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96" w:type="dxa"/>
        <w:tblLook w:val="04A0" w:firstRow="1" w:lastRow="0" w:firstColumn="1" w:lastColumn="0" w:noHBand="0" w:noVBand="1"/>
      </w:tblPr>
      <w:tblGrid>
        <w:gridCol w:w="988"/>
        <w:gridCol w:w="7087"/>
        <w:gridCol w:w="6521"/>
      </w:tblGrid>
      <w:tr w:rsidR="00AC5034" w:rsidRPr="001E6204" w14:paraId="61A673BC" w14:textId="77777777" w:rsidTr="00391BC0">
        <w:trPr>
          <w:trHeight w:val="300"/>
        </w:trPr>
        <w:tc>
          <w:tcPr>
            <w:tcW w:w="14596" w:type="dxa"/>
            <w:gridSpan w:val="3"/>
            <w:vAlign w:val="center"/>
          </w:tcPr>
          <w:p w14:paraId="47B0B898" w14:textId="57ED5BC5" w:rsidR="00AC5034" w:rsidRPr="00C42A6E" w:rsidRDefault="00AC5034" w:rsidP="00AC5034">
            <w:pPr>
              <w:spacing w:after="0"/>
              <w:jc w:val="both"/>
              <w:rPr>
                <w:rFonts w:ascii="Tahoma" w:hAnsi="Tahoma" w:cs="Tahoma"/>
                <w:bCs/>
              </w:rPr>
            </w:pPr>
            <w:r w:rsidRPr="00C42A6E">
              <w:rPr>
                <w:rFonts w:ascii="Tahoma" w:hAnsi="Tahoma" w:cs="Tahoma"/>
                <w:bCs/>
              </w:rPr>
              <w:t xml:space="preserve">Informuojame, kad </w:t>
            </w:r>
            <w:sdt>
              <w:sdtPr>
                <w:rPr>
                  <w:rFonts w:ascii="Tahoma" w:hAnsi="Tahoma" w:cs="Tahoma"/>
                  <w:bCs/>
                </w:rPr>
                <w:id w:val="937410308"/>
                <w:placeholder>
                  <w:docPart w:val="C024F6DE97FE42BEAC6531EB95B97F09"/>
                </w:placeholder>
                <w:date>
                  <w:dateFormat w:val="yyyy 'm'. MMMM d 'd'."/>
                  <w:lid w:val="lt-LT"/>
                  <w:storeMappedDataAs w:val="dateTime"/>
                  <w:calendar w:val="gregorian"/>
                </w:date>
              </w:sdtPr>
              <w:sdtContent>
                <w:r w:rsidRPr="00C42A6E">
                  <w:rPr>
                    <w:rFonts w:ascii="Tahoma" w:hAnsi="Tahoma" w:cs="Tahoma"/>
                    <w:bCs/>
                  </w:rPr>
                  <w:t>2025 m. birželio 13 d.</w:t>
                </w:r>
              </w:sdtContent>
            </w:sdt>
            <w:r w:rsidRPr="00C42A6E">
              <w:rPr>
                <w:rFonts w:ascii="Tahoma" w:hAnsi="Tahoma" w:cs="Tahoma"/>
                <w:bCs/>
              </w:rPr>
              <w:t xml:space="preserve"> ir birželio 18 d. Centrinės viešųjų pirkimų informacinės sistemos priemonėmis gavome tiekėjų klausimus „ESPBI IS modernizavimo (</w:t>
            </w:r>
            <w:proofErr w:type="spellStart"/>
            <w:r w:rsidRPr="00C42A6E">
              <w:rPr>
                <w:rFonts w:ascii="Tahoma" w:hAnsi="Tahoma" w:cs="Tahoma"/>
                <w:bCs/>
              </w:rPr>
              <w:t>dekomponavimo</w:t>
            </w:r>
            <w:proofErr w:type="spellEnd"/>
            <w:r w:rsidRPr="00C42A6E">
              <w:rPr>
                <w:rFonts w:ascii="Tahoma" w:hAnsi="Tahoma" w:cs="Tahoma"/>
                <w:bCs/>
              </w:rPr>
              <w:t>) projekto programinė įranga ir programinės įrangos konfigūravimo paslaugos“ viešajame pirkime (pirkimo numeris 3032754), teikiame klausimus (kalba netaisyta) ir atsakymus į juos:</w:t>
            </w:r>
          </w:p>
        </w:tc>
      </w:tr>
      <w:tr w:rsidR="003A414E" w:rsidRPr="001E6204" w14:paraId="2429C3CC" w14:textId="77777777" w:rsidTr="00FA7609">
        <w:trPr>
          <w:trHeight w:val="300"/>
        </w:trPr>
        <w:tc>
          <w:tcPr>
            <w:tcW w:w="988" w:type="dxa"/>
            <w:vAlign w:val="center"/>
          </w:tcPr>
          <w:p w14:paraId="69145A21" w14:textId="77777777" w:rsidR="003A414E" w:rsidRPr="001E6204" w:rsidRDefault="003A414E" w:rsidP="004276CB">
            <w:pPr>
              <w:jc w:val="center"/>
              <w:rPr>
                <w:rFonts w:ascii="Tahoma" w:hAnsi="Tahoma" w:cs="Tahoma"/>
                <w:b/>
              </w:rPr>
            </w:pPr>
            <w:r w:rsidRPr="001E6204">
              <w:rPr>
                <w:rFonts w:ascii="Tahoma" w:hAnsi="Tahoma" w:cs="Tahoma"/>
                <w:b/>
              </w:rPr>
              <w:t>Eil. Nr.</w:t>
            </w:r>
          </w:p>
        </w:tc>
        <w:tc>
          <w:tcPr>
            <w:tcW w:w="7087" w:type="dxa"/>
            <w:vAlign w:val="center"/>
          </w:tcPr>
          <w:p w14:paraId="4CD29AF9" w14:textId="77777777" w:rsidR="003A414E" w:rsidRPr="001E6204" w:rsidRDefault="003A414E" w:rsidP="004276CB">
            <w:pPr>
              <w:jc w:val="center"/>
              <w:rPr>
                <w:rFonts w:ascii="Tahoma" w:hAnsi="Tahoma" w:cs="Tahoma"/>
                <w:b/>
              </w:rPr>
            </w:pPr>
            <w:r w:rsidRPr="001E6204">
              <w:rPr>
                <w:rFonts w:ascii="Tahoma" w:hAnsi="Tahoma" w:cs="Tahoma"/>
                <w:b/>
              </w:rPr>
              <w:t>Klausimas</w:t>
            </w:r>
          </w:p>
        </w:tc>
        <w:tc>
          <w:tcPr>
            <w:tcW w:w="6521" w:type="dxa"/>
            <w:vAlign w:val="center"/>
          </w:tcPr>
          <w:p w14:paraId="46902D61" w14:textId="77777777" w:rsidR="003A414E" w:rsidRPr="001E6204" w:rsidRDefault="003A414E" w:rsidP="004276CB">
            <w:pPr>
              <w:jc w:val="center"/>
              <w:rPr>
                <w:rFonts w:ascii="Tahoma" w:hAnsi="Tahoma" w:cs="Tahoma"/>
                <w:b/>
              </w:rPr>
            </w:pPr>
            <w:r w:rsidRPr="001E6204">
              <w:rPr>
                <w:rFonts w:ascii="Tahoma" w:hAnsi="Tahoma" w:cs="Tahoma"/>
                <w:b/>
              </w:rPr>
              <w:t>Atsakymas</w:t>
            </w:r>
          </w:p>
        </w:tc>
      </w:tr>
      <w:tr w:rsidR="003A414E" w:rsidRPr="001E6204" w14:paraId="1CD3FCF0" w14:textId="77777777" w:rsidTr="00FA7609">
        <w:trPr>
          <w:trHeight w:val="300"/>
        </w:trPr>
        <w:tc>
          <w:tcPr>
            <w:tcW w:w="988" w:type="dxa"/>
          </w:tcPr>
          <w:p w14:paraId="71492F9D" w14:textId="77777777" w:rsidR="003A414E" w:rsidRPr="001E6204" w:rsidRDefault="003A414E" w:rsidP="003A414E">
            <w:pPr>
              <w:pStyle w:val="ListParagraph"/>
              <w:numPr>
                <w:ilvl w:val="0"/>
                <w:numId w:val="1"/>
              </w:numPr>
              <w:tabs>
                <w:tab w:val="left" w:pos="348"/>
              </w:tabs>
              <w:spacing w:after="120"/>
              <w:rPr>
                <w:rFonts w:ascii="Tahoma" w:hAnsi="Tahoma" w:cs="Tahoma"/>
              </w:rPr>
            </w:pPr>
          </w:p>
        </w:tc>
        <w:tc>
          <w:tcPr>
            <w:tcW w:w="7087" w:type="dxa"/>
          </w:tcPr>
          <w:p w14:paraId="30B7FE26" w14:textId="2D712B0B" w:rsidR="003A414E" w:rsidRPr="001E6204" w:rsidRDefault="00337304" w:rsidP="00FA7609">
            <w:pPr>
              <w:jc w:val="both"/>
              <w:rPr>
                <w:rFonts w:ascii="Tahoma" w:hAnsi="Tahoma" w:cs="Tahoma"/>
              </w:rPr>
            </w:pPr>
            <w:r w:rsidRPr="001E6204">
              <w:rPr>
                <w:rFonts w:ascii="Tahoma" w:hAnsi="Tahoma" w:cs="Tahoma"/>
              </w:rPr>
              <w:t>Pasiūlymo formoje nurodyta, jog EBVPD teikiamas perkančiajai organizacijai paprašius. Ar tikrai EBVPD nereikia pateikti kartu su pasiūlymu?</w:t>
            </w:r>
          </w:p>
        </w:tc>
        <w:tc>
          <w:tcPr>
            <w:tcW w:w="6521" w:type="dxa"/>
            <w:vAlign w:val="center"/>
          </w:tcPr>
          <w:p w14:paraId="52EE58DD" w14:textId="1A01FAA4" w:rsidR="003A414E" w:rsidRPr="001E6204" w:rsidRDefault="00337304" w:rsidP="00FA7609">
            <w:pPr>
              <w:spacing w:after="0"/>
              <w:jc w:val="both"/>
              <w:rPr>
                <w:rFonts w:ascii="Tahoma" w:hAnsi="Tahoma" w:cs="Tahoma"/>
              </w:rPr>
            </w:pPr>
            <w:r w:rsidRPr="001E6204">
              <w:rPr>
                <w:rFonts w:ascii="Tahoma" w:hAnsi="Tahoma" w:cs="Tahoma"/>
              </w:rPr>
              <w:t>Pasiūlymo formoje techninė klaidą. EBVPD turi būti teikiamas kartu su pasiūlymu. Pridedame atnaujintą pasiūlymo formą.</w:t>
            </w:r>
          </w:p>
        </w:tc>
      </w:tr>
      <w:tr w:rsidR="00FA7609" w:rsidRPr="001E6204" w14:paraId="24B41275" w14:textId="77777777" w:rsidTr="00FA7609">
        <w:trPr>
          <w:trHeight w:val="300"/>
        </w:trPr>
        <w:tc>
          <w:tcPr>
            <w:tcW w:w="988" w:type="dxa"/>
          </w:tcPr>
          <w:p w14:paraId="3121C00D" w14:textId="77777777" w:rsidR="00FA7609" w:rsidRPr="001E6204" w:rsidRDefault="00FA7609" w:rsidP="00FE1F80">
            <w:pPr>
              <w:pStyle w:val="ListParagraph"/>
              <w:numPr>
                <w:ilvl w:val="0"/>
                <w:numId w:val="1"/>
              </w:numPr>
              <w:tabs>
                <w:tab w:val="left" w:pos="348"/>
              </w:tabs>
              <w:spacing w:after="120"/>
              <w:rPr>
                <w:rFonts w:ascii="Tahoma" w:hAnsi="Tahoma" w:cs="Tahoma"/>
              </w:rPr>
            </w:pPr>
          </w:p>
        </w:tc>
        <w:tc>
          <w:tcPr>
            <w:tcW w:w="7087" w:type="dxa"/>
          </w:tcPr>
          <w:p w14:paraId="76D17388" w14:textId="5FED9EE8" w:rsidR="00FA7609" w:rsidRPr="001E6204" w:rsidRDefault="00337304" w:rsidP="00FA7609">
            <w:pPr>
              <w:jc w:val="both"/>
              <w:rPr>
                <w:rFonts w:ascii="Tahoma" w:hAnsi="Tahoma" w:cs="Tahoma"/>
                <w:color w:val="00241A"/>
                <w:shd w:val="clear" w:color="auto" w:fill="FFFFFF"/>
              </w:rPr>
            </w:pPr>
            <w:r w:rsidRPr="001E6204">
              <w:rPr>
                <w:rFonts w:ascii="Tahoma" w:hAnsi="Tahoma" w:cs="Tahoma"/>
                <w:color w:val="00241A"/>
                <w:shd w:val="clear" w:color="auto" w:fill="FFFFFF"/>
              </w:rPr>
              <w:t>Sutarties projekte yra numatyti itin dideli delspinigiai 0,05. Prašome argumentuotai paaiškinti, kodėl yra numatyti tokie dideli delspinigiai?</w:t>
            </w:r>
          </w:p>
        </w:tc>
        <w:tc>
          <w:tcPr>
            <w:tcW w:w="6521" w:type="dxa"/>
            <w:vAlign w:val="center"/>
          </w:tcPr>
          <w:p w14:paraId="5C4A2D2E" w14:textId="5F4B161C" w:rsidR="00337304" w:rsidRPr="001E6204" w:rsidRDefault="00337304" w:rsidP="00FA7609">
            <w:pPr>
              <w:spacing w:after="0"/>
              <w:jc w:val="both"/>
              <w:rPr>
                <w:rFonts w:ascii="Tahoma" w:hAnsi="Tahoma" w:cs="Tahoma"/>
              </w:rPr>
            </w:pPr>
            <w:r w:rsidRPr="001E6204">
              <w:rPr>
                <w:rFonts w:ascii="Tahoma" w:hAnsi="Tahoma" w:cs="Tahoma"/>
              </w:rPr>
              <w:t xml:space="preserve">Pagal Lietuvos civilinį kodeksą (CK 6.156 str.), šalys turi teisę laisvai susitarti dėl sutarties sąlygų, įskaitant netesybas (delspinigius), jei tai neprieštarauja imperatyvioms įstatymų normoms. </w:t>
            </w:r>
            <w:r w:rsidR="003F7297" w:rsidRPr="001E6204">
              <w:rPr>
                <w:rFonts w:ascii="Tahoma" w:hAnsi="Tahoma" w:cs="Tahoma"/>
              </w:rPr>
              <w:t xml:space="preserve">Perkančioji organizacija </w:t>
            </w:r>
            <w:r w:rsidR="00AA706E" w:rsidRPr="001E6204">
              <w:rPr>
                <w:rFonts w:ascii="Tahoma" w:hAnsi="Tahoma" w:cs="Tahoma"/>
              </w:rPr>
              <w:t>įvertinusi aplinkybę</w:t>
            </w:r>
            <w:r w:rsidR="003F7297" w:rsidRPr="001E6204">
              <w:rPr>
                <w:rFonts w:ascii="Tahoma" w:hAnsi="Tahoma" w:cs="Tahoma"/>
              </w:rPr>
              <w:t xml:space="preserve"> kad pirkimo objektas bus finansuojamas Europos Sąjungos lėšom</w:t>
            </w:r>
            <w:r w:rsidR="00AA706E" w:rsidRPr="001E6204">
              <w:rPr>
                <w:rFonts w:ascii="Tahoma" w:hAnsi="Tahoma" w:cs="Tahoma"/>
              </w:rPr>
              <w:t>is ir galimus nuostolius dėl netinkamo sutarties vykdymo</w:t>
            </w:r>
            <w:r w:rsidR="003F7297" w:rsidRPr="001E6204">
              <w:rPr>
                <w:rFonts w:ascii="Tahoma" w:hAnsi="Tahoma" w:cs="Tahoma"/>
              </w:rPr>
              <w:t xml:space="preserve"> nustatė tokį delspinigių dydį, kuris yra pagrįstas ir proporcingas</w:t>
            </w:r>
            <w:r w:rsidR="00AA706E" w:rsidRPr="001E6204">
              <w:rPr>
                <w:rFonts w:ascii="Tahoma" w:hAnsi="Tahoma" w:cs="Tahoma"/>
              </w:rPr>
              <w:t xml:space="preserve">. </w:t>
            </w:r>
          </w:p>
        </w:tc>
      </w:tr>
      <w:tr w:rsidR="00FA7609" w:rsidRPr="001E6204" w14:paraId="3A3C0EB8" w14:textId="77777777" w:rsidTr="00FA7609">
        <w:trPr>
          <w:trHeight w:val="300"/>
        </w:trPr>
        <w:tc>
          <w:tcPr>
            <w:tcW w:w="988" w:type="dxa"/>
          </w:tcPr>
          <w:p w14:paraId="2B34D6B1" w14:textId="77777777" w:rsidR="00FA7609" w:rsidRPr="001E6204" w:rsidRDefault="00FA7609" w:rsidP="00FE1F80">
            <w:pPr>
              <w:pStyle w:val="ListParagraph"/>
              <w:numPr>
                <w:ilvl w:val="0"/>
                <w:numId w:val="1"/>
              </w:numPr>
              <w:tabs>
                <w:tab w:val="left" w:pos="348"/>
              </w:tabs>
              <w:spacing w:after="120"/>
              <w:rPr>
                <w:rFonts w:ascii="Tahoma" w:hAnsi="Tahoma" w:cs="Tahoma"/>
              </w:rPr>
            </w:pPr>
          </w:p>
        </w:tc>
        <w:tc>
          <w:tcPr>
            <w:tcW w:w="7087" w:type="dxa"/>
          </w:tcPr>
          <w:p w14:paraId="251D0305" w14:textId="58F93693" w:rsidR="00FA7609" w:rsidRPr="001E6204" w:rsidRDefault="00AA706E" w:rsidP="00FA7609">
            <w:pPr>
              <w:jc w:val="both"/>
              <w:rPr>
                <w:rFonts w:ascii="Tahoma" w:hAnsi="Tahoma" w:cs="Tahoma"/>
                <w:color w:val="00241A"/>
                <w:shd w:val="clear" w:color="auto" w:fill="FFFFFF"/>
              </w:rPr>
            </w:pPr>
            <w:r w:rsidRPr="001E6204">
              <w:rPr>
                <w:rFonts w:ascii="Tahoma" w:hAnsi="Tahoma" w:cs="Tahoma"/>
                <w:color w:val="00241A"/>
                <w:shd w:val="clear" w:color="auto" w:fill="FFFFFF"/>
              </w:rPr>
              <w:t xml:space="preserve">Pagal pirkimo dokumentų techninės specifikacijos 45 punktą nurodyta „45. Platforma turi būti įdiegta per 6 mėnesius nuo sutarties pasirašymo, jei reikalinga technine įranga bus prieinama ne vėliau nei po 3 mėnesių nuo sutarties pasirašymo. Jei reikalinga technine įranga nebus prieinama nurodytu laiku, platforma turi būti įdiegta per 3 mėnesius nuo reikalingos techninės įrangos pateikimo.“, tuo tarpu pagal 82 punktą numatyta „ 82. Pirminio kodo valdymo sistemos architektūros kūrimo, dokumentavimo ir diegimo darbai turi būti atlikti per 12 mėn. nuo sutarties įsigaliojimo“. Prašome paaiškinti plačiau tai kiek laiko bus skiriama ESPBI IS </w:t>
            </w:r>
            <w:proofErr w:type="spellStart"/>
            <w:r w:rsidRPr="001E6204">
              <w:rPr>
                <w:rFonts w:ascii="Tahoma" w:hAnsi="Tahoma" w:cs="Tahoma"/>
                <w:color w:val="00241A"/>
                <w:shd w:val="clear" w:color="auto" w:fill="FFFFFF"/>
              </w:rPr>
              <w:t>dekomponavimui</w:t>
            </w:r>
            <w:proofErr w:type="spellEnd"/>
            <w:r w:rsidRPr="001E6204">
              <w:rPr>
                <w:rFonts w:ascii="Tahoma" w:hAnsi="Tahoma" w:cs="Tahoma"/>
                <w:color w:val="00241A"/>
                <w:shd w:val="clear" w:color="auto" w:fill="FFFFFF"/>
              </w:rPr>
              <w:t>?</w:t>
            </w:r>
          </w:p>
        </w:tc>
        <w:tc>
          <w:tcPr>
            <w:tcW w:w="6521" w:type="dxa"/>
            <w:vAlign w:val="center"/>
          </w:tcPr>
          <w:p w14:paraId="5E03E7AC" w14:textId="77777777" w:rsidR="00FA7609" w:rsidRDefault="00BC30EB" w:rsidP="00FA7609">
            <w:pPr>
              <w:spacing w:after="0"/>
              <w:jc w:val="both"/>
              <w:rPr>
                <w:rFonts w:ascii="Tahoma" w:hAnsi="Tahoma" w:cs="Tahoma"/>
              </w:rPr>
            </w:pPr>
            <w:r w:rsidRPr="001E6204">
              <w:rPr>
                <w:rFonts w:ascii="Tahoma" w:hAnsi="Tahoma" w:cs="Tahoma"/>
              </w:rPr>
              <w:t xml:space="preserve">ESPBI IS </w:t>
            </w:r>
            <w:proofErr w:type="spellStart"/>
            <w:r w:rsidRPr="001E6204">
              <w:rPr>
                <w:rFonts w:ascii="Tahoma" w:hAnsi="Tahoma" w:cs="Tahoma"/>
              </w:rPr>
              <w:t>dekomponavimas</w:t>
            </w:r>
            <w:proofErr w:type="spellEnd"/>
            <w:r w:rsidRPr="001E6204">
              <w:rPr>
                <w:rFonts w:ascii="Tahoma" w:hAnsi="Tahoma" w:cs="Tahoma"/>
              </w:rPr>
              <w:t xml:space="preserve"> nėra šio pirkimo objektas. Šio pirkimo objektas yra standartinė programinė įranga, skirta ESPBI IS </w:t>
            </w:r>
            <w:proofErr w:type="spellStart"/>
            <w:r w:rsidRPr="001E6204">
              <w:rPr>
                <w:rFonts w:ascii="Tahoma" w:hAnsi="Tahoma" w:cs="Tahoma"/>
              </w:rPr>
              <w:t>dekomponavimo</w:t>
            </w:r>
            <w:proofErr w:type="spellEnd"/>
            <w:r w:rsidRPr="001E6204">
              <w:rPr>
                <w:rFonts w:ascii="Tahoma" w:hAnsi="Tahoma" w:cs="Tahoma"/>
              </w:rPr>
              <w:t xml:space="preserve"> projektui ir jos konfigūravimo paslaugos. </w:t>
            </w:r>
          </w:p>
          <w:p w14:paraId="3F15457B" w14:textId="77777777" w:rsidR="00C42A6E" w:rsidRDefault="00C42A6E" w:rsidP="00FA7609">
            <w:pPr>
              <w:spacing w:after="0"/>
              <w:jc w:val="both"/>
              <w:rPr>
                <w:rFonts w:ascii="Tahoma" w:hAnsi="Tahoma" w:cs="Tahoma"/>
              </w:rPr>
            </w:pPr>
          </w:p>
          <w:p w14:paraId="24EDE16C" w14:textId="0197731F" w:rsidR="00C42A6E" w:rsidRPr="00C42A6E" w:rsidRDefault="00C42A6E" w:rsidP="00C42A6E">
            <w:pPr>
              <w:spacing w:after="0"/>
              <w:jc w:val="both"/>
              <w:rPr>
                <w:rFonts w:ascii="Tahoma" w:hAnsi="Tahoma" w:cs="Tahoma"/>
              </w:rPr>
            </w:pPr>
            <w:r>
              <w:rPr>
                <w:rFonts w:ascii="Tahoma" w:hAnsi="Tahoma" w:cs="Tahoma"/>
              </w:rPr>
              <w:t xml:space="preserve">Papildomai atkreipiame dėmesį, kad </w:t>
            </w:r>
            <w:r w:rsidRPr="00C42A6E">
              <w:rPr>
                <w:rFonts w:ascii="Tahoma" w:hAnsi="Tahoma" w:cs="Tahoma"/>
              </w:rPr>
              <w:t>Tiekėjas platformos diegimo paslaugas įsipareigoja suteikti ne vėliau kaip per 6 mėnesius nuo Sutarties įsigaliojimo dienos. Atsiradus įrodymais pagrįstų kliūčių ar trukdymų, kurių atsiradimui Sutarties šalys neturi įtakos ir už kuriuos jos neatsako, ir kurie sukelti ir priskirtini tretiesiems asmenims, ar kitų aplinkybių, kurių Sutarties šalys negalėjo iš anksto numatyti</w:t>
            </w:r>
            <w:r>
              <w:rPr>
                <w:rFonts w:ascii="Tahoma" w:hAnsi="Tahoma" w:cs="Tahoma"/>
              </w:rPr>
              <w:t xml:space="preserve"> Paslaugų teikimo terminas galės būti pratęstas vadovaujantis </w:t>
            </w:r>
            <w:r w:rsidRPr="001E6204">
              <w:rPr>
                <w:rFonts w:ascii="Tahoma" w:hAnsi="Tahoma" w:cs="Tahoma"/>
              </w:rPr>
              <w:t>Pirkimo sąlygų 6 priedo Sutarties projekto specialiųjų sąlygų 4.2. ir 11.2. p.</w:t>
            </w:r>
          </w:p>
          <w:p w14:paraId="65098B90" w14:textId="54EDA135" w:rsidR="00C42A6E" w:rsidRPr="001E6204" w:rsidRDefault="00C42A6E" w:rsidP="00FA7609">
            <w:pPr>
              <w:spacing w:after="0"/>
              <w:jc w:val="both"/>
              <w:rPr>
                <w:rFonts w:ascii="Tahoma" w:hAnsi="Tahoma" w:cs="Tahoma"/>
              </w:rPr>
            </w:pPr>
          </w:p>
        </w:tc>
      </w:tr>
      <w:tr w:rsidR="00FA7609" w:rsidRPr="001E6204" w14:paraId="418481D9" w14:textId="77777777" w:rsidTr="00FA7609">
        <w:trPr>
          <w:trHeight w:val="300"/>
        </w:trPr>
        <w:tc>
          <w:tcPr>
            <w:tcW w:w="988" w:type="dxa"/>
          </w:tcPr>
          <w:p w14:paraId="2D0D88E7" w14:textId="77777777" w:rsidR="00FA7609" w:rsidRPr="001E6204" w:rsidRDefault="00FA7609" w:rsidP="00FE1F80">
            <w:pPr>
              <w:pStyle w:val="ListParagraph"/>
              <w:numPr>
                <w:ilvl w:val="0"/>
                <w:numId w:val="1"/>
              </w:numPr>
              <w:tabs>
                <w:tab w:val="left" w:pos="348"/>
              </w:tabs>
              <w:spacing w:after="120"/>
              <w:rPr>
                <w:rFonts w:ascii="Tahoma" w:hAnsi="Tahoma" w:cs="Tahoma"/>
              </w:rPr>
            </w:pPr>
          </w:p>
        </w:tc>
        <w:tc>
          <w:tcPr>
            <w:tcW w:w="7087" w:type="dxa"/>
          </w:tcPr>
          <w:p w14:paraId="7B49DA82" w14:textId="081A693F" w:rsidR="00FA7609" w:rsidRPr="001E6204" w:rsidRDefault="00AA706E" w:rsidP="00FA7609">
            <w:pPr>
              <w:jc w:val="both"/>
              <w:rPr>
                <w:rFonts w:ascii="Tahoma" w:hAnsi="Tahoma" w:cs="Tahoma"/>
                <w:color w:val="00241A"/>
                <w:shd w:val="clear" w:color="auto" w:fill="FFFFFF"/>
              </w:rPr>
            </w:pPr>
            <w:r w:rsidRPr="001E6204">
              <w:rPr>
                <w:rFonts w:ascii="Tahoma" w:hAnsi="Tahoma" w:cs="Tahoma"/>
                <w:color w:val="00241A"/>
                <w:shd w:val="clear" w:color="auto" w:fill="FFFFFF"/>
              </w:rPr>
              <w:t>Atsižvelgiant į tai, kad projektas yra itin didelės apimties ir rizikingas, ar yra numatytas sutarties pratęsimas bent 1 kartą?</w:t>
            </w:r>
          </w:p>
        </w:tc>
        <w:tc>
          <w:tcPr>
            <w:tcW w:w="6521" w:type="dxa"/>
            <w:vAlign w:val="center"/>
          </w:tcPr>
          <w:p w14:paraId="5B50B033" w14:textId="2962197A" w:rsidR="00FA7609" w:rsidRPr="001E6204" w:rsidRDefault="00BC30EB" w:rsidP="00FA7609">
            <w:pPr>
              <w:spacing w:after="0"/>
              <w:jc w:val="both"/>
              <w:rPr>
                <w:rFonts w:ascii="Tahoma" w:hAnsi="Tahoma" w:cs="Tahoma"/>
              </w:rPr>
            </w:pPr>
            <w:r w:rsidRPr="001E6204">
              <w:rPr>
                <w:rFonts w:ascii="Tahoma" w:hAnsi="Tahoma" w:cs="Tahoma"/>
              </w:rPr>
              <w:t>Paslaugų teikimo termino pratęsimo sąlygos yra nurodytos Pirkimo sąlygų 6 priedo Sutarties projekto specialiųjų sąlygų 4.2. ir 11.2. p.</w:t>
            </w:r>
          </w:p>
        </w:tc>
      </w:tr>
      <w:tr w:rsidR="00BC30EB" w:rsidRPr="001E6204" w14:paraId="6BF4F760" w14:textId="77777777" w:rsidTr="00FA7609">
        <w:trPr>
          <w:trHeight w:val="300"/>
        </w:trPr>
        <w:tc>
          <w:tcPr>
            <w:tcW w:w="988" w:type="dxa"/>
          </w:tcPr>
          <w:p w14:paraId="13763C33" w14:textId="77777777" w:rsidR="00BC30EB" w:rsidRPr="001E6204" w:rsidRDefault="00BC30EB" w:rsidP="00BC30EB">
            <w:pPr>
              <w:pStyle w:val="ListParagraph"/>
              <w:numPr>
                <w:ilvl w:val="0"/>
                <w:numId w:val="1"/>
              </w:numPr>
              <w:tabs>
                <w:tab w:val="left" w:pos="348"/>
              </w:tabs>
              <w:spacing w:after="120"/>
              <w:rPr>
                <w:rFonts w:ascii="Tahoma" w:hAnsi="Tahoma" w:cs="Tahoma"/>
              </w:rPr>
            </w:pPr>
          </w:p>
        </w:tc>
        <w:tc>
          <w:tcPr>
            <w:tcW w:w="7087" w:type="dxa"/>
          </w:tcPr>
          <w:p w14:paraId="39F02640" w14:textId="4FF13EFA" w:rsidR="00BC30EB" w:rsidRPr="001E6204" w:rsidRDefault="00BC30EB" w:rsidP="00BC30EB">
            <w:pPr>
              <w:jc w:val="both"/>
              <w:rPr>
                <w:rFonts w:ascii="Tahoma" w:hAnsi="Tahoma" w:cs="Tahoma"/>
                <w:color w:val="00241A"/>
                <w:shd w:val="clear" w:color="auto" w:fill="FFFFFF"/>
              </w:rPr>
            </w:pPr>
            <w:r w:rsidRPr="001E6204">
              <w:rPr>
                <w:rFonts w:ascii="Tahoma" w:hAnsi="Tahoma" w:cs="Tahoma"/>
                <w:color w:val="00241A"/>
                <w:shd w:val="clear" w:color="auto" w:fill="FFFFFF"/>
              </w:rPr>
              <w:t>Pirkimų sąlygų 6 priedo "Sutarties projektas" 5.5. punkte rašoma, jog "už suteiktas platformos palaikymo paslaugas atsiskaitoma po jų suteikimo, ne vėliau kaip per 30 kalendorinių dienų nuo priėmimo-</w:t>
            </w:r>
            <w:r w:rsidRPr="001E6204">
              <w:rPr>
                <w:rFonts w:ascii="Tahoma" w:hAnsi="Tahoma" w:cs="Tahoma"/>
                <w:color w:val="00241A"/>
                <w:shd w:val="clear" w:color="auto" w:fill="FFFFFF"/>
              </w:rPr>
              <w:lastRenderedPageBreak/>
              <w:t>perdavimo akto pasirašymo ir sąskaitos faktūros priėmimo dienos". Kadangi šio priedo 4.1. punkte nurodoma, jog " Tiekėjas platformos palaikymo paslaugas įsipareigoja teikti ne trumpiau kaip 60 mėnesių nuo platformos diegimo darbų perdavimo-priėmimo akto pasirašymo dienos (jeigu palaikymo paslaugos bus užsakomos)." bei kad pirkimo sąlygų 5 priede "Pasiūlymo forma" reikia nurodyti platformos palaikymo paslaugų 1 mėn. kaina be PVM, prašome patikslinti, ar Tiekėjas teisingai supranta, jog už šias palaikymo paslaugas bus atsiskaitoma kas mėnesį, už praėjusį mėnesį suteiktas paslaugas?</w:t>
            </w:r>
          </w:p>
        </w:tc>
        <w:tc>
          <w:tcPr>
            <w:tcW w:w="6521" w:type="dxa"/>
            <w:vAlign w:val="center"/>
          </w:tcPr>
          <w:p w14:paraId="619CFD1D" w14:textId="77777777" w:rsidR="00BC30EB" w:rsidRPr="001E6204" w:rsidRDefault="00BC30EB" w:rsidP="00BC30EB">
            <w:pPr>
              <w:spacing w:after="0"/>
              <w:jc w:val="both"/>
              <w:rPr>
                <w:rFonts w:ascii="Tahoma" w:hAnsi="Tahoma" w:cs="Tahoma"/>
              </w:rPr>
            </w:pPr>
          </w:p>
          <w:p w14:paraId="4EF9BF35" w14:textId="666BF1E1" w:rsidR="00BC30EB" w:rsidRPr="001E6204" w:rsidRDefault="00BC30EB" w:rsidP="00BC30EB">
            <w:pPr>
              <w:spacing w:after="0"/>
              <w:jc w:val="both"/>
              <w:rPr>
                <w:rFonts w:ascii="Tahoma" w:hAnsi="Tahoma" w:cs="Tahoma"/>
              </w:rPr>
            </w:pPr>
            <w:r w:rsidRPr="001E6204">
              <w:rPr>
                <w:rFonts w:ascii="Tahoma" w:hAnsi="Tahoma" w:cs="Tahoma"/>
              </w:rPr>
              <w:t xml:space="preserve">Atsiskaitymo sąlygos nurodytos Pirkimo sąlygų 6 priedo Sutarties projekto specialiose sąlygose 5.5. p. </w:t>
            </w:r>
          </w:p>
          <w:p w14:paraId="38545113" w14:textId="77777777" w:rsidR="00BC30EB" w:rsidRPr="001E6204" w:rsidRDefault="00BC30EB" w:rsidP="00BC30EB">
            <w:pPr>
              <w:spacing w:after="0"/>
              <w:jc w:val="both"/>
              <w:rPr>
                <w:rFonts w:ascii="Tahoma" w:hAnsi="Tahoma" w:cs="Tahoma"/>
              </w:rPr>
            </w:pPr>
          </w:p>
          <w:p w14:paraId="2D0EC791" w14:textId="571942A3" w:rsidR="00BC30EB" w:rsidRPr="001E6204" w:rsidRDefault="00BC30EB" w:rsidP="00BC30EB">
            <w:pPr>
              <w:spacing w:after="0"/>
              <w:jc w:val="both"/>
              <w:rPr>
                <w:rFonts w:ascii="Tahoma" w:hAnsi="Tahoma" w:cs="Tahoma"/>
              </w:rPr>
            </w:pPr>
            <w:r w:rsidRPr="001E6204">
              <w:rPr>
                <w:rFonts w:ascii="Tahoma" w:hAnsi="Tahoma" w:cs="Tahoma"/>
              </w:rPr>
              <w:t>„Apmokėjimo sąlygos: </w:t>
            </w:r>
          </w:p>
          <w:p w14:paraId="2B0AC67E" w14:textId="44C6488E" w:rsidR="00BC30EB" w:rsidRPr="001E6204" w:rsidRDefault="00BC30EB" w:rsidP="00BC30EB">
            <w:pPr>
              <w:numPr>
                <w:ilvl w:val="0"/>
                <w:numId w:val="6"/>
              </w:numPr>
              <w:spacing w:after="0"/>
              <w:jc w:val="both"/>
              <w:rPr>
                <w:rFonts w:ascii="Tahoma" w:hAnsi="Tahoma" w:cs="Tahoma"/>
              </w:rPr>
            </w:pPr>
            <w:r w:rsidRPr="001E6204">
              <w:rPr>
                <w:rFonts w:ascii="Tahoma" w:hAnsi="Tahoma" w:cs="Tahoma"/>
              </w:rPr>
              <w:t>&lt;...&gt;</w:t>
            </w:r>
          </w:p>
          <w:p w14:paraId="576D87D2" w14:textId="72996C88" w:rsidR="00BC30EB" w:rsidRPr="001E6204" w:rsidRDefault="00BC30EB" w:rsidP="00BC30EB">
            <w:pPr>
              <w:numPr>
                <w:ilvl w:val="0"/>
                <w:numId w:val="7"/>
              </w:numPr>
              <w:spacing w:after="0"/>
              <w:jc w:val="both"/>
              <w:rPr>
                <w:rFonts w:ascii="Tahoma" w:hAnsi="Tahoma" w:cs="Tahoma"/>
              </w:rPr>
            </w:pPr>
            <w:r w:rsidRPr="001E6204">
              <w:rPr>
                <w:rFonts w:ascii="Tahoma" w:hAnsi="Tahoma" w:cs="Tahoma"/>
              </w:rPr>
              <w:t xml:space="preserve">už suteiktas </w:t>
            </w:r>
            <w:r w:rsidRPr="001E6204">
              <w:rPr>
                <w:rFonts w:ascii="Tahoma" w:hAnsi="Tahoma" w:cs="Tahoma"/>
                <w:b/>
                <w:bCs/>
              </w:rPr>
              <w:t>platformos palaikymo paslaugas</w:t>
            </w:r>
            <w:r w:rsidRPr="001E6204">
              <w:rPr>
                <w:rFonts w:ascii="Tahoma" w:hAnsi="Tahoma" w:cs="Tahoma"/>
              </w:rPr>
              <w:t xml:space="preserve"> atsiskaitoma po jų suteikimo, ne vėliau kaip per 30 kalendorinių dienų nuo priėmimo-perdavimo akto pasirašymo ir sąskaitos faktūros priėmimo dienos.“ </w:t>
            </w:r>
          </w:p>
          <w:p w14:paraId="677E3D5D" w14:textId="77777777" w:rsidR="00BC30EB" w:rsidRPr="001E6204" w:rsidRDefault="00BC30EB" w:rsidP="00BC30EB">
            <w:pPr>
              <w:spacing w:after="0"/>
              <w:ind w:left="720"/>
              <w:jc w:val="both"/>
              <w:rPr>
                <w:rFonts w:ascii="Tahoma" w:hAnsi="Tahoma" w:cs="Tahoma"/>
              </w:rPr>
            </w:pPr>
          </w:p>
          <w:p w14:paraId="21F7CF81" w14:textId="22F0BDF2" w:rsidR="00BC30EB" w:rsidRPr="001E6204" w:rsidRDefault="00BC30EB" w:rsidP="00BC30EB">
            <w:pPr>
              <w:spacing w:after="0"/>
              <w:jc w:val="both"/>
              <w:rPr>
                <w:rFonts w:ascii="Tahoma" w:hAnsi="Tahoma" w:cs="Tahoma"/>
              </w:rPr>
            </w:pPr>
            <w:r w:rsidRPr="001E6204">
              <w:rPr>
                <w:rFonts w:ascii="Tahoma" w:hAnsi="Tahoma" w:cs="Tahoma"/>
              </w:rPr>
              <w:t xml:space="preserve">Atkreipiame dėmesį, kad </w:t>
            </w:r>
            <w:r w:rsidR="0034651E" w:rsidRPr="001E6204">
              <w:rPr>
                <w:rFonts w:ascii="Tahoma" w:hAnsi="Tahoma" w:cs="Tahoma"/>
              </w:rPr>
              <w:t>Perkančioji organizacija neįsipareigoja išpirkti Platformos palaikymo paslaugų nurodyto paslaugų kiekio ar bet kokios jo dalies.</w:t>
            </w:r>
          </w:p>
          <w:p w14:paraId="4CF84828" w14:textId="3CAF52F8" w:rsidR="00BC30EB" w:rsidRPr="001E6204" w:rsidRDefault="00BC30EB" w:rsidP="00BC30EB">
            <w:pPr>
              <w:spacing w:after="0"/>
              <w:jc w:val="both"/>
              <w:rPr>
                <w:rFonts w:ascii="Tahoma" w:hAnsi="Tahoma" w:cs="Tahoma"/>
              </w:rPr>
            </w:pPr>
          </w:p>
        </w:tc>
      </w:tr>
      <w:tr w:rsidR="00BC30EB" w:rsidRPr="001E6204" w14:paraId="3B07B4E9" w14:textId="77777777" w:rsidTr="00FA7609">
        <w:trPr>
          <w:trHeight w:val="300"/>
        </w:trPr>
        <w:tc>
          <w:tcPr>
            <w:tcW w:w="988" w:type="dxa"/>
          </w:tcPr>
          <w:p w14:paraId="2FC31DB4" w14:textId="77777777" w:rsidR="00BC30EB" w:rsidRPr="001E6204" w:rsidRDefault="00BC30EB" w:rsidP="00BC30EB">
            <w:pPr>
              <w:pStyle w:val="ListParagraph"/>
              <w:numPr>
                <w:ilvl w:val="0"/>
                <w:numId w:val="1"/>
              </w:numPr>
              <w:tabs>
                <w:tab w:val="left" w:pos="348"/>
              </w:tabs>
              <w:spacing w:after="120"/>
              <w:rPr>
                <w:rFonts w:ascii="Tahoma" w:hAnsi="Tahoma" w:cs="Tahoma"/>
              </w:rPr>
            </w:pPr>
          </w:p>
        </w:tc>
        <w:tc>
          <w:tcPr>
            <w:tcW w:w="7087" w:type="dxa"/>
          </w:tcPr>
          <w:p w14:paraId="6B5757BB" w14:textId="52B05F86" w:rsidR="00BC30EB" w:rsidRPr="001E6204" w:rsidRDefault="00BC30EB" w:rsidP="00BC30EB">
            <w:pPr>
              <w:jc w:val="both"/>
              <w:rPr>
                <w:rFonts w:ascii="Tahoma" w:hAnsi="Tahoma" w:cs="Tahoma"/>
                <w:color w:val="00241A"/>
                <w:shd w:val="clear" w:color="auto" w:fill="FFFFFF"/>
              </w:rPr>
            </w:pPr>
            <w:r w:rsidRPr="001E6204">
              <w:rPr>
                <w:rFonts w:ascii="Tahoma" w:hAnsi="Tahoma" w:cs="Tahoma"/>
                <w:color w:val="00241A"/>
                <w:shd w:val="clear" w:color="auto" w:fill="FFFFFF"/>
              </w:rPr>
              <w:t>Pirkimų sąlygų 6 priedo "Sutarties projektas" 1 priedo "Susitarimas dėl taikomų organizacinių ir techninių kibernetinio saugumo reikalavimų" 2.1. punkte nurodoma "Turi būti įdiegta, įgyvendinta prieigų kontrolės sistema, kuri taikoma visiems IT sistemos naudotojams. Prieigų kontrolės sistema turi leisti kurti, patvirtinti, peržiūrėti ir panaikinti naudotojų paskyras. Prašome Perkančiosios organizacijos patikslinti, ar čia nėra įsivėlusi klaida, kadangi Perkančioji organizacija šiuo Pirkimu siekia įsigyti platformos diegimo, konfigūravimo bei palaikymo paslaugas, t. y. pati platforma nebus naujai kuriama, o diegiama ir konfigūruojama jau gamintojo sukurta, kaip galutinis produktas naudotojui ir Perkančioji organizacija pati kurs, valdys, naikins naudotojų paskyras. Pažymėtina, kad su šia platforma nėra įsigyjama prieigos teisių valdymo sistema, o platforma bus integruojama į Perkančiosios organizacijos vartotojų valdymo teisių sistemą, todėl šis reikalavimas turėtų būti taikomas Perkančiajai organizacijai.</w:t>
            </w:r>
          </w:p>
        </w:tc>
        <w:tc>
          <w:tcPr>
            <w:tcW w:w="6521" w:type="dxa"/>
            <w:vAlign w:val="center"/>
          </w:tcPr>
          <w:p w14:paraId="17EE2710" w14:textId="77777777" w:rsidR="0034651E" w:rsidRPr="001E6204" w:rsidRDefault="0034651E" w:rsidP="0034651E">
            <w:pPr>
              <w:spacing w:after="0"/>
              <w:jc w:val="both"/>
              <w:rPr>
                <w:rFonts w:ascii="Tahoma" w:hAnsi="Tahoma" w:cs="Tahoma"/>
              </w:rPr>
            </w:pPr>
            <w:r w:rsidRPr="001E6204">
              <w:rPr>
                <w:rFonts w:ascii="Tahoma" w:hAnsi="Tahoma" w:cs="Tahoma"/>
              </w:rPr>
              <w:t xml:space="preserve">Klaidos nėra. Šiame </w:t>
            </w:r>
            <w:r w:rsidRPr="001E6204">
              <w:rPr>
                <w:rFonts w:ascii="Tahoma" w:hAnsi="Tahoma" w:cs="Tahoma"/>
                <w:color w:val="00241A"/>
                <w:shd w:val="clear" w:color="auto" w:fill="FFFFFF"/>
              </w:rPr>
              <w:t xml:space="preserve">Pirkimų sąlygų 6 priedo "Sutarties projektas" priede kalbama </w:t>
            </w:r>
            <w:r w:rsidRPr="001E6204">
              <w:rPr>
                <w:rFonts w:ascii="Tahoma" w:hAnsi="Tahoma" w:cs="Tahoma"/>
              </w:rPr>
              <w:t>apie kibernetinio saugumo priemonės kurios turi būti įdiegtos pas Tiekėją su kuriuo bus sudaryta sutartis.</w:t>
            </w:r>
          </w:p>
          <w:p w14:paraId="3DE9FA3D" w14:textId="4A657933" w:rsidR="0034651E" w:rsidRPr="001E6204" w:rsidRDefault="0034651E" w:rsidP="00BC30EB">
            <w:pPr>
              <w:spacing w:after="0"/>
              <w:jc w:val="both"/>
              <w:rPr>
                <w:rFonts w:ascii="Tahoma" w:hAnsi="Tahoma" w:cs="Tahoma"/>
              </w:rPr>
            </w:pPr>
            <w:r w:rsidRPr="001E6204">
              <w:rPr>
                <w:rFonts w:ascii="Tahoma" w:hAnsi="Tahoma" w:cs="Tahoma"/>
              </w:rPr>
              <w:t>Vadovaujantis teisės aktų reikalavimais vykdydamas ​viešojo pirkimo–pardavimo sutartį, tiekėjas privalo užtikrinti tinkamą duomenų saugumo lygį.</w:t>
            </w:r>
          </w:p>
          <w:p w14:paraId="10CD9CDE" w14:textId="0BC09AAB" w:rsidR="00BC30EB" w:rsidRPr="001E6204" w:rsidRDefault="00BC30EB" w:rsidP="00BC30EB">
            <w:pPr>
              <w:spacing w:after="0"/>
              <w:jc w:val="both"/>
              <w:rPr>
                <w:rFonts w:ascii="Tahoma" w:hAnsi="Tahoma" w:cs="Tahoma"/>
              </w:rPr>
            </w:pPr>
          </w:p>
        </w:tc>
      </w:tr>
    </w:tbl>
    <w:p w14:paraId="57B3EB8A" w14:textId="77777777" w:rsidR="00BB61D1" w:rsidRPr="00C42A6E" w:rsidRDefault="00BB61D1">
      <w:pPr>
        <w:rPr>
          <w:rFonts w:ascii="Tahoma" w:hAnsi="Tahoma" w:cs="Tahoma"/>
          <w:b/>
          <w:bCs/>
        </w:rPr>
      </w:pPr>
    </w:p>
    <w:p w14:paraId="11D6361F" w14:textId="74E6DCDC" w:rsidR="00BB61D1" w:rsidRPr="00C42A6E" w:rsidRDefault="00BB61D1">
      <w:pPr>
        <w:rPr>
          <w:rFonts w:ascii="Tahoma" w:hAnsi="Tahoma" w:cs="Tahoma"/>
          <w:b/>
          <w:bCs/>
        </w:rPr>
      </w:pPr>
      <w:r w:rsidRPr="00C42A6E">
        <w:rPr>
          <w:rFonts w:ascii="Tahoma" w:hAnsi="Tahoma" w:cs="Tahoma"/>
          <w:b/>
          <w:bCs/>
        </w:rPr>
        <w:t>Pridedama</w:t>
      </w:r>
    </w:p>
    <w:p w14:paraId="1A62B770" w14:textId="5E9AD4E9" w:rsidR="00BB61D1" w:rsidRPr="00C42A6E" w:rsidRDefault="00BB61D1">
      <w:pPr>
        <w:rPr>
          <w:rFonts w:ascii="Tahoma" w:hAnsi="Tahoma" w:cs="Tahoma"/>
        </w:rPr>
      </w:pPr>
      <w:r w:rsidRPr="00C42A6E">
        <w:rPr>
          <w:rFonts w:ascii="Tahoma" w:hAnsi="Tahoma" w:cs="Tahoma"/>
        </w:rPr>
        <w:t>Atnaujintas Pirkimo sąlygų 5 priedas „Pasiūlymo forma“</w:t>
      </w:r>
    </w:p>
    <w:sectPr w:rsidR="00BB61D1" w:rsidRPr="00C42A6E" w:rsidSect="003A414E">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609E" w14:textId="77777777" w:rsidR="003F3B25" w:rsidRDefault="003F3B25" w:rsidP="00DD3A79">
      <w:pPr>
        <w:spacing w:line="240" w:lineRule="auto"/>
      </w:pPr>
      <w:r>
        <w:separator/>
      </w:r>
    </w:p>
  </w:endnote>
  <w:endnote w:type="continuationSeparator" w:id="0">
    <w:p w14:paraId="697F6A54" w14:textId="77777777" w:rsidR="003F3B25" w:rsidRDefault="003F3B2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37BD" w14:textId="77777777" w:rsidR="003F3B25" w:rsidRDefault="003F3B25" w:rsidP="00DD3A79">
      <w:pPr>
        <w:spacing w:line="240" w:lineRule="auto"/>
      </w:pPr>
      <w:r>
        <w:separator/>
      </w:r>
    </w:p>
  </w:footnote>
  <w:footnote w:type="continuationSeparator" w:id="0">
    <w:p w14:paraId="572A144C" w14:textId="77777777" w:rsidR="003F3B25" w:rsidRDefault="003F3B25"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EBA22D5"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5D72F67"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99A"/>
    <w:multiLevelType w:val="multilevel"/>
    <w:tmpl w:val="7696E620"/>
    <w:lvl w:ilvl="0">
      <w:start w:val="1"/>
      <w:numFmt w:val="decimal"/>
      <w:lvlText w:val="%1."/>
      <w:lvlJc w:val="left"/>
      <w:pPr>
        <w:tabs>
          <w:tab w:val="num" w:pos="720"/>
        </w:tabs>
        <w:ind w:left="720" w:hanging="360"/>
      </w:pPr>
      <w:rPr>
        <w:rFonts w:ascii="Tahoma" w:eastAsia="Calibr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51C1"/>
    <w:multiLevelType w:val="multilevel"/>
    <w:tmpl w:val="2C32E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D9D24A2"/>
    <w:multiLevelType w:val="multilevel"/>
    <w:tmpl w:val="1F1A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650985"/>
    <w:multiLevelType w:val="multilevel"/>
    <w:tmpl w:val="DC46E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817F16"/>
    <w:multiLevelType w:val="multilevel"/>
    <w:tmpl w:val="8048C530"/>
    <w:lvl w:ilvl="0">
      <w:start w:val="1"/>
      <w:numFmt w:val="decimal"/>
      <w:lvlText w:val="%1."/>
      <w:lvlJc w:val="left"/>
      <w:pPr>
        <w:tabs>
          <w:tab w:val="num" w:pos="720"/>
        </w:tabs>
        <w:ind w:left="720" w:hanging="360"/>
      </w:pPr>
      <w:rPr>
        <w:rFonts w:ascii="Tahoma" w:eastAsiaTheme="minorHAnsi"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908F5"/>
    <w:multiLevelType w:val="hybridMultilevel"/>
    <w:tmpl w:val="8C6439F4"/>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42100488">
    <w:abstractNumId w:val="6"/>
  </w:num>
  <w:num w:numId="2" w16cid:durableId="1252811170">
    <w:abstractNumId w:val="5"/>
  </w:num>
  <w:num w:numId="3" w16cid:durableId="952441458">
    <w:abstractNumId w:val="0"/>
  </w:num>
  <w:num w:numId="4" w16cid:durableId="659425354">
    <w:abstractNumId w:val="2"/>
  </w:num>
  <w:num w:numId="5" w16cid:durableId="2086370800">
    <w:abstractNumId w:val="4"/>
  </w:num>
  <w:num w:numId="6" w16cid:durableId="1002590750">
    <w:abstractNumId w:val="3"/>
  </w:num>
  <w:num w:numId="7" w16cid:durableId="1892695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4E"/>
    <w:rsid w:val="00085DB4"/>
    <w:rsid w:val="000C4665"/>
    <w:rsid w:val="001E6204"/>
    <w:rsid w:val="00237F0F"/>
    <w:rsid w:val="002A7375"/>
    <w:rsid w:val="0032314B"/>
    <w:rsid w:val="00337304"/>
    <w:rsid w:val="0034651E"/>
    <w:rsid w:val="003520CE"/>
    <w:rsid w:val="003820EC"/>
    <w:rsid w:val="003A414E"/>
    <w:rsid w:val="003E373E"/>
    <w:rsid w:val="003E48E6"/>
    <w:rsid w:val="003F3B25"/>
    <w:rsid w:val="003F7297"/>
    <w:rsid w:val="004E5473"/>
    <w:rsid w:val="004E60E3"/>
    <w:rsid w:val="00554F2C"/>
    <w:rsid w:val="005821DE"/>
    <w:rsid w:val="005C4A5E"/>
    <w:rsid w:val="00672D56"/>
    <w:rsid w:val="006E52A4"/>
    <w:rsid w:val="00706ADA"/>
    <w:rsid w:val="00802F1C"/>
    <w:rsid w:val="008435F7"/>
    <w:rsid w:val="00897456"/>
    <w:rsid w:val="00900CEE"/>
    <w:rsid w:val="009B579A"/>
    <w:rsid w:val="009B751B"/>
    <w:rsid w:val="009E7AAF"/>
    <w:rsid w:val="009F26C5"/>
    <w:rsid w:val="00AA706E"/>
    <w:rsid w:val="00AB57A3"/>
    <w:rsid w:val="00AC5034"/>
    <w:rsid w:val="00AC656B"/>
    <w:rsid w:val="00B63621"/>
    <w:rsid w:val="00B76466"/>
    <w:rsid w:val="00B80A77"/>
    <w:rsid w:val="00BB61D1"/>
    <w:rsid w:val="00BC30EB"/>
    <w:rsid w:val="00C41BDC"/>
    <w:rsid w:val="00C42A6E"/>
    <w:rsid w:val="00C66990"/>
    <w:rsid w:val="00C76A13"/>
    <w:rsid w:val="00C91EC3"/>
    <w:rsid w:val="00CD61D5"/>
    <w:rsid w:val="00D661FD"/>
    <w:rsid w:val="00DD3A79"/>
    <w:rsid w:val="00E93AF9"/>
    <w:rsid w:val="00EB5640"/>
    <w:rsid w:val="00EC26AA"/>
    <w:rsid w:val="00F350AC"/>
    <w:rsid w:val="00F4353E"/>
    <w:rsid w:val="00FA4FE2"/>
    <w:rsid w:val="00FA744D"/>
    <w:rsid w:val="00FA7609"/>
    <w:rsid w:val="00FD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0B1F"/>
  <w15:chartTrackingRefBased/>
  <w15:docId w15:val="{F736C8D9-1F3E-4907-9385-C37BBEEB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4E"/>
    <w:pPr>
      <w:spacing w:after="160"/>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414E"/>
    <w:pPr>
      <w:ind w:left="720"/>
      <w:contextualSpacing/>
    </w:pPr>
  </w:style>
  <w:style w:type="table" w:styleId="TableGrid">
    <w:name w:val="Table Grid"/>
    <w:basedOn w:val="TableNormal"/>
    <w:uiPriority w:val="59"/>
    <w:rsid w:val="003A414E"/>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751B"/>
    <w:rPr>
      <w:rFonts w:asciiTheme="minorHAnsi" w:hAnsiTheme="minorHAnsi"/>
    </w:rPr>
  </w:style>
  <w:style w:type="paragraph" w:styleId="Revision">
    <w:name w:val="Revision"/>
    <w:hidden/>
    <w:uiPriority w:val="99"/>
    <w:semiHidden/>
    <w:rsid w:val="006E52A4"/>
    <w:pPr>
      <w:spacing w:line="240" w:lineRule="auto"/>
      <w:ind w:firstLine="0"/>
    </w:pPr>
    <w:rPr>
      <w:rFonts w:asciiTheme="minorHAnsi" w:hAnsiTheme="minorHAnsi"/>
    </w:rPr>
  </w:style>
  <w:style w:type="character" w:styleId="CommentReference">
    <w:name w:val="annotation reference"/>
    <w:basedOn w:val="DefaultParagraphFont"/>
    <w:uiPriority w:val="99"/>
    <w:semiHidden/>
    <w:unhideWhenUsed/>
    <w:rsid w:val="00237F0F"/>
    <w:rPr>
      <w:sz w:val="16"/>
      <w:szCs w:val="16"/>
    </w:rPr>
  </w:style>
  <w:style w:type="paragraph" w:styleId="CommentText">
    <w:name w:val="annotation text"/>
    <w:basedOn w:val="Normal"/>
    <w:link w:val="CommentTextChar"/>
    <w:uiPriority w:val="99"/>
    <w:unhideWhenUsed/>
    <w:rsid w:val="00237F0F"/>
    <w:pPr>
      <w:spacing w:line="240" w:lineRule="auto"/>
    </w:pPr>
    <w:rPr>
      <w:sz w:val="20"/>
      <w:szCs w:val="20"/>
    </w:rPr>
  </w:style>
  <w:style w:type="character" w:customStyle="1" w:styleId="CommentTextChar">
    <w:name w:val="Comment Text Char"/>
    <w:basedOn w:val="DefaultParagraphFont"/>
    <w:link w:val="CommentText"/>
    <w:uiPriority w:val="99"/>
    <w:rsid w:val="00237F0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37F0F"/>
    <w:rPr>
      <w:b/>
      <w:bCs/>
    </w:rPr>
  </w:style>
  <w:style w:type="character" w:customStyle="1" w:styleId="CommentSubjectChar">
    <w:name w:val="Comment Subject Char"/>
    <w:basedOn w:val="CommentTextChar"/>
    <w:link w:val="CommentSubject"/>
    <w:uiPriority w:val="99"/>
    <w:semiHidden/>
    <w:rsid w:val="00237F0F"/>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665">
      <w:bodyDiv w:val="1"/>
      <w:marLeft w:val="0"/>
      <w:marRight w:val="0"/>
      <w:marTop w:val="0"/>
      <w:marBottom w:val="0"/>
      <w:divBdr>
        <w:top w:val="none" w:sz="0" w:space="0" w:color="auto"/>
        <w:left w:val="none" w:sz="0" w:space="0" w:color="auto"/>
        <w:bottom w:val="none" w:sz="0" w:space="0" w:color="auto"/>
        <w:right w:val="none" w:sz="0" w:space="0" w:color="auto"/>
      </w:divBdr>
    </w:div>
    <w:div w:id="272396911">
      <w:bodyDiv w:val="1"/>
      <w:marLeft w:val="0"/>
      <w:marRight w:val="0"/>
      <w:marTop w:val="0"/>
      <w:marBottom w:val="0"/>
      <w:divBdr>
        <w:top w:val="none" w:sz="0" w:space="0" w:color="auto"/>
        <w:left w:val="none" w:sz="0" w:space="0" w:color="auto"/>
        <w:bottom w:val="none" w:sz="0" w:space="0" w:color="auto"/>
        <w:right w:val="none" w:sz="0" w:space="0" w:color="auto"/>
      </w:divBdr>
      <w:divsChild>
        <w:div w:id="1106535187">
          <w:marLeft w:val="0"/>
          <w:marRight w:val="0"/>
          <w:marTop w:val="0"/>
          <w:marBottom w:val="0"/>
          <w:divBdr>
            <w:top w:val="none" w:sz="0" w:space="0" w:color="auto"/>
            <w:left w:val="none" w:sz="0" w:space="0" w:color="auto"/>
            <w:bottom w:val="none" w:sz="0" w:space="0" w:color="auto"/>
            <w:right w:val="none" w:sz="0" w:space="0" w:color="auto"/>
          </w:divBdr>
        </w:div>
        <w:div w:id="1853303844">
          <w:marLeft w:val="0"/>
          <w:marRight w:val="0"/>
          <w:marTop w:val="0"/>
          <w:marBottom w:val="0"/>
          <w:divBdr>
            <w:top w:val="none" w:sz="0" w:space="0" w:color="auto"/>
            <w:left w:val="none" w:sz="0" w:space="0" w:color="auto"/>
            <w:bottom w:val="none" w:sz="0" w:space="0" w:color="auto"/>
            <w:right w:val="none" w:sz="0" w:space="0" w:color="auto"/>
          </w:divBdr>
        </w:div>
        <w:div w:id="779959447">
          <w:marLeft w:val="0"/>
          <w:marRight w:val="0"/>
          <w:marTop w:val="0"/>
          <w:marBottom w:val="0"/>
          <w:divBdr>
            <w:top w:val="none" w:sz="0" w:space="0" w:color="auto"/>
            <w:left w:val="none" w:sz="0" w:space="0" w:color="auto"/>
            <w:bottom w:val="none" w:sz="0" w:space="0" w:color="auto"/>
            <w:right w:val="none" w:sz="0" w:space="0" w:color="auto"/>
          </w:divBdr>
        </w:div>
      </w:divsChild>
    </w:div>
    <w:div w:id="587007332">
      <w:bodyDiv w:val="1"/>
      <w:marLeft w:val="0"/>
      <w:marRight w:val="0"/>
      <w:marTop w:val="0"/>
      <w:marBottom w:val="0"/>
      <w:divBdr>
        <w:top w:val="none" w:sz="0" w:space="0" w:color="auto"/>
        <w:left w:val="none" w:sz="0" w:space="0" w:color="auto"/>
        <w:bottom w:val="none" w:sz="0" w:space="0" w:color="auto"/>
        <w:right w:val="none" w:sz="0" w:space="0" w:color="auto"/>
      </w:divBdr>
      <w:divsChild>
        <w:div w:id="383066957">
          <w:marLeft w:val="0"/>
          <w:marRight w:val="0"/>
          <w:marTop w:val="0"/>
          <w:marBottom w:val="0"/>
          <w:divBdr>
            <w:top w:val="none" w:sz="0" w:space="0" w:color="auto"/>
            <w:left w:val="none" w:sz="0" w:space="0" w:color="auto"/>
            <w:bottom w:val="none" w:sz="0" w:space="0" w:color="auto"/>
            <w:right w:val="none" w:sz="0" w:space="0" w:color="auto"/>
          </w:divBdr>
        </w:div>
        <w:div w:id="573855794">
          <w:marLeft w:val="0"/>
          <w:marRight w:val="0"/>
          <w:marTop w:val="0"/>
          <w:marBottom w:val="0"/>
          <w:divBdr>
            <w:top w:val="none" w:sz="0" w:space="0" w:color="auto"/>
            <w:left w:val="none" w:sz="0" w:space="0" w:color="auto"/>
            <w:bottom w:val="none" w:sz="0" w:space="0" w:color="auto"/>
            <w:right w:val="none" w:sz="0" w:space="0" w:color="auto"/>
          </w:divBdr>
        </w:div>
        <w:div w:id="1740320195">
          <w:marLeft w:val="0"/>
          <w:marRight w:val="0"/>
          <w:marTop w:val="0"/>
          <w:marBottom w:val="0"/>
          <w:divBdr>
            <w:top w:val="none" w:sz="0" w:space="0" w:color="auto"/>
            <w:left w:val="none" w:sz="0" w:space="0" w:color="auto"/>
            <w:bottom w:val="none" w:sz="0" w:space="0" w:color="auto"/>
            <w:right w:val="none" w:sz="0" w:space="0" w:color="auto"/>
          </w:divBdr>
        </w:div>
      </w:divsChild>
    </w:div>
    <w:div w:id="1130633218">
      <w:bodyDiv w:val="1"/>
      <w:marLeft w:val="0"/>
      <w:marRight w:val="0"/>
      <w:marTop w:val="0"/>
      <w:marBottom w:val="0"/>
      <w:divBdr>
        <w:top w:val="none" w:sz="0" w:space="0" w:color="auto"/>
        <w:left w:val="none" w:sz="0" w:space="0" w:color="auto"/>
        <w:bottom w:val="none" w:sz="0" w:space="0" w:color="auto"/>
        <w:right w:val="none" w:sz="0" w:space="0" w:color="auto"/>
      </w:divBdr>
    </w:div>
    <w:div w:id="1253470940">
      <w:bodyDiv w:val="1"/>
      <w:marLeft w:val="0"/>
      <w:marRight w:val="0"/>
      <w:marTop w:val="0"/>
      <w:marBottom w:val="0"/>
      <w:divBdr>
        <w:top w:val="none" w:sz="0" w:space="0" w:color="auto"/>
        <w:left w:val="none" w:sz="0" w:space="0" w:color="auto"/>
        <w:bottom w:val="none" w:sz="0" w:space="0" w:color="auto"/>
        <w:right w:val="none" w:sz="0" w:space="0" w:color="auto"/>
      </w:divBdr>
    </w:div>
    <w:div w:id="14728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4F6DE97FE42BEAC6531EB95B97F09"/>
        <w:category>
          <w:name w:val="General"/>
          <w:gallery w:val="placeholder"/>
        </w:category>
        <w:types>
          <w:type w:val="bbPlcHdr"/>
        </w:types>
        <w:behaviors>
          <w:behavior w:val="content"/>
        </w:behaviors>
        <w:guid w:val="{9E57EF90-AC70-416B-91B1-14E7EA131625}"/>
      </w:docPartPr>
      <w:docPartBody>
        <w:p w:rsidR="00D336E3" w:rsidRDefault="00BD0019" w:rsidP="00BD0019">
          <w:pPr>
            <w:pStyle w:val="C024F6DE97FE42BEAC6531EB95B97F09"/>
          </w:pPr>
          <w:r>
            <w:rPr>
              <w:rStyle w:val="PlaceholderText"/>
              <w:rFonts w:cs="Tahoma"/>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19"/>
    <w:rsid w:val="001543F1"/>
    <w:rsid w:val="0032314B"/>
    <w:rsid w:val="004E60E3"/>
    <w:rsid w:val="00645780"/>
    <w:rsid w:val="00BD0019"/>
    <w:rsid w:val="00D336E3"/>
    <w:rsid w:val="00DD1A68"/>
    <w:rsid w:val="00E93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019"/>
  </w:style>
  <w:style w:type="paragraph" w:customStyle="1" w:styleId="C024F6DE97FE42BEAC6531EB95B97F09">
    <w:name w:val="C024F6DE97FE42BEAC6531EB95B97F09"/>
    <w:rsid w:val="00BD0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8F4D3FBF-90C5-4A23-96AD-5C6EBC88E6FE}"/>
</file>

<file path=customXml/itemProps3.xml><?xml version="1.0" encoding="utf-8"?>
<ds:datastoreItem xmlns:ds="http://schemas.openxmlformats.org/officeDocument/2006/customXml" ds:itemID="{609B160D-D939-4AB3-B93B-EA57E89A2475}"/>
</file>

<file path=customXml/itemProps4.xml><?xml version="1.0" encoding="utf-8"?>
<ds:datastoreItem xmlns:ds="http://schemas.openxmlformats.org/officeDocument/2006/customXml" ds:itemID="{960E272E-60D3-453D-A54C-EADF16C9E966}"/>
</file>

<file path=docProps/app.xml><?xml version="1.0" encoding="utf-8"?>
<Properties xmlns="http://schemas.openxmlformats.org/officeDocument/2006/extended-properties" xmlns:vt="http://schemas.openxmlformats.org/officeDocument/2006/docPropsVTypes">
  <Template>Normal.dotm</Template>
  <TotalTime>6</TotalTime>
  <Pages>2</Pages>
  <Words>3556</Words>
  <Characters>2028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Čemertinienė</dc:creator>
  <cp:keywords/>
  <dc:description/>
  <cp:lastModifiedBy>Aidas Gudavičius</cp:lastModifiedBy>
  <cp:revision>2</cp:revision>
  <dcterms:created xsi:type="dcterms:W3CDTF">2025-06-25T13:23:00Z</dcterms:created>
  <dcterms:modified xsi:type="dcterms:W3CDTF">2025-06-25T13:23:00Z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2025-04-29T06:05:07Z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5d74eede-71ee-4ce5-b35b-d06bdd25f4e4</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ies>
</file>