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28AB62FD" w14:textId="77777777" w:rsidR="005D32AA" w:rsidRPr="00F66712" w:rsidRDefault="005D32AA" w:rsidP="005D32AA">
          <w:pPr>
            <w:spacing w:line="240" w:lineRule="auto"/>
            <w:contextualSpacing/>
            <w:jc w:val="center"/>
            <w:rPr>
              <w:rFonts w:ascii="Arial" w:hAnsi="Arial" w:cs="Arial"/>
              <w:b/>
              <w:bCs/>
              <w:color w:val="00435B"/>
              <w:sz w:val="24"/>
              <w:szCs w:val="24"/>
            </w:rPr>
          </w:pPr>
          <w:r w:rsidRPr="00F66712">
            <w:rPr>
              <w:rFonts w:ascii="Arial" w:hAnsi="Arial" w:cs="Arial"/>
              <w:b/>
              <w:bCs/>
              <w:color w:val="00435B"/>
              <w:sz w:val="24"/>
              <w:szCs w:val="24"/>
            </w:rPr>
            <w:t>UAB ILTE</w:t>
          </w:r>
          <w:r w:rsidRPr="00F66712">
            <w:rPr>
              <w:rFonts w:ascii="Arial" w:hAnsi="Arial" w:cs="Arial"/>
              <w:noProof/>
              <w:color w:val="00435B"/>
              <w:sz w:val="24"/>
              <w:szCs w:val="24"/>
            </w:rPr>
            <w:t xml:space="preserve"> </w:t>
          </w:r>
        </w:p>
        <w:p w14:paraId="52013E21" w14:textId="77777777" w:rsidR="005D32AA" w:rsidRPr="00F66712" w:rsidRDefault="005D32AA" w:rsidP="005D32AA">
          <w:pPr>
            <w:spacing w:line="240" w:lineRule="auto"/>
            <w:contextualSpacing/>
            <w:jc w:val="center"/>
            <w:rPr>
              <w:rFonts w:ascii="Arial" w:hAnsi="Arial" w:cs="Arial"/>
              <w:color w:val="00435B"/>
              <w:sz w:val="20"/>
              <w:szCs w:val="20"/>
            </w:rPr>
          </w:pPr>
          <w:r w:rsidRPr="00F66712">
            <w:rPr>
              <w:rFonts w:ascii="Arial" w:hAnsi="Arial" w:cs="Arial"/>
              <w:color w:val="00435B"/>
              <w:sz w:val="20"/>
              <w:szCs w:val="20"/>
            </w:rPr>
            <w:t xml:space="preserve">Ukmergės g. 124, 08100 Vilnius, tel. +370 5 210 7510, el. p. </w:t>
          </w:r>
          <w:hyperlink r:id="rId11" w:history="1">
            <w:r w:rsidRPr="00F66712">
              <w:rPr>
                <w:rStyle w:val="Hyperlink"/>
                <w:rFonts w:ascii="Arial" w:hAnsi="Arial" w:cs="Arial"/>
                <w:color w:val="00435B"/>
                <w:sz w:val="20"/>
                <w:szCs w:val="20"/>
              </w:rPr>
              <w:t>info@ilte.lt</w:t>
            </w:r>
          </w:hyperlink>
          <w:r w:rsidRPr="00F66712">
            <w:rPr>
              <w:rFonts w:ascii="Arial" w:hAnsi="Arial" w:cs="Arial"/>
              <w:color w:val="00435B"/>
              <w:sz w:val="20"/>
              <w:szCs w:val="20"/>
            </w:rPr>
            <w:t>, www.ilte.lt</w:t>
          </w:r>
        </w:p>
        <w:p w14:paraId="14B95700" w14:textId="77777777" w:rsidR="005D32AA" w:rsidRPr="00F66712" w:rsidRDefault="005D32AA" w:rsidP="005D32AA">
          <w:pPr>
            <w:spacing w:line="240" w:lineRule="auto"/>
            <w:contextualSpacing/>
            <w:jc w:val="center"/>
            <w:rPr>
              <w:rFonts w:ascii="Arial" w:hAnsi="Arial" w:cs="Arial"/>
              <w:color w:val="00435B"/>
              <w:sz w:val="20"/>
              <w:szCs w:val="20"/>
            </w:rPr>
          </w:pPr>
          <w:r w:rsidRPr="00F66712">
            <w:rPr>
              <w:rFonts w:ascii="Arial" w:hAnsi="Arial" w:cs="Arial"/>
              <w:color w:val="00435B"/>
              <w:sz w:val="20"/>
              <w:szCs w:val="20"/>
            </w:rPr>
            <w:t>Duomenys kaupiami ir saugomi Juridinių asmenų registre, įmonės kodas 110084026</w:t>
          </w:r>
        </w:p>
        <w:p w14:paraId="254B5AC4" w14:textId="77777777" w:rsidR="005D32AA" w:rsidRPr="00F66712" w:rsidRDefault="005D32AA" w:rsidP="005D32AA">
          <w:pPr>
            <w:spacing w:after="120"/>
            <w:ind w:left="567"/>
            <w:contextualSpacing/>
            <w:jc w:val="center"/>
            <w:rPr>
              <w:rFonts w:ascii="Arial" w:hAnsi="Arial" w:cs="Arial"/>
              <w:color w:val="00435B"/>
            </w:rPr>
          </w:pPr>
        </w:p>
        <w:p w14:paraId="56E5DAC8" w14:textId="77777777" w:rsidR="005D32AA" w:rsidRPr="00F66712" w:rsidRDefault="005D32AA" w:rsidP="005D32AA">
          <w:pPr>
            <w:spacing w:after="120" w:line="20" w:lineRule="atLeast"/>
            <w:contextualSpacing/>
            <w:jc w:val="center"/>
            <w:rPr>
              <w:rFonts w:cstheme="minorHAnsi"/>
              <w:color w:val="00435B"/>
              <w:sz w:val="24"/>
              <w:szCs w:val="24"/>
            </w:rPr>
          </w:pPr>
        </w:p>
        <w:p w14:paraId="4B0712BB" w14:textId="77777777" w:rsidR="005D32AA" w:rsidRPr="00F66712" w:rsidRDefault="005D32AA" w:rsidP="005D32AA">
          <w:pPr>
            <w:tabs>
              <w:tab w:val="left" w:pos="870"/>
              <w:tab w:val="center" w:pos="4986"/>
            </w:tabs>
            <w:spacing w:after="120" w:line="20" w:lineRule="atLeast"/>
            <w:contextualSpacing/>
            <w:rPr>
              <w:rFonts w:cstheme="minorHAnsi"/>
              <w:color w:val="00435B"/>
              <w:sz w:val="24"/>
              <w:szCs w:val="24"/>
            </w:rPr>
          </w:pPr>
          <w:r w:rsidRPr="00F66712">
            <w:rPr>
              <w:rFonts w:cstheme="minorHAnsi"/>
              <w:color w:val="00435B"/>
              <w:sz w:val="24"/>
              <w:szCs w:val="24"/>
            </w:rPr>
            <w:tab/>
          </w:r>
          <w:r w:rsidRPr="00F66712">
            <w:rPr>
              <w:rFonts w:cstheme="minorHAnsi"/>
              <w:color w:val="00435B"/>
              <w:sz w:val="24"/>
              <w:szCs w:val="24"/>
            </w:rPr>
            <w:tab/>
          </w:r>
        </w:p>
        <w:p w14:paraId="6966753C" w14:textId="77777777" w:rsidR="005D32AA" w:rsidRPr="00F66712" w:rsidRDefault="005D32AA" w:rsidP="005D32AA">
          <w:pPr>
            <w:spacing w:after="120" w:line="20" w:lineRule="atLeast"/>
            <w:contextualSpacing/>
            <w:jc w:val="center"/>
            <w:rPr>
              <w:rFonts w:cstheme="minorHAnsi"/>
              <w:color w:val="00435B"/>
              <w:sz w:val="24"/>
              <w:szCs w:val="24"/>
            </w:rPr>
          </w:pPr>
        </w:p>
        <w:p w14:paraId="1AAC6ED1" w14:textId="77777777" w:rsidR="005D32AA" w:rsidRPr="00F66712" w:rsidRDefault="005D32AA" w:rsidP="005D32AA">
          <w:pPr>
            <w:spacing w:after="120" w:line="20" w:lineRule="atLeast"/>
            <w:ind w:left="5245"/>
            <w:contextualSpacing/>
            <w:rPr>
              <w:rFonts w:ascii="Arial" w:hAnsi="Arial" w:cs="Arial"/>
              <w:color w:val="00435B"/>
              <w:sz w:val="24"/>
              <w:szCs w:val="24"/>
            </w:rPr>
          </w:pPr>
          <w:r w:rsidRPr="00F66712">
            <w:rPr>
              <w:rFonts w:ascii="Arial" w:hAnsi="Arial" w:cs="Arial"/>
              <w:color w:val="00435B"/>
              <w:sz w:val="24"/>
              <w:szCs w:val="24"/>
            </w:rPr>
            <w:t xml:space="preserve">PATVIRTINTA </w:t>
          </w:r>
        </w:p>
        <w:p w14:paraId="6424109B" w14:textId="77777777" w:rsidR="005D32AA" w:rsidRPr="00F66712" w:rsidRDefault="005D32AA" w:rsidP="005D32AA">
          <w:pPr>
            <w:spacing w:after="120" w:line="20" w:lineRule="atLeast"/>
            <w:ind w:left="5245"/>
            <w:contextualSpacing/>
            <w:rPr>
              <w:rFonts w:ascii="Arial" w:hAnsi="Arial" w:cs="Arial"/>
              <w:color w:val="00435B"/>
              <w:sz w:val="24"/>
              <w:szCs w:val="24"/>
            </w:rPr>
          </w:pPr>
          <w:r w:rsidRPr="00F66712">
            <w:rPr>
              <w:rFonts w:ascii="Arial" w:hAnsi="Arial" w:cs="Arial"/>
              <w:color w:val="00435B"/>
              <w:sz w:val="24"/>
              <w:szCs w:val="24"/>
            </w:rPr>
            <w:t>Perkančiosios organizacijos Viešųjų pirkimų komisijos protokolu Nr. 01</w:t>
          </w:r>
        </w:p>
        <w:p w14:paraId="569DEB7D" w14:textId="77777777" w:rsidR="005D32AA" w:rsidRPr="00F66712" w:rsidRDefault="005D32AA" w:rsidP="005D32AA">
          <w:pPr>
            <w:spacing w:after="120" w:line="20" w:lineRule="atLeast"/>
            <w:contextualSpacing/>
            <w:jc w:val="center"/>
            <w:rPr>
              <w:rFonts w:ascii="Arial" w:hAnsi="Arial" w:cs="Arial"/>
              <w:color w:val="00435B"/>
              <w:sz w:val="24"/>
              <w:szCs w:val="24"/>
            </w:rPr>
          </w:pPr>
        </w:p>
        <w:p w14:paraId="03600ACE" w14:textId="77777777" w:rsidR="005D32AA" w:rsidRPr="00F66712" w:rsidRDefault="005D32AA" w:rsidP="005D32AA">
          <w:pPr>
            <w:spacing w:after="120" w:line="20" w:lineRule="atLeast"/>
            <w:contextualSpacing/>
            <w:jc w:val="center"/>
            <w:rPr>
              <w:rFonts w:ascii="Arial" w:hAnsi="Arial" w:cs="Arial"/>
              <w:color w:val="00435B"/>
              <w:sz w:val="24"/>
              <w:szCs w:val="24"/>
            </w:rPr>
          </w:pPr>
        </w:p>
        <w:p w14:paraId="168B45FF" w14:textId="77777777" w:rsidR="005D32AA" w:rsidRPr="00F66712" w:rsidRDefault="005D32AA" w:rsidP="005D32AA">
          <w:pPr>
            <w:spacing w:after="120" w:line="20" w:lineRule="atLeast"/>
            <w:contextualSpacing/>
            <w:jc w:val="center"/>
            <w:rPr>
              <w:rFonts w:ascii="Arial" w:hAnsi="Arial" w:cs="Arial"/>
              <w:color w:val="00435B"/>
              <w:sz w:val="24"/>
              <w:szCs w:val="24"/>
            </w:rPr>
          </w:pPr>
        </w:p>
        <w:p w14:paraId="78091436" w14:textId="77777777" w:rsidR="005D32AA" w:rsidRPr="00F66712" w:rsidRDefault="005D32AA" w:rsidP="005D32AA">
          <w:pPr>
            <w:spacing w:after="120" w:line="20" w:lineRule="atLeast"/>
            <w:contextualSpacing/>
            <w:jc w:val="center"/>
            <w:rPr>
              <w:rFonts w:ascii="Arial" w:hAnsi="Arial" w:cs="Arial"/>
              <w:color w:val="00435B"/>
              <w:sz w:val="24"/>
              <w:szCs w:val="24"/>
            </w:rPr>
          </w:pPr>
        </w:p>
        <w:p w14:paraId="0F594DE3" w14:textId="77777777" w:rsidR="005D32AA" w:rsidRPr="00F66712" w:rsidRDefault="005D32AA" w:rsidP="005D32AA">
          <w:pPr>
            <w:spacing w:after="120" w:line="20" w:lineRule="atLeast"/>
            <w:contextualSpacing/>
            <w:jc w:val="center"/>
            <w:rPr>
              <w:rFonts w:ascii="Arial" w:hAnsi="Arial" w:cs="Arial"/>
              <w:color w:val="00435B"/>
              <w:sz w:val="24"/>
              <w:szCs w:val="24"/>
            </w:rPr>
          </w:pPr>
        </w:p>
        <w:p w14:paraId="700DB116" w14:textId="68394068" w:rsidR="005D32AA" w:rsidRPr="00F66712" w:rsidRDefault="005D32AA" w:rsidP="005D32AA">
          <w:pPr>
            <w:spacing w:after="120" w:line="20" w:lineRule="atLeast"/>
            <w:contextualSpacing/>
            <w:jc w:val="center"/>
            <w:rPr>
              <w:rFonts w:ascii="Arial" w:hAnsi="Arial" w:cs="Arial"/>
              <w:b/>
              <w:bCs/>
              <w:color w:val="00435B"/>
              <w:sz w:val="28"/>
              <w:szCs w:val="28"/>
            </w:rPr>
          </w:pPr>
          <w:r w:rsidRPr="00F66712">
            <w:rPr>
              <w:rFonts w:ascii="Arial" w:hAnsi="Arial" w:cs="Arial"/>
              <w:b/>
              <w:bCs/>
              <w:color w:val="00435B"/>
              <w:sz w:val="28"/>
              <w:szCs w:val="28"/>
            </w:rPr>
            <w:t xml:space="preserve">TARPTAUTINIO VIEŠOJO PIRKIMO </w:t>
          </w:r>
        </w:p>
        <w:p w14:paraId="584F9EF6" w14:textId="5FF6FF82" w:rsidR="005D32AA" w:rsidRPr="003958F7" w:rsidRDefault="00A33C24" w:rsidP="005D32AA">
          <w:pPr>
            <w:spacing w:after="120" w:line="20" w:lineRule="atLeast"/>
            <w:contextualSpacing/>
            <w:jc w:val="center"/>
            <w:rPr>
              <w:rFonts w:ascii="Arial" w:hAnsi="Arial" w:cs="Arial"/>
              <w:b/>
              <w:bCs/>
              <w:color w:val="00435B"/>
              <w:sz w:val="28"/>
              <w:szCs w:val="28"/>
            </w:rPr>
          </w:pPr>
          <w:r w:rsidRPr="003958F7">
            <w:rPr>
              <w:rFonts w:ascii="Arial" w:hAnsi="Arial" w:cs="Arial"/>
              <w:b/>
              <w:bCs/>
              <w:color w:val="00435B"/>
              <w:sz w:val="28"/>
              <w:szCs w:val="28"/>
            </w:rPr>
            <w:t>„</w:t>
          </w:r>
          <w:r w:rsidRPr="003958F7">
            <w:rPr>
              <w:rFonts w:ascii="Arial" w:hAnsi="Arial" w:cs="Arial"/>
              <w:b/>
              <w:color w:val="00435B"/>
              <w:sz w:val="28"/>
              <w:szCs w:val="28"/>
            </w:rPr>
            <w:t>IT DEBESIJA (CLOUD RESURSŲ NUOMA)</w:t>
          </w:r>
          <w:r w:rsidRPr="003958F7">
            <w:rPr>
              <w:rFonts w:ascii="Arial" w:hAnsi="Arial" w:cs="Arial"/>
              <w:b/>
              <w:bCs/>
              <w:color w:val="00435B"/>
              <w:sz w:val="28"/>
              <w:szCs w:val="28"/>
            </w:rPr>
            <w:t>“</w:t>
          </w:r>
        </w:p>
        <w:p w14:paraId="01923AE2" w14:textId="77777777" w:rsidR="005D32AA" w:rsidRPr="00F66712" w:rsidRDefault="005D32AA" w:rsidP="005D32AA">
          <w:pPr>
            <w:spacing w:after="120" w:line="20" w:lineRule="atLeast"/>
            <w:contextualSpacing/>
            <w:jc w:val="center"/>
            <w:rPr>
              <w:rFonts w:ascii="Arial" w:hAnsi="Arial" w:cs="Arial"/>
              <w:b/>
              <w:bCs/>
              <w:color w:val="00435B"/>
              <w:sz w:val="28"/>
              <w:szCs w:val="28"/>
              <w:lang w:val="es-ES"/>
            </w:rPr>
          </w:pPr>
          <w:r w:rsidRPr="00F66712">
            <w:rPr>
              <w:rFonts w:ascii="Arial" w:hAnsi="Arial" w:cs="Arial"/>
              <w:b/>
              <w:bCs/>
              <w:color w:val="00435B"/>
              <w:sz w:val="28"/>
              <w:szCs w:val="28"/>
            </w:rPr>
            <w:t xml:space="preserve">ATVIRO KONKURSO SPECIALIOSIOS SĄLYGOS </w:t>
          </w:r>
        </w:p>
        <w:p w14:paraId="61E998B6" w14:textId="77777777" w:rsidR="005D32AA" w:rsidRPr="00F66712" w:rsidRDefault="005D32AA" w:rsidP="005D32AA">
          <w:pPr>
            <w:spacing w:after="120" w:line="20" w:lineRule="atLeast"/>
            <w:contextualSpacing/>
            <w:jc w:val="center"/>
            <w:rPr>
              <w:rFonts w:ascii="Arial" w:hAnsi="Arial" w:cs="Arial"/>
              <w:b/>
              <w:bCs/>
              <w:color w:val="00435B"/>
              <w:sz w:val="28"/>
              <w:szCs w:val="28"/>
            </w:rPr>
          </w:pPr>
          <w:r w:rsidRPr="00F66712">
            <w:rPr>
              <w:rFonts w:ascii="Arial" w:hAnsi="Arial" w:cs="Arial"/>
              <w:b/>
              <w:bCs/>
              <w:color w:val="00435B"/>
              <w:sz w:val="28"/>
              <w:szCs w:val="28"/>
            </w:rPr>
            <w:t xml:space="preserve">Versija Nr. 1. </w:t>
          </w:r>
        </w:p>
        <w:p w14:paraId="59946931" w14:textId="77777777" w:rsidR="005D32AA" w:rsidRPr="00F0499F" w:rsidRDefault="005D32AA" w:rsidP="005D32AA">
          <w:pPr>
            <w:spacing w:after="120" w:line="20" w:lineRule="atLeast"/>
            <w:contextualSpacing/>
            <w:rPr>
              <w:rFonts w:cstheme="minorHAnsi"/>
              <w:sz w:val="28"/>
              <w:szCs w:val="28"/>
            </w:rPr>
          </w:pPr>
        </w:p>
        <w:p w14:paraId="0FC90D8B" w14:textId="77777777" w:rsidR="00D526C8" w:rsidRPr="00F0499F" w:rsidRDefault="00D526C8" w:rsidP="005D32AA">
          <w:pPr>
            <w:spacing w:after="120" w:line="20" w:lineRule="atLeast"/>
            <w:contextualSpacing/>
            <w:jc w:val="center"/>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0A281DB" w14:textId="68AA4DC3" w:rsidR="001B3956" w:rsidRDefault="001C24BC">
              <w:pPr>
                <w:pStyle w:val="TOC1"/>
                <w:tabs>
                  <w:tab w:val="left" w:pos="720"/>
                </w:tabs>
                <w:rPr>
                  <w:noProof/>
                  <w:kern w:val="2"/>
                  <w:sz w:val="24"/>
                  <w:szCs w:val="24"/>
                  <w:lang w:val="en-US" w:eastAsia="en-US"/>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01353081" w:history="1">
                <w:r w:rsidR="001B3956" w:rsidRPr="00286B12">
                  <w:rPr>
                    <w:rStyle w:val="Hyperlink"/>
                    <w:rFonts w:ascii="Arial" w:hAnsi="Arial" w:cs="Arial"/>
                    <w:b/>
                    <w:bCs/>
                    <w:noProof/>
                  </w:rPr>
                  <w:t>1.</w:t>
                </w:r>
                <w:r w:rsidR="001B3956">
                  <w:rPr>
                    <w:noProof/>
                    <w:kern w:val="2"/>
                    <w:sz w:val="24"/>
                    <w:szCs w:val="24"/>
                    <w:lang w:val="en-US" w:eastAsia="en-US"/>
                    <w14:ligatures w14:val="standardContextual"/>
                  </w:rPr>
                  <w:tab/>
                </w:r>
                <w:r w:rsidR="001B3956" w:rsidRPr="00286B12">
                  <w:rPr>
                    <w:rStyle w:val="Hyperlink"/>
                    <w:rFonts w:ascii="Arial" w:hAnsi="Arial" w:cs="Arial"/>
                    <w:b/>
                    <w:bCs/>
                    <w:noProof/>
                  </w:rPr>
                  <w:t>Bendra informacija</w:t>
                </w:r>
                <w:r w:rsidR="001B3956">
                  <w:rPr>
                    <w:noProof/>
                    <w:webHidden/>
                  </w:rPr>
                  <w:tab/>
                </w:r>
                <w:r w:rsidR="001B3956">
                  <w:rPr>
                    <w:noProof/>
                    <w:webHidden/>
                  </w:rPr>
                  <w:fldChar w:fldCharType="begin"/>
                </w:r>
                <w:r w:rsidR="001B3956">
                  <w:rPr>
                    <w:noProof/>
                    <w:webHidden/>
                  </w:rPr>
                  <w:instrText xml:space="preserve"> PAGEREF _Toc201353081 \h </w:instrText>
                </w:r>
                <w:r w:rsidR="001B3956">
                  <w:rPr>
                    <w:noProof/>
                    <w:webHidden/>
                  </w:rPr>
                </w:r>
                <w:r w:rsidR="001B3956">
                  <w:rPr>
                    <w:noProof/>
                    <w:webHidden/>
                  </w:rPr>
                  <w:fldChar w:fldCharType="separate"/>
                </w:r>
                <w:r w:rsidR="00BD5B81">
                  <w:rPr>
                    <w:noProof/>
                    <w:webHidden/>
                  </w:rPr>
                  <w:t>2</w:t>
                </w:r>
                <w:r w:rsidR="001B3956">
                  <w:rPr>
                    <w:noProof/>
                    <w:webHidden/>
                  </w:rPr>
                  <w:fldChar w:fldCharType="end"/>
                </w:r>
              </w:hyperlink>
            </w:p>
            <w:p w14:paraId="355C8B65" w14:textId="3893E7F1" w:rsidR="001B3956" w:rsidRDefault="001B3956">
              <w:pPr>
                <w:pStyle w:val="TOC1"/>
                <w:rPr>
                  <w:noProof/>
                  <w:kern w:val="2"/>
                  <w:sz w:val="24"/>
                  <w:szCs w:val="24"/>
                  <w:lang w:val="en-US" w:eastAsia="en-US"/>
                  <w14:ligatures w14:val="standardContextual"/>
                </w:rPr>
              </w:pPr>
              <w:hyperlink w:anchor="_Toc201353082" w:history="1">
                <w:r w:rsidRPr="00286B12">
                  <w:rPr>
                    <w:rStyle w:val="Hyperlink"/>
                    <w:rFonts w:ascii="Arial" w:hAnsi="Arial" w:cs="Arial"/>
                    <w:b/>
                    <w:bCs/>
                    <w:noProof/>
                  </w:rPr>
                  <w:t>2. Pirkimo objektas</w:t>
                </w:r>
                <w:r>
                  <w:rPr>
                    <w:noProof/>
                    <w:webHidden/>
                  </w:rPr>
                  <w:tab/>
                </w:r>
                <w:r>
                  <w:rPr>
                    <w:noProof/>
                    <w:webHidden/>
                  </w:rPr>
                  <w:fldChar w:fldCharType="begin"/>
                </w:r>
                <w:r>
                  <w:rPr>
                    <w:noProof/>
                    <w:webHidden/>
                  </w:rPr>
                  <w:instrText xml:space="preserve"> PAGEREF _Toc201353082 \h </w:instrText>
                </w:r>
                <w:r>
                  <w:rPr>
                    <w:noProof/>
                    <w:webHidden/>
                  </w:rPr>
                </w:r>
                <w:r>
                  <w:rPr>
                    <w:noProof/>
                    <w:webHidden/>
                  </w:rPr>
                  <w:fldChar w:fldCharType="separate"/>
                </w:r>
                <w:r w:rsidR="00BD5B81">
                  <w:rPr>
                    <w:noProof/>
                    <w:webHidden/>
                  </w:rPr>
                  <w:t>2</w:t>
                </w:r>
                <w:r>
                  <w:rPr>
                    <w:noProof/>
                    <w:webHidden/>
                  </w:rPr>
                  <w:fldChar w:fldCharType="end"/>
                </w:r>
              </w:hyperlink>
            </w:p>
            <w:p w14:paraId="3A5C7D8E" w14:textId="35973AE2" w:rsidR="001B3956" w:rsidRDefault="001B3956">
              <w:pPr>
                <w:pStyle w:val="TOC1"/>
                <w:rPr>
                  <w:noProof/>
                  <w:kern w:val="2"/>
                  <w:sz w:val="24"/>
                  <w:szCs w:val="24"/>
                  <w:lang w:val="en-US" w:eastAsia="en-US"/>
                  <w14:ligatures w14:val="standardContextual"/>
                </w:rPr>
              </w:pPr>
              <w:hyperlink w:anchor="_Toc201353083" w:history="1">
                <w:r w:rsidRPr="00286B12">
                  <w:rPr>
                    <w:rStyle w:val="Hyperlink"/>
                    <w:rFonts w:ascii="Arial" w:hAnsi="Arial" w:cs="Arial"/>
                    <w:b/>
                    <w:bCs/>
                    <w:noProof/>
                  </w:rPr>
                  <w:t>3. Susitikimai su tiekėjais ir objekto apžiūra</w:t>
                </w:r>
                <w:r>
                  <w:rPr>
                    <w:noProof/>
                    <w:webHidden/>
                  </w:rPr>
                  <w:tab/>
                </w:r>
                <w:r>
                  <w:rPr>
                    <w:noProof/>
                    <w:webHidden/>
                  </w:rPr>
                  <w:fldChar w:fldCharType="begin"/>
                </w:r>
                <w:r>
                  <w:rPr>
                    <w:noProof/>
                    <w:webHidden/>
                  </w:rPr>
                  <w:instrText xml:space="preserve"> PAGEREF _Toc201353083 \h </w:instrText>
                </w:r>
                <w:r>
                  <w:rPr>
                    <w:noProof/>
                    <w:webHidden/>
                  </w:rPr>
                </w:r>
                <w:r>
                  <w:rPr>
                    <w:noProof/>
                    <w:webHidden/>
                  </w:rPr>
                  <w:fldChar w:fldCharType="separate"/>
                </w:r>
                <w:r w:rsidR="00BD5B81">
                  <w:rPr>
                    <w:noProof/>
                    <w:webHidden/>
                  </w:rPr>
                  <w:t>2</w:t>
                </w:r>
                <w:r>
                  <w:rPr>
                    <w:noProof/>
                    <w:webHidden/>
                  </w:rPr>
                  <w:fldChar w:fldCharType="end"/>
                </w:r>
              </w:hyperlink>
            </w:p>
            <w:p w14:paraId="09497E97" w14:textId="67FF09F2" w:rsidR="001B3956" w:rsidRDefault="001B3956">
              <w:pPr>
                <w:pStyle w:val="TOC1"/>
                <w:rPr>
                  <w:noProof/>
                  <w:kern w:val="2"/>
                  <w:sz w:val="24"/>
                  <w:szCs w:val="24"/>
                  <w:lang w:val="en-US" w:eastAsia="en-US"/>
                  <w14:ligatures w14:val="standardContextual"/>
                </w:rPr>
              </w:pPr>
              <w:hyperlink w:anchor="_Toc201353084" w:history="1">
                <w:r w:rsidRPr="00286B12">
                  <w:rPr>
                    <w:rStyle w:val="Hyperlink"/>
                    <w:rFonts w:ascii="Arial" w:hAnsi="Arial" w:cs="Arial"/>
                    <w:b/>
                    <w:bCs/>
                    <w:noProof/>
                  </w:rPr>
                  <w:t>4. Tiekėjų pašalinimo pagrindai ir kvalifikacijos reikalavimai</w:t>
                </w:r>
                <w:r>
                  <w:rPr>
                    <w:noProof/>
                    <w:webHidden/>
                  </w:rPr>
                  <w:tab/>
                </w:r>
                <w:r>
                  <w:rPr>
                    <w:noProof/>
                    <w:webHidden/>
                  </w:rPr>
                  <w:fldChar w:fldCharType="begin"/>
                </w:r>
                <w:r>
                  <w:rPr>
                    <w:noProof/>
                    <w:webHidden/>
                  </w:rPr>
                  <w:instrText xml:space="preserve"> PAGEREF _Toc201353084 \h </w:instrText>
                </w:r>
                <w:r>
                  <w:rPr>
                    <w:noProof/>
                    <w:webHidden/>
                  </w:rPr>
                </w:r>
                <w:r>
                  <w:rPr>
                    <w:noProof/>
                    <w:webHidden/>
                  </w:rPr>
                  <w:fldChar w:fldCharType="separate"/>
                </w:r>
                <w:r w:rsidR="00BD5B81">
                  <w:rPr>
                    <w:noProof/>
                    <w:webHidden/>
                  </w:rPr>
                  <w:t>2</w:t>
                </w:r>
                <w:r>
                  <w:rPr>
                    <w:noProof/>
                    <w:webHidden/>
                  </w:rPr>
                  <w:fldChar w:fldCharType="end"/>
                </w:r>
              </w:hyperlink>
            </w:p>
            <w:p w14:paraId="638A1DB3" w14:textId="7425D33D" w:rsidR="001B3956" w:rsidRDefault="001B3956">
              <w:pPr>
                <w:pStyle w:val="TOC1"/>
                <w:rPr>
                  <w:noProof/>
                  <w:kern w:val="2"/>
                  <w:sz w:val="24"/>
                  <w:szCs w:val="24"/>
                  <w:lang w:val="en-US" w:eastAsia="en-US"/>
                  <w14:ligatures w14:val="standardContextual"/>
                </w:rPr>
              </w:pPr>
              <w:hyperlink w:anchor="_Toc201353085" w:history="1">
                <w:r w:rsidRPr="00286B12">
                  <w:rPr>
                    <w:rStyle w:val="Hyperlink"/>
                    <w:rFonts w:ascii="Arial" w:hAnsi="Arial" w:cs="Arial"/>
                    <w:b/>
                    <w:bCs/>
                    <w:noProof/>
                  </w:rPr>
                  <w:t>5. Reikalavimai, susiję su nacionaliniu saugumu</w:t>
                </w:r>
                <w:r>
                  <w:rPr>
                    <w:noProof/>
                    <w:webHidden/>
                  </w:rPr>
                  <w:tab/>
                </w:r>
                <w:r>
                  <w:rPr>
                    <w:noProof/>
                    <w:webHidden/>
                  </w:rPr>
                  <w:fldChar w:fldCharType="begin"/>
                </w:r>
                <w:r>
                  <w:rPr>
                    <w:noProof/>
                    <w:webHidden/>
                  </w:rPr>
                  <w:instrText xml:space="preserve"> PAGEREF _Toc201353085 \h </w:instrText>
                </w:r>
                <w:r>
                  <w:rPr>
                    <w:noProof/>
                    <w:webHidden/>
                  </w:rPr>
                </w:r>
                <w:r>
                  <w:rPr>
                    <w:noProof/>
                    <w:webHidden/>
                  </w:rPr>
                  <w:fldChar w:fldCharType="separate"/>
                </w:r>
                <w:r w:rsidR="00BD5B81">
                  <w:rPr>
                    <w:noProof/>
                    <w:webHidden/>
                  </w:rPr>
                  <w:t>2</w:t>
                </w:r>
                <w:r>
                  <w:rPr>
                    <w:noProof/>
                    <w:webHidden/>
                  </w:rPr>
                  <w:fldChar w:fldCharType="end"/>
                </w:r>
              </w:hyperlink>
            </w:p>
            <w:p w14:paraId="44A25ABB" w14:textId="4747FCE9" w:rsidR="001B3956" w:rsidRDefault="001B3956">
              <w:pPr>
                <w:pStyle w:val="TOC1"/>
                <w:rPr>
                  <w:noProof/>
                  <w:kern w:val="2"/>
                  <w:sz w:val="24"/>
                  <w:szCs w:val="24"/>
                  <w:lang w:val="en-US" w:eastAsia="en-US"/>
                  <w14:ligatures w14:val="standardContextual"/>
                </w:rPr>
              </w:pPr>
              <w:hyperlink w:anchor="_Toc201353086" w:history="1">
                <w:r w:rsidRPr="00286B12">
                  <w:rPr>
                    <w:rStyle w:val="Hyperlink"/>
                    <w:rFonts w:ascii="Arial" w:hAnsi="Arial" w:cs="Arial"/>
                    <w:b/>
                    <w:bCs/>
                    <w:noProof/>
                  </w:rPr>
                  <w:t>6. Specialieji reikalavimai pasiūlymų rengimui ir pateikimui</w:t>
                </w:r>
                <w:r>
                  <w:rPr>
                    <w:noProof/>
                    <w:webHidden/>
                  </w:rPr>
                  <w:tab/>
                </w:r>
                <w:r>
                  <w:rPr>
                    <w:noProof/>
                    <w:webHidden/>
                  </w:rPr>
                  <w:fldChar w:fldCharType="begin"/>
                </w:r>
                <w:r>
                  <w:rPr>
                    <w:noProof/>
                    <w:webHidden/>
                  </w:rPr>
                  <w:instrText xml:space="preserve"> PAGEREF _Toc201353086 \h </w:instrText>
                </w:r>
                <w:r>
                  <w:rPr>
                    <w:noProof/>
                    <w:webHidden/>
                  </w:rPr>
                </w:r>
                <w:r>
                  <w:rPr>
                    <w:noProof/>
                    <w:webHidden/>
                  </w:rPr>
                  <w:fldChar w:fldCharType="separate"/>
                </w:r>
                <w:r w:rsidR="00BD5B81">
                  <w:rPr>
                    <w:noProof/>
                    <w:webHidden/>
                  </w:rPr>
                  <w:t>3</w:t>
                </w:r>
                <w:r>
                  <w:rPr>
                    <w:noProof/>
                    <w:webHidden/>
                  </w:rPr>
                  <w:fldChar w:fldCharType="end"/>
                </w:r>
              </w:hyperlink>
            </w:p>
            <w:p w14:paraId="237F97B2" w14:textId="34110BFC" w:rsidR="001B3956" w:rsidRDefault="001B3956">
              <w:pPr>
                <w:pStyle w:val="TOC1"/>
                <w:tabs>
                  <w:tab w:val="left" w:pos="720"/>
                </w:tabs>
                <w:rPr>
                  <w:noProof/>
                  <w:kern w:val="2"/>
                  <w:sz w:val="24"/>
                  <w:szCs w:val="24"/>
                  <w:lang w:val="en-US" w:eastAsia="en-US"/>
                  <w14:ligatures w14:val="standardContextual"/>
                </w:rPr>
              </w:pPr>
              <w:hyperlink w:anchor="_Toc201353087" w:history="1">
                <w:r w:rsidRPr="00286B12">
                  <w:rPr>
                    <w:rStyle w:val="Hyperlink"/>
                    <w:rFonts w:ascii="Arial" w:eastAsia="Calibri" w:hAnsi="Arial" w:cs="Arial"/>
                    <w:b/>
                    <w:bCs/>
                    <w:noProof/>
                  </w:rPr>
                  <w:t>7.</w:t>
                </w:r>
                <w:r>
                  <w:rPr>
                    <w:noProof/>
                    <w:kern w:val="2"/>
                    <w:sz w:val="24"/>
                    <w:szCs w:val="24"/>
                    <w:lang w:val="en-US" w:eastAsia="en-US"/>
                    <w14:ligatures w14:val="standardContextual"/>
                  </w:rPr>
                  <w:tab/>
                </w:r>
                <w:r w:rsidRPr="00286B12">
                  <w:rPr>
                    <w:rStyle w:val="Hyperlink"/>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_Toc201353087 \h </w:instrText>
                </w:r>
                <w:r>
                  <w:rPr>
                    <w:noProof/>
                    <w:webHidden/>
                  </w:rPr>
                </w:r>
                <w:r>
                  <w:rPr>
                    <w:noProof/>
                    <w:webHidden/>
                  </w:rPr>
                  <w:fldChar w:fldCharType="separate"/>
                </w:r>
                <w:r w:rsidR="00BD5B81">
                  <w:rPr>
                    <w:noProof/>
                    <w:webHidden/>
                  </w:rPr>
                  <w:t>4</w:t>
                </w:r>
                <w:r>
                  <w:rPr>
                    <w:noProof/>
                    <w:webHidden/>
                  </w:rPr>
                  <w:fldChar w:fldCharType="end"/>
                </w:r>
              </w:hyperlink>
            </w:p>
            <w:p w14:paraId="70EB4062" w14:textId="2BB7AEDA" w:rsidR="001B3956" w:rsidRDefault="001B3956">
              <w:pPr>
                <w:pStyle w:val="TOC1"/>
                <w:tabs>
                  <w:tab w:val="left" w:pos="720"/>
                </w:tabs>
                <w:rPr>
                  <w:noProof/>
                  <w:kern w:val="2"/>
                  <w:sz w:val="24"/>
                  <w:szCs w:val="24"/>
                  <w:lang w:val="en-US" w:eastAsia="en-US"/>
                  <w14:ligatures w14:val="standardContextual"/>
                </w:rPr>
              </w:pPr>
              <w:hyperlink w:anchor="_Toc201353088" w:history="1">
                <w:r w:rsidRPr="00286B12">
                  <w:rPr>
                    <w:rStyle w:val="Hyperlink"/>
                    <w:rFonts w:ascii="Arial" w:eastAsia="Calibri" w:hAnsi="Arial" w:cs="Arial"/>
                    <w:b/>
                    <w:bCs/>
                    <w:noProof/>
                  </w:rPr>
                  <w:t>8.</w:t>
                </w:r>
                <w:r>
                  <w:rPr>
                    <w:noProof/>
                    <w:kern w:val="2"/>
                    <w:sz w:val="24"/>
                    <w:szCs w:val="24"/>
                    <w:lang w:val="en-US" w:eastAsia="en-US"/>
                    <w14:ligatures w14:val="standardContextual"/>
                  </w:rPr>
                  <w:tab/>
                </w:r>
                <w:r w:rsidRPr="00286B12">
                  <w:rPr>
                    <w:rStyle w:val="Hyperlink"/>
                    <w:rFonts w:ascii="Arial" w:hAnsi="Arial" w:cs="Arial"/>
                    <w:b/>
                    <w:bCs/>
                    <w:noProof/>
                  </w:rPr>
                  <w:t>Elektroninis aukcionas</w:t>
                </w:r>
                <w:r>
                  <w:rPr>
                    <w:noProof/>
                    <w:webHidden/>
                  </w:rPr>
                  <w:tab/>
                </w:r>
                <w:r>
                  <w:rPr>
                    <w:noProof/>
                    <w:webHidden/>
                  </w:rPr>
                  <w:fldChar w:fldCharType="begin"/>
                </w:r>
                <w:r>
                  <w:rPr>
                    <w:noProof/>
                    <w:webHidden/>
                  </w:rPr>
                  <w:instrText xml:space="preserve"> PAGEREF _Toc201353088 \h </w:instrText>
                </w:r>
                <w:r>
                  <w:rPr>
                    <w:noProof/>
                    <w:webHidden/>
                  </w:rPr>
                </w:r>
                <w:r>
                  <w:rPr>
                    <w:noProof/>
                    <w:webHidden/>
                  </w:rPr>
                  <w:fldChar w:fldCharType="separate"/>
                </w:r>
                <w:r w:rsidR="00BD5B81">
                  <w:rPr>
                    <w:noProof/>
                    <w:webHidden/>
                  </w:rPr>
                  <w:t>4</w:t>
                </w:r>
                <w:r>
                  <w:rPr>
                    <w:noProof/>
                    <w:webHidden/>
                  </w:rPr>
                  <w:fldChar w:fldCharType="end"/>
                </w:r>
              </w:hyperlink>
            </w:p>
            <w:p w14:paraId="0C11DCB3" w14:textId="7D173908" w:rsidR="001B3956" w:rsidRDefault="001B3956">
              <w:pPr>
                <w:pStyle w:val="TOC1"/>
                <w:tabs>
                  <w:tab w:val="left" w:pos="720"/>
                </w:tabs>
                <w:rPr>
                  <w:noProof/>
                  <w:kern w:val="2"/>
                  <w:sz w:val="24"/>
                  <w:szCs w:val="24"/>
                  <w:lang w:val="en-US" w:eastAsia="en-US"/>
                  <w14:ligatures w14:val="standardContextual"/>
                </w:rPr>
              </w:pPr>
              <w:hyperlink w:anchor="_Toc201353089" w:history="1">
                <w:r w:rsidRPr="00286B12">
                  <w:rPr>
                    <w:rStyle w:val="Hyperlink"/>
                    <w:rFonts w:ascii="Arial" w:eastAsia="Calibri" w:hAnsi="Arial" w:cs="Arial"/>
                    <w:b/>
                    <w:bCs/>
                    <w:noProof/>
                  </w:rPr>
                  <w:t>9.</w:t>
                </w:r>
                <w:r>
                  <w:rPr>
                    <w:noProof/>
                    <w:kern w:val="2"/>
                    <w:sz w:val="24"/>
                    <w:szCs w:val="24"/>
                    <w:lang w:val="en-US" w:eastAsia="en-US"/>
                    <w14:ligatures w14:val="standardContextual"/>
                  </w:rPr>
                  <w:tab/>
                </w:r>
                <w:r w:rsidRPr="00286B12">
                  <w:rPr>
                    <w:rStyle w:val="Hyperlink"/>
                    <w:rFonts w:ascii="Arial" w:hAnsi="Arial" w:cs="Arial"/>
                    <w:b/>
                    <w:bCs/>
                    <w:noProof/>
                  </w:rPr>
                  <w:t>Pasiūlymų vertinimas</w:t>
                </w:r>
                <w:r>
                  <w:rPr>
                    <w:noProof/>
                    <w:webHidden/>
                  </w:rPr>
                  <w:tab/>
                </w:r>
                <w:r>
                  <w:rPr>
                    <w:noProof/>
                    <w:webHidden/>
                  </w:rPr>
                  <w:fldChar w:fldCharType="begin"/>
                </w:r>
                <w:r>
                  <w:rPr>
                    <w:noProof/>
                    <w:webHidden/>
                  </w:rPr>
                  <w:instrText xml:space="preserve"> PAGEREF _Toc201353089 \h </w:instrText>
                </w:r>
                <w:r>
                  <w:rPr>
                    <w:noProof/>
                    <w:webHidden/>
                  </w:rPr>
                </w:r>
                <w:r>
                  <w:rPr>
                    <w:noProof/>
                    <w:webHidden/>
                  </w:rPr>
                  <w:fldChar w:fldCharType="separate"/>
                </w:r>
                <w:r w:rsidR="00BD5B81">
                  <w:rPr>
                    <w:noProof/>
                    <w:webHidden/>
                  </w:rPr>
                  <w:t>4</w:t>
                </w:r>
                <w:r>
                  <w:rPr>
                    <w:noProof/>
                    <w:webHidden/>
                  </w:rPr>
                  <w:fldChar w:fldCharType="end"/>
                </w:r>
              </w:hyperlink>
            </w:p>
            <w:p w14:paraId="244C847D" w14:textId="6F781C31" w:rsidR="001B3956" w:rsidRDefault="001B3956">
              <w:pPr>
                <w:pStyle w:val="TOC1"/>
                <w:tabs>
                  <w:tab w:val="left" w:pos="720"/>
                </w:tabs>
                <w:rPr>
                  <w:noProof/>
                  <w:kern w:val="2"/>
                  <w:sz w:val="24"/>
                  <w:szCs w:val="24"/>
                  <w:lang w:val="en-US" w:eastAsia="en-US"/>
                  <w14:ligatures w14:val="standardContextual"/>
                </w:rPr>
              </w:pPr>
              <w:hyperlink w:anchor="_Toc201353090" w:history="1">
                <w:r w:rsidRPr="00286B12">
                  <w:rPr>
                    <w:rStyle w:val="Hyperlink"/>
                    <w:rFonts w:ascii="Arial" w:hAnsi="Arial" w:cs="Arial"/>
                    <w:b/>
                    <w:bCs/>
                    <w:noProof/>
                  </w:rPr>
                  <w:t>10.</w:t>
                </w:r>
                <w:r>
                  <w:rPr>
                    <w:noProof/>
                    <w:kern w:val="2"/>
                    <w:sz w:val="24"/>
                    <w:szCs w:val="24"/>
                    <w:lang w:val="en-US" w:eastAsia="en-US"/>
                    <w14:ligatures w14:val="standardContextual"/>
                  </w:rPr>
                  <w:tab/>
                </w:r>
                <w:r w:rsidRPr="00286B12">
                  <w:rPr>
                    <w:rStyle w:val="Hyperlink"/>
                    <w:rFonts w:ascii="Arial" w:hAnsi="Arial" w:cs="Arial"/>
                    <w:b/>
                    <w:bCs/>
                    <w:noProof/>
                  </w:rPr>
                  <w:t>Sutarties sudarymas</w:t>
                </w:r>
                <w:r>
                  <w:rPr>
                    <w:noProof/>
                    <w:webHidden/>
                  </w:rPr>
                  <w:tab/>
                </w:r>
                <w:r>
                  <w:rPr>
                    <w:noProof/>
                    <w:webHidden/>
                  </w:rPr>
                  <w:fldChar w:fldCharType="begin"/>
                </w:r>
                <w:r>
                  <w:rPr>
                    <w:noProof/>
                    <w:webHidden/>
                  </w:rPr>
                  <w:instrText xml:space="preserve"> PAGEREF _Toc201353090 \h </w:instrText>
                </w:r>
                <w:r>
                  <w:rPr>
                    <w:noProof/>
                    <w:webHidden/>
                  </w:rPr>
                </w:r>
                <w:r>
                  <w:rPr>
                    <w:noProof/>
                    <w:webHidden/>
                  </w:rPr>
                  <w:fldChar w:fldCharType="separate"/>
                </w:r>
                <w:r w:rsidR="00BD5B81">
                  <w:rPr>
                    <w:noProof/>
                    <w:webHidden/>
                  </w:rPr>
                  <w:t>4</w:t>
                </w:r>
                <w:r>
                  <w:rPr>
                    <w:noProof/>
                    <w:webHidden/>
                  </w:rPr>
                  <w:fldChar w:fldCharType="end"/>
                </w:r>
              </w:hyperlink>
            </w:p>
            <w:p w14:paraId="26837180" w14:textId="0C6F6CA1" w:rsidR="001B3956" w:rsidRDefault="001B3956">
              <w:pPr>
                <w:pStyle w:val="TOC1"/>
                <w:tabs>
                  <w:tab w:val="left" w:pos="720"/>
                </w:tabs>
                <w:rPr>
                  <w:noProof/>
                  <w:kern w:val="2"/>
                  <w:sz w:val="24"/>
                  <w:szCs w:val="24"/>
                  <w:lang w:val="en-US" w:eastAsia="en-US"/>
                  <w14:ligatures w14:val="standardContextual"/>
                </w:rPr>
              </w:pPr>
              <w:hyperlink w:anchor="_Toc201353091" w:history="1">
                <w:r w:rsidRPr="00286B12">
                  <w:rPr>
                    <w:rStyle w:val="Hyperlink"/>
                    <w:rFonts w:ascii="Arial" w:hAnsi="Arial" w:cs="Arial"/>
                    <w:b/>
                    <w:bCs/>
                    <w:noProof/>
                  </w:rPr>
                  <w:t>11.</w:t>
                </w:r>
                <w:r>
                  <w:rPr>
                    <w:noProof/>
                    <w:kern w:val="2"/>
                    <w:sz w:val="24"/>
                    <w:szCs w:val="24"/>
                    <w:lang w:val="en-US" w:eastAsia="en-US"/>
                    <w14:ligatures w14:val="standardContextual"/>
                  </w:rPr>
                  <w:tab/>
                </w:r>
                <w:r w:rsidRPr="00286B12">
                  <w:rPr>
                    <w:rStyle w:val="Hyperlink"/>
                    <w:rFonts w:ascii="Arial" w:hAnsi="Arial" w:cs="Arial"/>
                    <w:b/>
                    <w:bCs/>
                    <w:noProof/>
                  </w:rPr>
                  <w:t>Kitos sąlygos</w:t>
                </w:r>
                <w:r>
                  <w:rPr>
                    <w:noProof/>
                    <w:webHidden/>
                  </w:rPr>
                  <w:tab/>
                </w:r>
                <w:r>
                  <w:rPr>
                    <w:noProof/>
                    <w:webHidden/>
                  </w:rPr>
                  <w:fldChar w:fldCharType="begin"/>
                </w:r>
                <w:r>
                  <w:rPr>
                    <w:noProof/>
                    <w:webHidden/>
                  </w:rPr>
                  <w:instrText xml:space="preserve"> PAGEREF _Toc201353091 \h </w:instrText>
                </w:r>
                <w:r>
                  <w:rPr>
                    <w:noProof/>
                    <w:webHidden/>
                  </w:rPr>
                </w:r>
                <w:r>
                  <w:rPr>
                    <w:noProof/>
                    <w:webHidden/>
                  </w:rPr>
                  <w:fldChar w:fldCharType="separate"/>
                </w:r>
                <w:r w:rsidR="00BD5B81">
                  <w:rPr>
                    <w:noProof/>
                    <w:webHidden/>
                  </w:rPr>
                  <w:t>4</w:t>
                </w:r>
                <w:r>
                  <w:rPr>
                    <w:noProof/>
                    <w:webHidden/>
                  </w:rPr>
                  <w:fldChar w:fldCharType="end"/>
                </w:r>
              </w:hyperlink>
            </w:p>
            <w:p w14:paraId="1BA5F6EC" w14:textId="0C91A093" w:rsidR="001B3956" w:rsidRDefault="001B3956">
              <w:pPr>
                <w:pStyle w:val="TOC1"/>
                <w:rPr>
                  <w:noProof/>
                  <w:kern w:val="2"/>
                  <w:sz w:val="24"/>
                  <w:szCs w:val="24"/>
                  <w:lang w:val="en-US" w:eastAsia="en-US"/>
                  <w14:ligatures w14:val="standardContextual"/>
                </w:rPr>
              </w:pPr>
              <w:hyperlink w:anchor="_Toc201353092" w:history="1">
                <w:r w:rsidRPr="00286B12">
                  <w:rPr>
                    <w:rStyle w:val="Hyperlink"/>
                    <w:rFonts w:ascii="Arial" w:hAnsi="Arial" w:cs="Arial"/>
                    <w:noProof/>
                  </w:rPr>
                  <w:t>Pirkimo sąlygų 1 priedas „Terminai“</w:t>
                </w:r>
                <w:r>
                  <w:rPr>
                    <w:noProof/>
                    <w:webHidden/>
                  </w:rPr>
                  <w:tab/>
                </w:r>
                <w:r>
                  <w:rPr>
                    <w:noProof/>
                    <w:webHidden/>
                  </w:rPr>
                  <w:fldChar w:fldCharType="begin"/>
                </w:r>
                <w:r>
                  <w:rPr>
                    <w:noProof/>
                    <w:webHidden/>
                  </w:rPr>
                  <w:instrText xml:space="preserve"> PAGEREF _Toc201353092 \h </w:instrText>
                </w:r>
                <w:r>
                  <w:rPr>
                    <w:noProof/>
                    <w:webHidden/>
                  </w:rPr>
                </w:r>
                <w:r>
                  <w:rPr>
                    <w:noProof/>
                    <w:webHidden/>
                  </w:rPr>
                  <w:fldChar w:fldCharType="separate"/>
                </w:r>
                <w:r w:rsidR="00BD5B81">
                  <w:rPr>
                    <w:noProof/>
                    <w:webHidden/>
                  </w:rPr>
                  <w:t>13</w:t>
                </w:r>
                <w:r>
                  <w:rPr>
                    <w:noProof/>
                    <w:webHidden/>
                  </w:rPr>
                  <w:fldChar w:fldCharType="end"/>
                </w:r>
              </w:hyperlink>
            </w:p>
            <w:p w14:paraId="48FE70C9" w14:textId="5F4F01E0" w:rsidR="001B3956" w:rsidRDefault="001B3956">
              <w:pPr>
                <w:pStyle w:val="TOC2"/>
                <w:rPr>
                  <w:noProof/>
                  <w:kern w:val="2"/>
                  <w:sz w:val="24"/>
                  <w:szCs w:val="24"/>
                  <w:lang w:val="en-US" w:eastAsia="en-US"/>
                  <w14:ligatures w14:val="standardContextual"/>
                </w:rPr>
              </w:pPr>
              <w:hyperlink w:anchor="_Toc201353093" w:history="1">
                <w:r w:rsidRPr="00286B12">
                  <w:rPr>
                    <w:rStyle w:val="Hyperlink"/>
                    <w:rFonts w:ascii="Arial" w:eastAsia="Calibri" w:hAnsi="Arial" w:cs="Arial"/>
                    <w:noProof/>
                  </w:rPr>
                  <w:t>Pirkimo sąlygų 2 priedas „Techninė specifikacija“</w:t>
                </w:r>
                <w:r>
                  <w:rPr>
                    <w:noProof/>
                    <w:webHidden/>
                  </w:rPr>
                  <w:tab/>
                </w:r>
                <w:r>
                  <w:rPr>
                    <w:noProof/>
                    <w:webHidden/>
                  </w:rPr>
                  <w:fldChar w:fldCharType="begin"/>
                </w:r>
                <w:r>
                  <w:rPr>
                    <w:noProof/>
                    <w:webHidden/>
                  </w:rPr>
                  <w:instrText xml:space="preserve"> PAGEREF _Toc201353093 \h </w:instrText>
                </w:r>
                <w:r>
                  <w:rPr>
                    <w:noProof/>
                    <w:webHidden/>
                  </w:rPr>
                </w:r>
                <w:r>
                  <w:rPr>
                    <w:noProof/>
                    <w:webHidden/>
                  </w:rPr>
                  <w:fldChar w:fldCharType="separate"/>
                </w:r>
                <w:r w:rsidR="00BD5B81">
                  <w:rPr>
                    <w:noProof/>
                    <w:webHidden/>
                  </w:rPr>
                  <w:t>14</w:t>
                </w:r>
                <w:r>
                  <w:rPr>
                    <w:noProof/>
                    <w:webHidden/>
                  </w:rPr>
                  <w:fldChar w:fldCharType="end"/>
                </w:r>
              </w:hyperlink>
            </w:p>
            <w:p w14:paraId="64399992" w14:textId="48A99FDB" w:rsidR="001B3956" w:rsidRDefault="001B3956">
              <w:pPr>
                <w:pStyle w:val="TOC2"/>
                <w:rPr>
                  <w:noProof/>
                  <w:kern w:val="2"/>
                  <w:sz w:val="24"/>
                  <w:szCs w:val="24"/>
                  <w:lang w:val="en-US" w:eastAsia="en-US"/>
                  <w14:ligatures w14:val="standardContextual"/>
                </w:rPr>
              </w:pPr>
              <w:hyperlink w:anchor="_Toc201353094" w:history="1">
                <w:r w:rsidRPr="00286B12">
                  <w:rPr>
                    <w:rStyle w:val="Hyperlink"/>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_Toc201353094 \h </w:instrText>
                </w:r>
                <w:r>
                  <w:rPr>
                    <w:noProof/>
                    <w:webHidden/>
                  </w:rPr>
                </w:r>
                <w:r>
                  <w:rPr>
                    <w:noProof/>
                    <w:webHidden/>
                  </w:rPr>
                  <w:fldChar w:fldCharType="separate"/>
                </w:r>
                <w:r w:rsidR="00BD5B81">
                  <w:rPr>
                    <w:noProof/>
                    <w:webHidden/>
                  </w:rPr>
                  <w:t>14</w:t>
                </w:r>
                <w:r>
                  <w:rPr>
                    <w:noProof/>
                    <w:webHidden/>
                  </w:rPr>
                  <w:fldChar w:fldCharType="end"/>
                </w:r>
              </w:hyperlink>
            </w:p>
            <w:p w14:paraId="10C56BFB" w14:textId="2BF381BA" w:rsidR="001B3956" w:rsidRDefault="001B3956">
              <w:pPr>
                <w:pStyle w:val="TOC2"/>
                <w:rPr>
                  <w:noProof/>
                  <w:kern w:val="2"/>
                  <w:sz w:val="24"/>
                  <w:szCs w:val="24"/>
                  <w:lang w:val="en-US" w:eastAsia="en-US"/>
                  <w14:ligatures w14:val="standardContextual"/>
                </w:rPr>
              </w:pPr>
              <w:hyperlink w:anchor="_Toc201353095" w:history="1">
                <w:r w:rsidRPr="00286B12">
                  <w:rPr>
                    <w:rStyle w:val="Hyperlink"/>
                    <w:rFonts w:ascii="Arial" w:eastAsia="Calibri" w:hAnsi="Arial" w:cs="Arial"/>
                    <w:noProof/>
                  </w:rPr>
                  <w:t xml:space="preserve">Pirkimo sąlygų 4 priedas „EBVPD“ </w:t>
                </w:r>
                <w:r w:rsidRPr="00286B12">
                  <w:rPr>
                    <w:rStyle w:val="Hyperlink"/>
                    <w:rFonts w:ascii="Arial" w:hAnsi="Arial" w:cs="Arial"/>
                    <w:noProof/>
                  </w:rPr>
                  <w:t>(XML formatu)</w:t>
                </w:r>
                <w:r>
                  <w:rPr>
                    <w:noProof/>
                    <w:webHidden/>
                  </w:rPr>
                  <w:tab/>
                </w:r>
                <w:r>
                  <w:rPr>
                    <w:noProof/>
                    <w:webHidden/>
                  </w:rPr>
                  <w:fldChar w:fldCharType="begin"/>
                </w:r>
                <w:r>
                  <w:rPr>
                    <w:noProof/>
                    <w:webHidden/>
                  </w:rPr>
                  <w:instrText xml:space="preserve"> PAGEREF _Toc201353095 \h </w:instrText>
                </w:r>
                <w:r>
                  <w:rPr>
                    <w:noProof/>
                    <w:webHidden/>
                  </w:rPr>
                </w:r>
                <w:r>
                  <w:rPr>
                    <w:noProof/>
                    <w:webHidden/>
                  </w:rPr>
                  <w:fldChar w:fldCharType="separate"/>
                </w:r>
                <w:r w:rsidR="00BD5B81">
                  <w:rPr>
                    <w:noProof/>
                    <w:webHidden/>
                  </w:rPr>
                  <w:t>14</w:t>
                </w:r>
                <w:r>
                  <w:rPr>
                    <w:noProof/>
                    <w:webHidden/>
                  </w:rPr>
                  <w:fldChar w:fldCharType="end"/>
                </w:r>
              </w:hyperlink>
            </w:p>
            <w:p w14:paraId="00CC2BEB" w14:textId="09136B1E" w:rsidR="001B3956" w:rsidRDefault="001B3956">
              <w:pPr>
                <w:pStyle w:val="TOC2"/>
                <w:rPr>
                  <w:noProof/>
                  <w:kern w:val="2"/>
                  <w:sz w:val="24"/>
                  <w:szCs w:val="24"/>
                  <w:lang w:val="en-US" w:eastAsia="en-US"/>
                  <w14:ligatures w14:val="standardContextual"/>
                </w:rPr>
              </w:pPr>
              <w:hyperlink w:anchor="_Toc201353096" w:history="1">
                <w:r w:rsidRPr="00286B12">
                  <w:rPr>
                    <w:rStyle w:val="Hyperlink"/>
                    <w:rFonts w:ascii="Arial" w:eastAsia="Calibri" w:hAnsi="Arial" w:cs="Arial"/>
                    <w:noProof/>
                  </w:rPr>
                  <w:t>Pirkimo sąlygų 5 priedas „</w:t>
                </w:r>
                <w:r w:rsidRPr="00286B12">
                  <w:rPr>
                    <w:rStyle w:val="Hyperlink"/>
                    <w:rFonts w:ascii="Arial" w:hAnsi="Arial" w:cs="Arial"/>
                    <w:noProof/>
                  </w:rPr>
                  <w:t>Kvalifikacijos ir vadybos kokybės reikalavimai</w:t>
                </w:r>
                <w:r w:rsidRPr="00286B12">
                  <w:rPr>
                    <w:rStyle w:val="Hyperlink"/>
                    <w:rFonts w:ascii="Arial" w:eastAsia="Calibri" w:hAnsi="Arial" w:cs="Arial"/>
                    <w:noProof/>
                  </w:rPr>
                  <w:t>“</w:t>
                </w:r>
                <w:r>
                  <w:rPr>
                    <w:noProof/>
                    <w:webHidden/>
                  </w:rPr>
                  <w:tab/>
                </w:r>
                <w:r>
                  <w:rPr>
                    <w:noProof/>
                    <w:webHidden/>
                  </w:rPr>
                  <w:fldChar w:fldCharType="begin"/>
                </w:r>
                <w:r>
                  <w:rPr>
                    <w:noProof/>
                    <w:webHidden/>
                  </w:rPr>
                  <w:instrText xml:space="preserve"> PAGEREF _Toc201353096 \h </w:instrText>
                </w:r>
                <w:r>
                  <w:rPr>
                    <w:noProof/>
                    <w:webHidden/>
                  </w:rPr>
                </w:r>
                <w:r>
                  <w:rPr>
                    <w:noProof/>
                    <w:webHidden/>
                  </w:rPr>
                  <w:fldChar w:fldCharType="separate"/>
                </w:r>
                <w:r w:rsidR="00BD5B81">
                  <w:rPr>
                    <w:noProof/>
                    <w:webHidden/>
                  </w:rPr>
                  <w:t>14</w:t>
                </w:r>
                <w:r>
                  <w:rPr>
                    <w:noProof/>
                    <w:webHidden/>
                  </w:rPr>
                  <w:fldChar w:fldCharType="end"/>
                </w:r>
              </w:hyperlink>
            </w:p>
            <w:p w14:paraId="33BD7E89" w14:textId="48ED6295" w:rsidR="001B3956" w:rsidRDefault="001B3956">
              <w:pPr>
                <w:pStyle w:val="TOC2"/>
                <w:rPr>
                  <w:noProof/>
                  <w:kern w:val="2"/>
                  <w:sz w:val="24"/>
                  <w:szCs w:val="24"/>
                  <w:lang w:val="en-US" w:eastAsia="en-US"/>
                  <w14:ligatures w14:val="standardContextual"/>
                </w:rPr>
              </w:pPr>
              <w:hyperlink w:anchor="_Toc201353097" w:history="1">
                <w:r w:rsidRPr="00286B12">
                  <w:rPr>
                    <w:rStyle w:val="Hyperlink"/>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_Toc201353097 \h </w:instrText>
                </w:r>
                <w:r>
                  <w:rPr>
                    <w:noProof/>
                    <w:webHidden/>
                  </w:rPr>
                </w:r>
                <w:r>
                  <w:rPr>
                    <w:noProof/>
                    <w:webHidden/>
                  </w:rPr>
                  <w:fldChar w:fldCharType="separate"/>
                </w:r>
                <w:r w:rsidR="00BD5B81">
                  <w:rPr>
                    <w:noProof/>
                    <w:webHidden/>
                  </w:rPr>
                  <w:t>14</w:t>
                </w:r>
                <w:r>
                  <w:rPr>
                    <w:noProof/>
                    <w:webHidden/>
                  </w:rPr>
                  <w:fldChar w:fldCharType="end"/>
                </w:r>
              </w:hyperlink>
            </w:p>
            <w:p w14:paraId="07AC0F09" w14:textId="508310DA" w:rsidR="001B3956" w:rsidRDefault="001B3956">
              <w:pPr>
                <w:pStyle w:val="TOC2"/>
                <w:rPr>
                  <w:noProof/>
                  <w:kern w:val="2"/>
                  <w:sz w:val="24"/>
                  <w:szCs w:val="24"/>
                  <w:lang w:val="en-US" w:eastAsia="en-US"/>
                  <w14:ligatures w14:val="standardContextual"/>
                </w:rPr>
              </w:pPr>
              <w:hyperlink w:anchor="_Toc201353098" w:history="1">
                <w:r w:rsidRPr="00286B12">
                  <w:rPr>
                    <w:rStyle w:val="Hyperlink"/>
                    <w:rFonts w:ascii="Arial" w:hAnsi="Arial" w:cs="Arial"/>
                    <w:noProof/>
                  </w:rPr>
                  <w:t>Pirkimo sąlygų 7 priedas „Pasiūlymų vertinimo kriterijai ir sąlygos“</w:t>
                </w:r>
                <w:r>
                  <w:rPr>
                    <w:noProof/>
                    <w:webHidden/>
                  </w:rPr>
                  <w:tab/>
                </w:r>
                <w:r>
                  <w:rPr>
                    <w:noProof/>
                    <w:webHidden/>
                  </w:rPr>
                  <w:fldChar w:fldCharType="begin"/>
                </w:r>
                <w:r>
                  <w:rPr>
                    <w:noProof/>
                    <w:webHidden/>
                  </w:rPr>
                  <w:instrText xml:space="preserve"> PAGEREF _Toc201353098 \h </w:instrText>
                </w:r>
                <w:r>
                  <w:rPr>
                    <w:noProof/>
                    <w:webHidden/>
                  </w:rPr>
                </w:r>
                <w:r>
                  <w:rPr>
                    <w:noProof/>
                    <w:webHidden/>
                  </w:rPr>
                  <w:fldChar w:fldCharType="separate"/>
                </w:r>
                <w:r w:rsidR="00BD5B81">
                  <w:rPr>
                    <w:noProof/>
                    <w:webHidden/>
                  </w:rPr>
                  <w:t>14</w:t>
                </w:r>
                <w:r>
                  <w:rPr>
                    <w:noProof/>
                    <w:webHidden/>
                  </w:rPr>
                  <w:fldChar w:fldCharType="end"/>
                </w:r>
              </w:hyperlink>
            </w:p>
            <w:p w14:paraId="6EC99343" w14:textId="282973A1" w:rsidR="001B3956" w:rsidRDefault="001B3956">
              <w:pPr>
                <w:pStyle w:val="TOC2"/>
                <w:rPr>
                  <w:noProof/>
                  <w:kern w:val="2"/>
                  <w:sz w:val="24"/>
                  <w:szCs w:val="24"/>
                  <w:lang w:val="en-US" w:eastAsia="en-US"/>
                  <w14:ligatures w14:val="standardContextual"/>
                </w:rPr>
              </w:pPr>
              <w:hyperlink w:anchor="_Toc201353099" w:history="1">
                <w:r w:rsidRPr="00286B12">
                  <w:rPr>
                    <w:rStyle w:val="Hyperlink"/>
                    <w:rFonts w:ascii="Arial" w:hAnsi="Arial" w:cs="Arial"/>
                    <w:noProof/>
                  </w:rPr>
                  <w:t>Pirkimo sąlygų 8 priedas „Tiekėjo deklaracija“</w:t>
                </w:r>
                <w:r>
                  <w:rPr>
                    <w:noProof/>
                    <w:webHidden/>
                  </w:rPr>
                  <w:tab/>
                </w:r>
                <w:r>
                  <w:rPr>
                    <w:noProof/>
                    <w:webHidden/>
                  </w:rPr>
                  <w:fldChar w:fldCharType="begin"/>
                </w:r>
                <w:r>
                  <w:rPr>
                    <w:noProof/>
                    <w:webHidden/>
                  </w:rPr>
                  <w:instrText xml:space="preserve"> PAGEREF _Toc201353099 \h </w:instrText>
                </w:r>
                <w:r>
                  <w:rPr>
                    <w:noProof/>
                    <w:webHidden/>
                  </w:rPr>
                </w:r>
                <w:r>
                  <w:rPr>
                    <w:noProof/>
                    <w:webHidden/>
                  </w:rPr>
                  <w:fldChar w:fldCharType="separate"/>
                </w:r>
                <w:r w:rsidR="00BD5B81">
                  <w:rPr>
                    <w:noProof/>
                    <w:webHidden/>
                  </w:rPr>
                  <w:t>14</w:t>
                </w:r>
                <w:r>
                  <w:rPr>
                    <w:noProof/>
                    <w:webHidden/>
                  </w:rPr>
                  <w:fldChar w:fldCharType="end"/>
                </w:r>
              </w:hyperlink>
            </w:p>
            <w:p w14:paraId="4623625E" w14:textId="62E5D2E5" w:rsidR="001B3956" w:rsidRDefault="001B3956">
              <w:pPr>
                <w:pStyle w:val="TOC2"/>
                <w:rPr>
                  <w:noProof/>
                  <w:kern w:val="2"/>
                  <w:sz w:val="24"/>
                  <w:szCs w:val="24"/>
                  <w:lang w:val="en-US" w:eastAsia="en-US"/>
                  <w14:ligatures w14:val="standardContextual"/>
                </w:rPr>
              </w:pPr>
              <w:hyperlink w:anchor="_Toc201353100" w:history="1">
                <w:r w:rsidRPr="00286B12">
                  <w:rPr>
                    <w:rStyle w:val="Hyperlink"/>
                    <w:rFonts w:ascii="Arial" w:hAnsi="Arial" w:cs="Arial"/>
                    <w:noProof/>
                  </w:rPr>
                  <w:t>Pirkimo sąlygų 9 priedas „Sutarties projektas“</w:t>
                </w:r>
                <w:r>
                  <w:rPr>
                    <w:noProof/>
                    <w:webHidden/>
                  </w:rPr>
                  <w:tab/>
                </w:r>
                <w:r>
                  <w:rPr>
                    <w:noProof/>
                    <w:webHidden/>
                  </w:rPr>
                  <w:fldChar w:fldCharType="begin"/>
                </w:r>
                <w:r>
                  <w:rPr>
                    <w:noProof/>
                    <w:webHidden/>
                  </w:rPr>
                  <w:instrText xml:space="preserve"> PAGEREF _Toc201353100 \h </w:instrText>
                </w:r>
                <w:r>
                  <w:rPr>
                    <w:noProof/>
                    <w:webHidden/>
                  </w:rPr>
                </w:r>
                <w:r>
                  <w:rPr>
                    <w:noProof/>
                    <w:webHidden/>
                  </w:rPr>
                  <w:fldChar w:fldCharType="separate"/>
                </w:r>
                <w:r w:rsidR="00BD5B81">
                  <w:rPr>
                    <w:noProof/>
                    <w:webHidden/>
                  </w:rPr>
                  <w:t>14</w:t>
                </w:r>
                <w:r>
                  <w:rPr>
                    <w:noProof/>
                    <w:webHidden/>
                  </w:rPr>
                  <w:fldChar w:fldCharType="end"/>
                </w:r>
              </w:hyperlink>
            </w:p>
            <w:p w14:paraId="0DDC40AE" w14:textId="56819D78"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1C3C2602" w14:textId="77777777" w:rsidR="00D06EFD" w:rsidRPr="005D144D" w:rsidRDefault="00D06EFD" w:rsidP="00D06EFD">
      <w:pPr>
        <w:pStyle w:val="Heading1"/>
        <w:numPr>
          <w:ilvl w:val="0"/>
          <w:numId w:val="1"/>
        </w:numPr>
        <w:spacing w:before="0" w:after="0"/>
        <w:ind w:left="567" w:hanging="567"/>
        <w:contextualSpacing/>
        <w:rPr>
          <w:rFonts w:ascii="Arial" w:hAnsi="Arial" w:cs="Arial"/>
          <w:b/>
          <w:bCs/>
          <w:color w:val="00435B"/>
          <w:sz w:val="24"/>
          <w:szCs w:val="24"/>
        </w:rPr>
      </w:pPr>
      <w:bookmarkStart w:id="0" w:name="_Toc201271234"/>
      <w:bookmarkStart w:id="1" w:name="_Toc201353081"/>
      <w:bookmarkStart w:id="2" w:name="_Toc335201954"/>
      <w:bookmarkStart w:id="3" w:name="_Toc147739116"/>
      <w:r w:rsidRPr="005D144D">
        <w:rPr>
          <w:rFonts w:ascii="Arial" w:hAnsi="Arial" w:cs="Arial"/>
          <w:b/>
          <w:bCs/>
          <w:color w:val="00435B"/>
          <w:sz w:val="24"/>
          <w:szCs w:val="24"/>
        </w:rPr>
        <w:lastRenderedPageBreak/>
        <w:t>Bendra informacija</w:t>
      </w:r>
      <w:bookmarkEnd w:id="0"/>
      <w:bookmarkEnd w:id="1"/>
    </w:p>
    <w:p w14:paraId="4A8AE86D" w14:textId="77777777" w:rsidR="00D06EFD" w:rsidRPr="005D144D" w:rsidRDefault="00D06EFD" w:rsidP="00D06EFD">
      <w:pPr>
        <w:pStyle w:val="ListParagraph"/>
        <w:numPr>
          <w:ilvl w:val="1"/>
          <w:numId w:val="18"/>
        </w:numPr>
        <w:spacing w:after="0" w:line="240" w:lineRule="auto"/>
        <w:ind w:left="0" w:firstLine="576"/>
        <w:jc w:val="both"/>
        <w:rPr>
          <w:rFonts w:ascii="Arial" w:hAnsi="Arial" w:cs="Arial"/>
          <w:color w:val="00435B"/>
          <w:sz w:val="20"/>
          <w:szCs w:val="20"/>
        </w:rPr>
      </w:pPr>
      <w:r w:rsidRPr="005D144D">
        <w:rPr>
          <w:rFonts w:ascii="Arial" w:hAnsi="Arial" w:cs="Arial"/>
          <w:color w:val="00435B"/>
          <w:sz w:val="20"/>
          <w:szCs w:val="20"/>
        </w:rPr>
        <w:t>Perkančioji organizacija – UAB ILTE</w:t>
      </w:r>
      <w:r w:rsidRPr="005D144D">
        <w:rPr>
          <w:rFonts w:ascii="Arial" w:eastAsia="Calibri" w:hAnsi="Arial" w:cs="Arial"/>
          <w:color w:val="00435B"/>
          <w:sz w:val="20"/>
          <w:szCs w:val="20"/>
        </w:rPr>
        <w:t>, juridinio asmens kodas 110084026, adresas Ukmerg</w:t>
      </w:r>
      <w:r w:rsidRPr="005D144D">
        <w:rPr>
          <w:rFonts w:ascii="Arial" w:hAnsi="Arial" w:cs="Arial"/>
          <w:color w:val="00435B"/>
          <w:sz w:val="20"/>
          <w:szCs w:val="20"/>
        </w:rPr>
        <w:t>ė</w:t>
      </w:r>
      <w:r w:rsidRPr="005D144D">
        <w:rPr>
          <w:rFonts w:ascii="Arial" w:eastAsia="Calibri" w:hAnsi="Arial" w:cs="Arial"/>
          <w:color w:val="00435B"/>
          <w:sz w:val="20"/>
          <w:szCs w:val="20"/>
        </w:rPr>
        <w:t>s g. 124, Vilnius</w:t>
      </w:r>
      <w:r w:rsidRPr="005D144D">
        <w:rPr>
          <w:rFonts w:ascii="Arial" w:hAnsi="Arial" w:cs="Arial"/>
          <w:color w:val="00435B"/>
          <w:sz w:val="20"/>
          <w:szCs w:val="20"/>
        </w:rPr>
        <w:t xml:space="preserve">, darbo laikas </w:t>
      </w:r>
      <w:r w:rsidRPr="005D144D">
        <w:rPr>
          <w:rFonts w:ascii="Arial" w:eastAsia="Calibri" w:hAnsi="Arial" w:cs="Arial"/>
          <w:color w:val="00435B"/>
          <w:sz w:val="20"/>
          <w:szCs w:val="20"/>
        </w:rPr>
        <w:t xml:space="preserve">pirmadieniais-ketvirtadieniais 8:00 – 17:00 val., penktadieniais 8:00 – 15:45 val. </w:t>
      </w:r>
      <w:r w:rsidRPr="005D144D">
        <w:rPr>
          <w:rFonts w:ascii="Arial" w:eastAsiaTheme="minorHAnsi" w:hAnsi="Arial" w:cs="Arial"/>
          <w:color w:val="00435B"/>
          <w:sz w:val="20"/>
          <w:szCs w:val="20"/>
          <w:lang w:eastAsia="en-US"/>
        </w:rPr>
        <w:t>Perkančioji organizacija nėra PVM mokėtoja</w:t>
      </w:r>
      <w:r w:rsidRPr="005D144D">
        <w:rPr>
          <w:rFonts w:ascii="Arial" w:hAnsi="Arial" w:cs="Arial"/>
          <w:color w:val="00435B"/>
          <w:sz w:val="20"/>
          <w:szCs w:val="20"/>
        </w:rPr>
        <w:t>.</w:t>
      </w:r>
    </w:p>
    <w:p w14:paraId="4E03854C" w14:textId="77777777" w:rsidR="00D06EFD" w:rsidRPr="005D144D" w:rsidRDefault="00D06EFD" w:rsidP="00D06EFD">
      <w:pPr>
        <w:pStyle w:val="ListParagraph"/>
        <w:numPr>
          <w:ilvl w:val="1"/>
          <w:numId w:val="18"/>
        </w:numPr>
        <w:spacing w:after="0" w:line="240" w:lineRule="auto"/>
        <w:ind w:left="0" w:firstLine="576"/>
        <w:jc w:val="both"/>
        <w:rPr>
          <w:rFonts w:ascii="Arial" w:hAnsi="Arial" w:cs="Arial"/>
          <w:color w:val="00435B"/>
          <w:sz w:val="20"/>
          <w:szCs w:val="20"/>
        </w:rPr>
      </w:pPr>
      <w:r w:rsidRPr="005D144D">
        <w:rPr>
          <w:rFonts w:ascii="Arial" w:hAnsi="Arial" w:cs="Arial"/>
          <w:color w:val="00435B"/>
          <w:sz w:val="20"/>
          <w:szCs w:val="20"/>
        </w:rPr>
        <w:t xml:space="preserve">Pirkimas neatliekamas naudojantis centralizuotų pirkimų katalogu, nes tokių paslaugų kataloge nėra.  </w:t>
      </w:r>
    </w:p>
    <w:p w14:paraId="781D9D6E" w14:textId="77777777" w:rsidR="00D06EFD" w:rsidRPr="005D144D" w:rsidRDefault="00D06EFD" w:rsidP="00D06EFD">
      <w:pPr>
        <w:pStyle w:val="ListParagraph"/>
        <w:numPr>
          <w:ilvl w:val="1"/>
          <w:numId w:val="18"/>
        </w:numPr>
        <w:spacing w:after="0" w:line="240" w:lineRule="auto"/>
        <w:ind w:left="0" w:firstLine="576"/>
        <w:jc w:val="both"/>
        <w:rPr>
          <w:rFonts w:ascii="Arial" w:hAnsi="Arial" w:cs="Arial"/>
          <w:color w:val="00435B"/>
          <w:sz w:val="20"/>
          <w:szCs w:val="20"/>
        </w:rPr>
      </w:pPr>
      <w:r w:rsidRPr="005D144D">
        <w:rPr>
          <w:rFonts w:ascii="Arial" w:eastAsia="Times New Roman" w:hAnsi="Arial" w:cs="Arial"/>
          <w:color w:val="00435B"/>
          <w:sz w:val="20"/>
          <w:szCs w:val="20"/>
        </w:rPr>
        <w:t>Perkančioji organizacija nerezervuoja teisės dalyvauti pirkime.</w:t>
      </w:r>
    </w:p>
    <w:p w14:paraId="232D8996" w14:textId="77777777" w:rsidR="00D06EFD" w:rsidRPr="005D144D" w:rsidRDefault="00D06EFD" w:rsidP="00D06EFD">
      <w:pPr>
        <w:pStyle w:val="ListParagraph"/>
        <w:numPr>
          <w:ilvl w:val="1"/>
          <w:numId w:val="18"/>
        </w:numPr>
        <w:spacing w:after="0" w:line="240" w:lineRule="auto"/>
        <w:ind w:left="0" w:firstLine="576"/>
        <w:jc w:val="both"/>
        <w:rPr>
          <w:rFonts w:ascii="Arial" w:hAnsi="Arial" w:cs="Arial"/>
          <w:color w:val="00435B"/>
          <w:sz w:val="20"/>
          <w:szCs w:val="20"/>
        </w:rPr>
      </w:pPr>
      <w:r w:rsidRPr="005D144D">
        <w:rPr>
          <w:rFonts w:ascii="Arial" w:hAnsi="Arial" w:cs="Arial"/>
          <w:color w:val="00435B"/>
          <w:sz w:val="20"/>
          <w:szCs w:val="20"/>
        </w:rPr>
        <w:t>Stebėtojai dalyvauti Komisijos posėdžiuose nėra kviečiami.</w:t>
      </w:r>
    </w:p>
    <w:p w14:paraId="25040674" w14:textId="313C4AE5" w:rsidR="00D06EFD" w:rsidRPr="00901700" w:rsidRDefault="00D06EFD" w:rsidP="00D06EFD">
      <w:pPr>
        <w:pStyle w:val="ListParagraph"/>
        <w:numPr>
          <w:ilvl w:val="1"/>
          <w:numId w:val="18"/>
        </w:numPr>
        <w:spacing w:after="0" w:line="240" w:lineRule="auto"/>
        <w:ind w:left="0" w:firstLine="576"/>
        <w:jc w:val="both"/>
        <w:rPr>
          <w:rFonts w:ascii="Arial" w:hAnsi="Arial" w:cs="Arial"/>
          <w:color w:val="00435B"/>
          <w:sz w:val="20"/>
          <w:szCs w:val="20"/>
        </w:rPr>
      </w:pPr>
      <w:r w:rsidRPr="005D144D">
        <w:rPr>
          <w:rFonts w:ascii="Arial" w:hAnsi="Arial" w:cs="Arial"/>
          <w:color w:val="00435B"/>
          <w:sz w:val="20"/>
          <w:szCs w:val="20"/>
        </w:rPr>
        <w:t>Atliekamas žaliasis pirkimas. Pirkimas vykdomas vadovaujantis Lietuvos Respublikos aplinkos ministro 2011 m. birželio 28 d. įsakymo Nr. D1-508 „</w:t>
      </w:r>
      <w:hyperlink r:id="rId12" w:history="1">
        <w:r w:rsidRPr="00901700">
          <w:rPr>
            <w:rStyle w:val="Hyperlink"/>
            <w:rFonts w:ascii="Arial" w:hAnsi="Arial" w:cs="Arial"/>
            <w:color w:val="00435B"/>
            <w:sz w:val="20"/>
            <w:szCs w:val="20"/>
            <w:u w:val="single"/>
          </w:rPr>
          <w:t>Dėl Aplinkos apsaugos kriterijų taikymo, vykdant žaliuosius pirkimus, tvarkos aprašo patvirtinimo</w:t>
        </w:r>
      </w:hyperlink>
      <w:r w:rsidRPr="00901700">
        <w:rPr>
          <w:rFonts w:ascii="Arial" w:hAnsi="Arial" w:cs="Arial"/>
          <w:color w:val="00435B"/>
          <w:sz w:val="20"/>
          <w:szCs w:val="20"/>
        </w:rPr>
        <w:t xml:space="preserve">“ 4.4.3. ir 4.4.4. papunkčiais. Aplinkos apaugos kriterijai nustatyti </w:t>
      </w:r>
      <w:r w:rsidR="00377EFC" w:rsidRPr="002B55C7">
        <w:rPr>
          <w:rFonts w:ascii="Arial" w:hAnsi="Arial" w:cs="Arial"/>
          <w:color w:val="4472C4" w:themeColor="accent1"/>
          <w:sz w:val="20"/>
          <w:szCs w:val="20"/>
        </w:rPr>
        <w:t>9</w:t>
      </w:r>
      <w:r w:rsidRPr="002B55C7">
        <w:rPr>
          <w:rFonts w:ascii="Arial" w:hAnsi="Arial" w:cs="Arial"/>
          <w:color w:val="4472C4" w:themeColor="accent1"/>
          <w:sz w:val="20"/>
          <w:szCs w:val="20"/>
        </w:rPr>
        <w:t xml:space="preserve"> priede</w:t>
      </w:r>
      <w:r w:rsidRPr="00901700">
        <w:rPr>
          <w:rFonts w:ascii="Arial" w:hAnsi="Arial" w:cs="Arial"/>
          <w:color w:val="00435B"/>
          <w:sz w:val="20"/>
          <w:szCs w:val="20"/>
        </w:rPr>
        <w:t>.</w:t>
      </w:r>
    </w:p>
    <w:p w14:paraId="26784425" w14:textId="77777777" w:rsidR="00D06EFD" w:rsidRPr="005D144D" w:rsidRDefault="00D06EFD" w:rsidP="00D06EFD">
      <w:pPr>
        <w:pStyle w:val="ListParagraph"/>
        <w:numPr>
          <w:ilvl w:val="1"/>
          <w:numId w:val="7"/>
        </w:numPr>
        <w:tabs>
          <w:tab w:val="left" w:pos="993"/>
        </w:tabs>
        <w:spacing w:after="0" w:line="240" w:lineRule="auto"/>
        <w:ind w:left="0" w:firstLine="576"/>
        <w:jc w:val="both"/>
        <w:rPr>
          <w:rFonts w:ascii="Arial" w:eastAsia="Arial" w:hAnsi="Arial" w:cs="Arial"/>
          <w:color w:val="00435B"/>
          <w:sz w:val="20"/>
          <w:szCs w:val="20"/>
        </w:rPr>
      </w:pPr>
      <w:r w:rsidRPr="005D144D">
        <w:rPr>
          <w:rFonts w:ascii="Arial" w:eastAsia="Arial" w:hAnsi="Arial" w:cs="Arial"/>
          <w:color w:val="00435B"/>
          <w:sz w:val="20"/>
          <w:szCs w:val="20"/>
        </w:rPr>
        <w:t xml:space="preserve">Išankstinis skelbimas apie pirkimą nebuvo paskelbtas. </w:t>
      </w:r>
    </w:p>
    <w:p w14:paraId="6EDAF52A" w14:textId="77777777" w:rsidR="00D06EFD" w:rsidRPr="007426D3" w:rsidRDefault="00D06EFD" w:rsidP="00D06EFD">
      <w:pPr>
        <w:pStyle w:val="ListParagraph"/>
        <w:numPr>
          <w:ilvl w:val="1"/>
          <w:numId w:val="7"/>
        </w:numPr>
        <w:tabs>
          <w:tab w:val="left" w:pos="851"/>
          <w:tab w:val="left" w:pos="993"/>
        </w:tabs>
        <w:spacing w:after="0" w:line="240" w:lineRule="auto"/>
        <w:ind w:left="0" w:firstLine="576"/>
        <w:jc w:val="both"/>
        <w:rPr>
          <w:rFonts w:ascii="Arial" w:hAnsi="Arial" w:cs="Arial"/>
          <w:color w:val="00435B"/>
          <w:sz w:val="20"/>
          <w:szCs w:val="20"/>
        </w:rPr>
      </w:pPr>
      <w:r w:rsidRPr="007426D3">
        <w:rPr>
          <w:rFonts w:ascii="Arial" w:hAnsi="Arial" w:cs="Arial"/>
          <w:color w:val="00435B"/>
          <w:sz w:val="20"/>
          <w:szCs w:val="20"/>
          <w:lang w:eastAsia="en-US"/>
        </w:rPr>
        <w:t xml:space="preserve">Pirkime </w:t>
      </w:r>
      <w:r w:rsidRPr="007426D3">
        <w:rPr>
          <w:rFonts w:ascii="Arial" w:hAnsi="Arial" w:cs="Arial"/>
          <w:color w:val="00435B"/>
          <w:sz w:val="20"/>
          <w:szCs w:val="20"/>
        </w:rPr>
        <w:t xml:space="preserve"> perkančioji organizacija</w:t>
      </w:r>
      <w:r w:rsidRPr="007426D3">
        <w:rPr>
          <w:rFonts w:ascii="Arial" w:hAnsi="Arial" w:cs="Arial"/>
          <w:color w:val="00435B"/>
          <w:sz w:val="20"/>
          <w:szCs w:val="20"/>
          <w:lang w:eastAsia="en-US"/>
        </w:rPr>
        <w:t xml:space="preserve"> nenumato skelbti pranešimo dėl savanoriško </w:t>
      </w:r>
      <w:r w:rsidRPr="007426D3">
        <w:rPr>
          <w:rFonts w:ascii="Arial" w:hAnsi="Arial" w:cs="Arial"/>
          <w:i/>
          <w:iCs/>
          <w:color w:val="00435B"/>
          <w:sz w:val="20"/>
          <w:szCs w:val="20"/>
          <w:lang w:eastAsia="en-US"/>
        </w:rPr>
        <w:t>ex ante</w:t>
      </w:r>
      <w:r w:rsidRPr="007426D3">
        <w:rPr>
          <w:rFonts w:ascii="Arial" w:hAnsi="Arial" w:cs="Arial"/>
          <w:color w:val="00435B"/>
          <w:sz w:val="20"/>
          <w:szCs w:val="20"/>
          <w:lang w:eastAsia="en-US"/>
        </w:rPr>
        <w:t xml:space="preserve"> skaidrumo.</w:t>
      </w:r>
    </w:p>
    <w:p w14:paraId="60FC2F29" w14:textId="77777777" w:rsidR="00D06EFD" w:rsidRPr="00102162" w:rsidRDefault="00D06EFD" w:rsidP="00D06EFD">
      <w:pPr>
        <w:pStyle w:val="ListParagraph"/>
        <w:numPr>
          <w:ilvl w:val="1"/>
          <w:numId w:val="7"/>
        </w:numPr>
        <w:tabs>
          <w:tab w:val="left" w:pos="851"/>
          <w:tab w:val="left" w:pos="993"/>
        </w:tabs>
        <w:spacing w:after="0" w:line="240" w:lineRule="auto"/>
        <w:ind w:left="0" w:firstLine="576"/>
        <w:jc w:val="both"/>
        <w:rPr>
          <w:rFonts w:ascii="Arial" w:hAnsi="Arial" w:cs="Arial"/>
          <w:color w:val="00435B"/>
          <w:sz w:val="20"/>
          <w:szCs w:val="20"/>
        </w:rPr>
      </w:pPr>
      <w:r w:rsidRPr="00102162">
        <w:rPr>
          <w:rFonts w:ascii="Arial" w:hAnsi="Arial" w:cs="Arial"/>
          <w:color w:val="00435B"/>
          <w:sz w:val="20"/>
          <w:szCs w:val="20"/>
        </w:rPr>
        <w:t>Pirkime neleidžiama pateikti alternatyvių pasiūlymų.</w:t>
      </w:r>
    </w:p>
    <w:p w14:paraId="09859377" w14:textId="77777777" w:rsidR="00F87A9C" w:rsidRPr="00102162" w:rsidRDefault="00D06EFD" w:rsidP="00F87A9C">
      <w:pPr>
        <w:pStyle w:val="ListParagraph"/>
        <w:numPr>
          <w:ilvl w:val="1"/>
          <w:numId w:val="7"/>
        </w:numPr>
        <w:tabs>
          <w:tab w:val="left" w:pos="993"/>
        </w:tabs>
        <w:spacing w:after="0" w:line="240" w:lineRule="auto"/>
        <w:ind w:left="0" w:firstLine="576"/>
        <w:jc w:val="both"/>
        <w:rPr>
          <w:rFonts w:ascii="Arial" w:hAnsi="Arial" w:cs="Arial"/>
          <w:color w:val="00435B"/>
          <w:sz w:val="20"/>
          <w:szCs w:val="20"/>
        </w:rPr>
      </w:pPr>
      <w:r w:rsidRPr="00102162">
        <w:rPr>
          <w:rFonts w:ascii="Arial" w:eastAsia="Arial" w:hAnsi="Arial" w:cs="Arial"/>
          <w:color w:val="00435B"/>
          <w:sz w:val="20"/>
          <w:szCs w:val="20"/>
        </w:rPr>
        <w:t xml:space="preserve"> Bendrosios pirkimo sąlygos yra neatskiriama šių pirkimo sąlygų dalis.</w:t>
      </w:r>
    </w:p>
    <w:p w14:paraId="72B80C87" w14:textId="0016E616" w:rsidR="00E35E7C" w:rsidRPr="00F87A9C" w:rsidRDefault="00821FE8" w:rsidP="00F87A9C">
      <w:pPr>
        <w:pStyle w:val="ListParagraph"/>
        <w:tabs>
          <w:tab w:val="left" w:pos="993"/>
        </w:tabs>
        <w:spacing w:after="0" w:line="240" w:lineRule="auto"/>
        <w:ind w:left="576"/>
        <w:jc w:val="both"/>
        <w:rPr>
          <w:rFonts w:ascii="Arial" w:hAnsi="Arial" w:cs="Arial"/>
          <w:color w:val="00435B"/>
          <w:sz w:val="20"/>
          <w:szCs w:val="20"/>
        </w:rPr>
      </w:pPr>
      <w:r w:rsidRPr="00F87A9C">
        <w:rPr>
          <w:rFonts w:cstheme="minorHAnsi"/>
          <w:i/>
          <w:iCs/>
          <w:color w:val="00435B"/>
          <w:sz w:val="22"/>
          <w:szCs w:val="22"/>
        </w:rPr>
        <w:tab/>
      </w:r>
    </w:p>
    <w:p w14:paraId="088D0F0B" w14:textId="77777777" w:rsidR="003F5911" w:rsidRPr="00847E6F" w:rsidRDefault="003F5911" w:rsidP="003F5911">
      <w:pPr>
        <w:pStyle w:val="Heading1"/>
        <w:spacing w:before="0" w:after="0"/>
        <w:contextualSpacing/>
        <w:rPr>
          <w:rFonts w:ascii="Arial" w:hAnsi="Arial" w:cs="Arial"/>
          <w:b/>
          <w:bCs/>
          <w:color w:val="00435B"/>
          <w:sz w:val="24"/>
          <w:szCs w:val="24"/>
        </w:rPr>
      </w:pPr>
      <w:bookmarkStart w:id="4" w:name="_Ref39426332"/>
      <w:bookmarkStart w:id="5" w:name="_Ref39426338"/>
      <w:bookmarkStart w:id="6" w:name="_Toc201271235"/>
      <w:bookmarkStart w:id="7" w:name="_Toc201353082"/>
      <w:bookmarkEnd w:id="2"/>
      <w:r w:rsidRPr="00847E6F">
        <w:rPr>
          <w:rFonts w:ascii="Arial" w:hAnsi="Arial" w:cs="Arial"/>
          <w:b/>
          <w:bCs/>
          <w:color w:val="00435B"/>
          <w:sz w:val="24"/>
          <w:szCs w:val="24"/>
        </w:rPr>
        <w:t>2. Pirkimo objektas</w:t>
      </w:r>
      <w:bookmarkEnd w:id="4"/>
      <w:bookmarkEnd w:id="5"/>
      <w:bookmarkEnd w:id="6"/>
      <w:bookmarkEnd w:id="7"/>
    </w:p>
    <w:p w14:paraId="2686D7DD" w14:textId="614C516D" w:rsidR="003F5911" w:rsidRPr="00847E6F" w:rsidRDefault="003F5911" w:rsidP="003F5911">
      <w:pPr>
        <w:pStyle w:val="NoSpacing"/>
        <w:numPr>
          <w:ilvl w:val="1"/>
          <w:numId w:val="5"/>
        </w:numPr>
        <w:ind w:left="0" w:firstLine="576"/>
        <w:contextualSpacing/>
        <w:jc w:val="both"/>
        <w:rPr>
          <w:rFonts w:ascii="Arial" w:hAnsi="Arial" w:cs="Arial"/>
          <w:color w:val="00435B"/>
          <w:sz w:val="20"/>
          <w:szCs w:val="20"/>
        </w:rPr>
      </w:pPr>
      <w:r w:rsidRPr="00847E6F">
        <w:rPr>
          <w:rFonts w:ascii="Arial" w:eastAsia="Calibri" w:hAnsi="Arial" w:cs="Arial"/>
          <w:color w:val="00435B"/>
          <w:sz w:val="20"/>
          <w:szCs w:val="20"/>
        </w:rPr>
        <w:t xml:space="preserve">Perkančioji organizacija numato įsigyti </w:t>
      </w:r>
      <w:r w:rsidR="005A223E" w:rsidRPr="005A223E">
        <w:rPr>
          <w:rFonts w:ascii="Arial" w:hAnsi="Arial" w:cs="Arial"/>
          <w:b/>
          <w:color w:val="00435B"/>
          <w:sz w:val="20"/>
          <w:szCs w:val="20"/>
        </w:rPr>
        <w:t>IT debesij</w:t>
      </w:r>
      <w:r w:rsidR="00155306">
        <w:rPr>
          <w:rFonts w:ascii="Arial" w:hAnsi="Arial" w:cs="Arial"/>
          <w:b/>
          <w:color w:val="00435B"/>
          <w:sz w:val="20"/>
          <w:szCs w:val="20"/>
        </w:rPr>
        <w:t>ą</w:t>
      </w:r>
      <w:r w:rsidR="005A223E" w:rsidRPr="005A223E">
        <w:rPr>
          <w:rFonts w:ascii="Arial" w:hAnsi="Arial" w:cs="Arial"/>
          <w:b/>
          <w:color w:val="00435B"/>
          <w:sz w:val="20"/>
          <w:szCs w:val="20"/>
        </w:rPr>
        <w:t xml:space="preserve"> (Cloud resursų nuom</w:t>
      </w:r>
      <w:r w:rsidR="00155306">
        <w:rPr>
          <w:rFonts w:ascii="Arial" w:hAnsi="Arial" w:cs="Arial"/>
          <w:b/>
          <w:color w:val="00435B"/>
          <w:sz w:val="20"/>
          <w:szCs w:val="20"/>
        </w:rPr>
        <w:t>ą</w:t>
      </w:r>
      <w:r w:rsidR="005A223E" w:rsidRPr="005A223E">
        <w:rPr>
          <w:rFonts w:ascii="Arial" w:hAnsi="Arial" w:cs="Arial"/>
          <w:b/>
          <w:color w:val="00435B"/>
          <w:sz w:val="20"/>
          <w:szCs w:val="20"/>
        </w:rPr>
        <w:t>)</w:t>
      </w:r>
      <w:r w:rsidRPr="00847E6F">
        <w:rPr>
          <w:rFonts w:ascii="Arial" w:eastAsia="Calibri" w:hAnsi="Arial" w:cs="Arial"/>
          <w:color w:val="00435B"/>
          <w:sz w:val="20"/>
          <w:szCs w:val="20"/>
        </w:rPr>
        <w:t>.</w:t>
      </w:r>
      <w:r w:rsidRPr="00847E6F">
        <w:rPr>
          <w:rFonts w:ascii="Arial" w:hAnsi="Arial" w:cs="Arial"/>
          <w:color w:val="00435B"/>
          <w:sz w:val="20"/>
          <w:szCs w:val="20"/>
        </w:rPr>
        <w:t xml:space="preserve"> Reikalavimai pirkimo objektui nustatyti specialiųjų pirkimo sąlygų </w:t>
      </w:r>
      <w:r w:rsidRPr="00F446A3">
        <w:rPr>
          <w:rFonts w:ascii="Arial" w:hAnsi="Arial" w:cs="Arial"/>
          <w:color w:val="4472C4" w:themeColor="accent1"/>
          <w:sz w:val="20"/>
          <w:szCs w:val="20"/>
        </w:rPr>
        <w:t>2 priede</w:t>
      </w:r>
      <w:r w:rsidRPr="00847E6F">
        <w:rPr>
          <w:rFonts w:ascii="Arial" w:hAnsi="Arial" w:cs="Arial"/>
          <w:color w:val="00435B"/>
          <w:sz w:val="20"/>
          <w:szCs w:val="20"/>
        </w:rPr>
        <w:t>.</w:t>
      </w:r>
    </w:p>
    <w:p w14:paraId="1E13FBF9" w14:textId="6510B130" w:rsidR="003F5911" w:rsidRPr="000352C2" w:rsidRDefault="003F5911" w:rsidP="003F5911">
      <w:pPr>
        <w:pStyle w:val="NoSpacing"/>
        <w:ind w:firstLine="576"/>
        <w:contextualSpacing/>
        <w:jc w:val="both"/>
        <w:rPr>
          <w:rFonts w:ascii="Arial" w:hAnsi="Arial" w:cs="Arial"/>
          <w:color w:val="00435B"/>
          <w:sz w:val="20"/>
          <w:szCs w:val="20"/>
        </w:rPr>
      </w:pPr>
      <w:r w:rsidRPr="000352C2">
        <w:rPr>
          <w:rFonts w:ascii="Arial" w:hAnsi="Arial" w:cs="Arial"/>
          <w:color w:val="00435B"/>
          <w:sz w:val="20"/>
          <w:szCs w:val="20"/>
        </w:rPr>
        <w:t>2.2. Pirkimo objektas į dalis neskaidomas</w:t>
      </w:r>
      <w:r w:rsidR="00A71E70" w:rsidRPr="000352C2">
        <w:rPr>
          <w:rFonts w:ascii="Arial" w:hAnsi="Arial" w:cs="Arial"/>
          <w:color w:val="00435B"/>
          <w:sz w:val="20"/>
          <w:szCs w:val="20"/>
        </w:rPr>
        <w:t>, kadangi š</w:t>
      </w:r>
      <w:r w:rsidR="00A71E70" w:rsidRPr="000352C2">
        <w:rPr>
          <w:rFonts w:ascii="Arial" w:eastAsia="Calibri" w:hAnsi="Arial" w:cs="Arial"/>
          <w:color w:val="00435B"/>
          <w:sz w:val="20"/>
          <w:szCs w:val="20"/>
        </w:rPr>
        <w:t xml:space="preserve">iuo metu organizacijoje yra taikoma aukščiausio lygio IT sauga ir skaidant pirkimą negali būti užtikrinta organizacijos infrastruktūros vienalytė apsauga. Siekiant išvengti papildomų saugos rizikų, susijusių su saugos incidentais dėl galimai fragmentuotai pateikiamos informacijos, taip neužtikrinant vieningų IT infrastruktūros saugos sprendimų, pirkimas į dalis neskaidomas. </w:t>
      </w:r>
      <w:r w:rsidRPr="000352C2">
        <w:rPr>
          <w:rFonts w:ascii="Arial" w:hAnsi="Arial" w:cs="Arial"/>
          <w:color w:val="00435B"/>
          <w:sz w:val="20"/>
          <w:szCs w:val="20"/>
        </w:rPr>
        <w:t xml:space="preserve">Pirkimo apimtys, reikalavimai ir techninė specifikacija apibrėžti specialiųjų pirkimo sąlygų </w:t>
      </w:r>
      <w:r w:rsidRPr="00F446A3">
        <w:rPr>
          <w:rFonts w:ascii="Arial" w:hAnsi="Arial" w:cs="Arial"/>
          <w:color w:val="4472C4" w:themeColor="accent1"/>
          <w:sz w:val="20"/>
          <w:szCs w:val="20"/>
        </w:rPr>
        <w:t>2 priede</w:t>
      </w:r>
      <w:r w:rsidRPr="000352C2">
        <w:rPr>
          <w:rFonts w:ascii="Arial" w:hAnsi="Arial" w:cs="Arial"/>
          <w:color w:val="00435B"/>
          <w:sz w:val="20"/>
          <w:szCs w:val="20"/>
        </w:rPr>
        <w:t>.</w:t>
      </w:r>
    </w:p>
    <w:p w14:paraId="7FB64C41" w14:textId="77777777" w:rsidR="003F5911" w:rsidRPr="00847E6F" w:rsidRDefault="003F5911" w:rsidP="003F5911">
      <w:pPr>
        <w:pStyle w:val="ListParagraph"/>
        <w:spacing w:after="0" w:line="240" w:lineRule="auto"/>
        <w:ind w:left="0" w:firstLine="576"/>
        <w:jc w:val="both"/>
        <w:rPr>
          <w:rFonts w:ascii="Arial" w:hAnsi="Arial" w:cs="Arial"/>
          <w:color w:val="00435B"/>
          <w:sz w:val="20"/>
          <w:szCs w:val="20"/>
        </w:rPr>
      </w:pPr>
      <w:r w:rsidRPr="00847E6F">
        <w:rPr>
          <w:rFonts w:ascii="Arial" w:hAnsi="Arial" w:cs="Arial"/>
          <w:color w:val="00435B"/>
          <w:sz w:val="20"/>
          <w:szCs w:val="20"/>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9860CA" w14:textId="77777777" w:rsidR="003F5911" w:rsidRPr="00847E6F" w:rsidRDefault="003F5911" w:rsidP="003F5911">
      <w:pPr>
        <w:pStyle w:val="ListParagraph"/>
        <w:spacing w:after="0" w:line="240" w:lineRule="auto"/>
        <w:ind w:left="0" w:firstLine="576"/>
        <w:jc w:val="both"/>
        <w:rPr>
          <w:rFonts w:ascii="Arial" w:hAnsi="Arial" w:cs="Arial"/>
          <w:color w:val="00435B"/>
          <w:sz w:val="20"/>
          <w:szCs w:val="20"/>
        </w:rPr>
      </w:pPr>
      <w:r w:rsidRPr="00847E6F">
        <w:rPr>
          <w:rFonts w:ascii="Arial" w:hAnsi="Arial" w:cs="Arial"/>
          <w:color w:val="00435B"/>
          <w:sz w:val="20"/>
          <w:szCs w:val="20"/>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512F027E" w14:textId="77777777" w:rsidR="00FE7ADB" w:rsidRPr="00847E6F" w:rsidRDefault="00FE7ADB" w:rsidP="00FE7ADB">
      <w:pPr>
        <w:pStyle w:val="Heading1"/>
        <w:spacing w:before="0" w:after="0"/>
        <w:contextualSpacing/>
        <w:rPr>
          <w:rFonts w:ascii="Arial" w:hAnsi="Arial" w:cs="Arial"/>
          <w:b/>
          <w:bCs/>
          <w:color w:val="00435B"/>
          <w:sz w:val="24"/>
          <w:szCs w:val="24"/>
        </w:rPr>
      </w:pPr>
      <w:bookmarkStart w:id="8" w:name="_Toc201271236"/>
      <w:bookmarkStart w:id="9" w:name="_Toc201353083"/>
      <w:bookmarkStart w:id="10" w:name="_Ref39473754"/>
      <w:bookmarkStart w:id="11" w:name="_Ref39473761"/>
      <w:bookmarkStart w:id="12" w:name="_Ref39474188"/>
      <w:r w:rsidRPr="00847E6F">
        <w:rPr>
          <w:rFonts w:ascii="Arial" w:hAnsi="Arial" w:cs="Arial"/>
          <w:b/>
          <w:bCs/>
          <w:color w:val="00435B"/>
          <w:sz w:val="24"/>
          <w:szCs w:val="24"/>
        </w:rPr>
        <w:t xml:space="preserve">3. </w:t>
      </w:r>
      <w:bookmarkStart w:id="13" w:name="_Ref39427921"/>
      <w:bookmarkStart w:id="14" w:name="_Ref39427927"/>
      <w:bookmarkStart w:id="15" w:name="_Ref39740354"/>
      <w:r w:rsidRPr="00847E6F">
        <w:rPr>
          <w:rFonts w:ascii="Arial" w:hAnsi="Arial" w:cs="Arial"/>
          <w:b/>
          <w:bCs/>
          <w:color w:val="00435B"/>
          <w:sz w:val="24"/>
          <w:szCs w:val="24"/>
        </w:rPr>
        <w:t>Susitikimai su tiekėjais</w:t>
      </w:r>
      <w:bookmarkEnd w:id="13"/>
      <w:bookmarkEnd w:id="14"/>
      <w:r w:rsidRPr="00847E6F">
        <w:rPr>
          <w:rFonts w:ascii="Arial" w:hAnsi="Arial" w:cs="Arial"/>
          <w:b/>
          <w:bCs/>
          <w:color w:val="00435B"/>
          <w:sz w:val="24"/>
          <w:szCs w:val="24"/>
        </w:rPr>
        <w:t xml:space="preserve"> ir objekto apžiūra</w:t>
      </w:r>
      <w:bookmarkEnd w:id="8"/>
      <w:bookmarkEnd w:id="15"/>
      <w:bookmarkEnd w:id="9"/>
    </w:p>
    <w:p w14:paraId="137F7B9C" w14:textId="77777777" w:rsidR="00FE7ADB" w:rsidRPr="00847E6F" w:rsidRDefault="00FE7ADB" w:rsidP="00FE7ADB">
      <w:pPr>
        <w:pStyle w:val="ListParagraph"/>
        <w:spacing w:after="0" w:line="240" w:lineRule="auto"/>
        <w:ind w:left="0" w:firstLine="576"/>
        <w:jc w:val="both"/>
        <w:rPr>
          <w:rFonts w:ascii="Arial" w:hAnsi="Arial" w:cs="Arial"/>
          <w:i/>
          <w:color w:val="00435B"/>
          <w:sz w:val="20"/>
          <w:szCs w:val="20"/>
        </w:rPr>
      </w:pPr>
      <w:r w:rsidRPr="00847E6F">
        <w:rPr>
          <w:rFonts w:ascii="Arial" w:hAnsi="Arial" w:cs="Arial"/>
          <w:iCs/>
          <w:color w:val="00435B"/>
          <w:sz w:val="20"/>
          <w:szCs w:val="20"/>
        </w:rPr>
        <w:t>3.1.</w:t>
      </w:r>
      <w:r w:rsidRPr="00847E6F">
        <w:rPr>
          <w:rFonts w:ascii="Arial" w:hAnsi="Arial" w:cs="Arial"/>
          <w:i/>
          <w:color w:val="00435B"/>
          <w:sz w:val="20"/>
          <w:szCs w:val="20"/>
        </w:rPr>
        <w:t xml:space="preserve"> </w:t>
      </w:r>
      <w:r w:rsidRPr="00847E6F">
        <w:rPr>
          <w:rFonts w:ascii="Arial" w:hAnsi="Arial" w:cs="Arial"/>
          <w:color w:val="00435B"/>
          <w:sz w:val="20"/>
          <w:szCs w:val="20"/>
        </w:rPr>
        <w:t>Perkančioji organizacija nerengs susitikimo su tiekėjais dėl pirkimo sąlygų paaiškinimo.</w:t>
      </w:r>
    </w:p>
    <w:p w14:paraId="1CB5CF5D" w14:textId="77777777" w:rsidR="00FE7ADB" w:rsidRDefault="00FE7ADB" w:rsidP="00FE7ADB">
      <w:pPr>
        <w:pStyle w:val="Body2"/>
        <w:numPr>
          <w:ilvl w:val="1"/>
          <w:numId w:val="11"/>
        </w:numPr>
        <w:spacing w:after="0"/>
        <w:ind w:left="0" w:firstLine="576"/>
        <w:rPr>
          <w:rFonts w:ascii="Arial" w:hAnsi="Arial" w:cs="Arial"/>
          <w:color w:val="00435B"/>
          <w:sz w:val="20"/>
          <w:szCs w:val="20"/>
          <w:lang w:val="lt-LT"/>
        </w:rPr>
      </w:pPr>
      <w:r w:rsidRPr="00847E6F">
        <w:rPr>
          <w:rFonts w:ascii="Arial" w:eastAsiaTheme="minorHAnsi" w:hAnsi="Arial" w:cs="Arial"/>
          <w:color w:val="00435B"/>
          <w:sz w:val="20"/>
          <w:szCs w:val="20"/>
          <w:lang w:val="lt-LT"/>
        </w:rPr>
        <w:t>P</w:t>
      </w:r>
      <w:r w:rsidRPr="00847E6F">
        <w:rPr>
          <w:rFonts w:ascii="Arial" w:hAnsi="Arial" w:cs="Arial"/>
          <w:color w:val="00435B"/>
          <w:sz w:val="20"/>
          <w:szCs w:val="20"/>
          <w:lang w:val="lt-LT"/>
        </w:rPr>
        <w:t>erkančioji organizacija nerengs objekto apžiūros.</w:t>
      </w:r>
    </w:p>
    <w:p w14:paraId="5ECC8727" w14:textId="77777777" w:rsidR="0004290C" w:rsidRPr="00847E6F" w:rsidRDefault="0004290C" w:rsidP="0004290C">
      <w:pPr>
        <w:pStyle w:val="Body2"/>
        <w:spacing w:after="0"/>
        <w:ind w:left="576"/>
        <w:rPr>
          <w:rFonts w:ascii="Arial" w:hAnsi="Arial" w:cs="Arial"/>
          <w:color w:val="00435B"/>
          <w:sz w:val="20"/>
          <w:szCs w:val="20"/>
          <w:lang w:val="lt-LT"/>
        </w:rPr>
      </w:pPr>
    </w:p>
    <w:p w14:paraId="5EE86ACA" w14:textId="77777777" w:rsidR="0004290C" w:rsidRPr="0004290C" w:rsidRDefault="0004290C" w:rsidP="0004290C">
      <w:pPr>
        <w:pStyle w:val="Heading1"/>
        <w:spacing w:before="0" w:after="0"/>
        <w:contextualSpacing/>
        <w:rPr>
          <w:rFonts w:ascii="Arial" w:hAnsi="Arial" w:cs="Arial"/>
          <w:b/>
          <w:bCs/>
          <w:color w:val="00435B"/>
          <w:sz w:val="24"/>
          <w:szCs w:val="24"/>
        </w:rPr>
      </w:pPr>
      <w:bookmarkStart w:id="16" w:name="_Toc191980952"/>
      <w:bookmarkStart w:id="17" w:name="_Toc201353084"/>
      <w:bookmarkEnd w:id="10"/>
      <w:bookmarkEnd w:id="11"/>
      <w:bookmarkEnd w:id="12"/>
      <w:r w:rsidRPr="0004290C">
        <w:rPr>
          <w:rFonts w:ascii="Arial" w:hAnsi="Arial" w:cs="Arial"/>
          <w:b/>
          <w:bCs/>
          <w:color w:val="00435B"/>
          <w:sz w:val="24"/>
          <w:szCs w:val="24"/>
        </w:rPr>
        <w:t>4. Tiekėjų pašalinimo pagrindai ir kvalifikacijos reikalavimai</w:t>
      </w:r>
      <w:bookmarkEnd w:id="16"/>
      <w:bookmarkEnd w:id="17"/>
    </w:p>
    <w:p w14:paraId="1555B382" w14:textId="77777777" w:rsidR="0004290C" w:rsidRPr="00AD6530" w:rsidRDefault="0004290C" w:rsidP="0004290C">
      <w:pPr>
        <w:pStyle w:val="ListParagraph"/>
        <w:spacing w:after="0" w:line="240" w:lineRule="auto"/>
        <w:ind w:left="0" w:firstLine="576"/>
        <w:jc w:val="both"/>
        <w:rPr>
          <w:rFonts w:ascii="Arial" w:hAnsi="Arial" w:cs="Arial"/>
          <w:color w:val="4472C4" w:themeColor="accent1"/>
          <w:sz w:val="20"/>
          <w:szCs w:val="20"/>
        </w:rPr>
      </w:pPr>
      <w:r w:rsidRPr="0004290C">
        <w:rPr>
          <w:rFonts w:ascii="Arial" w:hAnsi="Arial" w:cs="Arial"/>
          <w:color w:val="00435B"/>
          <w:sz w:val="20"/>
          <w:szCs w:val="20"/>
        </w:rPr>
        <w:t>4.1. Reikalavimai dėl tiekėjo ir</w:t>
      </w:r>
      <w:bookmarkStart w:id="18" w:name="_Hlk41039660"/>
      <w:r w:rsidRPr="0004290C">
        <w:rPr>
          <w:rFonts w:ascii="Arial" w:hAnsi="Arial" w:cs="Arial"/>
          <w:color w:val="00435B"/>
          <w:sz w:val="20"/>
          <w:szCs w:val="20"/>
        </w:rPr>
        <w:t xml:space="preserve"> subtiekėjų (jei taikoma), ūkio subjektų, kurių pajėgumais tiekėjas remiasi, </w:t>
      </w:r>
      <w:bookmarkEnd w:id="18"/>
      <w:r w:rsidRPr="0004290C">
        <w:rPr>
          <w:rFonts w:ascii="Arial" w:hAnsi="Arial" w:cs="Arial"/>
          <w:color w:val="00435B"/>
          <w:sz w:val="20"/>
          <w:szCs w:val="20"/>
        </w:rPr>
        <w:t xml:space="preserve">pašalinimo pagrindų nebuvimo bei jų nebuvimą patvirtinantys dokumentai nurodyti specialiųjų </w:t>
      </w:r>
      <w:r w:rsidRPr="0004290C">
        <w:rPr>
          <w:rFonts w:ascii="Arial" w:eastAsia="Calibri" w:hAnsi="Arial" w:cs="Arial"/>
          <w:color w:val="00435B"/>
          <w:sz w:val="20"/>
          <w:szCs w:val="20"/>
        </w:rPr>
        <w:t xml:space="preserve">pirkimo sąlygų </w:t>
      </w:r>
      <w:r w:rsidRPr="00AD6530">
        <w:rPr>
          <w:rFonts w:ascii="Arial" w:hAnsi="Arial" w:cs="Arial"/>
          <w:color w:val="4472C4" w:themeColor="accent1"/>
          <w:sz w:val="20"/>
          <w:szCs w:val="20"/>
        </w:rPr>
        <w:t xml:space="preserve">3  </w:t>
      </w:r>
      <w:r w:rsidRPr="00AD6530">
        <w:rPr>
          <w:rFonts w:ascii="Arial" w:eastAsia="Calibri" w:hAnsi="Arial" w:cs="Arial"/>
          <w:color w:val="4472C4" w:themeColor="accent1"/>
          <w:sz w:val="20"/>
          <w:szCs w:val="20"/>
        </w:rPr>
        <w:t>priede</w:t>
      </w:r>
      <w:r w:rsidRPr="00AD6530">
        <w:rPr>
          <w:rFonts w:ascii="Arial" w:hAnsi="Arial" w:cs="Arial"/>
          <w:color w:val="4472C4" w:themeColor="accent1"/>
          <w:sz w:val="20"/>
          <w:szCs w:val="20"/>
        </w:rPr>
        <w:t xml:space="preserve">. </w:t>
      </w:r>
    </w:p>
    <w:p w14:paraId="13D439D4" w14:textId="57ED046D" w:rsidR="0004290C" w:rsidRDefault="0004290C" w:rsidP="0004290C">
      <w:pPr>
        <w:pStyle w:val="ListParagraph"/>
        <w:tabs>
          <w:tab w:val="left" w:pos="851"/>
        </w:tabs>
        <w:spacing w:after="0" w:line="240" w:lineRule="auto"/>
        <w:ind w:left="0" w:firstLine="576"/>
        <w:jc w:val="both"/>
        <w:rPr>
          <w:rFonts w:ascii="Arial" w:hAnsi="Arial" w:cs="Arial"/>
          <w:color w:val="00435B"/>
          <w:sz w:val="20"/>
          <w:szCs w:val="20"/>
        </w:rPr>
      </w:pPr>
      <w:r w:rsidRPr="0004290C">
        <w:rPr>
          <w:rFonts w:ascii="Arial" w:hAnsi="Arial" w:cs="Arial"/>
          <w:color w:val="00435B"/>
          <w:sz w:val="20"/>
          <w:szCs w:val="20"/>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430778" w:rsidRPr="00430778">
        <w:rPr>
          <w:rFonts w:ascii="Arial" w:hAnsi="Arial" w:cs="Arial"/>
          <w:color w:val="4472C4" w:themeColor="accent1"/>
          <w:sz w:val="20"/>
          <w:szCs w:val="20"/>
        </w:rPr>
        <w:t>5</w:t>
      </w:r>
      <w:r w:rsidRPr="00430778">
        <w:rPr>
          <w:rFonts w:ascii="Arial" w:hAnsi="Arial" w:cs="Arial"/>
          <w:color w:val="4472C4" w:themeColor="accent1"/>
          <w:sz w:val="20"/>
          <w:szCs w:val="20"/>
        </w:rPr>
        <w:t xml:space="preserve"> priede</w:t>
      </w:r>
      <w:r w:rsidRPr="0004290C">
        <w:rPr>
          <w:rFonts w:ascii="Arial" w:hAnsi="Arial" w:cs="Arial"/>
          <w:color w:val="00435B"/>
          <w:sz w:val="20"/>
          <w:szCs w:val="20"/>
        </w:rPr>
        <w:t xml:space="preserve">. </w:t>
      </w:r>
    </w:p>
    <w:p w14:paraId="5AE7702E" w14:textId="77777777" w:rsidR="00225F2A" w:rsidRPr="0004290C" w:rsidRDefault="00225F2A" w:rsidP="0004290C">
      <w:pPr>
        <w:pStyle w:val="ListParagraph"/>
        <w:tabs>
          <w:tab w:val="left" w:pos="851"/>
        </w:tabs>
        <w:spacing w:after="0" w:line="240" w:lineRule="auto"/>
        <w:ind w:left="0" w:firstLine="576"/>
        <w:jc w:val="both"/>
        <w:rPr>
          <w:rFonts w:ascii="Arial" w:hAnsi="Arial" w:cs="Arial"/>
          <w:color w:val="00435B"/>
          <w:sz w:val="20"/>
          <w:szCs w:val="20"/>
        </w:rPr>
      </w:pPr>
    </w:p>
    <w:p w14:paraId="3EF6E636" w14:textId="77777777" w:rsidR="00E33974" w:rsidRPr="00F87A9C" w:rsidRDefault="00E33974" w:rsidP="00E33974">
      <w:pPr>
        <w:pStyle w:val="Heading1"/>
        <w:tabs>
          <w:tab w:val="left" w:pos="567"/>
        </w:tabs>
        <w:spacing w:before="0" w:after="0"/>
        <w:contextualSpacing/>
        <w:jc w:val="both"/>
        <w:rPr>
          <w:rFonts w:ascii="Arial" w:hAnsi="Arial" w:cs="Arial"/>
          <w:b/>
          <w:bCs/>
          <w:color w:val="00435B"/>
          <w:sz w:val="24"/>
          <w:szCs w:val="24"/>
        </w:rPr>
      </w:pPr>
      <w:bookmarkStart w:id="19" w:name="_Toc191980953"/>
      <w:bookmarkStart w:id="20" w:name="_Toc201353085"/>
      <w:bookmarkStart w:id="21" w:name="_Ref39666794"/>
      <w:bookmarkStart w:id="22" w:name="_Ref39666796"/>
      <w:r w:rsidRPr="00F87A9C">
        <w:rPr>
          <w:rFonts w:ascii="Arial" w:hAnsi="Arial" w:cs="Arial"/>
          <w:b/>
          <w:bCs/>
          <w:color w:val="00435B"/>
          <w:sz w:val="24"/>
          <w:szCs w:val="24"/>
        </w:rPr>
        <w:t>5. Reikalavimai, susiję su nacionaliniu saugumu</w:t>
      </w:r>
      <w:bookmarkEnd w:id="19"/>
      <w:bookmarkEnd w:id="20"/>
      <w:r w:rsidRPr="00F87A9C">
        <w:rPr>
          <w:rFonts w:ascii="Arial" w:hAnsi="Arial" w:cs="Arial"/>
          <w:b/>
          <w:bCs/>
          <w:color w:val="00435B"/>
          <w:sz w:val="24"/>
          <w:szCs w:val="24"/>
        </w:rPr>
        <w:t xml:space="preserve"> </w:t>
      </w:r>
    </w:p>
    <w:p w14:paraId="20EA6B27" w14:textId="36241C52" w:rsidR="00E33974" w:rsidRPr="00F87A9C" w:rsidRDefault="00E33974" w:rsidP="00E33974">
      <w:pPr>
        <w:spacing w:after="0" w:line="240" w:lineRule="auto"/>
        <w:ind w:firstLine="576"/>
        <w:jc w:val="both"/>
        <w:rPr>
          <w:rFonts w:ascii="Arial" w:hAnsi="Arial" w:cs="Arial"/>
          <w:color w:val="00435B"/>
          <w:sz w:val="20"/>
          <w:szCs w:val="20"/>
        </w:rPr>
      </w:pPr>
      <w:r w:rsidRPr="00F87A9C">
        <w:rPr>
          <w:rFonts w:ascii="Arial" w:hAnsi="Arial" w:cs="Arial"/>
          <w:color w:val="00435B"/>
          <w:sz w:val="20"/>
          <w:szCs w:val="20"/>
        </w:rPr>
        <w:t xml:space="preserve">5.1. Pirkimui </w:t>
      </w:r>
      <w:r w:rsidRPr="00F87A9C">
        <w:rPr>
          <w:rFonts w:ascii="Arial" w:eastAsia="Calibri" w:hAnsi="Arial" w:cs="Arial"/>
          <w:color w:val="00435B"/>
          <w:sz w:val="20"/>
          <w:szCs w:val="20"/>
        </w:rPr>
        <w:t xml:space="preserve">tiesiogiai taikomos Europos Sąjungos Tarybos 2022 m. balandžio 8 d. priimto reglamento (toliau – Reglamentas) 2022/576 nuostatos. </w:t>
      </w:r>
      <w:r w:rsidRPr="00F87A9C">
        <w:rPr>
          <w:rFonts w:ascii="Arial" w:hAnsi="Arial" w:cs="Arial"/>
          <w:color w:val="00435B"/>
          <w:sz w:val="20"/>
          <w:szCs w:val="20"/>
        </w:rPr>
        <w:t xml:space="preserve">Kartu su pasiūlymu tiekėjas turi pateikti užpildytą deklaraciją dėl (ne)atitikties Reglamento nuostatoms, kuri pateikta specialiųjų pirkimo sąlygų </w:t>
      </w:r>
      <w:r w:rsidR="009C6C17" w:rsidRPr="009C6C17">
        <w:rPr>
          <w:rFonts w:ascii="Arial" w:hAnsi="Arial" w:cs="Arial"/>
          <w:color w:val="4472C4" w:themeColor="accent1"/>
          <w:sz w:val="20"/>
          <w:szCs w:val="20"/>
        </w:rPr>
        <w:t>8</w:t>
      </w:r>
      <w:r w:rsidRPr="009C6C17">
        <w:rPr>
          <w:rFonts w:ascii="Arial" w:hAnsi="Arial" w:cs="Arial"/>
          <w:color w:val="4472C4" w:themeColor="accent1"/>
          <w:sz w:val="20"/>
          <w:szCs w:val="20"/>
        </w:rPr>
        <w:t xml:space="preserve"> priede</w:t>
      </w:r>
      <w:r w:rsidRPr="00F87A9C">
        <w:rPr>
          <w:rFonts w:ascii="Arial" w:hAnsi="Arial" w:cs="Arial"/>
          <w:color w:val="00435B"/>
          <w:sz w:val="20"/>
          <w:szCs w:val="20"/>
        </w:rPr>
        <w:t xml:space="preserve">. Kilus abejonių dėl tiekėjo </w:t>
      </w:r>
      <w:r w:rsidRPr="00F87A9C">
        <w:rPr>
          <w:rFonts w:ascii="Arial" w:hAnsi="Arial" w:cs="Arial"/>
          <w:color w:val="00435B"/>
          <w:sz w:val="20"/>
          <w:szCs w:val="20"/>
        </w:rPr>
        <w:lastRenderedPageBreak/>
        <w:t>(ne)atitikties Reglamento nuostatoms, perkančioji organizacija iš galimo laimėtojo prašys pateikti dokumentus, įrodančius deklaracijoje pateiktų duomenų teisingumą.</w:t>
      </w:r>
    </w:p>
    <w:p w14:paraId="5C1D8039" w14:textId="77777777" w:rsidR="00E33974" w:rsidRPr="00F87A9C" w:rsidRDefault="00E33974" w:rsidP="00E33974">
      <w:pPr>
        <w:tabs>
          <w:tab w:val="left" w:pos="993"/>
        </w:tabs>
        <w:spacing w:after="0" w:line="240" w:lineRule="auto"/>
        <w:ind w:firstLine="576"/>
        <w:jc w:val="both"/>
        <w:rPr>
          <w:rFonts w:ascii="Arial" w:hAnsi="Arial" w:cs="Arial"/>
          <w:iCs/>
          <w:color w:val="00435B"/>
          <w:sz w:val="20"/>
          <w:szCs w:val="20"/>
        </w:rPr>
      </w:pPr>
      <w:r w:rsidRPr="00F87A9C">
        <w:rPr>
          <w:rFonts w:ascii="Arial" w:hAnsi="Arial" w:cs="Arial"/>
          <w:iCs/>
          <w:color w:val="00435B"/>
          <w:sz w:val="20"/>
          <w:szCs w:val="20"/>
        </w:rPr>
        <w:t>5.1.1. Perkančioji organizacija turi teisę galimo laimėtojo paprašyti pateikti vieną ar kelis dokumentus:</w:t>
      </w:r>
    </w:p>
    <w:p w14:paraId="72CCE85D" w14:textId="77777777" w:rsidR="00E33974" w:rsidRPr="00F87A9C" w:rsidRDefault="00E33974" w:rsidP="00E33974">
      <w:pPr>
        <w:pStyle w:val="Body2"/>
        <w:spacing w:after="0"/>
        <w:ind w:firstLine="576"/>
        <w:rPr>
          <w:rFonts w:ascii="Arial" w:hAnsi="Arial" w:cs="Arial"/>
          <w:color w:val="00435B"/>
          <w:sz w:val="20"/>
          <w:szCs w:val="20"/>
          <w:lang w:val="lt-LT"/>
        </w:rPr>
      </w:pPr>
      <w:r w:rsidRPr="00F87A9C">
        <w:rPr>
          <w:rFonts w:ascii="Arial" w:hAnsi="Arial" w:cs="Arial"/>
          <w:color w:val="00435B"/>
          <w:sz w:val="20"/>
          <w:szCs w:val="20"/>
          <w:lang w:val="lt-LT"/>
        </w:rPr>
        <w:t>-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39FB39F0" w14:textId="77777777" w:rsidR="00E33974" w:rsidRPr="00F87A9C" w:rsidRDefault="00E33974" w:rsidP="00E33974">
      <w:pPr>
        <w:pStyle w:val="Body2"/>
        <w:spacing w:after="0"/>
        <w:ind w:firstLine="576"/>
        <w:rPr>
          <w:rFonts w:ascii="Arial" w:hAnsi="Arial" w:cs="Arial"/>
          <w:color w:val="00435B"/>
          <w:sz w:val="20"/>
          <w:szCs w:val="20"/>
          <w:lang w:val="lt-LT"/>
        </w:rPr>
      </w:pPr>
      <w:r w:rsidRPr="00F87A9C">
        <w:rPr>
          <w:rFonts w:ascii="Arial" w:hAnsi="Arial" w:cs="Arial"/>
          <w:color w:val="00435B"/>
          <w:sz w:val="20"/>
          <w:szCs w:val="20"/>
          <w:lang w:val="lt-LT"/>
        </w:rPr>
        <w:t>- 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r w:rsidRPr="00F87A9C">
        <w:rPr>
          <w:rFonts w:ascii="Arial" w:hAnsi="Arial" w:cs="Arial"/>
          <w:color w:val="00435B"/>
          <w:sz w:val="20"/>
          <w:szCs w:val="20"/>
          <w:lang w:val="lt-LT"/>
        </w:rPr>
        <w:tab/>
      </w:r>
    </w:p>
    <w:p w14:paraId="75EA734B" w14:textId="77777777" w:rsidR="00E33974" w:rsidRPr="00F87A9C" w:rsidRDefault="00E33974" w:rsidP="00E33974">
      <w:pPr>
        <w:pStyle w:val="Body2"/>
        <w:spacing w:after="0"/>
        <w:ind w:firstLine="576"/>
        <w:rPr>
          <w:rFonts w:ascii="Arial" w:hAnsi="Arial" w:cs="Arial"/>
          <w:color w:val="00435B"/>
          <w:sz w:val="20"/>
          <w:szCs w:val="20"/>
          <w:lang w:val="lt-LT"/>
        </w:rPr>
      </w:pPr>
      <w:r w:rsidRPr="00F87A9C">
        <w:rPr>
          <w:rFonts w:ascii="Arial" w:hAnsi="Arial" w:cs="Arial"/>
          <w:color w:val="00435B"/>
          <w:sz w:val="20"/>
          <w:szCs w:val="20"/>
          <w:lang w:val="lt-LT"/>
        </w:rPr>
        <w:t>- Įmonių/įmonių grupės kontroliuojančių asmenų organizacinę struktūrą (kurioje būtų nurodyti visi asmenys, turintys tiesioginę ir netiesioginę nuosavybę 50% +1 bei šių asmenų registracijos vieta (jei fiziniai asmenys - pilietybė);</w:t>
      </w:r>
    </w:p>
    <w:p w14:paraId="3E55EC8C" w14:textId="77777777" w:rsidR="00E33974" w:rsidRPr="00F87A9C" w:rsidRDefault="00E33974" w:rsidP="00E33974">
      <w:pPr>
        <w:pStyle w:val="Body2"/>
        <w:spacing w:after="0"/>
        <w:ind w:firstLine="576"/>
        <w:rPr>
          <w:rFonts w:ascii="Arial" w:hAnsi="Arial" w:cs="Arial"/>
          <w:color w:val="00435B"/>
          <w:sz w:val="20"/>
          <w:szCs w:val="20"/>
          <w:lang w:val="lt-LT"/>
        </w:rPr>
      </w:pPr>
      <w:r w:rsidRPr="00F87A9C">
        <w:rPr>
          <w:rFonts w:ascii="Arial" w:hAnsi="Arial" w:cs="Arial"/>
          <w:color w:val="00435B"/>
          <w:sz w:val="20"/>
          <w:szCs w:val="20"/>
          <w:lang w:val="lt-LT"/>
        </w:rPr>
        <w:t>- atitinkamų valstybės narės ar trečiosios šalies dokumentus.</w:t>
      </w:r>
    </w:p>
    <w:p w14:paraId="01608AB5" w14:textId="77777777" w:rsidR="00E33974" w:rsidRPr="00F87A9C" w:rsidRDefault="00E33974" w:rsidP="00E33974">
      <w:pPr>
        <w:widowControl w:val="0"/>
        <w:tabs>
          <w:tab w:val="left" w:pos="480"/>
        </w:tabs>
        <w:spacing w:after="0" w:line="240" w:lineRule="auto"/>
        <w:ind w:firstLine="576"/>
        <w:jc w:val="both"/>
        <w:rPr>
          <w:rFonts w:ascii="Arial" w:eastAsia="Times New Roman" w:hAnsi="Arial" w:cs="Arial"/>
          <w:color w:val="00435B"/>
          <w:sz w:val="20"/>
          <w:szCs w:val="20"/>
        </w:rPr>
      </w:pPr>
      <w:r w:rsidRPr="00F87A9C">
        <w:rPr>
          <w:rFonts w:ascii="Arial" w:hAnsi="Arial" w:cs="Arial"/>
          <w:color w:val="00435B"/>
          <w:sz w:val="20"/>
          <w:szCs w:val="20"/>
        </w:rPr>
        <w:t>Europos Sąjungos Tarybai ar kitoms kompetentingoms institucijoms priėmus naujas ribojamąsias priemones, kurios gali būti tiesiogiai taikomos vykstančiame pirkime, perkančioji organizacija turi teisę paprašyti reikalingos informacijos dėl  atitikimo.</w:t>
      </w:r>
      <w:r w:rsidRPr="00F87A9C">
        <w:rPr>
          <w:rFonts w:ascii="Arial" w:hAnsi="Arial" w:cs="Arial"/>
          <w:color w:val="00435B"/>
          <w:sz w:val="20"/>
          <w:szCs w:val="20"/>
        </w:rPr>
        <w:tab/>
      </w:r>
    </w:p>
    <w:p w14:paraId="6FB5FF0B" w14:textId="77777777" w:rsidR="00E33974" w:rsidRPr="00F87A9C" w:rsidRDefault="00E33974" w:rsidP="00E33974">
      <w:pPr>
        <w:spacing w:after="0" w:line="240" w:lineRule="auto"/>
        <w:ind w:firstLine="576"/>
        <w:jc w:val="both"/>
        <w:rPr>
          <w:rFonts w:ascii="Arial" w:hAnsi="Arial" w:cs="Arial"/>
          <w:color w:val="00435B"/>
          <w:sz w:val="20"/>
          <w:szCs w:val="20"/>
        </w:rPr>
      </w:pPr>
      <w:r w:rsidRPr="00F87A9C">
        <w:rPr>
          <w:rFonts w:ascii="Arial" w:hAnsi="Arial" w:cs="Arial"/>
          <w:color w:val="00435B"/>
          <w:sz w:val="20"/>
          <w:szCs w:val="20"/>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F87A9C" w:rsidRDefault="00245E8F" w:rsidP="00142AB7">
      <w:pPr>
        <w:pStyle w:val="Heading1"/>
        <w:spacing w:line="20" w:lineRule="atLeast"/>
        <w:contextualSpacing/>
        <w:rPr>
          <w:rFonts w:ascii="Arial" w:hAnsi="Arial" w:cs="Arial"/>
          <w:b/>
          <w:bCs/>
          <w:color w:val="00435B"/>
          <w:sz w:val="24"/>
          <w:szCs w:val="24"/>
        </w:rPr>
      </w:pPr>
      <w:bookmarkStart w:id="23" w:name="_Toc201353086"/>
      <w:r w:rsidRPr="00F87A9C">
        <w:rPr>
          <w:rFonts w:ascii="Arial" w:hAnsi="Arial" w:cs="Arial"/>
          <w:b/>
          <w:bCs/>
          <w:color w:val="00435B"/>
          <w:sz w:val="24"/>
          <w:szCs w:val="24"/>
        </w:rPr>
        <w:t>6</w:t>
      </w:r>
      <w:r w:rsidR="0005396D" w:rsidRPr="00F87A9C">
        <w:rPr>
          <w:rFonts w:ascii="Arial" w:hAnsi="Arial" w:cs="Arial"/>
          <w:b/>
          <w:bCs/>
          <w:color w:val="00435B"/>
          <w:sz w:val="24"/>
          <w:szCs w:val="24"/>
        </w:rPr>
        <w:t xml:space="preserve">. </w:t>
      </w:r>
      <w:r w:rsidR="00220588" w:rsidRPr="00F87A9C">
        <w:rPr>
          <w:rFonts w:ascii="Arial" w:hAnsi="Arial" w:cs="Arial"/>
          <w:b/>
          <w:bCs/>
          <w:color w:val="00435B"/>
          <w:sz w:val="24"/>
          <w:szCs w:val="24"/>
        </w:rPr>
        <w:t>Specialieji r</w:t>
      </w:r>
      <w:r w:rsidR="00DF58E2" w:rsidRPr="00F87A9C">
        <w:rPr>
          <w:rFonts w:ascii="Arial" w:hAnsi="Arial" w:cs="Arial"/>
          <w:b/>
          <w:bCs/>
          <w:color w:val="00435B"/>
          <w:sz w:val="24"/>
          <w:szCs w:val="24"/>
        </w:rPr>
        <w:t>eikalavimai pasiūlymų rengimui ir pateikimui</w:t>
      </w:r>
      <w:bookmarkEnd w:id="21"/>
      <w:bookmarkEnd w:id="22"/>
      <w:bookmarkEnd w:id="23"/>
    </w:p>
    <w:p w14:paraId="05A4E845" w14:textId="77777777" w:rsidR="005E6346" w:rsidRPr="00F87A9C" w:rsidRDefault="005E6346" w:rsidP="005E6346">
      <w:pPr>
        <w:spacing w:after="0" w:line="240" w:lineRule="auto"/>
        <w:ind w:firstLine="567"/>
        <w:jc w:val="both"/>
        <w:rPr>
          <w:rFonts w:ascii="Arial" w:hAnsi="Arial" w:cs="Arial"/>
          <w:i/>
          <w:iCs/>
          <w:color w:val="00435B"/>
          <w:sz w:val="20"/>
          <w:szCs w:val="20"/>
        </w:rPr>
      </w:pPr>
      <w:r w:rsidRPr="00F87A9C">
        <w:rPr>
          <w:rFonts w:ascii="Arial" w:hAnsi="Arial" w:cs="Arial"/>
          <w:color w:val="00435B"/>
          <w:sz w:val="20"/>
          <w:szCs w:val="20"/>
        </w:rPr>
        <w:t>6.1. Tiekėjo pasiūlymą sudaro CVP IS pateikiamų ir žemiau nurodytų dokumentų visuma:</w:t>
      </w:r>
    </w:p>
    <w:p w14:paraId="226F5577" w14:textId="3196C511" w:rsidR="005E6346" w:rsidRPr="00D62744" w:rsidRDefault="005E6346" w:rsidP="005E6346">
      <w:pPr>
        <w:pStyle w:val="ListParagraph"/>
        <w:numPr>
          <w:ilvl w:val="2"/>
          <w:numId w:val="8"/>
        </w:numPr>
        <w:spacing w:after="0" w:line="240" w:lineRule="auto"/>
        <w:ind w:left="0" w:firstLine="709"/>
        <w:jc w:val="both"/>
        <w:rPr>
          <w:rFonts w:ascii="Arial" w:hAnsi="Arial" w:cs="Arial"/>
          <w:b/>
          <w:bCs/>
          <w:color w:val="00435B"/>
          <w:sz w:val="20"/>
          <w:szCs w:val="20"/>
          <w:u w:val="single"/>
        </w:rPr>
      </w:pPr>
      <w:r w:rsidRPr="00F87A9C">
        <w:rPr>
          <w:rFonts w:ascii="Arial" w:hAnsi="Arial" w:cs="Arial"/>
          <w:color w:val="00435B"/>
          <w:sz w:val="20"/>
          <w:szCs w:val="20"/>
        </w:rPr>
        <w:t xml:space="preserve">tiekėjo pasirašytas pasiūlymas, parengtas pagal specialiųjų pirkimo sąlygų </w:t>
      </w:r>
      <w:r w:rsidR="0027406A">
        <w:rPr>
          <w:rFonts w:ascii="Arial" w:hAnsi="Arial" w:cs="Arial"/>
          <w:color w:val="4472C4" w:themeColor="accent1"/>
          <w:sz w:val="20"/>
          <w:szCs w:val="20"/>
          <w:shd w:val="clear" w:color="auto" w:fill="FFFFFF"/>
        </w:rPr>
        <w:t>6</w:t>
      </w:r>
      <w:r w:rsidRPr="00FC185C">
        <w:rPr>
          <w:rFonts w:ascii="Arial" w:hAnsi="Arial" w:cs="Arial"/>
          <w:color w:val="4472C4" w:themeColor="accent1"/>
          <w:sz w:val="20"/>
          <w:szCs w:val="20"/>
          <w:shd w:val="clear" w:color="auto" w:fill="FFFFFF"/>
        </w:rPr>
        <w:t xml:space="preserve"> </w:t>
      </w:r>
      <w:r w:rsidRPr="00FC185C">
        <w:rPr>
          <w:rFonts w:ascii="Arial" w:hAnsi="Arial" w:cs="Arial"/>
          <w:color w:val="4472C4" w:themeColor="accent1"/>
          <w:sz w:val="20"/>
          <w:szCs w:val="20"/>
        </w:rPr>
        <w:t xml:space="preserve">priede </w:t>
      </w:r>
      <w:r w:rsidRPr="00F87A9C">
        <w:rPr>
          <w:rFonts w:ascii="Arial" w:hAnsi="Arial" w:cs="Arial"/>
          <w:color w:val="00435B"/>
          <w:sz w:val="20"/>
          <w:szCs w:val="20"/>
        </w:rPr>
        <w:t>pateiktą pasiūlymo formą.</w:t>
      </w:r>
      <w:r w:rsidR="006324D9">
        <w:rPr>
          <w:rFonts w:ascii="Arial" w:hAnsi="Arial" w:cs="Arial"/>
          <w:color w:val="00435B"/>
          <w:sz w:val="20"/>
          <w:szCs w:val="20"/>
        </w:rPr>
        <w:t xml:space="preserve"> </w:t>
      </w:r>
      <w:r w:rsidR="00407ED1" w:rsidRPr="00D62744">
        <w:rPr>
          <w:rFonts w:ascii="Arial" w:hAnsi="Arial" w:cs="Arial"/>
          <w:b/>
          <w:bCs/>
          <w:color w:val="00435B"/>
          <w:sz w:val="20"/>
          <w:szCs w:val="20"/>
        </w:rPr>
        <w:t xml:space="preserve">Privaloma užpildyti Pasiūlymo formos II lentelę </w:t>
      </w:r>
      <w:r w:rsidR="003A3165" w:rsidRPr="00D62744">
        <w:rPr>
          <w:rFonts w:ascii="Arial" w:hAnsi="Arial" w:cs="Arial"/>
          <w:b/>
          <w:bCs/>
          <w:color w:val="00435B"/>
          <w:sz w:val="20"/>
          <w:szCs w:val="20"/>
        </w:rPr>
        <w:t>„</w:t>
      </w:r>
      <w:r w:rsidR="00407ED1" w:rsidRPr="00D62744">
        <w:rPr>
          <w:rFonts w:ascii="Arial" w:hAnsi="Arial" w:cs="Arial"/>
          <w:b/>
          <w:bCs/>
          <w:color w:val="00435B"/>
          <w:sz w:val="20"/>
          <w:szCs w:val="20"/>
        </w:rPr>
        <w:t>Pasiūlymo kokybinis parametras</w:t>
      </w:r>
      <w:r w:rsidR="003A3165" w:rsidRPr="00D62744">
        <w:rPr>
          <w:rFonts w:ascii="Arial" w:hAnsi="Arial" w:cs="Arial"/>
          <w:b/>
          <w:bCs/>
          <w:color w:val="00435B"/>
          <w:sz w:val="20"/>
          <w:szCs w:val="20"/>
        </w:rPr>
        <w:t>“, joje p</w:t>
      </w:r>
      <w:r w:rsidR="00407ED1" w:rsidRPr="00D62744">
        <w:rPr>
          <w:rFonts w:ascii="Arial" w:hAnsi="Arial" w:cs="Arial"/>
          <w:b/>
          <w:bCs/>
          <w:color w:val="00435B"/>
          <w:sz w:val="20"/>
          <w:szCs w:val="20"/>
        </w:rPr>
        <w:t>rivaloma nurodyti</w:t>
      </w:r>
      <w:r w:rsidR="003A3165" w:rsidRPr="00D62744">
        <w:rPr>
          <w:rFonts w:ascii="Arial" w:hAnsi="Arial" w:cs="Arial"/>
          <w:b/>
          <w:bCs/>
          <w:color w:val="00435B"/>
          <w:sz w:val="20"/>
          <w:szCs w:val="20"/>
        </w:rPr>
        <w:t xml:space="preserve"> reikalaujamą informaciją </w:t>
      </w:r>
      <w:r w:rsidR="00D62744" w:rsidRPr="00D62744">
        <w:rPr>
          <w:rFonts w:ascii="Arial" w:hAnsi="Arial" w:cs="Arial"/>
          <w:b/>
          <w:bCs/>
          <w:color w:val="00435B"/>
          <w:sz w:val="20"/>
          <w:szCs w:val="20"/>
        </w:rPr>
        <w:t>ekonominio</w:t>
      </w:r>
      <w:r w:rsidR="003A3165" w:rsidRPr="00D62744">
        <w:rPr>
          <w:rFonts w:ascii="Arial" w:hAnsi="Arial" w:cs="Arial"/>
          <w:b/>
          <w:bCs/>
          <w:color w:val="00435B"/>
          <w:sz w:val="20"/>
          <w:szCs w:val="20"/>
        </w:rPr>
        <w:t xml:space="preserve"> naudingumo vertinimui</w:t>
      </w:r>
      <w:r w:rsidR="00407ED1" w:rsidRPr="00D62744">
        <w:rPr>
          <w:rFonts w:ascii="Arial" w:hAnsi="Arial" w:cs="Arial"/>
          <w:b/>
          <w:bCs/>
          <w:color w:val="00435B"/>
          <w:sz w:val="20"/>
          <w:szCs w:val="20"/>
        </w:rPr>
        <w:t>.</w:t>
      </w:r>
    </w:p>
    <w:p w14:paraId="242E8B20" w14:textId="77777777" w:rsidR="005E6346" w:rsidRPr="00F87A9C" w:rsidRDefault="005E6346" w:rsidP="005E6346">
      <w:pPr>
        <w:pStyle w:val="ListParagraph"/>
        <w:numPr>
          <w:ilvl w:val="2"/>
          <w:numId w:val="8"/>
        </w:numPr>
        <w:spacing w:after="0" w:line="240" w:lineRule="auto"/>
        <w:ind w:left="0" w:firstLine="709"/>
        <w:jc w:val="both"/>
        <w:rPr>
          <w:rFonts w:ascii="Arial" w:hAnsi="Arial" w:cs="Arial"/>
          <w:color w:val="00435B"/>
          <w:sz w:val="20"/>
          <w:szCs w:val="20"/>
          <w:u w:val="single"/>
        </w:rPr>
      </w:pPr>
      <w:r w:rsidRPr="00F87A9C">
        <w:rPr>
          <w:rFonts w:ascii="Arial" w:hAnsi="Arial" w:cs="Arial"/>
          <w:color w:val="00435B"/>
          <w:sz w:val="20"/>
          <w:szCs w:val="20"/>
        </w:rPr>
        <w:t xml:space="preserve">užpildytas EBVPD (specialiųjų pirkimo sąlygų </w:t>
      </w:r>
      <w:r w:rsidRPr="00FC185C">
        <w:rPr>
          <w:rFonts w:ascii="Arial" w:hAnsi="Arial" w:cs="Arial"/>
          <w:color w:val="4472C4" w:themeColor="accent1"/>
          <w:sz w:val="20"/>
          <w:szCs w:val="20"/>
        </w:rPr>
        <w:t>4 priedas</w:t>
      </w:r>
      <w:r w:rsidRPr="00F87A9C">
        <w:rPr>
          <w:rFonts w:ascii="Arial" w:hAnsi="Arial" w:cs="Arial"/>
          <w:color w:val="00435B"/>
          <w:sz w:val="20"/>
          <w:szCs w:val="20"/>
        </w:rPr>
        <w:t>). Pasirašydamas pasiūlymą, tiekėjas patvirtina ir EBVPD tikrumą;</w:t>
      </w:r>
    </w:p>
    <w:p w14:paraId="289C1CC0" w14:textId="77777777" w:rsidR="005E6346" w:rsidRPr="00F87A9C" w:rsidRDefault="005E6346" w:rsidP="005E6346">
      <w:pPr>
        <w:pStyle w:val="ListParagraph"/>
        <w:numPr>
          <w:ilvl w:val="2"/>
          <w:numId w:val="8"/>
        </w:numPr>
        <w:spacing w:after="0" w:line="240" w:lineRule="auto"/>
        <w:ind w:left="0" w:firstLine="709"/>
        <w:jc w:val="both"/>
        <w:rPr>
          <w:rFonts w:ascii="Arial" w:hAnsi="Arial" w:cs="Arial"/>
          <w:color w:val="00435B"/>
          <w:sz w:val="20"/>
          <w:szCs w:val="20"/>
          <w:u w:val="single"/>
        </w:rPr>
      </w:pPr>
      <w:r w:rsidRPr="00F87A9C">
        <w:rPr>
          <w:rFonts w:ascii="Arial" w:hAnsi="Arial" w:cs="Arial"/>
          <w:color w:val="00435B"/>
          <w:sz w:val="20"/>
          <w:szCs w:val="20"/>
        </w:rPr>
        <w:t>jungtinės veiklos sutarties kopija (jeigu pirkime dalyvauja ūkio subjektų grupė jungtinės veiklos sutarties pagrindu);</w:t>
      </w:r>
    </w:p>
    <w:p w14:paraId="0807A83A" w14:textId="77777777" w:rsidR="005E6346" w:rsidRPr="00F87A9C" w:rsidRDefault="005E6346" w:rsidP="005E6346">
      <w:pPr>
        <w:pStyle w:val="ListParagraph"/>
        <w:numPr>
          <w:ilvl w:val="2"/>
          <w:numId w:val="8"/>
        </w:numPr>
        <w:spacing w:after="0" w:line="240" w:lineRule="auto"/>
        <w:ind w:left="0" w:firstLine="709"/>
        <w:jc w:val="both"/>
        <w:rPr>
          <w:rFonts w:ascii="Arial" w:hAnsi="Arial" w:cs="Arial"/>
          <w:color w:val="00435B"/>
          <w:sz w:val="20"/>
          <w:szCs w:val="20"/>
          <w:u w:val="single"/>
        </w:rPr>
      </w:pPr>
      <w:r w:rsidRPr="00F87A9C">
        <w:rPr>
          <w:rFonts w:ascii="Arial" w:hAnsi="Arial" w:cs="Arial"/>
          <w:color w:val="00435B"/>
          <w:sz w:val="20"/>
          <w:szCs w:val="20"/>
        </w:rPr>
        <w:t>dokumentas, patvirtinantis, kad asmuo, kuris pasirašė pasiūlymą (jei jis ne tiekėjo vadovas), turėjo teisę jį pasirašyti;</w:t>
      </w:r>
    </w:p>
    <w:p w14:paraId="28CD6E92" w14:textId="77777777" w:rsidR="005E6346" w:rsidRPr="00F87A9C" w:rsidRDefault="005E6346" w:rsidP="005E6346">
      <w:pPr>
        <w:pStyle w:val="ListParagraph"/>
        <w:numPr>
          <w:ilvl w:val="2"/>
          <w:numId w:val="8"/>
        </w:numPr>
        <w:tabs>
          <w:tab w:val="left" w:pos="1276"/>
        </w:tabs>
        <w:spacing w:after="0" w:line="240" w:lineRule="auto"/>
        <w:ind w:left="2127" w:hanging="1431"/>
        <w:jc w:val="both"/>
        <w:rPr>
          <w:rFonts w:ascii="Arial" w:hAnsi="Arial" w:cs="Arial"/>
          <w:color w:val="00435B"/>
          <w:sz w:val="20"/>
          <w:szCs w:val="20"/>
          <w:u w:val="single"/>
        </w:rPr>
      </w:pPr>
      <w:r w:rsidRPr="00F87A9C">
        <w:rPr>
          <w:rFonts w:ascii="Arial" w:hAnsi="Arial" w:cs="Arial"/>
          <w:color w:val="00435B"/>
          <w:sz w:val="20"/>
          <w:szCs w:val="20"/>
        </w:rPr>
        <w:t>pasiūlymo galiojimą užtikrinantis dokumentas (jeigu reikalaujama);</w:t>
      </w:r>
    </w:p>
    <w:p w14:paraId="6C17A509" w14:textId="77777777" w:rsidR="005E6346" w:rsidRPr="00F87A9C" w:rsidRDefault="005E6346" w:rsidP="005E6346">
      <w:pPr>
        <w:pStyle w:val="ListParagraph"/>
        <w:numPr>
          <w:ilvl w:val="2"/>
          <w:numId w:val="8"/>
        </w:numPr>
        <w:spacing w:after="0" w:line="240" w:lineRule="auto"/>
        <w:ind w:left="0" w:firstLine="709"/>
        <w:jc w:val="both"/>
        <w:rPr>
          <w:rFonts w:ascii="Arial" w:hAnsi="Arial" w:cs="Arial"/>
          <w:color w:val="00435B"/>
          <w:sz w:val="20"/>
          <w:szCs w:val="20"/>
          <w:u w:val="single"/>
        </w:rPr>
      </w:pPr>
      <w:r w:rsidRPr="00F87A9C">
        <w:rPr>
          <w:rFonts w:ascii="Arial" w:hAnsi="Arial" w:cs="Arial"/>
          <w:color w:val="00435B"/>
          <w:sz w:val="20"/>
          <w:szCs w:val="20"/>
        </w:rPr>
        <w:t>jei tiekėjas pasitelkia ūkio subjektus, kurių pajėgumais remiasi, – įrodymai, kad šie ištekliai bus prieinami per visą sutartinių įsipareigojimų vykdymo laikotarpį;</w:t>
      </w:r>
    </w:p>
    <w:p w14:paraId="62234DD8" w14:textId="77777777" w:rsidR="005E6346" w:rsidRPr="00F87A9C" w:rsidRDefault="005E6346" w:rsidP="005E6346">
      <w:pPr>
        <w:pStyle w:val="ListParagraph"/>
        <w:numPr>
          <w:ilvl w:val="2"/>
          <w:numId w:val="8"/>
        </w:numPr>
        <w:spacing w:after="0" w:line="240" w:lineRule="auto"/>
        <w:ind w:left="0" w:firstLine="709"/>
        <w:jc w:val="both"/>
        <w:rPr>
          <w:rFonts w:ascii="Arial" w:hAnsi="Arial" w:cs="Arial"/>
          <w:color w:val="00435B"/>
          <w:sz w:val="20"/>
          <w:szCs w:val="20"/>
          <w:u w:val="single"/>
        </w:rPr>
      </w:pPr>
      <w:r w:rsidRPr="00F87A9C">
        <w:rPr>
          <w:rFonts w:ascii="Arial" w:hAnsi="Arial" w:cs="Arial"/>
          <w:color w:val="00435B"/>
          <w:sz w:val="20"/>
          <w:szCs w:val="20"/>
        </w:rPr>
        <w:t xml:space="preserve"> jei tiekėjas pasitelkia subtiekėjus, subtiekėjo deklaracija ar kitas dokumentas, patvirtinantis jo sutikimą būti subtiekėju pirkime;</w:t>
      </w:r>
    </w:p>
    <w:p w14:paraId="7F6E2FCE" w14:textId="284A9A4B" w:rsidR="005E6346" w:rsidRPr="00E36D80" w:rsidRDefault="009B3C2E" w:rsidP="005E6346">
      <w:pPr>
        <w:pStyle w:val="ListParagraph"/>
        <w:numPr>
          <w:ilvl w:val="2"/>
          <w:numId w:val="8"/>
        </w:numPr>
        <w:spacing w:after="0" w:line="240" w:lineRule="auto"/>
        <w:ind w:left="0" w:firstLine="709"/>
        <w:jc w:val="both"/>
        <w:rPr>
          <w:rFonts w:ascii="Arial" w:hAnsi="Arial" w:cs="Arial"/>
          <w:b/>
          <w:bCs/>
          <w:color w:val="00435B"/>
          <w:sz w:val="20"/>
          <w:szCs w:val="20"/>
          <w:u w:val="single"/>
        </w:rPr>
      </w:pPr>
      <w:r w:rsidRPr="00E36D80">
        <w:rPr>
          <w:rFonts w:ascii="Arial" w:hAnsi="Arial" w:cs="Arial"/>
          <w:b/>
          <w:bCs/>
          <w:color w:val="00435B"/>
          <w:sz w:val="20"/>
          <w:szCs w:val="20"/>
        </w:rPr>
        <w:t xml:space="preserve">Dokumentai, įrodantys atitikimą </w:t>
      </w:r>
      <w:r w:rsidR="006A6774" w:rsidRPr="00E36D80">
        <w:rPr>
          <w:rFonts w:ascii="Arial" w:hAnsi="Arial" w:cs="Arial"/>
          <w:b/>
          <w:bCs/>
          <w:color w:val="00435B"/>
          <w:sz w:val="20"/>
          <w:szCs w:val="20"/>
        </w:rPr>
        <w:t xml:space="preserve">pasiūlymų vertinimo </w:t>
      </w:r>
      <w:r w:rsidR="007F16C0" w:rsidRPr="00E36D80">
        <w:rPr>
          <w:rFonts w:ascii="Arial" w:hAnsi="Arial" w:cs="Arial"/>
          <w:b/>
          <w:bCs/>
          <w:color w:val="00435B"/>
          <w:sz w:val="20"/>
          <w:szCs w:val="20"/>
        </w:rPr>
        <w:t xml:space="preserve">kriterijų </w:t>
      </w:r>
      <w:r w:rsidR="006A6774" w:rsidRPr="00E36D80">
        <w:rPr>
          <w:rFonts w:ascii="Arial" w:hAnsi="Arial" w:cs="Arial"/>
          <w:b/>
          <w:bCs/>
          <w:color w:val="00435B"/>
          <w:sz w:val="20"/>
          <w:szCs w:val="20"/>
        </w:rPr>
        <w:t xml:space="preserve">ir </w:t>
      </w:r>
      <w:r w:rsidR="007F16C0" w:rsidRPr="00E36D80">
        <w:rPr>
          <w:rFonts w:ascii="Arial" w:hAnsi="Arial" w:cs="Arial"/>
          <w:b/>
          <w:bCs/>
          <w:color w:val="00435B"/>
          <w:sz w:val="20"/>
          <w:szCs w:val="20"/>
        </w:rPr>
        <w:t xml:space="preserve">sąlygų </w:t>
      </w:r>
      <w:r w:rsidR="001F17B1" w:rsidRPr="001F17B1">
        <w:rPr>
          <w:rFonts w:ascii="Arial" w:hAnsi="Arial" w:cs="Arial"/>
          <w:b/>
          <w:bCs/>
          <w:color w:val="00435B"/>
          <w:sz w:val="20"/>
          <w:szCs w:val="20"/>
        </w:rPr>
        <w:t>reikalavimams, nurodytiems pirkimo</w:t>
      </w:r>
      <w:r w:rsidR="002567AD">
        <w:rPr>
          <w:rFonts w:ascii="Arial" w:hAnsi="Arial" w:cs="Arial"/>
          <w:b/>
          <w:bCs/>
          <w:color w:val="00435B"/>
          <w:sz w:val="20"/>
          <w:szCs w:val="20"/>
        </w:rPr>
        <w:t xml:space="preserve"> </w:t>
      </w:r>
      <w:r w:rsidR="00D619A9" w:rsidRPr="00E36D80">
        <w:rPr>
          <w:rFonts w:ascii="Arial" w:hAnsi="Arial" w:cs="Arial"/>
          <w:b/>
          <w:bCs/>
          <w:color w:val="00435B"/>
          <w:sz w:val="20"/>
          <w:szCs w:val="20"/>
        </w:rPr>
        <w:t xml:space="preserve">sąlygų </w:t>
      </w:r>
      <w:r w:rsidR="00D619A9" w:rsidRPr="003D7CF3">
        <w:rPr>
          <w:rFonts w:ascii="Arial" w:hAnsi="Arial" w:cs="Arial"/>
          <w:b/>
          <w:bCs/>
          <w:color w:val="4472C4" w:themeColor="accent1"/>
          <w:sz w:val="20"/>
          <w:szCs w:val="20"/>
        </w:rPr>
        <w:t xml:space="preserve">7 priede </w:t>
      </w:r>
      <w:r w:rsidR="00E36D80" w:rsidRPr="00E36D80">
        <w:rPr>
          <w:rFonts w:ascii="Arial" w:hAnsi="Arial" w:cs="Arial"/>
          <w:b/>
          <w:bCs/>
          <w:color w:val="00435B"/>
          <w:sz w:val="20"/>
          <w:szCs w:val="20"/>
        </w:rPr>
        <w:t>„</w:t>
      </w:r>
      <w:r w:rsidR="00D619A9" w:rsidRPr="00E36D80">
        <w:rPr>
          <w:rFonts w:ascii="Arial" w:hAnsi="Arial" w:cs="Arial"/>
          <w:b/>
          <w:bCs/>
          <w:color w:val="00435B"/>
          <w:sz w:val="20"/>
          <w:szCs w:val="20"/>
        </w:rPr>
        <w:t>Pasiūlymų vertinimo kriterijai ir sąlygos</w:t>
      </w:r>
      <w:r w:rsidR="00E36D80" w:rsidRPr="00E36D80">
        <w:rPr>
          <w:rFonts w:ascii="Arial" w:hAnsi="Arial" w:cs="Arial"/>
          <w:b/>
          <w:bCs/>
          <w:color w:val="00435B"/>
          <w:sz w:val="20"/>
          <w:szCs w:val="20"/>
        </w:rPr>
        <w:t>“</w:t>
      </w:r>
      <w:r w:rsidR="007F16C0" w:rsidRPr="00E36D80">
        <w:rPr>
          <w:rFonts w:ascii="Arial" w:hAnsi="Arial" w:cs="Arial"/>
          <w:b/>
          <w:bCs/>
          <w:color w:val="00435B"/>
          <w:sz w:val="20"/>
          <w:szCs w:val="20"/>
        </w:rPr>
        <w:t xml:space="preserve">. </w:t>
      </w:r>
    </w:p>
    <w:p w14:paraId="412CF7F5" w14:textId="77777777" w:rsidR="005E6346" w:rsidRPr="00F87A9C" w:rsidRDefault="005E6346" w:rsidP="005E6346">
      <w:pPr>
        <w:spacing w:after="0" w:line="240" w:lineRule="auto"/>
        <w:ind w:firstLine="851"/>
        <w:jc w:val="both"/>
        <w:rPr>
          <w:rFonts w:ascii="Arial" w:hAnsi="Arial" w:cs="Arial"/>
          <w:color w:val="00435B"/>
          <w:sz w:val="20"/>
          <w:szCs w:val="20"/>
        </w:rPr>
      </w:pPr>
      <w:r w:rsidRPr="00F87A9C">
        <w:rPr>
          <w:rFonts w:ascii="Arial" w:hAnsi="Arial" w:cs="Arial"/>
          <w:color w:val="00435B"/>
          <w:sz w:val="20"/>
          <w:szCs w:val="20"/>
        </w:rPr>
        <w:t xml:space="preserve">6.2. </w:t>
      </w:r>
      <w:r w:rsidRPr="00F87A9C">
        <w:rPr>
          <w:rFonts w:ascii="Arial" w:eastAsia="Calibri" w:hAnsi="Arial" w:cs="Arial"/>
          <w:color w:val="00435B"/>
          <w:sz w:val="20"/>
          <w:szCs w:val="20"/>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87A9C">
        <w:rPr>
          <w:rFonts w:ascii="Arial" w:hAnsi="Arial" w:cs="Arial"/>
          <w:color w:val="00435B"/>
          <w:sz w:val="20"/>
          <w:szCs w:val="20"/>
        </w:rPr>
        <w:t>Perkančiajai organizacijai kilus abejonių dėl dokumentų tikrumo, ji turi teisę reikalauti pateikti dokumentų originalus.</w:t>
      </w:r>
      <w:r w:rsidRPr="00F87A9C">
        <w:rPr>
          <w:rFonts w:ascii="Arial" w:eastAsia="Calibri" w:hAnsi="Arial" w:cs="Arial"/>
          <w:color w:val="00435B"/>
          <w:sz w:val="20"/>
          <w:szCs w:val="20"/>
        </w:rPr>
        <w:t xml:space="preserve"> Gali būti:</w:t>
      </w:r>
    </w:p>
    <w:p w14:paraId="7531513C" w14:textId="77777777" w:rsidR="005E6346" w:rsidRPr="00F87A9C" w:rsidRDefault="005E6346" w:rsidP="005E6346">
      <w:pPr>
        <w:pStyle w:val="ListParagraph"/>
        <w:spacing w:after="0" w:line="240" w:lineRule="auto"/>
        <w:ind w:left="0" w:firstLine="851"/>
        <w:jc w:val="both"/>
        <w:rPr>
          <w:rFonts w:ascii="Arial" w:hAnsi="Arial" w:cs="Arial"/>
          <w:bCs/>
          <w:iCs/>
          <w:color w:val="00435B"/>
          <w:sz w:val="20"/>
          <w:szCs w:val="20"/>
          <w:u w:val="single"/>
        </w:rPr>
      </w:pPr>
      <w:r w:rsidRPr="00F87A9C">
        <w:rPr>
          <w:rFonts w:ascii="Arial" w:eastAsia="Calibri" w:hAnsi="Arial" w:cs="Arial"/>
          <w:bCs/>
          <w:iCs/>
          <w:color w:val="00435B"/>
          <w:sz w:val="20"/>
          <w:szCs w:val="20"/>
        </w:rPr>
        <w:t>6.2.1. pateikiami kvalifikuotu elektroniniu parašu pasirašyti elektroninėmis priemonėmis suformuoti dokumentai;</w:t>
      </w:r>
    </w:p>
    <w:p w14:paraId="000665D5" w14:textId="77777777" w:rsidR="005E6346" w:rsidRPr="00F87A9C" w:rsidRDefault="005E6346" w:rsidP="005E6346">
      <w:pPr>
        <w:pStyle w:val="ListParagraph"/>
        <w:numPr>
          <w:ilvl w:val="2"/>
          <w:numId w:val="13"/>
        </w:numPr>
        <w:tabs>
          <w:tab w:val="left" w:pos="1418"/>
        </w:tabs>
        <w:spacing w:after="0" w:line="240" w:lineRule="auto"/>
        <w:ind w:left="0" w:firstLine="851"/>
        <w:jc w:val="both"/>
        <w:rPr>
          <w:rFonts w:ascii="Arial" w:hAnsi="Arial" w:cs="Arial"/>
          <w:bCs/>
          <w:iCs/>
          <w:color w:val="00435B"/>
          <w:sz w:val="20"/>
          <w:szCs w:val="20"/>
        </w:rPr>
      </w:pPr>
      <w:r w:rsidRPr="00F87A9C">
        <w:rPr>
          <w:rFonts w:ascii="Arial" w:eastAsia="Calibri" w:hAnsi="Arial" w:cs="Arial"/>
          <w:bCs/>
          <w:iCs/>
          <w:color w:val="00435B"/>
          <w:sz w:val="20"/>
          <w:szCs w:val="20"/>
        </w:rPr>
        <w:t>skaitmeninės dokumentų kopijos (</w:t>
      </w:r>
      <w:r w:rsidRPr="00F87A9C">
        <w:rPr>
          <w:rFonts w:ascii="Arial" w:eastAsia="Calibri" w:hAnsi="Arial" w:cs="Arial"/>
          <w:iCs/>
          <w:color w:val="00435B"/>
          <w:sz w:val="20"/>
          <w:szCs w:val="20"/>
        </w:rPr>
        <w:t>fiziniu parašu tvirtinami dokumentai turi būti pateikiami pasirašyti ir nuskenuoti)</w:t>
      </w:r>
      <w:r w:rsidRPr="00F87A9C">
        <w:rPr>
          <w:rFonts w:ascii="Arial" w:eastAsia="Calibri" w:hAnsi="Arial" w:cs="Arial"/>
          <w:bCs/>
          <w:iCs/>
          <w:color w:val="00435B"/>
          <w:sz w:val="20"/>
          <w:szCs w:val="20"/>
        </w:rPr>
        <w:t>.</w:t>
      </w:r>
    </w:p>
    <w:p w14:paraId="107D59C0" w14:textId="77777777" w:rsidR="005E6346" w:rsidRPr="00847E6F" w:rsidRDefault="005E6346" w:rsidP="005E6346">
      <w:pPr>
        <w:pStyle w:val="ListParagraph"/>
        <w:numPr>
          <w:ilvl w:val="1"/>
          <w:numId w:val="9"/>
        </w:numPr>
        <w:spacing w:after="0" w:line="240" w:lineRule="auto"/>
        <w:ind w:left="0" w:firstLine="709"/>
        <w:jc w:val="both"/>
        <w:rPr>
          <w:rFonts w:ascii="Arial" w:hAnsi="Arial" w:cs="Arial"/>
          <w:color w:val="00435B"/>
          <w:sz w:val="20"/>
          <w:szCs w:val="20"/>
        </w:rPr>
      </w:pPr>
      <w:r w:rsidRPr="00F87A9C">
        <w:rPr>
          <w:rFonts w:ascii="Arial" w:hAnsi="Arial" w:cs="Arial"/>
          <w:color w:val="00435B"/>
          <w:sz w:val="20"/>
          <w:szCs w:val="20"/>
        </w:rPr>
        <w:t>Pasiūlymas turi būti</w:t>
      </w:r>
      <w:r w:rsidRPr="00847E6F">
        <w:rPr>
          <w:rFonts w:ascii="Arial" w:hAnsi="Arial" w:cs="Arial"/>
          <w:color w:val="00435B"/>
          <w:sz w:val="20"/>
          <w:szCs w:val="20"/>
        </w:rPr>
        <w:t xml:space="preserve"> parengtas lietuvių kalba. </w:t>
      </w:r>
      <w:r w:rsidRPr="00847E6F">
        <w:rPr>
          <w:rFonts w:ascii="Arial" w:eastAsia="Arial" w:hAnsi="Arial" w:cs="Arial"/>
          <w:color w:val="00435B"/>
          <w:sz w:val="20"/>
          <w:szCs w:val="20"/>
        </w:rPr>
        <w:t xml:space="preserve">Jei kurie nors su pasiūlymu teikiami dokumentai parengti ne ta kalba, kuria reikalaujama, turi būti pateiktas tikslus vertimas į reikalaujamą kalbą. </w:t>
      </w:r>
      <w:r w:rsidRPr="00847E6F">
        <w:rPr>
          <w:rFonts w:ascii="Arial" w:hAnsi="Arial" w:cs="Arial"/>
          <w:color w:val="00435B"/>
          <w:sz w:val="20"/>
          <w:szCs w:val="20"/>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3E8C529" w14:textId="77777777" w:rsidR="005E6346" w:rsidRPr="00847E6F" w:rsidRDefault="005E6346" w:rsidP="005E6346">
      <w:pPr>
        <w:pStyle w:val="ListParagraph"/>
        <w:numPr>
          <w:ilvl w:val="1"/>
          <w:numId w:val="9"/>
        </w:numPr>
        <w:spacing w:after="0" w:line="240" w:lineRule="auto"/>
        <w:ind w:left="0" w:firstLine="710"/>
        <w:jc w:val="both"/>
        <w:rPr>
          <w:rFonts w:ascii="Arial" w:hAnsi="Arial" w:cs="Arial"/>
          <w:color w:val="00435B"/>
          <w:sz w:val="20"/>
          <w:szCs w:val="20"/>
        </w:rPr>
      </w:pPr>
      <w:r w:rsidRPr="00847E6F">
        <w:rPr>
          <w:rFonts w:ascii="Arial" w:eastAsia="Arial" w:hAnsi="Arial" w:cs="Arial"/>
          <w:color w:val="00435B"/>
          <w:sz w:val="20"/>
          <w:szCs w:val="20"/>
        </w:rPr>
        <w:lastRenderedPageBreak/>
        <w:t>Bendra pasiūlymo kaina (sąnaudos) su PVM  turi būti nurodoma dviejų skaičių po kablelio tikslumu. Šią kainą sudarančios kainos sudedamosios dalys ar įkainiai gali būti išreikštos neribojant skaičių po kablelio kiekio.</w:t>
      </w:r>
    </w:p>
    <w:p w14:paraId="22059CDA" w14:textId="5DA48FFA" w:rsidR="003A0EC0" w:rsidRDefault="005E6346" w:rsidP="00D337BD">
      <w:pPr>
        <w:pStyle w:val="ListParagraph"/>
        <w:numPr>
          <w:ilvl w:val="1"/>
          <w:numId w:val="9"/>
        </w:numPr>
        <w:spacing w:after="0" w:line="240" w:lineRule="auto"/>
        <w:ind w:left="0" w:firstLine="710"/>
        <w:jc w:val="both"/>
        <w:rPr>
          <w:rFonts w:ascii="Arial" w:hAnsi="Arial" w:cs="Arial"/>
          <w:color w:val="00435B"/>
          <w:sz w:val="20"/>
          <w:szCs w:val="20"/>
        </w:rPr>
      </w:pPr>
      <w:r w:rsidRPr="00847E6F">
        <w:rPr>
          <w:rFonts w:ascii="Arial" w:eastAsia="Arial" w:hAnsi="Arial" w:cs="Arial"/>
          <w:color w:val="00435B"/>
          <w:sz w:val="20"/>
          <w:szCs w:val="20"/>
        </w:rPr>
        <w:t xml:space="preserve">Tiekėjų pasiūlymuose nurodytos kainos bus vertinamos </w:t>
      </w:r>
      <w:r w:rsidRPr="00847E6F">
        <w:rPr>
          <w:rFonts w:ascii="Arial" w:hAnsi="Arial" w:cs="Arial"/>
          <w:color w:val="00435B"/>
          <w:sz w:val="20"/>
          <w:szCs w:val="20"/>
        </w:rPr>
        <w:t xml:space="preserve">ir lyginamos su visais mokesčiais, įskaitant PVM. </w:t>
      </w:r>
    </w:p>
    <w:p w14:paraId="32089293" w14:textId="77777777" w:rsidR="00F87A9C" w:rsidRPr="00D337BD" w:rsidRDefault="00F87A9C" w:rsidP="00F87A9C">
      <w:pPr>
        <w:pStyle w:val="ListParagraph"/>
        <w:spacing w:after="0" w:line="240" w:lineRule="auto"/>
        <w:ind w:left="710"/>
        <w:jc w:val="both"/>
        <w:rPr>
          <w:rFonts w:ascii="Arial" w:hAnsi="Arial" w:cs="Arial"/>
          <w:color w:val="00435B"/>
          <w:sz w:val="20"/>
          <w:szCs w:val="20"/>
        </w:rPr>
      </w:pPr>
    </w:p>
    <w:p w14:paraId="2935B5AC" w14:textId="77777777" w:rsidR="00F87A9C" w:rsidRPr="00016AC3" w:rsidRDefault="00F87A9C" w:rsidP="00F87A9C">
      <w:pPr>
        <w:pStyle w:val="Heading1"/>
        <w:numPr>
          <w:ilvl w:val="0"/>
          <w:numId w:val="9"/>
        </w:numPr>
        <w:tabs>
          <w:tab w:val="left" w:pos="709"/>
        </w:tabs>
        <w:spacing w:before="0" w:after="0"/>
        <w:rPr>
          <w:rFonts w:ascii="Arial" w:hAnsi="Arial" w:cs="Arial"/>
          <w:b/>
          <w:bCs/>
          <w:color w:val="00435B"/>
          <w:sz w:val="22"/>
          <w:szCs w:val="22"/>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01271240"/>
      <w:bookmarkStart w:id="32" w:name="_Toc201353087"/>
      <w:bookmarkStart w:id="33" w:name="_Ref39485250"/>
      <w:bookmarkStart w:id="34" w:name="_Ref39485258"/>
      <w:bookmarkStart w:id="35" w:name="_Ref39667303"/>
      <w:bookmarkStart w:id="36" w:name="_Ref39667308"/>
      <w:bookmarkEnd w:id="24"/>
      <w:bookmarkEnd w:id="25"/>
      <w:bookmarkEnd w:id="26"/>
      <w:bookmarkEnd w:id="27"/>
      <w:bookmarkEnd w:id="28"/>
      <w:r w:rsidRPr="00016AC3">
        <w:rPr>
          <w:rFonts w:ascii="Arial" w:hAnsi="Arial" w:cs="Arial"/>
          <w:b/>
          <w:bCs/>
          <w:color w:val="00435B"/>
          <w:sz w:val="22"/>
          <w:szCs w:val="22"/>
        </w:rPr>
        <w:t>Pasiūlymo galiojimo užtikrinimas</w:t>
      </w:r>
      <w:bookmarkEnd w:id="29"/>
      <w:bookmarkEnd w:id="30"/>
      <w:bookmarkEnd w:id="31"/>
      <w:bookmarkEnd w:id="32"/>
    </w:p>
    <w:p w14:paraId="0C874707" w14:textId="77777777" w:rsidR="00F87A9C" w:rsidRPr="00847E6F" w:rsidRDefault="00F87A9C" w:rsidP="001223CD">
      <w:pPr>
        <w:pStyle w:val="ListParagraph"/>
        <w:spacing w:after="0" w:line="240" w:lineRule="auto"/>
        <w:ind w:left="0" w:firstLine="576"/>
        <w:jc w:val="both"/>
        <w:rPr>
          <w:rFonts w:ascii="Arial" w:eastAsia="Calibri" w:hAnsi="Arial" w:cs="Arial"/>
          <w:color w:val="00435B"/>
          <w:sz w:val="20"/>
          <w:szCs w:val="20"/>
        </w:rPr>
      </w:pPr>
      <w:r w:rsidRPr="00847E6F">
        <w:rPr>
          <w:rFonts w:ascii="Arial" w:hAnsi="Arial" w:cs="Arial"/>
          <w:color w:val="00435B"/>
          <w:sz w:val="20"/>
          <w:szCs w:val="20"/>
        </w:rPr>
        <w:t xml:space="preserve">7.1.  </w:t>
      </w:r>
      <w:r w:rsidRPr="00847E6F">
        <w:rPr>
          <w:rFonts w:ascii="Arial" w:eastAsia="Calibri" w:hAnsi="Arial" w:cs="Arial"/>
          <w:color w:val="00435B"/>
          <w:sz w:val="20"/>
          <w:szCs w:val="20"/>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CBC8C38" w14:textId="77777777" w:rsidR="00F87A9C" w:rsidRPr="00847E6F" w:rsidRDefault="00F87A9C" w:rsidP="001223CD">
      <w:pPr>
        <w:pStyle w:val="ListParagraph"/>
        <w:spacing w:after="0" w:line="240" w:lineRule="auto"/>
        <w:ind w:left="0" w:firstLine="576"/>
        <w:jc w:val="both"/>
        <w:rPr>
          <w:rFonts w:ascii="Arial" w:hAnsi="Arial" w:cs="Arial"/>
          <w:color w:val="00435B"/>
          <w:sz w:val="20"/>
          <w:szCs w:val="20"/>
        </w:rPr>
      </w:pPr>
    </w:p>
    <w:p w14:paraId="285C0E6C" w14:textId="77777777" w:rsidR="00F87A9C" w:rsidRPr="00016AC3" w:rsidRDefault="00F87A9C" w:rsidP="001223CD">
      <w:pPr>
        <w:pStyle w:val="Heading1"/>
        <w:numPr>
          <w:ilvl w:val="0"/>
          <w:numId w:val="9"/>
        </w:numPr>
        <w:tabs>
          <w:tab w:val="left" w:pos="709"/>
        </w:tabs>
        <w:spacing w:before="0" w:after="0"/>
        <w:contextualSpacing/>
        <w:rPr>
          <w:rFonts w:ascii="Arial" w:hAnsi="Arial" w:cs="Arial"/>
          <w:b/>
          <w:bCs/>
          <w:color w:val="00435B"/>
          <w:sz w:val="22"/>
          <w:szCs w:val="22"/>
        </w:rPr>
      </w:pPr>
      <w:bookmarkStart w:id="37" w:name="_Ref39658218"/>
      <w:bookmarkStart w:id="38" w:name="_Ref39658226"/>
      <w:bookmarkStart w:id="39" w:name="_Ref39658248"/>
      <w:bookmarkStart w:id="40" w:name="_Ref39658251"/>
      <w:bookmarkStart w:id="41" w:name="_Toc201271241"/>
      <w:bookmarkStart w:id="42" w:name="_Toc201353088"/>
      <w:r w:rsidRPr="00016AC3">
        <w:rPr>
          <w:rFonts w:ascii="Arial" w:hAnsi="Arial" w:cs="Arial"/>
          <w:b/>
          <w:bCs/>
          <w:color w:val="00435B"/>
          <w:sz w:val="22"/>
          <w:szCs w:val="22"/>
        </w:rPr>
        <w:t>Elektroninis aukcionas</w:t>
      </w:r>
      <w:bookmarkEnd w:id="37"/>
      <w:bookmarkEnd w:id="38"/>
      <w:bookmarkEnd w:id="39"/>
      <w:bookmarkEnd w:id="40"/>
      <w:bookmarkEnd w:id="41"/>
      <w:bookmarkEnd w:id="42"/>
    </w:p>
    <w:p w14:paraId="6EA2030C" w14:textId="77777777" w:rsidR="00F87A9C" w:rsidRDefault="00F87A9C" w:rsidP="001223CD">
      <w:pPr>
        <w:spacing w:after="0" w:line="240" w:lineRule="auto"/>
        <w:ind w:left="710"/>
        <w:rPr>
          <w:rFonts w:ascii="Arial" w:hAnsi="Arial" w:cs="Arial"/>
          <w:color w:val="00435B"/>
          <w:sz w:val="20"/>
          <w:szCs w:val="20"/>
        </w:rPr>
      </w:pPr>
      <w:r w:rsidRPr="00847E6F">
        <w:rPr>
          <w:rFonts w:ascii="Arial" w:hAnsi="Arial" w:cs="Arial"/>
          <w:color w:val="00435B"/>
          <w:sz w:val="20"/>
          <w:szCs w:val="20"/>
        </w:rPr>
        <w:t>8.1. Perkančioji organizacija pirkime netaikys elektroninio aukciono.</w:t>
      </w:r>
    </w:p>
    <w:p w14:paraId="77D2A3AB" w14:textId="77777777" w:rsidR="001223CD" w:rsidRPr="00847E6F" w:rsidRDefault="001223CD" w:rsidP="001223CD">
      <w:pPr>
        <w:spacing w:after="0" w:line="240" w:lineRule="auto"/>
        <w:ind w:left="710"/>
        <w:rPr>
          <w:rFonts w:ascii="Arial" w:hAnsi="Arial" w:cs="Arial"/>
          <w:color w:val="00435B"/>
          <w:sz w:val="20"/>
          <w:szCs w:val="20"/>
        </w:rPr>
      </w:pPr>
    </w:p>
    <w:p w14:paraId="14CBD3AD" w14:textId="23B8A7AF" w:rsidR="009D0DC5" w:rsidRPr="002A0706" w:rsidRDefault="00EA001C" w:rsidP="001223CD">
      <w:pPr>
        <w:pStyle w:val="Heading1"/>
        <w:numPr>
          <w:ilvl w:val="0"/>
          <w:numId w:val="9"/>
        </w:numPr>
        <w:tabs>
          <w:tab w:val="left" w:pos="709"/>
        </w:tabs>
        <w:spacing w:before="0" w:after="0"/>
        <w:contextualSpacing/>
        <w:rPr>
          <w:rFonts w:ascii="Arial" w:hAnsi="Arial" w:cs="Arial"/>
          <w:b/>
          <w:bCs/>
          <w:color w:val="00435B"/>
          <w:sz w:val="24"/>
          <w:szCs w:val="24"/>
        </w:rPr>
      </w:pPr>
      <w:bookmarkStart w:id="43" w:name="_Toc201353089"/>
      <w:r w:rsidRPr="002A0706">
        <w:rPr>
          <w:rFonts w:ascii="Arial" w:hAnsi="Arial" w:cs="Arial"/>
          <w:b/>
          <w:bCs/>
          <w:color w:val="00435B"/>
          <w:sz w:val="24"/>
          <w:szCs w:val="24"/>
        </w:rPr>
        <w:t>P</w:t>
      </w:r>
      <w:r w:rsidR="00014A61" w:rsidRPr="002A0706">
        <w:rPr>
          <w:rFonts w:ascii="Arial" w:hAnsi="Arial" w:cs="Arial"/>
          <w:b/>
          <w:bCs/>
          <w:color w:val="00435B"/>
          <w:sz w:val="24"/>
          <w:szCs w:val="24"/>
        </w:rPr>
        <w:t>asiūlymų vertinimas</w:t>
      </w:r>
      <w:bookmarkEnd w:id="33"/>
      <w:bookmarkEnd w:id="34"/>
      <w:bookmarkEnd w:id="35"/>
      <w:bookmarkEnd w:id="36"/>
      <w:bookmarkEnd w:id="43"/>
    </w:p>
    <w:p w14:paraId="50BC7989" w14:textId="3707E58F" w:rsidR="00003A3F" w:rsidRPr="00B15809" w:rsidRDefault="002D470F" w:rsidP="001223CD">
      <w:pPr>
        <w:spacing w:after="0" w:line="240" w:lineRule="auto"/>
        <w:ind w:firstLine="576"/>
        <w:jc w:val="both"/>
        <w:rPr>
          <w:rFonts w:ascii="Arial" w:eastAsia="Calibri" w:hAnsi="Arial" w:cs="Arial"/>
          <w:color w:val="00435B"/>
          <w:sz w:val="20"/>
          <w:szCs w:val="20"/>
        </w:rPr>
      </w:pPr>
      <w:r w:rsidRPr="00B15809">
        <w:rPr>
          <w:rFonts w:ascii="Arial" w:hAnsi="Arial" w:cs="Arial"/>
          <w:color w:val="00435B"/>
          <w:sz w:val="20"/>
          <w:szCs w:val="20"/>
        </w:rPr>
        <w:t xml:space="preserve">9.1. </w:t>
      </w:r>
      <w:r w:rsidR="004E71CB" w:rsidRPr="00B15809">
        <w:rPr>
          <w:rFonts w:ascii="Arial" w:eastAsia="Calibri" w:hAnsi="Arial" w:cs="Arial"/>
          <w:color w:val="00435B"/>
          <w:sz w:val="20"/>
          <w:szCs w:val="20"/>
        </w:rPr>
        <w:t xml:space="preserve">Perkančioji organizacija ekonomiškai naudingiausią pasiūlymą išrenka pagal </w:t>
      </w:r>
      <w:r w:rsidR="00003A3F" w:rsidRPr="00B15809">
        <w:rPr>
          <w:rFonts w:ascii="Arial" w:eastAsia="Calibri" w:hAnsi="Arial" w:cs="Arial"/>
          <w:color w:val="00435B"/>
          <w:sz w:val="20"/>
          <w:szCs w:val="20"/>
        </w:rPr>
        <w:t>kainos ir kokybės santykį. Duomenys, kuriuos savo pasiūlyme turi pateikti tiekėjas, vertinimo kriterijai ir tvarka, pagal kuria vertinami tiekėjo pateikti duomenys, pateikiama</w:t>
      </w:r>
      <w:r w:rsidR="004E71CB" w:rsidRPr="00B15809">
        <w:rPr>
          <w:rFonts w:ascii="Arial" w:eastAsia="Calibri" w:hAnsi="Arial" w:cs="Arial"/>
          <w:color w:val="00435B"/>
          <w:sz w:val="20"/>
          <w:szCs w:val="20"/>
        </w:rPr>
        <w:t xml:space="preserve"> </w:t>
      </w:r>
      <w:r w:rsidR="00CE14DF" w:rsidRPr="00B15809">
        <w:rPr>
          <w:rFonts w:ascii="Arial" w:eastAsia="Calibri" w:hAnsi="Arial" w:cs="Arial"/>
          <w:color w:val="00435B"/>
          <w:sz w:val="20"/>
          <w:szCs w:val="20"/>
        </w:rPr>
        <w:t>specialiųjų p</w:t>
      </w:r>
      <w:r w:rsidR="00551FA7" w:rsidRPr="00B15809">
        <w:rPr>
          <w:rFonts w:ascii="Arial" w:eastAsia="Calibri" w:hAnsi="Arial" w:cs="Arial"/>
          <w:color w:val="00435B"/>
          <w:sz w:val="20"/>
          <w:szCs w:val="20"/>
        </w:rPr>
        <w:t xml:space="preserve">irkimo </w:t>
      </w:r>
      <w:r w:rsidR="00913029" w:rsidRPr="00B15809">
        <w:rPr>
          <w:rFonts w:ascii="Arial" w:eastAsia="Calibri" w:hAnsi="Arial" w:cs="Arial"/>
          <w:color w:val="00435B"/>
          <w:sz w:val="20"/>
          <w:szCs w:val="20"/>
        </w:rPr>
        <w:t>sąlygų</w:t>
      </w:r>
      <w:r w:rsidR="00090235" w:rsidRPr="00B15809">
        <w:rPr>
          <w:rFonts w:ascii="Arial" w:eastAsia="Calibri" w:hAnsi="Arial" w:cs="Arial"/>
          <w:color w:val="00435B"/>
          <w:sz w:val="20"/>
          <w:szCs w:val="20"/>
        </w:rPr>
        <w:t xml:space="preserve"> </w:t>
      </w:r>
      <w:r w:rsidR="00BA4D38">
        <w:rPr>
          <w:rFonts w:ascii="Arial" w:hAnsi="Arial" w:cs="Arial"/>
          <w:color w:val="4472C4" w:themeColor="accent1"/>
          <w:sz w:val="20"/>
          <w:szCs w:val="20"/>
          <w:shd w:val="clear" w:color="auto" w:fill="FFFFFF"/>
        </w:rPr>
        <w:t>7</w:t>
      </w:r>
      <w:r w:rsidR="00BA4D38" w:rsidRPr="00FC185C">
        <w:rPr>
          <w:rFonts w:ascii="Arial" w:hAnsi="Arial" w:cs="Arial"/>
          <w:color w:val="4472C4" w:themeColor="accent1"/>
          <w:sz w:val="20"/>
          <w:szCs w:val="20"/>
          <w:shd w:val="clear" w:color="auto" w:fill="FFFFFF"/>
        </w:rPr>
        <w:t xml:space="preserve"> </w:t>
      </w:r>
      <w:r w:rsidR="00BA4D38" w:rsidRPr="00FC185C">
        <w:rPr>
          <w:rFonts w:ascii="Arial" w:hAnsi="Arial" w:cs="Arial"/>
          <w:color w:val="4472C4" w:themeColor="accent1"/>
          <w:sz w:val="20"/>
          <w:szCs w:val="20"/>
        </w:rPr>
        <w:t>priede</w:t>
      </w:r>
      <w:r w:rsidR="00090235" w:rsidRPr="00B15809">
        <w:rPr>
          <w:rFonts w:ascii="Arial" w:eastAsia="Calibri" w:hAnsi="Arial" w:cs="Arial"/>
          <w:color w:val="00435B"/>
          <w:sz w:val="20"/>
          <w:szCs w:val="20"/>
        </w:rPr>
        <w:t>.</w:t>
      </w:r>
      <w:r w:rsidR="00CE14DF" w:rsidRPr="00B15809">
        <w:rPr>
          <w:rFonts w:ascii="Arial" w:eastAsia="Calibri" w:hAnsi="Arial" w:cs="Arial"/>
          <w:color w:val="00435B"/>
          <w:sz w:val="20"/>
          <w:szCs w:val="20"/>
        </w:rPr>
        <w:t xml:space="preserve"> </w:t>
      </w:r>
    </w:p>
    <w:p w14:paraId="4FB10603" w14:textId="2CB473BD" w:rsidR="00FD4D8D" w:rsidRPr="00B15809" w:rsidRDefault="00FD4D8D" w:rsidP="001223CD">
      <w:pPr>
        <w:pStyle w:val="ListParagraph"/>
        <w:numPr>
          <w:ilvl w:val="1"/>
          <w:numId w:val="9"/>
        </w:numPr>
        <w:spacing w:after="0" w:line="240" w:lineRule="auto"/>
        <w:ind w:left="0" w:firstLine="576"/>
        <w:jc w:val="both"/>
        <w:rPr>
          <w:rFonts w:ascii="Arial" w:eastAsiaTheme="minorHAnsi" w:hAnsi="Arial" w:cs="Arial"/>
          <w:bCs/>
          <w:iCs/>
          <w:color w:val="00435B"/>
          <w:sz w:val="20"/>
          <w:szCs w:val="20"/>
        </w:rPr>
      </w:pPr>
      <w:bookmarkStart w:id="44" w:name="_Ref39425999"/>
      <w:bookmarkStart w:id="45" w:name="_Ref39426005"/>
      <w:r w:rsidRPr="00B15809">
        <w:rPr>
          <w:rFonts w:ascii="Arial" w:hAnsi="Arial" w:cs="Arial"/>
          <w:color w:val="00435B"/>
          <w:sz w:val="20"/>
          <w:szCs w:val="20"/>
        </w:rPr>
        <w:t xml:space="preserve">Laimėjusiu pasiūlymu galės būti pripažintas tik 1 (vienas) ekonomiškai naudingiausias pasiūlymas, esantis pasiūlymų eilės pirmojoje vietoje.  </w:t>
      </w:r>
    </w:p>
    <w:p w14:paraId="554081F9" w14:textId="0C1615AD" w:rsidR="00FD4D8D" w:rsidRPr="00D17E0B" w:rsidRDefault="00FD4D8D" w:rsidP="00B15809">
      <w:pPr>
        <w:pStyle w:val="NoSpacing"/>
        <w:numPr>
          <w:ilvl w:val="1"/>
          <w:numId w:val="9"/>
        </w:numPr>
        <w:ind w:left="0" w:firstLine="576"/>
        <w:contextualSpacing/>
        <w:jc w:val="both"/>
        <w:rPr>
          <w:rStyle w:val="cf01"/>
          <w:rFonts w:ascii="Arial" w:eastAsiaTheme="minorHAnsi" w:hAnsi="Arial" w:cs="Arial"/>
          <w:bCs/>
          <w:i/>
          <w:iCs/>
          <w:color w:val="00435B"/>
          <w:sz w:val="20"/>
          <w:szCs w:val="20"/>
        </w:rPr>
      </w:pPr>
      <w:r w:rsidRPr="00B15809">
        <w:rPr>
          <w:rStyle w:val="cf01"/>
          <w:rFonts w:ascii="Arial" w:hAnsi="Arial" w:cs="Arial"/>
          <w:color w:val="00435B"/>
          <w:sz w:val="20"/>
          <w:szCs w:val="20"/>
        </w:rPr>
        <w:t xml:space="preserve">Perkančioji organizacija atmes tiekėjo pasiūlymą, jeigu </w:t>
      </w:r>
      <w:r w:rsidRPr="00B15809">
        <w:rPr>
          <w:rFonts w:ascii="Arial" w:eastAsia="Calibri" w:hAnsi="Arial" w:cs="Arial"/>
          <w:color w:val="00435B"/>
          <w:sz w:val="20"/>
          <w:szCs w:val="20"/>
        </w:rPr>
        <w:t xml:space="preserve">specialiųjų pirkimo sąlygų </w:t>
      </w:r>
      <w:r w:rsidR="007A2F8D">
        <w:rPr>
          <w:rFonts w:ascii="Arial" w:hAnsi="Arial" w:cs="Arial"/>
          <w:color w:val="4472C4" w:themeColor="accent1"/>
          <w:sz w:val="20"/>
          <w:szCs w:val="20"/>
          <w:shd w:val="clear" w:color="auto" w:fill="FFFFFF"/>
        </w:rPr>
        <w:t>6</w:t>
      </w:r>
      <w:r w:rsidR="007A2F8D" w:rsidRPr="00FC185C">
        <w:rPr>
          <w:rFonts w:ascii="Arial" w:hAnsi="Arial" w:cs="Arial"/>
          <w:color w:val="4472C4" w:themeColor="accent1"/>
          <w:sz w:val="20"/>
          <w:szCs w:val="20"/>
          <w:shd w:val="clear" w:color="auto" w:fill="FFFFFF"/>
        </w:rPr>
        <w:t xml:space="preserve"> </w:t>
      </w:r>
      <w:r w:rsidR="007A2F8D" w:rsidRPr="00FC185C">
        <w:rPr>
          <w:rFonts w:ascii="Arial" w:hAnsi="Arial" w:cs="Arial"/>
          <w:color w:val="4472C4" w:themeColor="accent1"/>
          <w:sz w:val="20"/>
          <w:szCs w:val="20"/>
        </w:rPr>
        <w:t xml:space="preserve">priede </w:t>
      </w:r>
      <w:r w:rsidRPr="00B15809">
        <w:rPr>
          <w:rStyle w:val="cf01"/>
          <w:rFonts w:ascii="Arial" w:hAnsi="Arial" w:cs="Arial"/>
          <w:color w:val="00435B"/>
          <w:sz w:val="20"/>
          <w:szCs w:val="20"/>
        </w:rPr>
        <w:t xml:space="preserve">Pasiūlymo forma tiekėjo nurodytas </w:t>
      </w:r>
      <w:r w:rsidR="002166A5" w:rsidRPr="002166A5">
        <w:rPr>
          <w:rStyle w:val="cf01"/>
          <w:rFonts w:ascii="Arial" w:hAnsi="Arial" w:cs="Arial"/>
          <w:color w:val="00435B"/>
          <w:sz w:val="20"/>
          <w:szCs w:val="20"/>
        </w:rPr>
        <w:t xml:space="preserve">Tiekėjo pasiūlymas bus atmestas, jeigu tiekėjo pasiūlymo </w:t>
      </w:r>
      <w:r w:rsidR="00AA1CC4">
        <w:rPr>
          <w:rStyle w:val="cf01"/>
          <w:rFonts w:ascii="Arial" w:hAnsi="Arial" w:cs="Arial"/>
          <w:color w:val="00435B"/>
          <w:sz w:val="20"/>
          <w:szCs w:val="20"/>
        </w:rPr>
        <w:t>kaina</w:t>
      </w:r>
      <w:r w:rsidR="002166A5" w:rsidRPr="002166A5">
        <w:rPr>
          <w:rStyle w:val="cf01"/>
          <w:rFonts w:ascii="Arial" w:hAnsi="Arial" w:cs="Arial"/>
          <w:color w:val="00435B"/>
          <w:sz w:val="20"/>
          <w:szCs w:val="20"/>
        </w:rPr>
        <w:t xml:space="preserve"> viršys pirkimui skirtą lėšų sumą Eur be PVM</w:t>
      </w:r>
      <w:r w:rsidR="002166A5">
        <w:rPr>
          <w:rStyle w:val="cf01"/>
          <w:rFonts w:ascii="Arial" w:hAnsi="Arial" w:cs="Arial"/>
          <w:color w:val="00435B"/>
          <w:sz w:val="20"/>
          <w:szCs w:val="20"/>
        </w:rPr>
        <w:t>, nustatytą prieš pirkimą</w:t>
      </w:r>
      <w:r w:rsidRPr="00B15809">
        <w:rPr>
          <w:rStyle w:val="cf01"/>
          <w:rFonts w:ascii="Arial" w:hAnsi="Arial" w:cs="Arial"/>
          <w:color w:val="00435B"/>
          <w:sz w:val="20"/>
          <w:szCs w:val="20"/>
        </w:rPr>
        <w:t>.</w:t>
      </w:r>
    </w:p>
    <w:p w14:paraId="19B2D467" w14:textId="77777777" w:rsidR="00D17E0B" w:rsidRPr="00B15809" w:rsidRDefault="00D17E0B" w:rsidP="00D17E0B">
      <w:pPr>
        <w:pStyle w:val="NoSpacing"/>
        <w:ind w:left="576"/>
        <w:contextualSpacing/>
        <w:jc w:val="both"/>
        <w:rPr>
          <w:rFonts w:ascii="Arial" w:eastAsiaTheme="minorHAnsi" w:hAnsi="Arial" w:cs="Arial"/>
          <w:bCs/>
          <w:i/>
          <w:iCs/>
          <w:color w:val="00435B"/>
          <w:sz w:val="20"/>
          <w:szCs w:val="20"/>
        </w:rPr>
      </w:pPr>
    </w:p>
    <w:p w14:paraId="76B89EE6" w14:textId="4BA6009B" w:rsidR="00D17E0B" w:rsidRPr="002A0706" w:rsidRDefault="00D17E0B" w:rsidP="00EE39E3">
      <w:pPr>
        <w:pStyle w:val="Heading1"/>
        <w:numPr>
          <w:ilvl w:val="0"/>
          <w:numId w:val="14"/>
        </w:numPr>
        <w:tabs>
          <w:tab w:val="left" w:pos="567"/>
        </w:tabs>
        <w:spacing w:before="0" w:after="0"/>
        <w:contextualSpacing/>
        <w:rPr>
          <w:rFonts w:ascii="Arial" w:hAnsi="Arial" w:cs="Arial"/>
          <w:b/>
          <w:bCs/>
          <w:color w:val="00435B"/>
          <w:sz w:val="24"/>
          <w:szCs w:val="24"/>
        </w:rPr>
      </w:pPr>
      <w:bookmarkStart w:id="46" w:name="_Toc201271243"/>
      <w:bookmarkStart w:id="47" w:name="_Toc201353090"/>
      <w:bookmarkEnd w:id="44"/>
      <w:bookmarkEnd w:id="45"/>
      <w:bookmarkEnd w:id="3"/>
      <w:r w:rsidRPr="002A0706">
        <w:rPr>
          <w:rFonts w:ascii="Arial" w:hAnsi="Arial" w:cs="Arial"/>
          <w:b/>
          <w:bCs/>
          <w:color w:val="00435B"/>
          <w:sz w:val="24"/>
          <w:szCs w:val="24"/>
        </w:rPr>
        <w:t>Sutarties sudarymas</w:t>
      </w:r>
      <w:bookmarkEnd w:id="46"/>
      <w:bookmarkEnd w:id="47"/>
    </w:p>
    <w:p w14:paraId="23B4D5AB" w14:textId="65E32245" w:rsidR="00D17E0B" w:rsidRPr="00847E6F" w:rsidRDefault="00D17E0B" w:rsidP="00D17E0B">
      <w:pPr>
        <w:pStyle w:val="ListParagraph"/>
        <w:numPr>
          <w:ilvl w:val="1"/>
          <w:numId w:val="14"/>
        </w:numPr>
        <w:spacing w:after="0" w:line="240" w:lineRule="auto"/>
        <w:ind w:left="0" w:firstLine="576"/>
        <w:jc w:val="both"/>
        <w:rPr>
          <w:rFonts w:ascii="Arial" w:hAnsi="Arial" w:cs="Arial"/>
          <w:color w:val="00435B"/>
          <w:sz w:val="20"/>
          <w:szCs w:val="20"/>
        </w:rPr>
      </w:pPr>
      <w:r w:rsidRPr="00847E6F">
        <w:rPr>
          <w:rFonts w:ascii="Arial" w:hAnsi="Arial" w:cs="Arial"/>
          <w:color w:val="00435B"/>
          <w:sz w:val="20"/>
          <w:szCs w:val="20"/>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4911A5" w:rsidRPr="004911A5">
        <w:rPr>
          <w:rFonts w:ascii="Arial" w:hAnsi="Arial" w:cs="Arial"/>
          <w:color w:val="4472C4" w:themeColor="accent1"/>
          <w:sz w:val="20"/>
          <w:szCs w:val="20"/>
        </w:rPr>
        <w:t xml:space="preserve">9 </w:t>
      </w:r>
      <w:r w:rsidRPr="004911A5">
        <w:rPr>
          <w:rFonts w:ascii="Arial" w:hAnsi="Arial" w:cs="Arial"/>
          <w:color w:val="4472C4" w:themeColor="accent1"/>
          <w:sz w:val="20"/>
          <w:szCs w:val="20"/>
        </w:rPr>
        <w:t xml:space="preserve">priede </w:t>
      </w:r>
      <w:r w:rsidRPr="00847E6F">
        <w:rPr>
          <w:rFonts w:ascii="Arial" w:hAnsi="Arial" w:cs="Arial"/>
          <w:color w:val="00435B"/>
          <w:sz w:val="20"/>
          <w:szCs w:val="20"/>
        </w:rPr>
        <w:t>„Sutarties projektas“.</w:t>
      </w:r>
    </w:p>
    <w:p w14:paraId="6B75BB30" w14:textId="77777777" w:rsidR="00D17E0B" w:rsidRPr="00847E6F" w:rsidRDefault="00D17E0B" w:rsidP="00D17E0B">
      <w:pPr>
        <w:pStyle w:val="ListParagraph"/>
        <w:spacing w:after="0" w:line="240" w:lineRule="auto"/>
        <w:ind w:left="576"/>
        <w:jc w:val="both"/>
        <w:rPr>
          <w:rFonts w:ascii="Arial" w:hAnsi="Arial" w:cs="Arial"/>
          <w:color w:val="00435B"/>
          <w:sz w:val="20"/>
          <w:szCs w:val="20"/>
        </w:rPr>
      </w:pPr>
    </w:p>
    <w:p w14:paraId="1E9B17E0" w14:textId="77777777" w:rsidR="00D17E0B" w:rsidRPr="002A0706" w:rsidRDefault="00D17E0B" w:rsidP="00D17E0B">
      <w:pPr>
        <w:pStyle w:val="Heading1"/>
        <w:numPr>
          <w:ilvl w:val="0"/>
          <w:numId w:val="14"/>
        </w:numPr>
        <w:tabs>
          <w:tab w:val="left" w:pos="567"/>
        </w:tabs>
        <w:spacing w:before="0" w:after="0"/>
        <w:contextualSpacing/>
        <w:jc w:val="both"/>
        <w:rPr>
          <w:rFonts w:ascii="Arial" w:hAnsi="Arial" w:cs="Arial"/>
          <w:b/>
          <w:bCs/>
          <w:color w:val="00435B"/>
          <w:sz w:val="24"/>
          <w:szCs w:val="24"/>
        </w:rPr>
      </w:pPr>
      <w:bookmarkStart w:id="48" w:name="_Toc201271244"/>
      <w:bookmarkStart w:id="49" w:name="_Toc201353091"/>
      <w:r w:rsidRPr="002A0706">
        <w:rPr>
          <w:rFonts w:ascii="Arial" w:hAnsi="Arial" w:cs="Arial"/>
          <w:b/>
          <w:bCs/>
          <w:color w:val="00435B"/>
          <w:sz w:val="24"/>
          <w:szCs w:val="24"/>
        </w:rPr>
        <w:t>Kitos sąlygos</w:t>
      </w:r>
      <w:bookmarkEnd w:id="48"/>
      <w:bookmarkEnd w:id="49"/>
    </w:p>
    <w:p w14:paraId="3EEFB488" w14:textId="3CCB2854" w:rsidR="00D17E0B" w:rsidRPr="00847E6F" w:rsidRDefault="00D17E0B" w:rsidP="00D17E0B">
      <w:pPr>
        <w:pStyle w:val="ListParagraph"/>
        <w:numPr>
          <w:ilvl w:val="1"/>
          <w:numId w:val="14"/>
        </w:numPr>
        <w:shd w:val="clear" w:color="auto" w:fill="FFFFFF"/>
        <w:spacing w:after="0" w:line="240" w:lineRule="auto"/>
        <w:ind w:left="0" w:firstLine="706"/>
        <w:jc w:val="both"/>
        <w:rPr>
          <w:rFonts w:ascii="Arial" w:eastAsia="Times New Roman" w:hAnsi="Arial" w:cs="Arial"/>
          <w:color w:val="00435B"/>
          <w:sz w:val="20"/>
          <w:szCs w:val="20"/>
        </w:rPr>
      </w:pPr>
      <w:r w:rsidRPr="00847E6F">
        <w:rPr>
          <w:rFonts w:ascii="Arial" w:hAnsi="Arial" w:cs="Arial"/>
          <w:color w:val="00435B"/>
          <w:sz w:val="20"/>
          <w:szCs w:val="20"/>
        </w:rPr>
        <w:t xml:space="preserve">Pirkimui taikomos tarptautinių sankcijų taikymo nuostatos. Kartu su pasiūlymu tiekėjas turi pateikti užpildytą Tiekėjo deklaraciją, kuri pateikta specialiųjų pirkimo sąlygų </w:t>
      </w:r>
      <w:r w:rsidR="009C6C17" w:rsidRPr="009C6C17">
        <w:rPr>
          <w:rFonts w:ascii="Arial" w:hAnsi="Arial" w:cs="Arial"/>
          <w:color w:val="4472C4" w:themeColor="accent1"/>
          <w:sz w:val="20"/>
          <w:szCs w:val="20"/>
        </w:rPr>
        <w:t>8 priede</w:t>
      </w:r>
      <w:r w:rsidRPr="00847E6F">
        <w:rPr>
          <w:rFonts w:ascii="Arial" w:hAnsi="Arial" w:cs="Arial"/>
          <w:color w:val="00435B"/>
          <w:sz w:val="20"/>
          <w:szCs w:val="20"/>
        </w:rPr>
        <w:t>. Perkančioji organizacija t</w:t>
      </w:r>
      <w:r w:rsidRPr="00847E6F">
        <w:rPr>
          <w:rStyle w:val="ui-provider"/>
          <w:rFonts w:ascii="Arial" w:hAnsi="Arial" w:cs="Arial"/>
          <w:color w:val="00435B"/>
          <w:sz w:val="20"/>
          <w:szCs w:val="20"/>
        </w:rPr>
        <w:t xml:space="preserve">ikrins, ar nustatomas laimėtoju pirkimo dalyvis, subtiekėjas ar ūkio subjektas, kurio pajėgumais remiamasi, </w:t>
      </w:r>
      <w:r w:rsidRPr="00847E6F">
        <w:rPr>
          <w:rFonts w:ascii="Arial" w:eastAsia="Times New Roman" w:hAnsi="Arial" w:cs="Arial"/>
          <w:color w:val="00435B"/>
          <w:sz w:val="20"/>
          <w:szCs w:val="20"/>
        </w:rPr>
        <w:t xml:space="preserve">nėra įtraukti į fizinių ir juridinių asmenų, kurių atžvilgiu taikomos tarptautinės sankcijos, sąrašus, t. y. į subjektų bei jų grupių, kurioms taikomos Jungtinių Tautų Organizacijos ir Europos Sąjungos konsoliduotą sankcijų </w:t>
      </w:r>
      <w:r w:rsidRPr="00847E6F">
        <w:rPr>
          <w:rFonts w:ascii="Arial" w:hAnsi="Arial" w:cs="Arial"/>
          <w:color w:val="00435B"/>
          <w:sz w:val="20"/>
          <w:szCs w:val="20"/>
        </w:rPr>
        <w:t xml:space="preserve">sąrašą, o taip pat Jungtinių Amerikos Valstijų Vyriausybės (įskaitant JAV Iždo departamento Užsienio lėšų kontrolės biurą (OFAC)) bei Jungtinės Karalystės, sudaromus, taikomus ar administruojamus sankcijų </w:t>
      </w:r>
      <w:r w:rsidRPr="00847E6F">
        <w:rPr>
          <w:rFonts w:ascii="Arial" w:eastAsia="Times New Roman" w:hAnsi="Arial" w:cs="Arial"/>
          <w:color w:val="00435B"/>
          <w:sz w:val="20"/>
          <w:szCs w:val="20"/>
        </w:rPr>
        <w:t>sąrašus</w:t>
      </w:r>
      <w:r w:rsidRPr="00847E6F">
        <w:rPr>
          <w:rStyle w:val="FootnoteReference"/>
          <w:rFonts w:ascii="Arial" w:hAnsi="Arial" w:cs="Arial"/>
          <w:color w:val="00435B"/>
          <w:sz w:val="20"/>
          <w:szCs w:val="20"/>
        </w:rPr>
        <w:footnoteReference w:id="2"/>
      </w:r>
      <w:r w:rsidRPr="00847E6F">
        <w:rPr>
          <w:rFonts w:ascii="Arial" w:hAnsi="Arial" w:cs="Arial"/>
          <w:color w:val="00435B"/>
          <w:sz w:val="20"/>
          <w:szCs w:val="20"/>
        </w:rPr>
        <w:t>.</w:t>
      </w:r>
    </w:p>
    <w:p w14:paraId="0CED9C2D" w14:textId="77777777" w:rsidR="00D17E0B" w:rsidRPr="00847E6F" w:rsidRDefault="00D17E0B" w:rsidP="00D17E0B">
      <w:pPr>
        <w:shd w:val="clear" w:color="auto" w:fill="FFFFFF"/>
        <w:spacing w:after="0" w:line="240" w:lineRule="auto"/>
        <w:jc w:val="center"/>
        <w:rPr>
          <w:rFonts w:eastAsia="Calibri" w:cstheme="minorHAnsi"/>
          <w:color w:val="00435B"/>
        </w:rPr>
      </w:pP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1223CD" w:rsidRDefault="000631F1" w:rsidP="005C1E12">
      <w:pPr>
        <w:pStyle w:val="Heading1"/>
        <w:jc w:val="right"/>
        <w:rPr>
          <w:rFonts w:ascii="Arial" w:hAnsi="Arial" w:cs="Arial"/>
          <w:color w:val="00435B"/>
          <w:sz w:val="18"/>
          <w:szCs w:val="18"/>
        </w:rPr>
      </w:pPr>
      <w:bookmarkStart w:id="50" w:name="_Toc201353092"/>
      <w:r w:rsidRPr="001223CD">
        <w:rPr>
          <w:rFonts w:ascii="Arial" w:hAnsi="Arial" w:cs="Arial"/>
          <w:color w:val="00435B"/>
          <w:sz w:val="18"/>
          <w:szCs w:val="18"/>
        </w:rPr>
        <w:lastRenderedPageBreak/>
        <w:t>P</w:t>
      </w:r>
      <w:r w:rsidR="008F59C5" w:rsidRPr="001223CD">
        <w:rPr>
          <w:rFonts w:ascii="Arial" w:hAnsi="Arial" w:cs="Arial"/>
          <w:color w:val="00435B"/>
          <w:sz w:val="18"/>
          <w:szCs w:val="18"/>
        </w:rPr>
        <w:t>irkimo sąlygų 1 priedas „Terminai“</w:t>
      </w:r>
      <w:bookmarkEnd w:id="50"/>
    </w:p>
    <w:tbl>
      <w:tblPr>
        <w:tblW w:w="1026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7"/>
        <w:gridCol w:w="4720"/>
        <w:gridCol w:w="4803"/>
      </w:tblGrid>
      <w:tr w:rsidR="002129B3" w:rsidRPr="00F0499F" w14:paraId="730836B8" w14:textId="77777777" w:rsidTr="00761C42">
        <w:trPr>
          <w:trHeight w:val="20"/>
        </w:trPr>
        <w:tc>
          <w:tcPr>
            <w:tcW w:w="737" w:type="dxa"/>
            <w:shd w:val="clear" w:color="auto" w:fill="D9D9D9" w:themeFill="background1" w:themeFillShade="D9"/>
            <w:tcMar>
              <w:top w:w="0" w:type="dxa"/>
              <w:left w:w="108" w:type="dxa"/>
              <w:bottom w:w="0" w:type="dxa"/>
              <w:right w:w="108" w:type="dxa"/>
            </w:tcMar>
          </w:tcPr>
          <w:p w14:paraId="200EEC47" w14:textId="771BED63" w:rsidR="002129B3" w:rsidRPr="00B60B0C" w:rsidRDefault="002129B3" w:rsidP="00B60B0C">
            <w:pPr>
              <w:spacing w:after="0" w:line="240" w:lineRule="auto"/>
              <w:jc w:val="center"/>
              <w:rPr>
                <w:rFonts w:ascii="Arial" w:hAnsi="Arial" w:cs="Arial"/>
                <w:b/>
                <w:bCs/>
                <w:color w:val="00435B"/>
                <w:sz w:val="18"/>
                <w:szCs w:val="18"/>
              </w:rPr>
            </w:pPr>
            <w:r w:rsidRPr="00B60B0C">
              <w:rPr>
                <w:rFonts w:ascii="Arial" w:hAnsi="Arial" w:cs="Arial"/>
                <w:b/>
                <w:bCs/>
                <w:color w:val="00435B"/>
                <w:sz w:val="18"/>
                <w:szCs w:val="18"/>
              </w:rPr>
              <w:t>Eil.Nr.</w:t>
            </w:r>
          </w:p>
        </w:tc>
        <w:tc>
          <w:tcPr>
            <w:tcW w:w="4720" w:type="dxa"/>
            <w:shd w:val="clear" w:color="auto" w:fill="D9D9D9" w:themeFill="background1" w:themeFillShade="D9"/>
            <w:tcMar>
              <w:top w:w="0" w:type="dxa"/>
              <w:left w:w="108" w:type="dxa"/>
              <w:bottom w:w="0" w:type="dxa"/>
              <w:right w:w="108" w:type="dxa"/>
            </w:tcMar>
          </w:tcPr>
          <w:p w14:paraId="778B1404" w14:textId="0B137751" w:rsidR="002129B3" w:rsidRPr="00B60B0C" w:rsidRDefault="002129B3" w:rsidP="00B60B0C">
            <w:pPr>
              <w:spacing w:after="0" w:line="240" w:lineRule="auto"/>
              <w:jc w:val="center"/>
              <w:rPr>
                <w:rFonts w:ascii="Arial" w:hAnsi="Arial" w:cs="Arial"/>
                <w:b/>
                <w:bCs/>
                <w:color w:val="00435B"/>
                <w:sz w:val="18"/>
                <w:szCs w:val="18"/>
              </w:rPr>
            </w:pPr>
            <w:r w:rsidRPr="00B60B0C">
              <w:rPr>
                <w:rFonts w:ascii="Arial" w:hAnsi="Arial" w:cs="Arial"/>
                <w:b/>
                <w:bCs/>
                <w:color w:val="00435B"/>
                <w:sz w:val="18"/>
                <w:szCs w:val="18"/>
              </w:rPr>
              <w:t>VEIKSMAS</w:t>
            </w:r>
          </w:p>
        </w:tc>
        <w:tc>
          <w:tcPr>
            <w:tcW w:w="4803" w:type="dxa"/>
            <w:shd w:val="clear" w:color="auto" w:fill="D9D9D9" w:themeFill="background1" w:themeFillShade="D9"/>
            <w:tcMar>
              <w:top w:w="0" w:type="dxa"/>
              <w:left w:w="108" w:type="dxa"/>
              <w:bottom w:w="0" w:type="dxa"/>
              <w:right w:w="108" w:type="dxa"/>
            </w:tcMar>
          </w:tcPr>
          <w:p w14:paraId="2D8BCE72" w14:textId="77777777" w:rsidR="002129B3" w:rsidRPr="00B60B0C" w:rsidRDefault="002129B3" w:rsidP="00B60B0C">
            <w:pPr>
              <w:spacing w:after="0" w:line="240" w:lineRule="auto"/>
              <w:jc w:val="center"/>
              <w:rPr>
                <w:rFonts w:ascii="Arial" w:hAnsi="Arial" w:cs="Arial"/>
                <w:b/>
                <w:color w:val="00435B"/>
                <w:sz w:val="18"/>
                <w:szCs w:val="18"/>
              </w:rPr>
            </w:pPr>
            <w:r w:rsidRPr="00B60B0C">
              <w:rPr>
                <w:rFonts w:ascii="Arial" w:hAnsi="Arial" w:cs="Arial"/>
                <w:b/>
                <w:color w:val="00435B"/>
                <w:sz w:val="18"/>
                <w:szCs w:val="18"/>
              </w:rPr>
              <w:t>DATA/DIENŲ SKAIČIUS/ LAIKAS</w:t>
            </w:r>
          </w:p>
          <w:p w14:paraId="677BC1F4" w14:textId="77777777" w:rsidR="002129B3" w:rsidRPr="00B60B0C" w:rsidRDefault="002129B3" w:rsidP="00B60B0C">
            <w:pPr>
              <w:spacing w:after="0" w:line="240" w:lineRule="auto"/>
              <w:jc w:val="center"/>
              <w:rPr>
                <w:rFonts w:ascii="Arial" w:hAnsi="Arial" w:cs="Arial"/>
                <w:color w:val="00435B"/>
                <w:sz w:val="18"/>
                <w:szCs w:val="18"/>
              </w:rPr>
            </w:pPr>
            <w:r w:rsidRPr="00B60B0C">
              <w:rPr>
                <w:rFonts w:ascii="Arial" w:hAnsi="Arial" w:cs="Arial"/>
                <w:color w:val="00435B"/>
                <w:sz w:val="18"/>
                <w:szCs w:val="18"/>
              </w:rPr>
              <w:t>(Lietuvos laiku)</w:t>
            </w:r>
          </w:p>
        </w:tc>
      </w:tr>
      <w:tr w:rsidR="002129B3" w:rsidRPr="00F0499F" w14:paraId="33F22B33" w14:textId="77777777" w:rsidTr="00761C42">
        <w:trPr>
          <w:trHeight w:val="20"/>
        </w:trPr>
        <w:tc>
          <w:tcPr>
            <w:tcW w:w="737" w:type="dxa"/>
            <w:shd w:val="clear" w:color="auto" w:fill="auto"/>
            <w:tcMar>
              <w:top w:w="0" w:type="dxa"/>
              <w:left w:w="108" w:type="dxa"/>
              <w:bottom w:w="0" w:type="dxa"/>
              <w:right w:w="108" w:type="dxa"/>
            </w:tcMar>
          </w:tcPr>
          <w:p w14:paraId="1D2814F3" w14:textId="2E39B2E7" w:rsidR="002129B3" w:rsidRPr="0094127E" w:rsidRDefault="002129B3" w:rsidP="0094127E">
            <w:pPr>
              <w:pStyle w:val="ListParagraph"/>
              <w:keepNext/>
              <w:numPr>
                <w:ilvl w:val="0"/>
                <w:numId w:val="20"/>
              </w:numPr>
              <w:spacing w:after="0" w:line="240" w:lineRule="auto"/>
              <w:ind w:left="360"/>
              <w:jc w:val="center"/>
              <w:rPr>
                <w:rFonts w:ascii="Arial" w:hAnsi="Arial" w:cs="Arial"/>
                <w:bCs/>
                <w:color w:val="00435B"/>
                <w:sz w:val="18"/>
                <w:szCs w:val="18"/>
              </w:rPr>
            </w:pPr>
          </w:p>
        </w:tc>
        <w:tc>
          <w:tcPr>
            <w:tcW w:w="4720" w:type="dxa"/>
            <w:shd w:val="clear" w:color="auto" w:fill="auto"/>
            <w:tcMar>
              <w:top w:w="0" w:type="dxa"/>
              <w:left w:w="108" w:type="dxa"/>
              <w:bottom w:w="0" w:type="dxa"/>
              <w:right w:w="108" w:type="dxa"/>
            </w:tcMar>
          </w:tcPr>
          <w:p w14:paraId="25B87B88" w14:textId="0D5F236F" w:rsidR="002129B3" w:rsidRPr="00B60B0C" w:rsidRDefault="002129B3" w:rsidP="00B60B0C">
            <w:pPr>
              <w:keepNext/>
              <w:spacing w:after="0" w:line="240" w:lineRule="auto"/>
              <w:rPr>
                <w:rFonts w:ascii="Arial" w:hAnsi="Arial" w:cs="Arial"/>
                <w:color w:val="00435B"/>
                <w:sz w:val="18"/>
                <w:szCs w:val="18"/>
              </w:rPr>
            </w:pPr>
            <w:r w:rsidRPr="00B60B0C">
              <w:rPr>
                <w:rFonts w:ascii="Arial" w:hAnsi="Arial" w:cs="Arial"/>
                <w:bCs/>
                <w:color w:val="00435B"/>
                <w:sz w:val="18"/>
                <w:szCs w:val="18"/>
              </w:rPr>
              <w:t>Pasiūlymų pateikimo terminas</w:t>
            </w:r>
            <w:r w:rsidR="00B60B0C" w:rsidRPr="00B60B0C">
              <w:rPr>
                <w:rFonts w:ascii="Arial" w:hAnsi="Arial" w:cs="Arial"/>
                <w:bCs/>
                <w:color w:val="00435B"/>
                <w:sz w:val="18"/>
                <w:szCs w:val="18"/>
              </w:rPr>
              <w:t>*</w:t>
            </w:r>
          </w:p>
        </w:tc>
        <w:tc>
          <w:tcPr>
            <w:tcW w:w="4803" w:type="dxa"/>
            <w:shd w:val="clear" w:color="auto" w:fill="auto"/>
            <w:tcMar>
              <w:top w:w="0" w:type="dxa"/>
              <w:left w:w="108" w:type="dxa"/>
              <w:bottom w:w="0" w:type="dxa"/>
              <w:right w:w="108" w:type="dxa"/>
            </w:tcMar>
          </w:tcPr>
          <w:p w14:paraId="3167CE4C" w14:textId="719F5068" w:rsidR="002129B3" w:rsidRPr="00B60B0C" w:rsidRDefault="002129B3" w:rsidP="00B60B0C">
            <w:pPr>
              <w:spacing w:after="0" w:line="240" w:lineRule="auto"/>
              <w:rPr>
                <w:rFonts w:ascii="Arial" w:hAnsi="Arial" w:cs="Arial"/>
                <w:color w:val="00435B"/>
                <w:sz w:val="18"/>
                <w:szCs w:val="18"/>
              </w:rPr>
            </w:pPr>
            <w:r w:rsidRPr="00B60B0C">
              <w:rPr>
                <w:rFonts w:ascii="Arial" w:hAnsi="Arial" w:cs="Arial"/>
                <w:color w:val="00435B"/>
                <w:sz w:val="18"/>
                <w:szCs w:val="18"/>
              </w:rPr>
              <w:t xml:space="preserve">nurodytas skelbime </w:t>
            </w:r>
          </w:p>
        </w:tc>
      </w:tr>
      <w:tr w:rsidR="002129B3" w:rsidRPr="00F0499F" w14:paraId="2DDCD559" w14:textId="77777777" w:rsidTr="00761C42">
        <w:trPr>
          <w:trHeight w:val="20"/>
        </w:trPr>
        <w:tc>
          <w:tcPr>
            <w:tcW w:w="737" w:type="dxa"/>
            <w:shd w:val="clear" w:color="auto" w:fill="auto"/>
            <w:tcMar>
              <w:top w:w="0" w:type="dxa"/>
              <w:left w:w="108" w:type="dxa"/>
              <w:bottom w:w="0" w:type="dxa"/>
              <w:right w:w="108" w:type="dxa"/>
            </w:tcMar>
          </w:tcPr>
          <w:p w14:paraId="6C70187E" w14:textId="7691049B" w:rsidR="002129B3" w:rsidRPr="0094127E" w:rsidRDefault="002129B3" w:rsidP="0094127E">
            <w:pPr>
              <w:pStyle w:val="ListParagraph"/>
              <w:keepNext/>
              <w:numPr>
                <w:ilvl w:val="0"/>
                <w:numId w:val="20"/>
              </w:numPr>
              <w:spacing w:after="0" w:line="240" w:lineRule="auto"/>
              <w:ind w:left="360"/>
              <w:jc w:val="center"/>
              <w:rPr>
                <w:rFonts w:ascii="Arial" w:hAnsi="Arial" w:cs="Arial"/>
                <w:bCs/>
                <w:color w:val="00435B"/>
                <w:sz w:val="18"/>
                <w:szCs w:val="18"/>
              </w:rPr>
            </w:pPr>
          </w:p>
        </w:tc>
        <w:tc>
          <w:tcPr>
            <w:tcW w:w="4720" w:type="dxa"/>
            <w:shd w:val="clear" w:color="auto" w:fill="auto"/>
            <w:tcMar>
              <w:top w:w="0" w:type="dxa"/>
              <w:left w:w="108" w:type="dxa"/>
              <w:bottom w:w="0" w:type="dxa"/>
              <w:right w:w="108" w:type="dxa"/>
            </w:tcMar>
          </w:tcPr>
          <w:p w14:paraId="2368993B" w14:textId="77777777" w:rsidR="002129B3" w:rsidRPr="00B60B0C" w:rsidRDefault="002129B3" w:rsidP="00B60B0C">
            <w:pPr>
              <w:keepNext/>
              <w:spacing w:after="0" w:line="240" w:lineRule="auto"/>
              <w:rPr>
                <w:rFonts w:ascii="Arial" w:hAnsi="Arial" w:cs="Arial"/>
                <w:color w:val="00435B"/>
                <w:sz w:val="18"/>
                <w:szCs w:val="18"/>
              </w:rPr>
            </w:pPr>
            <w:r w:rsidRPr="00B60B0C">
              <w:rPr>
                <w:rFonts w:ascii="Arial" w:eastAsia="Times New Roman" w:hAnsi="Arial" w:cs="Arial"/>
                <w:color w:val="00435B"/>
                <w:sz w:val="18"/>
                <w:szCs w:val="18"/>
              </w:rPr>
              <w:t>Pradinis susipažinimas su CVP IS priemonėmis gautais pasiūlymais</w:t>
            </w:r>
          </w:p>
        </w:tc>
        <w:tc>
          <w:tcPr>
            <w:tcW w:w="4803" w:type="dxa"/>
            <w:shd w:val="clear" w:color="auto" w:fill="auto"/>
            <w:tcMar>
              <w:top w:w="0" w:type="dxa"/>
              <w:left w:w="108" w:type="dxa"/>
              <w:bottom w:w="0" w:type="dxa"/>
              <w:right w:w="108" w:type="dxa"/>
            </w:tcMar>
          </w:tcPr>
          <w:p w14:paraId="7ECB1EDB" w14:textId="19A68D8C" w:rsidR="002129B3" w:rsidRPr="00B60B0C" w:rsidRDefault="002129B3" w:rsidP="00B60B0C">
            <w:pPr>
              <w:spacing w:after="0" w:line="240" w:lineRule="auto"/>
              <w:rPr>
                <w:rFonts w:ascii="Arial" w:hAnsi="Arial" w:cs="Arial"/>
                <w:color w:val="00435B"/>
                <w:sz w:val="18"/>
                <w:szCs w:val="18"/>
              </w:rPr>
            </w:pPr>
            <w:r w:rsidRPr="00B60B0C">
              <w:rPr>
                <w:rFonts w:ascii="Arial" w:hAnsi="Arial" w:cs="Arial"/>
                <w:color w:val="00435B"/>
                <w:sz w:val="18"/>
                <w:szCs w:val="18"/>
              </w:rPr>
              <w:t>Pradedamas ne anksčiau nei po 30 minučių po pasiūlymų pateikimo termino pabaigos</w:t>
            </w:r>
          </w:p>
        </w:tc>
      </w:tr>
      <w:tr w:rsidR="002129B3" w:rsidRPr="00F0499F" w14:paraId="0E1517C9" w14:textId="77777777" w:rsidTr="00761C42">
        <w:trPr>
          <w:trHeight w:val="20"/>
        </w:trPr>
        <w:tc>
          <w:tcPr>
            <w:tcW w:w="737" w:type="dxa"/>
            <w:shd w:val="clear" w:color="auto" w:fill="auto"/>
            <w:tcMar>
              <w:top w:w="0" w:type="dxa"/>
              <w:left w:w="108" w:type="dxa"/>
              <w:bottom w:w="0" w:type="dxa"/>
              <w:right w:w="108" w:type="dxa"/>
            </w:tcMar>
          </w:tcPr>
          <w:p w14:paraId="0BF18051" w14:textId="346AB375" w:rsidR="002129B3" w:rsidRPr="0094127E" w:rsidRDefault="002129B3" w:rsidP="0094127E">
            <w:pPr>
              <w:pStyle w:val="ListParagraph"/>
              <w:keepNext/>
              <w:numPr>
                <w:ilvl w:val="0"/>
                <w:numId w:val="20"/>
              </w:numPr>
              <w:spacing w:after="0" w:line="240" w:lineRule="auto"/>
              <w:ind w:left="360"/>
              <w:jc w:val="center"/>
              <w:rPr>
                <w:rFonts w:ascii="Arial" w:hAnsi="Arial" w:cs="Arial"/>
                <w:bCs/>
                <w:color w:val="00435B"/>
                <w:sz w:val="18"/>
                <w:szCs w:val="18"/>
              </w:rPr>
            </w:pPr>
          </w:p>
        </w:tc>
        <w:tc>
          <w:tcPr>
            <w:tcW w:w="4720" w:type="dxa"/>
            <w:shd w:val="clear" w:color="auto" w:fill="auto"/>
            <w:tcMar>
              <w:top w:w="0" w:type="dxa"/>
              <w:left w:w="108" w:type="dxa"/>
              <w:bottom w:w="0" w:type="dxa"/>
              <w:right w:w="108" w:type="dxa"/>
            </w:tcMar>
          </w:tcPr>
          <w:p w14:paraId="4AD453C1" w14:textId="70320C71" w:rsidR="002129B3" w:rsidRPr="00B60B0C" w:rsidRDefault="002129B3" w:rsidP="00B60B0C">
            <w:pPr>
              <w:keepNext/>
              <w:spacing w:after="0" w:line="240" w:lineRule="auto"/>
              <w:rPr>
                <w:rFonts w:ascii="Arial" w:hAnsi="Arial" w:cs="Arial"/>
                <w:bCs/>
                <w:color w:val="00435B"/>
                <w:sz w:val="18"/>
                <w:szCs w:val="18"/>
              </w:rPr>
            </w:pPr>
            <w:r w:rsidRPr="00B60B0C">
              <w:rPr>
                <w:rFonts w:ascii="Arial" w:hAnsi="Arial" w:cs="Arial"/>
                <w:color w:val="00435B"/>
                <w:sz w:val="18"/>
                <w:szCs w:val="18"/>
              </w:rPr>
              <w:t>Prašymą paaiškinti, patikslinti pirkimo sąlygas tiekėjas turi pateikti ne vėliau kaip:</w:t>
            </w:r>
          </w:p>
        </w:tc>
        <w:tc>
          <w:tcPr>
            <w:tcW w:w="4803" w:type="dxa"/>
            <w:shd w:val="clear" w:color="auto" w:fill="auto"/>
            <w:tcMar>
              <w:top w:w="0" w:type="dxa"/>
              <w:left w:w="108" w:type="dxa"/>
              <w:bottom w:w="0" w:type="dxa"/>
              <w:right w:w="108" w:type="dxa"/>
            </w:tcMar>
          </w:tcPr>
          <w:p w14:paraId="56FC8010" w14:textId="14855BB3" w:rsidR="002129B3" w:rsidRPr="00B60B0C" w:rsidRDefault="002129B3" w:rsidP="00B60B0C">
            <w:pPr>
              <w:spacing w:after="0" w:line="240" w:lineRule="auto"/>
              <w:rPr>
                <w:rFonts w:ascii="Arial" w:hAnsi="Arial" w:cs="Arial"/>
                <w:color w:val="00435B"/>
                <w:sz w:val="18"/>
                <w:szCs w:val="18"/>
              </w:rPr>
            </w:pPr>
            <w:r w:rsidRPr="00B60B0C">
              <w:rPr>
                <w:rFonts w:ascii="Arial" w:hAnsi="Arial" w:cs="Arial"/>
                <w:color w:val="00435B"/>
                <w:sz w:val="18"/>
                <w:szCs w:val="18"/>
              </w:rPr>
              <w:t>10 (dešimt) dienų iki pasiūlymų pateikimo termino dienos</w:t>
            </w:r>
          </w:p>
        </w:tc>
      </w:tr>
      <w:tr w:rsidR="002129B3" w:rsidRPr="00F0499F" w14:paraId="6E37868A" w14:textId="77777777" w:rsidTr="00761C42">
        <w:trPr>
          <w:trHeight w:val="20"/>
        </w:trPr>
        <w:tc>
          <w:tcPr>
            <w:tcW w:w="737" w:type="dxa"/>
            <w:shd w:val="clear" w:color="auto" w:fill="auto"/>
            <w:tcMar>
              <w:top w:w="0" w:type="dxa"/>
              <w:left w:w="108" w:type="dxa"/>
              <w:bottom w:w="0" w:type="dxa"/>
              <w:right w:w="108" w:type="dxa"/>
            </w:tcMar>
          </w:tcPr>
          <w:p w14:paraId="5A3E2C4C" w14:textId="033C7E4A" w:rsidR="002129B3" w:rsidRPr="00B60B0C" w:rsidRDefault="002129B3" w:rsidP="0094127E">
            <w:pPr>
              <w:pStyle w:val="ListParagraph"/>
              <w:numPr>
                <w:ilvl w:val="0"/>
                <w:numId w:val="20"/>
              </w:numPr>
              <w:spacing w:after="0" w:line="240" w:lineRule="auto"/>
              <w:ind w:left="360"/>
              <w:jc w:val="center"/>
              <w:rPr>
                <w:rFonts w:ascii="Arial" w:hAnsi="Arial" w:cs="Arial"/>
                <w:bCs/>
                <w:color w:val="00435B"/>
                <w:sz w:val="18"/>
                <w:szCs w:val="18"/>
              </w:rPr>
            </w:pPr>
          </w:p>
        </w:tc>
        <w:tc>
          <w:tcPr>
            <w:tcW w:w="4720" w:type="dxa"/>
            <w:shd w:val="clear" w:color="auto" w:fill="auto"/>
            <w:tcMar>
              <w:top w:w="0" w:type="dxa"/>
              <w:left w:w="108" w:type="dxa"/>
              <w:bottom w:w="0" w:type="dxa"/>
              <w:right w:w="108" w:type="dxa"/>
            </w:tcMar>
          </w:tcPr>
          <w:p w14:paraId="1E3634E1" w14:textId="6A145837" w:rsidR="002129B3" w:rsidRPr="00B60B0C" w:rsidRDefault="002129B3" w:rsidP="00B60B0C">
            <w:pPr>
              <w:spacing w:after="0" w:line="240" w:lineRule="auto"/>
              <w:rPr>
                <w:rFonts w:ascii="Arial" w:hAnsi="Arial" w:cs="Arial"/>
                <w:color w:val="00435B"/>
                <w:sz w:val="18"/>
                <w:szCs w:val="18"/>
              </w:rPr>
            </w:pPr>
            <w:r w:rsidRPr="00B60B0C">
              <w:rPr>
                <w:rFonts w:ascii="Arial" w:hAnsi="Arial" w:cs="Arial"/>
                <w:color w:val="00435B"/>
                <w:sz w:val="18"/>
                <w:szCs w:val="18"/>
              </w:rPr>
              <w:t>Perkančioji organizacija pirkimo sąlygų paaiškinimą, patikslinimą pateikia visiems tiekėjams ne vėliau kaip:</w:t>
            </w:r>
          </w:p>
        </w:tc>
        <w:tc>
          <w:tcPr>
            <w:tcW w:w="4803" w:type="dxa"/>
            <w:shd w:val="clear" w:color="auto" w:fill="auto"/>
            <w:tcMar>
              <w:top w:w="0" w:type="dxa"/>
              <w:left w:w="108" w:type="dxa"/>
              <w:bottom w:w="0" w:type="dxa"/>
              <w:right w:w="108" w:type="dxa"/>
            </w:tcMar>
          </w:tcPr>
          <w:p w14:paraId="4D170373" w14:textId="119AF718" w:rsidR="002129B3" w:rsidRPr="00B60B0C" w:rsidRDefault="002129B3" w:rsidP="00B60B0C">
            <w:pPr>
              <w:spacing w:after="0" w:line="240" w:lineRule="auto"/>
              <w:rPr>
                <w:rFonts w:ascii="Arial" w:hAnsi="Arial" w:cs="Arial"/>
                <w:color w:val="00435B"/>
                <w:sz w:val="18"/>
                <w:szCs w:val="18"/>
              </w:rPr>
            </w:pPr>
            <w:r w:rsidRPr="00B60B0C">
              <w:rPr>
                <w:rFonts w:ascii="Arial" w:hAnsi="Arial" w:cs="Arial"/>
                <w:color w:val="00435B"/>
                <w:sz w:val="18"/>
                <w:szCs w:val="18"/>
              </w:rPr>
              <w:t>6 (šešios) dienos iki pasiūlymų pateikimo termino dienos</w:t>
            </w:r>
          </w:p>
        </w:tc>
      </w:tr>
      <w:tr w:rsidR="002129B3" w:rsidRPr="00F0499F" w14:paraId="712AAA1F" w14:textId="77777777" w:rsidTr="00761C42">
        <w:trPr>
          <w:trHeight w:val="20"/>
        </w:trPr>
        <w:tc>
          <w:tcPr>
            <w:tcW w:w="737" w:type="dxa"/>
            <w:shd w:val="clear" w:color="auto" w:fill="auto"/>
            <w:tcMar>
              <w:top w:w="0" w:type="dxa"/>
              <w:left w:w="108" w:type="dxa"/>
              <w:bottom w:w="0" w:type="dxa"/>
              <w:right w:w="108" w:type="dxa"/>
            </w:tcMar>
          </w:tcPr>
          <w:p w14:paraId="204C0E52" w14:textId="1B708D3D" w:rsidR="002129B3" w:rsidRPr="00B60B0C" w:rsidRDefault="002129B3" w:rsidP="0094127E">
            <w:pPr>
              <w:pStyle w:val="ListParagraph"/>
              <w:numPr>
                <w:ilvl w:val="0"/>
                <w:numId w:val="20"/>
              </w:numPr>
              <w:spacing w:after="0" w:line="240" w:lineRule="auto"/>
              <w:ind w:left="360"/>
              <w:jc w:val="center"/>
              <w:rPr>
                <w:rFonts w:ascii="Arial" w:hAnsi="Arial" w:cs="Arial"/>
                <w:bCs/>
                <w:color w:val="00435B"/>
                <w:sz w:val="18"/>
                <w:szCs w:val="18"/>
              </w:rPr>
            </w:pPr>
          </w:p>
        </w:tc>
        <w:tc>
          <w:tcPr>
            <w:tcW w:w="4720" w:type="dxa"/>
            <w:shd w:val="clear" w:color="auto" w:fill="auto"/>
            <w:tcMar>
              <w:top w:w="0" w:type="dxa"/>
              <w:left w:w="108" w:type="dxa"/>
              <w:bottom w:w="0" w:type="dxa"/>
              <w:right w:w="108" w:type="dxa"/>
            </w:tcMar>
          </w:tcPr>
          <w:p w14:paraId="20CE1883" w14:textId="17FBB736" w:rsidR="002129B3" w:rsidRPr="00B60B0C" w:rsidRDefault="002129B3" w:rsidP="00B60B0C">
            <w:pPr>
              <w:spacing w:after="0" w:line="240" w:lineRule="auto"/>
              <w:rPr>
                <w:rFonts w:ascii="Arial" w:hAnsi="Arial" w:cs="Arial"/>
                <w:bCs/>
                <w:color w:val="00435B"/>
                <w:sz w:val="18"/>
                <w:szCs w:val="18"/>
              </w:rPr>
            </w:pPr>
            <w:r w:rsidRPr="00B60B0C">
              <w:rPr>
                <w:rFonts w:ascii="Arial" w:hAnsi="Arial" w:cs="Arial"/>
                <w:bCs/>
                <w:color w:val="00435B"/>
                <w:sz w:val="18"/>
                <w:szCs w:val="18"/>
              </w:rPr>
              <w:t>Pasiūlymo galiojimo ir terminas ne trumpesnis kaip</w:t>
            </w:r>
          </w:p>
        </w:tc>
        <w:tc>
          <w:tcPr>
            <w:tcW w:w="4803" w:type="dxa"/>
            <w:shd w:val="clear" w:color="auto" w:fill="auto"/>
            <w:tcMar>
              <w:top w:w="0" w:type="dxa"/>
              <w:left w:w="108" w:type="dxa"/>
              <w:bottom w:w="0" w:type="dxa"/>
              <w:right w:w="108" w:type="dxa"/>
            </w:tcMar>
          </w:tcPr>
          <w:p w14:paraId="1D8F2053" w14:textId="77777777" w:rsidR="002129B3" w:rsidRPr="00B60B0C" w:rsidRDefault="002129B3" w:rsidP="00B60B0C">
            <w:pPr>
              <w:spacing w:after="0" w:line="240" w:lineRule="auto"/>
              <w:rPr>
                <w:rFonts w:ascii="Arial" w:hAnsi="Arial" w:cs="Arial"/>
                <w:iCs/>
                <w:color w:val="00435B"/>
                <w:sz w:val="18"/>
                <w:szCs w:val="18"/>
              </w:rPr>
            </w:pPr>
            <w:r w:rsidRPr="00B60B0C">
              <w:rPr>
                <w:rFonts w:ascii="Arial" w:hAnsi="Arial" w:cs="Arial"/>
                <w:iCs/>
                <w:color w:val="00435B"/>
                <w:sz w:val="18"/>
                <w:szCs w:val="18"/>
              </w:rPr>
              <w:t>90 (devyniasdešimt) dienų nuo pasiūlymų pateikimo galutinio termino pabaigos</w:t>
            </w:r>
          </w:p>
        </w:tc>
      </w:tr>
      <w:tr w:rsidR="002129B3" w:rsidRPr="00F0499F" w14:paraId="6D55395E" w14:textId="77777777" w:rsidTr="00761C42">
        <w:trPr>
          <w:trHeight w:val="20"/>
        </w:trPr>
        <w:tc>
          <w:tcPr>
            <w:tcW w:w="737" w:type="dxa"/>
            <w:shd w:val="clear" w:color="auto" w:fill="auto"/>
            <w:tcMar>
              <w:top w:w="0" w:type="dxa"/>
              <w:left w:w="108" w:type="dxa"/>
              <w:bottom w:w="0" w:type="dxa"/>
              <w:right w:w="108" w:type="dxa"/>
            </w:tcMar>
          </w:tcPr>
          <w:p w14:paraId="5B414F03" w14:textId="2549B1DC" w:rsidR="002129B3" w:rsidRPr="00B60B0C" w:rsidRDefault="002129B3" w:rsidP="0094127E">
            <w:pPr>
              <w:pStyle w:val="ListParagraph"/>
              <w:numPr>
                <w:ilvl w:val="0"/>
                <w:numId w:val="20"/>
              </w:numPr>
              <w:spacing w:after="0" w:line="240" w:lineRule="auto"/>
              <w:ind w:left="360"/>
              <w:jc w:val="center"/>
              <w:rPr>
                <w:rFonts w:ascii="Arial" w:hAnsi="Arial" w:cs="Arial"/>
                <w:bCs/>
                <w:color w:val="00435B"/>
                <w:sz w:val="18"/>
                <w:szCs w:val="18"/>
              </w:rPr>
            </w:pPr>
          </w:p>
        </w:tc>
        <w:tc>
          <w:tcPr>
            <w:tcW w:w="4720" w:type="dxa"/>
            <w:shd w:val="clear" w:color="auto" w:fill="auto"/>
            <w:tcMar>
              <w:top w:w="0" w:type="dxa"/>
              <w:left w:w="108" w:type="dxa"/>
              <w:bottom w:w="0" w:type="dxa"/>
              <w:right w:w="108" w:type="dxa"/>
            </w:tcMar>
          </w:tcPr>
          <w:p w14:paraId="738116EE" w14:textId="77777777" w:rsidR="002129B3" w:rsidRPr="00B60B0C" w:rsidRDefault="002129B3" w:rsidP="00B60B0C">
            <w:pPr>
              <w:spacing w:after="0" w:line="240" w:lineRule="auto"/>
              <w:rPr>
                <w:rFonts w:ascii="Arial" w:hAnsi="Arial" w:cs="Arial"/>
                <w:bCs/>
                <w:color w:val="00435B"/>
                <w:sz w:val="18"/>
                <w:szCs w:val="18"/>
              </w:rPr>
            </w:pPr>
            <w:r w:rsidRPr="00B60B0C">
              <w:rPr>
                <w:rFonts w:ascii="Arial" w:hAnsi="Arial" w:cs="Arial"/>
                <w:bCs/>
                <w:color w:val="00435B"/>
                <w:sz w:val="18"/>
                <w:szCs w:val="18"/>
              </w:rPr>
              <w:t>Perkančioji organizacija informuoja pirkimo dalyvius apie EBVPD vertinimo rezultatus ne vėliau kaip per</w:t>
            </w:r>
          </w:p>
        </w:tc>
        <w:tc>
          <w:tcPr>
            <w:tcW w:w="4803" w:type="dxa"/>
            <w:shd w:val="clear" w:color="auto" w:fill="auto"/>
            <w:tcMar>
              <w:top w:w="0" w:type="dxa"/>
              <w:left w:w="108" w:type="dxa"/>
              <w:bottom w:w="0" w:type="dxa"/>
              <w:right w:w="108" w:type="dxa"/>
            </w:tcMar>
          </w:tcPr>
          <w:p w14:paraId="3A59976E" w14:textId="77777777" w:rsidR="002129B3" w:rsidRPr="00B60B0C" w:rsidRDefault="002129B3" w:rsidP="00B60B0C">
            <w:pPr>
              <w:spacing w:after="0" w:line="240" w:lineRule="auto"/>
              <w:rPr>
                <w:rFonts w:ascii="Arial" w:hAnsi="Arial" w:cs="Arial"/>
                <w:bCs/>
                <w:color w:val="00435B"/>
                <w:sz w:val="18"/>
                <w:szCs w:val="18"/>
              </w:rPr>
            </w:pPr>
            <w:r w:rsidRPr="00B60B0C">
              <w:rPr>
                <w:rFonts w:ascii="Arial" w:hAnsi="Arial" w:cs="Arial"/>
                <w:bCs/>
                <w:color w:val="00435B"/>
                <w:sz w:val="18"/>
                <w:szCs w:val="18"/>
              </w:rPr>
              <w:t>3 (tris) darbo dienas nuo sprendimo priėmimo dienos</w:t>
            </w:r>
          </w:p>
        </w:tc>
      </w:tr>
      <w:tr w:rsidR="002129B3" w:rsidRPr="00F0499F" w14:paraId="59E99749" w14:textId="77777777" w:rsidTr="00761C42">
        <w:trPr>
          <w:trHeight w:val="20"/>
        </w:trPr>
        <w:tc>
          <w:tcPr>
            <w:tcW w:w="737" w:type="dxa"/>
            <w:shd w:val="clear" w:color="auto" w:fill="auto"/>
            <w:tcMar>
              <w:top w:w="0" w:type="dxa"/>
              <w:left w:w="108" w:type="dxa"/>
              <w:bottom w:w="0" w:type="dxa"/>
              <w:right w:w="108" w:type="dxa"/>
            </w:tcMar>
          </w:tcPr>
          <w:p w14:paraId="7986B22C" w14:textId="28A1D23B" w:rsidR="002129B3" w:rsidRPr="00B60B0C" w:rsidRDefault="002129B3" w:rsidP="0094127E">
            <w:pPr>
              <w:pStyle w:val="ListParagraph"/>
              <w:numPr>
                <w:ilvl w:val="0"/>
                <w:numId w:val="20"/>
              </w:numPr>
              <w:spacing w:after="0" w:line="240" w:lineRule="auto"/>
              <w:ind w:left="360"/>
              <w:jc w:val="center"/>
              <w:rPr>
                <w:rFonts w:ascii="Arial" w:hAnsi="Arial" w:cs="Arial"/>
                <w:bCs/>
                <w:color w:val="00435B"/>
                <w:sz w:val="18"/>
                <w:szCs w:val="18"/>
              </w:rPr>
            </w:pPr>
          </w:p>
        </w:tc>
        <w:tc>
          <w:tcPr>
            <w:tcW w:w="4720" w:type="dxa"/>
            <w:shd w:val="clear" w:color="auto" w:fill="auto"/>
            <w:tcMar>
              <w:top w:w="0" w:type="dxa"/>
              <w:left w:w="108" w:type="dxa"/>
              <w:bottom w:w="0" w:type="dxa"/>
              <w:right w:w="108" w:type="dxa"/>
            </w:tcMar>
          </w:tcPr>
          <w:p w14:paraId="3F6E38E5" w14:textId="77777777" w:rsidR="002129B3" w:rsidRPr="00B60B0C" w:rsidRDefault="002129B3" w:rsidP="00B60B0C">
            <w:pPr>
              <w:spacing w:after="0" w:line="240" w:lineRule="auto"/>
              <w:rPr>
                <w:rFonts w:ascii="Arial" w:hAnsi="Arial" w:cs="Arial"/>
                <w:bCs/>
                <w:color w:val="00435B"/>
                <w:sz w:val="18"/>
                <w:szCs w:val="18"/>
              </w:rPr>
            </w:pPr>
            <w:r w:rsidRPr="00B60B0C">
              <w:rPr>
                <w:rFonts w:ascii="Arial" w:hAnsi="Arial" w:cs="Arial"/>
                <w:bCs/>
                <w:color w:val="00435B"/>
                <w:sz w:val="18"/>
                <w:szCs w:val="18"/>
              </w:rPr>
              <w:t xml:space="preserve">Perkančioji organizacija pirkimo dalyviams praneša apie priimtą sprendimą nustatyti laimėjusį pasiūlymą, </w:t>
            </w:r>
            <w:r w:rsidRPr="00B60B0C">
              <w:rPr>
                <w:rFonts w:ascii="Arial" w:hAnsi="Arial" w:cs="Arial"/>
                <w:color w:val="00435B"/>
                <w:sz w:val="18"/>
                <w:szCs w:val="18"/>
              </w:rPr>
              <w:t>dėl kurio bus sudaroma</w:t>
            </w:r>
            <w:r w:rsidRPr="00B60B0C">
              <w:rPr>
                <w:rFonts w:ascii="Arial" w:hAnsi="Arial" w:cs="Arial"/>
                <w:bCs/>
                <w:color w:val="00435B"/>
                <w:sz w:val="18"/>
                <w:szCs w:val="18"/>
              </w:rPr>
              <w:t xml:space="preserve"> sutartis ne vėliau kaip per</w:t>
            </w:r>
          </w:p>
        </w:tc>
        <w:tc>
          <w:tcPr>
            <w:tcW w:w="4803" w:type="dxa"/>
            <w:shd w:val="clear" w:color="auto" w:fill="auto"/>
            <w:tcMar>
              <w:top w:w="0" w:type="dxa"/>
              <w:left w:w="108" w:type="dxa"/>
              <w:bottom w:w="0" w:type="dxa"/>
              <w:right w:w="108" w:type="dxa"/>
            </w:tcMar>
          </w:tcPr>
          <w:p w14:paraId="02898D3A" w14:textId="1A56EDAC" w:rsidR="002129B3" w:rsidRPr="00B60B0C" w:rsidRDefault="002129B3" w:rsidP="00B60B0C">
            <w:pPr>
              <w:spacing w:after="0" w:line="240" w:lineRule="auto"/>
              <w:rPr>
                <w:rFonts w:ascii="Arial" w:hAnsi="Arial" w:cs="Arial"/>
                <w:bCs/>
                <w:color w:val="00435B"/>
                <w:sz w:val="18"/>
                <w:szCs w:val="18"/>
              </w:rPr>
            </w:pPr>
            <w:r w:rsidRPr="00B60B0C">
              <w:rPr>
                <w:rFonts w:ascii="Arial" w:hAnsi="Arial" w:cs="Arial"/>
                <w:bCs/>
                <w:color w:val="00435B"/>
                <w:sz w:val="18"/>
                <w:szCs w:val="18"/>
              </w:rPr>
              <w:t>3 (tris) darbo dienas nuo sprendimo priėmimo dienos</w:t>
            </w:r>
          </w:p>
        </w:tc>
      </w:tr>
      <w:tr w:rsidR="002129B3" w:rsidRPr="00F0499F" w14:paraId="5D779D75" w14:textId="77777777" w:rsidTr="00761C42">
        <w:trPr>
          <w:trHeight w:val="20"/>
        </w:trPr>
        <w:tc>
          <w:tcPr>
            <w:tcW w:w="737" w:type="dxa"/>
            <w:shd w:val="clear" w:color="auto" w:fill="auto"/>
            <w:tcMar>
              <w:top w:w="0" w:type="dxa"/>
              <w:left w:w="108" w:type="dxa"/>
              <w:bottom w:w="0" w:type="dxa"/>
              <w:right w:w="108" w:type="dxa"/>
            </w:tcMar>
          </w:tcPr>
          <w:p w14:paraId="715DBD55" w14:textId="53D9A072" w:rsidR="002129B3" w:rsidRPr="00B60B0C" w:rsidRDefault="002129B3" w:rsidP="0094127E">
            <w:pPr>
              <w:pStyle w:val="ListParagraph"/>
              <w:numPr>
                <w:ilvl w:val="0"/>
                <w:numId w:val="20"/>
              </w:numPr>
              <w:spacing w:after="0" w:line="240" w:lineRule="auto"/>
              <w:ind w:left="360"/>
              <w:jc w:val="center"/>
              <w:rPr>
                <w:rFonts w:ascii="Arial" w:hAnsi="Arial" w:cs="Arial"/>
                <w:bCs/>
                <w:color w:val="00435B"/>
                <w:sz w:val="18"/>
                <w:szCs w:val="18"/>
              </w:rPr>
            </w:pPr>
          </w:p>
        </w:tc>
        <w:tc>
          <w:tcPr>
            <w:tcW w:w="4720" w:type="dxa"/>
            <w:shd w:val="clear" w:color="auto" w:fill="auto"/>
            <w:tcMar>
              <w:top w:w="0" w:type="dxa"/>
              <w:left w:w="108" w:type="dxa"/>
              <w:bottom w:w="0" w:type="dxa"/>
              <w:right w:w="108" w:type="dxa"/>
            </w:tcMar>
          </w:tcPr>
          <w:p w14:paraId="343562B6" w14:textId="77777777" w:rsidR="002129B3" w:rsidRPr="00B60B0C" w:rsidRDefault="002129B3" w:rsidP="00B60B0C">
            <w:pPr>
              <w:spacing w:after="0" w:line="240" w:lineRule="auto"/>
              <w:rPr>
                <w:rFonts w:ascii="Arial" w:hAnsi="Arial" w:cs="Arial"/>
                <w:bCs/>
                <w:color w:val="00435B"/>
                <w:sz w:val="18"/>
                <w:szCs w:val="18"/>
              </w:rPr>
            </w:pPr>
            <w:r w:rsidRPr="00B60B0C">
              <w:rPr>
                <w:rFonts w:ascii="Arial" w:hAnsi="Arial" w:cs="Arial"/>
                <w:bCs/>
                <w:color w:val="00435B"/>
                <w:sz w:val="18"/>
                <w:szCs w:val="18"/>
              </w:rPr>
              <w:t>Perkančioji organizacija, pirkimo dalyviui raštu paprašius, jam pateikia VPĮ 58 straipsnio 2 dalyje nustatytą informaciją ne vėliau kaip per</w:t>
            </w:r>
          </w:p>
        </w:tc>
        <w:tc>
          <w:tcPr>
            <w:tcW w:w="4803" w:type="dxa"/>
            <w:shd w:val="clear" w:color="auto" w:fill="auto"/>
            <w:tcMar>
              <w:top w:w="0" w:type="dxa"/>
              <w:left w:w="108" w:type="dxa"/>
              <w:bottom w:w="0" w:type="dxa"/>
              <w:right w:w="108" w:type="dxa"/>
            </w:tcMar>
          </w:tcPr>
          <w:p w14:paraId="7F18AB44" w14:textId="77777777" w:rsidR="002129B3" w:rsidRPr="00B60B0C" w:rsidRDefault="002129B3" w:rsidP="00B60B0C">
            <w:pPr>
              <w:spacing w:after="0" w:line="240" w:lineRule="auto"/>
              <w:rPr>
                <w:rFonts w:ascii="Arial" w:hAnsi="Arial" w:cs="Arial"/>
                <w:bCs/>
                <w:color w:val="00435B"/>
                <w:sz w:val="18"/>
                <w:szCs w:val="18"/>
              </w:rPr>
            </w:pPr>
            <w:r w:rsidRPr="00B60B0C">
              <w:rPr>
                <w:rFonts w:ascii="Arial" w:hAnsi="Arial" w:cs="Arial"/>
                <w:bCs/>
                <w:color w:val="00435B"/>
                <w:sz w:val="18"/>
                <w:szCs w:val="18"/>
              </w:rPr>
              <w:t>15 (penkiolika) dienų nuo pirkimo dalyvio raštu pateikto prašymo gavimo dienos</w:t>
            </w:r>
          </w:p>
        </w:tc>
      </w:tr>
      <w:tr w:rsidR="002129B3" w:rsidRPr="00F0499F" w14:paraId="3739CF2C" w14:textId="77777777" w:rsidTr="00761C42">
        <w:trPr>
          <w:trHeight w:val="20"/>
        </w:trPr>
        <w:tc>
          <w:tcPr>
            <w:tcW w:w="737" w:type="dxa"/>
            <w:shd w:val="clear" w:color="auto" w:fill="auto"/>
            <w:tcMar>
              <w:top w:w="0" w:type="dxa"/>
              <w:left w:w="108" w:type="dxa"/>
              <w:bottom w:w="0" w:type="dxa"/>
              <w:right w:w="108" w:type="dxa"/>
            </w:tcMar>
          </w:tcPr>
          <w:p w14:paraId="50E0821F" w14:textId="51531F71" w:rsidR="002129B3" w:rsidRPr="00B60B0C" w:rsidRDefault="002129B3" w:rsidP="0094127E">
            <w:pPr>
              <w:pStyle w:val="ListParagraph"/>
              <w:numPr>
                <w:ilvl w:val="0"/>
                <w:numId w:val="20"/>
              </w:numPr>
              <w:spacing w:after="0" w:line="240" w:lineRule="auto"/>
              <w:ind w:left="360"/>
              <w:jc w:val="center"/>
              <w:rPr>
                <w:rFonts w:ascii="Arial" w:hAnsi="Arial" w:cs="Arial"/>
                <w:bCs/>
                <w:color w:val="00435B"/>
                <w:sz w:val="18"/>
                <w:szCs w:val="18"/>
              </w:rPr>
            </w:pPr>
          </w:p>
        </w:tc>
        <w:tc>
          <w:tcPr>
            <w:tcW w:w="4720" w:type="dxa"/>
            <w:shd w:val="clear" w:color="auto" w:fill="auto"/>
            <w:tcMar>
              <w:top w:w="0" w:type="dxa"/>
              <w:left w:w="108" w:type="dxa"/>
              <w:bottom w:w="0" w:type="dxa"/>
              <w:right w:w="108" w:type="dxa"/>
            </w:tcMar>
          </w:tcPr>
          <w:p w14:paraId="4FECB953" w14:textId="77777777" w:rsidR="002129B3" w:rsidRPr="00B60B0C" w:rsidRDefault="002129B3" w:rsidP="00B60B0C">
            <w:pPr>
              <w:spacing w:after="0" w:line="240" w:lineRule="auto"/>
              <w:rPr>
                <w:rFonts w:ascii="Arial" w:hAnsi="Arial" w:cs="Arial"/>
                <w:bCs/>
                <w:color w:val="00435B"/>
                <w:sz w:val="18"/>
                <w:szCs w:val="18"/>
              </w:rPr>
            </w:pPr>
            <w:r w:rsidRPr="00B60B0C">
              <w:rPr>
                <w:rFonts w:ascii="Arial" w:hAnsi="Arial" w:cs="Arial"/>
                <w:color w:val="00435B"/>
                <w:sz w:val="18"/>
                <w:szCs w:val="18"/>
                <w:shd w:val="clear" w:color="auto" w:fill="FFFFFF"/>
              </w:rPr>
              <w:t xml:space="preserve">Tiekėjas turi teisę pateikti pretenziją perkančiajai organizacijai, pateikti prašymą ar pareikšti ieškinį teismui </w:t>
            </w:r>
            <w:r w:rsidRPr="00B60B0C">
              <w:rPr>
                <w:rFonts w:ascii="Arial" w:hAnsi="Arial" w:cs="Arial"/>
                <w:bCs/>
                <w:color w:val="00435B"/>
                <w:sz w:val="18"/>
                <w:szCs w:val="18"/>
              </w:rPr>
              <w:t>ne vėliau kaip per</w:t>
            </w:r>
          </w:p>
        </w:tc>
        <w:tc>
          <w:tcPr>
            <w:tcW w:w="4803" w:type="dxa"/>
            <w:shd w:val="clear" w:color="auto" w:fill="auto"/>
            <w:tcMar>
              <w:top w:w="0" w:type="dxa"/>
              <w:left w:w="108" w:type="dxa"/>
              <w:bottom w:w="0" w:type="dxa"/>
              <w:right w:w="108" w:type="dxa"/>
            </w:tcMar>
          </w:tcPr>
          <w:p w14:paraId="38F150E0" w14:textId="7F0B8D50" w:rsidR="002129B3" w:rsidRPr="00B60B0C" w:rsidRDefault="002129B3" w:rsidP="00B60B0C">
            <w:pPr>
              <w:spacing w:after="0" w:line="240" w:lineRule="auto"/>
              <w:rPr>
                <w:rFonts w:ascii="Arial" w:hAnsi="Arial" w:cs="Arial"/>
                <w:color w:val="00435B"/>
                <w:sz w:val="18"/>
                <w:szCs w:val="18"/>
              </w:rPr>
            </w:pPr>
            <w:r w:rsidRPr="00B60B0C">
              <w:rPr>
                <w:rFonts w:ascii="Arial" w:hAnsi="Arial" w:cs="Arial"/>
                <w:color w:val="00435B"/>
                <w:sz w:val="18"/>
                <w:szCs w:val="18"/>
              </w:rPr>
              <w:t xml:space="preserve">10 (dešimt) dienų nuo </w:t>
            </w:r>
            <w:r w:rsidRPr="00B60B0C">
              <w:rPr>
                <w:rFonts w:ascii="Arial" w:eastAsia="Arial" w:hAnsi="Arial" w:cs="Arial"/>
                <w:color w:val="00435B"/>
                <w:sz w:val="18"/>
                <w:szCs w:val="18"/>
              </w:rPr>
              <w:t>perkančiosios organizacijos</w:t>
            </w:r>
            <w:r w:rsidRPr="00B60B0C">
              <w:rPr>
                <w:rFonts w:ascii="Arial" w:hAnsi="Arial" w:cs="Arial"/>
                <w:color w:val="00435B"/>
                <w:sz w:val="18"/>
                <w:szCs w:val="18"/>
              </w:rPr>
              <w:t xml:space="preserve"> pranešimo raštu apie jos priimtą sprendimą išsiuntimo tiekėjams dienos arba nuo paskelbimo apie </w:t>
            </w:r>
            <w:r w:rsidRPr="00B60B0C">
              <w:rPr>
                <w:rFonts w:ascii="Arial" w:eastAsia="Arial" w:hAnsi="Arial" w:cs="Arial"/>
                <w:color w:val="00435B"/>
                <w:sz w:val="18"/>
                <w:szCs w:val="18"/>
              </w:rPr>
              <w:t>perkančiosios organizacijos</w:t>
            </w:r>
            <w:r w:rsidRPr="00B60B0C">
              <w:rPr>
                <w:rFonts w:ascii="Arial" w:hAnsi="Arial" w:cs="Arial"/>
                <w:color w:val="00435B"/>
                <w:sz w:val="18"/>
                <w:szCs w:val="18"/>
              </w:rPr>
              <w:t xml:space="preserve"> priimtus sprendimus dienos, jei VPĮ nenumato reikalavimo raštu informuoti tiekėjus apie </w:t>
            </w:r>
            <w:r w:rsidRPr="00B60B0C">
              <w:rPr>
                <w:rFonts w:ascii="Arial" w:eastAsia="Arial" w:hAnsi="Arial" w:cs="Arial"/>
                <w:color w:val="00435B"/>
                <w:sz w:val="18"/>
                <w:szCs w:val="18"/>
              </w:rPr>
              <w:t xml:space="preserve"> perkančiosios organizacijos</w:t>
            </w:r>
            <w:r w:rsidRPr="00B60B0C">
              <w:rPr>
                <w:rFonts w:ascii="Arial" w:hAnsi="Arial" w:cs="Arial"/>
                <w:color w:val="00435B"/>
                <w:sz w:val="18"/>
                <w:szCs w:val="18"/>
              </w:rPr>
              <w:t xml:space="preserve"> priimtus sprendimus;</w:t>
            </w:r>
          </w:p>
          <w:p w14:paraId="24167C40" w14:textId="4434CEE0" w:rsidR="002129B3" w:rsidRPr="00B60B0C" w:rsidRDefault="002129B3" w:rsidP="00B60B0C">
            <w:pPr>
              <w:spacing w:after="0" w:line="240" w:lineRule="auto"/>
              <w:jc w:val="both"/>
              <w:rPr>
                <w:rFonts w:ascii="Arial" w:hAnsi="Arial" w:cs="Arial"/>
                <w:color w:val="00435B"/>
                <w:sz w:val="18"/>
                <w:szCs w:val="18"/>
              </w:rPr>
            </w:pPr>
            <w:r w:rsidRPr="00B60B0C">
              <w:rPr>
                <w:rFonts w:ascii="Arial" w:hAnsi="Arial" w:cs="Arial"/>
                <w:color w:val="00435B"/>
                <w:sz w:val="18"/>
                <w:szCs w:val="18"/>
              </w:rPr>
              <w:t>15 (penkiolika) dienų nuo pranešimo išsiuntimo tiekėjams dienos, jeigu šis pranešimas nebuvo siunčiamas elektroninėmis priemonėmis.</w:t>
            </w:r>
          </w:p>
        </w:tc>
      </w:tr>
      <w:tr w:rsidR="002129B3" w:rsidRPr="00F0499F" w14:paraId="1A8FC6DE" w14:textId="77777777" w:rsidTr="00761C42">
        <w:trPr>
          <w:trHeight w:val="20"/>
        </w:trPr>
        <w:tc>
          <w:tcPr>
            <w:tcW w:w="737" w:type="dxa"/>
            <w:shd w:val="clear" w:color="auto" w:fill="auto"/>
            <w:tcMar>
              <w:top w:w="0" w:type="dxa"/>
              <w:left w:w="108" w:type="dxa"/>
              <w:bottom w:w="0" w:type="dxa"/>
              <w:right w:w="108" w:type="dxa"/>
            </w:tcMar>
          </w:tcPr>
          <w:p w14:paraId="3FCD8BCC" w14:textId="19D85D51" w:rsidR="002129B3" w:rsidRPr="00B60B0C" w:rsidRDefault="002129B3" w:rsidP="0094127E">
            <w:pPr>
              <w:pStyle w:val="ListParagraph"/>
              <w:numPr>
                <w:ilvl w:val="0"/>
                <w:numId w:val="20"/>
              </w:numPr>
              <w:spacing w:after="0" w:line="240" w:lineRule="auto"/>
              <w:ind w:left="360"/>
              <w:jc w:val="center"/>
              <w:rPr>
                <w:rFonts w:ascii="Arial" w:hAnsi="Arial" w:cs="Arial"/>
                <w:color w:val="00435B"/>
                <w:sz w:val="18"/>
                <w:szCs w:val="18"/>
              </w:rPr>
            </w:pPr>
          </w:p>
        </w:tc>
        <w:tc>
          <w:tcPr>
            <w:tcW w:w="4720" w:type="dxa"/>
            <w:shd w:val="clear" w:color="auto" w:fill="auto"/>
            <w:tcMar>
              <w:top w:w="0" w:type="dxa"/>
              <w:left w:w="108" w:type="dxa"/>
              <w:bottom w:w="0" w:type="dxa"/>
              <w:right w:w="108" w:type="dxa"/>
            </w:tcMar>
          </w:tcPr>
          <w:p w14:paraId="4B78EF85" w14:textId="77777777" w:rsidR="002129B3" w:rsidRPr="00B60B0C" w:rsidRDefault="002129B3" w:rsidP="00B60B0C">
            <w:pPr>
              <w:spacing w:after="0" w:line="240" w:lineRule="auto"/>
              <w:rPr>
                <w:rFonts w:ascii="Arial" w:hAnsi="Arial" w:cs="Arial"/>
                <w:color w:val="00435B"/>
                <w:sz w:val="18"/>
                <w:szCs w:val="18"/>
              </w:rPr>
            </w:pPr>
            <w:r w:rsidRPr="00B60B0C">
              <w:rPr>
                <w:rFonts w:ascii="Arial" w:hAnsi="Arial" w:cs="Arial"/>
                <w:color w:val="00435B"/>
                <w:sz w:val="18"/>
                <w:szCs w:val="18"/>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03" w:type="dxa"/>
            <w:shd w:val="clear" w:color="auto" w:fill="auto"/>
            <w:tcMar>
              <w:top w:w="0" w:type="dxa"/>
              <w:left w:w="108" w:type="dxa"/>
              <w:bottom w:w="0" w:type="dxa"/>
              <w:right w:w="108" w:type="dxa"/>
            </w:tcMar>
          </w:tcPr>
          <w:p w14:paraId="7989960F" w14:textId="77777777" w:rsidR="002129B3" w:rsidRPr="00B60B0C" w:rsidRDefault="002129B3" w:rsidP="00B60B0C">
            <w:pPr>
              <w:spacing w:after="0" w:line="240" w:lineRule="auto"/>
              <w:rPr>
                <w:rFonts w:ascii="Arial" w:hAnsi="Arial" w:cs="Arial"/>
                <w:color w:val="00435B"/>
                <w:sz w:val="18"/>
                <w:szCs w:val="18"/>
              </w:rPr>
            </w:pPr>
            <w:r w:rsidRPr="00B60B0C">
              <w:rPr>
                <w:rFonts w:ascii="Arial" w:hAnsi="Arial" w:cs="Arial"/>
                <w:color w:val="00435B"/>
                <w:sz w:val="18"/>
                <w:szCs w:val="18"/>
              </w:rPr>
              <w:t>6 (šešias) darbo dienas nuo pretenzijos gavimo dienos</w:t>
            </w:r>
          </w:p>
        </w:tc>
      </w:tr>
      <w:tr w:rsidR="002129B3" w:rsidRPr="00F0499F" w14:paraId="65BDD6BA" w14:textId="77777777" w:rsidTr="00761C42">
        <w:trPr>
          <w:trHeight w:val="20"/>
        </w:trPr>
        <w:tc>
          <w:tcPr>
            <w:tcW w:w="737" w:type="dxa"/>
            <w:shd w:val="clear" w:color="auto" w:fill="auto"/>
            <w:tcMar>
              <w:top w:w="0" w:type="dxa"/>
              <w:left w:w="108" w:type="dxa"/>
              <w:bottom w:w="0" w:type="dxa"/>
              <w:right w:w="108" w:type="dxa"/>
            </w:tcMar>
          </w:tcPr>
          <w:p w14:paraId="18CCF556" w14:textId="1FABF3A4" w:rsidR="002129B3" w:rsidRPr="00B60B0C" w:rsidRDefault="002129B3" w:rsidP="0094127E">
            <w:pPr>
              <w:pStyle w:val="ListParagraph"/>
              <w:numPr>
                <w:ilvl w:val="0"/>
                <w:numId w:val="20"/>
              </w:numPr>
              <w:spacing w:after="0" w:line="240" w:lineRule="auto"/>
              <w:ind w:left="360"/>
              <w:jc w:val="center"/>
              <w:rPr>
                <w:rFonts w:ascii="Arial" w:hAnsi="Arial" w:cs="Arial"/>
                <w:bCs/>
                <w:color w:val="00435B"/>
                <w:sz w:val="18"/>
                <w:szCs w:val="18"/>
              </w:rPr>
            </w:pPr>
          </w:p>
        </w:tc>
        <w:tc>
          <w:tcPr>
            <w:tcW w:w="4720" w:type="dxa"/>
            <w:shd w:val="clear" w:color="auto" w:fill="auto"/>
            <w:tcMar>
              <w:top w:w="0" w:type="dxa"/>
              <w:left w:w="108" w:type="dxa"/>
              <w:bottom w:w="0" w:type="dxa"/>
              <w:right w:w="108" w:type="dxa"/>
            </w:tcMar>
          </w:tcPr>
          <w:p w14:paraId="09ECB10C" w14:textId="77777777" w:rsidR="002129B3" w:rsidRPr="00B60B0C" w:rsidRDefault="002129B3" w:rsidP="00B60B0C">
            <w:pPr>
              <w:spacing w:after="0" w:line="240" w:lineRule="auto"/>
              <w:rPr>
                <w:rFonts w:ascii="Arial" w:hAnsi="Arial" w:cs="Arial"/>
                <w:bCs/>
                <w:color w:val="00435B"/>
                <w:sz w:val="18"/>
                <w:szCs w:val="18"/>
              </w:rPr>
            </w:pPr>
            <w:r w:rsidRPr="00B60B0C">
              <w:rPr>
                <w:rFonts w:ascii="Arial" w:hAnsi="Arial" w:cs="Arial"/>
                <w:color w:val="00435B"/>
                <w:sz w:val="18"/>
                <w:szCs w:val="18"/>
              </w:rPr>
              <w:t>Jeigu perkančioji organizacija per nustatytą terminą neišnagrinėja jai pateiktos pretenzijos, tiekėjas turi teisę pateikti prašymą ar pareikšti ieškinį teismui per</w:t>
            </w:r>
            <w:r w:rsidRPr="00B60B0C">
              <w:rPr>
                <w:rFonts w:ascii="Arial" w:hAnsi="Arial" w:cs="Arial"/>
                <w:bCs/>
                <w:color w:val="00435B"/>
                <w:sz w:val="18"/>
                <w:szCs w:val="18"/>
              </w:rPr>
              <w:t xml:space="preserve"> (išskyrus ieškinį dėl sutarties pripažinimo negaliojančia) </w:t>
            </w:r>
          </w:p>
        </w:tc>
        <w:tc>
          <w:tcPr>
            <w:tcW w:w="4803" w:type="dxa"/>
            <w:shd w:val="clear" w:color="auto" w:fill="auto"/>
            <w:tcMar>
              <w:top w:w="0" w:type="dxa"/>
              <w:left w:w="108" w:type="dxa"/>
              <w:bottom w:w="0" w:type="dxa"/>
              <w:right w:w="108" w:type="dxa"/>
            </w:tcMar>
          </w:tcPr>
          <w:p w14:paraId="5850D3CD" w14:textId="77777777" w:rsidR="002129B3" w:rsidRPr="00B60B0C" w:rsidRDefault="002129B3" w:rsidP="00B60B0C">
            <w:pPr>
              <w:spacing w:after="0" w:line="240" w:lineRule="auto"/>
              <w:rPr>
                <w:rFonts w:ascii="Arial" w:hAnsi="Arial" w:cs="Arial"/>
                <w:color w:val="00435B"/>
                <w:sz w:val="18"/>
                <w:szCs w:val="18"/>
              </w:rPr>
            </w:pPr>
            <w:r w:rsidRPr="00B60B0C">
              <w:rPr>
                <w:rFonts w:ascii="Arial" w:hAnsi="Arial" w:cs="Arial"/>
                <w:color w:val="00435B"/>
                <w:sz w:val="18"/>
                <w:szCs w:val="18"/>
              </w:rPr>
              <w:t>per 15 (penkiolika) dienų nuo dienos, kurią perkančioji organizacija turėjo raštu pranešti apie priimtą sprendimą pretenziją pateikusiam tiekėjui,   suinteresuotiems pirkimo dalyviams.</w:t>
            </w:r>
          </w:p>
        </w:tc>
      </w:tr>
      <w:tr w:rsidR="002129B3" w:rsidRPr="00F0499F" w14:paraId="1EEDC62F" w14:textId="77777777" w:rsidTr="00761C42">
        <w:trPr>
          <w:trHeight w:val="20"/>
        </w:trPr>
        <w:tc>
          <w:tcPr>
            <w:tcW w:w="737" w:type="dxa"/>
            <w:shd w:val="clear" w:color="auto" w:fill="auto"/>
            <w:tcMar>
              <w:top w:w="0" w:type="dxa"/>
              <w:left w:w="108" w:type="dxa"/>
              <w:bottom w:w="0" w:type="dxa"/>
              <w:right w:w="108" w:type="dxa"/>
            </w:tcMar>
          </w:tcPr>
          <w:p w14:paraId="3EE38EA3" w14:textId="7B1FEB4A" w:rsidR="002129B3" w:rsidRPr="00B60B0C" w:rsidRDefault="002129B3" w:rsidP="0094127E">
            <w:pPr>
              <w:pStyle w:val="ListParagraph"/>
              <w:numPr>
                <w:ilvl w:val="0"/>
                <w:numId w:val="20"/>
              </w:numPr>
              <w:spacing w:after="0" w:line="240" w:lineRule="auto"/>
              <w:ind w:left="360"/>
              <w:jc w:val="center"/>
              <w:rPr>
                <w:rFonts w:ascii="Arial" w:hAnsi="Arial" w:cs="Arial"/>
                <w:color w:val="00435B"/>
                <w:sz w:val="18"/>
                <w:szCs w:val="18"/>
              </w:rPr>
            </w:pPr>
          </w:p>
        </w:tc>
        <w:tc>
          <w:tcPr>
            <w:tcW w:w="4720" w:type="dxa"/>
            <w:shd w:val="clear" w:color="auto" w:fill="auto"/>
            <w:tcMar>
              <w:top w:w="0" w:type="dxa"/>
              <w:left w:w="108" w:type="dxa"/>
              <w:bottom w:w="0" w:type="dxa"/>
              <w:right w:w="108" w:type="dxa"/>
            </w:tcMar>
          </w:tcPr>
          <w:p w14:paraId="3AE3E0BA" w14:textId="77777777" w:rsidR="002129B3" w:rsidRPr="00B60B0C" w:rsidRDefault="002129B3" w:rsidP="00B60B0C">
            <w:pPr>
              <w:spacing w:after="0" w:line="240" w:lineRule="auto"/>
              <w:rPr>
                <w:rFonts w:ascii="Arial" w:hAnsi="Arial" w:cs="Arial"/>
                <w:color w:val="00435B"/>
                <w:sz w:val="18"/>
                <w:szCs w:val="18"/>
              </w:rPr>
            </w:pPr>
            <w:r w:rsidRPr="00B60B0C">
              <w:rPr>
                <w:rFonts w:ascii="Arial" w:hAnsi="Arial" w:cs="Arial"/>
                <w:color w:val="00435B"/>
                <w:sz w:val="18"/>
                <w:szCs w:val="18"/>
              </w:rPr>
              <w:t>Perkančioji organizacija negali sudaryti sutarties anksčiau kaip po</w:t>
            </w:r>
          </w:p>
        </w:tc>
        <w:tc>
          <w:tcPr>
            <w:tcW w:w="4803" w:type="dxa"/>
            <w:shd w:val="clear" w:color="auto" w:fill="auto"/>
            <w:tcMar>
              <w:top w:w="0" w:type="dxa"/>
              <w:left w:w="108" w:type="dxa"/>
              <w:bottom w:w="0" w:type="dxa"/>
              <w:right w:w="108" w:type="dxa"/>
            </w:tcMar>
          </w:tcPr>
          <w:p w14:paraId="1FD5A236" w14:textId="596A4AE2" w:rsidR="002129B3" w:rsidRPr="00B60B0C" w:rsidRDefault="002129B3" w:rsidP="00B60B0C">
            <w:pPr>
              <w:spacing w:after="0" w:line="240" w:lineRule="auto"/>
              <w:rPr>
                <w:rFonts w:ascii="Arial" w:hAnsi="Arial" w:cs="Arial"/>
                <w:color w:val="00435B"/>
                <w:sz w:val="18"/>
                <w:szCs w:val="18"/>
              </w:rPr>
            </w:pPr>
            <w:r w:rsidRPr="00B60B0C">
              <w:rPr>
                <w:rFonts w:ascii="Arial" w:hAnsi="Arial" w:cs="Arial"/>
                <w:bCs/>
                <w:color w:val="00435B"/>
                <w:sz w:val="18"/>
                <w:szCs w:val="18"/>
              </w:rPr>
              <w:t>10 (dešimt) dienų,</w:t>
            </w:r>
            <w:r w:rsidRPr="00B60B0C">
              <w:rPr>
                <w:rFonts w:ascii="Arial" w:hAnsi="Arial" w:cs="Arial"/>
                <w:color w:val="00435B"/>
                <w:sz w:val="18"/>
                <w:szCs w:val="18"/>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2129B3" w:rsidRPr="00F0499F" w14:paraId="74B4ACF3" w14:textId="77777777" w:rsidTr="00761C42">
        <w:trPr>
          <w:trHeight w:val="20"/>
        </w:trPr>
        <w:tc>
          <w:tcPr>
            <w:tcW w:w="737" w:type="dxa"/>
            <w:shd w:val="clear" w:color="auto" w:fill="auto"/>
            <w:tcMar>
              <w:top w:w="0" w:type="dxa"/>
              <w:left w:w="108" w:type="dxa"/>
              <w:bottom w:w="0" w:type="dxa"/>
              <w:right w:w="108" w:type="dxa"/>
            </w:tcMar>
          </w:tcPr>
          <w:p w14:paraId="5A1CA8A8" w14:textId="77777777" w:rsidR="002129B3" w:rsidRPr="00B60B0C" w:rsidRDefault="002129B3" w:rsidP="0094127E">
            <w:pPr>
              <w:pStyle w:val="ListParagraph"/>
              <w:numPr>
                <w:ilvl w:val="0"/>
                <w:numId w:val="20"/>
              </w:numPr>
              <w:spacing w:after="0" w:line="240" w:lineRule="auto"/>
              <w:ind w:left="360"/>
              <w:jc w:val="center"/>
              <w:rPr>
                <w:rFonts w:ascii="Arial" w:hAnsi="Arial" w:cs="Arial"/>
                <w:color w:val="00435B"/>
                <w:sz w:val="18"/>
                <w:szCs w:val="18"/>
              </w:rPr>
            </w:pPr>
          </w:p>
        </w:tc>
        <w:tc>
          <w:tcPr>
            <w:tcW w:w="4720" w:type="dxa"/>
            <w:shd w:val="clear" w:color="auto" w:fill="auto"/>
            <w:tcMar>
              <w:top w:w="0" w:type="dxa"/>
              <w:left w:w="108" w:type="dxa"/>
              <w:bottom w:w="0" w:type="dxa"/>
              <w:right w:w="108" w:type="dxa"/>
            </w:tcMar>
          </w:tcPr>
          <w:p w14:paraId="187F2A99" w14:textId="787AA8A5" w:rsidR="002129B3" w:rsidRPr="00B60B0C" w:rsidRDefault="002129B3" w:rsidP="00B60B0C">
            <w:pPr>
              <w:spacing w:after="0" w:line="240" w:lineRule="auto"/>
              <w:rPr>
                <w:rFonts w:ascii="Arial" w:hAnsi="Arial" w:cs="Arial"/>
                <w:color w:val="00435B"/>
                <w:sz w:val="18"/>
                <w:szCs w:val="18"/>
              </w:rPr>
            </w:pPr>
            <w:r w:rsidRPr="00B60B0C">
              <w:rPr>
                <w:rFonts w:ascii="Arial" w:hAnsi="Arial" w:cs="Arial"/>
                <w:color w:val="00435B"/>
                <w:sz w:val="18"/>
                <w:szCs w:val="18"/>
              </w:rPr>
              <w:t xml:space="preserve">Jeigu </w:t>
            </w:r>
            <w:r w:rsidRPr="00B60B0C">
              <w:rPr>
                <w:rFonts w:ascii="Arial" w:hAnsi="Arial" w:cs="Arial"/>
                <w:iCs/>
                <w:color w:val="00435B"/>
                <w:sz w:val="18"/>
                <w:szCs w:val="18"/>
              </w:rPr>
              <w:t>suinteresuotas dalyvis paprašys perkančiosios organizacijos pateikti laimėjusį pasiūlymą</w:t>
            </w:r>
          </w:p>
        </w:tc>
        <w:tc>
          <w:tcPr>
            <w:tcW w:w="4803" w:type="dxa"/>
            <w:shd w:val="clear" w:color="auto" w:fill="auto"/>
            <w:tcMar>
              <w:top w:w="0" w:type="dxa"/>
              <w:left w:w="108" w:type="dxa"/>
              <w:bottom w:w="0" w:type="dxa"/>
              <w:right w:w="108" w:type="dxa"/>
            </w:tcMar>
          </w:tcPr>
          <w:p w14:paraId="6191E2D5" w14:textId="374ECE8A" w:rsidR="002129B3" w:rsidRPr="00516882" w:rsidRDefault="002129B3" w:rsidP="00B60B0C">
            <w:pPr>
              <w:spacing w:after="0" w:line="240" w:lineRule="auto"/>
              <w:jc w:val="both"/>
              <w:rPr>
                <w:rFonts w:ascii="Arial" w:hAnsi="Arial" w:cs="Arial"/>
                <w:color w:val="00435B"/>
                <w:sz w:val="18"/>
                <w:szCs w:val="18"/>
              </w:rPr>
            </w:pPr>
            <w:r w:rsidRPr="00516882">
              <w:rPr>
                <w:rFonts w:ascii="Arial" w:hAnsi="Arial" w:cs="Arial"/>
                <w:color w:val="00435B"/>
                <w:sz w:val="18"/>
                <w:szCs w:val="18"/>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r>
    </w:tbl>
    <w:p w14:paraId="4D10CC3E" w14:textId="1DB7FC3A" w:rsidR="00A4599F" w:rsidRPr="00A81384" w:rsidRDefault="00B60B0C" w:rsidP="00B82F20">
      <w:pPr>
        <w:tabs>
          <w:tab w:val="left" w:pos="2977"/>
        </w:tabs>
        <w:spacing w:after="120" w:line="20" w:lineRule="atLeast"/>
        <w:rPr>
          <w:rFonts w:ascii="Arial" w:hAnsi="Arial" w:cs="Arial"/>
          <w:color w:val="00435B"/>
          <w:sz w:val="18"/>
          <w:szCs w:val="18"/>
        </w:rPr>
      </w:pPr>
      <w:r w:rsidRPr="00A81384">
        <w:rPr>
          <w:rFonts w:ascii="Arial" w:eastAsia="Calibri" w:hAnsi="Arial" w:cs="Arial"/>
          <w:color w:val="00435B"/>
          <w:sz w:val="18"/>
          <w:szCs w:val="18"/>
        </w:rPr>
        <w:t>*</w:t>
      </w:r>
      <w:r w:rsidRPr="00A81384">
        <w:rPr>
          <w:rFonts w:ascii="Arial" w:hAnsi="Arial" w:cs="Arial"/>
          <w:color w:val="00435B"/>
          <w:sz w:val="18"/>
          <w:szCs w:val="18"/>
        </w:rPr>
        <w:t xml:space="preserve"> Perkančioji organizacija turi teisę pratęsti pasiūlymų pateikimo terminą.</w:t>
      </w:r>
    </w:p>
    <w:p w14:paraId="505C38B5" w14:textId="77777777" w:rsidR="00B82F20" w:rsidRDefault="00B82F20" w:rsidP="00B82F20">
      <w:pPr>
        <w:tabs>
          <w:tab w:val="left" w:pos="2977"/>
        </w:tabs>
        <w:spacing w:after="120" w:line="20" w:lineRule="atLeast"/>
        <w:rPr>
          <w:rFonts w:cstheme="minorHAnsi"/>
          <w:color w:val="00435B"/>
        </w:rPr>
      </w:pPr>
    </w:p>
    <w:p w14:paraId="012D6955" w14:textId="77777777" w:rsidR="00446B0E" w:rsidRPr="00847E6F" w:rsidRDefault="00446B0E" w:rsidP="00446B0E">
      <w:pPr>
        <w:pStyle w:val="Heading2"/>
        <w:ind w:left="5103"/>
        <w:jc w:val="right"/>
        <w:rPr>
          <w:rFonts w:ascii="Arial" w:eastAsia="Calibri" w:hAnsi="Arial" w:cs="Arial"/>
          <w:color w:val="00435B"/>
          <w:sz w:val="20"/>
          <w:szCs w:val="20"/>
        </w:rPr>
      </w:pPr>
      <w:bookmarkStart w:id="51" w:name="_Toc201271246"/>
      <w:bookmarkStart w:id="52" w:name="_Toc201353093"/>
      <w:r w:rsidRPr="00847E6F">
        <w:rPr>
          <w:rFonts w:ascii="Arial" w:eastAsia="Calibri" w:hAnsi="Arial" w:cs="Arial"/>
          <w:color w:val="00435B"/>
          <w:sz w:val="20"/>
          <w:szCs w:val="20"/>
        </w:rPr>
        <w:t>Pirkimo sąlygų 2 priedas „Techninė specifikacija“</w:t>
      </w:r>
      <w:bookmarkEnd w:id="51"/>
      <w:bookmarkEnd w:id="52"/>
    </w:p>
    <w:p w14:paraId="462E9B20" w14:textId="77777777" w:rsidR="00446B0E" w:rsidRPr="00847E6F" w:rsidRDefault="00446B0E" w:rsidP="00446B0E">
      <w:pPr>
        <w:spacing w:line="240" w:lineRule="auto"/>
        <w:rPr>
          <w:rFonts w:ascii="Arial" w:hAnsi="Arial" w:cs="Arial"/>
          <w:color w:val="00435B"/>
          <w:sz w:val="20"/>
          <w:szCs w:val="20"/>
        </w:rPr>
      </w:pPr>
      <w:r w:rsidRPr="00847E6F">
        <w:rPr>
          <w:rFonts w:ascii="Arial" w:eastAsia="Calibri" w:hAnsi="Arial" w:cs="Arial"/>
          <w:color w:val="00435B"/>
          <w:sz w:val="20"/>
          <w:szCs w:val="20"/>
        </w:rPr>
        <w:t>Techninė specifikacija</w:t>
      </w:r>
      <w:r w:rsidRPr="00847E6F">
        <w:rPr>
          <w:rFonts w:ascii="Arial" w:hAnsi="Arial" w:cs="Arial"/>
          <w:color w:val="00435B"/>
          <w:sz w:val="20"/>
          <w:szCs w:val="20"/>
        </w:rPr>
        <w:t xml:space="preserve"> pateikiama atskiru dokumentu </w:t>
      </w:r>
      <w:r w:rsidRPr="00847E6F">
        <w:rPr>
          <w:rFonts w:ascii="Arial" w:hAnsi="Arial" w:cs="Arial"/>
          <w:i/>
          <w:iCs/>
          <w:color w:val="00435B"/>
          <w:sz w:val="20"/>
          <w:szCs w:val="20"/>
        </w:rPr>
        <w:t>pdf</w:t>
      </w:r>
      <w:r w:rsidRPr="00847E6F">
        <w:rPr>
          <w:rFonts w:ascii="Arial" w:hAnsi="Arial" w:cs="Arial"/>
          <w:color w:val="00435B"/>
          <w:sz w:val="20"/>
          <w:szCs w:val="20"/>
        </w:rPr>
        <w:t xml:space="preserve"> formatu. </w:t>
      </w:r>
    </w:p>
    <w:p w14:paraId="0501EBC7" w14:textId="77777777" w:rsidR="00446B0E" w:rsidRPr="00847E6F" w:rsidRDefault="00446B0E" w:rsidP="00446B0E">
      <w:pPr>
        <w:spacing w:line="240" w:lineRule="auto"/>
        <w:rPr>
          <w:rFonts w:ascii="Arial" w:hAnsi="Arial" w:cs="Arial"/>
          <w:color w:val="00435B"/>
          <w:sz w:val="20"/>
          <w:szCs w:val="20"/>
        </w:rPr>
      </w:pPr>
    </w:p>
    <w:p w14:paraId="35BEE55E" w14:textId="77777777" w:rsidR="00446B0E" w:rsidRPr="00847E6F" w:rsidRDefault="00446B0E" w:rsidP="00446B0E">
      <w:pPr>
        <w:pStyle w:val="Heading2"/>
        <w:ind w:left="5103"/>
        <w:jc w:val="right"/>
        <w:rPr>
          <w:rFonts w:ascii="Arial" w:eastAsia="Calibri" w:hAnsi="Arial" w:cs="Arial"/>
          <w:color w:val="00435B"/>
          <w:sz w:val="20"/>
          <w:szCs w:val="20"/>
        </w:rPr>
      </w:pPr>
      <w:bookmarkStart w:id="53" w:name="_Ref38285444"/>
      <w:bookmarkStart w:id="54" w:name="_Ref38291496"/>
      <w:bookmarkStart w:id="55" w:name="_Toc201271247"/>
      <w:bookmarkStart w:id="56" w:name="_Toc201353094"/>
      <w:r w:rsidRPr="00847E6F">
        <w:rPr>
          <w:rFonts w:ascii="Arial" w:eastAsia="Calibri" w:hAnsi="Arial" w:cs="Arial"/>
          <w:color w:val="00435B"/>
          <w:sz w:val="20"/>
          <w:szCs w:val="20"/>
        </w:rPr>
        <w:t>Pirkimo sąlygų 3 priedas „Tiekėjų pašalinimo pagrindai“</w:t>
      </w:r>
      <w:bookmarkEnd w:id="53"/>
      <w:bookmarkEnd w:id="54"/>
      <w:bookmarkEnd w:id="55"/>
      <w:bookmarkEnd w:id="56"/>
    </w:p>
    <w:p w14:paraId="77722A33" w14:textId="77777777" w:rsidR="00446B0E" w:rsidRPr="00847E6F" w:rsidRDefault="00446B0E" w:rsidP="00446B0E">
      <w:pPr>
        <w:spacing w:line="240" w:lineRule="auto"/>
        <w:rPr>
          <w:rFonts w:ascii="Arial" w:hAnsi="Arial" w:cs="Arial"/>
          <w:color w:val="00435B"/>
          <w:sz w:val="20"/>
          <w:szCs w:val="20"/>
        </w:rPr>
      </w:pPr>
      <w:r w:rsidRPr="00847E6F">
        <w:rPr>
          <w:rFonts w:ascii="Arial" w:eastAsia="Calibri" w:hAnsi="Arial" w:cs="Arial"/>
          <w:color w:val="00435B"/>
          <w:sz w:val="20"/>
          <w:szCs w:val="20"/>
        </w:rPr>
        <w:t>Tiekėjų pašalinimo pagrindai</w:t>
      </w:r>
      <w:r w:rsidRPr="00847E6F">
        <w:rPr>
          <w:rFonts w:ascii="Arial" w:hAnsi="Arial" w:cs="Arial"/>
          <w:color w:val="00435B"/>
          <w:sz w:val="20"/>
          <w:szCs w:val="20"/>
        </w:rPr>
        <w:t xml:space="preserve"> pateikiami atskiru dokumentu </w:t>
      </w:r>
      <w:r w:rsidRPr="00847E6F">
        <w:rPr>
          <w:rFonts w:ascii="Arial" w:hAnsi="Arial" w:cs="Arial"/>
          <w:i/>
          <w:iCs/>
          <w:color w:val="00435B"/>
          <w:sz w:val="20"/>
          <w:szCs w:val="20"/>
        </w:rPr>
        <w:t>pdf</w:t>
      </w:r>
      <w:r w:rsidRPr="00847E6F">
        <w:rPr>
          <w:rFonts w:ascii="Arial" w:hAnsi="Arial" w:cs="Arial"/>
          <w:color w:val="00435B"/>
          <w:sz w:val="20"/>
          <w:szCs w:val="20"/>
        </w:rPr>
        <w:t xml:space="preserve"> formatu. </w:t>
      </w:r>
    </w:p>
    <w:p w14:paraId="71C9EBAC" w14:textId="77777777" w:rsidR="00446B0E" w:rsidRPr="00847E6F" w:rsidRDefault="00446B0E" w:rsidP="00446B0E">
      <w:pPr>
        <w:spacing w:line="240" w:lineRule="auto"/>
        <w:rPr>
          <w:rFonts w:ascii="Arial" w:hAnsi="Arial" w:cs="Arial"/>
          <w:color w:val="00435B"/>
          <w:sz w:val="20"/>
          <w:szCs w:val="20"/>
        </w:rPr>
      </w:pPr>
    </w:p>
    <w:p w14:paraId="6A631D25" w14:textId="77777777" w:rsidR="00446B0E" w:rsidRPr="00847E6F" w:rsidRDefault="00446B0E" w:rsidP="00446B0E">
      <w:pPr>
        <w:pStyle w:val="Heading2"/>
        <w:ind w:left="5103"/>
        <w:jc w:val="right"/>
        <w:rPr>
          <w:rFonts w:ascii="Arial" w:hAnsi="Arial" w:cs="Arial"/>
          <w:color w:val="00435B"/>
          <w:sz w:val="20"/>
          <w:szCs w:val="20"/>
        </w:rPr>
      </w:pPr>
      <w:bookmarkStart w:id="57" w:name="_Ref38291379"/>
      <w:bookmarkStart w:id="58" w:name="_Ref38291394"/>
      <w:bookmarkStart w:id="59" w:name="_Ref38898251"/>
      <w:bookmarkStart w:id="60" w:name="_Toc201271248"/>
      <w:bookmarkStart w:id="61" w:name="_Toc201353095"/>
      <w:r w:rsidRPr="00847E6F">
        <w:rPr>
          <w:rFonts w:ascii="Arial" w:eastAsia="Calibri" w:hAnsi="Arial" w:cs="Arial"/>
          <w:color w:val="00435B"/>
          <w:sz w:val="20"/>
          <w:szCs w:val="20"/>
        </w:rPr>
        <w:t xml:space="preserve">Pirkimo sąlygų 4 priedas „EBVPD“ </w:t>
      </w:r>
      <w:r w:rsidRPr="00847E6F">
        <w:rPr>
          <w:rFonts w:ascii="Arial" w:hAnsi="Arial" w:cs="Arial"/>
          <w:color w:val="00435B"/>
          <w:sz w:val="20"/>
          <w:szCs w:val="20"/>
        </w:rPr>
        <w:t>(XML formatu)</w:t>
      </w:r>
      <w:bookmarkEnd w:id="57"/>
      <w:bookmarkEnd w:id="58"/>
      <w:bookmarkEnd w:id="59"/>
      <w:bookmarkEnd w:id="60"/>
      <w:bookmarkEnd w:id="61"/>
    </w:p>
    <w:p w14:paraId="7761F16D" w14:textId="77777777" w:rsidR="00446B0E" w:rsidRDefault="00446B0E" w:rsidP="00446B0E">
      <w:pPr>
        <w:jc w:val="both"/>
        <w:rPr>
          <w:rFonts w:ascii="Arial" w:hAnsi="Arial" w:cs="Arial"/>
          <w:color w:val="00435B"/>
          <w:sz w:val="20"/>
          <w:szCs w:val="20"/>
        </w:rPr>
      </w:pPr>
      <w:r w:rsidRPr="00847E6F">
        <w:rPr>
          <w:rFonts w:ascii="Arial" w:hAnsi="Arial" w:cs="Arial"/>
          <w:color w:val="00435B"/>
          <w:sz w:val="20"/>
          <w:szCs w:val="20"/>
        </w:rPr>
        <w:t>Europos bendrasis viešųjų pirkimų dokumentas (EBVPD) pateikiamas atskiru dokumentu .xml formatu.</w:t>
      </w:r>
    </w:p>
    <w:p w14:paraId="6E4195AC" w14:textId="77777777" w:rsidR="00F513BE" w:rsidRPr="00847E6F" w:rsidRDefault="00F513BE" w:rsidP="00446B0E">
      <w:pPr>
        <w:jc w:val="both"/>
        <w:rPr>
          <w:rFonts w:ascii="Arial" w:hAnsi="Arial" w:cs="Arial"/>
          <w:color w:val="00435B"/>
          <w:sz w:val="20"/>
          <w:szCs w:val="20"/>
        </w:rPr>
      </w:pPr>
    </w:p>
    <w:p w14:paraId="3B372A21" w14:textId="3EDD906F" w:rsidR="00D137E7" w:rsidRPr="00847E6F" w:rsidRDefault="00D137E7" w:rsidP="00D137E7">
      <w:pPr>
        <w:pStyle w:val="Heading2"/>
        <w:ind w:left="5103"/>
        <w:jc w:val="right"/>
        <w:rPr>
          <w:rFonts w:ascii="Arial" w:hAnsi="Arial" w:cs="Arial"/>
          <w:color w:val="00435B"/>
          <w:sz w:val="20"/>
          <w:szCs w:val="20"/>
        </w:rPr>
      </w:pPr>
      <w:bookmarkStart w:id="62" w:name="_Toc201353096"/>
      <w:r w:rsidRPr="00847E6F">
        <w:rPr>
          <w:rFonts w:ascii="Arial" w:eastAsia="Calibri" w:hAnsi="Arial" w:cs="Arial"/>
          <w:color w:val="00435B"/>
          <w:sz w:val="20"/>
          <w:szCs w:val="20"/>
        </w:rPr>
        <w:t>Pirkimo sąlygų 5 priedas „</w:t>
      </w:r>
      <w:r w:rsidRPr="00204CCC">
        <w:rPr>
          <w:rFonts w:ascii="Arial" w:hAnsi="Arial" w:cs="Arial"/>
          <w:color w:val="00435B"/>
          <w:sz w:val="20"/>
          <w:szCs w:val="20"/>
        </w:rPr>
        <w:t>Kvalifikacijos ir vadybos kokybės reikalavimai</w:t>
      </w:r>
      <w:r w:rsidRPr="00847E6F">
        <w:rPr>
          <w:rFonts w:ascii="Arial" w:eastAsia="Calibri" w:hAnsi="Arial" w:cs="Arial"/>
          <w:color w:val="00435B"/>
          <w:sz w:val="20"/>
          <w:szCs w:val="20"/>
        </w:rPr>
        <w:t>“</w:t>
      </w:r>
      <w:bookmarkEnd w:id="62"/>
    </w:p>
    <w:p w14:paraId="0377CC67" w14:textId="40EF5BB0" w:rsidR="00446B0E" w:rsidRDefault="00204CCC" w:rsidP="00446B0E">
      <w:pPr>
        <w:jc w:val="both"/>
        <w:rPr>
          <w:rFonts w:ascii="Arial" w:hAnsi="Arial" w:cs="Arial"/>
          <w:color w:val="00435B"/>
          <w:sz w:val="20"/>
          <w:szCs w:val="20"/>
        </w:rPr>
      </w:pPr>
      <w:r w:rsidRPr="00204CCC">
        <w:rPr>
          <w:rFonts w:ascii="Arial" w:hAnsi="Arial" w:cs="Arial"/>
          <w:color w:val="00435B"/>
          <w:sz w:val="20"/>
          <w:szCs w:val="20"/>
        </w:rPr>
        <w:t>Kvalifikacijos ir vadybos kokybės reikalavimai</w:t>
      </w:r>
      <w:r w:rsidR="00D137E7">
        <w:rPr>
          <w:rFonts w:ascii="Arial" w:hAnsi="Arial" w:cs="Arial"/>
          <w:color w:val="00435B"/>
          <w:sz w:val="20"/>
          <w:szCs w:val="20"/>
        </w:rPr>
        <w:t xml:space="preserve"> </w:t>
      </w:r>
      <w:r w:rsidR="00D137E7" w:rsidRPr="00847E6F">
        <w:rPr>
          <w:rFonts w:ascii="Arial" w:hAnsi="Arial" w:cs="Arial"/>
          <w:color w:val="00435B"/>
          <w:sz w:val="20"/>
          <w:szCs w:val="20"/>
        </w:rPr>
        <w:t xml:space="preserve">pateikiami atskiru dokumentu </w:t>
      </w:r>
      <w:r w:rsidR="00D137E7" w:rsidRPr="00847E6F">
        <w:rPr>
          <w:rFonts w:ascii="Arial" w:hAnsi="Arial" w:cs="Arial"/>
          <w:i/>
          <w:iCs/>
          <w:color w:val="00435B"/>
          <w:sz w:val="20"/>
          <w:szCs w:val="20"/>
        </w:rPr>
        <w:t>pdf</w:t>
      </w:r>
      <w:r w:rsidR="00D137E7" w:rsidRPr="00847E6F">
        <w:rPr>
          <w:rFonts w:ascii="Arial" w:hAnsi="Arial" w:cs="Arial"/>
          <w:color w:val="00435B"/>
          <w:sz w:val="20"/>
          <w:szCs w:val="20"/>
        </w:rPr>
        <w:t xml:space="preserve"> formatu</w:t>
      </w:r>
      <w:r w:rsidR="00D137E7">
        <w:rPr>
          <w:rFonts w:ascii="Arial" w:hAnsi="Arial" w:cs="Arial"/>
          <w:color w:val="00435B"/>
          <w:sz w:val="20"/>
          <w:szCs w:val="20"/>
        </w:rPr>
        <w:t>.</w:t>
      </w:r>
    </w:p>
    <w:p w14:paraId="04D868BD" w14:textId="77777777" w:rsidR="00D137E7" w:rsidRPr="00847E6F" w:rsidRDefault="00D137E7" w:rsidP="00446B0E">
      <w:pPr>
        <w:jc w:val="both"/>
        <w:rPr>
          <w:rFonts w:ascii="Arial" w:hAnsi="Arial" w:cs="Arial"/>
          <w:color w:val="00435B"/>
          <w:sz w:val="20"/>
          <w:szCs w:val="20"/>
        </w:rPr>
      </w:pPr>
    </w:p>
    <w:p w14:paraId="25E92AD1" w14:textId="471BB832" w:rsidR="00446B0E" w:rsidRPr="00847E6F" w:rsidRDefault="00446B0E" w:rsidP="00446B0E">
      <w:pPr>
        <w:pStyle w:val="Heading2"/>
        <w:ind w:left="5103"/>
        <w:jc w:val="right"/>
        <w:rPr>
          <w:rFonts w:ascii="Arial" w:hAnsi="Arial" w:cs="Arial"/>
          <w:color w:val="00435B"/>
          <w:sz w:val="20"/>
          <w:szCs w:val="20"/>
        </w:rPr>
      </w:pPr>
      <w:bookmarkStart w:id="63" w:name="_Toc201271249"/>
      <w:bookmarkStart w:id="64" w:name="_Toc201353097"/>
      <w:bookmarkStart w:id="65" w:name="_Ref38540913"/>
      <w:bookmarkStart w:id="66" w:name="_Ref38898051"/>
      <w:bookmarkStart w:id="67" w:name="_Ref38901392"/>
      <w:r w:rsidRPr="00847E6F">
        <w:rPr>
          <w:rFonts w:ascii="Arial" w:eastAsia="Calibri" w:hAnsi="Arial" w:cs="Arial"/>
          <w:color w:val="00435B"/>
          <w:sz w:val="20"/>
          <w:szCs w:val="20"/>
        </w:rPr>
        <w:t xml:space="preserve">Pirkimo sąlygų </w:t>
      </w:r>
      <w:r w:rsidR="007A2F8D">
        <w:rPr>
          <w:rFonts w:ascii="Arial" w:eastAsia="Calibri" w:hAnsi="Arial" w:cs="Arial"/>
          <w:color w:val="00435B"/>
          <w:sz w:val="20"/>
          <w:szCs w:val="20"/>
        </w:rPr>
        <w:t>6</w:t>
      </w:r>
      <w:r w:rsidRPr="00847E6F">
        <w:rPr>
          <w:rFonts w:ascii="Arial" w:eastAsia="Calibri" w:hAnsi="Arial" w:cs="Arial"/>
          <w:color w:val="00435B"/>
          <w:sz w:val="20"/>
          <w:szCs w:val="20"/>
        </w:rPr>
        <w:t xml:space="preserve"> priedas „Pasiūlymo forma“</w:t>
      </w:r>
      <w:bookmarkEnd w:id="63"/>
      <w:bookmarkEnd w:id="64"/>
    </w:p>
    <w:bookmarkEnd w:id="65"/>
    <w:bookmarkEnd w:id="66"/>
    <w:bookmarkEnd w:id="67"/>
    <w:p w14:paraId="7D1C4B85" w14:textId="77777777" w:rsidR="00446B0E" w:rsidRPr="00847E6F" w:rsidRDefault="00446B0E" w:rsidP="00446B0E">
      <w:pPr>
        <w:spacing w:after="0" w:line="240" w:lineRule="auto"/>
        <w:rPr>
          <w:rFonts w:ascii="Arial" w:hAnsi="Arial" w:cs="Arial"/>
          <w:color w:val="00435B"/>
          <w:sz w:val="20"/>
          <w:szCs w:val="20"/>
        </w:rPr>
      </w:pPr>
      <w:r w:rsidRPr="00847E6F">
        <w:rPr>
          <w:rFonts w:ascii="Arial" w:hAnsi="Arial" w:cs="Arial"/>
          <w:color w:val="00435B"/>
          <w:sz w:val="20"/>
          <w:szCs w:val="20"/>
        </w:rPr>
        <w:t xml:space="preserve">Pasiūlymo forma pateikiama atskiru dokumentu excel formatu. </w:t>
      </w:r>
    </w:p>
    <w:p w14:paraId="3EE43CC1" w14:textId="77777777" w:rsidR="007A2F8D" w:rsidRDefault="007A2F8D" w:rsidP="00446B0E">
      <w:pPr>
        <w:spacing w:after="0" w:line="240" w:lineRule="auto"/>
        <w:rPr>
          <w:rFonts w:ascii="Arial" w:hAnsi="Arial" w:cs="Arial"/>
          <w:color w:val="00435B"/>
          <w:sz w:val="20"/>
          <w:szCs w:val="20"/>
        </w:rPr>
      </w:pPr>
    </w:p>
    <w:p w14:paraId="4AA37E40" w14:textId="3C316FD7" w:rsidR="007A2F8D" w:rsidRPr="00847E6F" w:rsidRDefault="007A2F8D" w:rsidP="007A2F8D">
      <w:pPr>
        <w:pStyle w:val="Heading2"/>
        <w:ind w:left="5103"/>
        <w:jc w:val="right"/>
        <w:rPr>
          <w:rFonts w:ascii="Arial" w:hAnsi="Arial" w:cs="Arial"/>
          <w:color w:val="00435B"/>
          <w:sz w:val="20"/>
          <w:szCs w:val="20"/>
        </w:rPr>
      </w:pPr>
      <w:bookmarkStart w:id="68" w:name="_Toc201353098"/>
      <w:r w:rsidRPr="00847E6F">
        <w:rPr>
          <w:rFonts w:ascii="Arial" w:hAnsi="Arial" w:cs="Arial"/>
          <w:color w:val="00435B"/>
          <w:sz w:val="20"/>
          <w:szCs w:val="20"/>
        </w:rPr>
        <w:t>Pirkimo sąlygų 7 priedas „</w:t>
      </w:r>
      <w:r w:rsidR="00F32CE3" w:rsidRPr="00F32CE3">
        <w:rPr>
          <w:rFonts w:ascii="Arial" w:hAnsi="Arial" w:cs="Arial"/>
          <w:color w:val="00435B"/>
          <w:sz w:val="20"/>
          <w:szCs w:val="20"/>
        </w:rPr>
        <w:t>Pasiūlymų vertinimo kriterijai ir sąlygos</w:t>
      </w:r>
      <w:r w:rsidRPr="00847E6F">
        <w:rPr>
          <w:rFonts w:ascii="Arial" w:hAnsi="Arial" w:cs="Arial"/>
          <w:color w:val="00435B"/>
          <w:sz w:val="20"/>
          <w:szCs w:val="20"/>
        </w:rPr>
        <w:t>“</w:t>
      </w:r>
      <w:bookmarkEnd w:id="68"/>
    </w:p>
    <w:p w14:paraId="7D2F4792" w14:textId="43884089" w:rsidR="007A2F8D" w:rsidRDefault="00F32CE3" w:rsidP="00F32CE3">
      <w:pPr>
        <w:spacing w:after="0" w:line="240" w:lineRule="auto"/>
        <w:rPr>
          <w:rFonts w:ascii="Arial" w:hAnsi="Arial" w:cs="Arial"/>
          <w:color w:val="00435B"/>
          <w:sz w:val="20"/>
          <w:szCs w:val="20"/>
        </w:rPr>
      </w:pPr>
      <w:r w:rsidRPr="00F32CE3">
        <w:rPr>
          <w:rFonts w:ascii="Arial" w:hAnsi="Arial" w:cs="Arial"/>
          <w:color w:val="00435B"/>
          <w:sz w:val="20"/>
          <w:szCs w:val="20"/>
        </w:rPr>
        <w:t>Pasiūlymų vertinimo kriterijai ir sąlygos</w:t>
      </w:r>
      <w:r>
        <w:rPr>
          <w:rFonts w:ascii="Arial" w:hAnsi="Arial" w:cs="Arial"/>
          <w:color w:val="00435B"/>
          <w:sz w:val="20"/>
          <w:szCs w:val="20"/>
        </w:rPr>
        <w:t xml:space="preserve"> </w:t>
      </w:r>
      <w:r w:rsidR="007A2F8D" w:rsidRPr="00847E6F">
        <w:rPr>
          <w:rFonts w:ascii="Arial" w:hAnsi="Arial" w:cs="Arial"/>
          <w:color w:val="00435B"/>
          <w:sz w:val="20"/>
          <w:szCs w:val="20"/>
        </w:rPr>
        <w:t>pateikiam</w:t>
      </w:r>
      <w:r>
        <w:rPr>
          <w:rFonts w:ascii="Arial" w:hAnsi="Arial" w:cs="Arial"/>
          <w:color w:val="00435B"/>
          <w:sz w:val="20"/>
          <w:szCs w:val="20"/>
        </w:rPr>
        <w:t>i</w:t>
      </w:r>
      <w:r w:rsidR="007A2F8D" w:rsidRPr="00847E6F">
        <w:rPr>
          <w:rFonts w:ascii="Arial" w:hAnsi="Arial" w:cs="Arial"/>
          <w:color w:val="00435B"/>
          <w:sz w:val="20"/>
          <w:szCs w:val="20"/>
        </w:rPr>
        <w:t xml:space="preserve"> atskiru dokumentu </w:t>
      </w:r>
      <w:r w:rsidR="007A2F8D" w:rsidRPr="00847E6F">
        <w:rPr>
          <w:rFonts w:ascii="Arial" w:hAnsi="Arial" w:cs="Arial"/>
          <w:i/>
          <w:iCs/>
          <w:color w:val="00435B"/>
          <w:sz w:val="20"/>
          <w:szCs w:val="20"/>
        </w:rPr>
        <w:t>pdf</w:t>
      </w:r>
      <w:r w:rsidR="007A2F8D" w:rsidRPr="00847E6F">
        <w:rPr>
          <w:rFonts w:ascii="Arial" w:hAnsi="Arial" w:cs="Arial"/>
          <w:color w:val="00435B"/>
          <w:sz w:val="20"/>
          <w:szCs w:val="20"/>
        </w:rPr>
        <w:t xml:space="preserve"> formatu.</w:t>
      </w:r>
    </w:p>
    <w:p w14:paraId="61CD27D9" w14:textId="5D99B8FD" w:rsidR="00F32CE3" w:rsidRDefault="003E607A" w:rsidP="00F32CE3">
      <w:pPr>
        <w:spacing w:after="0" w:line="240" w:lineRule="auto"/>
        <w:rPr>
          <w:rFonts w:ascii="Arial" w:hAnsi="Arial" w:cs="Arial"/>
          <w:color w:val="00435B"/>
          <w:sz w:val="20"/>
          <w:szCs w:val="20"/>
        </w:rPr>
      </w:pPr>
      <w:r w:rsidRPr="003E607A">
        <w:rPr>
          <w:rFonts w:ascii="Arial" w:hAnsi="Arial" w:cs="Arial"/>
          <w:color w:val="00435B"/>
          <w:sz w:val="20"/>
          <w:szCs w:val="20"/>
        </w:rPr>
        <w:t xml:space="preserve">7 priedo priedėlis. ENVK skaičiuoklė </w:t>
      </w:r>
      <w:r w:rsidR="00F32CE3" w:rsidRPr="003E607A">
        <w:rPr>
          <w:rFonts w:ascii="Arial" w:hAnsi="Arial" w:cs="Arial"/>
          <w:color w:val="00435B"/>
          <w:sz w:val="20"/>
          <w:szCs w:val="20"/>
        </w:rPr>
        <w:t xml:space="preserve">pateikiama atskiru dokumentu </w:t>
      </w:r>
      <w:r w:rsidRPr="003E607A">
        <w:rPr>
          <w:rFonts w:ascii="Arial" w:hAnsi="Arial" w:cs="Arial"/>
          <w:i/>
          <w:iCs/>
          <w:color w:val="00435B"/>
          <w:sz w:val="20"/>
          <w:szCs w:val="20"/>
        </w:rPr>
        <w:t>excel</w:t>
      </w:r>
      <w:r w:rsidR="00F32CE3" w:rsidRPr="003E607A">
        <w:rPr>
          <w:rFonts w:ascii="Arial" w:hAnsi="Arial" w:cs="Arial"/>
          <w:color w:val="00435B"/>
          <w:sz w:val="20"/>
          <w:szCs w:val="20"/>
        </w:rPr>
        <w:t xml:space="preserve"> formatu.</w:t>
      </w:r>
    </w:p>
    <w:p w14:paraId="6503E74B" w14:textId="77777777" w:rsidR="00F32CE3" w:rsidRPr="00847E6F" w:rsidRDefault="00F32CE3" w:rsidP="007A2F8D">
      <w:pPr>
        <w:spacing w:line="240" w:lineRule="auto"/>
        <w:rPr>
          <w:rFonts w:ascii="Arial" w:hAnsi="Arial" w:cs="Arial"/>
          <w:color w:val="00435B"/>
          <w:sz w:val="20"/>
          <w:szCs w:val="20"/>
        </w:rPr>
      </w:pPr>
    </w:p>
    <w:p w14:paraId="51C44940" w14:textId="77777777" w:rsidR="007A2F8D" w:rsidRPr="00847E6F" w:rsidRDefault="007A2F8D" w:rsidP="00446B0E">
      <w:pPr>
        <w:spacing w:after="0" w:line="240" w:lineRule="auto"/>
        <w:rPr>
          <w:rFonts w:ascii="Arial" w:hAnsi="Arial" w:cs="Arial"/>
          <w:color w:val="00435B"/>
          <w:sz w:val="20"/>
          <w:szCs w:val="20"/>
        </w:rPr>
      </w:pPr>
    </w:p>
    <w:p w14:paraId="6BB967CE" w14:textId="26080652" w:rsidR="00446B0E" w:rsidRPr="00847E6F" w:rsidRDefault="00446B0E" w:rsidP="00446B0E">
      <w:pPr>
        <w:pStyle w:val="Heading2"/>
        <w:ind w:left="5103"/>
        <w:jc w:val="right"/>
        <w:rPr>
          <w:rFonts w:ascii="Arial" w:hAnsi="Arial" w:cs="Arial"/>
          <w:color w:val="00435B"/>
          <w:sz w:val="20"/>
          <w:szCs w:val="20"/>
        </w:rPr>
      </w:pPr>
      <w:bookmarkStart w:id="69" w:name="_Toc201271250"/>
      <w:bookmarkStart w:id="70" w:name="_Toc201353099"/>
      <w:bookmarkStart w:id="71" w:name="_Ref39586171"/>
      <w:bookmarkStart w:id="72" w:name="_Ref39673580"/>
      <w:bookmarkStart w:id="73" w:name="_Ref39674283"/>
      <w:r w:rsidRPr="00847E6F">
        <w:rPr>
          <w:rFonts w:ascii="Arial" w:hAnsi="Arial" w:cs="Arial"/>
          <w:color w:val="00435B"/>
          <w:sz w:val="20"/>
          <w:szCs w:val="20"/>
        </w:rPr>
        <w:t xml:space="preserve">Pirkimo sąlygų </w:t>
      </w:r>
      <w:r w:rsidR="008B60A4">
        <w:rPr>
          <w:rFonts w:ascii="Arial" w:hAnsi="Arial" w:cs="Arial"/>
          <w:color w:val="00435B"/>
          <w:sz w:val="20"/>
          <w:szCs w:val="20"/>
        </w:rPr>
        <w:t>8</w:t>
      </w:r>
      <w:r w:rsidRPr="00847E6F">
        <w:rPr>
          <w:rFonts w:ascii="Arial" w:hAnsi="Arial" w:cs="Arial"/>
          <w:color w:val="00435B"/>
          <w:sz w:val="20"/>
          <w:szCs w:val="20"/>
        </w:rPr>
        <w:t xml:space="preserve"> priedas „Tiekėjo deklaracija“</w:t>
      </w:r>
      <w:bookmarkEnd w:id="69"/>
      <w:bookmarkEnd w:id="70"/>
    </w:p>
    <w:p w14:paraId="42D033A3" w14:textId="77777777" w:rsidR="00446B0E" w:rsidRPr="00847E6F" w:rsidRDefault="00446B0E" w:rsidP="00446B0E">
      <w:pPr>
        <w:spacing w:line="240" w:lineRule="auto"/>
        <w:rPr>
          <w:rFonts w:ascii="Arial" w:hAnsi="Arial" w:cs="Arial"/>
          <w:color w:val="00435B"/>
          <w:sz w:val="20"/>
          <w:szCs w:val="20"/>
        </w:rPr>
      </w:pPr>
      <w:r w:rsidRPr="00847E6F">
        <w:rPr>
          <w:rFonts w:ascii="Arial" w:hAnsi="Arial" w:cs="Arial"/>
          <w:color w:val="00435B"/>
          <w:sz w:val="20"/>
          <w:szCs w:val="20"/>
        </w:rPr>
        <w:t xml:space="preserve">Deklaracija pateikiama atskiru dokumentu </w:t>
      </w:r>
      <w:r w:rsidRPr="00847E6F">
        <w:rPr>
          <w:rFonts w:ascii="Arial" w:hAnsi="Arial" w:cs="Arial"/>
          <w:i/>
          <w:iCs/>
          <w:color w:val="00435B"/>
          <w:sz w:val="20"/>
          <w:szCs w:val="20"/>
        </w:rPr>
        <w:t>word</w:t>
      </w:r>
      <w:r w:rsidRPr="00847E6F">
        <w:rPr>
          <w:rFonts w:ascii="Arial" w:hAnsi="Arial" w:cs="Arial"/>
          <w:color w:val="00435B"/>
          <w:sz w:val="20"/>
          <w:szCs w:val="20"/>
        </w:rPr>
        <w:t xml:space="preserve"> formatu.</w:t>
      </w:r>
    </w:p>
    <w:p w14:paraId="4859B9F9" w14:textId="77777777" w:rsidR="00446B0E" w:rsidRPr="00847E6F" w:rsidRDefault="00446B0E" w:rsidP="00446B0E">
      <w:pPr>
        <w:spacing w:line="240" w:lineRule="auto"/>
        <w:rPr>
          <w:rFonts w:ascii="Arial" w:hAnsi="Arial" w:cs="Arial"/>
          <w:color w:val="00435B"/>
          <w:sz w:val="20"/>
          <w:szCs w:val="20"/>
        </w:rPr>
      </w:pPr>
    </w:p>
    <w:p w14:paraId="3540636B" w14:textId="6FC36FB6" w:rsidR="00446B0E" w:rsidRPr="00847E6F" w:rsidRDefault="00446B0E" w:rsidP="00446B0E">
      <w:pPr>
        <w:pStyle w:val="Heading2"/>
        <w:ind w:left="5103"/>
        <w:jc w:val="right"/>
        <w:rPr>
          <w:rFonts w:ascii="Arial" w:hAnsi="Arial" w:cs="Arial"/>
          <w:color w:val="00435B"/>
          <w:sz w:val="20"/>
          <w:szCs w:val="20"/>
        </w:rPr>
      </w:pPr>
      <w:bookmarkStart w:id="74" w:name="_Toc201271251"/>
      <w:bookmarkStart w:id="75" w:name="_Toc201353100"/>
      <w:r w:rsidRPr="00847E6F">
        <w:rPr>
          <w:rFonts w:ascii="Arial" w:hAnsi="Arial" w:cs="Arial"/>
          <w:color w:val="00435B"/>
          <w:sz w:val="20"/>
          <w:szCs w:val="20"/>
        </w:rPr>
        <w:t xml:space="preserve">Pirkimo sąlygų </w:t>
      </w:r>
      <w:r w:rsidR="008B60A4">
        <w:rPr>
          <w:rFonts w:ascii="Arial" w:hAnsi="Arial" w:cs="Arial"/>
          <w:color w:val="00435B"/>
          <w:sz w:val="20"/>
          <w:szCs w:val="20"/>
        </w:rPr>
        <w:t>9</w:t>
      </w:r>
      <w:r w:rsidRPr="00847E6F">
        <w:rPr>
          <w:rFonts w:ascii="Arial" w:hAnsi="Arial" w:cs="Arial"/>
          <w:color w:val="00435B"/>
          <w:sz w:val="20"/>
          <w:szCs w:val="20"/>
        </w:rPr>
        <w:t xml:space="preserve"> priedas „Sutarties projektas“</w:t>
      </w:r>
      <w:bookmarkEnd w:id="71"/>
      <w:bookmarkEnd w:id="72"/>
      <w:bookmarkEnd w:id="73"/>
      <w:bookmarkEnd w:id="74"/>
      <w:bookmarkEnd w:id="75"/>
    </w:p>
    <w:p w14:paraId="0232D12C" w14:textId="77777777" w:rsidR="00446B0E" w:rsidRPr="00847E6F" w:rsidRDefault="00446B0E" w:rsidP="00446B0E">
      <w:pPr>
        <w:spacing w:line="240" w:lineRule="auto"/>
        <w:rPr>
          <w:rFonts w:ascii="Arial" w:hAnsi="Arial" w:cs="Arial"/>
          <w:color w:val="00435B"/>
          <w:sz w:val="20"/>
          <w:szCs w:val="20"/>
        </w:rPr>
      </w:pPr>
      <w:r w:rsidRPr="00847E6F">
        <w:rPr>
          <w:rFonts w:ascii="Arial" w:hAnsi="Arial" w:cs="Arial"/>
          <w:color w:val="00435B"/>
          <w:sz w:val="20"/>
          <w:szCs w:val="20"/>
        </w:rPr>
        <w:t xml:space="preserve">Sutarties projektas pateikiamas atskiru dokumentu </w:t>
      </w:r>
      <w:r w:rsidRPr="00847E6F">
        <w:rPr>
          <w:rFonts w:ascii="Arial" w:hAnsi="Arial" w:cs="Arial"/>
          <w:i/>
          <w:iCs/>
          <w:color w:val="00435B"/>
          <w:sz w:val="20"/>
          <w:szCs w:val="20"/>
        </w:rPr>
        <w:t>pdf</w:t>
      </w:r>
      <w:r w:rsidRPr="00847E6F">
        <w:rPr>
          <w:rFonts w:ascii="Arial" w:hAnsi="Arial" w:cs="Arial"/>
          <w:color w:val="00435B"/>
          <w:sz w:val="20"/>
          <w:szCs w:val="20"/>
        </w:rPr>
        <w:t xml:space="preserve"> formatu.</w:t>
      </w:r>
    </w:p>
    <w:p w14:paraId="728F3B88" w14:textId="77777777" w:rsidR="00446B0E" w:rsidRPr="00847E6F" w:rsidRDefault="00446B0E" w:rsidP="00446B0E">
      <w:pPr>
        <w:rPr>
          <w:color w:val="00435B"/>
        </w:rPr>
      </w:pPr>
    </w:p>
    <w:p w14:paraId="5EB51680" w14:textId="77777777" w:rsidR="00B82F20" w:rsidRPr="00B82F20" w:rsidRDefault="00B82F20" w:rsidP="00446B0E">
      <w:pPr>
        <w:pStyle w:val="Heading2"/>
        <w:ind w:left="5103"/>
        <w:rPr>
          <w:rFonts w:eastAsia="Calibri" w:cstheme="minorHAnsi"/>
          <w:color w:val="00435B"/>
        </w:rPr>
      </w:pPr>
    </w:p>
    <w:sectPr w:rsidR="00B82F20" w:rsidRPr="00B82F20" w:rsidSect="00B82F20">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128D2ADD" w14:textId="77777777" w:rsidR="00D17E0B" w:rsidRPr="001223CD" w:rsidRDefault="00D17E0B" w:rsidP="00D17E0B">
      <w:pPr>
        <w:tabs>
          <w:tab w:val="left" w:pos="5954"/>
        </w:tabs>
        <w:spacing w:after="0" w:line="240" w:lineRule="auto"/>
        <w:ind w:left="-432"/>
        <w:rPr>
          <w:rFonts w:ascii="Arial" w:hAnsi="Arial" w:cs="Arial"/>
          <w:color w:val="00435B"/>
          <w:sz w:val="16"/>
          <w:szCs w:val="16"/>
        </w:rPr>
      </w:pPr>
      <w:r w:rsidRPr="001223CD">
        <w:rPr>
          <w:rStyle w:val="FootnoteReference"/>
          <w:rFonts w:ascii="Arial" w:eastAsia="Yu Mincho" w:hAnsi="Arial" w:cs="Arial"/>
          <w:i/>
          <w:iCs/>
          <w:color w:val="00435B"/>
          <w:sz w:val="16"/>
          <w:szCs w:val="16"/>
        </w:rPr>
        <w:footnoteRef/>
      </w:r>
      <w:r w:rsidRPr="001223CD">
        <w:rPr>
          <w:rFonts w:ascii="Arial" w:eastAsia="Yu Mincho" w:hAnsi="Arial" w:cs="Arial"/>
          <w:color w:val="00435B"/>
          <w:sz w:val="16"/>
          <w:szCs w:val="16"/>
        </w:rPr>
        <w:t>D</w:t>
      </w:r>
      <w:r w:rsidRPr="001223CD">
        <w:rPr>
          <w:rStyle w:val="ui-provider"/>
          <w:rFonts w:ascii="Arial" w:hAnsi="Arial" w:cs="Arial"/>
          <w:color w:val="00435B"/>
          <w:sz w:val="16"/>
          <w:szCs w:val="16"/>
        </w:rPr>
        <w:t xml:space="preserve">ėl Europos Sąjungos ir Jungtinių Tautų sankcijų: </w:t>
      </w:r>
      <w:hyperlink r:id="rId1" w:anchor="/main;" w:history="1">
        <w:r w:rsidRPr="001223CD">
          <w:rPr>
            <w:rStyle w:val="Hyperlink"/>
            <w:rFonts w:ascii="Arial" w:hAnsi="Arial" w:cs="Arial"/>
            <w:color w:val="00435B"/>
            <w:sz w:val="16"/>
            <w:szCs w:val="16"/>
          </w:rPr>
          <w:t>https://www.sanctionsmap.eu/#/main;</w:t>
        </w:r>
      </w:hyperlink>
      <w:r w:rsidRPr="001223CD">
        <w:rPr>
          <w:rStyle w:val="ui-provider"/>
          <w:rFonts w:ascii="Arial" w:hAnsi="Arial" w:cs="Arial"/>
          <w:color w:val="00435B"/>
          <w:sz w:val="16"/>
          <w:szCs w:val="16"/>
        </w:rPr>
        <w:t xml:space="preserve"> JAV sankcijų: </w:t>
      </w:r>
      <w:hyperlink r:id="rId2" w:tgtFrame="_blank" w:tooltip="https://sanctionssearch.ofac.treas.gov/" w:history="1">
        <w:r w:rsidRPr="001223CD">
          <w:rPr>
            <w:rStyle w:val="Hyperlink"/>
            <w:rFonts w:ascii="Arial" w:hAnsi="Arial" w:cs="Arial"/>
            <w:color w:val="00435B"/>
            <w:sz w:val="16"/>
            <w:szCs w:val="16"/>
          </w:rPr>
          <w:t>https://sanctionssearch.ofac.treas.gov/</w:t>
        </w:r>
      </w:hyperlink>
      <w:r w:rsidRPr="001223CD">
        <w:rPr>
          <w:rFonts w:ascii="Arial" w:hAnsi="Arial" w:cs="Arial"/>
          <w:color w:val="00435B"/>
          <w:sz w:val="16"/>
          <w:szCs w:val="16"/>
        </w:rPr>
        <w:t xml:space="preserve">; </w:t>
      </w:r>
      <w:r w:rsidRPr="001223CD">
        <w:rPr>
          <w:rStyle w:val="Hyperlink"/>
          <w:rFonts w:ascii="Arial" w:hAnsi="Arial" w:cs="Arial"/>
          <w:color w:val="00435B"/>
          <w:sz w:val="16"/>
          <w:szCs w:val="16"/>
        </w:rPr>
        <w:t>dėl Lietuvos sankcijų: https://fntt.lrv.lt/lt/tarptautines-finansines-sankcijos/sankcionuotu-asmenu-sarasas/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4572BFCE" w:rsidR="000E35A0" w:rsidRDefault="004A278D">
    <w:pPr>
      <w:pStyle w:val="Header"/>
    </w:pPr>
    <w:r>
      <w:rPr>
        <w:noProof/>
      </w:rPr>
      <w:drawing>
        <wp:inline distT="0" distB="0" distL="0" distR="0" wp14:anchorId="780960C3" wp14:editId="1AD1FFDE">
          <wp:extent cx="1188720" cy="725170"/>
          <wp:effectExtent l="0" t="0" r="0" b="0"/>
          <wp:docPr id="1142483058" name="Paveikslėlis 16"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57698" name="Paveikslėlis 16"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F54649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00435B"/>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FB2C86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15E4629"/>
    <w:multiLevelType w:val="hybridMultilevel"/>
    <w:tmpl w:val="9BA46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7258B"/>
    <w:multiLevelType w:val="multilevel"/>
    <w:tmpl w:val="944A7F4E"/>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435B"/>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C4027A8"/>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00435B"/>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951AA7C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1964D58"/>
    <w:multiLevelType w:val="multilevel"/>
    <w:tmpl w:val="F69ED2DC"/>
    <w:lvl w:ilvl="0">
      <w:start w:val="9"/>
      <w:numFmt w:val="decimal"/>
      <w:lvlText w:val="%1."/>
      <w:lvlJc w:val="left"/>
      <w:pPr>
        <w:ind w:left="360" w:hanging="360"/>
      </w:pPr>
      <w:rPr>
        <w:rFonts w:eastAsiaTheme="minorEastAsia" w:hint="default"/>
        <w:i w:val="0"/>
      </w:rPr>
    </w:lvl>
    <w:lvl w:ilvl="1">
      <w:start w:val="3"/>
      <w:numFmt w:val="decimal"/>
      <w:lvlText w:val="%1.%2."/>
      <w:lvlJc w:val="left"/>
      <w:pPr>
        <w:ind w:left="1070" w:hanging="360"/>
      </w:pPr>
      <w:rPr>
        <w:rFonts w:eastAsiaTheme="minorEastAsia" w:hint="default"/>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2850" w:hanging="72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630" w:hanging="108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410" w:hanging="1440"/>
      </w:pPr>
      <w:rPr>
        <w:rFonts w:eastAsiaTheme="minorEastAsia" w:hint="default"/>
        <w:i w:val="0"/>
      </w:rPr>
    </w:lvl>
    <w:lvl w:ilvl="8">
      <w:start w:val="1"/>
      <w:numFmt w:val="decimal"/>
      <w:lvlText w:val="%1.%2.%3.%4.%5.%6.%7.%8.%9."/>
      <w:lvlJc w:val="left"/>
      <w:pPr>
        <w:ind w:left="7480" w:hanging="1800"/>
      </w:pPr>
      <w:rPr>
        <w:rFonts w:eastAsiaTheme="minorEastAsia" w:hint="default"/>
        <w:i w:val="0"/>
      </w:rPr>
    </w:lvl>
  </w:abstractNum>
  <w:abstractNum w:abstractNumId="16" w15:restartNumberingAfterBreak="0">
    <w:nsid w:val="720A3259"/>
    <w:multiLevelType w:val="multilevel"/>
    <w:tmpl w:val="EF02BA08"/>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Arial" w:hAnsi="Arial" w:cs="Arial" w:hint="default"/>
        <w:color w:val="002060"/>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46F1239"/>
    <w:multiLevelType w:val="multilevel"/>
    <w:tmpl w:val="92E4B6D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00435B"/>
        <w:sz w:val="20"/>
        <w:szCs w:val="20"/>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AB123AFC"/>
    <w:lvl w:ilvl="0">
      <w:start w:val="6"/>
      <w:numFmt w:val="decimal"/>
      <w:lvlText w:val="%1."/>
      <w:lvlJc w:val="left"/>
      <w:pPr>
        <w:ind w:left="504" w:hanging="504"/>
      </w:pPr>
      <w:rPr>
        <w:rFonts w:eastAsia="Calibri" w:hint="default"/>
        <w:b/>
        <w:bCs/>
        <w:color w:val="00435B"/>
        <w:u w:val="none"/>
      </w:rPr>
    </w:lvl>
    <w:lvl w:ilvl="1">
      <w:start w:val="2"/>
      <w:numFmt w:val="decimal"/>
      <w:lvlText w:val="%1.%2."/>
      <w:lvlJc w:val="left"/>
      <w:pPr>
        <w:ind w:left="1214" w:hanging="504"/>
      </w:pPr>
      <w:rPr>
        <w:rFonts w:eastAsia="Calibri" w:hint="default"/>
        <w:i w:val="0"/>
        <w:iCs w:val="0"/>
        <w:color w:val="00435B"/>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463E4A42"/>
    <w:lvl w:ilvl="0">
      <w:start w:val="3"/>
      <w:numFmt w:val="decimal"/>
      <w:lvlText w:val="%1."/>
      <w:lvlJc w:val="left"/>
      <w:pPr>
        <w:ind w:left="360" w:hanging="360"/>
      </w:pPr>
      <w:rPr>
        <w:rFonts w:hint="default"/>
        <w:sz w:val="18"/>
        <w:szCs w:val="18"/>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10"/>
  </w:num>
  <w:num w:numId="4" w16cid:durableId="1484615006">
    <w:abstractNumId w:val="12"/>
  </w:num>
  <w:num w:numId="5" w16cid:durableId="607934237">
    <w:abstractNumId w:val="9"/>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4"/>
  </w:num>
  <w:num w:numId="11" w16cid:durableId="1482305889">
    <w:abstractNumId w:val="11"/>
  </w:num>
  <w:num w:numId="12" w16cid:durableId="32313854">
    <w:abstractNumId w:val="5"/>
  </w:num>
  <w:num w:numId="13" w16cid:durableId="1318921492">
    <w:abstractNumId w:val="7"/>
  </w:num>
  <w:num w:numId="14" w16cid:durableId="1864435576">
    <w:abstractNumId w:val="13"/>
  </w:num>
  <w:num w:numId="15" w16cid:durableId="1941065713">
    <w:abstractNumId w:val="2"/>
  </w:num>
  <w:num w:numId="16" w16cid:durableId="19859238">
    <w:abstractNumId w:val="3"/>
  </w:num>
  <w:num w:numId="17" w16cid:durableId="1297491117">
    <w:abstractNumId w:val="6"/>
  </w:num>
  <w:num w:numId="18" w16cid:durableId="1476410157">
    <w:abstractNumId w:val="16"/>
  </w:num>
  <w:num w:numId="19" w16cid:durableId="2039773995">
    <w:abstractNumId w:val="15"/>
  </w:num>
  <w:num w:numId="20" w16cid:durableId="146442086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AC3"/>
    <w:rsid w:val="00016FDD"/>
    <w:rsid w:val="00017009"/>
    <w:rsid w:val="00020284"/>
    <w:rsid w:val="000206C9"/>
    <w:rsid w:val="00020FD4"/>
    <w:rsid w:val="00021574"/>
    <w:rsid w:val="00021ECC"/>
    <w:rsid w:val="00021EFA"/>
    <w:rsid w:val="000221F4"/>
    <w:rsid w:val="00022DEB"/>
    <w:rsid w:val="00022E0C"/>
    <w:rsid w:val="00023445"/>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2C2"/>
    <w:rsid w:val="000356C7"/>
    <w:rsid w:val="0003587B"/>
    <w:rsid w:val="0003638B"/>
    <w:rsid w:val="000372C8"/>
    <w:rsid w:val="000372F4"/>
    <w:rsid w:val="000373E5"/>
    <w:rsid w:val="00037649"/>
    <w:rsid w:val="00040233"/>
    <w:rsid w:val="00040C0F"/>
    <w:rsid w:val="00042720"/>
    <w:rsid w:val="0004290C"/>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36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085"/>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661"/>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8A"/>
    <w:rsid w:val="001010F7"/>
    <w:rsid w:val="00101313"/>
    <w:rsid w:val="00101C48"/>
    <w:rsid w:val="00101DB0"/>
    <w:rsid w:val="00102162"/>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3CD"/>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06"/>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88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956"/>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3D6"/>
    <w:rsid w:val="001C762B"/>
    <w:rsid w:val="001C7F48"/>
    <w:rsid w:val="001D2623"/>
    <w:rsid w:val="001D2CB6"/>
    <w:rsid w:val="001D37D8"/>
    <w:rsid w:val="001D414C"/>
    <w:rsid w:val="001D41F4"/>
    <w:rsid w:val="001D5752"/>
    <w:rsid w:val="001D5D6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7B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4CCC"/>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9B3"/>
    <w:rsid w:val="00212C25"/>
    <w:rsid w:val="00212F68"/>
    <w:rsid w:val="002135C6"/>
    <w:rsid w:val="002140C5"/>
    <w:rsid w:val="00214B9D"/>
    <w:rsid w:val="00214D4B"/>
    <w:rsid w:val="00215B09"/>
    <w:rsid w:val="00215FB5"/>
    <w:rsid w:val="002163DC"/>
    <w:rsid w:val="002166A5"/>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5F2A"/>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652"/>
    <w:rsid w:val="0025176F"/>
    <w:rsid w:val="00251D4A"/>
    <w:rsid w:val="00252A35"/>
    <w:rsid w:val="00253090"/>
    <w:rsid w:val="00253C3C"/>
    <w:rsid w:val="00254895"/>
    <w:rsid w:val="00254B13"/>
    <w:rsid w:val="00255225"/>
    <w:rsid w:val="0025607C"/>
    <w:rsid w:val="002567AD"/>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06A"/>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706"/>
    <w:rsid w:val="002A1EB6"/>
    <w:rsid w:val="002A25D9"/>
    <w:rsid w:val="002A3B3E"/>
    <w:rsid w:val="002A3C89"/>
    <w:rsid w:val="002A43AA"/>
    <w:rsid w:val="002A4AC9"/>
    <w:rsid w:val="002A5143"/>
    <w:rsid w:val="002A5EEA"/>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5C7"/>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7A4"/>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3CF3"/>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128"/>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EFC"/>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8F7"/>
    <w:rsid w:val="0039597E"/>
    <w:rsid w:val="00396CB4"/>
    <w:rsid w:val="003977D0"/>
    <w:rsid w:val="003A00F1"/>
    <w:rsid w:val="003A050E"/>
    <w:rsid w:val="003A050F"/>
    <w:rsid w:val="003A0CAA"/>
    <w:rsid w:val="003A0EC0"/>
    <w:rsid w:val="003A1229"/>
    <w:rsid w:val="003A16E6"/>
    <w:rsid w:val="003A1F9F"/>
    <w:rsid w:val="003A2F4F"/>
    <w:rsid w:val="003A30C5"/>
    <w:rsid w:val="003A316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CF3"/>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07A"/>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1"/>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07ED1"/>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77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A72"/>
    <w:rsid w:val="00443DE5"/>
    <w:rsid w:val="00443FA8"/>
    <w:rsid w:val="00443FEB"/>
    <w:rsid w:val="00444241"/>
    <w:rsid w:val="00444CAF"/>
    <w:rsid w:val="00444DC8"/>
    <w:rsid w:val="00445041"/>
    <w:rsid w:val="00445162"/>
    <w:rsid w:val="00445179"/>
    <w:rsid w:val="004453F6"/>
    <w:rsid w:val="00446913"/>
    <w:rsid w:val="00446B0E"/>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11A5"/>
    <w:rsid w:val="004923AA"/>
    <w:rsid w:val="00493E55"/>
    <w:rsid w:val="0049538A"/>
    <w:rsid w:val="00495F71"/>
    <w:rsid w:val="00496EFB"/>
    <w:rsid w:val="00497851"/>
    <w:rsid w:val="0049788B"/>
    <w:rsid w:val="00497DF3"/>
    <w:rsid w:val="004A01F5"/>
    <w:rsid w:val="004A0401"/>
    <w:rsid w:val="004A0E10"/>
    <w:rsid w:val="004A13CE"/>
    <w:rsid w:val="004A1BB5"/>
    <w:rsid w:val="004A278D"/>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BBD"/>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2"/>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83F"/>
    <w:rsid w:val="00547265"/>
    <w:rsid w:val="00547443"/>
    <w:rsid w:val="005505A6"/>
    <w:rsid w:val="005505BF"/>
    <w:rsid w:val="00551B0D"/>
    <w:rsid w:val="00551FA7"/>
    <w:rsid w:val="00553286"/>
    <w:rsid w:val="00553BAF"/>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23E"/>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44D"/>
    <w:rsid w:val="005D1747"/>
    <w:rsid w:val="005D1EC0"/>
    <w:rsid w:val="005D2308"/>
    <w:rsid w:val="005D24F3"/>
    <w:rsid w:val="005D2BC8"/>
    <w:rsid w:val="005D2CDD"/>
    <w:rsid w:val="005D32AA"/>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346"/>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D9"/>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AD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9C0"/>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774"/>
    <w:rsid w:val="006A737F"/>
    <w:rsid w:val="006A7476"/>
    <w:rsid w:val="006A7D03"/>
    <w:rsid w:val="006B019A"/>
    <w:rsid w:val="006B0247"/>
    <w:rsid w:val="006B02BE"/>
    <w:rsid w:val="006B0411"/>
    <w:rsid w:val="006B1A42"/>
    <w:rsid w:val="006B2406"/>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6D3"/>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C42"/>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2F8D"/>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6C0"/>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64D3"/>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5AF9"/>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0A4"/>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22A"/>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700"/>
    <w:rsid w:val="00901FB3"/>
    <w:rsid w:val="009025EC"/>
    <w:rsid w:val="009032BE"/>
    <w:rsid w:val="009034DF"/>
    <w:rsid w:val="00903F2F"/>
    <w:rsid w:val="009043AE"/>
    <w:rsid w:val="00904BC4"/>
    <w:rsid w:val="00905C8B"/>
    <w:rsid w:val="009079D3"/>
    <w:rsid w:val="00910C39"/>
    <w:rsid w:val="00911B90"/>
    <w:rsid w:val="00911C54"/>
    <w:rsid w:val="009122A7"/>
    <w:rsid w:val="009122E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2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91A"/>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C2E"/>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7"/>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10"/>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C2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1E70"/>
    <w:rsid w:val="00A728AD"/>
    <w:rsid w:val="00A73BF7"/>
    <w:rsid w:val="00A744AD"/>
    <w:rsid w:val="00A745B1"/>
    <w:rsid w:val="00A747AC"/>
    <w:rsid w:val="00A74B22"/>
    <w:rsid w:val="00A74B37"/>
    <w:rsid w:val="00A74E3D"/>
    <w:rsid w:val="00A75114"/>
    <w:rsid w:val="00A75148"/>
    <w:rsid w:val="00A76DF1"/>
    <w:rsid w:val="00A76F66"/>
    <w:rsid w:val="00A77900"/>
    <w:rsid w:val="00A8071F"/>
    <w:rsid w:val="00A80C02"/>
    <w:rsid w:val="00A80D01"/>
    <w:rsid w:val="00A81384"/>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EE9"/>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CC4"/>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30"/>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6D8"/>
    <w:rsid w:val="00B06A47"/>
    <w:rsid w:val="00B06EA0"/>
    <w:rsid w:val="00B07665"/>
    <w:rsid w:val="00B1096B"/>
    <w:rsid w:val="00B1123C"/>
    <w:rsid w:val="00B123E4"/>
    <w:rsid w:val="00B12512"/>
    <w:rsid w:val="00B12BF6"/>
    <w:rsid w:val="00B1388F"/>
    <w:rsid w:val="00B14544"/>
    <w:rsid w:val="00B145E3"/>
    <w:rsid w:val="00B149EA"/>
    <w:rsid w:val="00B157D6"/>
    <w:rsid w:val="00B1580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0D"/>
    <w:rsid w:val="00B56D81"/>
    <w:rsid w:val="00B57190"/>
    <w:rsid w:val="00B600AE"/>
    <w:rsid w:val="00B606C9"/>
    <w:rsid w:val="00B60B0C"/>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2F20"/>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38"/>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5B81"/>
    <w:rsid w:val="00BD65B2"/>
    <w:rsid w:val="00BD7C43"/>
    <w:rsid w:val="00BE0587"/>
    <w:rsid w:val="00BE180E"/>
    <w:rsid w:val="00BE1858"/>
    <w:rsid w:val="00BE190E"/>
    <w:rsid w:val="00BE2540"/>
    <w:rsid w:val="00BE2699"/>
    <w:rsid w:val="00BE26FA"/>
    <w:rsid w:val="00BE2D5F"/>
    <w:rsid w:val="00BE3B73"/>
    <w:rsid w:val="00BE3B91"/>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267"/>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40"/>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6EFD"/>
    <w:rsid w:val="00D07AEB"/>
    <w:rsid w:val="00D10344"/>
    <w:rsid w:val="00D1062D"/>
    <w:rsid w:val="00D10723"/>
    <w:rsid w:val="00D10ED2"/>
    <w:rsid w:val="00D10FA6"/>
    <w:rsid w:val="00D11917"/>
    <w:rsid w:val="00D11E3A"/>
    <w:rsid w:val="00D134FE"/>
    <w:rsid w:val="00D137B6"/>
    <w:rsid w:val="00D137E7"/>
    <w:rsid w:val="00D14BB3"/>
    <w:rsid w:val="00D1501C"/>
    <w:rsid w:val="00D1581F"/>
    <w:rsid w:val="00D159D2"/>
    <w:rsid w:val="00D1609F"/>
    <w:rsid w:val="00D17945"/>
    <w:rsid w:val="00D17972"/>
    <w:rsid w:val="00D17E0B"/>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7BD"/>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9A9"/>
    <w:rsid w:val="00D62744"/>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8EB"/>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9C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ED4"/>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59A"/>
    <w:rsid w:val="00DE4696"/>
    <w:rsid w:val="00DE4BE1"/>
    <w:rsid w:val="00DE4FAD"/>
    <w:rsid w:val="00DE4FF7"/>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3974"/>
    <w:rsid w:val="00E345D2"/>
    <w:rsid w:val="00E347D3"/>
    <w:rsid w:val="00E355F1"/>
    <w:rsid w:val="00E3566E"/>
    <w:rsid w:val="00E3567D"/>
    <w:rsid w:val="00E357B2"/>
    <w:rsid w:val="00E35E7C"/>
    <w:rsid w:val="00E35F01"/>
    <w:rsid w:val="00E365AF"/>
    <w:rsid w:val="00E36D80"/>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CA9"/>
    <w:rsid w:val="00E52B67"/>
    <w:rsid w:val="00E53925"/>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5D01"/>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9E3"/>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BE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107"/>
    <w:rsid w:val="00F17A1F"/>
    <w:rsid w:val="00F20241"/>
    <w:rsid w:val="00F207CB"/>
    <w:rsid w:val="00F2108C"/>
    <w:rsid w:val="00F211FE"/>
    <w:rsid w:val="00F217F8"/>
    <w:rsid w:val="00F21BAE"/>
    <w:rsid w:val="00F21F12"/>
    <w:rsid w:val="00F2293A"/>
    <w:rsid w:val="00F229DE"/>
    <w:rsid w:val="00F235F7"/>
    <w:rsid w:val="00F2421D"/>
    <w:rsid w:val="00F25241"/>
    <w:rsid w:val="00F27E3D"/>
    <w:rsid w:val="00F302A5"/>
    <w:rsid w:val="00F308B9"/>
    <w:rsid w:val="00F30AA8"/>
    <w:rsid w:val="00F31B00"/>
    <w:rsid w:val="00F32018"/>
    <w:rsid w:val="00F32CE3"/>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6A3"/>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E"/>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3B6"/>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71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A9C"/>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85C"/>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4D8D"/>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ADB"/>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FFD6B2F6-5C37-46FA-B341-A1549A3BA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DefaultParagraphFont"/>
    <w:rsid w:val="00D17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lt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anctionssearch.ofac.treas.gov/" TargetMode="External"/><Relationship Id="rId1" Type="http://schemas.openxmlformats.org/officeDocument/2006/relationships/hyperlink" Target="https://www.sanctionsmap.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e58d86aa-8fe5-4539-8203-03c44674af5d"/>
    <ds:schemaRef ds:uri="9f7bfde5-fec1-41b1-af96-d0ead4fdf1a4"/>
    <ds:schemaRef ds:uri="http://schemas.openxmlformats.org/package/2006/metadata/core-properti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Pages>
  <Words>2725</Words>
  <Characters>15535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Leta Kalinauskaitė</cp:lastModifiedBy>
  <cp:revision>109</cp:revision>
  <cp:lastPrinted>2025-06-22T07:48:00Z</cp:lastPrinted>
  <dcterms:created xsi:type="dcterms:W3CDTF">2024-11-28T07:07:00Z</dcterms:created>
  <dcterms:modified xsi:type="dcterms:W3CDTF">2025-06-22T18:43:00Z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