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55F6" w14:textId="77777777" w:rsidR="00FD62CB" w:rsidRPr="00381C6E" w:rsidRDefault="00FD62CB" w:rsidP="00FD62CB">
      <w:pPr>
        <w:spacing w:after="0" w:line="240" w:lineRule="auto"/>
        <w:jc w:val="center"/>
        <w:rPr>
          <w:rFonts w:ascii="Times New Roman" w:eastAsia="Times New Roman" w:hAnsi="Times New Roman" w:cs="Times New Roman"/>
          <w:b/>
          <w:bCs/>
          <w:color w:val="FF0000"/>
          <w:sz w:val="24"/>
          <w:szCs w:val="24"/>
          <w:lang w:val="lt-LT" w:eastAsia="lt-LT" w:bidi="lt-LT"/>
        </w:rPr>
      </w:pPr>
      <w:r w:rsidRPr="00381C6E">
        <w:rPr>
          <w:rFonts w:ascii="Times New Roman" w:eastAsia="Times New Roman" w:hAnsi="Times New Roman" w:cs="Times New Roman"/>
          <w:b/>
          <w:bCs/>
          <w:color w:val="FF0000"/>
          <w:sz w:val="24"/>
          <w:szCs w:val="24"/>
          <w:lang w:val="lt-LT" w:eastAsia="lt-LT" w:bidi="lt-LT"/>
        </w:rPr>
        <w:t>LIETUVOS NACIONALINIS DAILĖS MUZIEJUS</w:t>
      </w:r>
    </w:p>
    <w:p w14:paraId="114DB761" w14:textId="77777777" w:rsidR="00FD62CB" w:rsidRPr="00D62DA5" w:rsidRDefault="00FD62CB" w:rsidP="00FD62CB">
      <w:pPr>
        <w:spacing w:after="0" w:line="240" w:lineRule="auto"/>
        <w:jc w:val="center"/>
        <w:rPr>
          <w:rFonts w:ascii="Times New Roman" w:hAnsi="Times New Roman" w:cs="Times New Roman"/>
          <w:b/>
          <w:bCs/>
          <w:sz w:val="24"/>
          <w:szCs w:val="24"/>
          <w:lang w:val="lt-LT"/>
        </w:rPr>
      </w:pPr>
    </w:p>
    <w:p w14:paraId="6D80C520" w14:textId="121A8860" w:rsidR="00FD62CB" w:rsidRPr="00D62DA5" w:rsidRDefault="00FD62CB" w:rsidP="00FD62CB">
      <w:pPr>
        <w:jc w:val="center"/>
        <w:rPr>
          <w:rFonts w:ascii="Times New Roman" w:hAnsi="Times New Roman" w:cs="Times New Roman"/>
          <w:b/>
          <w:bCs/>
          <w:color w:val="auto"/>
          <w:sz w:val="24"/>
          <w:szCs w:val="24"/>
          <w:lang w:val="lt-LT"/>
        </w:rPr>
      </w:pPr>
      <w:r w:rsidRPr="00D62DA5">
        <w:rPr>
          <w:rFonts w:ascii="Times New Roman" w:hAnsi="Times New Roman" w:cs="Times New Roman"/>
          <w:b/>
          <w:bCs/>
          <w:color w:val="auto"/>
          <w:sz w:val="24"/>
          <w:szCs w:val="24"/>
          <w:lang w:val="lt-LT"/>
        </w:rPr>
        <w:t>Kvietimas suteikti rinkos konsultaciją pirkime</w:t>
      </w:r>
    </w:p>
    <w:p w14:paraId="5C9A1BD8" w14:textId="6B7D376C" w:rsidR="00FD62CB" w:rsidRPr="00381C6E" w:rsidRDefault="00FD62CB" w:rsidP="00FD62CB">
      <w:pPr>
        <w:autoSpaceDE w:val="0"/>
        <w:autoSpaceDN w:val="0"/>
        <w:adjustRightInd w:val="0"/>
        <w:spacing w:after="0" w:line="240" w:lineRule="auto"/>
        <w:jc w:val="center"/>
        <w:rPr>
          <w:rFonts w:ascii="Times New Roman" w:eastAsia="TimesNewRomanPSMT" w:hAnsi="Times New Roman" w:cs="Times New Roman"/>
          <w:b/>
          <w:bCs/>
          <w:color w:val="FF0000"/>
          <w:sz w:val="22"/>
          <w:szCs w:val="22"/>
          <w:lang w:val="lt-LT"/>
        </w:rPr>
      </w:pPr>
      <w:r w:rsidRPr="00381C6E">
        <w:rPr>
          <w:rFonts w:ascii="Times New Roman" w:eastAsia="TimesNewRomanPSMT" w:hAnsi="Times New Roman" w:cs="Times New Roman"/>
          <w:b/>
          <w:bCs/>
          <w:color w:val="FF0000"/>
          <w:sz w:val="22"/>
          <w:szCs w:val="22"/>
          <w:lang w:val="lt-LT"/>
        </w:rPr>
        <w:t>SAVITARNOS RŪBINĖS PERTVARKYMO IR KASOS IŠPLĖTIMO DARBAI</w:t>
      </w:r>
    </w:p>
    <w:p w14:paraId="24BD5490" w14:textId="4541FA96" w:rsidR="006822DE" w:rsidRPr="00D62DA5" w:rsidRDefault="006822DE" w:rsidP="006822DE">
      <w:pPr>
        <w:jc w:val="center"/>
        <w:rPr>
          <w:rFonts w:ascii="Times New Roman" w:hAnsi="Times New Roman" w:cs="Times New Roman"/>
          <w:color w:val="auto"/>
          <w:sz w:val="24"/>
          <w:szCs w:val="24"/>
          <w:lang w:val="lt-LT"/>
        </w:rPr>
      </w:pPr>
      <w:r w:rsidRPr="00D62DA5">
        <w:rPr>
          <w:rFonts w:ascii="Times New Roman" w:hAnsi="Times New Roman" w:cs="Times New Roman"/>
          <w:color w:val="auto"/>
          <w:sz w:val="24"/>
          <w:szCs w:val="24"/>
          <w:lang w:val="lt-LT"/>
        </w:rPr>
        <w:t>2025</w:t>
      </w:r>
      <w:r w:rsidR="008327E0" w:rsidRPr="00D62DA5">
        <w:rPr>
          <w:rFonts w:ascii="Times New Roman" w:hAnsi="Times New Roman" w:cs="Times New Roman"/>
          <w:color w:val="auto"/>
          <w:sz w:val="24"/>
          <w:szCs w:val="24"/>
          <w:lang w:val="lt-LT"/>
        </w:rPr>
        <w:t>, Vilnius</w:t>
      </w:r>
    </w:p>
    <w:p w14:paraId="174BF110" w14:textId="77777777" w:rsidR="00FD62CB" w:rsidRPr="00D62DA5" w:rsidRDefault="00FD62CB" w:rsidP="00FD62CB">
      <w:pPr>
        <w:widowControl w:val="0"/>
        <w:spacing w:after="0" w:line="240" w:lineRule="auto"/>
        <w:jc w:val="both"/>
        <w:rPr>
          <w:rFonts w:ascii="Times New Roman" w:eastAsia="Arial" w:hAnsi="Times New Roman" w:cs="Times New Roman"/>
          <w:color w:val="auto"/>
          <w:sz w:val="24"/>
          <w:szCs w:val="24"/>
          <w:lang w:val="lt-LT" w:eastAsia="lt-LT" w:bidi="lt-LT"/>
        </w:rPr>
      </w:pPr>
      <w:r w:rsidRPr="00D62DA5">
        <w:rPr>
          <w:rFonts w:ascii="Times New Roman" w:eastAsia="Arial" w:hAnsi="Times New Roman" w:cs="Times New Roman"/>
          <w:b/>
          <w:bCs/>
          <w:color w:val="auto"/>
          <w:sz w:val="24"/>
          <w:szCs w:val="24"/>
          <w:lang w:val="lt-LT" w:eastAsia="lt-LT" w:bidi="lt-LT"/>
        </w:rPr>
        <w:t>Perkančioji organizacija</w:t>
      </w:r>
      <w:r w:rsidRPr="00D62DA5">
        <w:rPr>
          <w:rFonts w:ascii="Times New Roman" w:eastAsia="Arial" w:hAnsi="Times New Roman" w:cs="Times New Roman"/>
          <w:color w:val="auto"/>
          <w:sz w:val="24"/>
          <w:szCs w:val="24"/>
          <w:lang w:val="lt-LT" w:eastAsia="lt-LT" w:bidi="lt-LT"/>
        </w:rPr>
        <w:t xml:space="preserve"> – Lietuvos nacionalinis dailės muziejus (toliau – Muziejus, PO, perkančioji organizacija)</w:t>
      </w:r>
    </w:p>
    <w:p w14:paraId="5B71FAB2" w14:textId="3D3EABE7" w:rsidR="00FD62CB" w:rsidRPr="00D62DA5" w:rsidRDefault="00FD62CB" w:rsidP="00FD62CB">
      <w:pPr>
        <w:widowControl w:val="0"/>
        <w:spacing w:after="0" w:line="240" w:lineRule="auto"/>
        <w:jc w:val="both"/>
        <w:rPr>
          <w:rFonts w:ascii="Times New Roman" w:hAnsi="Times New Roman" w:cs="Times New Roman"/>
          <w:color w:val="auto"/>
          <w:sz w:val="24"/>
          <w:szCs w:val="24"/>
          <w:lang w:val="lt-LT"/>
        </w:rPr>
      </w:pPr>
      <w:r w:rsidRPr="00D62DA5">
        <w:rPr>
          <w:rFonts w:ascii="Times New Roman" w:eastAsia="Arial" w:hAnsi="Times New Roman" w:cs="Times New Roman"/>
          <w:b/>
          <w:bCs/>
          <w:color w:val="auto"/>
          <w:sz w:val="24"/>
          <w:szCs w:val="24"/>
          <w:lang w:val="lt-LT" w:eastAsia="lt-LT" w:bidi="lt-LT"/>
        </w:rPr>
        <w:t>Pirkimo objektas</w:t>
      </w:r>
      <w:r w:rsidRPr="00D62DA5">
        <w:rPr>
          <w:rFonts w:ascii="Times New Roman" w:eastAsia="Arial" w:hAnsi="Times New Roman" w:cs="Times New Roman"/>
          <w:color w:val="auto"/>
          <w:sz w:val="24"/>
          <w:szCs w:val="24"/>
          <w:lang w:val="lt-LT" w:eastAsia="lt-LT" w:bidi="lt-LT"/>
        </w:rPr>
        <w:t xml:space="preserve"> –</w:t>
      </w:r>
      <w:r w:rsidRPr="00D62DA5">
        <w:rPr>
          <w:rFonts w:ascii="Times New Roman" w:hAnsi="Times New Roman" w:cs="Times New Roman"/>
          <w:b/>
          <w:bCs/>
          <w:color w:val="auto"/>
          <w:sz w:val="24"/>
          <w:szCs w:val="24"/>
          <w:lang w:val="lt-LT"/>
        </w:rPr>
        <w:t xml:space="preserve">  </w:t>
      </w:r>
      <w:r w:rsidRPr="00D62DA5">
        <w:rPr>
          <w:rFonts w:ascii="Times New Roman" w:hAnsi="Times New Roman" w:cs="Times New Roman"/>
          <w:color w:val="auto"/>
          <w:sz w:val="24"/>
          <w:szCs w:val="24"/>
          <w:lang w:val="lt-LT"/>
        </w:rPr>
        <w:t xml:space="preserve">Muziejus planuoja skelbti pirkimą </w:t>
      </w:r>
      <w:r w:rsidR="00722622" w:rsidRPr="00D62DA5">
        <w:rPr>
          <w:rFonts w:ascii="Times New Roman" w:hAnsi="Times New Roman" w:cs="Times New Roman"/>
          <w:color w:val="auto"/>
          <w:sz w:val="24"/>
          <w:szCs w:val="24"/>
          <w:lang w:val="lt-LT"/>
        </w:rPr>
        <w:t xml:space="preserve">dėl </w:t>
      </w:r>
      <w:r w:rsidR="00722622" w:rsidRPr="00D62DA5">
        <w:rPr>
          <w:rFonts w:ascii="Times New Roman" w:eastAsia="Calibri" w:hAnsi="Times New Roman" w:cs="Times New Roman"/>
          <w:color w:val="auto"/>
          <w:sz w:val="24"/>
          <w:szCs w:val="24"/>
          <w:lang w:val="lt-LT"/>
        </w:rPr>
        <w:t>savitarnos rūbinės pertvarkymo ir kasos išplėtimo darbų Nacionalinėje dailės galerijoje (toliau – NDG), Konstitucijos pr. 22, Vilnius</w:t>
      </w:r>
    </w:p>
    <w:p w14:paraId="22A57D1C" w14:textId="77777777" w:rsidR="00FD62CB" w:rsidRPr="00D62DA5" w:rsidRDefault="00FD62CB" w:rsidP="00FD62CB">
      <w:pPr>
        <w:widowControl w:val="0"/>
        <w:spacing w:after="0" w:line="240" w:lineRule="auto"/>
        <w:jc w:val="both"/>
        <w:rPr>
          <w:rFonts w:ascii="Times New Roman" w:eastAsia="Arial" w:hAnsi="Times New Roman" w:cs="Times New Roman"/>
          <w:color w:val="auto"/>
          <w:sz w:val="24"/>
          <w:szCs w:val="24"/>
          <w:lang w:val="lt-LT" w:eastAsia="lt-LT" w:bidi="lt-LT"/>
        </w:rPr>
      </w:pPr>
    </w:p>
    <w:p w14:paraId="7E94EE91" w14:textId="4AB400C7" w:rsidR="00722622" w:rsidRPr="00D62DA5" w:rsidRDefault="00A34F3A" w:rsidP="00722622">
      <w:pPr>
        <w:spacing w:after="0" w:line="240" w:lineRule="auto"/>
        <w:jc w:val="both"/>
        <w:rPr>
          <w:rFonts w:ascii="Times New Roman" w:eastAsia="Calibri" w:hAnsi="Times New Roman" w:cs="Times New Roman"/>
          <w:color w:val="000000" w:themeColor="text1"/>
          <w:sz w:val="24"/>
          <w:szCs w:val="24"/>
          <w:lang w:val="lt-LT"/>
        </w:rPr>
      </w:pPr>
      <w:r w:rsidRPr="00D62DA5">
        <w:rPr>
          <w:rFonts w:ascii="Times New Roman" w:eastAsia="Arial" w:hAnsi="Times New Roman" w:cs="Times New Roman"/>
          <w:b/>
          <w:bCs/>
          <w:color w:val="auto"/>
          <w:sz w:val="24"/>
          <w:szCs w:val="24"/>
          <w:u w:val="single"/>
          <w:lang w:val="lt-LT" w:eastAsia="lt-LT" w:bidi="lt-LT"/>
        </w:rPr>
        <w:t xml:space="preserve">PAGRINDINIS </w:t>
      </w:r>
      <w:r w:rsidR="006822DE" w:rsidRPr="00D62DA5">
        <w:rPr>
          <w:rFonts w:ascii="Times New Roman" w:eastAsia="Arial" w:hAnsi="Times New Roman" w:cs="Times New Roman"/>
          <w:b/>
          <w:bCs/>
          <w:color w:val="auto"/>
          <w:sz w:val="24"/>
          <w:szCs w:val="24"/>
          <w:u w:val="single"/>
          <w:lang w:val="lt-LT" w:eastAsia="lt-LT" w:bidi="lt-LT"/>
        </w:rPr>
        <w:t>RINKOS KONSULTACIJOS TIKSLAS</w:t>
      </w:r>
      <w:r w:rsidR="006822DE" w:rsidRPr="00D62DA5">
        <w:rPr>
          <w:rFonts w:ascii="Times New Roman" w:eastAsia="Arial" w:hAnsi="Times New Roman" w:cs="Times New Roman"/>
          <w:b/>
          <w:bCs/>
          <w:color w:val="auto"/>
          <w:sz w:val="24"/>
          <w:szCs w:val="24"/>
          <w:lang w:val="lt-LT" w:eastAsia="lt-LT" w:bidi="lt-LT"/>
        </w:rPr>
        <w:t xml:space="preserve"> </w:t>
      </w:r>
      <w:r w:rsidR="00FD62CB" w:rsidRPr="00D62DA5">
        <w:rPr>
          <w:rFonts w:ascii="Times New Roman" w:eastAsia="Arial" w:hAnsi="Times New Roman" w:cs="Times New Roman"/>
          <w:color w:val="auto"/>
          <w:sz w:val="24"/>
          <w:szCs w:val="24"/>
          <w:lang w:val="lt-LT" w:eastAsia="lt-LT" w:bidi="lt-LT"/>
        </w:rPr>
        <w:t xml:space="preserve">– rinkos dalyvių apklausa, skirta </w:t>
      </w:r>
      <w:r w:rsidR="00722622" w:rsidRPr="00D62DA5">
        <w:rPr>
          <w:rFonts w:ascii="Times New Roman" w:eastAsia="Calibri" w:hAnsi="Times New Roman" w:cs="Times New Roman"/>
          <w:color w:val="000000" w:themeColor="text1"/>
          <w:sz w:val="24"/>
          <w:szCs w:val="24"/>
          <w:lang w:val="lt-LT"/>
        </w:rPr>
        <w:t xml:space="preserve">sužinoti preliminarią planuojamų įsigyti darbų kainą, </w:t>
      </w:r>
      <w:r w:rsidR="006822DE" w:rsidRPr="00D62DA5">
        <w:rPr>
          <w:rFonts w:ascii="Times New Roman" w:eastAsia="Calibri" w:hAnsi="Times New Roman" w:cs="Times New Roman"/>
          <w:color w:val="000000" w:themeColor="text1"/>
          <w:sz w:val="24"/>
          <w:szCs w:val="24"/>
          <w:lang w:val="lt-LT"/>
        </w:rPr>
        <w:t>įvertinti techninę specifikaciją</w:t>
      </w:r>
      <w:r w:rsidR="00381C6E">
        <w:rPr>
          <w:rFonts w:ascii="Times New Roman" w:eastAsia="Calibri" w:hAnsi="Times New Roman" w:cs="Times New Roman"/>
          <w:color w:val="000000" w:themeColor="text1"/>
          <w:sz w:val="24"/>
          <w:szCs w:val="24"/>
          <w:lang w:val="lt-LT"/>
        </w:rPr>
        <w:t>, kvalifikacinius reikalavimus tiekėjui.</w:t>
      </w:r>
    </w:p>
    <w:p w14:paraId="34A5E3D6" w14:textId="77777777" w:rsidR="006822DE" w:rsidRPr="00D62DA5" w:rsidRDefault="006822DE" w:rsidP="00722622">
      <w:pPr>
        <w:spacing w:after="0" w:line="240" w:lineRule="auto"/>
        <w:jc w:val="both"/>
        <w:rPr>
          <w:rFonts w:ascii="Times New Roman" w:hAnsi="Times New Roman" w:cs="Times New Roman"/>
          <w:sz w:val="24"/>
          <w:szCs w:val="24"/>
          <w:lang w:val="lt-LT"/>
        </w:rPr>
      </w:pPr>
    </w:p>
    <w:p w14:paraId="1A02BF80" w14:textId="6642A6B6" w:rsidR="00FD62CB" w:rsidRPr="00D62DA5" w:rsidRDefault="00FD62CB" w:rsidP="00722622">
      <w:pPr>
        <w:spacing w:after="0" w:line="240" w:lineRule="auto"/>
        <w:jc w:val="both"/>
        <w:rPr>
          <w:rFonts w:ascii="Times New Roman" w:eastAsia="Arial" w:hAnsi="Times New Roman" w:cs="Times New Roman"/>
          <w:color w:val="auto"/>
          <w:sz w:val="24"/>
          <w:szCs w:val="24"/>
          <w:lang w:val="lt-LT" w:eastAsia="lt-LT" w:bidi="lt-LT"/>
        </w:rPr>
      </w:pPr>
      <w:r w:rsidRPr="00D62DA5">
        <w:rPr>
          <w:rFonts w:ascii="Times New Roman" w:eastAsia="Arial" w:hAnsi="Times New Roman" w:cs="Times New Roman"/>
          <w:b/>
          <w:bCs/>
          <w:color w:val="auto"/>
          <w:sz w:val="24"/>
          <w:szCs w:val="24"/>
          <w:lang w:val="lt-LT" w:eastAsia="lt-LT" w:bidi="lt-LT"/>
        </w:rPr>
        <w:t xml:space="preserve">Kontaktinis asmuo – </w:t>
      </w:r>
      <w:r w:rsidR="00722622" w:rsidRPr="00D62DA5">
        <w:rPr>
          <w:rFonts w:ascii="Times New Roman" w:eastAsia="Arial" w:hAnsi="Times New Roman" w:cs="Times New Roman"/>
          <w:color w:val="auto"/>
          <w:sz w:val="24"/>
          <w:szCs w:val="24"/>
          <w:lang w:val="lt-LT" w:eastAsia="lt-LT" w:bidi="lt-LT"/>
        </w:rPr>
        <w:t xml:space="preserve">Mindaugas Reklaitis, NDG architektas, el. p. </w:t>
      </w:r>
      <w:hyperlink r:id="rId7" w:history="1">
        <w:r w:rsidR="00722622" w:rsidRPr="00D62DA5">
          <w:rPr>
            <w:rStyle w:val="Hyperlink"/>
            <w:rFonts w:ascii="Times New Roman" w:eastAsia="Arial" w:hAnsi="Times New Roman" w:cs="Times New Roman"/>
            <w:sz w:val="24"/>
            <w:szCs w:val="24"/>
            <w:lang w:val="lt-LT" w:eastAsia="lt-LT" w:bidi="lt-LT"/>
          </w:rPr>
          <w:t>mindaugas@ndg.lt</w:t>
        </w:r>
      </w:hyperlink>
      <w:r w:rsidR="00722622" w:rsidRPr="00D62DA5">
        <w:rPr>
          <w:rFonts w:ascii="Times New Roman" w:eastAsia="Arial" w:hAnsi="Times New Roman" w:cs="Times New Roman"/>
          <w:color w:val="auto"/>
          <w:sz w:val="24"/>
          <w:szCs w:val="24"/>
          <w:lang w:val="lt-LT" w:eastAsia="lt-LT" w:bidi="lt-LT"/>
        </w:rPr>
        <w:t>; tel. 0 868 772142</w:t>
      </w:r>
    </w:p>
    <w:p w14:paraId="767952FC" w14:textId="6BD833BA" w:rsidR="00FD62CB" w:rsidRPr="00D62DA5" w:rsidRDefault="00FD62CB" w:rsidP="00FD62CB">
      <w:pPr>
        <w:spacing w:after="0" w:line="240" w:lineRule="auto"/>
        <w:jc w:val="both"/>
        <w:rPr>
          <w:rFonts w:ascii="Times New Roman" w:hAnsi="Times New Roman" w:cs="Times New Roman"/>
          <w:color w:val="000000" w:themeColor="text1"/>
          <w:sz w:val="24"/>
          <w:szCs w:val="24"/>
          <w:lang w:val="lt-LT"/>
        </w:rPr>
      </w:pPr>
      <w:r w:rsidRPr="00D62DA5">
        <w:rPr>
          <w:rFonts w:ascii="Times New Roman" w:hAnsi="Times New Roman" w:cs="Times New Roman"/>
          <w:color w:val="000000" w:themeColor="text1"/>
          <w:sz w:val="24"/>
          <w:szCs w:val="24"/>
          <w:lang w:val="lt-LT"/>
        </w:rPr>
        <w:t xml:space="preserve">Kviečiame tiekėjus suteikti rinkos konsultaciją </w:t>
      </w:r>
      <w:r w:rsidRPr="00D62DA5">
        <w:rPr>
          <w:rFonts w:ascii="Times New Roman" w:hAnsi="Times New Roman" w:cs="Times New Roman"/>
          <w:b/>
          <w:color w:val="000000" w:themeColor="text1"/>
          <w:sz w:val="24"/>
          <w:szCs w:val="24"/>
          <w:lang w:val="lt-LT"/>
        </w:rPr>
        <w:t>iki 202</w:t>
      </w:r>
      <w:r w:rsidR="00722622" w:rsidRPr="00D62DA5">
        <w:rPr>
          <w:rFonts w:ascii="Times New Roman" w:hAnsi="Times New Roman" w:cs="Times New Roman"/>
          <w:b/>
          <w:color w:val="000000" w:themeColor="text1"/>
          <w:sz w:val="24"/>
          <w:szCs w:val="24"/>
          <w:lang w:val="lt-LT"/>
        </w:rPr>
        <w:t>5</w:t>
      </w:r>
      <w:r w:rsidRPr="00D62DA5">
        <w:rPr>
          <w:rFonts w:ascii="Times New Roman" w:hAnsi="Times New Roman" w:cs="Times New Roman"/>
          <w:b/>
          <w:color w:val="000000" w:themeColor="text1"/>
          <w:sz w:val="24"/>
          <w:szCs w:val="24"/>
          <w:lang w:val="lt-LT"/>
        </w:rPr>
        <w:t xml:space="preserve"> m. </w:t>
      </w:r>
      <w:r w:rsidR="00D62DA5" w:rsidRPr="00D62DA5">
        <w:rPr>
          <w:rFonts w:ascii="Times New Roman" w:hAnsi="Times New Roman" w:cs="Times New Roman"/>
          <w:b/>
          <w:color w:val="000000" w:themeColor="text1"/>
          <w:sz w:val="24"/>
          <w:szCs w:val="24"/>
          <w:lang w:val="lt-LT"/>
        </w:rPr>
        <w:t>liepos 2</w:t>
      </w:r>
      <w:r w:rsidRPr="00D62DA5">
        <w:rPr>
          <w:rFonts w:ascii="Times New Roman" w:hAnsi="Times New Roman" w:cs="Times New Roman"/>
          <w:b/>
          <w:color w:val="000000" w:themeColor="text1"/>
          <w:sz w:val="24"/>
          <w:szCs w:val="24"/>
          <w:lang w:val="lt-LT"/>
        </w:rPr>
        <w:t xml:space="preserve"> d. </w:t>
      </w:r>
      <w:r w:rsidRPr="00D62DA5">
        <w:rPr>
          <w:rFonts w:ascii="Times New Roman" w:hAnsi="Times New Roman" w:cs="Times New Roman"/>
          <w:color w:val="000000" w:themeColor="text1"/>
          <w:sz w:val="24"/>
          <w:szCs w:val="24"/>
          <w:lang w:val="lt-LT"/>
        </w:rPr>
        <w:t>dėl</w:t>
      </w:r>
      <w:r w:rsidRPr="00D62DA5">
        <w:rPr>
          <w:rFonts w:ascii="Times New Roman" w:eastAsia="Times New Roman" w:hAnsi="Times New Roman" w:cs="Times New Roman"/>
          <w:color w:val="000000" w:themeColor="text1"/>
          <w:sz w:val="24"/>
          <w:szCs w:val="24"/>
          <w:lang w:val="lt-LT"/>
        </w:rPr>
        <w:t xml:space="preserve"> planuojamų įsigyti</w:t>
      </w:r>
      <w:r w:rsidRPr="00D62DA5">
        <w:rPr>
          <w:rFonts w:ascii="Times New Roman" w:eastAsia="Times New Roman" w:hAnsi="Times New Roman" w:cs="Times New Roman"/>
          <w:i/>
          <w:color w:val="000000" w:themeColor="text1"/>
          <w:sz w:val="24"/>
          <w:szCs w:val="24"/>
          <w:lang w:val="lt-LT"/>
        </w:rPr>
        <w:t xml:space="preserve"> </w:t>
      </w:r>
      <w:r w:rsidR="00722622" w:rsidRPr="00D62DA5">
        <w:rPr>
          <w:rFonts w:ascii="Times New Roman" w:eastAsia="Times New Roman" w:hAnsi="Times New Roman" w:cs="Times New Roman"/>
          <w:iCs/>
          <w:color w:val="000000" w:themeColor="text1"/>
          <w:sz w:val="24"/>
          <w:szCs w:val="24"/>
          <w:lang w:val="lt-LT"/>
        </w:rPr>
        <w:t>darbų</w:t>
      </w:r>
      <w:r w:rsidRPr="00D62DA5">
        <w:rPr>
          <w:rFonts w:ascii="Times New Roman" w:eastAsia="Times New Roman" w:hAnsi="Times New Roman" w:cs="Times New Roman"/>
          <w:iCs/>
          <w:color w:val="000000" w:themeColor="text1"/>
          <w:sz w:val="24"/>
          <w:szCs w:val="24"/>
          <w:lang w:val="lt-LT"/>
        </w:rPr>
        <w:t>, kurių</w:t>
      </w:r>
      <w:r w:rsidRPr="00D62DA5">
        <w:rPr>
          <w:rFonts w:ascii="Times New Roman" w:eastAsia="Times New Roman" w:hAnsi="Times New Roman" w:cs="Times New Roman"/>
          <w:color w:val="000000" w:themeColor="text1"/>
          <w:sz w:val="24"/>
          <w:szCs w:val="24"/>
          <w:lang w:val="lt-LT"/>
        </w:rPr>
        <w:t xml:space="preserve"> techninė specifikacij</w:t>
      </w:r>
      <w:r w:rsidR="00722622" w:rsidRPr="00D62DA5">
        <w:rPr>
          <w:rFonts w:ascii="Times New Roman" w:eastAsia="Times New Roman" w:hAnsi="Times New Roman" w:cs="Times New Roman"/>
          <w:color w:val="000000" w:themeColor="text1"/>
          <w:sz w:val="24"/>
          <w:szCs w:val="24"/>
          <w:lang w:val="lt-LT"/>
        </w:rPr>
        <w:t xml:space="preserve">a/užduotis </w:t>
      </w:r>
      <w:r w:rsidRPr="00D62DA5">
        <w:rPr>
          <w:rFonts w:ascii="Times New Roman" w:eastAsia="Times New Roman" w:hAnsi="Times New Roman" w:cs="Times New Roman"/>
          <w:color w:val="000000" w:themeColor="text1"/>
          <w:sz w:val="24"/>
          <w:szCs w:val="24"/>
          <w:lang w:val="lt-LT"/>
        </w:rPr>
        <w:t>pridedamas</w:t>
      </w:r>
      <w:r w:rsidRPr="00D62DA5">
        <w:rPr>
          <w:rFonts w:ascii="Times New Roman" w:hAnsi="Times New Roman" w:cs="Times New Roman"/>
          <w:color w:val="000000" w:themeColor="text1"/>
          <w:sz w:val="24"/>
          <w:szCs w:val="24"/>
          <w:lang w:val="lt-LT"/>
        </w:rPr>
        <w:t xml:space="preserve">. </w:t>
      </w:r>
    </w:p>
    <w:p w14:paraId="2771844F" w14:textId="77777777" w:rsidR="00FD62CB" w:rsidRPr="00D62DA5" w:rsidRDefault="00FD62CB" w:rsidP="00FD62CB">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D62DA5">
        <w:rPr>
          <w:rFonts w:ascii="Times New Roman" w:hAnsi="Times New Roman" w:cs="Times New Roman"/>
          <w:color w:val="auto"/>
          <w:lang w:eastAsia="en-US"/>
        </w:rPr>
        <w:t>Konsultacijos tikslas:</w:t>
      </w:r>
      <w:r w:rsidRPr="00D62DA5">
        <w:rPr>
          <w:rFonts w:ascii="Times New Roman" w:hAnsi="Times New Roman" w:cs="Times New Roman"/>
          <w:color w:val="4472C4" w:themeColor="accent1"/>
          <w:lang w:eastAsia="en-US"/>
        </w:rPr>
        <w:tab/>
      </w:r>
    </w:p>
    <w:p w14:paraId="48EDA0CB" w14:textId="209161B8" w:rsidR="00FD62CB" w:rsidRPr="00D62DA5" w:rsidRDefault="00FD62CB" w:rsidP="00FD62CB">
      <w:pPr>
        <w:spacing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62DA5">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atitinkančias paslaugas efektyviausiu ir racionaliausiu būdu</w:t>
      </w:r>
      <w:r w:rsidR="00A34F3A" w:rsidRPr="00D62DA5">
        <w:rPr>
          <w:rFonts w:ascii="Times New Roman" w:eastAsia="Calibri" w:hAnsi="Times New Roman" w:cs="Times New Roman"/>
          <w:color w:val="000000" w:themeColor="text1"/>
          <w:sz w:val="24"/>
          <w:szCs w:val="24"/>
          <w:lang w:val="lt-LT" w:eastAsia="en-US"/>
        </w:rPr>
        <w:t>, teisingai suplanuoti pirkimui skirtas lėšas.</w:t>
      </w:r>
      <w:r w:rsidRPr="00D62DA5">
        <w:rPr>
          <w:rFonts w:ascii="Times New Roman" w:eastAsia="Calibri" w:hAnsi="Times New Roman" w:cs="Times New Roman"/>
          <w:color w:val="000000" w:themeColor="text1"/>
          <w:sz w:val="24"/>
          <w:szCs w:val="24"/>
          <w:lang w:val="lt-LT" w:eastAsia="en-US"/>
        </w:rPr>
        <w:t xml:space="preserve"> </w:t>
      </w:r>
    </w:p>
    <w:p w14:paraId="5F3E5A45" w14:textId="77777777" w:rsidR="00FD62CB" w:rsidRPr="00D62DA5" w:rsidRDefault="00FD62CB" w:rsidP="00FD62CB">
      <w:pPr>
        <w:widowControl w:val="0"/>
        <w:spacing w:after="0" w:line="240" w:lineRule="auto"/>
        <w:ind w:firstLine="720"/>
        <w:jc w:val="both"/>
        <w:rPr>
          <w:rFonts w:ascii="Times New Roman" w:eastAsia="Arial" w:hAnsi="Times New Roman" w:cs="Times New Roman"/>
          <w:color w:val="auto"/>
          <w:sz w:val="24"/>
          <w:szCs w:val="24"/>
          <w:lang w:val="lt-LT" w:eastAsia="lt-LT" w:bidi="lt-LT"/>
        </w:rPr>
      </w:pPr>
      <w:r w:rsidRPr="00D62DA5">
        <w:rPr>
          <w:rFonts w:ascii="Times New Roman" w:eastAsia="Arial" w:hAnsi="Times New Roman" w:cs="Times New Roman"/>
          <w:color w:val="auto"/>
          <w:sz w:val="24"/>
          <w:szCs w:val="24"/>
          <w:lang w:val="lt-LT" w:eastAsia="lt-LT" w:bidi="lt-LT"/>
        </w:rPr>
        <w:t>Rinkos konsultacija nėra skelbimas apie pirkimą ar išankstinis skelbimas apie pirkimą. Šios Rinkos konsultacijos paskelbimu dalyviai nėra kviečiami varžytis dėl pirkimo sutarties.</w:t>
      </w:r>
    </w:p>
    <w:p w14:paraId="7619F0B0" w14:textId="77777777" w:rsidR="00FD62CB" w:rsidRPr="00D62DA5" w:rsidRDefault="00FD62CB" w:rsidP="00FD62CB">
      <w:pPr>
        <w:pStyle w:val="Body2"/>
        <w:spacing w:after="0"/>
        <w:ind w:firstLine="720"/>
        <w:rPr>
          <w:rFonts w:cs="Times New Roman"/>
          <w:sz w:val="24"/>
          <w:szCs w:val="24"/>
          <w:lang w:val="lt-LT"/>
        </w:rPr>
      </w:pPr>
      <w:r w:rsidRPr="00D62DA5">
        <w:rPr>
          <w:rFonts w:cs="Times New Roman"/>
          <w:sz w:val="24"/>
          <w:szCs w:val="24"/>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5C339828" w14:textId="77777777" w:rsidR="00FD62CB" w:rsidRPr="00D62DA5" w:rsidRDefault="00FD62CB" w:rsidP="00FD62CB">
      <w:pPr>
        <w:pStyle w:val="Body2"/>
        <w:spacing w:after="0"/>
        <w:ind w:firstLine="720"/>
        <w:rPr>
          <w:rFonts w:cs="Times New Roman"/>
          <w:sz w:val="24"/>
          <w:szCs w:val="24"/>
          <w:lang w:val="lt-LT"/>
        </w:rPr>
      </w:pPr>
      <w:r w:rsidRPr="00D62DA5">
        <w:rPr>
          <w:rFonts w:cs="Times New Roman"/>
          <w:sz w:val="24"/>
          <w:szCs w:val="24"/>
          <w:lang w:val="lt-LT"/>
        </w:rPr>
        <w:t>Rinkos konsultacijos metu gauta informacija, nepažeidžiant  Lietuvos Respublikos viešųjų pirkimų įstatymo (toliau –  VPĮ)  reikalavimų, gali būti naudojama priimant sprendimus dėl Pirkimo organizavimo ir vykdymo.</w:t>
      </w:r>
    </w:p>
    <w:p w14:paraId="42611910" w14:textId="77777777" w:rsidR="00FD62CB" w:rsidRPr="00D62DA5" w:rsidRDefault="00FD62CB" w:rsidP="00FD62CB">
      <w:pPr>
        <w:spacing w:after="0" w:line="240" w:lineRule="auto"/>
        <w:ind w:firstLine="720"/>
        <w:jc w:val="both"/>
        <w:rPr>
          <w:rFonts w:ascii="Times New Roman" w:hAnsi="Times New Roman" w:cs="Times New Roman"/>
          <w:color w:val="000000" w:themeColor="text1"/>
          <w:sz w:val="24"/>
          <w:szCs w:val="24"/>
          <w:lang w:val="lt-LT"/>
        </w:rPr>
      </w:pPr>
      <w:r w:rsidRPr="00D62DA5">
        <w:rPr>
          <w:rFonts w:ascii="Times New Roman" w:hAnsi="Times New Roman" w:cs="Times New Roman"/>
          <w:color w:val="000000" w:themeColor="text1"/>
          <w:sz w:val="24"/>
          <w:szCs w:val="24"/>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14:paraId="220B4F2F" w14:textId="77777777" w:rsidR="00FD62CB" w:rsidRPr="00D62DA5" w:rsidRDefault="00FD62CB" w:rsidP="00FD62CB">
      <w:pPr>
        <w:spacing w:after="0" w:line="240" w:lineRule="auto"/>
        <w:ind w:firstLine="720"/>
        <w:jc w:val="both"/>
        <w:rPr>
          <w:rFonts w:ascii="Times New Roman" w:hAnsi="Times New Roman" w:cs="Times New Roman"/>
          <w:color w:val="000000" w:themeColor="text1"/>
          <w:sz w:val="24"/>
          <w:szCs w:val="24"/>
          <w:lang w:val="lt-LT"/>
        </w:rPr>
      </w:pPr>
      <w:r w:rsidRPr="00D62DA5">
        <w:rPr>
          <w:rFonts w:ascii="Times New Roman" w:hAnsi="Times New Roman" w:cs="Times New Roman"/>
          <w:color w:val="000000" w:themeColor="text1"/>
          <w:sz w:val="24"/>
          <w:szCs w:val="24"/>
          <w:lang w:val="lt-LT"/>
        </w:rPr>
        <w:t>Atsižvelgiant į gautus atsakymus, siūlymus ir rekomendacijas, perkančioji organizacija gali organizuoti susitikimus su potencialiais tiekėjais dėl rinkos konsultacijų. Apie organizuojamus susitikimus (jei tokie bus organizuojami) informuosime tuos tiekėjus, kurie pateiks atsakymus į šioje rinkos konsultacijoje suformuluotus klausimus.</w:t>
      </w:r>
    </w:p>
    <w:p w14:paraId="26E985C8" w14:textId="77777777" w:rsidR="00FD62CB" w:rsidRPr="00D62DA5" w:rsidRDefault="00FD62CB" w:rsidP="00FD62CB">
      <w:pPr>
        <w:spacing w:after="0" w:line="240" w:lineRule="auto"/>
        <w:ind w:firstLine="720"/>
        <w:jc w:val="both"/>
        <w:rPr>
          <w:rFonts w:ascii="Times New Roman" w:hAnsi="Times New Roman" w:cs="Times New Roman"/>
          <w:color w:val="000000" w:themeColor="text1"/>
          <w:sz w:val="24"/>
          <w:szCs w:val="24"/>
          <w:lang w:val="lt-LT"/>
        </w:rPr>
      </w:pPr>
      <w:r w:rsidRPr="00D62DA5">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67BE1CF9" w14:textId="77777777" w:rsidR="00FD62CB" w:rsidRPr="00D62DA5" w:rsidRDefault="00FD62CB" w:rsidP="00FD62CB">
      <w:pPr>
        <w:spacing w:after="0" w:line="240" w:lineRule="auto"/>
        <w:ind w:firstLine="720"/>
        <w:jc w:val="both"/>
        <w:rPr>
          <w:rFonts w:ascii="Times New Roman" w:hAnsi="Times New Roman" w:cs="Times New Roman"/>
          <w:color w:val="FF0000"/>
          <w:sz w:val="24"/>
          <w:szCs w:val="24"/>
          <w:lang w:val="lt-LT"/>
        </w:rPr>
      </w:pPr>
    </w:p>
    <w:p w14:paraId="036A7C10" w14:textId="6D6643AC" w:rsidR="008327E0" w:rsidRPr="00D62DA5" w:rsidRDefault="008327E0">
      <w:pPr>
        <w:spacing w:after="160" w:line="259" w:lineRule="auto"/>
        <w:rPr>
          <w:rFonts w:ascii="Times New Roman" w:hAnsi="Times New Roman" w:cs="Times New Roman"/>
          <w:b/>
          <w:color w:val="auto"/>
          <w:sz w:val="24"/>
          <w:szCs w:val="24"/>
          <w:lang w:val="lt-LT"/>
        </w:rPr>
      </w:pPr>
      <w:r w:rsidRPr="00D62DA5">
        <w:rPr>
          <w:rFonts w:ascii="Times New Roman" w:hAnsi="Times New Roman" w:cs="Times New Roman"/>
          <w:b/>
          <w:color w:val="auto"/>
          <w:sz w:val="24"/>
          <w:szCs w:val="24"/>
          <w:lang w:val="lt-LT"/>
        </w:rPr>
        <w:br w:type="page"/>
      </w:r>
    </w:p>
    <w:p w14:paraId="073F0B8F" w14:textId="77777777" w:rsidR="00FD62CB" w:rsidRPr="00D62DA5" w:rsidRDefault="00FD62CB" w:rsidP="00FD62CB">
      <w:pPr>
        <w:spacing w:after="0" w:line="240" w:lineRule="auto"/>
        <w:ind w:firstLine="720"/>
        <w:jc w:val="both"/>
        <w:rPr>
          <w:rFonts w:ascii="Times New Roman" w:hAnsi="Times New Roman" w:cs="Times New Roman"/>
          <w:b/>
          <w:color w:val="auto"/>
          <w:sz w:val="24"/>
          <w:szCs w:val="24"/>
          <w:lang w:val="lt-LT"/>
        </w:rPr>
      </w:pPr>
    </w:p>
    <w:p w14:paraId="2726321A" w14:textId="045E8C17" w:rsidR="00FD62CB" w:rsidRPr="00D62DA5" w:rsidRDefault="00FD62CB" w:rsidP="00A34F3A">
      <w:pPr>
        <w:widowControl w:val="0"/>
        <w:spacing w:after="0" w:line="240" w:lineRule="auto"/>
        <w:jc w:val="center"/>
        <w:rPr>
          <w:rFonts w:ascii="Times New Roman" w:hAnsi="Times New Roman" w:cs="Times New Roman"/>
          <w:b/>
          <w:color w:val="auto"/>
          <w:sz w:val="24"/>
          <w:szCs w:val="24"/>
          <w:lang w:val="lt-LT"/>
        </w:rPr>
      </w:pPr>
      <w:r w:rsidRPr="00D62DA5">
        <w:rPr>
          <w:rFonts w:ascii="Times New Roman" w:hAnsi="Times New Roman" w:cs="Times New Roman"/>
          <w:b/>
          <w:color w:val="auto"/>
          <w:sz w:val="24"/>
          <w:szCs w:val="24"/>
          <w:lang w:val="lt-LT"/>
        </w:rPr>
        <w:t>Prašome atsakyti į šiuos klausimus dėl</w:t>
      </w:r>
      <w:r w:rsidR="006822DE" w:rsidRPr="00D62DA5">
        <w:rPr>
          <w:rFonts w:ascii="Times New Roman" w:hAnsi="Times New Roman" w:cs="Times New Roman"/>
          <w:b/>
          <w:color w:val="auto"/>
          <w:sz w:val="24"/>
          <w:szCs w:val="24"/>
          <w:lang w:val="lt-LT"/>
        </w:rPr>
        <w:t xml:space="preserve"> </w:t>
      </w:r>
      <w:r w:rsidR="006822DE" w:rsidRPr="00D62DA5">
        <w:rPr>
          <w:rFonts w:ascii="Times New Roman" w:eastAsia="Calibri" w:hAnsi="Times New Roman" w:cs="Times New Roman"/>
          <w:b/>
          <w:bCs/>
          <w:color w:val="auto"/>
          <w:sz w:val="24"/>
          <w:szCs w:val="24"/>
          <w:lang w:val="lt-LT"/>
        </w:rPr>
        <w:t xml:space="preserve">savitarnos rūbinės pertvarkymo ir kasos išplėtimo darbų NDG, Konstitucijos pr. 22, Vilnius </w:t>
      </w:r>
      <w:r w:rsidRPr="00D62DA5">
        <w:rPr>
          <w:rFonts w:ascii="Times New Roman" w:hAnsi="Times New Roman" w:cs="Times New Roman"/>
          <w:b/>
          <w:color w:val="auto"/>
          <w:sz w:val="24"/>
          <w:szCs w:val="24"/>
          <w:lang w:val="lt-LT"/>
        </w:rPr>
        <w:t xml:space="preserve"> </w:t>
      </w:r>
      <w:r w:rsidRPr="00D62DA5">
        <w:rPr>
          <w:rFonts w:ascii="Times New Roman" w:hAnsi="Times New Roman" w:cs="Times New Roman"/>
          <w:b/>
          <w:bCs/>
          <w:sz w:val="24"/>
          <w:szCs w:val="24"/>
          <w:lang w:val="lt-LT"/>
        </w:rPr>
        <w:t>įsigijimo</w:t>
      </w:r>
      <w:r w:rsidRPr="00D62DA5">
        <w:rPr>
          <w:rFonts w:ascii="Times New Roman" w:hAnsi="Times New Roman" w:cs="Times New Roman"/>
          <w:b/>
          <w:color w:val="auto"/>
          <w:sz w:val="24"/>
          <w:szCs w:val="24"/>
          <w:lang w:val="lt-LT"/>
        </w:rPr>
        <w:t>:</w:t>
      </w:r>
    </w:p>
    <w:p w14:paraId="3A310355" w14:textId="77777777" w:rsidR="00A34F3A" w:rsidRPr="00D62DA5" w:rsidRDefault="00A34F3A" w:rsidP="00A34F3A">
      <w:pPr>
        <w:widowControl w:val="0"/>
        <w:spacing w:after="0" w:line="240" w:lineRule="auto"/>
        <w:jc w:val="center"/>
        <w:rPr>
          <w:rFonts w:ascii="Times New Roman" w:hAnsi="Times New Roman" w:cs="Times New Roman"/>
          <w:b/>
          <w:color w:val="auto"/>
          <w:sz w:val="24"/>
          <w:szCs w:val="24"/>
          <w:lang w:val="lt-LT"/>
        </w:rPr>
      </w:pPr>
    </w:p>
    <w:p w14:paraId="7F5CE370" w14:textId="378CBB29" w:rsidR="00FD62CB" w:rsidRPr="00D62DA5" w:rsidRDefault="00FD62CB" w:rsidP="00FD62CB">
      <w:pPr>
        <w:spacing w:after="0" w:line="240" w:lineRule="auto"/>
        <w:ind w:firstLine="720"/>
        <w:jc w:val="both"/>
        <w:rPr>
          <w:rFonts w:ascii="Times New Roman" w:hAnsi="Times New Roman" w:cs="Times New Roman"/>
          <w:b/>
          <w:color w:val="auto"/>
          <w:sz w:val="24"/>
          <w:szCs w:val="24"/>
          <w:lang w:val="lt-LT"/>
        </w:rPr>
      </w:pPr>
    </w:p>
    <w:p w14:paraId="2CF4EA10" w14:textId="025E43C5" w:rsidR="008327E0" w:rsidRPr="00D62DA5" w:rsidRDefault="008327E0" w:rsidP="00FD62CB">
      <w:pPr>
        <w:spacing w:after="0" w:line="240" w:lineRule="auto"/>
        <w:ind w:firstLine="720"/>
        <w:jc w:val="both"/>
        <w:rPr>
          <w:rFonts w:ascii="Times New Roman" w:hAnsi="Times New Roman" w:cs="Times New Roman"/>
          <w:bCs/>
          <w:color w:val="auto"/>
          <w:sz w:val="24"/>
          <w:szCs w:val="24"/>
          <w:lang w:val="lt-LT"/>
        </w:rPr>
      </w:pPr>
      <w:r w:rsidRPr="00D62DA5">
        <w:rPr>
          <w:rFonts w:ascii="Times New Roman" w:hAnsi="Times New Roman" w:cs="Times New Roman"/>
          <w:bCs/>
          <w:color w:val="auto"/>
          <w:sz w:val="24"/>
          <w:szCs w:val="24"/>
          <w:lang w:val="lt-LT"/>
        </w:rPr>
        <w:t>Tiekėjo pavadinimas _________________________________________________________</w:t>
      </w:r>
    </w:p>
    <w:p w14:paraId="6570BCD7" w14:textId="77777777" w:rsidR="008327E0" w:rsidRPr="00D62DA5" w:rsidRDefault="008327E0" w:rsidP="00FD62CB">
      <w:pPr>
        <w:spacing w:after="0" w:line="240" w:lineRule="auto"/>
        <w:ind w:firstLine="720"/>
        <w:jc w:val="both"/>
        <w:rPr>
          <w:rFonts w:ascii="Times New Roman" w:hAnsi="Times New Roman" w:cs="Times New Roman"/>
          <w:b/>
          <w:color w:val="auto"/>
          <w:sz w:val="24"/>
          <w:szCs w:val="24"/>
          <w:lang w:val="lt-LT"/>
        </w:rPr>
      </w:pPr>
    </w:p>
    <w:tbl>
      <w:tblPr>
        <w:tblStyle w:val="GridTable4-Accent1"/>
        <w:tblW w:w="11250" w:type="dxa"/>
        <w:jc w:val="center"/>
        <w:tblLook w:val="04A0" w:firstRow="1" w:lastRow="0" w:firstColumn="1" w:lastColumn="0" w:noHBand="0" w:noVBand="1"/>
      </w:tblPr>
      <w:tblGrid>
        <w:gridCol w:w="1539"/>
        <w:gridCol w:w="3964"/>
        <w:gridCol w:w="3408"/>
        <w:gridCol w:w="2339"/>
      </w:tblGrid>
      <w:tr w:rsidR="006822DE" w:rsidRPr="00D62DA5" w14:paraId="0B2726E3" w14:textId="77777777" w:rsidTr="006822D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8EAADB" w:themeFill="accent1" w:themeFillTint="99"/>
          </w:tcPr>
          <w:p w14:paraId="298E3148" w14:textId="77777777" w:rsidR="00FD62CB" w:rsidRPr="00D62DA5" w:rsidRDefault="00FD62CB" w:rsidP="00FE0E91">
            <w:pPr>
              <w:spacing w:line="240" w:lineRule="auto"/>
              <w:ind w:left="720"/>
              <w:contextualSpacing/>
              <w:jc w:val="center"/>
              <w:rPr>
                <w:rFonts w:ascii="Times New Roman" w:hAnsi="Times New Roman" w:cs="Times New Roman"/>
                <w:b w:val="0"/>
                <w:bCs w:val="0"/>
                <w:sz w:val="22"/>
                <w:szCs w:val="22"/>
                <w:lang w:val="lt-LT"/>
              </w:rPr>
            </w:pPr>
            <w:r w:rsidRPr="00D62DA5">
              <w:rPr>
                <w:rFonts w:ascii="Times New Roman" w:hAnsi="Times New Roman" w:cs="Times New Roman"/>
                <w:bCs w:val="0"/>
                <w:sz w:val="22"/>
                <w:szCs w:val="22"/>
                <w:lang w:val="lt-LT"/>
              </w:rPr>
              <w:t>Eil. Nr.</w:t>
            </w:r>
          </w:p>
        </w:tc>
        <w:tc>
          <w:tcPr>
            <w:tcW w:w="3964" w:type="dxa"/>
            <w:shd w:val="clear" w:color="auto" w:fill="8EAADB" w:themeFill="accent1" w:themeFillTint="99"/>
          </w:tcPr>
          <w:p w14:paraId="4F0558B8" w14:textId="77777777" w:rsidR="00FD62CB" w:rsidRPr="00D62DA5" w:rsidRDefault="00FD62CB" w:rsidP="00FE0E91">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D62DA5">
              <w:rPr>
                <w:rFonts w:ascii="Times New Roman" w:hAnsi="Times New Roman" w:cs="Times New Roman"/>
                <w:bCs w:val="0"/>
                <w:sz w:val="22"/>
                <w:szCs w:val="22"/>
                <w:lang w:val="lt-LT"/>
              </w:rPr>
              <w:t>Klausimas</w:t>
            </w:r>
          </w:p>
        </w:tc>
        <w:tc>
          <w:tcPr>
            <w:tcW w:w="3408" w:type="dxa"/>
            <w:shd w:val="clear" w:color="auto" w:fill="8EAADB" w:themeFill="accent1" w:themeFillTint="99"/>
          </w:tcPr>
          <w:p w14:paraId="1B296236" w14:textId="77777777" w:rsidR="00FD62CB" w:rsidRPr="00D62DA5" w:rsidRDefault="00FD62CB" w:rsidP="00FE0E91">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D62DA5">
              <w:rPr>
                <w:rFonts w:ascii="Times New Roman" w:hAnsi="Times New Roman" w:cs="Times New Roman"/>
                <w:bCs w:val="0"/>
                <w:sz w:val="22"/>
                <w:szCs w:val="22"/>
                <w:lang w:val="lt-LT"/>
              </w:rPr>
              <w:t>Tiekėjo atsakymas</w:t>
            </w:r>
          </w:p>
        </w:tc>
        <w:tc>
          <w:tcPr>
            <w:tcW w:w="2339" w:type="dxa"/>
            <w:shd w:val="clear" w:color="auto" w:fill="8EAADB" w:themeFill="accent1" w:themeFillTint="99"/>
          </w:tcPr>
          <w:p w14:paraId="1DA98384" w14:textId="77777777" w:rsidR="00FD62CB" w:rsidRPr="00D62DA5" w:rsidRDefault="00FD62CB" w:rsidP="00FE0E91">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D62DA5">
              <w:rPr>
                <w:rFonts w:ascii="Times New Roman" w:hAnsi="Times New Roman" w:cs="Times New Roman"/>
                <w:bCs w:val="0"/>
                <w:sz w:val="22"/>
                <w:szCs w:val="22"/>
                <w:lang w:val="lt-LT"/>
              </w:rPr>
              <w:t>Konfidencialu</w:t>
            </w:r>
            <w:r w:rsidRPr="00D62DA5">
              <w:rPr>
                <w:rFonts w:ascii="Times New Roman" w:hAnsi="Times New Roman" w:cs="Times New Roman"/>
                <w:bCs w:val="0"/>
                <w:sz w:val="22"/>
                <w:szCs w:val="22"/>
                <w:vertAlign w:val="superscript"/>
                <w:lang w:val="lt-LT"/>
              </w:rPr>
              <w:footnoteReference w:id="1"/>
            </w:r>
          </w:p>
        </w:tc>
      </w:tr>
      <w:tr w:rsidR="006822DE" w:rsidRPr="00D62DA5" w14:paraId="6871DA06" w14:textId="77777777" w:rsidTr="006822D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FFFFFF" w:themeFill="background1"/>
          </w:tcPr>
          <w:p w14:paraId="780B9453" w14:textId="77777777" w:rsidR="006822DE" w:rsidRPr="00D62DA5" w:rsidRDefault="006822DE" w:rsidP="00FE0E91">
            <w:pPr>
              <w:numPr>
                <w:ilvl w:val="0"/>
                <w:numId w:val="1"/>
              </w:numPr>
              <w:spacing w:after="120" w:line="240" w:lineRule="auto"/>
              <w:contextualSpacing/>
              <w:jc w:val="both"/>
              <w:rPr>
                <w:rFonts w:ascii="Times New Roman" w:hAnsi="Times New Roman" w:cs="Times New Roman"/>
                <w:b w:val="0"/>
                <w:bCs w:val="0"/>
                <w:color w:val="auto"/>
                <w:sz w:val="22"/>
                <w:szCs w:val="22"/>
                <w:lang w:val="lt-LT" w:eastAsia="en-US"/>
              </w:rPr>
            </w:pPr>
          </w:p>
        </w:tc>
        <w:tc>
          <w:tcPr>
            <w:tcW w:w="9711" w:type="dxa"/>
            <w:gridSpan w:val="3"/>
            <w:shd w:val="clear" w:color="auto" w:fill="FFFFFF" w:themeFill="background1"/>
          </w:tcPr>
          <w:p w14:paraId="1F6FED69" w14:textId="77777777" w:rsidR="006822DE" w:rsidRPr="00D62DA5" w:rsidRDefault="006822DE" w:rsidP="008327E0">
            <w:pPr>
              <w:spacing w:line="240" w:lineRule="auto"/>
              <w:ind w:left="19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 xml:space="preserve">Kokia Jūsų nuomone gali būti preliminari paslaugų  </w:t>
            </w:r>
            <w:r w:rsidRPr="00D62DA5">
              <w:rPr>
                <w:rFonts w:ascii="Times New Roman" w:hAnsi="Times New Roman" w:cs="Times New Roman"/>
                <w:b/>
                <w:color w:val="auto"/>
                <w:sz w:val="22"/>
                <w:szCs w:val="22"/>
                <w:lang w:val="lt-LT"/>
              </w:rPr>
              <w:t>kaina</w:t>
            </w:r>
            <w:r w:rsidRPr="00D62DA5">
              <w:rPr>
                <w:rFonts w:ascii="Times New Roman" w:hAnsi="Times New Roman" w:cs="Times New Roman"/>
                <w:bCs/>
                <w:color w:val="auto"/>
                <w:sz w:val="22"/>
                <w:szCs w:val="22"/>
                <w:lang w:val="lt-LT"/>
              </w:rPr>
              <w:t>/ įkainiai:</w:t>
            </w:r>
          </w:p>
          <w:p w14:paraId="59F0080E" w14:textId="7CC85C12" w:rsidR="006822DE" w:rsidRPr="00D62DA5" w:rsidRDefault="006822DE" w:rsidP="00FE0E91">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6822DE" w:rsidRPr="00D62DA5" w14:paraId="3D3ACE64" w14:textId="77777777" w:rsidTr="006822DE">
        <w:trPr>
          <w:trHeight w:val="183"/>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FFFFFF" w:themeFill="background1"/>
          </w:tcPr>
          <w:p w14:paraId="43FEC0E9" w14:textId="2B807814" w:rsidR="006822DE" w:rsidRPr="00D62DA5" w:rsidRDefault="006822DE" w:rsidP="006822DE">
            <w:pPr>
              <w:spacing w:after="120" w:line="240" w:lineRule="auto"/>
              <w:ind w:left="993"/>
              <w:contextualSpacing/>
              <w:jc w:val="both"/>
              <w:rPr>
                <w:rFonts w:ascii="Times New Roman" w:hAnsi="Times New Roman" w:cs="Times New Roman"/>
                <w:b w:val="0"/>
                <w:bCs w:val="0"/>
                <w:color w:val="auto"/>
                <w:sz w:val="22"/>
                <w:szCs w:val="22"/>
                <w:lang w:val="lt-LT" w:eastAsia="en-US"/>
              </w:rPr>
            </w:pPr>
            <w:r w:rsidRPr="00D62DA5">
              <w:rPr>
                <w:rFonts w:ascii="Times New Roman" w:hAnsi="Times New Roman" w:cs="Times New Roman"/>
                <w:b w:val="0"/>
                <w:bCs w:val="0"/>
                <w:color w:val="auto"/>
                <w:sz w:val="22"/>
                <w:szCs w:val="22"/>
                <w:lang w:val="lt-LT" w:eastAsia="en-US"/>
              </w:rPr>
              <w:t xml:space="preserve">1.1. </w:t>
            </w:r>
          </w:p>
        </w:tc>
        <w:tc>
          <w:tcPr>
            <w:tcW w:w="3964" w:type="dxa"/>
            <w:shd w:val="clear" w:color="auto" w:fill="FFFFFF" w:themeFill="background1"/>
          </w:tcPr>
          <w:p w14:paraId="1F3B890E" w14:textId="2D57A3EC" w:rsidR="006822DE" w:rsidRPr="00D62DA5" w:rsidRDefault="006822DE" w:rsidP="008327E0">
            <w:pPr>
              <w:spacing w:line="240" w:lineRule="auto"/>
              <w:ind w:left="19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Už Savitarnos rūbinės pertvarkymą?</w:t>
            </w:r>
          </w:p>
        </w:tc>
        <w:tc>
          <w:tcPr>
            <w:tcW w:w="3408" w:type="dxa"/>
            <w:shd w:val="clear" w:color="auto" w:fill="FFFFFF" w:themeFill="background1"/>
          </w:tcPr>
          <w:p w14:paraId="4A05B2D4" w14:textId="6B5400D6" w:rsidR="006822DE" w:rsidRPr="00D62DA5" w:rsidRDefault="008327E0" w:rsidP="00FE0E91">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lang w:val="lt-LT"/>
              </w:rPr>
            </w:pPr>
            <w:r w:rsidRPr="00D62DA5">
              <w:rPr>
                <w:rFonts w:ascii="Times New Roman" w:hAnsi="Times New Roman" w:cs="Times New Roman"/>
                <w:bCs/>
                <w:color w:val="FF0000"/>
                <w:sz w:val="22"/>
                <w:szCs w:val="22"/>
                <w:lang w:val="lt-LT"/>
              </w:rPr>
              <w:t>[.........]</w:t>
            </w:r>
            <w:r w:rsidRPr="00D62DA5">
              <w:rPr>
                <w:rFonts w:ascii="Times New Roman" w:hAnsi="Times New Roman" w:cs="Times New Roman"/>
                <w:bCs/>
                <w:sz w:val="22"/>
                <w:szCs w:val="22"/>
                <w:lang w:val="lt-LT"/>
              </w:rPr>
              <w:t xml:space="preserve"> </w:t>
            </w:r>
            <w:r w:rsidR="006822DE" w:rsidRPr="00D62DA5">
              <w:rPr>
                <w:rFonts w:ascii="Times New Roman" w:hAnsi="Times New Roman" w:cs="Times New Roman"/>
                <w:bCs/>
                <w:sz w:val="22"/>
                <w:szCs w:val="22"/>
                <w:lang w:val="lt-LT"/>
              </w:rPr>
              <w:t>EUR</w:t>
            </w:r>
          </w:p>
        </w:tc>
        <w:sdt>
          <w:sdtPr>
            <w:rPr>
              <w:rFonts w:ascii="Times New Roman" w:hAnsi="Times New Roman" w:cs="Times New Roman"/>
              <w:b/>
              <w:sz w:val="22"/>
              <w:szCs w:val="22"/>
              <w:lang w:val="lt-LT"/>
            </w:rPr>
            <w:id w:val="1211925825"/>
            <w14:checkbox>
              <w14:checked w14:val="0"/>
              <w14:checkedState w14:val="2612" w14:font="MS Gothic"/>
              <w14:uncheckedState w14:val="2610" w14:font="MS Gothic"/>
            </w14:checkbox>
          </w:sdtPr>
          <w:sdtEndPr/>
          <w:sdtContent>
            <w:tc>
              <w:tcPr>
                <w:tcW w:w="2339" w:type="dxa"/>
                <w:shd w:val="clear" w:color="auto" w:fill="FFFFFF" w:themeFill="background1"/>
              </w:tcPr>
              <w:p w14:paraId="57AA5990" w14:textId="5B82A2B2" w:rsidR="006822DE" w:rsidRPr="00D62DA5" w:rsidRDefault="006822DE" w:rsidP="00FE0E91">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D62DA5">
                  <w:rPr>
                    <w:rFonts w:ascii="MS Gothic" w:eastAsia="MS Gothic" w:hAnsi="MS Gothic" w:cs="Times New Roman"/>
                    <w:b/>
                    <w:sz w:val="22"/>
                    <w:szCs w:val="22"/>
                    <w:lang w:val="lt-LT"/>
                  </w:rPr>
                  <w:t>☐</w:t>
                </w:r>
              </w:p>
            </w:tc>
          </w:sdtContent>
        </w:sdt>
      </w:tr>
      <w:tr w:rsidR="006822DE" w:rsidRPr="00D62DA5" w14:paraId="72836F18" w14:textId="77777777" w:rsidTr="006822D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FFFFFF" w:themeFill="background1"/>
          </w:tcPr>
          <w:p w14:paraId="76AC0736" w14:textId="276E6D00" w:rsidR="006822DE" w:rsidRPr="00D62DA5" w:rsidRDefault="006822DE" w:rsidP="006822DE">
            <w:pPr>
              <w:spacing w:after="120" w:line="240" w:lineRule="auto"/>
              <w:ind w:left="993"/>
              <w:contextualSpacing/>
              <w:jc w:val="both"/>
              <w:rPr>
                <w:rFonts w:ascii="Times New Roman" w:hAnsi="Times New Roman" w:cs="Times New Roman"/>
                <w:b w:val="0"/>
                <w:bCs w:val="0"/>
                <w:color w:val="auto"/>
                <w:sz w:val="22"/>
                <w:szCs w:val="22"/>
                <w:lang w:val="lt-LT" w:eastAsia="en-US"/>
              </w:rPr>
            </w:pPr>
            <w:r w:rsidRPr="00D62DA5">
              <w:rPr>
                <w:rFonts w:ascii="Times New Roman" w:hAnsi="Times New Roman" w:cs="Times New Roman"/>
                <w:b w:val="0"/>
                <w:bCs w:val="0"/>
                <w:color w:val="auto"/>
                <w:sz w:val="22"/>
                <w:szCs w:val="22"/>
                <w:lang w:val="lt-LT" w:eastAsia="en-US"/>
              </w:rPr>
              <w:t>1.2.</w:t>
            </w:r>
          </w:p>
        </w:tc>
        <w:tc>
          <w:tcPr>
            <w:tcW w:w="3964" w:type="dxa"/>
            <w:shd w:val="clear" w:color="auto" w:fill="FFFFFF" w:themeFill="background1"/>
          </w:tcPr>
          <w:p w14:paraId="409DA704" w14:textId="19820DC9" w:rsidR="006822DE" w:rsidRPr="00D62DA5" w:rsidRDefault="006822DE" w:rsidP="008327E0">
            <w:pPr>
              <w:spacing w:line="240" w:lineRule="auto"/>
              <w:ind w:left="19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Už kasos išplėtimo darbus?</w:t>
            </w:r>
          </w:p>
        </w:tc>
        <w:tc>
          <w:tcPr>
            <w:tcW w:w="3408" w:type="dxa"/>
            <w:shd w:val="clear" w:color="auto" w:fill="FFFFFF" w:themeFill="background1"/>
          </w:tcPr>
          <w:p w14:paraId="7B1D1CCA" w14:textId="6C9BCE65" w:rsidR="006822DE" w:rsidRPr="00D62DA5" w:rsidRDefault="008327E0" w:rsidP="00FE0E91">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lang w:val="lt-LT"/>
              </w:rPr>
            </w:pPr>
            <w:r w:rsidRPr="00D62DA5">
              <w:rPr>
                <w:rFonts w:ascii="Times New Roman" w:hAnsi="Times New Roman" w:cs="Times New Roman"/>
                <w:bCs/>
                <w:color w:val="FF0000"/>
                <w:sz w:val="22"/>
                <w:szCs w:val="22"/>
                <w:lang w:val="lt-LT"/>
              </w:rPr>
              <w:t>[.........]</w:t>
            </w:r>
            <w:r w:rsidRPr="00D62DA5">
              <w:rPr>
                <w:rFonts w:ascii="Times New Roman" w:hAnsi="Times New Roman" w:cs="Times New Roman"/>
                <w:bCs/>
                <w:sz w:val="22"/>
                <w:szCs w:val="22"/>
                <w:lang w:val="lt-LT"/>
              </w:rPr>
              <w:t xml:space="preserve"> EUR</w:t>
            </w:r>
          </w:p>
        </w:tc>
        <w:sdt>
          <w:sdtPr>
            <w:rPr>
              <w:rFonts w:ascii="Times New Roman" w:hAnsi="Times New Roman" w:cs="Times New Roman"/>
              <w:b/>
              <w:sz w:val="22"/>
              <w:szCs w:val="22"/>
              <w:lang w:val="lt-LT"/>
            </w:rPr>
            <w:id w:val="-1231606400"/>
            <w14:checkbox>
              <w14:checked w14:val="0"/>
              <w14:checkedState w14:val="2612" w14:font="MS Gothic"/>
              <w14:uncheckedState w14:val="2610" w14:font="MS Gothic"/>
            </w14:checkbox>
          </w:sdtPr>
          <w:sdtEndPr/>
          <w:sdtContent>
            <w:tc>
              <w:tcPr>
                <w:tcW w:w="2339" w:type="dxa"/>
                <w:shd w:val="clear" w:color="auto" w:fill="FFFFFF" w:themeFill="background1"/>
              </w:tcPr>
              <w:p w14:paraId="26E67782" w14:textId="01FACA7A" w:rsidR="006822DE" w:rsidRPr="00D62DA5" w:rsidRDefault="006822DE" w:rsidP="00FE0E91">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D62DA5">
                  <w:rPr>
                    <w:rFonts w:ascii="MS Gothic" w:eastAsia="MS Gothic" w:hAnsi="MS Gothic" w:cs="Times New Roman"/>
                    <w:b/>
                    <w:sz w:val="22"/>
                    <w:szCs w:val="22"/>
                    <w:lang w:val="lt-LT"/>
                  </w:rPr>
                  <w:t>☐</w:t>
                </w:r>
              </w:p>
            </w:tc>
          </w:sdtContent>
        </w:sdt>
      </w:tr>
      <w:tr w:rsidR="006822DE" w:rsidRPr="00D62DA5" w14:paraId="7B3DE202" w14:textId="77777777" w:rsidTr="006822DE">
        <w:trPr>
          <w:trHeight w:val="858"/>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D9E2F3" w:themeFill="accent1" w:themeFillTint="33"/>
          </w:tcPr>
          <w:p w14:paraId="72C60952" w14:textId="77777777" w:rsidR="00FD62CB" w:rsidRPr="00D62DA5" w:rsidRDefault="00FD62CB" w:rsidP="00FE0E91">
            <w:pPr>
              <w:numPr>
                <w:ilvl w:val="0"/>
                <w:numId w:val="1"/>
              </w:numPr>
              <w:spacing w:after="120" w:line="240" w:lineRule="auto"/>
              <w:contextualSpacing/>
              <w:jc w:val="both"/>
              <w:rPr>
                <w:rFonts w:ascii="Times New Roman" w:hAnsi="Times New Roman" w:cs="Times New Roman"/>
                <w:b w:val="0"/>
                <w:bCs w:val="0"/>
                <w:color w:val="auto"/>
                <w:sz w:val="22"/>
                <w:szCs w:val="22"/>
                <w:lang w:val="lt-LT" w:eastAsia="en-US"/>
              </w:rPr>
            </w:pPr>
          </w:p>
        </w:tc>
        <w:tc>
          <w:tcPr>
            <w:tcW w:w="3964" w:type="dxa"/>
            <w:shd w:val="clear" w:color="auto" w:fill="D9E2F3" w:themeFill="accent1" w:themeFillTint="33"/>
          </w:tcPr>
          <w:p w14:paraId="5EE78451" w14:textId="77777777" w:rsidR="006822DE" w:rsidRPr="00D62DA5" w:rsidRDefault="006822DE" w:rsidP="008327E0">
            <w:pPr>
              <w:spacing w:line="240" w:lineRule="auto"/>
              <w:ind w:left="19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 xml:space="preserve">Ar turite pastabų, klausimų </w:t>
            </w:r>
            <w:r w:rsidRPr="00D62DA5">
              <w:rPr>
                <w:rFonts w:ascii="Times New Roman" w:hAnsi="Times New Roman" w:cs="Times New Roman"/>
                <w:b/>
                <w:color w:val="auto"/>
                <w:sz w:val="22"/>
                <w:szCs w:val="22"/>
                <w:lang w:val="lt-LT"/>
              </w:rPr>
              <w:t>techninės specifikacijos</w:t>
            </w:r>
            <w:r w:rsidRPr="00D62DA5">
              <w:rPr>
                <w:rFonts w:ascii="Times New Roman" w:hAnsi="Times New Roman" w:cs="Times New Roman"/>
                <w:bCs/>
                <w:color w:val="auto"/>
                <w:sz w:val="22"/>
                <w:szCs w:val="22"/>
                <w:lang w:val="lt-LT"/>
              </w:rPr>
              <w:t xml:space="preserve"> projektui? </w:t>
            </w:r>
          </w:p>
          <w:p w14:paraId="72CC063E" w14:textId="77777777" w:rsidR="006822DE" w:rsidRPr="00D62DA5" w:rsidRDefault="006822DE" w:rsidP="008327E0">
            <w:pPr>
              <w:spacing w:line="240" w:lineRule="auto"/>
              <w:ind w:left="19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p w14:paraId="70F62CA0" w14:textId="2FB68052" w:rsidR="006822DE" w:rsidRPr="00D62DA5" w:rsidRDefault="006822DE" w:rsidP="008327E0">
            <w:pPr>
              <w:spacing w:line="240" w:lineRule="auto"/>
              <w:ind w:left="19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p>
        </w:tc>
        <w:tc>
          <w:tcPr>
            <w:tcW w:w="3408" w:type="dxa"/>
            <w:shd w:val="clear" w:color="auto" w:fill="D9E2F3" w:themeFill="accent1" w:themeFillTint="33"/>
          </w:tcPr>
          <w:p w14:paraId="2F1AF56E" w14:textId="1C43F688" w:rsidR="00FD62CB" w:rsidRPr="00D62DA5" w:rsidRDefault="00FD62CB" w:rsidP="00FE0E91">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EndPr/>
          <w:sdtContent>
            <w:tc>
              <w:tcPr>
                <w:tcW w:w="2339" w:type="dxa"/>
                <w:shd w:val="clear" w:color="auto" w:fill="D9E2F3" w:themeFill="accent1" w:themeFillTint="33"/>
              </w:tcPr>
              <w:p w14:paraId="384647D1" w14:textId="661D7977" w:rsidR="00FD62CB" w:rsidRPr="00D62DA5" w:rsidRDefault="00D62DA5" w:rsidP="00FE0E91">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D62DA5">
                  <w:rPr>
                    <w:rFonts w:ascii="MS Gothic" w:eastAsia="MS Gothic" w:hAnsi="MS Gothic" w:cs="Times New Roman"/>
                    <w:b/>
                    <w:sz w:val="22"/>
                    <w:szCs w:val="22"/>
                    <w:lang w:val="lt-LT"/>
                  </w:rPr>
                  <w:t>☐</w:t>
                </w:r>
              </w:p>
            </w:tc>
          </w:sdtContent>
        </w:sdt>
      </w:tr>
      <w:tr w:rsidR="00D62DA5" w:rsidRPr="00D62DA5" w14:paraId="27DFE056" w14:textId="77777777" w:rsidTr="006822DE">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539" w:type="dxa"/>
          </w:tcPr>
          <w:p w14:paraId="26545BB1" w14:textId="77777777" w:rsidR="00D62DA5" w:rsidRPr="00D62DA5" w:rsidRDefault="00D62DA5" w:rsidP="00FE0E91">
            <w:pPr>
              <w:numPr>
                <w:ilvl w:val="0"/>
                <w:numId w:val="1"/>
              </w:numPr>
              <w:spacing w:after="120" w:line="240" w:lineRule="auto"/>
              <w:contextualSpacing/>
              <w:jc w:val="both"/>
              <w:rPr>
                <w:rFonts w:ascii="Times New Roman" w:hAnsi="Times New Roman" w:cs="Times New Roman"/>
                <w:b w:val="0"/>
                <w:bCs w:val="0"/>
                <w:color w:val="auto"/>
                <w:sz w:val="22"/>
                <w:szCs w:val="22"/>
                <w:lang w:val="lt-LT" w:eastAsia="en-US"/>
              </w:rPr>
            </w:pPr>
          </w:p>
        </w:tc>
        <w:tc>
          <w:tcPr>
            <w:tcW w:w="3964" w:type="dxa"/>
          </w:tcPr>
          <w:p w14:paraId="0D4E54EB" w14:textId="77A7F360" w:rsidR="00D62DA5" w:rsidRPr="00D62DA5" w:rsidRDefault="00D62DA5" w:rsidP="008327E0">
            <w:pPr>
              <w:spacing w:line="240" w:lineRule="auto"/>
              <w:ind w:left="19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D62DA5">
              <w:rPr>
                <w:rFonts w:ascii="Times New Roman" w:hAnsi="Times New Roman" w:cs="Times New Roman"/>
                <w:bCs/>
                <w:color w:val="auto"/>
                <w:sz w:val="22"/>
                <w:szCs w:val="22"/>
                <w:lang w:val="lt-LT"/>
              </w:rPr>
              <w:t>Ar turite pastabų, klausimų dėl kvalifikacinių reikalavimų tiekėjui?</w:t>
            </w:r>
          </w:p>
        </w:tc>
        <w:tc>
          <w:tcPr>
            <w:tcW w:w="3408" w:type="dxa"/>
          </w:tcPr>
          <w:p w14:paraId="111C7704" w14:textId="77777777" w:rsidR="00D62DA5" w:rsidRPr="00D62DA5" w:rsidRDefault="00D62DA5" w:rsidP="00FE0E91">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938277017"/>
            <w14:checkbox>
              <w14:checked w14:val="0"/>
              <w14:checkedState w14:val="2612" w14:font="MS Gothic"/>
              <w14:uncheckedState w14:val="2610" w14:font="MS Gothic"/>
            </w14:checkbox>
          </w:sdtPr>
          <w:sdtEndPr/>
          <w:sdtContent>
            <w:tc>
              <w:tcPr>
                <w:tcW w:w="2339" w:type="dxa"/>
              </w:tcPr>
              <w:p w14:paraId="0C0E9E69" w14:textId="6A5C25F9" w:rsidR="00D62DA5" w:rsidRPr="00D62DA5" w:rsidRDefault="00D62DA5" w:rsidP="00FE0E91">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D62DA5">
                  <w:rPr>
                    <w:rFonts w:ascii="MS Gothic" w:eastAsia="MS Gothic" w:hAnsi="MS Gothic" w:cs="Times New Roman"/>
                    <w:b/>
                    <w:sz w:val="22"/>
                    <w:szCs w:val="22"/>
                    <w:lang w:val="lt-LT"/>
                  </w:rPr>
                  <w:t>☐</w:t>
                </w:r>
              </w:p>
            </w:tc>
          </w:sdtContent>
        </w:sdt>
      </w:tr>
    </w:tbl>
    <w:p w14:paraId="71C440DD" w14:textId="77777777" w:rsidR="00FD62CB" w:rsidRPr="00D62DA5" w:rsidRDefault="00FD62CB" w:rsidP="00FD62CB">
      <w:pPr>
        <w:pStyle w:val="ListParagraph"/>
        <w:spacing w:line="240" w:lineRule="auto"/>
        <w:rPr>
          <w:rFonts w:ascii="Times New Roman" w:hAnsi="Times New Roman" w:cs="Times New Roman"/>
          <w:bCs/>
          <w:sz w:val="24"/>
          <w:szCs w:val="24"/>
          <w:lang w:val="lt-LT"/>
        </w:rPr>
      </w:pPr>
    </w:p>
    <w:p w14:paraId="69477FA7" w14:textId="77777777" w:rsidR="00D62DA5" w:rsidRDefault="00FD62CB" w:rsidP="00FD62CB">
      <w:pPr>
        <w:spacing w:line="240" w:lineRule="auto"/>
        <w:rPr>
          <w:rFonts w:ascii="Times New Roman" w:hAnsi="Times New Roman" w:cs="Times New Roman"/>
          <w:sz w:val="24"/>
          <w:szCs w:val="24"/>
          <w:lang w:val="lt-LT"/>
        </w:rPr>
      </w:pPr>
      <w:r w:rsidRPr="00D62DA5">
        <w:rPr>
          <w:rFonts w:ascii="Times New Roman" w:hAnsi="Times New Roman" w:cs="Times New Roman"/>
          <w:sz w:val="24"/>
          <w:szCs w:val="24"/>
          <w:lang w:val="lt-LT"/>
        </w:rPr>
        <w:t>PRIDEDAMA</w:t>
      </w:r>
      <w:r w:rsidR="00D62DA5">
        <w:rPr>
          <w:rFonts w:ascii="Times New Roman" w:hAnsi="Times New Roman" w:cs="Times New Roman"/>
          <w:sz w:val="24"/>
          <w:szCs w:val="24"/>
          <w:lang w:val="lt-LT"/>
        </w:rPr>
        <w:t>:</w:t>
      </w:r>
    </w:p>
    <w:p w14:paraId="305AA77B" w14:textId="0F8841DC" w:rsidR="00D62DA5" w:rsidRPr="00D62DA5" w:rsidRDefault="006822DE" w:rsidP="00D62DA5">
      <w:pPr>
        <w:pStyle w:val="ListParagraph"/>
        <w:numPr>
          <w:ilvl w:val="0"/>
          <w:numId w:val="6"/>
        </w:numPr>
        <w:spacing w:line="240" w:lineRule="auto"/>
        <w:rPr>
          <w:rFonts w:ascii="Times New Roman" w:hAnsi="Times New Roman" w:cs="Times New Roman"/>
          <w:bCs/>
          <w:sz w:val="24"/>
          <w:szCs w:val="24"/>
          <w:lang w:val="lt-LT"/>
        </w:rPr>
      </w:pPr>
      <w:r w:rsidRPr="00D62DA5">
        <w:rPr>
          <w:rFonts w:ascii="Times New Roman" w:eastAsia="Calibri" w:hAnsi="Times New Roman" w:cs="Times New Roman"/>
          <w:sz w:val="24"/>
          <w:szCs w:val="24"/>
          <w:lang w:val="lt-LT"/>
        </w:rPr>
        <w:t xml:space="preserve">Savitarnos rūbinės pertvarkymo ir kasos </w:t>
      </w:r>
      <w:r w:rsidR="00FD62CB" w:rsidRPr="00D62DA5">
        <w:rPr>
          <w:rFonts w:ascii="Times New Roman" w:hAnsi="Times New Roman" w:cs="Times New Roman"/>
          <w:bCs/>
          <w:sz w:val="24"/>
          <w:szCs w:val="24"/>
          <w:lang w:val="lt-LT"/>
        </w:rPr>
        <w:t>Techninė specifikacija</w:t>
      </w:r>
      <w:r w:rsidR="008327E0" w:rsidRPr="00D62DA5">
        <w:rPr>
          <w:rFonts w:ascii="Times New Roman" w:hAnsi="Times New Roman" w:cs="Times New Roman"/>
          <w:bCs/>
          <w:sz w:val="24"/>
          <w:szCs w:val="24"/>
          <w:lang w:val="lt-LT"/>
        </w:rPr>
        <w:t>/užduotis</w:t>
      </w:r>
      <w:r w:rsidR="00A34F3A" w:rsidRPr="00D62DA5">
        <w:rPr>
          <w:rFonts w:ascii="Times New Roman" w:hAnsi="Times New Roman" w:cs="Times New Roman"/>
          <w:bCs/>
          <w:sz w:val="24"/>
          <w:szCs w:val="24"/>
          <w:lang w:val="lt-LT"/>
        </w:rPr>
        <w:t xml:space="preserve"> pateikiama atskiru PDF dokumentu.</w:t>
      </w:r>
    </w:p>
    <w:p w14:paraId="1434CFFF" w14:textId="29A2BB18" w:rsidR="00D62DA5" w:rsidRPr="00D62DA5" w:rsidRDefault="00D62DA5" w:rsidP="00D62DA5">
      <w:pPr>
        <w:pStyle w:val="ListParagraph"/>
        <w:numPr>
          <w:ilvl w:val="0"/>
          <w:numId w:val="6"/>
        </w:numPr>
        <w:spacing w:line="240" w:lineRule="auto"/>
        <w:rPr>
          <w:rFonts w:ascii="Times New Roman" w:hAnsi="Times New Roman" w:cs="Times New Roman"/>
          <w:bCs/>
          <w:sz w:val="24"/>
          <w:szCs w:val="24"/>
          <w:lang w:val="lt-LT"/>
        </w:rPr>
      </w:pPr>
      <w:r w:rsidRPr="00D62DA5">
        <w:rPr>
          <w:rFonts w:ascii="Times New Roman" w:hAnsi="Times New Roman" w:cs="Times New Roman"/>
          <w:bCs/>
          <w:sz w:val="24"/>
          <w:szCs w:val="24"/>
          <w:lang w:val="lt-LT"/>
        </w:rPr>
        <w:t>Tiekėjams nustatom</w:t>
      </w:r>
      <w:r>
        <w:rPr>
          <w:rFonts w:ascii="Times New Roman" w:hAnsi="Times New Roman" w:cs="Times New Roman"/>
          <w:bCs/>
          <w:sz w:val="24"/>
          <w:szCs w:val="24"/>
          <w:lang w:val="lt-LT"/>
        </w:rPr>
        <w:t>ų</w:t>
      </w:r>
      <w:r w:rsidRPr="00D62DA5">
        <w:rPr>
          <w:rFonts w:ascii="Times New Roman" w:hAnsi="Times New Roman" w:cs="Times New Roman"/>
          <w:bCs/>
          <w:sz w:val="24"/>
          <w:szCs w:val="24"/>
          <w:lang w:val="lt-LT"/>
        </w:rPr>
        <w:t xml:space="preserve"> kvalifikacini</w:t>
      </w:r>
      <w:r>
        <w:rPr>
          <w:rFonts w:ascii="Times New Roman" w:hAnsi="Times New Roman" w:cs="Times New Roman"/>
          <w:bCs/>
          <w:sz w:val="24"/>
          <w:szCs w:val="24"/>
          <w:lang w:val="lt-LT"/>
        </w:rPr>
        <w:t>ų</w:t>
      </w:r>
      <w:r w:rsidRPr="00D62DA5">
        <w:rPr>
          <w:rFonts w:ascii="Times New Roman" w:hAnsi="Times New Roman" w:cs="Times New Roman"/>
          <w:bCs/>
          <w:sz w:val="24"/>
          <w:szCs w:val="24"/>
          <w:lang w:val="lt-LT"/>
        </w:rPr>
        <w:t xml:space="preserve"> reikalavim</w:t>
      </w:r>
      <w:r>
        <w:rPr>
          <w:rFonts w:ascii="Times New Roman" w:hAnsi="Times New Roman" w:cs="Times New Roman"/>
          <w:bCs/>
          <w:sz w:val="24"/>
          <w:szCs w:val="24"/>
          <w:lang w:val="lt-LT"/>
        </w:rPr>
        <w:t>ų</w:t>
      </w:r>
      <w:r w:rsidRPr="00D62DA5">
        <w:rPr>
          <w:rFonts w:ascii="Times New Roman" w:hAnsi="Times New Roman" w:cs="Times New Roman"/>
          <w:bCs/>
          <w:sz w:val="24"/>
          <w:szCs w:val="24"/>
          <w:lang w:val="lt-LT"/>
        </w:rPr>
        <w:t xml:space="preserve"> lentelė</w:t>
      </w:r>
      <w:r>
        <w:rPr>
          <w:rFonts w:ascii="Times New Roman" w:hAnsi="Times New Roman" w:cs="Times New Roman"/>
          <w:bCs/>
          <w:sz w:val="24"/>
          <w:szCs w:val="24"/>
          <w:lang w:val="lt-LT"/>
        </w:rPr>
        <w:t>.</w:t>
      </w:r>
    </w:p>
    <w:p w14:paraId="03AD62C6" w14:textId="77777777" w:rsidR="00D62DA5" w:rsidRPr="00D62DA5" w:rsidRDefault="00D62DA5">
      <w:pPr>
        <w:spacing w:after="160" w:line="259" w:lineRule="auto"/>
        <w:rPr>
          <w:rFonts w:ascii="Times New Roman" w:hAnsi="Times New Roman" w:cs="Times New Roman"/>
          <w:bCs/>
          <w:sz w:val="24"/>
          <w:szCs w:val="24"/>
          <w:lang w:val="lt-LT"/>
        </w:rPr>
      </w:pPr>
      <w:r w:rsidRPr="00D62DA5">
        <w:rPr>
          <w:rFonts w:ascii="Times New Roman" w:hAnsi="Times New Roman" w:cs="Times New Roman"/>
          <w:bCs/>
          <w:sz w:val="24"/>
          <w:szCs w:val="24"/>
          <w:lang w:val="lt-LT"/>
        </w:rPr>
        <w:br w:type="page"/>
      </w:r>
    </w:p>
    <w:p w14:paraId="2DB2F297" w14:textId="77777777" w:rsidR="00D62DA5" w:rsidRPr="00D62DA5" w:rsidRDefault="00D62DA5" w:rsidP="00D62DA5">
      <w:pPr>
        <w:rPr>
          <w:rFonts w:ascii="Times New Roman" w:hAnsi="Times New Roman" w:cs="Times New Roman"/>
          <w:b/>
          <w:bCs/>
          <w:smallCaps/>
          <w:sz w:val="22"/>
          <w:szCs w:val="22"/>
          <w:lang w:val="lt-LT"/>
        </w:rPr>
      </w:pPr>
    </w:p>
    <w:p w14:paraId="45114839" w14:textId="45E57A0E" w:rsidR="00D62DA5" w:rsidRDefault="00D62DA5" w:rsidP="00D62DA5">
      <w:pPr>
        <w:pStyle w:val="Subtitle"/>
        <w:spacing w:line="240" w:lineRule="auto"/>
        <w:jc w:val="center"/>
        <w:rPr>
          <w:rFonts w:ascii="Times New Roman" w:hAnsi="Times New Roman" w:cs="Times New Roman"/>
          <w:b/>
          <w:bCs/>
          <w:spacing w:val="0"/>
          <w:sz w:val="20"/>
          <w:szCs w:val="20"/>
          <w:lang w:eastAsia="en-US"/>
        </w:rPr>
      </w:pPr>
      <w:r w:rsidRPr="00D62DA5">
        <w:rPr>
          <w:rFonts w:ascii="Times New Roman" w:hAnsi="Times New Roman" w:cs="Times New Roman"/>
          <w:b/>
          <w:bCs/>
          <w:smallCaps/>
          <w:spacing w:val="0"/>
          <w:sz w:val="20"/>
          <w:szCs w:val="20"/>
        </w:rPr>
        <w:t xml:space="preserve">TIEKĖJŲ KVALIFIKACIJOS REIKALAVIMAI </w:t>
      </w:r>
    </w:p>
    <w:p w14:paraId="430C837B" w14:textId="77777777" w:rsidR="00D62DA5" w:rsidRPr="00D62DA5" w:rsidRDefault="00D62DA5" w:rsidP="00D62DA5">
      <w:pPr>
        <w:numPr>
          <w:ilvl w:val="1"/>
          <w:numId w:val="4"/>
        </w:numPr>
        <w:spacing w:after="0" w:line="240" w:lineRule="auto"/>
        <w:ind w:left="-142" w:firstLine="852"/>
        <w:rPr>
          <w:rFonts w:ascii="Times New Roman" w:hAnsi="Times New Roman" w:cs="Times New Roman"/>
          <w:iCs/>
          <w:sz w:val="20"/>
          <w:lang w:val="lt-LT"/>
        </w:rPr>
      </w:pPr>
      <w:r w:rsidRPr="00D62DA5">
        <w:rPr>
          <w:rFonts w:ascii="Times New Roman" w:hAnsi="Times New Roman" w:cs="Times New Roman"/>
          <w:iCs/>
          <w:sz w:val="20"/>
          <w:lang w:val="lt-LT" w:eastAsia="en-US"/>
        </w:rPr>
        <w:t xml:space="preserve">Tiekėjo kvalifikacijos reikalavimai nustatomi vadovaujantis </w:t>
      </w:r>
      <w:hyperlink r:id="rId8" w:history="1">
        <w:r w:rsidRPr="00D62DA5">
          <w:rPr>
            <w:rStyle w:val="Hyperlink"/>
            <w:rFonts w:ascii="Times New Roman" w:hAnsi="Times New Roman" w:cs="Times New Roman"/>
            <w:iCs/>
            <w:sz w:val="20"/>
            <w:lang w:val="lt-LT"/>
          </w:rPr>
          <w:t>Tiekėjo kvalifikacijos reikalavimų nustatymo metodika</w:t>
        </w:r>
      </w:hyperlink>
      <w:r w:rsidRPr="00D62DA5">
        <w:rPr>
          <w:rFonts w:ascii="Times New Roman" w:hAnsi="Times New Roman" w:cs="Times New Roman"/>
          <w:iCs/>
          <w:sz w:val="20"/>
          <w:lang w:val="lt-LT"/>
        </w:rPr>
        <w:t>, patvirtinta Viešųjų pirkimų tarnybos direktoriaus 2017 m. birželio 29 d. įsakymu Nr. 1S-105</w:t>
      </w:r>
    </w:p>
    <w:p w14:paraId="521CD82E" w14:textId="77777777" w:rsidR="00D62DA5" w:rsidRPr="00D62DA5" w:rsidRDefault="00D62DA5" w:rsidP="00D62DA5">
      <w:pPr>
        <w:numPr>
          <w:ilvl w:val="1"/>
          <w:numId w:val="4"/>
        </w:numPr>
        <w:spacing w:after="0" w:line="240" w:lineRule="auto"/>
        <w:ind w:left="-142" w:firstLine="852"/>
        <w:rPr>
          <w:rFonts w:ascii="Times New Roman" w:hAnsi="Times New Roman" w:cs="Times New Roman"/>
          <w:iCs/>
          <w:sz w:val="20"/>
          <w:lang w:val="lt-LT"/>
        </w:rPr>
      </w:pPr>
      <w:r w:rsidRPr="00D62DA5">
        <w:rPr>
          <w:rFonts w:ascii="Times New Roman" w:hAnsi="Times New Roman" w:cs="Times New Roman"/>
          <w:iCs/>
          <w:sz w:val="20"/>
          <w:lang w:val="lt-LT"/>
        </w:rPr>
        <w:t>Tiekėjo kvalifikacija turi atitikti šiame priede nustatytus reikalavimus kvalifikacijai.</w:t>
      </w:r>
    </w:p>
    <w:p w14:paraId="379E3607" w14:textId="77777777" w:rsidR="00D62DA5" w:rsidRPr="00D62DA5" w:rsidRDefault="00D62DA5" w:rsidP="00D62DA5">
      <w:pPr>
        <w:rPr>
          <w:rFonts w:ascii="Times New Roman" w:hAnsi="Times New Roman" w:cs="Times New Roman"/>
          <w:lang w:val="lt-LT" w:eastAsia="x-non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544"/>
        <w:gridCol w:w="5245"/>
      </w:tblGrid>
      <w:tr w:rsidR="00D62DA5" w:rsidRPr="00D62DA5" w14:paraId="7C48C1EF" w14:textId="77777777" w:rsidTr="00A277A3">
        <w:tc>
          <w:tcPr>
            <w:tcW w:w="1021" w:type="dxa"/>
            <w:shd w:val="clear" w:color="auto" w:fill="D9D9D9"/>
          </w:tcPr>
          <w:p w14:paraId="020342F0" w14:textId="77777777" w:rsidR="00D62DA5" w:rsidRPr="00D62DA5" w:rsidRDefault="00D62DA5" w:rsidP="00A277A3">
            <w:pPr>
              <w:spacing w:line="240" w:lineRule="auto"/>
              <w:ind w:right="-100"/>
              <w:jc w:val="center"/>
              <w:rPr>
                <w:rFonts w:ascii="Times New Roman" w:hAnsi="Times New Roman" w:cs="Times New Roman"/>
                <w:b/>
                <w:bCs/>
                <w:i/>
                <w:iCs/>
                <w:sz w:val="20"/>
                <w:lang w:val="lt-LT"/>
              </w:rPr>
            </w:pPr>
            <w:bookmarkStart w:id="0" w:name="_Hlk200642191"/>
            <w:r w:rsidRPr="00D62DA5">
              <w:rPr>
                <w:rFonts w:ascii="Times New Roman" w:hAnsi="Times New Roman" w:cs="Times New Roman"/>
                <w:sz w:val="20"/>
                <w:lang w:val="lt-LT"/>
              </w:rPr>
              <w:br w:type="page"/>
            </w:r>
            <w:r w:rsidRPr="00D62DA5">
              <w:rPr>
                <w:rFonts w:ascii="Times New Roman" w:hAnsi="Times New Roman" w:cs="Times New Roman"/>
                <w:b/>
                <w:bCs/>
                <w:i/>
                <w:iCs/>
                <w:sz w:val="20"/>
                <w:lang w:val="lt-LT"/>
              </w:rPr>
              <w:t>Eil. Nr.</w:t>
            </w:r>
          </w:p>
        </w:tc>
        <w:tc>
          <w:tcPr>
            <w:tcW w:w="3544" w:type="dxa"/>
            <w:shd w:val="clear" w:color="auto" w:fill="D9D9D9"/>
            <w:vAlign w:val="center"/>
          </w:tcPr>
          <w:p w14:paraId="522BAF3A" w14:textId="77777777" w:rsidR="00D62DA5" w:rsidRPr="00D62DA5" w:rsidRDefault="00D62DA5" w:rsidP="00A277A3">
            <w:pPr>
              <w:spacing w:line="240" w:lineRule="auto"/>
              <w:ind w:right="-81"/>
              <w:rPr>
                <w:rFonts w:ascii="Times New Roman" w:hAnsi="Times New Roman" w:cs="Times New Roman"/>
                <w:b/>
                <w:bCs/>
                <w:i/>
                <w:iCs/>
                <w:sz w:val="20"/>
                <w:lang w:val="lt-LT"/>
              </w:rPr>
            </w:pPr>
            <w:r w:rsidRPr="00D62DA5">
              <w:rPr>
                <w:rFonts w:ascii="Times New Roman" w:hAnsi="Times New Roman" w:cs="Times New Roman"/>
                <w:b/>
                <w:bCs/>
                <w:i/>
                <w:iCs/>
                <w:sz w:val="20"/>
                <w:lang w:val="lt-LT"/>
              </w:rPr>
              <w:t>Kvalifikacijos reikalavimai</w:t>
            </w:r>
          </w:p>
        </w:tc>
        <w:tc>
          <w:tcPr>
            <w:tcW w:w="5245" w:type="dxa"/>
            <w:shd w:val="clear" w:color="auto" w:fill="D9D9D9"/>
            <w:vAlign w:val="center"/>
          </w:tcPr>
          <w:p w14:paraId="70EE2D32" w14:textId="77777777" w:rsidR="00D62DA5" w:rsidRPr="00D62DA5" w:rsidRDefault="00D62DA5" w:rsidP="00A277A3">
            <w:pPr>
              <w:spacing w:line="240" w:lineRule="auto"/>
              <w:ind w:right="-81"/>
              <w:jc w:val="center"/>
              <w:rPr>
                <w:rFonts w:ascii="Times New Roman" w:hAnsi="Times New Roman" w:cs="Times New Roman"/>
                <w:b/>
                <w:i/>
                <w:sz w:val="20"/>
                <w:lang w:val="lt-LT"/>
              </w:rPr>
            </w:pPr>
            <w:r w:rsidRPr="00D62DA5">
              <w:rPr>
                <w:rFonts w:ascii="Times New Roman" w:hAnsi="Times New Roman" w:cs="Times New Roman"/>
                <w:b/>
                <w:i/>
                <w:sz w:val="20"/>
                <w:lang w:val="lt-LT"/>
              </w:rPr>
              <w:t>Kvalifikaciją patvirtinantys dokumentai</w:t>
            </w:r>
          </w:p>
        </w:tc>
      </w:tr>
      <w:tr w:rsidR="00D62DA5" w:rsidRPr="00D62DA5" w14:paraId="04809EE6" w14:textId="77777777" w:rsidTr="00A277A3">
        <w:trPr>
          <w:trHeight w:val="305"/>
        </w:trPr>
        <w:tc>
          <w:tcPr>
            <w:tcW w:w="9810" w:type="dxa"/>
            <w:gridSpan w:val="3"/>
            <w:shd w:val="pct10" w:color="auto" w:fill="auto"/>
          </w:tcPr>
          <w:p w14:paraId="0E44E7E3" w14:textId="77777777" w:rsidR="00D62DA5" w:rsidRPr="00D62DA5" w:rsidRDefault="00D62DA5" w:rsidP="00A277A3">
            <w:pPr>
              <w:spacing w:line="240" w:lineRule="auto"/>
              <w:ind w:right="-81"/>
              <w:jc w:val="center"/>
              <w:rPr>
                <w:rFonts w:ascii="Times New Roman" w:hAnsi="Times New Roman" w:cs="Times New Roman"/>
                <w:b/>
                <w:i/>
                <w:color w:val="C00000"/>
                <w:sz w:val="20"/>
                <w:lang w:val="lt-LT"/>
              </w:rPr>
            </w:pPr>
            <w:r w:rsidRPr="00D62DA5">
              <w:rPr>
                <w:rFonts w:ascii="Times New Roman" w:hAnsi="Times New Roman" w:cs="Times New Roman"/>
                <w:b/>
                <w:i/>
                <w:sz w:val="20"/>
                <w:lang w:val="lt-LT"/>
              </w:rPr>
              <w:t>Techninis ir profesinis pajėgumas</w:t>
            </w:r>
          </w:p>
        </w:tc>
      </w:tr>
      <w:tr w:rsidR="00D62DA5" w:rsidRPr="00D62DA5" w14:paraId="1A14CA5A" w14:textId="77777777" w:rsidTr="00A277A3">
        <w:trPr>
          <w:trHeight w:val="1428"/>
        </w:trPr>
        <w:tc>
          <w:tcPr>
            <w:tcW w:w="1021" w:type="dxa"/>
            <w:shd w:val="pct10" w:color="auto" w:fill="auto"/>
          </w:tcPr>
          <w:p w14:paraId="555C9035" w14:textId="77777777" w:rsidR="00D62DA5" w:rsidRPr="00D62DA5" w:rsidRDefault="00D62DA5" w:rsidP="00A277A3">
            <w:pPr>
              <w:spacing w:line="240" w:lineRule="auto"/>
              <w:ind w:right="-81"/>
              <w:rPr>
                <w:rFonts w:ascii="Times New Roman" w:hAnsi="Times New Roman" w:cs="Times New Roman"/>
                <w:b/>
                <w:bCs/>
                <w:i/>
                <w:iCs/>
                <w:sz w:val="20"/>
                <w:lang w:val="lt-LT"/>
              </w:rPr>
            </w:pPr>
            <w:r w:rsidRPr="00D62DA5">
              <w:rPr>
                <w:rFonts w:ascii="Times New Roman" w:hAnsi="Times New Roman" w:cs="Times New Roman"/>
                <w:b/>
                <w:i/>
                <w:snapToGrid w:val="0"/>
                <w:sz w:val="20"/>
                <w:lang w:val="lt-LT"/>
              </w:rPr>
              <w:t>1.</w:t>
            </w:r>
          </w:p>
        </w:tc>
        <w:tc>
          <w:tcPr>
            <w:tcW w:w="3544" w:type="dxa"/>
            <w:tcBorders>
              <w:top w:val="single" w:sz="4" w:space="0" w:color="auto"/>
              <w:bottom w:val="single" w:sz="4" w:space="0" w:color="auto"/>
              <w:right w:val="single" w:sz="4" w:space="0" w:color="auto"/>
            </w:tcBorders>
          </w:tcPr>
          <w:p w14:paraId="5B151300" w14:textId="77777777" w:rsidR="00D62DA5" w:rsidRPr="00D62DA5" w:rsidRDefault="00D62DA5" w:rsidP="00A277A3">
            <w:pPr>
              <w:spacing w:line="240" w:lineRule="auto"/>
              <w:ind w:right="-81"/>
              <w:rPr>
                <w:rFonts w:ascii="Times New Roman" w:hAnsi="Times New Roman" w:cs="Times New Roman"/>
                <w:sz w:val="20"/>
                <w:lang w:val="lt-LT"/>
              </w:rPr>
            </w:pPr>
            <w:r w:rsidRPr="00D62DA5">
              <w:rPr>
                <w:rFonts w:ascii="Times New Roman" w:hAnsi="Times New Roman" w:cs="Times New Roman"/>
                <w:sz w:val="20"/>
                <w:lang w:val="lt-LT"/>
              </w:rPr>
              <w:t>Tiekėjo vadovaujančių specialistų ir asmenų, atsakingų už sutarties vykdymą, kvalifikacija.</w:t>
            </w:r>
          </w:p>
          <w:p w14:paraId="5286C75B" w14:textId="77777777" w:rsidR="00D62DA5" w:rsidRPr="00D62DA5" w:rsidRDefault="00D62DA5" w:rsidP="00A277A3">
            <w:pPr>
              <w:spacing w:line="240" w:lineRule="auto"/>
              <w:ind w:right="-81"/>
              <w:rPr>
                <w:rFonts w:ascii="Times New Roman" w:hAnsi="Times New Roman" w:cs="Times New Roman"/>
                <w:b/>
                <w:bCs/>
                <w:i/>
                <w:iCs/>
                <w:sz w:val="20"/>
                <w:lang w:val="lt-LT"/>
              </w:rPr>
            </w:pPr>
            <w:r w:rsidRPr="00D62DA5">
              <w:rPr>
                <w:rFonts w:ascii="Times New Roman" w:hAnsi="Times New Roman" w:cs="Times New Roman"/>
                <w:b/>
                <w:bCs/>
                <w:i/>
                <w:iCs/>
                <w:sz w:val="20"/>
                <w:lang w:val="lt-LT"/>
              </w:rPr>
              <w:t xml:space="preserve">Tiekėjas turi paskirti </w:t>
            </w:r>
            <w:r w:rsidRPr="00D62DA5">
              <w:rPr>
                <w:rFonts w:ascii="Times New Roman" w:hAnsi="Times New Roman" w:cs="Times New Roman"/>
                <w:b/>
                <w:bCs/>
                <w:i/>
                <w:iCs/>
                <w:sz w:val="20"/>
                <w:u w:val="single"/>
                <w:lang w:val="lt-LT"/>
              </w:rPr>
              <w:t>specialistą(-</w:t>
            </w:r>
            <w:proofErr w:type="spellStart"/>
            <w:r w:rsidRPr="00D62DA5">
              <w:rPr>
                <w:rFonts w:ascii="Times New Roman" w:hAnsi="Times New Roman" w:cs="Times New Roman"/>
                <w:b/>
                <w:bCs/>
                <w:i/>
                <w:iCs/>
                <w:sz w:val="20"/>
                <w:u w:val="single"/>
                <w:lang w:val="lt-LT"/>
              </w:rPr>
              <w:t>us</w:t>
            </w:r>
            <w:proofErr w:type="spellEnd"/>
            <w:r w:rsidRPr="00D62DA5">
              <w:rPr>
                <w:rFonts w:ascii="Times New Roman" w:hAnsi="Times New Roman" w:cs="Times New Roman"/>
                <w:b/>
                <w:bCs/>
                <w:i/>
                <w:iCs/>
                <w:sz w:val="20"/>
                <w:u w:val="single"/>
                <w:lang w:val="lt-LT"/>
              </w:rPr>
              <w:t>),</w:t>
            </w:r>
            <w:r w:rsidRPr="00D62DA5">
              <w:rPr>
                <w:rFonts w:ascii="Times New Roman" w:hAnsi="Times New Roman" w:cs="Times New Roman"/>
                <w:b/>
                <w:bCs/>
                <w:i/>
                <w:iCs/>
                <w:sz w:val="20"/>
                <w:lang w:val="lt-LT"/>
              </w:rPr>
              <w:t xml:space="preserve"> kurio(-ų) kvalifikacija atitinka žemiau nurodytus reikalavimus:</w:t>
            </w:r>
          </w:p>
          <w:p w14:paraId="179ADE87" w14:textId="77777777" w:rsidR="00D62DA5" w:rsidRPr="00D62DA5" w:rsidRDefault="00D62DA5" w:rsidP="00D62DA5">
            <w:pPr>
              <w:pStyle w:val="CommentText"/>
              <w:numPr>
                <w:ilvl w:val="0"/>
                <w:numId w:val="5"/>
              </w:numPr>
              <w:spacing w:line="240" w:lineRule="auto"/>
              <w:ind w:left="720" w:right="-81"/>
              <w:rPr>
                <w:rFonts w:ascii="Times New Roman" w:hAnsi="Times New Roman" w:cs="Times New Roman"/>
              </w:rPr>
            </w:pPr>
            <w:r w:rsidRPr="00D62DA5">
              <w:rPr>
                <w:rFonts w:ascii="Times New Roman" w:hAnsi="Times New Roman" w:cs="Times New Roman"/>
              </w:rPr>
              <w:t xml:space="preserve">bent 1 (vieną) atestuotą statinio statybos darbų vadovą, kuris turi teisę eiti ypatingojo statinio, esančio kultūros paveldo objekto teritorijoje, jo apsaugos zonoje, kultūros paveldo vietovėje statybos vadovo pareigas – </w:t>
            </w:r>
          </w:p>
          <w:p w14:paraId="2B57AD2C" w14:textId="77777777" w:rsidR="00D62DA5" w:rsidRPr="00D62DA5" w:rsidRDefault="00D62DA5" w:rsidP="00A277A3">
            <w:pPr>
              <w:pStyle w:val="CommentText"/>
              <w:spacing w:line="240" w:lineRule="auto"/>
              <w:ind w:left="720" w:right="-81"/>
              <w:rPr>
                <w:rFonts w:ascii="Times New Roman" w:hAnsi="Times New Roman" w:cs="Times New Roman"/>
              </w:rPr>
            </w:pPr>
            <w:r w:rsidRPr="00D62DA5">
              <w:rPr>
                <w:rFonts w:ascii="Times New Roman" w:hAnsi="Times New Roman" w:cs="Times New Roman"/>
              </w:rPr>
              <w:t xml:space="preserve">pastatų tipas – negyvenamieji </w:t>
            </w:r>
            <w:r w:rsidRPr="00D62DA5">
              <w:rPr>
                <w:rFonts w:ascii="Times New Roman" w:hAnsi="Times New Roman" w:cs="Times New Roman"/>
              </w:rPr>
              <w:br/>
              <w:t>pastatų paskirties grupė – visuomeniniai;</w:t>
            </w:r>
            <w:r w:rsidRPr="00D62DA5">
              <w:rPr>
                <w:rFonts w:ascii="Times New Roman" w:hAnsi="Times New Roman" w:cs="Times New Roman"/>
              </w:rPr>
              <w:br/>
              <w:t>pastatų paskirtis - kultūros</w:t>
            </w:r>
          </w:p>
          <w:p w14:paraId="5D9B3970" w14:textId="77777777" w:rsidR="00D62DA5" w:rsidRPr="00D62DA5" w:rsidRDefault="00D62DA5" w:rsidP="00A277A3">
            <w:pPr>
              <w:pStyle w:val="CommentText"/>
              <w:spacing w:line="240" w:lineRule="auto"/>
              <w:ind w:right="-81"/>
              <w:rPr>
                <w:rFonts w:ascii="Times New Roman" w:hAnsi="Times New Roman" w:cs="Times New Roman"/>
              </w:rPr>
            </w:pPr>
          </w:p>
          <w:p w14:paraId="26F77054" w14:textId="77777777" w:rsidR="00D62DA5" w:rsidRPr="00D62DA5" w:rsidRDefault="00D62DA5" w:rsidP="00A277A3">
            <w:pPr>
              <w:pStyle w:val="CommentText"/>
              <w:spacing w:line="240" w:lineRule="auto"/>
              <w:ind w:right="-81"/>
              <w:rPr>
                <w:rFonts w:ascii="Times New Roman" w:hAnsi="Times New Roman" w:cs="Times New Roman"/>
              </w:rPr>
            </w:pPr>
          </w:p>
          <w:p w14:paraId="7D9D1CE8" w14:textId="77777777" w:rsidR="00D62DA5" w:rsidRPr="00D62DA5" w:rsidRDefault="00D62DA5" w:rsidP="00A277A3">
            <w:pPr>
              <w:pStyle w:val="CommentText"/>
              <w:spacing w:line="240" w:lineRule="auto"/>
              <w:ind w:right="-81"/>
              <w:rPr>
                <w:rFonts w:ascii="Times New Roman" w:hAnsi="Times New Roman" w:cs="Times New Roman"/>
              </w:rPr>
            </w:pPr>
          </w:p>
          <w:p w14:paraId="0F6ADAAF" w14:textId="77777777" w:rsidR="00D62DA5" w:rsidRPr="00D62DA5" w:rsidRDefault="00D62DA5" w:rsidP="00A277A3">
            <w:pPr>
              <w:pStyle w:val="CommentText"/>
              <w:spacing w:line="240" w:lineRule="auto"/>
              <w:ind w:right="-81"/>
              <w:rPr>
                <w:rFonts w:ascii="Times New Roman" w:hAnsi="Times New Roman" w:cs="Times New Roman"/>
              </w:rPr>
            </w:pPr>
          </w:p>
          <w:p w14:paraId="11541C5B" w14:textId="77777777" w:rsidR="00D62DA5" w:rsidRPr="00D62DA5" w:rsidRDefault="00D62DA5" w:rsidP="00A277A3">
            <w:pPr>
              <w:pStyle w:val="CommentText"/>
              <w:spacing w:line="240" w:lineRule="auto"/>
              <w:ind w:right="-81"/>
              <w:rPr>
                <w:rFonts w:ascii="Times New Roman" w:hAnsi="Times New Roman" w:cs="Times New Roman"/>
              </w:rPr>
            </w:pPr>
          </w:p>
          <w:p w14:paraId="62D08C0C" w14:textId="77777777" w:rsidR="00D62DA5" w:rsidRPr="00D62DA5" w:rsidRDefault="00D62DA5" w:rsidP="00A277A3">
            <w:pPr>
              <w:pStyle w:val="CommentText"/>
              <w:spacing w:line="240" w:lineRule="auto"/>
              <w:ind w:right="-81"/>
              <w:rPr>
                <w:rFonts w:ascii="Times New Roman" w:hAnsi="Times New Roman" w:cs="Times New Roman"/>
              </w:rPr>
            </w:pPr>
          </w:p>
          <w:p w14:paraId="7599A304" w14:textId="77777777" w:rsidR="00D62DA5" w:rsidRPr="00D62DA5" w:rsidRDefault="00D62DA5" w:rsidP="00A277A3">
            <w:pPr>
              <w:spacing w:line="240" w:lineRule="auto"/>
              <w:ind w:right="-81"/>
              <w:rPr>
                <w:rFonts w:ascii="Times New Roman" w:hAnsi="Times New Roman" w:cs="Times New Roman"/>
                <w:sz w:val="20"/>
                <w:lang w:val="lt-LT"/>
              </w:rPr>
            </w:pPr>
          </w:p>
        </w:tc>
        <w:tc>
          <w:tcPr>
            <w:tcW w:w="5245" w:type="dxa"/>
            <w:tcBorders>
              <w:top w:val="single" w:sz="4" w:space="0" w:color="auto"/>
              <w:left w:val="single" w:sz="4" w:space="0" w:color="auto"/>
              <w:bottom w:val="single" w:sz="4" w:space="0" w:color="auto"/>
            </w:tcBorders>
          </w:tcPr>
          <w:p w14:paraId="220FB78E" w14:textId="77777777" w:rsidR="00D62DA5" w:rsidRPr="00D62DA5" w:rsidRDefault="00D62DA5" w:rsidP="00A277A3">
            <w:pPr>
              <w:spacing w:line="240" w:lineRule="auto"/>
              <w:ind w:right="-81"/>
              <w:rPr>
                <w:rFonts w:ascii="Times New Roman" w:hAnsi="Times New Roman" w:cs="Times New Roman"/>
                <w:color w:val="000000"/>
                <w:sz w:val="20"/>
                <w:u w:val="single"/>
                <w:lang w:val="lt-LT"/>
              </w:rPr>
            </w:pPr>
            <w:r w:rsidRPr="00D62DA5">
              <w:rPr>
                <w:rFonts w:ascii="Times New Roman" w:hAnsi="Times New Roman" w:cs="Times New Roman"/>
                <w:color w:val="000000"/>
                <w:sz w:val="20"/>
                <w:u w:val="single"/>
                <w:lang w:val="lt-LT"/>
              </w:rPr>
              <w:t>Prašoma pateikti galimo laimėtojo</w:t>
            </w:r>
          </w:p>
          <w:p w14:paraId="50019A07" w14:textId="77777777" w:rsidR="00D62DA5" w:rsidRPr="00D62DA5" w:rsidRDefault="00D62DA5" w:rsidP="00A277A3">
            <w:pPr>
              <w:spacing w:line="240" w:lineRule="auto"/>
              <w:ind w:right="-81"/>
              <w:rPr>
                <w:rFonts w:ascii="Times New Roman" w:hAnsi="Times New Roman" w:cs="Times New Roman"/>
                <w:lang w:val="lt-LT"/>
              </w:rPr>
            </w:pPr>
            <w:r w:rsidRPr="00D62DA5">
              <w:rPr>
                <w:rFonts w:ascii="Times New Roman" w:hAnsi="Times New Roman" w:cs="Times New Roman"/>
                <w:u w:val="single"/>
                <w:lang w:val="lt-LT"/>
              </w:rPr>
              <w:t>Patvirtinantys dokumentai:</w:t>
            </w:r>
            <w:r w:rsidRPr="00D62DA5">
              <w:rPr>
                <w:rFonts w:ascii="Times New Roman" w:hAnsi="Times New Roman" w:cs="Times New Roman"/>
                <w:lang w:val="lt-LT"/>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87ED768" w14:textId="77777777" w:rsidR="00D62DA5" w:rsidRPr="00D62DA5" w:rsidRDefault="00D62DA5" w:rsidP="00A277A3">
            <w:pPr>
              <w:spacing w:line="240" w:lineRule="auto"/>
              <w:ind w:right="-81"/>
              <w:rPr>
                <w:rFonts w:ascii="Times New Roman" w:hAnsi="Times New Roman" w:cs="Times New Roman"/>
                <w:lang w:val="lt-LT"/>
              </w:rPr>
            </w:pPr>
            <w:r w:rsidRPr="00D62DA5">
              <w:rPr>
                <w:rFonts w:ascii="Times New Roman" w:hAnsi="Times New Roman" w:cs="Times New Roman"/>
                <w:lang w:val="lt-LT"/>
              </w:rPr>
              <w:t>*</w:t>
            </w:r>
            <w:r w:rsidRPr="00D62DA5">
              <w:rPr>
                <w:rFonts w:ascii="Times New Roman" w:hAnsi="Times New Roman" w:cs="Times New Roman"/>
                <w:i/>
                <w:iCs/>
                <w:lang w:val="lt-LT"/>
              </w:rPr>
              <w:t>Užsienio šalies specialistai</w:t>
            </w:r>
            <w:r w:rsidRPr="00D62DA5">
              <w:rPr>
                <w:rFonts w:ascii="Times New Roman" w:hAnsi="Times New Roman" w:cs="Times New Roman"/>
                <w:lang w:val="lt-LT"/>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 statinio esančio kultūros paveldo objekto teritorijoje, jo apsaugos zonoje, kultūros paveldo vietovėje) statinių statybos vadovo pareigas, pripažinus jų kilmės valstybėje turimą teisę eiti analogiškų statinių statybos vadovo pareigas. </w:t>
            </w:r>
          </w:p>
          <w:p w14:paraId="651A9AF4" w14:textId="77777777" w:rsidR="00D62DA5" w:rsidRPr="00D62DA5" w:rsidRDefault="00D62DA5" w:rsidP="00A277A3">
            <w:pPr>
              <w:spacing w:line="240" w:lineRule="auto"/>
              <w:ind w:right="-81"/>
              <w:rPr>
                <w:rFonts w:ascii="Times New Roman" w:hAnsi="Times New Roman" w:cs="Times New Roman"/>
                <w:lang w:val="lt-LT"/>
              </w:rPr>
            </w:pPr>
            <w:r w:rsidRPr="00D62DA5">
              <w:rPr>
                <w:rFonts w:ascii="Times New Roman" w:hAnsi="Times New Roman" w:cs="Times New Roman"/>
                <w:lang w:val="lt-LT"/>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48B76B3E" w14:textId="77777777" w:rsidR="00D62DA5" w:rsidRPr="00D62DA5" w:rsidRDefault="00D62DA5" w:rsidP="00A277A3">
            <w:pPr>
              <w:spacing w:line="240" w:lineRule="auto"/>
              <w:ind w:right="-81"/>
              <w:rPr>
                <w:rFonts w:ascii="Times New Roman" w:hAnsi="Times New Roman" w:cs="Times New Roman"/>
                <w:lang w:val="lt-LT"/>
              </w:rPr>
            </w:pPr>
            <w:r w:rsidRPr="00D62DA5">
              <w:rPr>
                <w:rFonts w:ascii="Times New Roman" w:hAnsi="Times New Roman" w:cs="Times New Roman"/>
                <w:lang w:val="lt-LT"/>
              </w:rPr>
              <w:t xml:space="preserve">Teisės pripažinimo dokumentai turi būti gauti iki darbų pradžios. </w:t>
            </w:r>
          </w:p>
          <w:p w14:paraId="3F99F2E1" w14:textId="77777777" w:rsidR="00D62DA5" w:rsidRPr="00D62DA5" w:rsidRDefault="00D62DA5" w:rsidP="00A277A3">
            <w:pPr>
              <w:spacing w:line="240" w:lineRule="auto"/>
              <w:ind w:right="-81"/>
              <w:rPr>
                <w:rFonts w:ascii="Times New Roman" w:hAnsi="Times New Roman" w:cs="Times New Roman"/>
                <w:lang w:val="lt-LT"/>
              </w:rPr>
            </w:pPr>
            <w:r w:rsidRPr="00D62DA5">
              <w:rPr>
                <w:rFonts w:ascii="Times New Roman" w:hAnsi="Times New Roman" w:cs="Times New Roman"/>
                <w:lang w:val="lt-LT"/>
              </w:rPr>
              <w:t>Pirkimo vykdytojas informaciją apie Lietuvoje išduotus kvalifikacijos dokumentus pasitikrina SSVA registruose https://www.ssva.lt/cms/registrai.</w:t>
            </w:r>
          </w:p>
          <w:p w14:paraId="100774E9" w14:textId="77777777" w:rsidR="00D62DA5" w:rsidRPr="00D62DA5" w:rsidRDefault="00D62DA5" w:rsidP="00A277A3">
            <w:pPr>
              <w:spacing w:line="240" w:lineRule="auto"/>
              <w:ind w:right="-81"/>
              <w:rPr>
                <w:rFonts w:ascii="Times New Roman" w:hAnsi="Times New Roman" w:cs="Times New Roman"/>
                <w:lang w:val="lt-LT"/>
              </w:rPr>
            </w:pPr>
            <w:r w:rsidRPr="00D62DA5">
              <w:rPr>
                <w:rFonts w:ascii="Times New Roman" w:hAnsi="Times New Roman" w:cs="Times New Roman"/>
                <w:u w:val="single"/>
                <w:lang w:val="lt-LT"/>
              </w:rPr>
              <w:t>Reikalavimą turi atitikti</w:t>
            </w:r>
            <w:r w:rsidRPr="00D62DA5">
              <w:rPr>
                <w:rFonts w:ascii="Times New Roman" w:hAnsi="Times New Roman" w:cs="Times New Roman"/>
                <w:lang w:val="lt-LT"/>
              </w:rPr>
              <w:t xml:space="preserve"> </w:t>
            </w:r>
          </w:p>
          <w:p w14:paraId="091CD9F3" w14:textId="77777777" w:rsidR="00D62DA5" w:rsidRPr="00D62DA5" w:rsidRDefault="00D62DA5" w:rsidP="00A277A3">
            <w:pPr>
              <w:spacing w:line="240" w:lineRule="auto"/>
              <w:ind w:right="-81"/>
              <w:rPr>
                <w:rFonts w:ascii="Times New Roman" w:hAnsi="Times New Roman" w:cs="Times New Roman"/>
                <w:lang w:val="lt-LT"/>
              </w:rPr>
            </w:pPr>
            <w:r w:rsidRPr="00D62DA5">
              <w:rPr>
                <w:rFonts w:ascii="Times New Roman" w:hAnsi="Times New Roman" w:cs="Times New Roman"/>
                <w:lang w:val="lt-LT"/>
              </w:rPr>
              <w:t>• jeigu pasiūlymą teikia ūkio subjektų grupė – reikalavimą turi atitikti ūkio subjektų grupės nario (-</w:t>
            </w:r>
            <w:proofErr w:type="spellStart"/>
            <w:r w:rsidRPr="00D62DA5">
              <w:rPr>
                <w:rFonts w:ascii="Times New Roman" w:hAnsi="Times New Roman" w:cs="Times New Roman"/>
                <w:lang w:val="lt-LT"/>
              </w:rPr>
              <w:t>ių</w:t>
            </w:r>
            <w:proofErr w:type="spellEnd"/>
            <w:r w:rsidRPr="00D62DA5">
              <w:rPr>
                <w:rFonts w:ascii="Times New Roman" w:hAnsi="Times New Roman" w:cs="Times New Roman"/>
                <w:lang w:val="lt-LT"/>
              </w:rPr>
              <w:t xml:space="preserve">) specialistai, atsižvelgiant į jų prisiimamus įsipareigojimus pirkimo sutarčiai vykdyti; </w:t>
            </w:r>
          </w:p>
          <w:p w14:paraId="32E207CF" w14:textId="77777777" w:rsidR="00D62DA5" w:rsidRPr="00D62DA5" w:rsidRDefault="00D62DA5" w:rsidP="00A277A3">
            <w:pPr>
              <w:spacing w:line="240" w:lineRule="auto"/>
              <w:ind w:right="-81"/>
              <w:rPr>
                <w:rFonts w:ascii="Times New Roman" w:hAnsi="Times New Roman" w:cs="Times New Roman"/>
                <w:lang w:val="lt-LT"/>
              </w:rPr>
            </w:pPr>
            <w:r w:rsidRPr="00D62DA5">
              <w:rPr>
                <w:rFonts w:ascii="Times New Roman" w:hAnsi="Times New Roman" w:cs="Times New Roman"/>
                <w:lang w:val="lt-LT"/>
              </w:rPr>
              <w:t xml:space="preserve">• tiekėjas gali remtis kitų ūkio subjektų pajėgumais tik tuo atveju, jeigu tie subjektai (jų darbuotojai) patys vykdys tą pirkimo sutarties dalį, kuriai reikia jų turimų pajėgumų; </w:t>
            </w:r>
          </w:p>
          <w:p w14:paraId="24526372" w14:textId="77777777" w:rsidR="00D62DA5" w:rsidRPr="00D62DA5" w:rsidRDefault="00D62DA5" w:rsidP="00A277A3">
            <w:pPr>
              <w:spacing w:line="240" w:lineRule="auto"/>
              <w:ind w:right="-81"/>
              <w:rPr>
                <w:rFonts w:ascii="Times New Roman" w:hAnsi="Times New Roman" w:cs="Times New Roman"/>
                <w:lang w:val="lt-LT"/>
              </w:rPr>
            </w:pPr>
            <w:r w:rsidRPr="00D62DA5">
              <w:rPr>
                <w:rFonts w:ascii="Times New Roman" w:hAnsi="Times New Roman" w:cs="Times New Roman"/>
                <w:lang w:val="lt-LT"/>
              </w:rPr>
              <w:t xml:space="preserve">• subtiekėjai – jei tiekėjas (jo pasitelkiami specialistai) pats atitinka nustatytą reikalavimą, tačiau ketina pasitelkti subtiekėjus (jo specialistus), subtiekėjų specialistai privalo atitikti nustatytus </w:t>
            </w:r>
            <w:r w:rsidRPr="00D62DA5">
              <w:rPr>
                <w:rFonts w:ascii="Times New Roman" w:hAnsi="Times New Roman" w:cs="Times New Roman"/>
                <w:lang w:val="lt-LT"/>
              </w:rPr>
              <w:lastRenderedPageBreak/>
              <w:t>reikalavimus, jeigu subtiekėjai (jų darbuotojai) patys vykdys tą pirkimo sutarties dalį, kuriai reikia nustatytos kvalifikacijos.</w:t>
            </w:r>
          </w:p>
          <w:p w14:paraId="07BDDEB0" w14:textId="77777777" w:rsidR="00D62DA5" w:rsidRPr="00D62DA5" w:rsidRDefault="00D62DA5" w:rsidP="00A277A3">
            <w:pPr>
              <w:spacing w:line="240" w:lineRule="auto"/>
              <w:ind w:right="-81"/>
              <w:rPr>
                <w:rFonts w:ascii="Times New Roman" w:hAnsi="Times New Roman" w:cs="Times New Roman"/>
                <w:sz w:val="20"/>
                <w:lang w:val="lt-LT" w:eastAsia="ar-SA"/>
              </w:rPr>
            </w:pPr>
            <w:r w:rsidRPr="00D62DA5">
              <w:rPr>
                <w:rFonts w:ascii="Times New Roman" w:hAnsi="Times New Roman" w:cs="Times New Roman"/>
                <w:u w:val="single"/>
                <w:lang w:val="lt-LT"/>
              </w:rPr>
              <w:t>Jei kvalifikacijos dokumente yra nurodyta visa reikalaujama statinių grupė (neišskirti / nenurodyti pogrupiai) arba nurodytas konkretus pogrupis, atitinkantis nurodytą kvalifikacijos reikalavime, – tokie kvalifikacijos dokumentai yra tinkami.</w:t>
            </w:r>
          </w:p>
        </w:tc>
      </w:tr>
      <w:bookmarkEnd w:id="0"/>
    </w:tbl>
    <w:p w14:paraId="2AA38BF4" w14:textId="77777777" w:rsidR="00D62DA5" w:rsidRPr="00D62DA5" w:rsidRDefault="00D62DA5" w:rsidP="00D62DA5">
      <w:pPr>
        <w:spacing w:after="0" w:line="240" w:lineRule="auto"/>
        <w:ind w:left="1070"/>
        <w:rPr>
          <w:rFonts w:ascii="Times New Roman" w:hAnsi="Times New Roman" w:cs="Times New Roman"/>
          <w:lang w:val="lt-LT"/>
        </w:rPr>
      </w:pPr>
    </w:p>
    <w:p w14:paraId="5F3CDE64" w14:textId="77777777" w:rsidR="00D62DA5" w:rsidRPr="00D62DA5" w:rsidRDefault="00D62DA5" w:rsidP="00D62DA5">
      <w:pPr>
        <w:spacing w:after="0" w:line="240" w:lineRule="auto"/>
        <w:ind w:left="1070"/>
        <w:rPr>
          <w:rFonts w:ascii="Times New Roman" w:hAnsi="Times New Roman" w:cs="Times New Roman"/>
          <w:lang w:val="lt-LT"/>
        </w:rPr>
      </w:pPr>
    </w:p>
    <w:p w14:paraId="65D192CB" w14:textId="77777777" w:rsidR="00FD62CB" w:rsidRPr="00D62DA5" w:rsidRDefault="00FD62CB" w:rsidP="00FD62CB">
      <w:pPr>
        <w:spacing w:line="240" w:lineRule="auto"/>
        <w:rPr>
          <w:rFonts w:ascii="Times New Roman" w:hAnsi="Times New Roman" w:cs="Times New Roman"/>
          <w:sz w:val="24"/>
          <w:szCs w:val="24"/>
          <w:lang w:val="lt-LT"/>
        </w:rPr>
      </w:pPr>
    </w:p>
    <w:sectPr w:rsidR="00FD62CB" w:rsidRPr="00D62DA5" w:rsidSect="00126F7E">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EBE9" w14:textId="77777777" w:rsidR="0004748B" w:rsidRDefault="0004748B" w:rsidP="00FD62CB">
      <w:pPr>
        <w:spacing w:after="0" w:line="240" w:lineRule="auto"/>
      </w:pPr>
      <w:r>
        <w:separator/>
      </w:r>
    </w:p>
  </w:endnote>
  <w:endnote w:type="continuationSeparator" w:id="0">
    <w:p w14:paraId="51AEB3F6" w14:textId="77777777" w:rsidR="0004748B" w:rsidRDefault="0004748B" w:rsidP="00FD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391051"/>
      <w:docPartObj>
        <w:docPartGallery w:val="Page Numbers (Bottom of Page)"/>
        <w:docPartUnique/>
      </w:docPartObj>
    </w:sdtPr>
    <w:sdtEndPr/>
    <w:sdtContent>
      <w:p w14:paraId="224831AD" w14:textId="77777777" w:rsidR="00C42432" w:rsidRDefault="00827D4A">
        <w:pPr>
          <w:pStyle w:val="Footer"/>
          <w:jc w:val="center"/>
        </w:pPr>
        <w:r>
          <w:fldChar w:fldCharType="begin"/>
        </w:r>
        <w:r>
          <w:instrText>PAGE   \* MERGEFORMAT</w:instrText>
        </w:r>
        <w:r>
          <w:fldChar w:fldCharType="separate"/>
        </w:r>
        <w:r>
          <w:rPr>
            <w:lang w:val="lt-LT"/>
          </w:rPr>
          <w:t>2</w:t>
        </w:r>
        <w:r>
          <w:fldChar w:fldCharType="end"/>
        </w:r>
      </w:p>
    </w:sdtContent>
  </w:sdt>
  <w:p w14:paraId="46A68FCA" w14:textId="77777777" w:rsidR="00C42432" w:rsidRDefault="00047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C2E5" w14:textId="77777777" w:rsidR="0004748B" w:rsidRDefault="0004748B" w:rsidP="00FD62CB">
      <w:pPr>
        <w:spacing w:after="0" w:line="240" w:lineRule="auto"/>
      </w:pPr>
      <w:r>
        <w:separator/>
      </w:r>
    </w:p>
  </w:footnote>
  <w:footnote w:type="continuationSeparator" w:id="0">
    <w:p w14:paraId="4776D267" w14:textId="77777777" w:rsidR="0004748B" w:rsidRDefault="0004748B" w:rsidP="00FD62CB">
      <w:pPr>
        <w:spacing w:after="0" w:line="240" w:lineRule="auto"/>
      </w:pPr>
      <w:r>
        <w:continuationSeparator/>
      </w:r>
    </w:p>
  </w:footnote>
  <w:footnote w:id="1">
    <w:p w14:paraId="2675CB78" w14:textId="77777777" w:rsidR="00FD62CB" w:rsidRPr="00A4773C" w:rsidRDefault="00FD62CB" w:rsidP="00FD62CB">
      <w:pPr>
        <w:pStyle w:val="FootnoteText"/>
        <w:rPr>
          <w:lang w:val="lt-LT"/>
        </w:rPr>
      </w:pPr>
      <w:r w:rsidRPr="00A4773C">
        <w:rPr>
          <w:rStyle w:val="FootnoteReference"/>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84B4E"/>
    <w:multiLevelType w:val="hybridMultilevel"/>
    <w:tmpl w:val="BFC2EBE2"/>
    <w:lvl w:ilvl="0" w:tplc="F926C92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071BE5"/>
    <w:multiLevelType w:val="hybridMultilevel"/>
    <w:tmpl w:val="19B20AC8"/>
    <w:lvl w:ilvl="0" w:tplc="B2F881C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4"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CB"/>
    <w:rsid w:val="00003035"/>
    <w:rsid w:val="0004748B"/>
    <w:rsid w:val="001A736C"/>
    <w:rsid w:val="00381C6E"/>
    <w:rsid w:val="006822DE"/>
    <w:rsid w:val="00722622"/>
    <w:rsid w:val="00827D4A"/>
    <w:rsid w:val="008327E0"/>
    <w:rsid w:val="0083425A"/>
    <w:rsid w:val="00A34F3A"/>
    <w:rsid w:val="00B4626E"/>
    <w:rsid w:val="00CB06EC"/>
    <w:rsid w:val="00D62DA5"/>
    <w:rsid w:val="00FD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2790"/>
  <w15:chartTrackingRefBased/>
  <w15:docId w15:val="{2D81B994-0F43-4CDB-B5DF-8CF58B10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D62CB"/>
    <w:pPr>
      <w:spacing w:after="180" w:line="360" w:lineRule="auto"/>
    </w:pPr>
    <w:rPr>
      <w:rFonts w:ascii="Calibri" w:hAnsi="Calibri"/>
      <w:color w:val="404040" w:themeColor="text1" w:themeTint="BF"/>
      <w:sz w:val="18"/>
      <w:szCs w:val="20"/>
      <w:lang w:eastAsia="ja-JP"/>
    </w:rPr>
  </w:style>
  <w:style w:type="paragraph" w:styleId="Heading1">
    <w:name w:val="heading 1"/>
    <w:basedOn w:val="Normal"/>
    <w:next w:val="Normal"/>
    <w:link w:val="Heading1Char"/>
    <w:uiPriority w:val="9"/>
    <w:qFormat/>
    <w:rsid w:val="00FD62CB"/>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2CB"/>
    <w:rPr>
      <w:rFonts w:ascii="Calibri" w:hAnsi="Calibri"/>
      <w:b/>
      <w:color w:val="99CCFF"/>
      <w:sz w:val="24"/>
      <w:szCs w:val="20"/>
      <w:lang w:val="lt-LT" w:eastAsia="ja-JP"/>
    </w:rPr>
  </w:style>
  <w:style w:type="table" w:styleId="GridTable4-Accent1">
    <w:name w:val="Grid Table 4 Accent 1"/>
    <w:basedOn w:val="TableNormal"/>
    <w:uiPriority w:val="49"/>
    <w:rsid w:val="00FD62CB"/>
    <w:pPr>
      <w:spacing w:after="0" w:line="240" w:lineRule="auto"/>
    </w:pPr>
    <w:rPr>
      <w:color w:val="404040" w:themeColor="text1" w:themeTint="BF"/>
      <w:sz w:val="18"/>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FD62CB"/>
    <w:pPr>
      <w:spacing w:before="140" w:after="0" w:line="240" w:lineRule="auto"/>
    </w:pPr>
    <w:rPr>
      <w:i/>
      <w:iCs/>
      <w:sz w:val="14"/>
    </w:rPr>
  </w:style>
  <w:style w:type="character" w:customStyle="1" w:styleId="FootnoteTextChar">
    <w:name w:val="Footnote Text Char"/>
    <w:basedOn w:val="DefaultParagraphFont"/>
    <w:link w:val="FootnoteText"/>
    <w:uiPriority w:val="12"/>
    <w:rsid w:val="00FD62CB"/>
    <w:rPr>
      <w:rFonts w:ascii="Calibri" w:hAnsi="Calibri"/>
      <w:i/>
      <w:iCs/>
      <w:color w:val="404040" w:themeColor="text1" w:themeTint="BF"/>
      <w:sz w:val="14"/>
      <w:szCs w:val="20"/>
      <w:lang w:eastAsia="ja-JP"/>
    </w:rPr>
  </w:style>
  <w:style w:type="character" w:styleId="FootnoteReference">
    <w:name w:val="footnote reference"/>
    <w:basedOn w:val="DefaultParagraphFont"/>
    <w:uiPriority w:val="99"/>
    <w:semiHidden/>
    <w:unhideWhenUsed/>
    <w:rsid w:val="00FD62CB"/>
    <w:rPr>
      <w:vertAlign w:val="superscript"/>
    </w:rPr>
  </w:style>
  <w:style w:type="paragraph" w:customStyle="1" w:styleId="Body2">
    <w:name w:val="Body 2"/>
    <w:rsid w:val="00FD62CB"/>
    <w:pPr>
      <w:suppressAutoHyphens/>
      <w:spacing w:after="40" w:line="240" w:lineRule="auto"/>
      <w:jc w:val="both"/>
    </w:pPr>
    <w:rPr>
      <w:rFonts w:ascii="Times New Roman" w:eastAsia="Arial Unicode MS" w:hAnsi="Times New Roman" w:cs="Arial Unicode MS"/>
      <w:color w:val="000000"/>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FD62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2CB"/>
    <w:rPr>
      <w:rFonts w:ascii="Calibri" w:hAnsi="Calibri"/>
      <w:color w:val="404040" w:themeColor="text1" w:themeTint="BF"/>
      <w:sz w:val="18"/>
      <w:szCs w:val="20"/>
      <w:lang w:eastAsia="ja-JP"/>
    </w:rPr>
  </w:style>
  <w:style w:type="paragraph" w:styleId="ListParagraph">
    <w:name w:val="List Paragraph"/>
    <w:basedOn w:val="Normal"/>
    <w:uiPriority w:val="34"/>
    <w:qFormat/>
    <w:rsid w:val="00FD62CB"/>
    <w:pPr>
      <w:spacing w:after="160" w:line="259" w:lineRule="auto"/>
      <w:ind w:left="720"/>
      <w:contextualSpacing/>
    </w:pPr>
    <w:rPr>
      <w:rFonts w:asciiTheme="minorHAnsi" w:hAnsiTheme="minorHAnsi"/>
      <w:color w:val="auto"/>
      <w:sz w:val="22"/>
      <w:szCs w:val="22"/>
      <w:lang w:eastAsia="en-US"/>
    </w:rPr>
  </w:style>
  <w:style w:type="character" w:styleId="Hyperlink">
    <w:name w:val="Hyperlink"/>
    <w:basedOn w:val="DefaultParagraphFont"/>
    <w:uiPriority w:val="99"/>
    <w:unhideWhenUsed/>
    <w:rsid w:val="00FD62CB"/>
    <w:rPr>
      <w:color w:val="0563C1" w:themeColor="hyperlink"/>
      <w:u w:val="single"/>
    </w:rPr>
  </w:style>
  <w:style w:type="character" w:styleId="UnresolvedMention">
    <w:name w:val="Unresolved Mention"/>
    <w:basedOn w:val="DefaultParagraphFont"/>
    <w:uiPriority w:val="99"/>
    <w:semiHidden/>
    <w:unhideWhenUsed/>
    <w:rsid w:val="00722622"/>
    <w:rPr>
      <w:color w:val="605E5C"/>
      <w:shd w:val="clear" w:color="auto" w:fill="E1DFDD"/>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D62DA5"/>
    <w:pPr>
      <w:spacing w:after="160" w:line="276" w:lineRule="auto"/>
    </w:pPr>
    <w:rPr>
      <w:rFonts w:asciiTheme="minorHAnsi" w:eastAsiaTheme="minorEastAsia" w:hAnsiTheme="minorHAnsi"/>
      <w:color w:val="auto"/>
      <w:sz w:val="20"/>
      <w:lang w:val="lt-LT" w:eastAsia="lt-LT"/>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D62DA5"/>
    <w:rPr>
      <w:rFonts w:eastAsiaTheme="minorEastAsia"/>
      <w:sz w:val="20"/>
      <w:szCs w:val="20"/>
      <w:lang w:val="lt-LT" w:eastAsia="lt-LT"/>
    </w:rPr>
  </w:style>
  <w:style w:type="paragraph" w:styleId="Subtitle">
    <w:name w:val="Subtitle"/>
    <w:basedOn w:val="Normal"/>
    <w:next w:val="Normal"/>
    <w:link w:val="SubtitleChar"/>
    <w:uiPriority w:val="11"/>
    <w:qFormat/>
    <w:rsid w:val="00D62DA5"/>
    <w:pPr>
      <w:numPr>
        <w:ilvl w:val="1"/>
      </w:numPr>
      <w:spacing w:after="240" w:line="276" w:lineRule="auto"/>
    </w:pPr>
    <w:rPr>
      <w:rFonts w:asciiTheme="minorHAnsi" w:eastAsiaTheme="minorEastAsia" w:hAnsiTheme="minorHAnsi"/>
      <w:caps/>
      <w:spacing w:val="20"/>
      <w:sz w:val="28"/>
      <w:szCs w:val="28"/>
      <w:lang w:val="lt-LT" w:eastAsia="lt-LT"/>
    </w:rPr>
  </w:style>
  <w:style w:type="character" w:customStyle="1" w:styleId="SubtitleChar">
    <w:name w:val="Subtitle Char"/>
    <w:basedOn w:val="DefaultParagraphFont"/>
    <w:link w:val="Subtitle"/>
    <w:uiPriority w:val="11"/>
    <w:rsid w:val="00D62DA5"/>
    <w:rPr>
      <w:rFonts w:eastAsiaTheme="minorEastAsia"/>
      <w:caps/>
      <w:color w:val="404040" w:themeColor="text1" w:themeTint="BF"/>
      <w:spacing w:val="20"/>
      <w:sz w:val="28"/>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3" Type="http://schemas.openxmlformats.org/officeDocument/2006/relationships/settings" Target="settings.xml"/><Relationship Id="rId7" Type="http://schemas.openxmlformats.org/officeDocument/2006/relationships/hyperlink" Target="mailto:mindaugas@nd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3</cp:revision>
  <dcterms:created xsi:type="dcterms:W3CDTF">2025-06-26T05:31:00Z</dcterms:created>
  <dcterms:modified xsi:type="dcterms:W3CDTF">2025-06-26T05:57:00Z</dcterms:modified>
</cp:coreProperties>
</file>