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1A543" w14:textId="77777777" w:rsidR="001A4296" w:rsidRPr="000C1454" w:rsidRDefault="001A4296" w:rsidP="001A4296">
      <w:pPr>
        <w:rPr>
          <w:lang w:eastAsia="lt-LT"/>
        </w:rPr>
      </w:pPr>
      <w:bookmarkStart w:id="0" w:name="_Hlk201756728"/>
    </w:p>
    <w:p w14:paraId="374DCA17" w14:textId="77777777" w:rsidR="001A4296" w:rsidRPr="000C1454" w:rsidRDefault="001A4296" w:rsidP="00ED4340">
      <w:pPr>
        <w:numPr>
          <w:ilvl w:val="0"/>
          <w:numId w:val="25"/>
        </w:numPr>
        <w:ind w:right="142"/>
        <w:jc w:val="center"/>
        <w:outlineLvl w:val="1"/>
        <w:rPr>
          <w:b/>
          <w:lang w:eastAsia="lt-LT"/>
        </w:rPr>
      </w:pPr>
      <w:r w:rsidRPr="000C1454">
        <w:rPr>
          <w:b/>
          <w:lang w:eastAsia="lt-LT"/>
        </w:rPr>
        <w:t>INTERNETO RYŠIO PASLAUGŲ REIKALAVIMAI</w:t>
      </w:r>
    </w:p>
    <w:p w14:paraId="3E4EAA86" w14:textId="77777777" w:rsidR="001A4296" w:rsidRPr="000C1454" w:rsidRDefault="001A4296" w:rsidP="001A4296">
      <w:pPr>
        <w:jc w:val="both"/>
        <w:rPr>
          <w:lang w:eastAsia="lt-LT"/>
        </w:rPr>
      </w:pPr>
    </w:p>
    <w:p w14:paraId="6AF0AC2C" w14:textId="77777777" w:rsidR="001A4296" w:rsidRPr="000C1454" w:rsidRDefault="001A4296" w:rsidP="001A4296">
      <w:pPr>
        <w:ind w:firstLine="720"/>
        <w:jc w:val="both"/>
        <w:rPr>
          <w:lang w:eastAsia="lt-LT"/>
        </w:rPr>
      </w:pPr>
      <w:r w:rsidRPr="000C1454">
        <w:rPr>
          <w:lang w:eastAsia="lt-LT"/>
        </w:rPr>
        <w:t>Siūlomos paslaugos</w:t>
      </w:r>
      <w:r w:rsidRPr="000C1454">
        <w:rPr>
          <w:i/>
          <w:lang w:eastAsia="lt-LT"/>
        </w:rPr>
        <w:t xml:space="preserve"> </w:t>
      </w:r>
      <w:r w:rsidRPr="000C1454">
        <w:rPr>
          <w:lang w:eastAsia="lt-LT"/>
        </w:rPr>
        <w:t>(kartu su įrengimo darbais) visiškai atitinka pirkimo dokumentuose nurodytus reikalavimus ir jų savybės tokios:</w:t>
      </w:r>
    </w:p>
    <w:p w14:paraId="2E09F77E" w14:textId="77777777" w:rsidR="001A4296" w:rsidRPr="000C1454" w:rsidRDefault="001A4296" w:rsidP="001A4296">
      <w:pPr>
        <w:jc w:val="right"/>
      </w:pPr>
      <w:r w:rsidRPr="000C1454">
        <w:t xml:space="preserve">Lentelė </w:t>
      </w:r>
      <w:proofErr w:type="spellStart"/>
      <w:r w:rsidRPr="000C1454">
        <w:t>nr.</w:t>
      </w:r>
      <w:proofErr w:type="spellEnd"/>
      <w:r w:rsidRPr="000C1454">
        <w:t xml:space="preserve"> 1</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29"/>
        <w:gridCol w:w="7229"/>
        <w:gridCol w:w="2268"/>
      </w:tblGrid>
      <w:tr w:rsidR="001A4296" w:rsidRPr="000C1454" w14:paraId="780BE3A2" w14:textId="77777777" w:rsidTr="00021B65">
        <w:trPr>
          <w:cantSplit/>
          <w:tblHeader/>
        </w:trPr>
        <w:tc>
          <w:tcPr>
            <w:tcW w:w="681" w:type="dxa"/>
          </w:tcPr>
          <w:p w14:paraId="4F6858A4" w14:textId="77777777" w:rsidR="001A4296" w:rsidRPr="000C1454" w:rsidRDefault="001A4296" w:rsidP="00021B65">
            <w:pPr>
              <w:jc w:val="center"/>
              <w:rPr>
                <w:b/>
              </w:rPr>
            </w:pPr>
            <w:r w:rsidRPr="000C1454">
              <w:rPr>
                <w:b/>
              </w:rPr>
              <w:t>Eil. Nr.</w:t>
            </w:r>
          </w:p>
        </w:tc>
        <w:tc>
          <w:tcPr>
            <w:tcW w:w="7258" w:type="dxa"/>
            <w:gridSpan w:val="2"/>
          </w:tcPr>
          <w:p w14:paraId="711D6A6F" w14:textId="77777777" w:rsidR="001A4296" w:rsidRPr="000C1454" w:rsidRDefault="001A4296" w:rsidP="00021B65">
            <w:pPr>
              <w:jc w:val="center"/>
              <w:rPr>
                <w:b/>
              </w:rPr>
            </w:pPr>
            <w:r w:rsidRPr="000C1454">
              <w:rPr>
                <w:b/>
              </w:rPr>
              <w:t>Reikalavimai</w:t>
            </w:r>
          </w:p>
        </w:tc>
        <w:tc>
          <w:tcPr>
            <w:tcW w:w="2268" w:type="dxa"/>
          </w:tcPr>
          <w:p w14:paraId="108922E2" w14:textId="77777777" w:rsidR="001A4296" w:rsidRPr="000C1454" w:rsidRDefault="001A4296" w:rsidP="00021B65">
            <w:pPr>
              <w:jc w:val="center"/>
              <w:rPr>
                <w:b/>
              </w:rPr>
            </w:pPr>
            <w:r w:rsidRPr="000C1454">
              <w:rPr>
                <w:b/>
              </w:rPr>
              <w:t>Atitikimas reikalavimui</w:t>
            </w:r>
          </w:p>
        </w:tc>
      </w:tr>
      <w:tr w:rsidR="001A4296" w:rsidRPr="000C1454" w14:paraId="6260EFAA" w14:textId="77777777" w:rsidTr="00021B65">
        <w:trPr>
          <w:cantSplit/>
        </w:trPr>
        <w:tc>
          <w:tcPr>
            <w:tcW w:w="10207" w:type="dxa"/>
            <w:gridSpan w:val="4"/>
            <w:shd w:val="clear" w:color="auto" w:fill="D9D9D9"/>
          </w:tcPr>
          <w:p w14:paraId="7B28AC25" w14:textId="77777777" w:rsidR="001A4296" w:rsidRPr="000C1454" w:rsidRDefault="001A4296" w:rsidP="00021B65">
            <w:pPr>
              <w:jc w:val="center"/>
              <w:rPr>
                <w:b/>
              </w:rPr>
            </w:pPr>
            <w:r w:rsidRPr="000C1454">
              <w:rPr>
                <w:b/>
              </w:rPr>
              <w:t>1. Interneto ryšio paslaugos reikalavimai</w:t>
            </w:r>
          </w:p>
        </w:tc>
      </w:tr>
      <w:tr w:rsidR="001A4296" w:rsidRPr="000C1454" w14:paraId="74FE0987" w14:textId="77777777" w:rsidTr="00021B65">
        <w:trPr>
          <w:cantSplit/>
        </w:trPr>
        <w:tc>
          <w:tcPr>
            <w:tcW w:w="681" w:type="dxa"/>
          </w:tcPr>
          <w:p w14:paraId="3BD74013" w14:textId="77777777" w:rsidR="001A4296" w:rsidRPr="000C1454" w:rsidRDefault="001A4296" w:rsidP="00ED4340">
            <w:pPr>
              <w:numPr>
                <w:ilvl w:val="0"/>
                <w:numId w:val="26"/>
              </w:numPr>
              <w:jc w:val="center"/>
              <w:rPr>
                <w:bCs/>
              </w:rPr>
            </w:pPr>
          </w:p>
        </w:tc>
        <w:tc>
          <w:tcPr>
            <w:tcW w:w="7258" w:type="dxa"/>
            <w:gridSpan w:val="2"/>
          </w:tcPr>
          <w:p w14:paraId="4BC1E148" w14:textId="3F9874A4" w:rsidR="001A4296" w:rsidRPr="000C1454" w:rsidRDefault="001A4296" w:rsidP="00021B65">
            <w:pPr>
              <w:tabs>
                <w:tab w:val="center" w:pos="4320"/>
                <w:tab w:val="right" w:pos="8640"/>
              </w:tabs>
              <w:rPr>
                <w:bCs/>
                <w:lang w:eastAsia="lt-LT"/>
              </w:rPr>
            </w:pPr>
            <w:r w:rsidRPr="000C1454">
              <w:rPr>
                <w:bCs/>
                <w:lang w:eastAsia="lt-LT"/>
              </w:rPr>
              <w:t xml:space="preserve">Interneto ryšio teikimas </w:t>
            </w:r>
            <w:r>
              <w:rPr>
                <w:bCs/>
                <w:lang w:eastAsia="lt-LT"/>
              </w:rPr>
              <w:t>UŽSAKOVO</w:t>
            </w:r>
            <w:r w:rsidRPr="000C1454">
              <w:rPr>
                <w:bCs/>
                <w:lang w:eastAsia="lt-LT"/>
              </w:rPr>
              <w:t xml:space="preserve"> pastate, adresu nurodytu lentelėje </w:t>
            </w:r>
            <w:proofErr w:type="spellStart"/>
            <w:r w:rsidRPr="000C1454">
              <w:rPr>
                <w:bCs/>
                <w:lang w:eastAsia="lt-LT"/>
              </w:rPr>
              <w:t>nr.</w:t>
            </w:r>
            <w:proofErr w:type="spellEnd"/>
            <w:r w:rsidRPr="000C1454">
              <w:rPr>
                <w:bCs/>
                <w:lang w:eastAsia="lt-LT"/>
              </w:rPr>
              <w:t xml:space="preserve"> </w:t>
            </w:r>
            <w:r w:rsidR="007B0836">
              <w:rPr>
                <w:bCs/>
                <w:lang w:eastAsia="lt-LT"/>
              </w:rPr>
              <w:t>4</w:t>
            </w:r>
          </w:p>
        </w:tc>
        <w:tc>
          <w:tcPr>
            <w:tcW w:w="2268" w:type="dxa"/>
          </w:tcPr>
          <w:p w14:paraId="67EC72D3" w14:textId="77777777" w:rsidR="001A4296" w:rsidRPr="000C1454" w:rsidRDefault="001A4296" w:rsidP="00021B65">
            <w:pPr>
              <w:tabs>
                <w:tab w:val="center" w:pos="4320"/>
                <w:tab w:val="right" w:pos="8640"/>
              </w:tabs>
              <w:rPr>
                <w:bCs/>
                <w:lang w:eastAsia="lt-LT"/>
              </w:rPr>
            </w:pPr>
          </w:p>
        </w:tc>
      </w:tr>
      <w:tr w:rsidR="001A4296" w:rsidRPr="000C1454" w14:paraId="1417A2B5" w14:textId="77777777" w:rsidTr="00021B65">
        <w:trPr>
          <w:cantSplit/>
        </w:trPr>
        <w:tc>
          <w:tcPr>
            <w:tcW w:w="681" w:type="dxa"/>
          </w:tcPr>
          <w:p w14:paraId="50C06A11" w14:textId="77777777" w:rsidR="001A4296" w:rsidRPr="000C1454" w:rsidRDefault="001A4296" w:rsidP="00ED4340">
            <w:pPr>
              <w:numPr>
                <w:ilvl w:val="0"/>
                <w:numId w:val="26"/>
              </w:numPr>
              <w:jc w:val="center"/>
              <w:rPr>
                <w:bCs/>
              </w:rPr>
            </w:pPr>
          </w:p>
        </w:tc>
        <w:tc>
          <w:tcPr>
            <w:tcW w:w="7258" w:type="dxa"/>
            <w:gridSpan w:val="2"/>
          </w:tcPr>
          <w:p w14:paraId="00B1E8EB" w14:textId="77777777" w:rsidR="001A4296" w:rsidRPr="000C1454" w:rsidRDefault="001A4296" w:rsidP="00021B65">
            <w:pPr>
              <w:tabs>
                <w:tab w:val="center" w:pos="4320"/>
                <w:tab w:val="right" w:pos="8640"/>
              </w:tabs>
              <w:rPr>
                <w:bCs/>
                <w:lang w:eastAsia="lt-LT"/>
              </w:rPr>
            </w:pPr>
            <w:r w:rsidRPr="000C1454">
              <w:rPr>
                <w:bCs/>
                <w:lang w:eastAsia="lt-LT"/>
              </w:rPr>
              <w:t xml:space="preserve">Ryšio linijos prijungimo taškas fiziškai turi būti įrengtas </w:t>
            </w:r>
            <w:r>
              <w:rPr>
                <w:bCs/>
                <w:lang w:eastAsia="lt-LT"/>
              </w:rPr>
              <w:t>TIEKĖJO</w:t>
            </w:r>
            <w:r w:rsidRPr="000C1454">
              <w:rPr>
                <w:bCs/>
                <w:lang w:eastAsia="lt-LT"/>
              </w:rPr>
              <w:t xml:space="preserve"> tinkle ir pateiktas į duomenų perdavimo tinklą (</w:t>
            </w:r>
            <w:r>
              <w:rPr>
                <w:bCs/>
                <w:lang w:eastAsia="lt-LT"/>
              </w:rPr>
              <w:t>UŽSAKOVO</w:t>
            </w:r>
            <w:r w:rsidRPr="000C1454">
              <w:rPr>
                <w:bCs/>
                <w:lang w:eastAsia="lt-LT"/>
              </w:rPr>
              <w:t xml:space="preserve"> pastate neįrengiama jokia papildoma įranga)</w:t>
            </w:r>
          </w:p>
        </w:tc>
        <w:tc>
          <w:tcPr>
            <w:tcW w:w="2268" w:type="dxa"/>
          </w:tcPr>
          <w:p w14:paraId="44413193" w14:textId="77777777" w:rsidR="001A4296" w:rsidRPr="000C1454" w:rsidRDefault="001A4296" w:rsidP="00021B65">
            <w:pPr>
              <w:tabs>
                <w:tab w:val="center" w:pos="4320"/>
                <w:tab w:val="right" w:pos="8640"/>
              </w:tabs>
              <w:rPr>
                <w:bCs/>
                <w:lang w:eastAsia="lt-LT"/>
              </w:rPr>
            </w:pPr>
          </w:p>
        </w:tc>
      </w:tr>
      <w:tr w:rsidR="001A4296" w:rsidRPr="000C1454" w14:paraId="415EE197" w14:textId="77777777" w:rsidTr="00021B65">
        <w:trPr>
          <w:cantSplit/>
        </w:trPr>
        <w:tc>
          <w:tcPr>
            <w:tcW w:w="681" w:type="dxa"/>
          </w:tcPr>
          <w:p w14:paraId="69C9B193" w14:textId="77777777" w:rsidR="001A4296" w:rsidRPr="000C1454" w:rsidRDefault="001A4296" w:rsidP="00ED4340">
            <w:pPr>
              <w:numPr>
                <w:ilvl w:val="0"/>
                <w:numId w:val="26"/>
              </w:numPr>
              <w:jc w:val="center"/>
              <w:rPr>
                <w:bCs/>
              </w:rPr>
            </w:pPr>
          </w:p>
        </w:tc>
        <w:tc>
          <w:tcPr>
            <w:tcW w:w="7258" w:type="dxa"/>
            <w:gridSpan w:val="2"/>
          </w:tcPr>
          <w:p w14:paraId="79AE3A9A" w14:textId="77777777" w:rsidR="001A4296" w:rsidRPr="000C1454" w:rsidRDefault="001A4296" w:rsidP="00021B65">
            <w:pPr>
              <w:tabs>
                <w:tab w:val="center" w:pos="4320"/>
                <w:tab w:val="right" w:pos="8640"/>
              </w:tabs>
              <w:rPr>
                <w:bCs/>
                <w:lang w:eastAsia="lt-LT"/>
              </w:rPr>
            </w:pPr>
            <w:r w:rsidRPr="000C1454">
              <w:rPr>
                <w:bCs/>
                <w:lang w:eastAsia="lt-LT"/>
              </w:rPr>
              <w:t>Ryšio linijos reikalavimai greitaveikai į Lietuvos tinklus. Ryšio linija turi užtikrinti ne mažesnę išsiuntimo ir priėmimo spartą į Lietuvos tinklus nei 300 Mbps („</w:t>
            </w:r>
            <w:proofErr w:type="spellStart"/>
            <w:r w:rsidRPr="000C1454">
              <w:rPr>
                <w:bCs/>
                <w:lang w:eastAsia="lt-LT"/>
              </w:rPr>
              <w:t>full-duplex</w:t>
            </w:r>
            <w:proofErr w:type="spellEnd"/>
            <w:r w:rsidRPr="000C1454">
              <w:rPr>
                <w:bCs/>
                <w:lang w:eastAsia="lt-LT"/>
              </w:rPr>
              <w:t>“) priėmimo/išsiuntimo, su dalijimu 1:1 į Lietuvos tinklą</w:t>
            </w:r>
          </w:p>
        </w:tc>
        <w:tc>
          <w:tcPr>
            <w:tcW w:w="2268" w:type="dxa"/>
          </w:tcPr>
          <w:p w14:paraId="2C0B1CDC" w14:textId="77777777" w:rsidR="001A4296" w:rsidRPr="000C1454" w:rsidRDefault="001A4296" w:rsidP="00021B65">
            <w:pPr>
              <w:tabs>
                <w:tab w:val="center" w:pos="4320"/>
                <w:tab w:val="right" w:pos="8640"/>
              </w:tabs>
              <w:rPr>
                <w:bCs/>
                <w:lang w:eastAsia="lt-LT"/>
              </w:rPr>
            </w:pPr>
          </w:p>
        </w:tc>
      </w:tr>
      <w:tr w:rsidR="001A4296" w:rsidRPr="000C1454" w14:paraId="5CA17D19" w14:textId="77777777" w:rsidTr="00021B65">
        <w:trPr>
          <w:cantSplit/>
        </w:trPr>
        <w:tc>
          <w:tcPr>
            <w:tcW w:w="681" w:type="dxa"/>
          </w:tcPr>
          <w:p w14:paraId="70012423" w14:textId="77777777" w:rsidR="001A4296" w:rsidRPr="000C1454" w:rsidRDefault="001A4296" w:rsidP="00ED4340">
            <w:pPr>
              <w:numPr>
                <w:ilvl w:val="0"/>
                <w:numId w:val="26"/>
              </w:numPr>
              <w:jc w:val="center"/>
              <w:rPr>
                <w:bCs/>
              </w:rPr>
            </w:pPr>
          </w:p>
        </w:tc>
        <w:tc>
          <w:tcPr>
            <w:tcW w:w="7258" w:type="dxa"/>
            <w:gridSpan w:val="2"/>
          </w:tcPr>
          <w:p w14:paraId="76D43B16" w14:textId="77777777" w:rsidR="001A4296" w:rsidRPr="000C1454" w:rsidRDefault="001A4296" w:rsidP="00021B65">
            <w:pPr>
              <w:tabs>
                <w:tab w:val="center" w:pos="4320"/>
                <w:tab w:val="right" w:pos="8640"/>
              </w:tabs>
              <w:rPr>
                <w:bCs/>
                <w:lang w:eastAsia="lt-LT"/>
              </w:rPr>
            </w:pPr>
            <w:r w:rsidRPr="000C1454">
              <w:rPr>
                <w:bCs/>
                <w:lang w:eastAsia="lt-LT"/>
              </w:rPr>
              <w:t>Ryšio linijos reikalavimai greitaveikai į pasaulinį interneto tinklą. Ryšio linija turi užtikrinti ne mažesnę išsiuntimo ir priėmimo spartą į pasaulinį interneto tinklą nei 300 Mbps („</w:t>
            </w:r>
            <w:proofErr w:type="spellStart"/>
            <w:r w:rsidRPr="000C1454">
              <w:rPr>
                <w:bCs/>
                <w:lang w:eastAsia="lt-LT"/>
              </w:rPr>
              <w:t>full-duplex</w:t>
            </w:r>
            <w:proofErr w:type="spellEnd"/>
            <w:r w:rsidRPr="000C1454">
              <w:rPr>
                <w:bCs/>
                <w:lang w:eastAsia="lt-LT"/>
              </w:rPr>
              <w:t>“) priėmimo/išsiuntimo,, su dalijimu 1:6 į pasaulinį (esantį už Lietuvos ribų) interneto tinklą</w:t>
            </w:r>
          </w:p>
        </w:tc>
        <w:tc>
          <w:tcPr>
            <w:tcW w:w="2268" w:type="dxa"/>
          </w:tcPr>
          <w:p w14:paraId="46EBBC3E" w14:textId="77777777" w:rsidR="001A4296" w:rsidRPr="000C1454" w:rsidRDefault="001A4296" w:rsidP="00021B65">
            <w:pPr>
              <w:tabs>
                <w:tab w:val="center" w:pos="4320"/>
                <w:tab w:val="right" w:pos="8640"/>
              </w:tabs>
              <w:rPr>
                <w:bCs/>
                <w:lang w:eastAsia="lt-LT"/>
              </w:rPr>
            </w:pPr>
          </w:p>
        </w:tc>
      </w:tr>
      <w:tr w:rsidR="001A4296" w:rsidRPr="000C1454" w14:paraId="0D457A5B" w14:textId="77777777" w:rsidTr="00021B65">
        <w:trPr>
          <w:cantSplit/>
        </w:trPr>
        <w:tc>
          <w:tcPr>
            <w:tcW w:w="681" w:type="dxa"/>
          </w:tcPr>
          <w:p w14:paraId="3A491B79" w14:textId="77777777" w:rsidR="001A4296" w:rsidRPr="000C1454" w:rsidRDefault="001A4296" w:rsidP="00ED4340">
            <w:pPr>
              <w:numPr>
                <w:ilvl w:val="0"/>
                <w:numId w:val="26"/>
              </w:numPr>
              <w:jc w:val="center"/>
              <w:rPr>
                <w:bCs/>
              </w:rPr>
            </w:pPr>
          </w:p>
        </w:tc>
        <w:tc>
          <w:tcPr>
            <w:tcW w:w="7258" w:type="dxa"/>
            <w:gridSpan w:val="2"/>
          </w:tcPr>
          <w:p w14:paraId="21AFC04F" w14:textId="77777777" w:rsidR="001A4296" w:rsidRPr="000C1454" w:rsidRDefault="001A4296" w:rsidP="00021B65">
            <w:pPr>
              <w:tabs>
                <w:tab w:val="center" w:pos="4320"/>
                <w:tab w:val="right" w:pos="8640"/>
              </w:tabs>
              <w:rPr>
                <w:bCs/>
                <w:lang w:eastAsia="lt-LT"/>
              </w:rPr>
            </w:pPr>
            <w:r w:rsidRPr="000C1454">
              <w:rPr>
                <w:bCs/>
                <w:lang w:eastAsia="lt-LT"/>
              </w:rPr>
              <w:t xml:space="preserve">Paslaugos </w:t>
            </w:r>
            <w:proofErr w:type="spellStart"/>
            <w:r w:rsidRPr="000C1454">
              <w:rPr>
                <w:bCs/>
                <w:lang w:eastAsia="lt-LT"/>
              </w:rPr>
              <w:t>pateikiamumas</w:t>
            </w:r>
            <w:proofErr w:type="spellEnd"/>
            <w:r w:rsidRPr="000C1454">
              <w:rPr>
                <w:bCs/>
                <w:lang w:eastAsia="lt-LT"/>
              </w:rPr>
              <w:t xml:space="preserve"> ne mažiau 95 %</w:t>
            </w:r>
          </w:p>
        </w:tc>
        <w:tc>
          <w:tcPr>
            <w:tcW w:w="2268" w:type="dxa"/>
          </w:tcPr>
          <w:p w14:paraId="6E7157E2" w14:textId="77777777" w:rsidR="001A4296" w:rsidRPr="000C1454" w:rsidRDefault="001A4296" w:rsidP="00021B65">
            <w:pPr>
              <w:tabs>
                <w:tab w:val="center" w:pos="4320"/>
                <w:tab w:val="right" w:pos="8640"/>
              </w:tabs>
              <w:rPr>
                <w:bCs/>
                <w:lang w:eastAsia="lt-LT"/>
              </w:rPr>
            </w:pPr>
          </w:p>
        </w:tc>
      </w:tr>
      <w:tr w:rsidR="001A4296" w:rsidRPr="000C1454" w14:paraId="6AB2D0BE" w14:textId="77777777" w:rsidTr="00021B65">
        <w:trPr>
          <w:cantSplit/>
        </w:trPr>
        <w:tc>
          <w:tcPr>
            <w:tcW w:w="681" w:type="dxa"/>
          </w:tcPr>
          <w:p w14:paraId="3D73B546" w14:textId="77777777" w:rsidR="001A4296" w:rsidRPr="000C1454" w:rsidRDefault="001A4296" w:rsidP="00ED4340">
            <w:pPr>
              <w:numPr>
                <w:ilvl w:val="0"/>
                <w:numId w:val="26"/>
              </w:numPr>
              <w:jc w:val="center"/>
              <w:rPr>
                <w:bCs/>
              </w:rPr>
            </w:pPr>
          </w:p>
        </w:tc>
        <w:tc>
          <w:tcPr>
            <w:tcW w:w="7258" w:type="dxa"/>
            <w:gridSpan w:val="2"/>
          </w:tcPr>
          <w:p w14:paraId="1AFE0B75" w14:textId="77777777" w:rsidR="001A4296" w:rsidRPr="000C1454" w:rsidRDefault="001A4296" w:rsidP="00021B65">
            <w:pPr>
              <w:tabs>
                <w:tab w:val="center" w:pos="4320"/>
                <w:tab w:val="right" w:pos="8640"/>
              </w:tabs>
              <w:rPr>
                <w:bCs/>
                <w:lang w:eastAsia="lt-LT"/>
              </w:rPr>
            </w:pPr>
            <w:r w:rsidRPr="000C1454">
              <w:rPr>
                <w:bCs/>
                <w:lang w:eastAsia="lt-LT"/>
              </w:rPr>
              <w:t>Paketų praradimas ne didesnis kaip 1 %</w:t>
            </w:r>
          </w:p>
        </w:tc>
        <w:tc>
          <w:tcPr>
            <w:tcW w:w="2268" w:type="dxa"/>
          </w:tcPr>
          <w:p w14:paraId="1F0A56DB" w14:textId="77777777" w:rsidR="001A4296" w:rsidRPr="000C1454" w:rsidRDefault="001A4296" w:rsidP="00021B65">
            <w:pPr>
              <w:tabs>
                <w:tab w:val="center" w:pos="4320"/>
                <w:tab w:val="right" w:pos="8640"/>
              </w:tabs>
              <w:rPr>
                <w:bCs/>
                <w:lang w:eastAsia="lt-LT"/>
              </w:rPr>
            </w:pPr>
          </w:p>
        </w:tc>
      </w:tr>
      <w:tr w:rsidR="001A4296" w:rsidRPr="000C1454" w14:paraId="23581C93" w14:textId="77777777" w:rsidTr="00021B65">
        <w:trPr>
          <w:cantSplit/>
        </w:trPr>
        <w:tc>
          <w:tcPr>
            <w:tcW w:w="681" w:type="dxa"/>
          </w:tcPr>
          <w:p w14:paraId="68FF0A46" w14:textId="77777777" w:rsidR="001A4296" w:rsidRPr="000C1454" w:rsidRDefault="001A4296" w:rsidP="00ED4340">
            <w:pPr>
              <w:numPr>
                <w:ilvl w:val="0"/>
                <w:numId w:val="26"/>
              </w:numPr>
              <w:jc w:val="center"/>
              <w:rPr>
                <w:bCs/>
              </w:rPr>
            </w:pPr>
          </w:p>
        </w:tc>
        <w:tc>
          <w:tcPr>
            <w:tcW w:w="7258" w:type="dxa"/>
            <w:gridSpan w:val="2"/>
          </w:tcPr>
          <w:p w14:paraId="1B3A05EF" w14:textId="77777777" w:rsidR="001A4296" w:rsidRPr="000C1454" w:rsidRDefault="001A4296" w:rsidP="00021B65">
            <w:pPr>
              <w:tabs>
                <w:tab w:val="center" w:pos="4320"/>
                <w:tab w:val="right" w:pos="8640"/>
              </w:tabs>
              <w:rPr>
                <w:bCs/>
                <w:lang w:eastAsia="lt-LT"/>
              </w:rPr>
            </w:pPr>
            <w:r w:rsidRPr="000C1454">
              <w:rPr>
                <w:bCs/>
                <w:lang w:eastAsia="lt-LT"/>
              </w:rPr>
              <w:t>Išoriniai statiniai IP adresai ne mažiau 4 vnt.</w:t>
            </w:r>
          </w:p>
        </w:tc>
        <w:tc>
          <w:tcPr>
            <w:tcW w:w="2268" w:type="dxa"/>
          </w:tcPr>
          <w:p w14:paraId="1C0267E2" w14:textId="77777777" w:rsidR="001A4296" w:rsidRPr="000C1454" w:rsidRDefault="001A4296" w:rsidP="00021B65">
            <w:pPr>
              <w:tabs>
                <w:tab w:val="center" w:pos="4320"/>
                <w:tab w:val="right" w:pos="8640"/>
              </w:tabs>
              <w:rPr>
                <w:bCs/>
                <w:lang w:eastAsia="lt-LT"/>
              </w:rPr>
            </w:pPr>
          </w:p>
        </w:tc>
      </w:tr>
      <w:tr w:rsidR="001A4296" w:rsidRPr="000C1454" w14:paraId="2C904A17" w14:textId="77777777" w:rsidTr="00021B65">
        <w:trPr>
          <w:cantSplit/>
        </w:trPr>
        <w:tc>
          <w:tcPr>
            <w:tcW w:w="681" w:type="dxa"/>
          </w:tcPr>
          <w:p w14:paraId="064CF438" w14:textId="77777777" w:rsidR="001A4296" w:rsidRPr="000C1454" w:rsidRDefault="001A4296" w:rsidP="00ED4340">
            <w:pPr>
              <w:numPr>
                <w:ilvl w:val="0"/>
                <w:numId w:val="26"/>
              </w:numPr>
              <w:jc w:val="center"/>
              <w:rPr>
                <w:bCs/>
              </w:rPr>
            </w:pPr>
          </w:p>
        </w:tc>
        <w:tc>
          <w:tcPr>
            <w:tcW w:w="7258" w:type="dxa"/>
            <w:gridSpan w:val="2"/>
          </w:tcPr>
          <w:p w14:paraId="5141C064" w14:textId="77777777" w:rsidR="001A4296" w:rsidRPr="000C1454" w:rsidRDefault="001A4296" w:rsidP="00021B65">
            <w:pPr>
              <w:tabs>
                <w:tab w:val="center" w:pos="4320"/>
                <w:tab w:val="right" w:pos="8640"/>
              </w:tabs>
              <w:rPr>
                <w:bCs/>
                <w:lang w:eastAsia="lt-LT"/>
              </w:rPr>
            </w:pPr>
            <w:r w:rsidRPr="000C1454">
              <w:rPr>
                <w:bCs/>
                <w:lang w:eastAsia="lt-LT"/>
              </w:rPr>
              <w:t xml:space="preserve">Reikalavimai paslaugos rezervavimui. </w:t>
            </w:r>
            <w:r>
              <w:rPr>
                <w:bCs/>
                <w:lang w:eastAsia="lt-LT"/>
              </w:rPr>
              <w:t>TIEKĖJO</w:t>
            </w:r>
            <w:r w:rsidRPr="000C1454">
              <w:rPr>
                <w:bCs/>
                <w:lang w:eastAsia="lt-LT"/>
              </w:rPr>
              <w:t xml:space="preserve"> tinkle interneto paslauga turi būti rezervuota</w:t>
            </w:r>
          </w:p>
        </w:tc>
        <w:tc>
          <w:tcPr>
            <w:tcW w:w="2268" w:type="dxa"/>
          </w:tcPr>
          <w:p w14:paraId="627E9112" w14:textId="77777777" w:rsidR="001A4296" w:rsidRPr="000C1454" w:rsidRDefault="001A4296" w:rsidP="00021B65">
            <w:pPr>
              <w:tabs>
                <w:tab w:val="center" w:pos="4320"/>
                <w:tab w:val="right" w:pos="8640"/>
              </w:tabs>
              <w:rPr>
                <w:bCs/>
                <w:lang w:eastAsia="lt-LT"/>
              </w:rPr>
            </w:pPr>
          </w:p>
        </w:tc>
      </w:tr>
      <w:tr w:rsidR="001A4296" w:rsidRPr="000C1454" w14:paraId="43E4C92D" w14:textId="77777777" w:rsidTr="00021B65">
        <w:trPr>
          <w:cantSplit/>
        </w:trPr>
        <w:tc>
          <w:tcPr>
            <w:tcW w:w="681" w:type="dxa"/>
          </w:tcPr>
          <w:p w14:paraId="36771312" w14:textId="77777777" w:rsidR="001A4296" w:rsidRPr="000C1454" w:rsidRDefault="001A4296" w:rsidP="00ED4340">
            <w:pPr>
              <w:numPr>
                <w:ilvl w:val="0"/>
                <w:numId w:val="26"/>
              </w:numPr>
              <w:jc w:val="center"/>
              <w:rPr>
                <w:bCs/>
              </w:rPr>
            </w:pPr>
          </w:p>
        </w:tc>
        <w:tc>
          <w:tcPr>
            <w:tcW w:w="7258" w:type="dxa"/>
            <w:gridSpan w:val="2"/>
          </w:tcPr>
          <w:p w14:paraId="112374A8" w14:textId="77777777" w:rsidR="001A4296" w:rsidRPr="000C1454" w:rsidRDefault="001A4296" w:rsidP="00021B65">
            <w:pPr>
              <w:tabs>
                <w:tab w:val="center" w:pos="4320"/>
                <w:tab w:val="right" w:pos="8640"/>
              </w:tabs>
              <w:rPr>
                <w:bCs/>
                <w:lang w:eastAsia="lt-LT"/>
              </w:rPr>
            </w:pPr>
            <w:r>
              <w:rPr>
                <w:bCs/>
                <w:lang w:eastAsia="lt-LT"/>
              </w:rPr>
              <w:t>TIEKĖJO</w:t>
            </w:r>
            <w:r w:rsidRPr="000C1454">
              <w:rPr>
                <w:bCs/>
                <w:lang w:eastAsia="lt-LT"/>
              </w:rPr>
              <w:t xml:space="preserve"> suteikiama galinės įrangos sąsaja </w:t>
            </w:r>
            <w:r w:rsidRPr="000C1454">
              <w:rPr>
                <w:b/>
                <w:bCs/>
                <w:lang w:eastAsia="lt-LT"/>
              </w:rPr>
              <w:t>RJ45</w:t>
            </w:r>
            <w:r w:rsidRPr="000C1454">
              <w:rPr>
                <w:bCs/>
                <w:lang w:eastAsia="lt-LT"/>
              </w:rPr>
              <w:t xml:space="preserve"> (1000BaseT)</w:t>
            </w:r>
          </w:p>
        </w:tc>
        <w:tc>
          <w:tcPr>
            <w:tcW w:w="2268" w:type="dxa"/>
          </w:tcPr>
          <w:p w14:paraId="183EFFB7" w14:textId="77777777" w:rsidR="001A4296" w:rsidRPr="000C1454" w:rsidRDefault="001A4296" w:rsidP="00021B65">
            <w:pPr>
              <w:tabs>
                <w:tab w:val="center" w:pos="4320"/>
                <w:tab w:val="right" w:pos="8640"/>
              </w:tabs>
              <w:rPr>
                <w:bCs/>
                <w:lang w:eastAsia="lt-LT"/>
              </w:rPr>
            </w:pPr>
          </w:p>
        </w:tc>
      </w:tr>
      <w:tr w:rsidR="001A4296" w:rsidRPr="000C1454" w14:paraId="0FCDDF59" w14:textId="77777777" w:rsidTr="00021B65">
        <w:trPr>
          <w:cantSplit/>
        </w:trPr>
        <w:tc>
          <w:tcPr>
            <w:tcW w:w="681" w:type="dxa"/>
          </w:tcPr>
          <w:p w14:paraId="3B0697F1" w14:textId="77777777" w:rsidR="001A4296" w:rsidRPr="000C1454" w:rsidRDefault="001A4296" w:rsidP="00ED4340">
            <w:pPr>
              <w:numPr>
                <w:ilvl w:val="0"/>
                <w:numId w:val="26"/>
              </w:numPr>
              <w:jc w:val="center"/>
              <w:rPr>
                <w:bCs/>
              </w:rPr>
            </w:pPr>
          </w:p>
        </w:tc>
        <w:tc>
          <w:tcPr>
            <w:tcW w:w="7258" w:type="dxa"/>
            <w:gridSpan w:val="2"/>
          </w:tcPr>
          <w:p w14:paraId="06FFD52A" w14:textId="77777777" w:rsidR="001A4296" w:rsidRPr="000C1454" w:rsidRDefault="001A4296" w:rsidP="00021B65">
            <w:pPr>
              <w:tabs>
                <w:tab w:val="center" w:pos="4320"/>
                <w:tab w:val="right" w:pos="8640"/>
              </w:tabs>
              <w:rPr>
                <w:bCs/>
                <w:lang w:eastAsia="lt-LT"/>
              </w:rPr>
            </w:pPr>
            <w:r w:rsidRPr="000C1454">
              <w:rPr>
                <w:bCs/>
                <w:lang w:eastAsia="lt-LT"/>
              </w:rPr>
              <w:t xml:space="preserve">Paslaugai turi būti suteikiama galinė įranga tenkinanti lentelėje </w:t>
            </w:r>
            <w:proofErr w:type="spellStart"/>
            <w:r w:rsidRPr="000C1454">
              <w:rPr>
                <w:bCs/>
                <w:lang w:eastAsia="lt-LT"/>
              </w:rPr>
              <w:t>nr.</w:t>
            </w:r>
            <w:proofErr w:type="spellEnd"/>
            <w:r w:rsidRPr="000C1454">
              <w:rPr>
                <w:bCs/>
                <w:lang w:eastAsia="lt-LT"/>
              </w:rPr>
              <w:t xml:space="preserve"> 2 keliamus reikalavimus įrangai</w:t>
            </w:r>
          </w:p>
        </w:tc>
        <w:tc>
          <w:tcPr>
            <w:tcW w:w="2268" w:type="dxa"/>
          </w:tcPr>
          <w:p w14:paraId="1FA17338" w14:textId="77777777" w:rsidR="001A4296" w:rsidRPr="000C1454" w:rsidRDefault="001A4296" w:rsidP="00021B65">
            <w:pPr>
              <w:tabs>
                <w:tab w:val="center" w:pos="4320"/>
                <w:tab w:val="right" w:pos="8640"/>
              </w:tabs>
              <w:rPr>
                <w:bCs/>
                <w:lang w:eastAsia="lt-LT"/>
              </w:rPr>
            </w:pPr>
          </w:p>
        </w:tc>
      </w:tr>
      <w:tr w:rsidR="001A4296" w:rsidRPr="000C1454" w14:paraId="0F5A07AF" w14:textId="77777777" w:rsidTr="00021B65">
        <w:trPr>
          <w:cantSplit/>
        </w:trPr>
        <w:tc>
          <w:tcPr>
            <w:tcW w:w="681" w:type="dxa"/>
          </w:tcPr>
          <w:p w14:paraId="67FE0F0E" w14:textId="77777777" w:rsidR="001A4296" w:rsidRPr="000C1454" w:rsidRDefault="001A4296" w:rsidP="00ED4340">
            <w:pPr>
              <w:numPr>
                <w:ilvl w:val="0"/>
                <w:numId w:val="26"/>
              </w:numPr>
              <w:jc w:val="center"/>
              <w:rPr>
                <w:bCs/>
              </w:rPr>
            </w:pPr>
          </w:p>
        </w:tc>
        <w:tc>
          <w:tcPr>
            <w:tcW w:w="7258" w:type="dxa"/>
            <w:gridSpan w:val="2"/>
          </w:tcPr>
          <w:p w14:paraId="18946EFE" w14:textId="77777777" w:rsidR="001A4296" w:rsidRPr="000D6561" w:rsidRDefault="001A4296" w:rsidP="003B6863">
            <w:pPr>
              <w:pStyle w:val="Sraopastraipa"/>
              <w:tabs>
                <w:tab w:val="left" w:pos="284"/>
                <w:tab w:val="left" w:pos="507"/>
              </w:tabs>
              <w:ind w:left="0"/>
              <w:jc w:val="both"/>
              <w:rPr>
                <w:sz w:val="22"/>
                <w:szCs w:val="24"/>
              </w:rPr>
            </w:pPr>
            <w:r w:rsidRPr="000D6561">
              <w:rPr>
                <w:szCs w:val="24"/>
              </w:rPr>
              <w:t>Interneto paslaugai turi būti taikoma „realaus laiko režimo“ duomenų srauto apsauga nuo DDOS tipo atakų, duomenų srauto apsaugą vykdant „valymo“ (</w:t>
            </w:r>
            <w:r w:rsidRPr="000D6561">
              <w:rPr>
                <w:i/>
                <w:iCs/>
                <w:szCs w:val="24"/>
              </w:rPr>
              <w:t>angl</w:t>
            </w:r>
            <w:r w:rsidRPr="000D6561">
              <w:rPr>
                <w:szCs w:val="24"/>
              </w:rPr>
              <w:t xml:space="preserve">. </w:t>
            </w:r>
            <w:proofErr w:type="spellStart"/>
            <w:r w:rsidRPr="000D6561">
              <w:rPr>
                <w:szCs w:val="24"/>
              </w:rPr>
              <w:t>scrubbing</w:t>
            </w:r>
            <w:proofErr w:type="spellEnd"/>
            <w:r w:rsidRPr="000D6561">
              <w:rPr>
                <w:szCs w:val="24"/>
              </w:rPr>
              <w:t>) principu. Šis sprendimas užtikrina atakos aptikimą realiu laiku ir žalingo duomenų srauto pašalinimą iš viso Perkančiosios organizacijos duomenų srauto. Iš interneto tinklų patenkančio duomenų srauto analizė atliekama realiu laiku (</w:t>
            </w:r>
            <w:r w:rsidRPr="000D6561">
              <w:rPr>
                <w:i/>
                <w:iCs/>
                <w:szCs w:val="24"/>
              </w:rPr>
              <w:t>angl</w:t>
            </w:r>
            <w:r w:rsidRPr="000D6561">
              <w:rPr>
                <w:szCs w:val="24"/>
              </w:rPr>
              <w:t xml:space="preserve">. </w:t>
            </w:r>
            <w:proofErr w:type="spellStart"/>
            <w:r w:rsidRPr="000D6561">
              <w:rPr>
                <w:szCs w:val="24"/>
              </w:rPr>
              <w:t>on</w:t>
            </w:r>
            <w:proofErr w:type="spellEnd"/>
            <w:r w:rsidRPr="000D6561">
              <w:rPr>
                <w:szCs w:val="24"/>
              </w:rPr>
              <w:t xml:space="preserve">-line): </w:t>
            </w:r>
          </w:p>
          <w:p w14:paraId="1172D720" w14:textId="77777777" w:rsidR="001A4296" w:rsidRPr="000D6561" w:rsidRDefault="001A4296" w:rsidP="003B6863">
            <w:pPr>
              <w:pStyle w:val="Sraopastraipa"/>
              <w:numPr>
                <w:ilvl w:val="0"/>
                <w:numId w:val="32"/>
              </w:numPr>
              <w:tabs>
                <w:tab w:val="left" w:pos="284"/>
                <w:tab w:val="left" w:pos="507"/>
              </w:tabs>
              <w:ind w:left="0" w:hanging="18"/>
              <w:jc w:val="both"/>
              <w:rPr>
                <w:sz w:val="22"/>
                <w:szCs w:val="24"/>
              </w:rPr>
            </w:pPr>
            <w:r w:rsidRPr="000D6561">
              <w:rPr>
                <w:szCs w:val="24"/>
              </w:rPr>
              <w:t>Žalingi duomenų srauto paketai realiu laiku aptinkami bendrame Perkančiosios organizacijos gaunamų duomenų sraute;</w:t>
            </w:r>
          </w:p>
          <w:p w14:paraId="7DB399B9" w14:textId="77777777" w:rsidR="001A4296" w:rsidRPr="000D6561" w:rsidRDefault="001A4296" w:rsidP="003B6863">
            <w:pPr>
              <w:pStyle w:val="Sraopastraipa"/>
              <w:numPr>
                <w:ilvl w:val="0"/>
                <w:numId w:val="32"/>
              </w:numPr>
              <w:tabs>
                <w:tab w:val="left" w:pos="284"/>
                <w:tab w:val="left" w:pos="507"/>
              </w:tabs>
              <w:ind w:left="0" w:hanging="18"/>
              <w:jc w:val="both"/>
              <w:rPr>
                <w:sz w:val="22"/>
                <w:szCs w:val="24"/>
              </w:rPr>
            </w:pPr>
            <w:r w:rsidRPr="000D6561">
              <w:rPr>
                <w:szCs w:val="24"/>
              </w:rPr>
              <w:t>Aptikus žalingus paketus, turi būti automatiškai aktyvuojamas viso įeinančio duomenų srauto „valymas“ nuo įvairių rūšių atakų, tokių kaip:</w:t>
            </w:r>
          </w:p>
          <w:p w14:paraId="6E1D49C3" w14:textId="77777777" w:rsidR="001A4296" w:rsidRPr="000D6561" w:rsidRDefault="001A4296" w:rsidP="003B6863">
            <w:pPr>
              <w:pStyle w:val="Sraopastraipa"/>
              <w:numPr>
                <w:ilvl w:val="1"/>
                <w:numId w:val="33"/>
              </w:numPr>
              <w:tabs>
                <w:tab w:val="left" w:pos="477"/>
              </w:tabs>
              <w:ind w:left="209" w:firstLine="0"/>
              <w:jc w:val="both"/>
              <w:rPr>
                <w:sz w:val="22"/>
                <w:szCs w:val="24"/>
              </w:rPr>
            </w:pPr>
            <w:r w:rsidRPr="000D6561">
              <w:rPr>
                <w:szCs w:val="24"/>
              </w:rPr>
              <w:t xml:space="preserve">TCP </w:t>
            </w:r>
            <w:proofErr w:type="spellStart"/>
            <w:r w:rsidRPr="000D6561">
              <w:rPr>
                <w:szCs w:val="24"/>
              </w:rPr>
              <w:t>flood</w:t>
            </w:r>
            <w:proofErr w:type="spellEnd"/>
            <w:r w:rsidRPr="000D6561">
              <w:rPr>
                <w:szCs w:val="24"/>
              </w:rPr>
              <w:t xml:space="preserve">, SYN </w:t>
            </w:r>
            <w:proofErr w:type="spellStart"/>
            <w:r w:rsidRPr="000D6561">
              <w:rPr>
                <w:szCs w:val="24"/>
              </w:rPr>
              <w:t>flood</w:t>
            </w:r>
            <w:proofErr w:type="spellEnd"/>
            <w:r w:rsidRPr="000D6561">
              <w:rPr>
                <w:szCs w:val="24"/>
              </w:rPr>
              <w:t xml:space="preserve">, SYN-ACK </w:t>
            </w:r>
            <w:proofErr w:type="spellStart"/>
            <w:r w:rsidRPr="000D6561">
              <w:rPr>
                <w:szCs w:val="24"/>
              </w:rPr>
              <w:t>flood</w:t>
            </w:r>
            <w:proofErr w:type="spellEnd"/>
            <w:r w:rsidRPr="000D6561">
              <w:rPr>
                <w:szCs w:val="24"/>
              </w:rPr>
              <w:t xml:space="preserve">, ACK </w:t>
            </w:r>
            <w:proofErr w:type="spellStart"/>
            <w:r w:rsidRPr="000D6561">
              <w:rPr>
                <w:szCs w:val="24"/>
              </w:rPr>
              <w:t>flood</w:t>
            </w:r>
            <w:proofErr w:type="spellEnd"/>
            <w:r w:rsidRPr="000D6561">
              <w:rPr>
                <w:szCs w:val="24"/>
              </w:rPr>
              <w:t xml:space="preserve">, UDP </w:t>
            </w:r>
            <w:proofErr w:type="spellStart"/>
            <w:r w:rsidRPr="000D6561">
              <w:rPr>
                <w:szCs w:val="24"/>
              </w:rPr>
              <w:t>flood</w:t>
            </w:r>
            <w:proofErr w:type="spellEnd"/>
            <w:r w:rsidRPr="000D6561">
              <w:rPr>
                <w:szCs w:val="24"/>
              </w:rPr>
              <w:t xml:space="preserve">, TCP </w:t>
            </w:r>
            <w:proofErr w:type="spellStart"/>
            <w:r w:rsidRPr="000D6561">
              <w:rPr>
                <w:szCs w:val="24"/>
              </w:rPr>
              <w:t>fragment</w:t>
            </w:r>
            <w:proofErr w:type="spellEnd"/>
            <w:r w:rsidRPr="000D6561">
              <w:rPr>
                <w:szCs w:val="24"/>
              </w:rPr>
              <w:t xml:space="preserve">, UDP </w:t>
            </w:r>
            <w:proofErr w:type="spellStart"/>
            <w:r w:rsidRPr="000D6561">
              <w:rPr>
                <w:szCs w:val="24"/>
              </w:rPr>
              <w:t>fragment</w:t>
            </w:r>
            <w:proofErr w:type="spellEnd"/>
            <w:r w:rsidRPr="000D6561">
              <w:rPr>
                <w:szCs w:val="24"/>
              </w:rPr>
              <w:t xml:space="preserve">, FIN/RST </w:t>
            </w:r>
            <w:proofErr w:type="spellStart"/>
            <w:r w:rsidRPr="000D6561">
              <w:rPr>
                <w:szCs w:val="24"/>
              </w:rPr>
              <w:t>flood</w:t>
            </w:r>
            <w:proofErr w:type="spellEnd"/>
            <w:r w:rsidRPr="000D6561">
              <w:rPr>
                <w:szCs w:val="24"/>
              </w:rPr>
              <w:t xml:space="preserve">, DNS </w:t>
            </w:r>
            <w:proofErr w:type="spellStart"/>
            <w:r w:rsidRPr="000D6561">
              <w:rPr>
                <w:szCs w:val="24"/>
              </w:rPr>
              <w:t>request</w:t>
            </w:r>
            <w:proofErr w:type="spellEnd"/>
            <w:r w:rsidRPr="000D6561">
              <w:rPr>
                <w:szCs w:val="24"/>
              </w:rPr>
              <w:t xml:space="preserve"> </w:t>
            </w:r>
            <w:proofErr w:type="spellStart"/>
            <w:r w:rsidRPr="000D6561">
              <w:rPr>
                <w:szCs w:val="24"/>
              </w:rPr>
              <w:t>flood</w:t>
            </w:r>
            <w:proofErr w:type="spellEnd"/>
            <w:r w:rsidRPr="000D6561">
              <w:rPr>
                <w:szCs w:val="24"/>
              </w:rPr>
              <w:t xml:space="preserve">, DNS </w:t>
            </w:r>
            <w:proofErr w:type="spellStart"/>
            <w:r w:rsidRPr="000D6561">
              <w:rPr>
                <w:szCs w:val="24"/>
              </w:rPr>
              <w:t>reply</w:t>
            </w:r>
            <w:proofErr w:type="spellEnd"/>
            <w:r w:rsidRPr="000D6561">
              <w:rPr>
                <w:szCs w:val="24"/>
              </w:rPr>
              <w:t xml:space="preserve"> </w:t>
            </w:r>
            <w:proofErr w:type="spellStart"/>
            <w:r w:rsidRPr="000D6561">
              <w:rPr>
                <w:szCs w:val="24"/>
              </w:rPr>
              <w:t>flood</w:t>
            </w:r>
            <w:proofErr w:type="spellEnd"/>
            <w:r w:rsidRPr="000D6561">
              <w:rPr>
                <w:szCs w:val="24"/>
              </w:rPr>
              <w:t>;</w:t>
            </w:r>
          </w:p>
          <w:p w14:paraId="74A3ABE8" w14:textId="77777777" w:rsidR="001A4296" w:rsidRPr="000D6561" w:rsidRDefault="001A4296" w:rsidP="003B6863">
            <w:pPr>
              <w:pStyle w:val="Sraopastraipa"/>
              <w:numPr>
                <w:ilvl w:val="1"/>
                <w:numId w:val="33"/>
              </w:numPr>
              <w:tabs>
                <w:tab w:val="left" w:pos="497"/>
              </w:tabs>
              <w:ind w:left="209" w:firstLine="0"/>
              <w:jc w:val="both"/>
              <w:rPr>
                <w:sz w:val="22"/>
                <w:szCs w:val="24"/>
              </w:rPr>
            </w:pPr>
            <w:r w:rsidRPr="000D6561">
              <w:rPr>
                <w:szCs w:val="24"/>
              </w:rPr>
              <w:t>SIP;</w:t>
            </w:r>
          </w:p>
          <w:p w14:paraId="4606DD0A" w14:textId="77777777" w:rsidR="001A4296" w:rsidRPr="000D6561" w:rsidRDefault="001A4296" w:rsidP="003B6863">
            <w:pPr>
              <w:pStyle w:val="Sraopastraipa"/>
              <w:numPr>
                <w:ilvl w:val="1"/>
                <w:numId w:val="33"/>
              </w:numPr>
              <w:tabs>
                <w:tab w:val="left" w:pos="497"/>
              </w:tabs>
              <w:ind w:left="209" w:firstLine="0"/>
              <w:jc w:val="both"/>
              <w:rPr>
                <w:sz w:val="22"/>
                <w:szCs w:val="24"/>
              </w:rPr>
            </w:pPr>
            <w:r w:rsidRPr="000D6561">
              <w:rPr>
                <w:szCs w:val="24"/>
              </w:rPr>
              <w:t>HTTP, HTTPS;</w:t>
            </w:r>
          </w:p>
          <w:p w14:paraId="105AA8EB" w14:textId="77777777" w:rsidR="001A4296" w:rsidRPr="000D6561" w:rsidRDefault="001A4296" w:rsidP="003B6863">
            <w:pPr>
              <w:pStyle w:val="Sraopastraipa"/>
              <w:numPr>
                <w:ilvl w:val="1"/>
                <w:numId w:val="33"/>
              </w:numPr>
              <w:tabs>
                <w:tab w:val="left" w:pos="436"/>
              </w:tabs>
              <w:ind w:left="209" w:firstLine="0"/>
              <w:jc w:val="both"/>
              <w:rPr>
                <w:sz w:val="22"/>
                <w:szCs w:val="24"/>
              </w:rPr>
            </w:pPr>
            <w:proofErr w:type="spellStart"/>
            <w:r w:rsidRPr="000D6561">
              <w:rPr>
                <w:szCs w:val="24"/>
              </w:rPr>
              <w:t>Fraggle</w:t>
            </w:r>
            <w:proofErr w:type="spellEnd"/>
            <w:r w:rsidRPr="000D6561">
              <w:rPr>
                <w:szCs w:val="24"/>
              </w:rPr>
              <w:t xml:space="preserve">, </w:t>
            </w:r>
            <w:proofErr w:type="spellStart"/>
            <w:r w:rsidRPr="000D6561">
              <w:rPr>
                <w:szCs w:val="24"/>
              </w:rPr>
              <w:t>Smurf</w:t>
            </w:r>
            <w:proofErr w:type="spellEnd"/>
            <w:r w:rsidRPr="000D6561">
              <w:rPr>
                <w:szCs w:val="24"/>
              </w:rPr>
              <w:t xml:space="preserve">, </w:t>
            </w:r>
            <w:proofErr w:type="spellStart"/>
            <w:r w:rsidRPr="000D6561">
              <w:rPr>
                <w:szCs w:val="24"/>
              </w:rPr>
              <w:t>Teardrop</w:t>
            </w:r>
            <w:proofErr w:type="spellEnd"/>
            <w:r w:rsidRPr="000D6561">
              <w:rPr>
                <w:szCs w:val="24"/>
              </w:rPr>
              <w:t xml:space="preserve">, </w:t>
            </w:r>
            <w:proofErr w:type="spellStart"/>
            <w:r w:rsidRPr="000D6561">
              <w:rPr>
                <w:szCs w:val="24"/>
              </w:rPr>
              <w:t>Tracert</w:t>
            </w:r>
            <w:proofErr w:type="spellEnd"/>
            <w:r w:rsidRPr="000D6561">
              <w:rPr>
                <w:szCs w:val="24"/>
              </w:rPr>
              <w:t xml:space="preserve">, Port </w:t>
            </w:r>
            <w:proofErr w:type="spellStart"/>
            <w:r w:rsidRPr="000D6561">
              <w:rPr>
                <w:szCs w:val="24"/>
              </w:rPr>
              <w:t>Scan</w:t>
            </w:r>
            <w:proofErr w:type="spellEnd"/>
            <w:r w:rsidRPr="000D6561">
              <w:rPr>
                <w:szCs w:val="24"/>
              </w:rPr>
              <w:t xml:space="preserve"> ir kitų.</w:t>
            </w:r>
          </w:p>
          <w:p w14:paraId="010F0283" w14:textId="77777777" w:rsidR="001A4296" w:rsidRPr="000D6561" w:rsidRDefault="001A4296" w:rsidP="003B6863">
            <w:pPr>
              <w:jc w:val="both"/>
              <w:rPr>
                <w:sz w:val="22"/>
                <w:szCs w:val="22"/>
              </w:rPr>
            </w:pPr>
          </w:p>
          <w:p w14:paraId="37E0057A" w14:textId="77777777" w:rsidR="001A4296" w:rsidRPr="000D6561" w:rsidRDefault="001A4296" w:rsidP="003B6863">
            <w:pPr>
              <w:tabs>
                <w:tab w:val="center" w:pos="4320"/>
                <w:tab w:val="right" w:pos="8640"/>
              </w:tabs>
              <w:jc w:val="both"/>
              <w:rPr>
                <w:bCs/>
                <w:lang w:eastAsia="lt-LT"/>
              </w:rPr>
            </w:pPr>
            <w:r w:rsidRPr="000D6561">
              <w:t>Identifikavus atakos pabaigą, viso duomenų srauto „valymo“ funkcija turi būti automatiškai išjungiama, sistema toliau turi analizuoti Perkančiosios organizacijos duomenų srautą.</w:t>
            </w:r>
          </w:p>
        </w:tc>
        <w:tc>
          <w:tcPr>
            <w:tcW w:w="2268" w:type="dxa"/>
          </w:tcPr>
          <w:p w14:paraId="283EE167" w14:textId="77777777" w:rsidR="001A4296" w:rsidRPr="000C1454" w:rsidRDefault="001A4296" w:rsidP="00021B65">
            <w:pPr>
              <w:tabs>
                <w:tab w:val="center" w:pos="4320"/>
                <w:tab w:val="right" w:pos="8640"/>
              </w:tabs>
              <w:rPr>
                <w:bCs/>
                <w:lang w:eastAsia="lt-LT"/>
              </w:rPr>
            </w:pPr>
          </w:p>
        </w:tc>
      </w:tr>
      <w:tr w:rsidR="001A4296" w:rsidRPr="000C1454" w14:paraId="7E9A0C9D" w14:textId="77777777" w:rsidTr="00021B65">
        <w:trPr>
          <w:cantSplit/>
        </w:trPr>
        <w:tc>
          <w:tcPr>
            <w:tcW w:w="10207" w:type="dxa"/>
            <w:gridSpan w:val="4"/>
            <w:shd w:val="clear" w:color="auto" w:fill="D9D9D9"/>
          </w:tcPr>
          <w:p w14:paraId="0BE58132" w14:textId="77777777" w:rsidR="001A4296" w:rsidRPr="000C1454" w:rsidRDefault="001A4296" w:rsidP="00021B65">
            <w:pPr>
              <w:tabs>
                <w:tab w:val="center" w:pos="4320"/>
                <w:tab w:val="right" w:pos="8640"/>
              </w:tabs>
              <w:jc w:val="center"/>
              <w:rPr>
                <w:b/>
              </w:rPr>
            </w:pPr>
            <w:r w:rsidRPr="000C1454">
              <w:rPr>
                <w:b/>
              </w:rPr>
              <w:t>2. Bendrieji paslaugos reikalavimai</w:t>
            </w:r>
          </w:p>
        </w:tc>
      </w:tr>
      <w:tr w:rsidR="001A4296" w:rsidRPr="000C1454" w14:paraId="39D0D176" w14:textId="77777777" w:rsidTr="00021B65">
        <w:trPr>
          <w:cantSplit/>
        </w:trPr>
        <w:tc>
          <w:tcPr>
            <w:tcW w:w="710" w:type="dxa"/>
            <w:gridSpan w:val="2"/>
          </w:tcPr>
          <w:p w14:paraId="76E2DEBD" w14:textId="77777777" w:rsidR="001A4296" w:rsidRPr="000C1454" w:rsidRDefault="001A4296" w:rsidP="00ED4340">
            <w:pPr>
              <w:numPr>
                <w:ilvl w:val="0"/>
                <w:numId w:val="26"/>
              </w:numPr>
              <w:jc w:val="center"/>
              <w:rPr>
                <w:bCs/>
              </w:rPr>
            </w:pPr>
          </w:p>
        </w:tc>
        <w:tc>
          <w:tcPr>
            <w:tcW w:w="7229" w:type="dxa"/>
          </w:tcPr>
          <w:p w14:paraId="7887F4AA" w14:textId="77777777" w:rsidR="001A4296" w:rsidRPr="000C1454" w:rsidRDefault="001A4296" w:rsidP="00021B65">
            <w:pPr>
              <w:tabs>
                <w:tab w:val="center" w:pos="4320"/>
                <w:tab w:val="right" w:pos="8640"/>
              </w:tabs>
              <w:jc w:val="both"/>
            </w:pPr>
            <w:r w:rsidRPr="000C1454">
              <w:t xml:space="preserve">Reikalavimai ryšio linijos įrengimui. Turi būti įrengta fizinė arba radijo (bevieliu) būdu realizuota ryšio linija tarp </w:t>
            </w:r>
            <w:r>
              <w:t>TIEKĖJO</w:t>
            </w:r>
            <w:r w:rsidRPr="000C1454">
              <w:t xml:space="preserve"> ryšio mazgo ir nurodyto </w:t>
            </w:r>
            <w:r>
              <w:t>UŽSAKOVO</w:t>
            </w:r>
            <w:r w:rsidRPr="000C1454">
              <w:t xml:space="preserve"> ryšio mazgo. </w:t>
            </w:r>
            <w:r w:rsidRPr="000C1454">
              <w:rPr>
                <w:b/>
              </w:rPr>
              <w:t>Pateikti ryšio linijos išpildymo būdą.</w:t>
            </w:r>
          </w:p>
        </w:tc>
        <w:tc>
          <w:tcPr>
            <w:tcW w:w="2268" w:type="dxa"/>
          </w:tcPr>
          <w:p w14:paraId="12C20F47" w14:textId="77777777" w:rsidR="001A4296" w:rsidRPr="000C1454" w:rsidRDefault="001A4296" w:rsidP="00021B65">
            <w:pPr>
              <w:tabs>
                <w:tab w:val="center" w:pos="4320"/>
                <w:tab w:val="right" w:pos="8640"/>
              </w:tabs>
              <w:jc w:val="both"/>
            </w:pPr>
          </w:p>
        </w:tc>
      </w:tr>
      <w:tr w:rsidR="001A4296" w:rsidRPr="000C1454" w14:paraId="5E70F9E6" w14:textId="77777777" w:rsidTr="00021B65">
        <w:trPr>
          <w:cantSplit/>
        </w:trPr>
        <w:tc>
          <w:tcPr>
            <w:tcW w:w="710" w:type="dxa"/>
            <w:gridSpan w:val="2"/>
          </w:tcPr>
          <w:p w14:paraId="1B007E53" w14:textId="77777777" w:rsidR="001A4296" w:rsidRPr="000C1454" w:rsidRDefault="001A4296" w:rsidP="00ED4340">
            <w:pPr>
              <w:numPr>
                <w:ilvl w:val="0"/>
                <w:numId w:val="26"/>
              </w:numPr>
              <w:jc w:val="center"/>
              <w:rPr>
                <w:lang w:eastAsia="lt-LT"/>
              </w:rPr>
            </w:pPr>
          </w:p>
        </w:tc>
        <w:tc>
          <w:tcPr>
            <w:tcW w:w="7229" w:type="dxa"/>
          </w:tcPr>
          <w:p w14:paraId="7CFB038D" w14:textId="77777777" w:rsidR="001A4296" w:rsidRPr="000C1454" w:rsidRDefault="001A4296" w:rsidP="00021B65">
            <w:pPr>
              <w:tabs>
                <w:tab w:val="center" w:pos="4320"/>
                <w:tab w:val="right" w:pos="8640"/>
              </w:tabs>
              <w:jc w:val="both"/>
            </w:pPr>
            <w:r w:rsidRPr="000C1454">
              <w:t>Radijo (bevielio) būdu realizuotos ryšio linijos charakteristika</w:t>
            </w:r>
          </w:p>
          <w:p w14:paraId="44C42A6A" w14:textId="77777777" w:rsidR="001A4296" w:rsidRPr="000C1454" w:rsidRDefault="001A4296" w:rsidP="00021B65">
            <w:pPr>
              <w:tabs>
                <w:tab w:val="center" w:pos="4320"/>
                <w:tab w:val="right" w:pos="8640"/>
              </w:tabs>
              <w:jc w:val="both"/>
            </w:pPr>
            <w:r w:rsidRPr="000C1454">
              <w:t xml:space="preserve">(jeigu </w:t>
            </w:r>
            <w:r>
              <w:t>TIEKĖJAS</w:t>
            </w:r>
            <w:r w:rsidRPr="000C1454">
              <w:t xml:space="preserve"> rengia radijo (bevieliu) būdu realizuotą ryšio liniją). Radijo (bevieliam) ryšiui turi būti naudojamas licencijuotas dažnis. </w:t>
            </w:r>
            <w:r w:rsidRPr="000C1454">
              <w:rPr>
                <w:b/>
              </w:rPr>
              <w:t>Nurodyti dažnį, kuriame veiks teikėjo ryšio įranga.</w:t>
            </w:r>
          </w:p>
        </w:tc>
        <w:tc>
          <w:tcPr>
            <w:tcW w:w="2268" w:type="dxa"/>
          </w:tcPr>
          <w:p w14:paraId="349BF774" w14:textId="77777777" w:rsidR="001A4296" w:rsidRPr="000C1454" w:rsidRDefault="001A4296" w:rsidP="00021B65">
            <w:pPr>
              <w:tabs>
                <w:tab w:val="center" w:pos="4320"/>
                <w:tab w:val="right" w:pos="8640"/>
              </w:tabs>
              <w:jc w:val="both"/>
            </w:pPr>
          </w:p>
        </w:tc>
      </w:tr>
      <w:tr w:rsidR="001A4296" w:rsidRPr="000C1454" w14:paraId="154DBE02" w14:textId="77777777" w:rsidTr="00021B65">
        <w:trPr>
          <w:cantSplit/>
        </w:trPr>
        <w:tc>
          <w:tcPr>
            <w:tcW w:w="710" w:type="dxa"/>
            <w:gridSpan w:val="2"/>
          </w:tcPr>
          <w:p w14:paraId="2F2FE7D0" w14:textId="77777777" w:rsidR="001A4296" w:rsidRPr="000C1454" w:rsidRDefault="001A4296" w:rsidP="00ED4340">
            <w:pPr>
              <w:numPr>
                <w:ilvl w:val="0"/>
                <w:numId w:val="26"/>
              </w:numPr>
              <w:jc w:val="center"/>
              <w:rPr>
                <w:lang w:eastAsia="lt-LT"/>
              </w:rPr>
            </w:pPr>
          </w:p>
        </w:tc>
        <w:tc>
          <w:tcPr>
            <w:tcW w:w="7229" w:type="dxa"/>
          </w:tcPr>
          <w:p w14:paraId="5BDCE8AF" w14:textId="77777777" w:rsidR="001A4296" w:rsidRPr="000C1454" w:rsidRDefault="001A4296" w:rsidP="00021B65">
            <w:pPr>
              <w:tabs>
                <w:tab w:val="center" w:pos="4320"/>
                <w:tab w:val="right" w:pos="8640"/>
              </w:tabs>
              <w:jc w:val="both"/>
            </w:pPr>
            <w:r>
              <w:t xml:space="preserve">TIEKĖJAS </w:t>
            </w:r>
            <w:r w:rsidRPr="000C1454">
              <w:t xml:space="preserve">atsakingas už prašymų statyti pas užsakovą radijo antenas pateikimą, suderinimą ir leidimų gavimą (jeigu </w:t>
            </w:r>
            <w:r>
              <w:t>TIEKĖJAS</w:t>
            </w:r>
            <w:r w:rsidRPr="000C1454">
              <w:t xml:space="preserve"> rengia radijo (bevieliu) būdu realizuotą ryšio liniją). </w:t>
            </w:r>
          </w:p>
        </w:tc>
        <w:tc>
          <w:tcPr>
            <w:tcW w:w="2268" w:type="dxa"/>
          </w:tcPr>
          <w:p w14:paraId="44D75E69" w14:textId="77777777" w:rsidR="001A4296" w:rsidRPr="000C1454" w:rsidRDefault="001A4296" w:rsidP="00021B65">
            <w:pPr>
              <w:tabs>
                <w:tab w:val="center" w:pos="4320"/>
                <w:tab w:val="right" w:pos="8640"/>
              </w:tabs>
              <w:jc w:val="both"/>
            </w:pPr>
          </w:p>
        </w:tc>
      </w:tr>
      <w:tr w:rsidR="001A4296" w:rsidRPr="000C1454" w14:paraId="1BE3E266" w14:textId="77777777" w:rsidTr="00021B65">
        <w:trPr>
          <w:cantSplit/>
        </w:trPr>
        <w:tc>
          <w:tcPr>
            <w:tcW w:w="710" w:type="dxa"/>
            <w:gridSpan w:val="2"/>
          </w:tcPr>
          <w:p w14:paraId="627F20BA" w14:textId="77777777" w:rsidR="001A4296" w:rsidRPr="000C1454" w:rsidRDefault="001A4296" w:rsidP="00ED4340">
            <w:pPr>
              <w:numPr>
                <w:ilvl w:val="0"/>
                <w:numId w:val="26"/>
              </w:numPr>
              <w:jc w:val="center"/>
              <w:rPr>
                <w:lang w:eastAsia="lt-LT"/>
              </w:rPr>
            </w:pPr>
          </w:p>
        </w:tc>
        <w:tc>
          <w:tcPr>
            <w:tcW w:w="7229" w:type="dxa"/>
          </w:tcPr>
          <w:p w14:paraId="42175CC8" w14:textId="77777777" w:rsidR="001A4296" w:rsidRPr="000C1454" w:rsidRDefault="001A4296" w:rsidP="00021B65">
            <w:pPr>
              <w:tabs>
                <w:tab w:val="center" w:pos="4320"/>
                <w:tab w:val="right" w:pos="8640"/>
              </w:tabs>
              <w:jc w:val="both"/>
            </w:pPr>
            <w:r w:rsidRPr="000C1454">
              <w:t xml:space="preserve">Turi būti išspręsta įvado aparatūros apsaugos nuo žaibo problema: žaibo elektros išlydis neturi pažeisti prijungtos įrangos. </w:t>
            </w:r>
            <w:r w:rsidRPr="000C1454">
              <w:rPr>
                <w:b/>
              </w:rPr>
              <w:t>Paaiškinti, kokiu būdu tai bus išspręsta</w:t>
            </w:r>
            <w:r w:rsidRPr="000C1454">
              <w:t xml:space="preserve">. (jeigu </w:t>
            </w:r>
            <w:r>
              <w:t>TIEKĖJAS</w:t>
            </w:r>
            <w:r w:rsidRPr="000C1454">
              <w:t xml:space="preserve"> rengia radijo (bevieliu) būdu realizuotą ryšio liniją).</w:t>
            </w:r>
          </w:p>
        </w:tc>
        <w:tc>
          <w:tcPr>
            <w:tcW w:w="2268" w:type="dxa"/>
          </w:tcPr>
          <w:p w14:paraId="154F3D00" w14:textId="77777777" w:rsidR="001A4296" w:rsidRPr="000C1454" w:rsidRDefault="001A4296" w:rsidP="00021B65">
            <w:pPr>
              <w:tabs>
                <w:tab w:val="center" w:pos="4320"/>
                <w:tab w:val="right" w:pos="8640"/>
              </w:tabs>
              <w:jc w:val="both"/>
            </w:pPr>
          </w:p>
        </w:tc>
      </w:tr>
      <w:tr w:rsidR="001A4296" w:rsidRPr="000C1454" w14:paraId="5AFA9A00" w14:textId="77777777" w:rsidTr="00021B65">
        <w:trPr>
          <w:cantSplit/>
        </w:trPr>
        <w:tc>
          <w:tcPr>
            <w:tcW w:w="10207" w:type="dxa"/>
            <w:gridSpan w:val="4"/>
            <w:shd w:val="clear" w:color="auto" w:fill="D9D9D9"/>
          </w:tcPr>
          <w:p w14:paraId="10711BC7" w14:textId="77777777" w:rsidR="001A4296" w:rsidRPr="000C1454" w:rsidRDefault="001A4296" w:rsidP="00021B65">
            <w:pPr>
              <w:ind w:left="360"/>
              <w:jc w:val="center"/>
              <w:rPr>
                <w:b/>
              </w:rPr>
            </w:pPr>
            <w:r w:rsidRPr="000C1454">
              <w:rPr>
                <w:b/>
              </w:rPr>
              <w:t>3. Reikalavimai interneto paslaugos teikėjui</w:t>
            </w:r>
          </w:p>
          <w:p w14:paraId="5E436806" w14:textId="77777777" w:rsidR="001A4296" w:rsidRPr="000C1454" w:rsidRDefault="001A4296" w:rsidP="00021B65">
            <w:pPr>
              <w:ind w:left="360"/>
              <w:jc w:val="center"/>
              <w:rPr>
                <w:b/>
              </w:rPr>
            </w:pPr>
          </w:p>
        </w:tc>
      </w:tr>
      <w:tr w:rsidR="001A4296" w:rsidRPr="000C1454" w14:paraId="65814656" w14:textId="77777777" w:rsidTr="00021B65">
        <w:trPr>
          <w:cantSplit/>
        </w:trPr>
        <w:tc>
          <w:tcPr>
            <w:tcW w:w="681" w:type="dxa"/>
          </w:tcPr>
          <w:p w14:paraId="5AF2DA73" w14:textId="77777777" w:rsidR="001A4296" w:rsidRPr="000C1454" w:rsidRDefault="001A4296" w:rsidP="00ED4340">
            <w:pPr>
              <w:numPr>
                <w:ilvl w:val="0"/>
                <w:numId w:val="26"/>
              </w:numPr>
              <w:jc w:val="center"/>
              <w:rPr>
                <w:bCs/>
              </w:rPr>
            </w:pPr>
          </w:p>
        </w:tc>
        <w:tc>
          <w:tcPr>
            <w:tcW w:w="7258" w:type="dxa"/>
            <w:gridSpan w:val="2"/>
          </w:tcPr>
          <w:p w14:paraId="31B34F8F" w14:textId="77777777" w:rsidR="001A4296" w:rsidRPr="000C1454" w:rsidRDefault="001A4296" w:rsidP="00021B65">
            <w:pPr>
              <w:tabs>
                <w:tab w:val="center" w:pos="4320"/>
                <w:tab w:val="right" w:pos="8640"/>
              </w:tabs>
              <w:jc w:val="both"/>
            </w:pPr>
            <w:r>
              <w:t>TIEKĖJAS</w:t>
            </w:r>
            <w:r w:rsidRPr="000C1454">
              <w:t xml:space="preserve"> turi turėti ne mažiau kaip dvi nepriklausomas tiesiogines sąsajas su skirtingais pasaulinio (esančio už Lietuvos ribų) interneto tinklo paslaugos teikėjais (kiekvienos sąsajos greitaveika turi būti ne mažesnė kaip </w:t>
            </w:r>
            <w:r w:rsidRPr="000C1454">
              <w:rPr>
                <w:b/>
              </w:rPr>
              <w:t xml:space="preserve">10 </w:t>
            </w:r>
            <w:proofErr w:type="spellStart"/>
            <w:r w:rsidRPr="000C1454">
              <w:rPr>
                <w:b/>
              </w:rPr>
              <w:t>Gbps</w:t>
            </w:r>
            <w:proofErr w:type="spellEnd"/>
            <w:r w:rsidRPr="000C1454">
              <w:rPr>
                <w:b/>
              </w:rPr>
              <w:t xml:space="preserve"> </w:t>
            </w:r>
            <w:r w:rsidRPr="000C1454">
              <w:t>„</w:t>
            </w:r>
            <w:proofErr w:type="spellStart"/>
            <w:r w:rsidRPr="000C1454">
              <w:t>full-duplex</w:t>
            </w:r>
            <w:proofErr w:type="spellEnd"/>
            <w:r w:rsidRPr="000C1454">
              <w:t>“)</w:t>
            </w:r>
            <w:r w:rsidRPr="000C1454">
              <w:rPr>
                <w:b/>
              </w:rPr>
              <w:t xml:space="preserve"> (išvardyti sąsajas)</w:t>
            </w:r>
          </w:p>
        </w:tc>
        <w:tc>
          <w:tcPr>
            <w:tcW w:w="2268" w:type="dxa"/>
          </w:tcPr>
          <w:p w14:paraId="46FFFC5D" w14:textId="77777777" w:rsidR="001A4296" w:rsidRPr="000C1454" w:rsidRDefault="001A4296" w:rsidP="00021B65">
            <w:pPr>
              <w:tabs>
                <w:tab w:val="center" w:pos="4320"/>
                <w:tab w:val="right" w:pos="8640"/>
              </w:tabs>
              <w:jc w:val="both"/>
            </w:pPr>
          </w:p>
        </w:tc>
      </w:tr>
      <w:tr w:rsidR="001A4296" w:rsidRPr="000C1454" w14:paraId="4432F70C" w14:textId="77777777" w:rsidTr="00021B65">
        <w:trPr>
          <w:cantSplit/>
        </w:trPr>
        <w:tc>
          <w:tcPr>
            <w:tcW w:w="681" w:type="dxa"/>
          </w:tcPr>
          <w:p w14:paraId="2B74472E" w14:textId="77777777" w:rsidR="001A4296" w:rsidRPr="000C1454" w:rsidRDefault="001A4296" w:rsidP="00ED4340">
            <w:pPr>
              <w:numPr>
                <w:ilvl w:val="0"/>
                <w:numId w:val="26"/>
              </w:numPr>
              <w:jc w:val="center"/>
              <w:rPr>
                <w:bCs/>
              </w:rPr>
            </w:pPr>
          </w:p>
        </w:tc>
        <w:tc>
          <w:tcPr>
            <w:tcW w:w="7258" w:type="dxa"/>
            <w:gridSpan w:val="2"/>
          </w:tcPr>
          <w:p w14:paraId="26DB85CE" w14:textId="77777777" w:rsidR="001A4296" w:rsidRPr="000C1454" w:rsidRDefault="001A4296" w:rsidP="00021B65">
            <w:pPr>
              <w:tabs>
                <w:tab w:val="center" w:pos="4320"/>
                <w:tab w:val="right" w:pos="8640"/>
              </w:tabs>
              <w:jc w:val="both"/>
            </w:pPr>
            <w:r>
              <w:t>TIEKĖJAS</w:t>
            </w:r>
            <w:r w:rsidRPr="000C1454">
              <w:t xml:space="preserve"> turi užtikrinti galimybę naudotis visomis internetu pasiekiamomis paslaugomis (nenaudoti filtrų jokiems užsakovo naudojamiems protokolams bei servisams)</w:t>
            </w:r>
          </w:p>
        </w:tc>
        <w:tc>
          <w:tcPr>
            <w:tcW w:w="2268" w:type="dxa"/>
          </w:tcPr>
          <w:p w14:paraId="4EA8FE5C" w14:textId="77777777" w:rsidR="001A4296" w:rsidRPr="000C1454" w:rsidRDefault="001A4296" w:rsidP="00021B65">
            <w:pPr>
              <w:tabs>
                <w:tab w:val="center" w:pos="4320"/>
                <w:tab w:val="right" w:pos="8640"/>
              </w:tabs>
              <w:jc w:val="both"/>
            </w:pPr>
          </w:p>
        </w:tc>
      </w:tr>
      <w:tr w:rsidR="001A4296" w:rsidRPr="000C1454" w14:paraId="1F3C5F2A" w14:textId="77777777" w:rsidTr="00021B65">
        <w:trPr>
          <w:cantSplit/>
        </w:trPr>
        <w:tc>
          <w:tcPr>
            <w:tcW w:w="681" w:type="dxa"/>
          </w:tcPr>
          <w:p w14:paraId="723C6937" w14:textId="77777777" w:rsidR="001A4296" w:rsidRPr="000C1454" w:rsidRDefault="001A4296" w:rsidP="00ED4340">
            <w:pPr>
              <w:numPr>
                <w:ilvl w:val="0"/>
                <w:numId w:val="26"/>
              </w:numPr>
              <w:jc w:val="center"/>
              <w:rPr>
                <w:bCs/>
              </w:rPr>
            </w:pPr>
          </w:p>
        </w:tc>
        <w:tc>
          <w:tcPr>
            <w:tcW w:w="7258" w:type="dxa"/>
            <w:gridSpan w:val="2"/>
          </w:tcPr>
          <w:p w14:paraId="129D455D" w14:textId="77777777" w:rsidR="001A4296" w:rsidRPr="000C1454" w:rsidRDefault="001A4296" w:rsidP="00021B65">
            <w:pPr>
              <w:tabs>
                <w:tab w:val="center" w:pos="4320"/>
                <w:tab w:val="right" w:pos="8640"/>
              </w:tabs>
              <w:jc w:val="both"/>
            </w:pPr>
            <w:r w:rsidRPr="000C1454">
              <w:t xml:space="preserve">Galinės įrangos konfigūravimo darbus diegimo ir eksploatacijos metu TIEKĖJAS turi atlikti nemokamai. TIEKĖJAS turi atlikti pilną įrangos konfigūravimą, pagal lentelėje </w:t>
            </w:r>
            <w:proofErr w:type="spellStart"/>
            <w:r w:rsidRPr="000C1454">
              <w:t>nr.</w:t>
            </w:r>
            <w:proofErr w:type="spellEnd"/>
            <w:r w:rsidRPr="000C1454">
              <w:t xml:space="preserve"> 2  įrangai keliamus reikalavimus (tame tarpe VPN ir visų kitų funkcijų konfigūravimas).</w:t>
            </w:r>
          </w:p>
        </w:tc>
        <w:tc>
          <w:tcPr>
            <w:tcW w:w="2268" w:type="dxa"/>
          </w:tcPr>
          <w:p w14:paraId="367AC74B" w14:textId="77777777" w:rsidR="001A4296" w:rsidRPr="000C1454" w:rsidRDefault="001A4296" w:rsidP="00021B65">
            <w:pPr>
              <w:tabs>
                <w:tab w:val="center" w:pos="4320"/>
                <w:tab w:val="right" w:pos="8640"/>
              </w:tabs>
              <w:jc w:val="both"/>
            </w:pPr>
          </w:p>
        </w:tc>
      </w:tr>
      <w:tr w:rsidR="001A4296" w:rsidRPr="000C1454" w14:paraId="47566D45" w14:textId="77777777" w:rsidTr="00021B65">
        <w:trPr>
          <w:cantSplit/>
        </w:trPr>
        <w:tc>
          <w:tcPr>
            <w:tcW w:w="681" w:type="dxa"/>
          </w:tcPr>
          <w:p w14:paraId="6A1B9CB5" w14:textId="77777777" w:rsidR="001A4296" w:rsidRPr="000C1454" w:rsidRDefault="001A4296" w:rsidP="00ED4340">
            <w:pPr>
              <w:numPr>
                <w:ilvl w:val="0"/>
                <w:numId w:val="26"/>
              </w:numPr>
              <w:jc w:val="center"/>
              <w:rPr>
                <w:bCs/>
              </w:rPr>
            </w:pPr>
          </w:p>
        </w:tc>
        <w:tc>
          <w:tcPr>
            <w:tcW w:w="7258" w:type="dxa"/>
            <w:gridSpan w:val="2"/>
          </w:tcPr>
          <w:p w14:paraId="4057AC69" w14:textId="77777777" w:rsidR="001A4296" w:rsidRPr="000C1454" w:rsidRDefault="001A4296" w:rsidP="00021B65">
            <w:pPr>
              <w:tabs>
                <w:tab w:val="center" w:pos="4320"/>
                <w:tab w:val="right" w:pos="8640"/>
              </w:tabs>
              <w:jc w:val="both"/>
            </w:pPr>
            <w:r w:rsidRPr="000C1454">
              <w:t xml:space="preserve">Paslaugai turi būti suteikiama galinė įranga tenkinanti lentelėje </w:t>
            </w:r>
            <w:proofErr w:type="spellStart"/>
            <w:r w:rsidRPr="000C1454">
              <w:t>nr.</w:t>
            </w:r>
            <w:proofErr w:type="spellEnd"/>
            <w:r w:rsidRPr="000C1454">
              <w:t xml:space="preserve"> 2 keliamus reikalavimus įrangai. Paslaugos kokybiniams parametrams užtikrinti turi būti pateikti 2 įrenginiai, kurie turi būti sukonfigūruoti didelio patikimumo režimu HA (</w:t>
            </w:r>
            <w:proofErr w:type="spellStart"/>
            <w:r w:rsidRPr="000C1454">
              <w:t>high</w:t>
            </w:r>
            <w:proofErr w:type="spellEnd"/>
            <w:r w:rsidRPr="000C1454">
              <w:t xml:space="preserve"> </w:t>
            </w:r>
            <w:proofErr w:type="spellStart"/>
            <w:r w:rsidRPr="000C1454">
              <w:t>availability</w:t>
            </w:r>
            <w:proofErr w:type="spellEnd"/>
            <w:r w:rsidRPr="000C1454">
              <w:t>), taip, kad nustojus veikti pagrindiniam įrenginiui, kitas, be ryšio sustojimų perimtų visas pagrindinio įrenginio funkcijas.</w:t>
            </w:r>
          </w:p>
        </w:tc>
        <w:tc>
          <w:tcPr>
            <w:tcW w:w="2268" w:type="dxa"/>
          </w:tcPr>
          <w:p w14:paraId="7E7E1E1E" w14:textId="77777777" w:rsidR="001A4296" w:rsidRPr="000C1454" w:rsidRDefault="001A4296" w:rsidP="00021B65">
            <w:pPr>
              <w:tabs>
                <w:tab w:val="center" w:pos="4320"/>
                <w:tab w:val="right" w:pos="8640"/>
              </w:tabs>
              <w:jc w:val="both"/>
            </w:pPr>
          </w:p>
        </w:tc>
      </w:tr>
      <w:tr w:rsidR="001A4296" w:rsidRPr="000C1454" w14:paraId="13460226" w14:textId="77777777" w:rsidTr="00021B65">
        <w:trPr>
          <w:cantSplit/>
        </w:trPr>
        <w:tc>
          <w:tcPr>
            <w:tcW w:w="681" w:type="dxa"/>
          </w:tcPr>
          <w:p w14:paraId="59AABA05" w14:textId="77777777" w:rsidR="001A4296" w:rsidRPr="000C1454" w:rsidRDefault="001A4296" w:rsidP="00ED4340">
            <w:pPr>
              <w:numPr>
                <w:ilvl w:val="0"/>
                <w:numId w:val="26"/>
              </w:numPr>
              <w:jc w:val="center"/>
              <w:rPr>
                <w:bCs/>
              </w:rPr>
            </w:pPr>
          </w:p>
        </w:tc>
        <w:tc>
          <w:tcPr>
            <w:tcW w:w="7258" w:type="dxa"/>
            <w:gridSpan w:val="2"/>
          </w:tcPr>
          <w:p w14:paraId="05AF3660" w14:textId="60C6BF1E" w:rsidR="001A4296" w:rsidRPr="0068197E" w:rsidRDefault="001A4296" w:rsidP="00021B65">
            <w:pPr>
              <w:tabs>
                <w:tab w:val="center" w:pos="4320"/>
                <w:tab w:val="right" w:pos="8640"/>
              </w:tabs>
              <w:jc w:val="both"/>
              <w:rPr>
                <w:color w:val="FF0000"/>
              </w:rPr>
            </w:pPr>
            <w:r w:rsidRPr="00277A5E">
              <w:t xml:space="preserve">Tiekėjas turi suteikti galimybę perkančiajai organizacijai jungtis prie įmonės vidaus tinklo internetu saugiu šifruotu kanalu. Nutolusiuose įrenginiuose funkcionalumas turi būti realizuotas įdiegiant tam skirtą specializuotą programinę įrangą, gebančią sukurti šifruotus VPN duomenų perdavimo srautus tarp nutolusio įrenginio ir TIEKĖJO tinkle esančių įrenginių. Prieigos saugumui užtikrinti turi būti naudojamas su paslauga siūlomos įrangos (tenkinančio lentelėje </w:t>
            </w:r>
            <w:proofErr w:type="spellStart"/>
            <w:r w:rsidRPr="00277A5E">
              <w:t>nr.</w:t>
            </w:r>
            <w:proofErr w:type="spellEnd"/>
            <w:r w:rsidRPr="00277A5E">
              <w:t xml:space="preserve"> 2 keliamus reikalavimus) gamintojo sprendimas. Tiekėjas turi pateikti perkančiajai organizacijai prisijungimus prie savitarnos svetainės, kurioje perkančioji organizacija  savarankiškai galėtų administruoti </w:t>
            </w:r>
            <w:r w:rsidRPr="00F438CB">
              <w:t xml:space="preserve">(peržiūrėti, kurti, modifikuoti, trinti) ne mažiau </w:t>
            </w:r>
            <w:r w:rsidR="008F2E13" w:rsidRPr="00F438CB">
              <w:t xml:space="preserve">kaip </w:t>
            </w:r>
            <w:r w:rsidR="00362AC4" w:rsidRPr="00F438CB">
              <w:t>100</w:t>
            </w:r>
            <w:r w:rsidRPr="00F438CB">
              <w:t xml:space="preserve"> vnt. vartotojų.</w:t>
            </w:r>
          </w:p>
        </w:tc>
        <w:tc>
          <w:tcPr>
            <w:tcW w:w="2268" w:type="dxa"/>
          </w:tcPr>
          <w:p w14:paraId="2DC5AB36" w14:textId="77777777" w:rsidR="001A4296" w:rsidRPr="000C1454" w:rsidRDefault="001A4296" w:rsidP="00021B65">
            <w:pPr>
              <w:tabs>
                <w:tab w:val="center" w:pos="4320"/>
                <w:tab w:val="right" w:pos="8640"/>
              </w:tabs>
              <w:jc w:val="both"/>
            </w:pPr>
          </w:p>
        </w:tc>
      </w:tr>
      <w:tr w:rsidR="001A4296" w:rsidRPr="000C1454" w14:paraId="7BBFD89E" w14:textId="77777777" w:rsidTr="00021B65">
        <w:trPr>
          <w:cantSplit/>
        </w:trPr>
        <w:tc>
          <w:tcPr>
            <w:tcW w:w="10207" w:type="dxa"/>
            <w:gridSpan w:val="4"/>
            <w:shd w:val="clear" w:color="auto" w:fill="D9D9D9"/>
          </w:tcPr>
          <w:p w14:paraId="7FCD22E0" w14:textId="77777777" w:rsidR="001A4296" w:rsidRPr="000C1454" w:rsidRDefault="001A4296" w:rsidP="00021B65">
            <w:pPr>
              <w:ind w:left="360"/>
              <w:jc w:val="center"/>
              <w:rPr>
                <w:b/>
              </w:rPr>
            </w:pPr>
            <w:r w:rsidRPr="000C1454">
              <w:rPr>
                <w:b/>
              </w:rPr>
              <w:t>4. Reikalavimai sutrikimų šalinimui</w:t>
            </w:r>
          </w:p>
        </w:tc>
      </w:tr>
      <w:tr w:rsidR="001A4296" w:rsidRPr="000C1454" w14:paraId="64366077" w14:textId="77777777" w:rsidTr="00021B65">
        <w:tc>
          <w:tcPr>
            <w:tcW w:w="681" w:type="dxa"/>
          </w:tcPr>
          <w:p w14:paraId="09E61F4F" w14:textId="77777777" w:rsidR="001A4296" w:rsidRPr="000C1454" w:rsidRDefault="001A4296" w:rsidP="00ED4340">
            <w:pPr>
              <w:numPr>
                <w:ilvl w:val="0"/>
                <w:numId w:val="26"/>
              </w:numPr>
              <w:jc w:val="center"/>
              <w:rPr>
                <w:bCs/>
              </w:rPr>
            </w:pPr>
          </w:p>
        </w:tc>
        <w:tc>
          <w:tcPr>
            <w:tcW w:w="7258" w:type="dxa"/>
            <w:gridSpan w:val="2"/>
          </w:tcPr>
          <w:p w14:paraId="5C4BE18E" w14:textId="77777777" w:rsidR="001A4296" w:rsidRPr="000C1454" w:rsidRDefault="001A4296" w:rsidP="00021B65">
            <w:pPr>
              <w:jc w:val="both"/>
            </w:pPr>
            <w:r>
              <w:t>TIEKĖJO</w:t>
            </w:r>
            <w:r w:rsidRPr="00347746">
              <w:t xml:space="preserve"> sistemų veikimo sutrikimų šalinimas darbo dienomis nuo 8:00 iki 17:00 – ne ilgiau kaip per 4 (keturias) valandas, o ne darbo metu – ne ilgiau kaip per 8 (aštuonias) valandas nuo sutrikimo fiksavimo momento.</w:t>
            </w:r>
          </w:p>
        </w:tc>
        <w:tc>
          <w:tcPr>
            <w:tcW w:w="2268" w:type="dxa"/>
          </w:tcPr>
          <w:p w14:paraId="6618E5D7" w14:textId="77777777" w:rsidR="001A4296" w:rsidRPr="000C1454" w:rsidRDefault="001A4296" w:rsidP="00021B65">
            <w:pPr>
              <w:jc w:val="both"/>
            </w:pPr>
          </w:p>
        </w:tc>
      </w:tr>
      <w:tr w:rsidR="001A4296" w:rsidRPr="000C1454" w14:paraId="005BCBCE" w14:textId="77777777" w:rsidTr="00021B65">
        <w:tc>
          <w:tcPr>
            <w:tcW w:w="681" w:type="dxa"/>
          </w:tcPr>
          <w:p w14:paraId="151F9CA2" w14:textId="77777777" w:rsidR="001A4296" w:rsidRPr="000C1454" w:rsidRDefault="001A4296" w:rsidP="00ED4340">
            <w:pPr>
              <w:numPr>
                <w:ilvl w:val="0"/>
                <w:numId w:val="26"/>
              </w:numPr>
              <w:jc w:val="center"/>
            </w:pPr>
          </w:p>
        </w:tc>
        <w:tc>
          <w:tcPr>
            <w:tcW w:w="7258" w:type="dxa"/>
            <w:gridSpan w:val="2"/>
          </w:tcPr>
          <w:p w14:paraId="78C8BFCD" w14:textId="77777777" w:rsidR="001A4296" w:rsidRPr="000C1454" w:rsidRDefault="001A4296" w:rsidP="00021B65">
            <w:pPr>
              <w:jc w:val="both"/>
            </w:pPr>
            <w:r w:rsidRPr="000C1454">
              <w:t xml:space="preserve">Laikas apie sutrikimo pradžią skaičiuojamas nuo pranešimo apie sutrikimo išsiuntimo </w:t>
            </w:r>
            <w:r>
              <w:t>TIEKĖJUI</w:t>
            </w:r>
            <w:r w:rsidRPr="000C1454">
              <w:t xml:space="preserve">. Pranešimai apie sutrikimus </w:t>
            </w:r>
            <w:r>
              <w:t>TIEKĖJUI</w:t>
            </w:r>
            <w:r w:rsidRPr="000C1454">
              <w:t xml:space="preserve"> siunčiami elektroniniu pašto adresu arba telefonu, kurie nurodyti paslaugų teikimo sutartyje.</w:t>
            </w:r>
          </w:p>
        </w:tc>
        <w:tc>
          <w:tcPr>
            <w:tcW w:w="2268" w:type="dxa"/>
          </w:tcPr>
          <w:p w14:paraId="48730A37" w14:textId="77777777" w:rsidR="001A4296" w:rsidRPr="000C1454" w:rsidRDefault="001A4296" w:rsidP="00021B65">
            <w:pPr>
              <w:jc w:val="both"/>
            </w:pPr>
          </w:p>
        </w:tc>
      </w:tr>
      <w:tr w:rsidR="001A4296" w:rsidRPr="000C1454" w14:paraId="5F2C50DF" w14:textId="77777777" w:rsidTr="00021B65">
        <w:tc>
          <w:tcPr>
            <w:tcW w:w="681" w:type="dxa"/>
          </w:tcPr>
          <w:p w14:paraId="5CA65FEC" w14:textId="77777777" w:rsidR="001A4296" w:rsidRPr="000C1454" w:rsidRDefault="001A4296" w:rsidP="00ED4340">
            <w:pPr>
              <w:numPr>
                <w:ilvl w:val="0"/>
                <w:numId w:val="26"/>
              </w:numPr>
              <w:jc w:val="center"/>
            </w:pPr>
          </w:p>
        </w:tc>
        <w:tc>
          <w:tcPr>
            <w:tcW w:w="7258" w:type="dxa"/>
            <w:gridSpan w:val="2"/>
          </w:tcPr>
          <w:p w14:paraId="75BAC284" w14:textId="77777777" w:rsidR="001A4296" w:rsidRPr="000C1454" w:rsidRDefault="001A4296" w:rsidP="00021B65">
            <w:pPr>
              <w:jc w:val="both"/>
            </w:pPr>
            <w:r w:rsidRPr="000C1454">
              <w:t xml:space="preserve">Pašalinus gedimą, </w:t>
            </w:r>
            <w:r>
              <w:t>TIEKĖJAS</w:t>
            </w:r>
            <w:r w:rsidRPr="000C1454">
              <w:t xml:space="preserve"> informuoja Perkančiąją organizaciją elektroniniu paštu adresu, nurodytu paslaugų teikimo sutartyje. Elektroninio laiško gavimo laikas yra laikomas gedimo pašalinimo laiku.</w:t>
            </w:r>
          </w:p>
        </w:tc>
        <w:tc>
          <w:tcPr>
            <w:tcW w:w="2268" w:type="dxa"/>
          </w:tcPr>
          <w:p w14:paraId="18C52BC1" w14:textId="77777777" w:rsidR="001A4296" w:rsidRPr="000C1454" w:rsidRDefault="001A4296" w:rsidP="00021B65">
            <w:pPr>
              <w:jc w:val="both"/>
            </w:pPr>
          </w:p>
        </w:tc>
      </w:tr>
      <w:tr w:rsidR="001A4296" w:rsidRPr="000C1454" w14:paraId="384F6F03" w14:textId="77777777" w:rsidTr="00021B65">
        <w:tc>
          <w:tcPr>
            <w:tcW w:w="681" w:type="dxa"/>
          </w:tcPr>
          <w:p w14:paraId="422758F9" w14:textId="77777777" w:rsidR="001A4296" w:rsidRPr="000C1454" w:rsidRDefault="001A4296" w:rsidP="00ED4340">
            <w:pPr>
              <w:numPr>
                <w:ilvl w:val="0"/>
                <w:numId w:val="26"/>
              </w:numPr>
              <w:jc w:val="center"/>
            </w:pPr>
          </w:p>
        </w:tc>
        <w:tc>
          <w:tcPr>
            <w:tcW w:w="7258" w:type="dxa"/>
            <w:gridSpan w:val="2"/>
          </w:tcPr>
          <w:p w14:paraId="7A8D19C0" w14:textId="48C85EF8" w:rsidR="001A4296" w:rsidRPr="000C1454" w:rsidRDefault="001A4296" w:rsidP="00021B65">
            <w:pPr>
              <w:jc w:val="both"/>
            </w:pPr>
            <w:r w:rsidRPr="000C1454">
              <w:t xml:space="preserve">Paslaugų įrengimo terminas </w:t>
            </w:r>
            <w:r w:rsidR="000039E0">
              <w:t>iki 202</w:t>
            </w:r>
            <w:r w:rsidR="005D3B4C">
              <w:t>5</w:t>
            </w:r>
            <w:r w:rsidR="000039E0">
              <w:t xml:space="preserve"> rugsėjo 20 d.</w:t>
            </w:r>
          </w:p>
        </w:tc>
        <w:tc>
          <w:tcPr>
            <w:tcW w:w="2268" w:type="dxa"/>
          </w:tcPr>
          <w:p w14:paraId="1221DE07" w14:textId="77777777" w:rsidR="001A4296" w:rsidRPr="000C1454" w:rsidRDefault="001A4296" w:rsidP="00021B65">
            <w:pPr>
              <w:jc w:val="both"/>
            </w:pPr>
          </w:p>
        </w:tc>
      </w:tr>
    </w:tbl>
    <w:p w14:paraId="5A628FF8" w14:textId="77777777" w:rsidR="001A4296" w:rsidRPr="000C1454" w:rsidRDefault="001A4296" w:rsidP="001A4296">
      <w:pPr>
        <w:jc w:val="center"/>
        <w:rPr>
          <w:lang w:eastAsia="lt-LT"/>
        </w:rPr>
      </w:pPr>
    </w:p>
    <w:p w14:paraId="1239FAAF" w14:textId="77777777" w:rsidR="001A4296" w:rsidRPr="000C1454" w:rsidRDefault="001A4296" w:rsidP="00ED4340">
      <w:pPr>
        <w:pStyle w:val="Sraopastraipa"/>
        <w:numPr>
          <w:ilvl w:val="0"/>
          <w:numId w:val="25"/>
        </w:numPr>
        <w:ind w:right="142"/>
        <w:jc w:val="center"/>
        <w:outlineLvl w:val="1"/>
        <w:rPr>
          <w:b/>
          <w:szCs w:val="24"/>
          <w:lang w:eastAsia="lt-LT"/>
        </w:rPr>
      </w:pPr>
      <w:r w:rsidRPr="000C1454">
        <w:rPr>
          <w:b/>
          <w:szCs w:val="24"/>
          <w:lang w:eastAsia="lt-LT"/>
        </w:rPr>
        <w:t>REIKALAVIMAI KOMPIUTERIŲ TINKLO PERIMETRO UGNIASIENEI</w:t>
      </w:r>
    </w:p>
    <w:p w14:paraId="5552BA07" w14:textId="77777777" w:rsidR="001A4296" w:rsidRPr="000C1454" w:rsidRDefault="001A4296" w:rsidP="001A4296">
      <w:pPr>
        <w:jc w:val="both"/>
        <w:rPr>
          <w:lang w:eastAsia="lt-LT"/>
        </w:rPr>
      </w:pPr>
    </w:p>
    <w:p w14:paraId="61B7900F" w14:textId="77777777" w:rsidR="001A4296" w:rsidRPr="000C1454" w:rsidRDefault="001A4296" w:rsidP="001A4296">
      <w:pPr>
        <w:ind w:firstLine="720"/>
        <w:jc w:val="both"/>
        <w:rPr>
          <w:lang w:eastAsia="lt-LT"/>
        </w:rPr>
      </w:pPr>
      <w:r w:rsidRPr="000C1454">
        <w:rPr>
          <w:lang w:eastAsia="lt-LT"/>
        </w:rPr>
        <w:t>Siūlomos paslaugos</w:t>
      </w:r>
      <w:r w:rsidRPr="000C1454">
        <w:rPr>
          <w:i/>
          <w:lang w:eastAsia="lt-LT"/>
        </w:rPr>
        <w:t xml:space="preserve"> </w:t>
      </w:r>
      <w:r w:rsidRPr="000C1454">
        <w:rPr>
          <w:lang w:eastAsia="lt-LT"/>
        </w:rPr>
        <w:t>(kartu su įrengimo darbais) visiškai atitinka pirkimo dokumentuose nurodytus reikalavimus ir jų savybės tokios:</w:t>
      </w:r>
    </w:p>
    <w:p w14:paraId="5A1E7068" w14:textId="77777777" w:rsidR="001A4296" w:rsidRPr="000C1454" w:rsidRDefault="001A4296" w:rsidP="001A4296">
      <w:pPr>
        <w:jc w:val="right"/>
        <w:rPr>
          <w:color w:val="000000"/>
          <w:lang w:eastAsia="lt-LT"/>
        </w:rPr>
      </w:pPr>
      <w:r w:rsidRPr="000C1454">
        <w:rPr>
          <w:color w:val="000000"/>
          <w:lang w:eastAsia="lt-LT"/>
        </w:rPr>
        <w:t xml:space="preserve">Lentelė </w:t>
      </w:r>
      <w:proofErr w:type="spellStart"/>
      <w:r w:rsidRPr="000C1454">
        <w:rPr>
          <w:color w:val="000000"/>
          <w:lang w:eastAsia="lt-LT"/>
        </w:rPr>
        <w:t>nr.</w:t>
      </w:r>
      <w:proofErr w:type="spellEnd"/>
      <w:r w:rsidRPr="000C1454">
        <w:rPr>
          <w:color w:val="000000"/>
          <w:lang w:eastAsia="lt-LT"/>
        </w:rPr>
        <w:t xml:space="preserve"> 2</w:t>
      </w:r>
    </w:p>
    <w:tbl>
      <w:tblPr>
        <w:tblW w:w="530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317"/>
        <w:gridCol w:w="4978"/>
        <w:gridCol w:w="2268"/>
      </w:tblGrid>
      <w:tr w:rsidR="001A4296" w:rsidRPr="000C1454" w14:paraId="59177A7E" w14:textId="77777777" w:rsidTr="00021B65">
        <w:trPr>
          <w:tblHeader/>
        </w:trPr>
        <w:tc>
          <w:tcPr>
            <w:tcW w:w="315" w:type="pct"/>
            <w:vAlign w:val="center"/>
          </w:tcPr>
          <w:p w14:paraId="5CCB2144" w14:textId="77777777" w:rsidR="001A4296" w:rsidRPr="000C1454" w:rsidRDefault="001A4296" w:rsidP="00021B65">
            <w:pPr>
              <w:jc w:val="center"/>
              <w:rPr>
                <w:rFonts w:eastAsia="Calibri"/>
              </w:rPr>
            </w:pPr>
            <w:r w:rsidRPr="000C1454">
              <w:rPr>
                <w:rFonts w:eastAsia="Calibri"/>
                <w:b/>
              </w:rPr>
              <w:t>Eil. Nr.</w:t>
            </w:r>
          </w:p>
        </w:tc>
        <w:tc>
          <w:tcPr>
            <w:tcW w:w="1135" w:type="pct"/>
            <w:vAlign w:val="center"/>
          </w:tcPr>
          <w:p w14:paraId="77C82596" w14:textId="77777777" w:rsidR="001A4296" w:rsidRPr="000C1454" w:rsidRDefault="001A4296" w:rsidP="00021B65">
            <w:pPr>
              <w:jc w:val="center"/>
              <w:rPr>
                <w:rFonts w:eastAsia="Calibri"/>
              </w:rPr>
            </w:pPr>
            <w:r w:rsidRPr="000C1454">
              <w:rPr>
                <w:b/>
                <w:bCs/>
                <w:color w:val="000000"/>
              </w:rPr>
              <w:t>Techninės charakteristikos</w:t>
            </w:r>
          </w:p>
        </w:tc>
        <w:tc>
          <w:tcPr>
            <w:tcW w:w="2439" w:type="pct"/>
            <w:vAlign w:val="center"/>
          </w:tcPr>
          <w:p w14:paraId="5456DD4F" w14:textId="77777777" w:rsidR="001A4296" w:rsidRPr="000C1454" w:rsidRDefault="001A4296" w:rsidP="00021B65">
            <w:pPr>
              <w:jc w:val="center"/>
              <w:rPr>
                <w:rFonts w:eastAsia="Calibri"/>
              </w:rPr>
            </w:pPr>
            <w:r w:rsidRPr="000C1454">
              <w:rPr>
                <w:b/>
                <w:bCs/>
                <w:color w:val="000000"/>
              </w:rPr>
              <w:t>Minimalios reikalaujamų parametrų reikšmės</w:t>
            </w:r>
          </w:p>
        </w:tc>
        <w:tc>
          <w:tcPr>
            <w:tcW w:w="1111" w:type="pct"/>
          </w:tcPr>
          <w:p w14:paraId="2374F63E" w14:textId="77777777" w:rsidR="001A4296" w:rsidRPr="000C1454" w:rsidRDefault="001A4296" w:rsidP="00021B65">
            <w:pPr>
              <w:jc w:val="center"/>
              <w:rPr>
                <w:b/>
              </w:rPr>
            </w:pPr>
            <w:r w:rsidRPr="000C1454">
              <w:rPr>
                <w:b/>
              </w:rPr>
              <w:t>Atitikimas reikalavimui</w:t>
            </w:r>
          </w:p>
        </w:tc>
      </w:tr>
      <w:tr w:rsidR="001A4296" w:rsidRPr="000C1454" w14:paraId="22235FCD" w14:textId="77777777" w:rsidTr="00021B65">
        <w:tblPrEx>
          <w:tblLook w:val="0000" w:firstRow="0" w:lastRow="0" w:firstColumn="0" w:lastColumn="0" w:noHBand="0" w:noVBand="0"/>
        </w:tblPrEx>
        <w:tc>
          <w:tcPr>
            <w:tcW w:w="315" w:type="pct"/>
            <w:vAlign w:val="center"/>
          </w:tcPr>
          <w:p w14:paraId="74C32909" w14:textId="77777777" w:rsidR="001A4296" w:rsidRPr="000C1454" w:rsidRDefault="001A4296" w:rsidP="00ED4340">
            <w:pPr>
              <w:numPr>
                <w:ilvl w:val="0"/>
                <w:numId w:val="31"/>
              </w:numPr>
              <w:ind w:left="0" w:firstLine="0"/>
              <w:jc w:val="center"/>
              <w:rPr>
                <w:rFonts w:eastAsia="Calibri"/>
              </w:rPr>
            </w:pPr>
          </w:p>
        </w:tc>
        <w:tc>
          <w:tcPr>
            <w:tcW w:w="1135" w:type="pct"/>
          </w:tcPr>
          <w:p w14:paraId="7E0A225F" w14:textId="77777777" w:rsidR="001A4296" w:rsidRPr="000C1454" w:rsidRDefault="001A4296" w:rsidP="00021B65">
            <w:pPr>
              <w:jc w:val="both"/>
            </w:pPr>
            <w:r w:rsidRPr="000C1454">
              <w:t>Įrangos pavadinimas</w:t>
            </w:r>
          </w:p>
        </w:tc>
        <w:tc>
          <w:tcPr>
            <w:tcW w:w="2439" w:type="pct"/>
          </w:tcPr>
          <w:p w14:paraId="65D58A20" w14:textId="77777777" w:rsidR="001A4296" w:rsidRPr="000C1454" w:rsidRDefault="001A4296" w:rsidP="00021B65">
            <w:pPr>
              <w:jc w:val="both"/>
            </w:pPr>
            <w:r w:rsidRPr="000C1454">
              <w:t>Nurodyti</w:t>
            </w:r>
          </w:p>
        </w:tc>
        <w:tc>
          <w:tcPr>
            <w:tcW w:w="1111" w:type="pct"/>
          </w:tcPr>
          <w:p w14:paraId="4C20D1F4" w14:textId="77777777" w:rsidR="001A4296" w:rsidRPr="000C1454" w:rsidRDefault="001A4296" w:rsidP="00021B65">
            <w:pPr>
              <w:jc w:val="both"/>
            </w:pPr>
          </w:p>
        </w:tc>
      </w:tr>
      <w:tr w:rsidR="001A4296" w:rsidRPr="000C1454" w14:paraId="0143487F" w14:textId="77777777" w:rsidTr="00021B65">
        <w:tblPrEx>
          <w:tblLook w:val="0000" w:firstRow="0" w:lastRow="0" w:firstColumn="0" w:lastColumn="0" w:noHBand="0" w:noVBand="0"/>
        </w:tblPrEx>
        <w:tc>
          <w:tcPr>
            <w:tcW w:w="315" w:type="pct"/>
            <w:vAlign w:val="center"/>
          </w:tcPr>
          <w:p w14:paraId="421EED00" w14:textId="77777777" w:rsidR="001A4296" w:rsidRPr="000C1454" w:rsidRDefault="001A4296" w:rsidP="00ED4340">
            <w:pPr>
              <w:numPr>
                <w:ilvl w:val="0"/>
                <w:numId w:val="31"/>
              </w:numPr>
              <w:ind w:left="0" w:firstLine="0"/>
              <w:jc w:val="center"/>
              <w:rPr>
                <w:rFonts w:eastAsia="Calibri"/>
              </w:rPr>
            </w:pPr>
          </w:p>
        </w:tc>
        <w:tc>
          <w:tcPr>
            <w:tcW w:w="1135" w:type="pct"/>
          </w:tcPr>
          <w:p w14:paraId="3776F550" w14:textId="77777777" w:rsidR="001A4296" w:rsidRPr="000C1454" w:rsidRDefault="001A4296" w:rsidP="00021B65">
            <w:pPr>
              <w:jc w:val="both"/>
            </w:pPr>
            <w:r w:rsidRPr="000C1454">
              <w:t>Įrangos gamintojas</w:t>
            </w:r>
          </w:p>
        </w:tc>
        <w:tc>
          <w:tcPr>
            <w:tcW w:w="2439" w:type="pct"/>
          </w:tcPr>
          <w:p w14:paraId="69ADCF82" w14:textId="77777777" w:rsidR="001A4296" w:rsidRPr="000C1454" w:rsidRDefault="001A4296" w:rsidP="00021B65">
            <w:pPr>
              <w:jc w:val="both"/>
            </w:pPr>
            <w:r w:rsidRPr="000C1454">
              <w:t>Nurodyti</w:t>
            </w:r>
          </w:p>
        </w:tc>
        <w:tc>
          <w:tcPr>
            <w:tcW w:w="1111" w:type="pct"/>
          </w:tcPr>
          <w:p w14:paraId="4BFE9913" w14:textId="77777777" w:rsidR="001A4296" w:rsidRPr="000C1454" w:rsidRDefault="001A4296" w:rsidP="00021B65">
            <w:pPr>
              <w:jc w:val="both"/>
            </w:pPr>
          </w:p>
        </w:tc>
      </w:tr>
      <w:tr w:rsidR="001A4296" w:rsidRPr="000C1454" w14:paraId="65B0032F" w14:textId="77777777" w:rsidTr="00021B65">
        <w:tblPrEx>
          <w:tblLook w:val="0000" w:firstRow="0" w:lastRow="0" w:firstColumn="0" w:lastColumn="0" w:noHBand="0" w:noVBand="0"/>
        </w:tblPrEx>
        <w:tc>
          <w:tcPr>
            <w:tcW w:w="315" w:type="pct"/>
            <w:vAlign w:val="center"/>
          </w:tcPr>
          <w:p w14:paraId="0D40D468" w14:textId="77777777" w:rsidR="001A4296" w:rsidRPr="000C1454" w:rsidRDefault="001A4296" w:rsidP="00ED4340">
            <w:pPr>
              <w:numPr>
                <w:ilvl w:val="0"/>
                <w:numId w:val="31"/>
              </w:numPr>
              <w:tabs>
                <w:tab w:val="left" w:pos="360"/>
              </w:tabs>
              <w:ind w:left="0" w:firstLine="0"/>
              <w:jc w:val="center"/>
              <w:rPr>
                <w:rFonts w:eastAsia="Calibri"/>
              </w:rPr>
            </w:pPr>
          </w:p>
        </w:tc>
        <w:tc>
          <w:tcPr>
            <w:tcW w:w="1135" w:type="pct"/>
          </w:tcPr>
          <w:p w14:paraId="0B2149F7" w14:textId="77777777" w:rsidR="001A4296" w:rsidRPr="000C1454" w:rsidRDefault="001A4296" w:rsidP="00021B65">
            <w:pPr>
              <w:jc w:val="both"/>
            </w:pPr>
            <w:r w:rsidRPr="000C1454">
              <w:t xml:space="preserve">Įranga turi būti montuojama į </w:t>
            </w:r>
            <w:smartTag w:uri="urn:schemas-microsoft-com:office:smarttags" w:element="metricconverter">
              <w:smartTagPr>
                <w:attr w:name="ProductID" w:val="19 colių"/>
              </w:smartTagPr>
              <w:r w:rsidRPr="000C1454">
                <w:t>19 colių</w:t>
              </w:r>
            </w:smartTag>
            <w:r w:rsidRPr="000C1454">
              <w:t xml:space="preserve"> spintą</w:t>
            </w:r>
          </w:p>
        </w:tc>
        <w:tc>
          <w:tcPr>
            <w:tcW w:w="2439" w:type="pct"/>
          </w:tcPr>
          <w:p w14:paraId="171F3FD8" w14:textId="77777777" w:rsidR="001A4296" w:rsidRPr="000C1454" w:rsidRDefault="001A4296" w:rsidP="00021B65">
            <w:pPr>
              <w:jc w:val="both"/>
            </w:pPr>
            <w:r w:rsidRPr="000C1454">
              <w:t>Visos reikalingos montavimui dalys turi būti pateiktos su įranga</w:t>
            </w:r>
          </w:p>
        </w:tc>
        <w:tc>
          <w:tcPr>
            <w:tcW w:w="1111" w:type="pct"/>
          </w:tcPr>
          <w:p w14:paraId="24E0F8A8" w14:textId="77777777" w:rsidR="001A4296" w:rsidRPr="000C1454" w:rsidRDefault="001A4296" w:rsidP="00021B65">
            <w:pPr>
              <w:jc w:val="both"/>
            </w:pPr>
          </w:p>
        </w:tc>
      </w:tr>
      <w:tr w:rsidR="001A4296" w:rsidRPr="000C1454" w14:paraId="34B5C37F" w14:textId="77777777" w:rsidTr="00021B65">
        <w:tblPrEx>
          <w:tblLook w:val="0000" w:firstRow="0" w:lastRow="0" w:firstColumn="0" w:lastColumn="0" w:noHBand="0" w:noVBand="0"/>
        </w:tblPrEx>
        <w:tc>
          <w:tcPr>
            <w:tcW w:w="315" w:type="pct"/>
            <w:vAlign w:val="center"/>
          </w:tcPr>
          <w:p w14:paraId="2C770279" w14:textId="77777777" w:rsidR="001A4296" w:rsidRPr="000C1454" w:rsidRDefault="001A4296" w:rsidP="00ED4340">
            <w:pPr>
              <w:numPr>
                <w:ilvl w:val="0"/>
                <w:numId w:val="31"/>
              </w:numPr>
              <w:ind w:left="0" w:firstLine="0"/>
              <w:jc w:val="center"/>
              <w:rPr>
                <w:rFonts w:eastAsia="Calibri"/>
              </w:rPr>
            </w:pPr>
          </w:p>
        </w:tc>
        <w:tc>
          <w:tcPr>
            <w:tcW w:w="1135" w:type="pct"/>
          </w:tcPr>
          <w:p w14:paraId="6CA69666" w14:textId="77777777" w:rsidR="001A4296" w:rsidRPr="000C1454" w:rsidRDefault="001A4296" w:rsidP="00021B65">
            <w:pPr>
              <w:jc w:val="both"/>
            </w:pPr>
            <w:r w:rsidRPr="000C1454">
              <w:t>Įrangos aukštis</w:t>
            </w:r>
          </w:p>
        </w:tc>
        <w:tc>
          <w:tcPr>
            <w:tcW w:w="2439" w:type="pct"/>
          </w:tcPr>
          <w:p w14:paraId="4DE4BAF8" w14:textId="77777777" w:rsidR="001A4296" w:rsidRPr="000C1454" w:rsidRDefault="001A4296" w:rsidP="00021B65">
            <w:pPr>
              <w:jc w:val="both"/>
            </w:pPr>
            <w:r w:rsidRPr="000C1454">
              <w:t>Ne daugiau kaip 1 U</w:t>
            </w:r>
          </w:p>
        </w:tc>
        <w:tc>
          <w:tcPr>
            <w:tcW w:w="1111" w:type="pct"/>
          </w:tcPr>
          <w:p w14:paraId="5AE595EE" w14:textId="77777777" w:rsidR="001A4296" w:rsidRPr="000C1454" w:rsidRDefault="001A4296" w:rsidP="00021B65">
            <w:pPr>
              <w:jc w:val="both"/>
            </w:pPr>
          </w:p>
        </w:tc>
      </w:tr>
      <w:tr w:rsidR="001A4296" w:rsidRPr="000C1454" w14:paraId="6F3BDC95" w14:textId="77777777" w:rsidTr="00021B65">
        <w:tblPrEx>
          <w:tblLook w:val="0000" w:firstRow="0" w:lastRow="0" w:firstColumn="0" w:lastColumn="0" w:noHBand="0" w:noVBand="0"/>
        </w:tblPrEx>
        <w:tc>
          <w:tcPr>
            <w:tcW w:w="315" w:type="pct"/>
            <w:vAlign w:val="center"/>
          </w:tcPr>
          <w:p w14:paraId="3C19B887" w14:textId="77777777" w:rsidR="001A4296" w:rsidRPr="000C1454" w:rsidRDefault="001A4296" w:rsidP="00ED4340">
            <w:pPr>
              <w:numPr>
                <w:ilvl w:val="0"/>
                <w:numId w:val="31"/>
              </w:numPr>
              <w:ind w:left="0" w:firstLine="0"/>
              <w:jc w:val="center"/>
              <w:rPr>
                <w:rFonts w:eastAsia="Calibri"/>
              </w:rPr>
            </w:pPr>
          </w:p>
        </w:tc>
        <w:tc>
          <w:tcPr>
            <w:tcW w:w="1135" w:type="pct"/>
          </w:tcPr>
          <w:p w14:paraId="41C8E145" w14:textId="77777777" w:rsidR="001A4296" w:rsidRPr="000C1454" w:rsidRDefault="001A4296" w:rsidP="00021B65">
            <w:pPr>
              <w:jc w:val="both"/>
            </w:pPr>
            <w:r w:rsidRPr="000C1454">
              <w:t>Įrangos maitinimas</w:t>
            </w:r>
          </w:p>
        </w:tc>
        <w:tc>
          <w:tcPr>
            <w:tcW w:w="2439" w:type="pct"/>
          </w:tcPr>
          <w:p w14:paraId="5276DFD1" w14:textId="77777777" w:rsidR="001A4296" w:rsidRPr="000C1454" w:rsidRDefault="001A4296" w:rsidP="00021B65">
            <w:pPr>
              <w:jc w:val="both"/>
            </w:pPr>
            <w:r w:rsidRPr="000C1454">
              <w:t>Ne prasčiau kaip 100 – 240 V, 50 – 60 Hz</w:t>
            </w:r>
          </w:p>
        </w:tc>
        <w:tc>
          <w:tcPr>
            <w:tcW w:w="1111" w:type="pct"/>
          </w:tcPr>
          <w:p w14:paraId="35754744" w14:textId="77777777" w:rsidR="001A4296" w:rsidRPr="000C1454" w:rsidRDefault="001A4296" w:rsidP="00021B65">
            <w:pPr>
              <w:jc w:val="both"/>
            </w:pPr>
          </w:p>
        </w:tc>
      </w:tr>
      <w:tr w:rsidR="001A4296" w:rsidRPr="000C1454" w14:paraId="4D994BF8" w14:textId="77777777" w:rsidTr="00021B65">
        <w:tblPrEx>
          <w:tblLook w:val="0000" w:firstRow="0" w:lastRow="0" w:firstColumn="0" w:lastColumn="0" w:noHBand="0" w:noVBand="0"/>
        </w:tblPrEx>
        <w:trPr>
          <w:cantSplit/>
          <w:trHeight w:val="374"/>
        </w:trPr>
        <w:tc>
          <w:tcPr>
            <w:tcW w:w="315" w:type="pct"/>
            <w:tcBorders>
              <w:bottom w:val="single" w:sz="4" w:space="0" w:color="auto"/>
            </w:tcBorders>
            <w:vAlign w:val="center"/>
          </w:tcPr>
          <w:p w14:paraId="668A3B02" w14:textId="77777777" w:rsidR="001A4296" w:rsidRPr="000C1454" w:rsidRDefault="001A4296" w:rsidP="00ED4340">
            <w:pPr>
              <w:numPr>
                <w:ilvl w:val="0"/>
                <w:numId w:val="31"/>
              </w:numPr>
              <w:ind w:left="0" w:firstLine="0"/>
              <w:jc w:val="center"/>
              <w:rPr>
                <w:rFonts w:eastAsia="Calibri"/>
              </w:rPr>
            </w:pPr>
          </w:p>
        </w:tc>
        <w:tc>
          <w:tcPr>
            <w:tcW w:w="1135" w:type="pct"/>
            <w:tcBorders>
              <w:bottom w:val="single" w:sz="4" w:space="0" w:color="auto"/>
            </w:tcBorders>
          </w:tcPr>
          <w:p w14:paraId="6006B7BB" w14:textId="77777777" w:rsidR="001A4296" w:rsidRPr="000C1454" w:rsidRDefault="001A4296" w:rsidP="00021B65">
            <w:pPr>
              <w:jc w:val="both"/>
            </w:pPr>
            <w:r w:rsidRPr="000C1454">
              <w:t>Prievadai</w:t>
            </w:r>
          </w:p>
        </w:tc>
        <w:tc>
          <w:tcPr>
            <w:tcW w:w="2439" w:type="pct"/>
            <w:tcBorders>
              <w:bottom w:val="single" w:sz="4" w:space="0" w:color="auto"/>
            </w:tcBorders>
          </w:tcPr>
          <w:p w14:paraId="7CC3725F" w14:textId="77777777" w:rsidR="001A4296" w:rsidRPr="000C1454" w:rsidRDefault="001A4296" w:rsidP="00021B65">
            <w:pPr>
              <w:jc w:val="both"/>
            </w:pPr>
            <w:r w:rsidRPr="000C1454">
              <w:t>Ne mažiau kaip 14 10/100/1000 RJ-45 prievadų ir 4 GE SFP lizdai.</w:t>
            </w:r>
          </w:p>
        </w:tc>
        <w:tc>
          <w:tcPr>
            <w:tcW w:w="1111" w:type="pct"/>
            <w:tcBorders>
              <w:bottom w:val="single" w:sz="4" w:space="0" w:color="auto"/>
            </w:tcBorders>
          </w:tcPr>
          <w:p w14:paraId="7107A6DC" w14:textId="77777777" w:rsidR="001A4296" w:rsidRPr="000C1454" w:rsidRDefault="001A4296" w:rsidP="00021B65">
            <w:pPr>
              <w:jc w:val="both"/>
            </w:pPr>
          </w:p>
        </w:tc>
      </w:tr>
      <w:tr w:rsidR="001A4296" w:rsidRPr="000C1454" w14:paraId="2471B136" w14:textId="77777777" w:rsidTr="00021B65">
        <w:tblPrEx>
          <w:tblLook w:val="0000" w:firstRow="0" w:lastRow="0" w:firstColumn="0" w:lastColumn="0" w:noHBand="0" w:noVBand="0"/>
        </w:tblPrEx>
        <w:trPr>
          <w:cantSplit/>
        </w:trPr>
        <w:tc>
          <w:tcPr>
            <w:tcW w:w="315" w:type="pct"/>
            <w:vMerge w:val="restart"/>
            <w:vAlign w:val="center"/>
          </w:tcPr>
          <w:p w14:paraId="6E641A37" w14:textId="77777777" w:rsidR="001A4296" w:rsidRPr="000C1454" w:rsidRDefault="001A4296" w:rsidP="00ED4340">
            <w:pPr>
              <w:numPr>
                <w:ilvl w:val="0"/>
                <w:numId w:val="31"/>
              </w:numPr>
              <w:ind w:left="0" w:firstLine="0"/>
              <w:jc w:val="center"/>
              <w:rPr>
                <w:rFonts w:eastAsia="Calibri"/>
              </w:rPr>
            </w:pPr>
          </w:p>
        </w:tc>
        <w:tc>
          <w:tcPr>
            <w:tcW w:w="1135" w:type="pct"/>
            <w:vMerge w:val="restart"/>
          </w:tcPr>
          <w:p w14:paraId="114EA565" w14:textId="77777777" w:rsidR="001A4296" w:rsidRPr="000C1454" w:rsidRDefault="001A4296" w:rsidP="00021B65">
            <w:pPr>
              <w:jc w:val="both"/>
            </w:pPr>
            <w:r w:rsidRPr="000C1454">
              <w:t>Ugniasienės pralaidumas</w:t>
            </w:r>
          </w:p>
        </w:tc>
        <w:tc>
          <w:tcPr>
            <w:tcW w:w="2439" w:type="pct"/>
          </w:tcPr>
          <w:p w14:paraId="112BDF72" w14:textId="77777777" w:rsidR="001A4296" w:rsidRPr="000C1454" w:rsidRDefault="001A4296" w:rsidP="00021B65">
            <w:pPr>
              <w:jc w:val="both"/>
            </w:pPr>
            <w:r w:rsidRPr="000C1454">
              <w:t xml:space="preserve">Ne mažiau kaip 19 </w:t>
            </w:r>
            <w:proofErr w:type="spellStart"/>
            <w:r w:rsidRPr="000C1454">
              <w:t>Gbps</w:t>
            </w:r>
            <w:proofErr w:type="spellEnd"/>
            <w:r w:rsidRPr="000C1454">
              <w:t xml:space="preserve"> 1518 baitų dydžio UDP paketais</w:t>
            </w:r>
          </w:p>
        </w:tc>
        <w:tc>
          <w:tcPr>
            <w:tcW w:w="1111" w:type="pct"/>
          </w:tcPr>
          <w:p w14:paraId="5B27E464" w14:textId="77777777" w:rsidR="001A4296" w:rsidRPr="000C1454" w:rsidRDefault="001A4296" w:rsidP="00021B65">
            <w:pPr>
              <w:jc w:val="both"/>
            </w:pPr>
          </w:p>
        </w:tc>
      </w:tr>
      <w:tr w:rsidR="001A4296" w:rsidRPr="000C1454" w14:paraId="3D54A405" w14:textId="77777777" w:rsidTr="00021B65">
        <w:tblPrEx>
          <w:tblLook w:val="0000" w:firstRow="0" w:lastRow="0" w:firstColumn="0" w:lastColumn="0" w:noHBand="0" w:noVBand="0"/>
        </w:tblPrEx>
        <w:trPr>
          <w:cantSplit/>
        </w:trPr>
        <w:tc>
          <w:tcPr>
            <w:tcW w:w="315" w:type="pct"/>
            <w:vMerge/>
            <w:vAlign w:val="center"/>
          </w:tcPr>
          <w:p w14:paraId="38A83923" w14:textId="77777777" w:rsidR="001A4296" w:rsidRPr="000C1454" w:rsidRDefault="001A4296" w:rsidP="00ED4340">
            <w:pPr>
              <w:numPr>
                <w:ilvl w:val="0"/>
                <w:numId w:val="31"/>
              </w:numPr>
              <w:ind w:left="0" w:firstLine="0"/>
              <w:jc w:val="center"/>
              <w:rPr>
                <w:rFonts w:eastAsia="Calibri"/>
              </w:rPr>
            </w:pPr>
          </w:p>
        </w:tc>
        <w:tc>
          <w:tcPr>
            <w:tcW w:w="1135" w:type="pct"/>
            <w:vMerge/>
          </w:tcPr>
          <w:p w14:paraId="28A4C95C" w14:textId="77777777" w:rsidR="001A4296" w:rsidRPr="000C1454" w:rsidRDefault="001A4296" w:rsidP="00021B65">
            <w:pPr>
              <w:jc w:val="both"/>
            </w:pPr>
          </w:p>
        </w:tc>
        <w:tc>
          <w:tcPr>
            <w:tcW w:w="2439" w:type="pct"/>
          </w:tcPr>
          <w:p w14:paraId="54CD9980" w14:textId="77777777" w:rsidR="001A4296" w:rsidRPr="000C1454" w:rsidRDefault="001A4296" w:rsidP="00021B65">
            <w:pPr>
              <w:jc w:val="both"/>
            </w:pPr>
            <w:r w:rsidRPr="000C1454">
              <w:t xml:space="preserve">Ne mažiau kaip 20 </w:t>
            </w:r>
            <w:proofErr w:type="spellStart"/>
            <w:r w:rsidRPr="000C1454">
              <w:t>Gbps</w:t>
            </w:r>
            <w:proofErr w:type="spellEnd"/>
            <w:r w:rsidRPr="000C1454">
              <w:t xml:space="preserve"> 512 baitų dydžio UDP paketais</w:t>
            </w:r>
          </w:p>
        </w:tc>
        <w:tc>
          <w:tcPr>
            <w:tcW w:w="1111" w:type="pct"/>
          </w:tcPr>
          <w:p w14:paraId="6E869D7D" w14:textId="77777777" w:rsidR="001A4296" w:rsidRPr="000C1454" w:rsidRDefault="001A4296" w:rsidP="00021B65">
            <w:pPr>
              <w:jc w:val="both"/>
            </w:pPr>
          </w:p>
        </w:tc>
      </w:tr>
      <w:tr w:rsidR="001A4296" w:rsidRPr="000C1454" w14:paraId="3BBB49B4" w14:textId="77777777" w:rsidTr="00021B65">
        <w:tblPrEx>
          <w:tblLook w:val="0000" w:firstRow="0" w:lastRow="0" w:firstColumn="0" w:lastColumn="0" w:noHBand="0" w:noVBand="0"/>
        </w:tblPrEx>
        <w:trPr>
          <w:cantSplit/>
        </w:trPr>
        <w:tc>
          <w:tcPr>
            <w:tcW w:w="315" w:type="pct"/>
            <w:vMerge/>
            <w:vAlign w:val="center"/>
          </w:tcPr>
          <w:p w14:paraId="732524F6" w14:textId="77777777" w:rsidR="001A4296" w:rsidRPr="000C1454" w:rsidRDefault="001A4296" w:rsidP="00ED4340">
            <w:pPr>
              <w:numPr>
                <w:ilvl w:val="0"/>
                <w:numId w:val="31"/>
              </w:numPr>
              <w:ind w:left="0" w:firstLine="0"/>
              <w:jc w:val="center"/>
              <w:rPr>
                <w:rFonts w:eastAsia="Calibri"/>
              </w:rPr>
            </w:pPr>
          </w:p>
        </w:tc>
        <w:tc>
          <w:tcPr>
            <w:tcW w:w="1135" w:type="pct"/>
            <w:vMerge/>
          </w:tcPr>
          <w:p w14:paraId="7307E6B4" w14:textId="77777777" w:rsidR="001A4296" w:rsidRPr="000C1454" w:rsidRDefault="001A4296" w:rsidP="00021B65">
            <w:pPr>
              <w:jc w:val="both"/>
            </w:pPr>
          </w:p>
        </w:tc>
        <w:tc>
          <w:tcPr>
            <w:tcW w:w="2439" w:type="pct"/>
          </w:tcPr>
          <w:p w14:paraId="112A729E" w14:textId="77777777" w:rsidR="001A4296" w:rsidRPr="000C1454" w:rsidRDefault="001A4296" w:rsidP="00021B65">
            <w:pPr>
              <w:jc w:val="both"/>
            </w:pPr>
            <w:r w:rsidRPr="000C1454">
              <w:t xml:space="preserve">Ne mažiau kaip 9 </w:t>
            </w:r>
            <w:proofErr w:type="spellStart"/>
            <w:r w:rsidRPr="000C1454">
              <w:t>Gbps</w:t>
            </w:r>
            <w:proofErr w:type="spellEnd"/>
            <w:r w:rsidRPr="000C1454">
              <w:t xml:space="preserve"> 64 baitų dydžio UDP paketais</w:t>
            </w:r>
          </w:p>
        </w:tc>
        <w:tc>
          <w:tcPr>
            <w:tcW w:w="1111" w:type="pct"/>
          </w:tcPr>
          <w:p w14:paraId="247BC82E" w14:textId="77777777" w:rsidR="001A4296" w:rsidRPr="000C1454" w:rsidRDefault="001A4296" w:rsidP="00021B65">
            <w:pPr>
              <w:jc w:val="both"/>
            </w:pPr>
          </w:p>
        </w:tc>
      </w:tr>
      <w:tr w:rsidR="001A4296" w:rsidRPr="000C1454" w14:paraId="6834E990" w14:textId="77777777" w:rsidTr="00021B65">
        <w:tblPrEx>
          <w:tblLook w:val="0000" w:firstRow="0" w:lastRow="0" w:firstColumn="0" w:lastColumn="0" w:noHBand="0" w:noVBand="0"/>
        </w:tblPrEx>
        <w:tc>
          <w:tcPr>
            <w:tcW w:w="315" w:type="pct"/>
            <w:vAlign w:val="center"/>
          </w:tcPr>
          <w:p w14:paraId="1B0752B0" w14:textId="77777777" w:rsidR="001A4296" w:rsidRPr="000C1454" w:rsidRDefault="001A4296" w:rsidP="00ED4340">
            <w:pPr>
              <w:numPr>
                <w:ilvl w:val="0"/>
                <w:numId w:val="31"/>
              </w:numPr>
              <w:ind w:left="0" w:firstLine="0"/>
              <w:jc w:val="center"/>
              <w:rPr>
                <w:rFonts w:eastAsia="Calibri"/>
              </w:rPr>
            </w:pPr>
          </w:p>
        </w:tc>
        <w:tc>
          <w:tcPr>
            <w:tcW w:w="1135" w:type="pct"/>
          </w:tcPr>
          <w:p w14:paraId="02FBEAAE" w14:textId="77777777" w:rsidR="001A4296" w:rsidRPr="000C1454" w:rsidRDefault="001A4296" w:rsidP="00021B65">
            <w:pPr>
              <w:jc w:val="both"/>
            </w:pPr>
            <w:r w:rsidRPr="000C1454">
              <w:t>Ugniasienės pralaidumas paketais per sekundę</w:t>
            </w:r>
          </w:p>
        </w:tc>
        <w:tc>
          <w:tcPr>
            <w:tcW w:w="2439" w:type="pct"/>
          </w:tcPr>
          <w:p w14:paraId="1566C64B" w14:textId="77777777" w:rsidR="001A4296" w:rsidRPr="000C1454" w:rsidRDefault="001A4296" w:rsidP="00021B65">
            <w:pPr>
              <w:jc w:val="both"/>
            </w:pPr>
            <w:r w:rsidRPr="000C1454">
              <w:t>Ne mažiau kaip 13 M paketų per sekundę</w:t>
            </w:r>
          </w:p>
        </w:tc>
        <w:tc>
          <w:tcPr>
            <w:tcW w:w="1111" w:type="pct"/>
          </w:tcPr>
          <w:p w14:paraId="22D1DDC1" w14:textId="77777777" w:rsidR="001A4296" w:rsidRPr="000C1454" w:rsidRDefault="001A4296" w:rsidP="00021B65">
            <w:pPr>
              <w:jc w:val="both"/>
            </w:pPr>
          </w:p>
        </w:tc>
      </w:tr>
      <w:tr w:rsidR="001A4296" w:rsidRPr="000C1454" w14:paraId="4BF99295" w14:textId="77777777" w:rsidTr="00021B65">
        <w:tblPrEx>
          <w:tblLook w:val="0000" w:firstRow="0" w:lastRow="0" w:firstColumn="0" w:lastColumn="0" w:noHBand="0" w:noVBand="0"/>
        </w:tblPrEx>
        <w:tc>
          <w:tcPr>
            <w:tcW w:w="315" w:type="pct"/>
            <w:vAlign w:val="center"/>
          </w:tcPr>
          <w:p w14:paraId="50F118D8" w14:textId="77777777" w:rsidR="001A4296" w:rsidRPr="000C1454" w:rsidRDefault="001A4296" w:rsidP="00ED4340">
            <w:pPr>
              <w:numPr>
                <w:ilvl w:val="0"/>
                <w:numId w:val="31"/>
              </w:numPr>
              <w:ind w:left="0" w:firstLine="0"/>
              <w:jc w:val="center"/>
              <w:rPr>
                <w:rFonts w:eastAsia="Calibri"/>
              </w:rPr>
            </w:pPr>
          </w:p>
        </w:tc>
        <w:tc>
          <w:tcPr>
            <w:tcW w:w="1135" w:type="pct"/>
          </w:tcPr>
          <w:p w14:paraId="4C530703" w14:textId="77777777" w:rsidR="001A4296" w:rsidRPr="000C1454" w:rsidRDefault="001A4296" w:rsidP="00021B65">
            <w:pPr>
              <w:jc w:val="both"/>
            </w:pPr>
            <w:proofErr w:type="spellStart"/>
            <w:r w:rsidRPr="000C1454">
              <w:t>Ipsec</w:t>
            </w:r>
            <w:proofErr w:type="spellEnd"/>
            <w:r w:rsidRPr="000C1454">
              <w:t xml:space="preserve"> VPN pralaidumas</w:t>
            </w:r>
          </w:p>
        </w:tc>
        <w:tc>
          <w:tcPr>
            <w:tcW w:w="2439" w:type="pct"/>
          </w:tcPr>
          <w:p w14:paraId="2840D130" w14:textId="77777777" w:rsidR="001A4296" w:rsidRPr="000C1454" w:rsidRDefault="001A4296" w:rsidP="00021B65">
            <w:pPr>
              <w:jc w:val="both"/>
            </w:pPr>
            <w:r w:rsidRPr="000C1454">
              <w:t xml:space="preserve">Ne mažiau kaip 7 </w:t>
            </w:r>
            <w:proofErr w:type="spellStart"/>
            <w:r w:rsidRPr="000C1454">
              <w:t>Gbps</w:t>
            </w:r>
            <w:proofErr w:type="spellEnd"/>
            <w:r w:rsidRPr="000C1454">
              <w:t xml:space="preserve"> 512 baitų paketais</w:t>
            </w:r>
          </w:p>
        </w:tc>
        <w:tc>
          <w:tcPr>
            <w:tcW w:w="1111" w:type="pct"/>
          </w:tcPr>
          <w:p w14:paraId="59A5E2C5" w14:textId="77777777" w:rsidR="001A4296" w:rsidRPr="000C1454" w:rsidRDefault="001A4296" w:rsidP="00021B65">
            <w:pPr>
              <w:jc w:val="both"/>
            </w:pPr>
          </w:p>
        </w:tc>
      </w:tr>
      <w:tr w:rsidR="001A4296" w:rsidRPr="000C1454" w14:paraId="5B618AEC" w14:textId="77777777" w:rsidTr="00021B65">
        <w:tblPrEx>
          <w:tblLook w:val="0000" w:firstRow="0" w:lastRow="0" w:firstColumn="0" w:lastColumn="0" w:noHBand="0" w:noVBand="0"/>
        </w:tblPrEx>
        <w:tc>
          <w:tcPr>
            <w:tcW w:w="315" w:type="pct"/>
            <w:vAlign w:val="center"/>
          </w:tcPr>
          <w:p w14:paraId="40793100" w14:textId="77777777" w:rsidR="001A4296" w:rsidRPr="000C1454" w:rsidRDefault="001A4296" w:rsidP="00ED4340">
            <w:pPr>
              <w:numPr>
                <w:ilvl w:val="0"/>
                <w:numId w:val="31"/>
              </w:numPr>
              <w:ind w:left="0" w:firstLine="0"/>
              <w:jc w:val="center"/>
              <w:rPr>
                <w:rFonts w:eastAsia="Calibri"/>
              </w:rPr>
            </w:pPr>
          </w:p>
        </w:tc>
        <w:tc>
          <w:tcPr>
            <w:tcW w:w="1135" w:type="pct"/>
          </w:tcPr>
          <w:p w14:paraId="0459A2CC" w14:textId="77777777" w:rsidR="001A4296" w:rsidRPr="000C1454" w:rsidRDefault="001A4296" w:rsidP="00021B65">
            <w:pPr>
              <w:jc w:val="both"/>
            </w:pPr>
            <w:r w:rsidRPr="000C1454">
              <w:t>Apsaugos nuo įsilaužimų pralaidumas (IPS)</w:t>
            </w:r>
          </w:p>
        </w:tc>
        <w:tc>
          <w:tcPr>
            <w:tcW w:w="2439" w:type="pct"/>
          </w:tcPr>
          <w:p w14:paraId="7DC71EC2" w14:textId="77777777" w:rsidR="001A4296" w:rsidRPr="000C1454" w:rsidRDefault="001A4296" w:rsidP="00021B65">
            <w:pPr>
              <w:jc w:val="both"/>
            </w:pPr>
            <w:r w:rsidRPr="000C1454">
              <w:t xml:space="preserve">Ne mažiau kaip 2 </w:t>
            </w:r>
            <w:proofErr w:type="spellStart"/>
            <w:r w:rsidRPr="000C1454">
              <w:t>Gbps</w:t>
            </w:r>
            <w:proofErr w:type="spellEnd"/>
          </w:p>
        </w:tc>
        <w:tc>
          <w:tcPr>
            <w:tcW w:w="1111" w:type="pct"/>
          </w:tcPr>
          <w:p w14:paraId="5AF3F096" w14:textId="77777777" w:rsidR="001A4296" w:rsidRPr="000C1454" w:rsidRDefault="001A4296" w:rsidP="00021B65">
            <w:pPr>
              <w:jc w:val="both"/>
            </w:pPr>
          </w:p>
        </w:tc>
      </w:tr>
      <w:tr w:rsidR="001A4296" w:rsidRPr="000C1454" w14:paraId="7DBEE389" w14:textId="77777777" w:rsidTr="00021B65">
        <w:tblPrEx>
          <w:tblLook w:val="0000" w:firstRow="0" w:lastRow="0" w:firstColumn="0" w:lastColumn="0" w:noHBand="0" w:noVBand="0"/>
        </w:tblPrEx>
        <w:tc>
          <w:tcPr>
            <w:tcW w:w="315" w:type="pct"/>
            <w:vAlign w:val="center"/>
          </w:tcPr>
          <w:p w14:paraId="481B772B" w14:textId="77777777" w:rsidR="001A4296" w:rsidRPr="000C1454" w:rsidRDefault="001A4296" w:rsidP="00ED4340">
            <w:pPr>
              <w:numPr>
                <w:ilvl w:val="0"/>
                <w:numId w:val="31"/>
              </w:numPr>
              <w:ind w:left="0" w:firstLine="0"/>
              <w:jc w:val="center"/>
              <w:rPr>
                <w:rFonts w:eastAsia="Calibri"/>
              </w:rPr>
            </w:pPr>
          </w:p>
        </w:tc>
        <w:tc>
          <w:tcPr>
            <w:tcW w:w="1135" w:type="pct"/>
          </w:tcPr>
          <w:p w14:paraId="60B79AFD" w14:textId="77777777" w:rsidR="001A4296" w:rsidRPr="000C1454" w:rsidRDefault="001A4296" w:rsidP="00021B65">
            <w:pPr>
              <w:jc w:val="both"/>
            </w:pPr>
            <w:proofErr w:type="spellStart"/>
            <w:r w:rsidRPr="000C1454">
              <w:t>Ipsec</w:t>
            </w:r>
            <w:proofErr w:type="spellEnd"/>
            <w:r w:rsidRPr="000C1454">
              <w:t xml:space="preserve"> tunelių skaičius įrenginys – įrenginys (</w:t>
            </w:r>
            <w:proofErr w:type="spellStart"/>
            <w:r w:rsidRPr="000C1454">
              <w:t>Gateway</w:t>
            </w:r>
            <w:proofErr w:type="spellEnd"/>
            <w:r w:rsidRPr="000C1454">
              <w:t>-to-</w:t>
            </w:r>
            <w:proofErr w:type="spellStart"/>
            <w:r w:rsidRPr="000C1454">
              <w:t>Gateway</w:t>
            </w:r>
            <w:proofErr w:type="spellEnd"/>
            <w:r w:rsidRPr="000C1454">
              <w:t>)</w:t>
            </w:r>
          </w:p>
        </w:tc>
        <w:tc>
          <w:tcPr>
            <w:tcW w:w="2439" w:type="pct"/>
          </w:tcPr>
          <w:p w14:paraId="7EC1CB1A" w14:textId="77777777" w:rsidR="001A4296" w:rsidRPr="000C1454" w:rsidRDefault="001A4296" w:rsidP="00021B65">
            <w:pPr>
              <w:jc w:val="both"/>
            </w:pPr>
            <w:r w:rsidRPr="000C1454">
              <w:t>Ne mažiau kaip 1800</w:t>
            </w:r>
          </w:p>
        </w:tc>
        <w:tc>
          <w:tcPr>
            <w:tcW w:w="1111" w:type="pct"/>
          </w:tcPr>
          <w:p w14:paraId="6B999390" w14:textId="77777777" w:rsidR="001A4296" w:rsidRPr="000C1454" w:rsidRDefault="001A4296" w:rsidP="00021B65">
            <w:pPr>
              <w:jc w:val="both"/>
            </w:pPr>
          </w:p>
        </w:tc>
      </w:tr>
      <w:tr w:rsidR="001A4296" w:rsidRPr="000C1454" w14:paraId="09B70377" w14:textId="77777777" w:rsidTr="00021B65">
        <w:tblPrEx>
          <w:tblLook w:val="0000" w:firstRow="0" w:lastRow="0" w:firstColumn="0" w:lastColumn="0" w:noHBand="0" w:noVBand="0"/>
        </w:tblPrEx>
        <w:tc>
          <w:tcPr>
            <w:tcW w:w="315" w:type="pct"/>
            <w:vAlign w:val="center"/>
          </w:tcPr>
          <w:p w14:paraId="1F2BF216" w14:textId="77777777" w:rsidR="001A4296" w:rsidRPr="000C1454" w:rsidRDefault="001A4296" w:rsidP="00ED4340">
            <w:pPr>
              <w:numPr>
                <w:ilvl w:val="0"/>
                <w:numId w:val="31"/>
              </w:numPr>
              <w:ind w:left="0" w:firstLine="0"/>
              <w:jc w:val="center"/>
              <w:rPr>
                <w:rFonts w:eastAsia="Calibri"/>
              </w:rPr>
            </w:pPr>
          </w:p>
        </w:tc>
        <w:tc>
          <w:tcPr>
            <w:tcW w:w="1135" w:type="pct"/>
          </w:tcPr>
          <w:p w14:paraId="73F2FE72" w14:textId="77777777" w:rsidR="001A4296" w:rsidRPr="000C1454" w:rsidRDefault="001A4296" w:rsidP="00021B65">
            <w:pPr>
              <w:jc w:val="both"/>
            </w:pPr>
            <w:proofErr w:type="spellStart"/>
            <w:r w:rsidRPr="000C1454">
              <w:t>Ipsec</w:t>
            </w:r>
            <w:proofErr w:type="spellEnd"/>
            <w:r w:rsidRPr="000C1454">
              <w:t xml:space="preserve"> tunelių skaičius klientas – įrenginys (</w:t>
            </w:r>
            <w:proofErr w:type="spellStart"/>
            <w:r w:rsidRPr="000C1454">
              <w:t>Client</w:t>
            </w:r>
            <w:proofErr w:type="spellEnd"/>
            <w:r w:rsidRPr="000C1454">
              <w:t>-to-</w:t>
            </w:r>
            <w:proofErr w:type="spellStart"/>
            <w:r w:rsidRPr="000C1454">
              <w:t>Gateway</w:t>
            </w:r>
            <w:proofErr w:type="spellEnd"/>
            <w:r w:rsidRPr="000C1454">
              <w:t xml:space="preserve"> )</w:t>
            </w:r>
          </w:p>
        </w:tc>
        <w:tc>
          <w:tcPr>
            <w:tcW w:w="2439" w:type="pct"/>
          </w:tcPr>
          <w:p w14:paraId="4C184E0E" w14:textId="77777777" w:rsidR="001A4296" w:rsidRPr="000C1454" w:rsidRDefault="001A4296" w:rsidP="00021B65">
            <w:pPr>
              <w:jc w:val="both"/>
            </w:pPr>
            <w:r w:rsidRPr="000C1454">
              <w:t>Ne mažiau kaip 9000</w:t>
            </w:r>
          </w:p>
        </w:tc>
        <w:tc>
          <w:tcPr>
            <w:tcW w:w="1111" w:type="pct"/>
          </w:tcPr>
          <w:p w14:paraId="5B7745A0" w14:textId="77777777" w:rsidR="001A4296" w:rsidRPr="000C1454" w:rsidRDefault="001A4296" w:rsidP="00021B65">
            <w:pPr>
              <w:jc w:val="both"/>
            </w:pPr>
          </w:p>
        </w:tc>
      </w:tr>
      <w:tr w:rsidR="001A4296" w:rsidRPr="000C1454" w14:paraId="1D4C908B" w14:textId="77777777" w:rsidTr="00021B65">
        <w:tblPrEx>
          <w:tblLook w:val="0000" w:firstRow="0" w:lastRow="0" w:firstColumn="0" w:lastColumn="0" w:noHBand="0" w:noVBand="0"/>
        </w:tblPrEx>
        <w:tc>
          <w:tcPr>
            <w:tcW w:w="315" w:type="pct"/>
            <w:vAlign w:val="center"/>
          </w:tcPr>
          <w:p w14:paraId="4D0C94C4" w14:textId="77777777" w:rsidR="001A4296" w:rsidRPr="000C1454" w:rsidRDefault="001A4296" w:rsidP="00ED4340">
            <w:pPr>
              <w:numPr>
                <w:ilvl w:val="0"/>
                <w:numId w:val="31"/>
              </w:numPr>
              <w:ind w:left="0" w:firstLine="0"/>
              <w:jc w:val="center"/>
              <w:rPr>
                <w:rFonts w:eastAsia="Calibri"/>
              </w:rPr>
            </w:pPr>
          </w:p>
        </w:tc>
        <w:tc>
          <w:tcPr>
            <w:tcW w:w="1135" w:type="pct"/>
          </w:tcPr>
          <w:p w14:paraId="76B4074E" w14:textId="77777777" w:rsidR="001A4296" w:rsidRPr="000C1454" w:rsidRDefault="001A4296" w:rsidP="00021B65">
            <w:pPr>
              <w:jc w:val="both"/>
            </w:pPr>
            <w:r w:rsidRPr="000C1454">
              <w:t>Sesijų skaičius</w:t>
            </w:r>
          </w:p>
        </w:tc>
        <w:tc>
          <w:tcPr>
            <w:tcW w:w="2439" w:type="pct"/>
          </w:tcPr>
          <w:p w14:paraId="73892EF3" w14:textId="77777777" w:rsidR="001A4296" w:rsidRPr="000C1454" w:rsidRDefault="001A4296" w:rsidP="00021B65">
            <w:pPr>
              <w:jc w:val="both"/>
            </w:pPr>
            <w:r w:rsidRPr="000C1454">
              <w:t>Ne mažiau kaip 1.8 M</w:t>
            </w:r>
          </w:p>
        </w:tc>
        <w:tc>
          <w:tcPr>
            <w:tcW w:w="1111" w:type="pct"/>
          </w:tcPr>
          <w:p w14:paraId="70DB049B" w14:textId="77777777" w:rsidR="001A4296" w:rsidRPr="000C1454" w:rsidRDefault="001A4296" w:rsidP="00021B65">
            <w:pPr>
              <w:jc w:val="both"/>
            </w:pPr>
          </w:p>
        </w:tc>
      </w:tr>
      <w:tr w:rsidR="001A4296" w:rsidRPr="000C1454" w14:paraId="14640514" w14:textId="77777777" w:rsidTr="00021B65">
        <w:tblPrEx>
          <w:tblLook w:val="0000" w:firstRow="0" w:lastRow="0" w:firstColumn="0" w:lastColumn="0" w:noHBand="0" w:noVBand="0"/>
        </w:tblPrEx>
        <w:tc>
          <w:tcPr>
            <w:tcW w:w="315" w:type="pct"/>
            <w:vAlign w:val="center"/>
          </w:tcPr>
          <w:p w14:paraId="1D51DD12" w14:textId="77777777" w:rsidR="001A4296" w:rsidRPr="000C1454" w:rsidRDefault="001A4296" w:rsidP="00ED4340">
            <w:pPr>
              <w:numPr>
                <w:ilvl w:val="0"/>
                <w:numId w:val="31"/>
              </w:numPr>
              <w:ind w:left="0" w:firstLine="0"/>
              <w:jc w:val="center"/>
              <w:rPr>
                <w:rFonts w:eastAsia="Calibri"/>
              </w:rPr>
            </w:pPr>
          </w:p>
        </w:tc>
        <w:tc>
          <w:tcPr>
            <w:tcW w:w="1135" w:type="pct"/>
          </w:tcPr>
          <w:p w14:paraId="689AB455" w14:textId="77777777" w:rsidR="001A4296" w:rsidRPr="000C1454" w:rsidRDefault="001A4296" w:rsidP="00021B65">
            <w:pPr>
              <w:jc w:val="both"/>
            </w:pPr>
            <w:r w:rsidRPr="000C1454">
              <w:t>Naujų sesijų skaičius per sekundę</w:t>
            </w:r>
          </w:p>
        </w:tc>
        <w:tc>
          <w:tcPr>
            <w:tcW w:w="2439" w:type="pct"/>
          </w:tcPr>
          <w:p w14:paraId="120514F2" w14:textId="77777777" w:rsidR="001A4296" w:rsidRPr="000C1454" w:rsidRDefault="001A4296" w:rsidP="00021B65">
            <w:pPr>
              <w:jc w:val="both"/>
            </w:pPr>
            <w:r w:rsidRPr="000C1454">
              <w:t>Ne mažiau kaip 130000</w:t>
            </w:r>
          </w:p>
        </w:tc>
        <w:tc>
          <w:tcPr>
            <w:tcW w:w="1111" w:type="pct"/>
          </w:tcPr>
          <w:p w14:paraId="68014940" w14:textId="77777777" w:rsidR="001A4296" w:rsidRPr="000C1454" w:rsidRDefault="001A4296" w:rsidP="00021B65">
            <w:pPr>
              <w:jc w:val="both"/>
            </w:pPr>
          </w:p>
        </w:tc>
      </w:tr>
      <w:tr w:rsidR="001A4296" w:rsidRPr="000C1454" w14:paraId="5125F196" w14:textId="77777777" w:rsidTr="00021B65">
        <w:tblPrEx>
          <w:tblLook w:val="0000" w:firstRow="0" w:lastRow="0" w:firstColumn="0" w:lastColumn="0" w:noHBand="0" w:noVBand="0"/>
        </w:tblPrEx>
        <w:tc>
          <w:tcPr>
            <w:tcW w:w="315" w:type="pct"/>
            <w:vAlign w:val="center"/>
          </w:tcPr>
          <w:p w14:paraId="5C238829" w14:textId="77777777" w:rsidR="001A4296" w:rsidRPr="000C1454" w:rsidRDefault="001A4296" w:rsidP="00ED4340">
            <w:pPr>
              <w:numPr>
                <w:ilvl w:val="0"/>
                <w:numId w:val="31"/>
              </w:numPr>
              <w:ind w:left="0" w:firstLine="0"/>
              <w:jc w:val="center"/>
              <w:rPr>
                <w:rFonts w:eastAsia="Calibri"/>
              </w:rPr>
            </w:pPr>
          </w:p>
        </w:tc>
        <w:tc>
          <w:tcPr>
            <w:tcW w:w="1135" w:type="pct"/>
          </w:tcPr>
          <w:p w14:paraId="5A2B7A10" w14:textId="77777777" w:rsidR="001A4296" w:rsidRPr="000C1454" w:rsidRDefault="001A4296" w:rsidP="00021B65">
            <w:pPr>
              <w:jc w:val="both"/>
            </w:pPr>
            <w:r w:rsidRPr="000C1454">
              <w:t>SSL VPN pralaidumas</w:t>
            </w:r>
          </w:p>
        </w:tc>
        <w:tc>
          <w:tcPr>
            <w:tcW w:w="2439" w:type="pct"/>
          </w:tcPr>
          <w:p w14:paraId="50F6AA9A" w14:textId="77777777" w:rsidR="001A4296" w:rsidRPr="000C1454" w:rsidRDefault="001A4296" w:rsidP="00021B65">
            <w:pPr>
              <w:jc w:val="both"/>
            </w:pPr>
            <w:r w:rsidRPr="000C1454">
              <w:t>Ne mažiau kaip 750 Mbps</w:t>
            </w:r>
          </w:p>
        </w:tc>
        <w:tc>
          <w:tcPr>
            <w:tcW w:w="1111" w:type="pct"/>
          </w:tcPr>
          <w:p w14:paraId="21FBBA47" w14:textId="77777777" w:rsidR="001A4296" w:rsidRPr="000C1454" w:rsidRDefault="001A4296" w:rsidP="00021B65">
            <w:pPr>
              <w:jc w:val="both"/>
            </w:pPr>
          </w:p>
        </w:tc>
      </w:tr>
      <w:tr w:rsidR="001A4296" w:rsidRPr="000C1454" w14:paraId="4B0098A6" w14:textId="77777777" w:rsidTr="00021B65">
        <w:tblPrEx>
          <w:tblLook w:val="0000" w:firstRow="0" w:lastRow="0" w:firstColumn="0" w:lastColumn="0" w:noHBand="0" w:noVBand="0"/>
        </w:tblPrEx>
        <w:tc>
          <w:tcPr>
            <w:tcW w:w="315" w:type="pct"/>
            <w:vAlign w:val="center"/>
          </w:tcPr>
          <w:p w14:paraId="37B1DF62" w14:textId="77777777" w:rsidR="001A4296" w:rsidRPr="000C1454" w:rsidRDefault="001A4296" w:rsidP="00ED4340">
            <w:pPr>
              <w:numPr>
                <w:ilvl w:val="0"/>
                <w:numId w:val="31"/>
              </w:numPr>
              <w:ind w:left="0" w:firstLine="0"/>
              <w:jc w:val="center"/>
              <w:rPr>
                <w:rFonts w:eastAsia="Calibri"/>
              </w:rPr>
            </w:pPr>
          </w:p>
        </w:tc>
        <w:tc>
          <w:tcPr>
            <w:tcW w:w="1135" w:type="pct"/>
          </w:tcPr>
          <w:p w14:paraId="3DD38EEA" w14:textId="77777777" w:rsidR="001A4296" w:rsidRPr="000C1454" w:rsidRDefault="001A4296" w:rsidP="00021B65">
            <w:pPr>
              <w:jc w:val="both"/>
            </w:pPr>
            <w:r w:rsidRPr="000C1454">
              <w:t>SSL VPN vartotojų skaičius vienu metu</w:t>
            </w:r>
          </w:p>
        </w:tc>
        <w:tc>
          <w:tcPr>
            <w:tcW w:w="2439" w:type="pct"/>
          </w:tcPr>
          <w:p w14:paraId="781E7874" w14:textId="77777777" w:rsidR="001A4296" w:rsidRPr="000C1454" w:rsidRDefault="001A4296" w:rsidP="00021B65">
            <w:pPr>
              <w:jc w:val="both"/>
            </w:pPr>
            <w:r w:rsidRPr="000C1454">
              <w:t>Ne mažiau kaip 400</w:t>
            </w:r>
          </w:p>
        </w:tc>
        <w:tc>
          <w:tcPr>
            <w:tcW w:w="1111" w:type="pct"/>
          </w:tcPr>
          <w:p w14:paraId="43FFE4FD" w14:textId="77777777" w:rsidR="001A4296" w:rsidRPr="000C1454" w:rsidRDefault="001A4296" w:rsidP="00021B65">
            <w:pPr>
              <w:jc w:val="both"/>
            </w:pPr>
          </w:p>
        </w:tc>
      </w:tr>
      <w:tr w:rsidR="001A4296" w:rsidRPr="000C1454" w14:paraId="73EAFE85" w14:textId="77777777" w:rsidTr="00021B65">
        <w:tblPrEx>
          <w:tblLook w:val="0000" w:firstRow="0" w:lastRow="0" w:firstColumn="0" w:lastColumn="0" w:noHBand="0" w:noVBand="0"/>
        </w:tblPrEx>
        <w:tc>
          <w:tcPr>
            <w:tcW w:w="315" w:type="pct"/>
            <w:vAlign w:val="center"/>
          </w:tcPr>
          <w:p w14:paraId="70ECF0DE" w14:textId="77777777" w:rsidR="001A4296" w:rsidRPr="000C1454" w:rsidRDefault="001A4296" w:rsidP="00ED4340">
            <w:pPr>
              <w:numPr>
                <w:ilvl w:val="0"/>
                <w:numId w:val="31"/>
              </w:numPr>
              <w:ind w:left="0" w:firstLine="0"/>
              <w:jc w:val="center"/>
              <w:rPr>
                <w:rFonts w:eastAsia="Calibri"/>
              </w:rPr>
            </w:pPr>
          </w:p>
        </w:tc>
        <w:tc>
          <w:tcPr>
            <w:tcW w:w="1135" w:type="pct"/>
          </w:tcPr>
          <w:p w14:paraId="4CE16950" w14:textId="77777777" w:rsidR="001A4296" w:rsidRPr="000C1454" w:rsidRDefault="001A4296" w:rsidP="00021B65">
            <w:pPr>
              <w:jc w:val="both"/>
            </w:pPr>
            <w:r w:rsidRPr="000C1454">
              <w:t>Ugniasienės taisyklių skaičius per visą sistemą</w:t>
            </w:r>
          </w:p>
        </w:tc>
        <w:tc>
          <w:tcPr>
            <w:tcW w:w="2439" w:type="pct"/>
          </w:tcPr>
          <w:p w14:paraId="7E91F4DB" w14:textId="77777777" w:rsidR="001A4296" w:rsidRPr="000C1454" w:rsidRDefault="001A4296" w:rsidP="00021B65">
            <w:pPr>
              <w:jc w:val="both"/>
            </w:pPr>
            <w:r w:rsidRPr="000C1454">
              <w:t>Ne mažiau kaip 10000</w:t>
            </w:r>
          </w:p>
        </w:tc>
        <w:tc>
          <w:tcPr>
            <w:tcW w:w="1111" w:type="pct"/>
          </w:tcPr>
          <w:p w14:paraId="406B6ABF" w14:textId="77777777" w:rsidR="001A4296" w:rsidRPr="000C1454" w:rsidRDefault="001A4296" w:rsidP="00021B65">
            <w:pPr>
              <w:jc w:val="both"/>
            </w:pPr>
          </w:p>
        </w:tc>
      </w:tr>
      <w:tr w:rsidR="001A4296" w:rsidRPr="000C1454" w14:paraId="31FD41FD" w14:textId="77777777" w:rsidTr="00021B65">
        <w:tblPrEx>
          <w:tblLook w:val="0000" w:firstRow="0" w:lastRow="0" w:firstColumn="0" w:lastColumn="0" w:noHBand="0" w:noVBand="0"/>
        </w:tblPrEx>
        <w:trPr>
          <w:cantSplit/>
          <w:trHeight w:val="550"/>
        </w:trPr>
        <w:tc>
          <w:tcPr>
            <w:tcW w:w="315" w:type="pct"/>
            <w:tcBorders>
              <w:bottom w:val="single" w:sz="4" w:space="0" w:color="auto"/>
            </w:tcBorders>
            <w:vAlign w:val="center"/>
          </w:tcPr>
          <w:p w14:paraId="19332C0E" w14:textId="77777777" w:rsidR="001A4296" w:rsidRPr="000C1454" w:rsidRDefault="001A4296" w:rsidP="00ED4340">
            <w:pPr>
              <w:numPr>
                <w:ilvl w:val="0"/>
                <w:numId w:val="31"/>
              </w:numPr>
              <w:ind w:left="0" w:firstLine="0"/>
              <w:jc w:val="center"/>
              <w:rPr>
                <w:rFonts w:eastAsia="Calibri"/>
              </w:rPr>
            </w:pPr>
          </w:p>
        </w:tc>
        <w:tc>
          <w:tcPr>
            <w:tcW w:w="1135" w:type="pct"/>
            <w:tcBorders>
              <w:bottom w:val="single" w:sz="4" w:space="0" w:color="auto"/>
            </w:tcBorders>
          </w:tcPr>
          <w:p w14:paraId="5B2DD2C0" w14:textId="77777777" w:rsidR="001A4296" w:rsidRPr="000C1454" w:rsidRDefault="001A4296" w:rsidP="00021B65">
            <w:pPr>
              <w:jc w:val="both"/>
            </w:pPr>
            <w:r w:rsidRPr="000C1454">
              <w:t xml:space="preserve">Sistemos </w:t>
            </w:r>
            <w:proofErr w:type="spellStart"/>
            <w:r w:rsidRPr="000C1454">
              <w:t>virtualizavimas</w:t>
            </w:r>
            <w:proofErr w:type="spellEnd"/>
          </w:p>
        </w:tc>
        <w:tc>
          <w:tcPr>
            <w:tcW w:w="2439" w:type="pct"/>
            <w:tcBorders>
              <w:bottom w:val="single" w:sz="4" w:space="0" w:color="auto"/>
            </w:tcBorders>
          </w:tcPr>
          <w:p w14:paraId="07FAFC66" w14:textId="77777777" w:rsidR="001A4296" w:rsidRPr="000C1454" w:rsidRDefault="001A4296" w:rsidP="00021B65">
            <w:pPr>
              <w:jc w:val="both"/>
            </w:pPr>
            <w:r w:rsidRPr="000C1454">
              <w:t>Turi būti galimybė padalinti į ne mažiau kaip 10 virtualių įrenginių</w:t>
            </w:r>
          </w:p>
        </w:tc>
        <w:tc>
          <w:tcPr>
            <w:tcW w:w="1111" w:type="pct"/>
            <w:tcBorders>
              <w:bottom w:val="single" w:sz="4" w:space="0" w:color="auto"/>
            </w:tcBorders>
          </w:tcPr>
          <w:p w14:paraId="42B19711" w14:textId="77777777" w:rsidR="001A4296" w:rsidRPr="000C1454" w:rsidRDefault="001A4296" w:rsidP="00021B65">
            <w:pPr>
              <w:jc w:val="both"/>
            </w:pPr>
          </w:p>
        </w:tc>
      </w:tr>
      <w:tr w:rsidR="001A4296" w:rsidRPr="000C1454" w14:paraId="02797B7F" w14:textId="77777777" w:rsidTr="00021B65">
        <w:tc>
          <w:tcPr>
            <w:tcW w:w="315" w:type="pct"/>
            <w:vAlign w:val="center"/>
          </w:tcPr>
          <w:p w14:paraId="5BD96671" w14:textId="77777777" w:rsidR="001A4296" w:rsidRPr="000C1454" w:rsidRDefault="001A4296" w:rsidP="00ED4340">
            <w:pPr>
              <w:numPr>
                <w:ilvl w:val="0"/>
                <w:numId w:val="31"/>
              </w:numPr>
              <w:ind w:left="0" w:firstLine="0"/>
              <w:jc w:val="center"/>
              <w:rPr>
                <w:rFonts w:eastAsia="Calibri"/>
              </w:rPr>
            </w:pPr>
          </w:p>
        </w:tc>
        <w:tc>
          <w:tcPr>
            <w:tcW w:w="1135" w:type="pct"/>
          </w:tcPr>
          <w:p w14:paraId="3E3BED98" w14:textId="77777777" w:rsidR="001A4296" w:rsidRPr="000C1454" w:rsidRDefault="001A4296" w:rsidP="00021B65">
            <w:pPr>
              <w:jc w:val="both"/>
            </w:pPr>
            <w:r w:rsidRPr="000C1454">
              <w:t>Sistema turi dirbti Linux/</w:t>
            </w:r>
            <w:proofErr w:type="spellStart"/>
            <w:r w:rsidRPr="000C1454">
              <w:t>Unix</w:t>
            </w:r>
            <w:proofErr w:type="spellEnd"/>
            <w:r w:rsidRPr="000C1454">
              <w:t xml:space="preserve"> pagrindu</w:t>
            </w:r>
          </w:p>
        </w:tc>
        <w:tc>
          <w:tcPr>
            <w:tcW w:w="2439" w:type="pct"/>
          </w:tcPr>
          <w:p w14:paraId="1C16B351" w14:textId="77777777" w:rsidR="001A4296" w:rsidRPr="000C1454" w:rsidRDefault="001A4296" w:rsidP="00021B65">
            <w:pPr>
              <w:jc w:val="both"/>
            </w:pPr>
            <w:r w:rsidRPr="000C1454">
              <w:t>Turi būti</w:t>
            </w:r>
          </w:p>
        </w:tc>
        <w:tc>
          <w:tcPr>
            <w:tcW w:w="1111" w:type="pct"/>
          </w:tcPr>
          <w:p w14:paraId="2DE9EEC3" w14:textId="77777777" w:rsidR="001A4296" w:rsidRPr="000C1454" w:rsidRDefault="001A4296" w:rsidP="00021B65">
            <w:pPr>
              <w:jc w:val="both"/>
            </w:pPr>
          </w:p>
        </w:tc>
      </w:tr>
      <w:tr w:rsidR="001A4296" w:rsidRPr="000C1454" w14:paraId="66DDD1C6" w14:textId="77777777" w:rsidTr="00021B65">
        <w:tblPrEx>
          <w:tblLook w:val="0000" w:firstRow="0" w:lastRow="0" w:firstColumn="0" w:lastColumn="0" w:noHBand="0" w:noVBand="0"/>
        </w:tblPrEx>
        <w:tc>
          <w:tcPr>
            <w:tcW w:w="315" w:type="pct"/>
            <w:vAlign w:val="center"/>
          </w:tcPr>
          <w:p w14:paraId="098363A6" w14:textId="77777777" w:rsidR="001A4296" w:rsidRPr="000C1454" w:rsidRDefault="001A4296" w:rsidP="00ED4340">
            <w:pPr>
              <w:numPr>
                <w:ilvl w:val="0"/>
                <w:numId w:val="31"/>
              </w:numPr>
              <w:ind w:left="0" w:firstLine="0"/>
              <w:jc w:val="center"/>
              <w:rPr>
                <w:rFonts w:eastAsia="Calibri"/>
              </w:rPr>
            </w:pPr>
          </w:p>
        </w:tc>
        <w:tc>
          <w:tcPr>
            <w:tcW w:w="1135" w:type="pct"/>
          </w:tcPr>
          <w:p w14:paraId="109286BD" w14:textId="77777777" w:rsidR="001A4296" w:rsidRPr="000C1454" w:rsidRDefault="001A4296" w:rsidP="00021B65">
            <w:pPr>
              <w:jc w:val="both"/>
            </w:pPr>
            <w:r w:rsidRPr="000C1454">
              <w:t>Neribotas vartotojų skaičius</w:t>
            </w:r>
          </w:p>
        </w:tc>
        <w:tc>
          <w:tcPr>
            <w:tcW w:w="2439" w:type="pct"/>
          </w:tcPr>
          <w:p w14:paraId="6047CA4E" w14:textId="77777777" w:rsidR="001A4296" w:rsidRPr="000C1454" w:rsidRDefault="001A4296" w:rsidP="00021B65">
            <w:pPr>
              <w:jc w:val="both"/>
            </w:pPr>
            <w:r w:rsidRPr="000C1454">
              <w:t>Turi būti</w:t>
            </w:r>
          </w:p>
        </w:tc>
        <w:tc>
          <w:tcPr>
            <w:tcW w:w="1111" w:type="pct"/>
          </w:tcPr>
          <w:p w14:paraId="3D28F222" w14:textId="77777777" w:rsidR="001A4296" w:rsidRPr="000C1454" w:rsidRDefault="001A4296" w:rsidP="00021B65">
            <w:pPr>
              <w:jc w:val="both"/>
            </w:pPr>
          </w:p>
        </w:tc>
      </w:tr>
      <w:tr w:rsidR="001A4296" w:rsidRPr="000C1454" w14:paraId="513C765F" w14:textId="77777777" w:rsidTr="00021B65">
        <w:tblPrEx>
          <w:tblLook w:val="0000" w:firstRow="0" w:lastRow="0" w:firstColumn="0" w:lastColumn="0" w:noHBand="0" w:noVBand="0"/>
        </w:tblPrEx>
        <w:trPr>
          <w:cantSplit/>
        </w:trPr>
        <w:tc>
          <w:tcPr>
            <w:tcW w:w="315" w:type="pct"/>
            <w:vMerge w:val="restart"/>
            <w:vAlign w:val="center"/>
          </w:tcPr>
          <w:p w14:paraId="66C58772" w14:textId="77777777" w:rsidR="001A4296" w:rsidRPr="000C1454" w:rsidRDefault="001A4296" w:rsidP="00ED4340">
            <w:pPr>
              <w:numPr>
                <w:ilvl w:val="0"/>
                <w:numId w:val="31"/>
              </w:numPr>
              <w:ind w:left="0" w:firstLine="0"/>
              <w:jc w:val="center"/>
              <w:rPr>
                <w:rFonts w:eastAsia="Calibri"/>
              </w:rPr>
            </w:pPr>
          </w:p>
        </w:tc>
        <w:tc>
          <w:tcPr>
            <w:tcW w:w="1135" w:type="pct"/>
            <w:vMerge w:val="restart"/>
          </w:tcPr>
          <w:p w14:paraId="42EA1D8B" w14:textId="77777777" w:rsidR="001A4296" w:rsidRPr="000C1454" w:rsidRDefault="001A4296" w:rsidP="00021B65">
            <w:pPr>
              <w:jc w:val="both"/>
            </w:pPr>
            <w:r w:rsidRPr="000C1454">
              <w:t>Bevielio ryšio valdiklis (</w:t>
            </w:r>
            <w:proofErr w:type="spellStart"/>
            <w:r w:rsidRPr="000C1454">
              <w:t>Wireless</w:t>
            </w:r>
            <w:proofErr w:type="spellEnd"/>
            <w:r w:rsidRPr="000C1454">
              <w:t xml:space="preserve"> </w:t>
            </w:r>
            <w:proofErr w:type="spellStart"/>
            <w:r w:rsidRPr="000C1454">
              <w:t>controller</w:t>
            </w:r>
            <w:proofErr w:type="spellEnd"/>
            <w:r w:rsidRPr="000C1454">
              <w:t>)</w:t>
            </w:r>
          </w:p>
        </w:tc>
        <w:tc>
          <w:tcPr>
            <w:tcW w:w="2439" w:type="pct"/>
          </w:tcPr>
          <w:p w14:paraId="2A7C4460" w14:textId="77777777" w:rsidR="001A4296" w:rsidRPr="000C1454" w:rsidRDefault="001A4296" w:rsidP="00021B65">
            <w:pPr>
              <w:jc w:val="both"/>
            </w:pPr>
            <w:r w:rsidRPr="000C1454">
              <w:t>Turi būti integruotas įrenginyje</w:t>
            </w:r>
          </w:p>
        </w:tc>
        <w:tc>
          <w:tcPr>
            <w:tcW w:w="1111" w:type="pct"/>
          </w:tcPr>
          <w:p w14:paraId="7C57D968" w14:textId="77777777" w:rsidR="001A4296" w:rsidRPr="000C1454" w:rsidRDefault="001A4296" w:rsidP="00021B65">
            <w:pPr>
              <w:jc w:val="both"/>
            </w:pPr>
          </w:p>
        </w:tc>
      </w:tr>
      <w:tr w:rsidR="001A4296" w:rsidRPr="000C1454" w14:paraId="277F8153" w14:textId="77777777" w:rsidTr="00021B65">
        <w:tblPrEx>
          <w:tblLook w:val="0000" w:firstRow="0" w:lastRow="0" w:firstColumn="0" w:lastColumn="0" w:noHBand="0" w:noVBand="0"/>
        </w:tblPrEx>
        <w:trPr>
          <w:cantSplit/>
        </w:trPr>
        <w:tc>
          <w:tcPr>
            <w:tcW w:w="315" w:type="pct"/>
            <w:vMerge/>
            <w:vAlign w:val="center"/>
          </w:tcPr>
          <w:p w14:paraId="179603A4" w14:textId="77777777" w:rsidR="001A4296" w:rsidRPr="000C1454" w:rsidRDefault="001A4296" w:rsidP="00ED4340">
            <w:pPr>
              <w:numPr>
                <w:ilvl w:val="0"/>
                <w:numId w:val="31"/>
              </w:numPr>
              <w:ind w:left="0" w:firstLine="0"/>
              <w:jc w:val="center"/>
              <w:rPr>
                <w:rFonts w:eastAsia="Calibri"/>
              </w:rPr>
            </w:pPr>
          </w:p>
        </w:tc>
        <w:tc>
          <w:tcPr>
            <w:tcW w:w="1135" w:type="pct"/>
            <w:vMerge/>
          </w:tcPr>
          <w:p w14:paraId="711657FB" w14:textId="77777777" w:rsidR="001A4296" w:rsidRPr="000C1454" w:rsidRDefault="001A4296" w:rsidP="00021B65">
            <w:pPr>
              <w:jc w:val="both"/>
            </w:pPr>
          </w:p>
        </w:tc>
        <w:tc>
          <w:tcPr>
            <w:tcW w:w="2439" w:type="pct"/>
          </w:tcPr>
          <w:p w14:paraId="013A3B3D" w14:textId="77777777" w:rsidR="001A4296" w:rsidRPr="000C1454" w:rsidRDefault="001A4296" w:rsidP="00021B65">
            <w:pPr>
              <w:jc w:val="both"/>
            </w:pPr>
            <w:r w:rsidRPr="000C1454">
              <w:t xml:space="preserve">Turi palaikyti ne mažiau kaip 60 bevielio ryšio įrenginių (Access </w:t>
            </w:r>
            <w:proofErr w:type="spellStart"/>
            <w:r w:rsidRPr="000C1454">
              <w:t>point</w:t>
            </w:r>
            <w:proofErr w:type="spellEnd"/>
            <w:r w:rsidRPr="000C1454">
              <w:t>)</w:t>
            </w:r>
          </w:p>
        </w:tc>
        <w:tc>
          <w:tcPr>
            <w:tcW w:w="1111" w:type="pct"/>
          </w:tcPr>
          <w:p w14:paraId="31FF3ACC" w14:textId="77777777" w:rsidR="001A4296" w:rsidRPr="000C1454" w:rsidRDefault="001A4296" w:rsidP="00021B65">
            <w:pPr>
              <w:jc w:val="both"/>
            </w:pPr>
          </w:p>
        </w:tc>
      </w:tr>
      <w:tr w:rsidR="001A4296" w:rsidRPr="000C1454" w14:paraId="5953B3F4" w14:textId="77777777" w:rsidTr="00021B65">
        <w:tc>
          <w:tcPr>
            <w:tcW w:w="315" w:type="pct"/>
            <w:vAlign w:val="center"/>
          </w:tcPr>
          <w:p w14:paraId="61910AA1" w14:textId="77777777" w:rsidR="001A4296" w:rsidRPr="000C1454" w:rsidRDefault="001A4296" w:rsidP="00ED4340">
            <w:pPr>
              <w:numPr>
                <w:ilvl w:val="0"/>
                <w:numId w:val="31"/>
              </w:numPr>
              <w:ind w:left="0" w:firstLine="0"/>
              <w:jc w:val="center"/>
              <w:rPr>
                <w:rFonts w:eastAsia="Calibri"/>
              </w:rPr>
            </w:pPr>
          </w:p>
        </w:tc>
        <w:tc>
          <w:tcPr>
            <w:tcW w:w="1135" w:type="pct"/>
          </w:tcPr>
          <w:p w14:paraId="1451B0E6" w14:textId="77777777" w:rsidR="001A4296" w:rsidRPr="000C1454" w:rsidRDefault="001A4296" w:rsidP="00021B65">
            <w:pPr>
              <w:jc w:val="both"/>
            </w:pPr>
            <w:r w:rsidRPr="000C1454">
              <w:t>Darbo režimai</w:t>
            </w:r>
          </w:p>
        </w:tc>
        <w:tc>
          <w:tcPr>
            <w:tcW w:w="2439" w:type="pct"/>
          </w:tcPr>
          <w:p w14:paraId="1CFC20A7" w14:textId="77777777" w:rsidR="001A4296" w:rsidRPr="000C1454" w:rsidRDefault="001A4296" w:rsidP="00021B65">
            <w:pPr>
              <w:jc w:val="both"/>
            </w:pPr>
            <w:r w:rsidRPr="000C1454">
              <w:t xml:space="preserve">Ne blogesni kaip NAT, PAT, </w:t>
            </w:r>
            <w:proofErr w:type="spellStart"/>
            <w:r w:rsidRPr="000C1454">
              <w:t>Transparent</w:t>
            </w:r>
            <w:proofErr w:type="spellEnd"/>
            <w:r w:rsidRPr="000C1454">
              <w:t xml:space="preserve"> ar lygiavertės</w:t>
            </w:r>
          </w:p>
        </w:tc>
        <w:tc>
          <w:tcPr>
            <w:tcW w:w="1111" w:type="pct"/>
          </w:tcPr>
          <w:p w14:paraId="0F7D69E2" w14:textId="77777777" w:rsidR="001A4296" w:rsidRPr="000C1454" w:rsidRDefault="001A4296" w:rsidP="00021B65">
            <w:pPr>
              <w:jc w:val="both"/>
            </w:pPr>
          </w:p>
        </w:tc>
      </w:tr>
      <w:tr w:rsidR="001A4296" w:rsidRPr="000C1454" w14:paraId="2D1A5A3A" w14:textId="77777777" w:rsidTr="00021B65">
        <w:tc>
          <w:tcPr>
            <w:tcW w:w="315" w:type="pct"/>
            <w:vAlign w:val="center"/>
          </w:tcPr>
          <w:p w14:paraId="7B2B81F6" w14:textId="77777777" w:rsidR="001A4296" w:rsidRPr="000C1454" w:rsidRDefault="001A4296" w:rsidP="00ED4340">
            <w:pPr>
              <w:numPr>
                <w:ilvl w:val="0"/>
                <w:numId w:val="31"/>
              </w:numPr>
              <w:ind w:left="0" w:firstLine="0"/>
              <w:jc w:val="center"/>
              <w:rPr>
                <w:rFonts w:eastAsia="Calibri"/>
              </w:rPr>
            </w:pPr>
          </w:p>
        </w:tc>
        <w:tc>
          <w:tcPr>
            <w:tcW w:w="1135" w:type="pct"/>
          </w:tcPr>
          <w:p w14:paraId="4F25B0E7" w14:textId="77777777" w:rsidR="001A4296" w:rsidRPr="000C1454" w:rsidRDefault="001A4296" w:rsidP="00021B65">
            <w:pPr>
              <w:jc w:val="both"/>
            </w:pPr>
            <w:r w:rsidRPr="000C1454">
              <w:t>Valdymas</w:t>
            </w:r>
          </w:p>
        </w:tc>
        <w:tc>
          <w:tcPr>
            <w:tcW w:w="2439" w:type="pct"/>
          </w:tcPr>
          <w:p w14:paraId="7400758A" w14:textId="77777777" w:rsidR="001A4296" w:rsidRPr="000C1454" w:rsidRDefault="001A4296" w:rsidP="00021B65">
            <w:pPr>
              <w:jc w:val="both"/>
            </w:pPr>
            <w:r w:rsidRPr="000C1454">
              <w:t>Ne blogesnis kaip WEB (HTTP, HTTPS), SSH, konsolė RS-232, TELNET ar lygiavertės</w:t>
            </w:r>
          </w:p>
        </w:tc>
        <w:tc>
          <w:tcPr>
            <w:tcW w:w="1111" w:type="pct"/>
          </w:tcPr>
          <w:p w14:paraId="50AA375A" w14:textId="77777777" w:rsidR="001A4296" w:rsidRPr="000C1454" w:rsidRDefault="001A4296" w:rsidP="00021B65">
            <w:pPr>
              <w:jc w:val="both"/>
            </w:pPr>
          </w:p>
        </w:tc>
      </w:tr>
      <w:tr w:rsidR="001A4296" w:rsidRPr="000C1454" w14:paraId="750E5DFB" w14:textId="77777777" w:rsidTr="00021B65">
        <w:tc>
          <w:tcPr>
            <w:tcW w:w="315" w:type="pct"/>
            <w:vAlign w:val="center"/>
          </w:tcPr>
          <w:p w14:paraId="67043770" w14:textId="77777777" w:rsidR="001A4296" w:rsidRPr="000C1454" w:rsidRDefault="001A4296" w:rsidP="00ED4340">
            <w:pPr>
              <w:numPr>
                <w:ilvl w:val="0"/>
                <w:numId w:val="31"/>
              </w:numPr>
              <w:ind w:left="0" w:firstLine="0"/>
              <w:jc w:val="center"/>
              <w:rPr>
                <w:rFonts w:eastAsia="Calibri"/>
              </w:rPr>
            </w:pPr>
          </w:p>
        </w:tc>
        <w:tc>
          <w:tcPr>
            <w:tcW w:w="1135" w:type="pct"/>
          </w:tcPr>
          <w:p w14:paraId="27CFB1C2" w14:textId="77777777" w:rsidR="001A4296" w:rsidRPr="000C1454" w:rsidRDefault="001A4296" w:rsidP="00021B65">
            <w:pPr>
              <w:jc w:val="both"/>
            </w:pPr>
            <w:r w:rsidRPr="000C1454">
              <w:t>Aukšto patikimumo funkcija (</w:t>
            </w:r>
            <w:proofErr w:type="spellStart"/>
            <w:r w:rsidRPr="000C1454">
              <w:t>High</w:t>
            </w:r>
            <w:proofErr w:type="spellEnd"/>
            <w:r w:rsidRPr="000C1454">
              <w:t xml:space="preserve"> </w:t>
            </w:r>
            <w:proofErr w:type="spellStart"/>
            <w:r w:rsidRPr="000C1454">
              <w:t>Availability</w:t>
            </w:r>
            <w:proofErr w:type="spellEnd"/>
            <w:r w:rsidRPr="000C1454">
              <w:t>)</w:t>
            </w:r>
          </w:p>
        </w:tc>
        <w:tc>
          <w:tcPr>
            <w:tcW w:w="2439" w:type="pct"/>
          </w:tcPr>
          <w:p w14:paraId="65E332CB" w14:textId="77777777" w:rsidR="001A4296" w:rsidRPr="000C1454" w:rsidRDefault="001A4296" w:rsidP="00021B65">
            <w:pPr>
              <w:jc w:val="both"/>
            </w:pPr>
            <w:r w:rsidRPr="000C1454">
              <w:t>Turi palaikyti šiuos darbo režimus aktyvus - pasyvus, aktyvus - aktyvus</w:t>
            </w:r>
          </w:p>
        </w:tc>
        <w:tc>
          <w:tcPr>
            <w:tcW w:w="1111" w:type="pct"/>
          </w:tcPr>
          <w:p w14:paraId="58209559" w14:textId="77777777" w:rsidR="001A4296" w:rsidRPr="000C1454" w:rsidRDefault="001A4296" w:rsidP="00021B65">
            <w:pPr>
              <w:jc w:val="both"/>
            </w:pPr>
          </w:p>
        </w:tc>
      </w:tr>
      <w:tr w:rsidR="001A4296" w:rsidRPr="000C1454" w14:paraId="76BC6C04" w14:textId="77777777" w:rsidTr="00021B65">
        <w:tc>
          <w:tcPr>
            <w:tcW w:w="315" w:type="pct"/>
            <w:vAlign w:val="center"/>
          </w:tcPr>
          <w:p w14:paraId="4338608B" w14:textId="77777777" w:rsidR="001A4296" w:rsidRPr="000C1454" w:rsidRDefault="001A4296" w:rsidP="00ED4340">
            <w:pPr>
              <w:numPr>
                <w:ilvl w:val="0"/>
                <w:numId w:val="31"/>
              </w:numPr>
              <w:ind w:left="0" w:firstLine="0"/>
              <w:jc w:val="center"/>
              <w:rPr>
                <w:rFonts w:eastAsia="Calibri"/>
              </w:rPr>
            </w:pPr>
          </w:p>
        </w:tc>
        <w:tc>
          <w:tcPr>
            <w:tcW w:w="1135" w:type="pct"/>
          </w:tcPr>
          <w:p w14:paraId="64DC7FCC" w14:textId="77777777" w:rsidR="001A4296" w:rsidRPr="000C1454" w:rsidRDefault="001A4296" w:rsidP="00021B65">
            <w:pPr>
              <w:jc w:val="both"/>
            </w:pPr>
            <w:r w:rsidRPr="000C1454">
              <w:t>Integracija su SNMP (</w:t>
            </w:r>
            <w:proofErr w:type="spellStart"/>
            <w:r w:rsidRPr="000C1454">
              <w:t>Simple</w:t>
            </w:r>
            <w:proofErr w:type="spellEnd"/>
            <w:r w:rsidRPr="000C1454">
              <w:t xml:space="preserve"> Network </w:t>
            </w:r>
            <w:proofErr w:type="spellStart"/>
            <w:r w:rsidRPr="000C1454">
              <w:t>Management</w:t>
            </w:r>
            <w:proofErr w:type="spellEnd"/>
            <w:r w:rsidRPr="000C1454">
              <w:t xml:space="preserve"> </w:t>
            </w:r>
            <w:proofErr w:type="spellStart"/>
            <w:r w:rsidRPr="000C1454">
              <w:t>Protocol</w:t>
            </w:r>
            <w:proofErr w:type="spellEnd"/>
            <w:r w:rsidRPr="000C1454">
              <w:t>)</w:t>
            </w:r>
          </w:p>
        </w:tc>
        <w:tc>
          <w:tcPr>
            <w:tcW w:w="2439" w:type="pct"/>
          </w:tcPr>
          <w:p w14:paraId="7A1FA400" w14:textId="77777777" w:rsidR="001A4296" w:rsidRPr="000C1454" w:rsidRDefault="001A4296" w:rsidP="00021B65">
            <w:pPr>
              <w:jc w:val="both"/>
            </w:pPr>
            <w:r w:rsidRPr="000C1454">
              <w:t>Palaikomos versijos neblogesnės kaip 1, 2, 3</w:t>
            </w:r>
          </w:p>
        </w:tc>
        <w:tc>
          <w:tcPr>
            <w:tcW w:w="1111" w:type="pct"/>
          </w:tcPr>
          <w:p w14:paraId="2AE38D9C" w14:textId="77777777" w:rsidR="001A4296" w:rsidRPr="000C1454" w:rsidRDefault="001A4296" w:rsidP="00021B65">
            <w:pPr>
              <w:jc w:val="both"/>
            </w:pPr>
          </w:p>
        </w:tc>
      </w:tr>
      <w:tr w:rsidR="001A4296" w:rsidRPr="000C1454" w14:paraId="3357971F" w14:textId="77777777" w:rsidTr="00021B65">
        <w:tc>
          <w:tcPr>
            <w:tcW w:w="315" w:type="pct"/>
            <w:vAlign w:val="center"/>
          </w:tcPr>
          <w:p w14:paraId="3588C732" w14:textId="77777777" w:rsidR="001A4296" w:rsidRPr="000C1454" w:rsidRDefault="001A4296" w:rsidP="00ED4340">
            <w:pPr>
              <w:numPr>
                <w:ilvl w:val="0"/>
                <w:numId w:val="31"/>
              </w:numPr>
              <w:ind w:left="0" w:firstLine="0"/>
              <w:jc w:val="center"/>
              <w:rPr>
                <w:rFonts w:eastAsia="Calibri"/>
              </w:rPr>
            </w:pPr>
          </w:p>
        </w:tc>
        <w:tc>
          <w:tcPr>
            <w:tcW w:w="1135" w:type="pct"/>
          </w:tcPr>
          <w:p w14:paraId="5B4E98D0" w14:textId="77777777" w:rsidR="001A4296" w:rsidRPr="000C1454" w:rsidRDefault="001A4296" w:rsidP="00021B65">
            <w:pPr>
              <w:jc w:val="both"/>
            </w:pPr>
            <w:r w:rsidRPr="000C1454">
              <w:t>Galimybė išeksportuoti įrenginio nustatymus (</w:t>
            </w:r>
            <w:proofErr w:type="spellStart"/>
            <w:r w:rsidRPr="000C1454">
              <w:t>Backup</w:t>
            </w:r>
            <w:proofErr w:type="spellEnd"/>
            <w:r w:rsidRPr="000C1454">
              <w:t>)</w:t>
            </w:r>
          </w:p>
        </w:tc>
        <w:tc>
          <w:tcPr>
            <w:tcW w:w="2439" w:type="pct"/>
          </w:tcPr>
          <w:p w14:paraId="7149409F" w14:textId="77777777" w:rsidR="001A4296" w:rsidRPr="000C1454" w:rsidRDefault="001A4296" w:rsidP="00021B65">
            <w:pPr>
              <w:jc w:val="both"/>
            </w:pPr>
            <w:r w:rsidRPr="000C1454">
              <w:t>Turi būti</w:t>
            </w:r>
          </w:p>
        </w:tc>
        <w:tc>
          <w:tcPr>
            <w:tcW w:w="1111" w:type="pct"/>
          </w:tcPr>
          <w:p w14:paraId="22410488" w14:textId="77777777" w:rsidR="001A4296" w:rsidRPr="000C1454" w:rsidRDefault="001A4296" w:rsidP="00021B65">
            <w:pPr>
              <w:jc w:val="both"/>
            </w:pPr>
          </w:p>
        </w:tc>
      </w:tr>
      <w:tr w:rsidR="001A4296" w:rsidRPr="000C1454" w14:paraId="556D4E74" w14:textId="77777777" w:rsidTr="00021B65">
        <w:tc>
          <w:tcPr>
            <w:tcW w:w="315" w:type="pct"/>
            <w:vAlign w:val="center"/>
          </w:tcPr>
          <w:p w14:paraId="424D3F34" w14:textId="77777777" w:rsidR="001A4296" w:rsidRPr="000C1454" w:rsidRDefault="001A4296" w:rsidP="00ED4340">
            <w:pPr>
              <w:numPr>
                <w:ilvl w:val="0"/>
                <w:numId w:val="31"/>
              </w:numPr>
              <w:ind w:left="0" w:firstLine="0"/>
              <w:jc w:val="center"/>
              <w:rPr>
                <w:rFonts w:eastAsia="Calibri"/>
              </w:rPr>
            </w:pPr>
          </w:p>
        </w:tc>
        <w:tc>
          <w:tcPr>
            <w:tcW w:w="1135" w:type="pct"/>
          </w:tcPr>
          <w:p w14:paraId="287E778C" w14:textId="77777777" w:rsidR="001A4296" w:rsidRPr="000C1454" w:rsidRDefault="001A4296" w:rsidP="00021B65">
            <w:pPr>
              <w:jc w:val="both"/>
            </w:pPr>
            <w:r w:rsidRPr="000C1454">
              <w:t>Galimybė išeksportuojant įrenginio nustatymus apsaugoti slaptažodžiu</w:t>
            </w:r>
          </w:p>
        </w:tc>
        <w:tc>
          <w:tcPr>
            <w:tcW w:w="2439" w:type="pct"/>
          </w:tcPr>
          <w:p w14:paraId="16BCFE8B" w14:textId="77777777" w:rsidR="001A4296" w:rsidRPr="000C1454" w:rsidRDefault="001A4296" w:rsidP="00021B65">
            <w:pPr>
              <w:jc w:val="both"/>
            </w:pPr>
            <w:r w:rsidRPr="000C1454">
              <w:t>Turi būti</w:t>
            </w:r>
          </w:p>
        </w:tc>
        <w:tc>
          <w:tcPr>
            <w:tcW w:w="1111" w:type="pct"/>
          </w:tcPr>
          <w:p w14:paraId="6B7DD550" w14:textId="77777777" w:rsidR="001A4296" w:rsidRPr="000C1454" w:rsidRDefault="001A4296" w:rsidP="00021B65">
            <w:pPr>
              <w:jc w:val="both"/>
            </w:pPr>
          </w:p>
        </w:tc>
      </w:tr>
      <w:tr w:rsidR="001A4296" w:rsidRPr="000C1454" w14:paraId="6EC7E491" w14:textId="77777777" w:rsidTr="00021B65">
        <w:tc>
          <w:tcPr>
            <w:tcW w:w="315" w:type="pct"/>
            <w:vAlign w:val="center"/>
          </w:tcPr>
          <w:p w14:paraId="5D67A3A9" w14:textId="77777777" w:rsidR="001A4296" w:rsidRPr="000C1454" w:rsidRDefault="001A4296" w:rsidP="00ED4340">
            <w:pPr>
              <w:numPr>
                <w:ilvl w:val="0"/>
                <w:numId w:val="31"/>
              </w:numPr>
              <w:ind w:left="0" w:firstLine="0"/>
              <w:jc w:val="center"/>
              <w:rPr>
                <w:rFonts w:eastAsia="Calibri"/>
              </w:rPr>
            </w:pPr>
          </w:p>
        </w:tc>
        <w:tc>
          <w:tcPr>
            <w:tcW w:w="1135" w:type="pct"/>
          </w:tcPr>
          <w:p w14:paraId="6BFE7D55" w14:textId="77777777" w:rsidR="001A4296" w:rsidRPr="000C1454" w:rsidRDefault="001A4296" w:rsidP="00021B65">
            <w:pPr>
              <w:jc w:val="both"/>
            </w:pPr>
            <w:r w:rsidRPr="000C1454">
              <w:t>DHCP klientas/serveris</w:t>
            </w:r>
          </w:p>
        </w:tc>
        <w:tc>
          <w:tcPr>
            <w:tcW w:w="2439" w:type="pct"/>
          </w:tcPr>
          <w:p w14:paraId="1D1B1826" w14:textId="77777777" w:rsidR="001A4296" w:rsidRPr="000C1454" w:rsidRDefault="001A4296" w:rsidP="00021B65">
            <w:pPr>
              <w:jc w:val="both"/>
            </w:pPr>
            <w:r w:rsidRPr="000C1454">
              <w:t>Turi būti</w:t>
            </w:r>
          </w:p>
        </w:tc>
        <w:tc>
          <w:tcPr>
            <w:tcW w:w="1111" w:type="pct"/>
          </w:tcPr>
          <w:p w14:paraId="337A1D6E" w14:textId="77777777" w:rsidR="001A4296" w:rsidRPr="000C1454" w:rsidRDefault="001A4296" w:rsidP="00021B65">
            <w:pPr>
              <w:jc w:val="both"/>
            </w:pPr>
          </w:p>
        </w:tc>
      </w:tr>
      <w:tr w:rsidR="001A4296" w:rsidRPr="000C1454" w14:paraId="7A6834C9" w14:textId="77777777" w:rsidTr="00021B65">
        <w:tc>
          <w:tcPr>
            <w:tcW w:w="315" w:type="pct"/>
            <w:vAlign w:val="center"/>
          </w:tcPr>
          <w:p w14:paraId="05988631" w14:textId="77777777" w:rsidR="001A4296" w:rsidRPr="000C1454" w:rsidRDefault="001A4296" w:rsidP="00ED4340">
            <w:pPr>
              <w:numPr>
                <w:ilvl w:val="0"/>
                <w:numId w:val="31"/>
              </w:numPr>
              <w:ind w:left="0" w:firstLine="0"/>
              <w:jc w:val="center"/>
              <w:rPr>
                <w:rFonts w:eastAsia="Calibri"/>
              </w:rPr>
            </w:pPr>
          </w:p>
        </w:tc>
        <w:tc>
          <w:tcPr>
            <w:tcW w:w="1135" w:type="pct"/>
          </w:tcPr>
          <w:p w14:paraId="4760AE7D" w14:textId="77777777" w:rsidR="001A4296" w:rsidRPr="000C1454" w:rsidRDefault="001A4296" w:rsidP="00021B65">
            <w:pPr>
              <w:jc w:val="both"/>
            </w:pPr>
            <w:r w:rsidRPr="000C1454">
              <w:t xml:space="preserve">DHCP serveris </w:t>
            </w:r>
            <w:proofErr w:type="spellStart"/>
            <w:r w:rsidRPr="000C1454">
              <w:t>IPsec</w:t>
            </w:r>
            <w:proofErr w:type="spellEnd"/>
            <w:r w:rsidRPr="000C1454">
              <w:t xml:space="preserve"> VPN</w:t>
            </w:r>
          </w:p>
        </w:tc>
        <w:tc>
          <w:tcPr>
            <w:tcW w:w="2439" w:type="pct"/>
          </w:tcPr>
          <w:p w14:paraId="6312BD16" w14:textId="77777777" w:rsidR="001A4296" w:rsidRPr="000C1454" w:rsidRDefault="001A4296" w:rsidP="00021B65">
            <w:pPr>
              <w:jc w:val="both"/>
            </w:pPr>
            <w:r w:rsidRPr="000C1454">
              <w:t>Turi būti</w:t>
            </w:r>
          </w:p>
        </w:tc>
        <w:tc>
          <w:tcPr>
            <w:tcW w:w="1111" w:type="pct"/>
          </w:tcPr>
          <w:p w14:paraId="60ECE05D" w14:textId="77777777" w:rsidR="001A4296" w:rsidRPr="000C1454" w:rsidRDefault="001A4296" w:rsidP="00021B65">
            <w:pPr>
              <w:jc w:val="both"/>
            </w:pPr>
          </w:p>
        </w:tc>
      </w:tr>
      <w:tr w:rsidR="001A4296" w:rsidRPr="000C1454" w14:paraId="3FED3F64" w14:textId="77777777" w:rsidTr="00021B65">
        <w:tc>
          <w:tcPr>
            <w:tcW w:w="315" w:type="pct"/>
            <w:vAlign w:val="center"/>
          </w:tcPr>
          <w:p w14:paraId="0ABDFD88" w14:textId="77777777" w:rsidR="001A4296" w:rsidRPr="000C1454" w:rsidRDefault="001A4296" w:rsidP="00ED4340">
            <w:pPr>
              <w:numPr>
                <w:ilvl w:val="0"/>
                <w:numId w:val="31"/>
              </w:numPr>
              <w:ind w:left="0" w:firstLine="0"/>
              <w:jc w:val="center"/>
              <w:rPr>
                <w:rFonts w:eastAsia="Calibri"/>
              </w:rPr>
            </w:pPr>
          </w:p>
        </w:tc>
        <w:tc>
          <w:tcPr>
            <w:tcW w:w="1135" w:type="pct"/>
          </w:tcPr>
          <w:p w14:paraId="35B3FD49" w14:textId="77777777" w:rsidR="001A4296" w:rsidRPr="000C1454" w:rsidRDefault="001A4296" w:rsidP="00021B65">
            <w:pPr>
              <w:jc w:val="both"/>
            </w:pPr>
            <w:r w:rsidRPr="000C1454">
              <w:t>Sertifikatų palaikymas</w:t>
            </w:r>
          </w:p>
        </w:tc>
        <w:tc>
          <w:tcPr>
            <w:tcW w:w="2439" w:type="pct"/>
          </w:tcPr>
          <w:p w14:paraId="550899CF" w14:textId="77777777" w:rsidR="001A4296" w:rsidRPr="000C1454" w:rsidRDefault="001A4296" w:rsidP="00021B65">
            <w:pPr>
              <w:jc w:val="both"/>
            </w:pPr>
            <w:r w:rsidRPr="000C1454">
              <w:t>Turi būti</w:t>
            </w:r>
          </w:p>
        </w:tc>
        <w:tc>
          <w:tcPr>
            <w:tcW w:w="1111" w:type="pct"/>
          </w:tcPr>
          <w:p w14:paraId="46016E32" w14:textId="77777777" w:rsidR="001A4296" w:rsidRPr="000C1454" w:rsidRDefault="001A4296" w:rsidP="00021B65">
            <w:pPr>
              <w:jc w:val="both"/>
            </w:pPr>
          </w:p>
        </w:tc>
      </w:tr>
      <w:tr w:rsidR="001A4296" w:rsidRPr="000C1454" w14:paraId="7121D10B" w14:textId="77777777" w:rsidTr="00021B65">
        <w:tc>
          <w:tcPr>
            <w:tcW w:w="315" w:type="pct"/>
            <w:vAlign w:val="center"/>
          </w:tcPr>
          <w:p w14:paraId="0BA5C742" w14:textId="77777777" w:rsidR="001A4296" w:rsidRPr="000C1454" w:rsidRDefault="001A4296" w:rsidP="00ED4340">
            <w:pPr>
              <w:numPr>
                <w:ilvl w:val="0"/>
                <w:numId w:val="31"/>
              </w:numPr>
              <w:ind w:left="0" w:firstLine="0"/>
              <w:jc w:val="center"/>
              <w:rPr>
                <w:rFonts w:eastAsia="Calibri"/>
              </w:rPr>
            </w:pPr>
          </w:p>
        </w:tc>
        <w:tc>
          <w:tcPr>
            <w:tcW w:w="1135" w:type="pct"/>
          </w:tcPr>
          <w:p w14:paraId="71D9DFFA" w14:textId="77777777" w:rsidR="001A4296" w:rsidRPr="000C1454" w:rsidRDefault="001A4296" w:rsidP="00021B65">
            <w:pPr>
              <w:jc w:val="both"/>
            </w:pPr>
            <w:r w:rsidRPr="000C1454">
              <w:t xml:space="preserve">Sertifikatų užklausų generavimas lokalus (File </w:t>
            </w:r>
            <w:proofErr w:type="spellStart"/>
            <w:r w:rsidRPr="000C1454">
              <w:t>based</w:t>
            </w:r>
            <w:proofErr w:type="spellEnd"/>
            <w:r w:rsidRPr="000C1454">
              <w:t>) ir SCEP protokolu</w:t>
            </w:r>
          </w:p>
        </w:tc>
        <w:tc>
          <w:tcPr>
            <w:tcW w:w="2439" w:type="pct"/>
          </w:tcPr>
          <w:p w14:paraId="4E727214" w14:textId="77777777" w:rsidR="001A4296" w:rsidRPr="000C1454" w:rsidRDefault="001A4296" w:rsidP="00021B65">
            <w:pPr>
              <w:jc w:val="both"/>
            </w:pPr>
            <w:r w:rsidRPr="000C1454">
              <w:t>Turi būti</w:t>
            </w:r>
          </w:p>
        </w:tc>
        <w:tc>
          <w:tcPr>
            <w:tcW w:w="1111" w:type="pct"/>
          </w:tcPr>
          <w:p w14:paraId="178F57A3" w14:textId="77777777" w:rsidR="001A4296" w:rsidRPr="000C1454" w:rsidRDefault="001A4296" w:rsidP="00021B65">
            <w:pPr>
              <w:jc w:val="both"/>
            </w:pPr>
          </w:p>
        </w:tc>
      </w:tr>
      <w:tr w:rsidR="001A4296" w:rsidRPr="000C1454" w14:paraId="7FDF8067" w14:textId="77777777" w:rsidTr="00021B65">
        <w:tc>
          <w:tcPr>
            <w:tcW w:w="315" w:type="pct"/>
            <w:vAlign w:val="center"/>
          </w:tcPr>
          <w:p w14:paraId="395D821E" w14:textId="77777777" w:rsidR="001A4296" w:rsidRPr="000C1454" w:rsidRDefault="001A4296" w:rsidP="00ED4340">
            <w:pPr>
              <w:numPr>
                <w:ilvl w:val="0"/>
                <w:numId w:val="31"/>
              </w:numPr>
              <w:ind w:left="0" w:firstLine="0"/>
              <w:jc w:val="center"/>
              <w:rPr>
                <w:rFonts w:eastAsia="Calibri"/>
              </w:rPr>
            </w:pPr>
          </w:p>
        </w:tc>
        <w:tc>
          <w:tcPr>
            <w:tcW w:w="1135" w:type="pct"/>
          </w:tcPr>
          <w:p w14:paraId="53557AC2" w14:textId="77777777" w:rsidR="001A4296" w:rsidRPr="000C1454" w:rsidRDefault="001A4296" w:rsidP="00021B65">
            <w:pPr>
              <w:jc w:val="both"/>
            </w:pPr>
            <w:proofErr w:type="spellStart"/>
            <w:r w:rsidRPr="000C1454">
              <w:t>Maršrutizavimas</w:t>
            </w:r>
            <w:proofErr w:type="spellEnd"/>
          </w:p>
        </w:tc>
        <w:tc>
          <w:tcPr>
            <w:tcW w:w="2439" w:type="pct"/>
          </w:tcPr>
          <w:p w14:paraId="115357B8" w14:textId="77777777" w:rsidR="001A4296" w:rsidRPr="000C1454" w:rsidRDefault="001A4296" w:rsidP="00021B65">
            <w:pPr>
              <w:jc w:val="both"/>
            </w:pPr>
            <w:r w:rsidRPr="000C1454">
              <w:t>Ne prasčiau kaip statinis, dinaminis</w:t>
            </w:r>
          </w:p>
        </w:tc>
        <w:tc>
          <w:tcPr>
            <w:tcW w:w="1111" w:type="pct"/>
          </w:tcPr>
          <w:p w14:paraId="4558EF42" w14:textId="77777777" w:rsidR="001A4296" w:rsidRPr="000C1454" w:rsidRDefault="001A4296" w:rsidP="00021B65">
            <w:pPr>
              <w:jc w:val="both"/>
            </w:pPr>
          </w:p>
        </w:tc>
      </w:tr>
      <w:tr w:rsidR="001A4296" w:rsidRPr="000C1454" w14:paraId="008D9630" w14:textId="77777777" w:rsidTr="00021B65">
        <w:tc>
          <w:tcPr>
            <w:tcW w:w="315" w:type="pct"/>
            <w:vAlign w:val="center"/>
          </w:tcPr>
          <w:p w14:paraId="3C4DEFEC" w14:textId="77777777" w:rsidR="001A4296" w:rsidRPr="000C1454" w:rsidRDefault="001A4296" w:rsidP="00ED4340">
            <w:pPr>
              <w:numPr>
                <w:ilvl w:val="0"/>
                <w:numId w:val="31"/>
              </w:numPr>
              <w:ind w:left="0" w:firstLine="0"/>
              <w:jc w:val="center"/>
              <w:rPr>
                <w:rFonts w:eastAsia="Calibri"/>
              </w:rPr>
            </w:pPr>
          </w:p>
        </w:tc>
        <w:tc>
          <w:tcPr>
            <w:tcW w:w="1135" w:type="pct"/>
          </w:tcPr>
          <w:p w14:paraId="14F9F7FE" w14:textId="77777777" w:rsidR="001A4296" w:rsidRPr="000C1454" w:rsidRDefault="001A4296" w:rsidP="00021B65">
            <w:pPr>
              <w:jc w:val="both"/>
            </w:pPr>
            <w:r w:rsidRPr="000C1454">
              <w:t xml:space="preserve">IPv4 dinaminio </w:t>
            </w:r>
            <w:proofErr w:type="spellStart"/>
            <w:r w:rsidRPr="000C1454">
              <w:t>maršrutizavimo</w:t>
            </w:r>
            <w:proofErr w:type="spellEnd"/>
            <w:r w:rsidRPr="000C1454">
              <w:t xml:space="preserve"> protokolai</w:t>
            </w:r>
          </w:p>
        </w:tc>
        <w:tc>
          <w:tcPr>
            <w:tcW w:w="2439" w:type="pct"/>
          </w:tcPr>
          <w:p w14:paraId="54AB9B25" w14:textId="77777777" w:rsidR="001A4296" w:rsidRPr="000C1454" w:rsidRDefault="001A4296" w:rsidP="00021B65">
            <w:pPr>
              <w:jc w:val="both"/>
            </w:pPr>
            <w:r w:rsidRPr="000C1454">
              <w:t xml:space="preserve">Ne blogesni kaip BGP, OSFP, RIP, </w:t>
            </w:r>
            <w:proofErr w:type="spellStart"/>
            <w:r w:rsidRPr="00C73A16">
              <w:t>Multicast</w:t>
            </w:r>
            <w:proofErr w:type="spellEnd"/>
            <w:r w:rsidRPr="000C1454">
              <w:t>, IS-IS</w:t>
            </w:r>
          </w:p>
        </w:tc>
        <w:tc>
          <w:tcPr>
            <w:tcW w:w="1111" w:type="pct"/>
          </w:tcPr>
          <w:p w14:paraId="566BCC68" w14:textId="77777777" w:rsidR="001A4296" w:rsidRPr="000C1454" w:rsidRDefault="001A4296" w:rsidP="00021B65">
            <w:pPr>
              <w:jc w:val="both"/>
            </w:pPr>
          </w:p>
        </w:tc>
      </w:tr>
      <w:tr w:rsidR="001A4296" w:rsidRPr="000C1454" w14:paraId="60691E48" w14:textId="77777777" w:rsidTr="00021B65">
        <w:tc>
          <w:tcPr>
            <w:tcW w:w="315" w:type="pct"/>
            <w:vAlign w:val="center"/>
          </w:tcPr>
          <w:p w14:paraId="52C77233" w14:textId="77777777" w:rsidR="001A4296" w:rsidRPr="000C1454" w:rsidRDefault="001A4296" w:rsidP="00ED4340">
            <w:pPr>
              <w:numPr>
                <w:ilvl w:val="0"/>
                <w:numId w:val="31"/>
              </w:numPr>
              <w:ind w:left="0" w:firstLine="0"/>
              <w:jc w:val="center"/>
              <w:rPr>
                <w:rFonts w:eastAsia="Calibri"/>
              </w:rPr>
            </w:pPr>
          </w:p>
        </w:tc>
        <w:tc>
          <w:tcPr>
            <w:tcW w:w="1135" w:type="pct"/>
          </w:tcPr>
          <w:p w14:paraId="4874E24C" w14:textId="77777777" w:rsidR="001A4296" w:rsidRPr="000C1454" w:rsidRDefault="001A4296" w:rsidP="00021B65">
            <w:pPr>
              <w:jc w:val="both"/>
            </w:pPr>
            <w:r w:rsidRPr="000C1454">
              <w:t xml:space="preserve">IPv6 dinaminio </w:t>
            </w:r>
            <w:proofErr w:type="spellStart"/>
            <w:r w:rsidRPr="000C1454">
              <w:t>maršrutizavimo</w:t>
            </w:r>
            <w:proofErr w:type="spellEnd"/>
            <w:r w:rsidRPr="000C1454">
              <w:t xml:space="preserve"> protokolai</w:t>
            </w:r>
          </w:p>
        </w:tc>
        <w:tc>
          <w:tcPr>
            <w:tcW w:w="2439" w:type="pct"/>
          </w:tcPr>
          <w:p w14:paraId="471A65C2" w14:textId="77777777" w:rsidR="001A4296" w:rsidRPr="000C1454" w:rsidRDefault="001A4296" w:rsidP="00021B65">
            <w:pPr>
              <w:jc w:val="both"/>
            </w:pPr>
            <w:r w:rsidRPr="000C1454">
              <w:t xml:space="preserve">Ne blogesni kaip dinaminio </w:t>
            </w:r>
            <w:proofErr w:type="spellStart"/>
            <w:r w:rsidRPr="000C1454">
              <w:t>maršrutizavimo</w:t>
            </w:r>
            <w:proofErr w:type="spellEnd"/>
            <w:r w:rsidRPr="000C1454">
              <w:t xml:space="preserve"> protokolai IPv6: RIP, OSPF, BGP</w:t>
            </w:r>
          </w:p>
        </w:tc>
        <w:tc>
          <w:tcPr>
            <w:tcW w:w="1111" w:type="pct"/>
          </w:tcPr>
          <w:p w14:paraId="5ABEAFBF" w14:textId="77777777" w:rsidR="001A4296" w:rsidRPr="000C1454" w:rsidRDefault="001A4296" w:rsidP="00021B65">
            <w:pPr>
              <w:jc w:val="both"/>
            </w:pPr>
          </w:p>
        </w:tc>
      </w:tr>
      <w:tr w:rsidR="001A4296" w:rsidRPr="000C1454" w14:paraId="7547DB26" w14:textId="77777777" w:rsidTr="00021B65">
        <w:tc>
          <w:tcPr>
            <w:tcW w:w="315" w:type="pct"/>
            <w:vAlign w:val="center"/>
          </w:tcPr>
          <w:p w14:paraId="3BBB9F93" w14:textId="77777777" w:rsidR="001A4296" w:rsidRPr="000C1454" w:rsidRDefault="001A4296" w:rsidP="00ED4340">
            <w:pPr>
              <w:numPr>
                <w:ilvl w:val="0"/>
                <w:numId w:val="31"/>
              </w:numPr>
              <w:ind w:left="0" w:firstLine="0"/>
              <w:jc w:val="center"/>
              <w:rPr>
                <w:rFonts w:eastAsia="Calibri"/>
              </w:rPr>
            </w:pPr>
          </w:p>
        </w:tc>
        <w:tc>
          <w:tcPr>
            <w:tcW w:w="1135" w:type="pct"/>
          </w:tcPr>
          <w:p w14:paraId="27E5A811" w14:textId="77777777" w:rsidR="001A4296" w:rsidRPr="000C1454" w:rsidRDefault="001A4296" w:rsidP="00021B65">
            <w:pPr>
              <w:jc w:val="both"/>
            </w:pPr>
            <w:r w:rsidRPr="000C1454">
              <w:t xml:space="preserve">Statinis </w:t>
            </w:r>
            <w:proofErr w:type="spellStart"/>
            <w:r w:rsidRPr="000C1454">
              <w:t>maršrutizavimas</w:t>
            </w:r>
            <w:proofErr w:type="spellEnd"/>
            <w:r w:rsidRPr="000C1454">
              <w:t xml:space="preserve"> pagal nustatytas taisykles (</w:t>
            </w:r>
            <w:proofErr w:type="spellStart"/>
            <w:r w:rsidRPr="000C1454">
              <w:t>Policy</w:t>
            </w:r>
            <w:proofErr w:type="spellEnd"/>
            <w:r w:rsidRPr="000C1454">
              <w:t xml:space="preserve"> base </w:t>
            </w:r>
            <w:proofErr w:type="spellStart"/>
            <w:r w:rsidRPr="000C1454">
              <w:t>routing</w:t>
            </w:r>
            <w:proofErr w:type="spellEnd"/>
            <w:r w:rsidRPr="000C1454">
              <w:t>)</w:t>
            </w:r>
          </w:p>
        </w:tc>
        <w:tc>
          <w:tcPr>
            <w:tcW w:w="2439" w:type="pct"/>
          </w:tcPr>
          <w:p w14:paraId="306D499A" w14:textId="77777777" w:rsidR="001A4296" w:rsidRPr="000C1454" w:rsidRDefault="001A4296" w:rsidP="00021B65">
            <w:pPr>
              <w:jc w:val="both"/>
            </w:pPr>
            <w:r w:rsidRPr="000C1454">
              <w:t>Turi būti</w:t>
            </w:r>
          </w:p>
        </w:tc>
        <w:tc>
          <w:tcPr>
            <w:tcW w:w="1111" w:type="pct"/>
          </w:tcPr>
          <w:p w14:paraId="6BAD5FFA" w14:textId="77777777" w:rsidR="001A4296" w:rsidRPr="000C1454" w:rsidRDefault="001A4296" w:rsidP="00021B65">
            <w:pPr>
              <w:jc w:val="both"/>
            </w:pPr>
          </w:p>
        </w:tc>
      </w:tr>
      <w:tr w:rsidR="001A4296" w:rsidRPr="000C1454" w14:paraId="48084EAD" w14:textId="77777777" w:rsidTr="00021B65">
        <w:tc>
          <w:tcPr>
            <w:tcW w:w="315" w:type="pct"/>
            <w:vAlign w:val="center"/>
          </w:tcPr>
          <w:p w14:paraId="60AF3F35" w14:textId="77777777" w:rsidR="001A4296" w:rsidRPr="000C1454" w:rsidRDefault="001A4296" w:rsidP="00ED4340">
            <w:pPr>
              <w:numPr>
                <w:ilvl w:val="0"/>
                <w:numId w:val="31"/>
              </w:numPr>
              <w:ind w:left="0" w:firstLine="0"/>
              <w:rPr>
                <w:rFonts w:eastAsia="Calibri"/>
              </w:rPr>
            </w:pPr>
          </w:p>
        </w:tc>
        <w:tc>
          <w:tcPr>
            <w:tcW w:w="1135" w:type="pct"/>
          </w:tcPr>
          <w:p w14:paraId="3E18BE94" w14:textId="77777777" w:rsidR="001A4296" w:rsidRPr="000C1454" w:rsidRDefault="001A4296" w:rsidP="00021B65">
            <w:pPr>
              <w:jc w:val="both"/>
            </w:pPr>
            <w:r w:rsidRPr="000C1454">
              <w:t>VPN tuneliai</w:t>
            </w:r>
          </w:p>
        </w:tc>
        <w:tc>
          <w:tcPr>
            <w:tcW w:w="2439" w:type="pct"/>
          </w:tcPr>
          <w:p w14:paraId="565403F0" w14:textId="77777777" w:rsidR="001A4296" w:rsidRPr="000C1454" w:rsidRDefault="001A4296" w:rsidP="00021B65">
            <w:pPr>
              <w:jc w:val="both"/>
            </w:pPr>
            <w:r w:rsidRPr="000C1454">
              <w:t xml:space="preserve">Ne blogesni kaip </w:t>
            </w:r>
            <w:r w:rsidRPr="00C73A16">
              <w:t xml:space="preserve">SSL, PPTP, IPSEC, L2TP + </w:t>
            </w:r>
            <w:proofErr w:type="spellStart"/>
            <w:r w:rsidRPr="00C73A16">
              <w:t>IPsec</w:t>
            </w:r>
            <w:proofErr w:type="spellEnd"/>
          </w:p>
        </w:tc>
        <w:tc>
          <w:tcPr>
            <w:tcW w:w="1111" w:type="pct"/>
          </w:tcPr>
          <w:p w14:paraId="7027F5A9" w14:textId="77777777" w:rsidR="001A4296" w:rsidRPr="000C1454" w:rsidRDefault="001A4296" w:rsidP="00021B65">
            <w:pPr>
              <w:jc w:val="both"/>
            </w:pPr>
          </w:p>
        </w:tc>
      </w:tr>
      <w:tr w:rsidR="001A4296" w:rsidRPr="000C1454" w14:paraId="30147557" w14:textId="77777777" w:rsidTr="00021B65">
        <w:tc>
          <w:tcPr>
            <w:tcW w:w="315" w:type="pct"/>
            <w:vAlign w:val="center"/>
          </w:tcPr>
          <w:p w14:paraId="01BF2D7A" w14:textId="77777777" w:rsidR="001A4296" w:rsidRPr="000C1454" w:rsidRDefault="001A4296" w:rsidP="00ED4340">
            <w:pPr>
              <w:numPr>
                <w:ilvl w:val="0"/>
                <w:numId w:val="31"/>
              </w:numPr>
              <w:ind w:left="0" w:firstLine="0"/>
              <w:rPr>
                <w:rFonts w:eastAsia="Calibri"/>
              </w:rPr>
            </w:pPr>
          </w:p>
        </w:tc>
        <w:tc>
          <w:tcPr>
            <w:tcW w:w="1135" w:type="pct"/>
          </w:tcPr>
          <w:p w14:paraId="1E4040A5" w14:textId="77777777" w:rsidR="001A4296" w:rsidRPr="000C1454" w:rsidRDefault="001A4296" w:rsidP="00021B65">
            <w:pPr>
              <w:jc w:val="both"/>
            </w:pPr>
            <w:r w:rsidRPr="000C1454">
              <w:t>GRE tunelių palaikymas</w:t>
            </w:r>
          </w:p>
        </w:tc>
        <w:tc>
          <w:tcPr>
            <w:tcW w:w="2439" w:type="pct"/>
          </w:tcPr>
          <w:p w14:paraId="21FCAA93" w14:textId="77777777" w:rsidR="001A4296" w:rsidRPr="000C1454" w:rsidRDefault="001A4296" w:rsidP="00021B65">
            <w:pPr>
              <w:jc w:val="both"/>
            </w:pPr>
            <w:r w:rsidRPr="000C1454">
              <w:t>Turi būti</w:t>
            </w:r>
          </w:p>
        </w:tc>
        <w:tc>
          <w:tcPr>
            <w:tcW w:w="1111" w:type="pct"/>
          </w:tcPr>
          <w:p w14:paraId="75288F75" w14:textId="77777777" w:rsidR="001A4296" w:rsidRPr="000C1454" w:rsidRDefault="001A4296" w:rsidP="00021B65">
            <w:pPr>
              <w:jc w:val="both"/>
            </w:pPr>
          </w:p>
        </w:tc>
      </w:tr>
      <w:tr w:rsidR="001A4296" w:rsidRPr="000C1454" w14:paraId="7881BF34" w14:textId="77777777" w:rsidTr="00021B65">
        <w:tc>
          <w:tcPr>
            <w:tcW w:w="315" w:type="pct"/>
            <w:vAlign w:val="center"/>
          </w:tcPr>
          <w:p w14:paraId="1BE64B92" w14:textId="77777777" w:rsidR="001A4296" w:rsidRPr="000C1454" w:rsidRDefault="001A4296" w:rsidP="00ED4340">
            <w:pPr>
              <w:numPr>
                <w:ilvl w:val="0"/>
                <w:numId w:val="31"/>
              </w:numPr>
              <w:ind w:left="0" w:firstLine="0"/>
              <w:rPr>
                <w:rFonts w:eastAsia="Calibri"/>
              </w:rPr>
            </w:pPr>
          </w:p>
        </w:tc>
        <w:tc>
          <w:tcPr>
            <w:tcW w:w="1135" w:type="pct"/>
          </w:tcPr>
          <w:p w14:paraId="6CEDE605" w14:textId="77777777" w:rsidR="001A4296" w:rsidRPr="000C1454" w:rsidRDefault="001A4296" w:rsidP="00021B65">
            <w:pPr>
              <w:jc w:val="both"/>
            </w:pPr>
            <w:proofErr w:type="spellStart"/>
            <w:r w:rsidRPr="000C1454">
              <w:t>IPSec</w:t>
            </w:r>
            <w:proofErr w:type="spellEnd"/>
            <w:r w:rsidRPr="000C1454">
              <w:t xml:space="preserve"> </w:t>
            </w:r>
            <w:proofErr w:type="spellStart"/>
            <w:r w:rsidRPr="000C1454">
              <w:t>kriptavymo</w:t>
            </w:r>
            <w:proofErr w:type="spellEnd"/>
            <w:r w:rsidRPr="000C1454">
              <w:t xml:space="preserve"> algoritmai</w:t>
            </w:r>
          </w:p>
        </w:tc>
        <w:tc>
          <w:tcPr>
            <w:tcW w:w="2439" w:type="pct"/>
          </w:tcPr>
          <w:p w14:paraId="7D9E40AE" w14:textId="77777777" w:rsidR="001A4296" w:rsidRPr="000C1454" w:rsidRDefault="001A4296" w:rsidP="00021B65">
            <w:pPr>
              <w:jc w:val="both"/>
            </w:pPr>
            <w:r w:rsidRPr="000C1454">
              <w:t>Ne blogesni kaip DES, 3DES, AES128, AES192, AES256 ar lygiaverčiai</w:t>
            </w:r>
          </w:p>
        </w:tc>
        <w:tc>
          <w:tcPr>
            <w:tcW w:w="1111" w:type="pct"/>
          </w:tcPr>
          <w:p w14:paraId="3B243E95" w14:textId="77777777" w:rsidR="001A4296" w:rsidRPr="000C1454" w:rsidRDefault="001A4296" w:rsidP="00021B65">
            <w:pPr>
              <w:jc w:val="both"/>
            </w:pPr>
          </w:p>
        </w:tc>
      </w:tr>
      <w:tr w:rsidR="001A4296" w:rsidRPr="000C1454" w14:paraId="641AA54E" w14:textId="77777777" w:rsidTr="00021B65">
        <w:tc>
          <w:tcPr>
            <w:tcW w:w="315" w:type="pct"/>
            <w:vAlign w:val="center"/>
          </w:tcPr>
          <w:p w14:paraId="24912F5E" w14:textId="77777777" w:rsidR="001A4296" w:rsidRPr="000C1454" w:rsidRDefault="001A4296" w:rsidP="00ED4340">
            <w:pPr>
              <w:numPr>
                <w:ilvl w:val="0"/>
                <w:numId w:val="31"/>
              </w:numPr>
              <w:ind w:left="0" w:firstLine="0"/>
              <w:rPr>
                <w:rFonts w:eastAsia="Calibri"/>
              </w:rPr>
            </w:pPr>
          </w:p>
        </w:tc>
        <w:tc>
          <w:tcPr>
            <w:tcW w:w="1135" w:type="pct"/>
          </w:tcPr>
          <w:p w14:paraId="70D2FE30" w14:textId="77777777" w:rsidR="001A4296" w:rsidRPr="000C1454" w:rsidRDefault="001A4296" w:rsidP="00021B65">
            <w:pPr>
              <w:jc w:val="both"/>
            </w:pPr>
            <w:proofErr w:type="spellStart"/>
            <w:r w:rsidRPr="000C1454">
              <w:t>IPSec</w:t>
            </w:r>
            <w:proofErr w:type="spellEnd"/>
            <w:r w:rsidRPr="000C1454">
              <w:t xml:space="preserve"> autentifikavimo algoritmai</w:t>
            </w:r>
          </w:p>
        </w:tc>
        <w:tc>
          <w:tcPr>
            <w:tcW w:w="2439" w:type="pct"/>
          </w:tcPr>
          <w:p w14:paraId="696E7DDB" w14:textId="77777777" w:rsidR="001A4296" w:rsidRPr="000C1454" w:rsidRDefault="001A4296" w:rsidP="00021B65">
            <w:pPr>
              <w:jc w:val="both"/>
            </w:pPr>
            <w:r w:rsidRPr="000C1454">
              <w:t>Ne blogesni kaip MD5, SHA-1, SHA-256 ar lygiaverčiai</w:t>
            </w:r>
          </w:p>
        </w:tc>
        <w:tc>
          <w:tcPr>
            <w:tcW w:w="1111" w:type="pct"/>
          </w:tcPr>
          <w:p w14:paraId="4EDF35AA" w14:textId="77777777" w:rsidR="001A4296" w:rsidRPr="000C1454" w:rsidRDefault="001A4296" w:rsidP="00021B65">
            <w:pPr>
              <w:jc w:val="both"/>
            </w:pPr>
          </w:p>
        </w:tc>
      </w:tr>
      <w:tr w:rsidR="001A4296" w:rsidRPr="000C1454" w14:paraId="792D0AA7" w14:textId="77777777" w:rsidTr="00021B65">
        <w:tc>
          <w:tcPr>
            <w:tcW w:w="315" w:type="pct"/>
            <w:vAlign w:val="center"/>
          </w:tcPr>
          <w:p w14:paraId="6D448669" w14:textId="77777777" w:rsidR="001A4296" w:rsidRPr="000C1454" w:rsidRDefault="001A4296" w:rsidP="00ED4340">
            <w:pPr>
              <w:numPr>
                <w:ilvl w:val="0"/>
                <w:numId w:val="31"/>
              </w:numPr>
              <w:ind w:left="0" w:firstLine="0"/>
              <w:jc w:val="center"/>
              <w:rPr>
                <w:rFonts w:eastAsia="Calibri"/>
              </w:rPr>
            </w:pPr>
          </w:p>
        </w:tc>
        <w:tc>
          <w:tcPr>
            <w:tcW w:w="1135" w:type="pct"/>
          </w:tcPr>
          <w:p w14:paraId="78E56B9E" w14:textId="77777777" w:rsidR="001A4296" w:rsidRPr="000C1454" w:rsidRDefault="001A4296" w:rsidP="00021B65">
            <w:pPr>
              <w:jc w:val="both"/>
            </w:pPr>
            <w:r w:rsidRPr="000C1454">
              <w:t>Galimybė vartotojui kurti atakų signatūras</w:t>
            </w:r>
          </w:p>
        </w:tc>
        <w:tc>
          <w:tcPr>
            <w:tcW w:w="2439" w:type="pct"/>
          </w:tcPr>
          <w:p w14:paraId="145E87CF" w14:textId="77777777" w:rsidR="001A4296" w:rsidRPr="000C1454" w:rsidRDefault="001A4296" w:rsidP="00021B65">
            <w:pPr>
              <w:jc w:val="both"/>
            </w:pPr>
            <w:r w:rsidRPr="000C1454">
              <w:t>Turi būti</w:t>
            </w:r>
          </w:p>
        </w:tc>
        <w:tc>
          <w:tcPr>
            <w:tcW w:w="1111" w:type="pct"/>
          </w:tcPr>
          <w:p w14:paraId="098CC9F9" w14:textId="77777777" w:rsidR="001A4296" w:rsidRPr="000C1454" w:rsidRDefault="001A4296" w:rsidP="00021B65">
            <w:pPr>
              <w:jc w:val="both"/>
            </w:pPr>
          </w:p>
        </w:tc>
      </w:tr>
      <w:tr w:rsidR="001A4296" w:rsidRPr="000C1454" w14:paraId="648B1151" w14:textId="77777777" w:rsidTr="00021B65">
        <w:tc>
          <w:tcPr>
            <w:tcW w:w="315" w:type="pct"/>
            <w:vAlign w:val="center"/>
          </w:tcPr>
          <w:p w14:paraId="4FFEA785" w14:textId="77777777" w:rsidR="001A4296" w:rsidRPr="000C1454" w:rsidRDefault="001A4296" w:rsidP="00ED4340">
            <w:pPr>
              <w:numPr>
                <w:ilvl w:val="0"/>
                <w:numId w:val="31"/>
              </w:numPr>
              <w:ind w:left="0" w:firstLine="0"/>
              <w:jc w:val="center"/>
              <w:rPr>
                <w:rFonts w:eastAsia="Calibri"/>
              </w:rPr>
            </w:pPr>
          </w:p>
        </w:tc>
        <w:tc>
          <w:tcPr>
            <w:tcW w:w="1135" w:type="pct"/>
          </w:tcPr>
          <w:p w14:paraId="776D8715" w14:textId="77777777" w:rsidR="001A4296" w:rsidRPr="000C1454" w:rsidRDefault="001A4296" w:rsidP="00021B65">
            <w:pPr>
              <w:jc w:val="both"/>
            </w:pPr>
            <w:r w:rsidRPr="000C1454">
              <w:t>Protokolų anomalijų stebėjimas (</w:t>
            </w:r>
            <w:proofErr w:type="spellStart"/>
            <w:r w:rsidRPr="000C1454">
              <w:t>Dos</w:t>
            </w:r>
            <w:proofErr w:type="spellEnd"/>
            <w:r w:rsidRPr="000C1454">
              <w:t>)</w:t>
            </w:r>
          </w:p>
        </w:tc>
        <w:tc>
          <w:tcPr>
            <w:tcW w:w="2439" w:type="pct"/>
          </w:tcPr>
          <w:p w14:paraId="3FE434CE" w14:textId="77777777" w:rsidR="001A4296" w:rsidRPr="000C1454" w:rsidRDefault="001A4296" w:rsidP="00021B65">
            <w:pPr>
              <w:jc w:val="both"/>
            </w:pPr>
            <w:r w:rsidRPr="000C1454">
              <w:t>Turi būti</w:t>
            </w:r>
          </w:p>
        </w:tc>
        <w:tc>
          <w:tcPr>
            <w:tcW w:w="1111" w:type="pct"/>
          </w:tcPr>
          <w:p w14:paraId="30CA8633" w14:textId="77777777" w:rsidR="001A4296" w:rsidRPr="000C1454" w:rsidRDefault="001A4296" w:rsidP="00021B65">
            <w:pPr>
              <w:jc w:val="both"/>
            </w:pPr>
          </w:p>
        </w:tc>
      </w:tr>
      <w:tr w:rsidR="001A4296" w:rsidRPr="000C1454" w14:paraId="147B96AD" w14:textId="77777777" w:rsidTr="00021B65">
        <w:tc>
          <w:tcPr>
            <w:tcW w:w="315" w:type="pct"/>
            <w:vAlign w:val="center"/>
          </w:tcPr>
          <w:p w14:paraId="46243282" w14:textId="77777777" w:rsidR="001A4296" w:rsidRPr="000C1454" w:rsidRDefault="001A4296" w:rsidP="00ED4340">
            <w:pPr>
              <w:numPr>
                <w:ilvl w:val="0"/>
                <w:numId w:val="31"/>
              </w:numPr>
              <w:ind w:left="0" w:firstLine="0"/>
              <w:jc w:val="center"/>
              <w:rPr>
                <w:rFonts w:eastAsia="Calibri"/>
              </w:rPr>
            </w:pPr>
          </w:p>
        </w:tc>
        <w:tc>
          <w:tcPr>
            <w:tcW w:w="1135" w:type="pct"/>
          </w:tcPr>
          <w:p w14:paraId="75B27625" w14:textId="77777777" w:rsidR="001A4296" w:rsidRPr="000C1454" w:rsidRDefault="001A4296" w:rsidP="00021B65">
            <w:pPr>
              <w:jc w:val="both"/>
            </w:pPr>
            <w:r w:rsidRPr="000C1454">
              <w:t>Protokolų anomalijų stebėjimo konfigūravimas ant kiekvieno prievado atskirai</w:t>
            </w:r>
          </w:p>
        </w:tc>
        <w:tc>
          <w:tcPr>
            <w:tcW w:w="2439" w:type="pct"/>
          </w:tcPr>
          <w:p w14:paraId="5A6B703C" w14:textId="77777777" w:rsidR="001A4296" w:rsidRPr="000C1454" w:rsidRDefault="001A4296" w:rsidP="00021B65">
            <w:pPr>
              <w:jc w:val="both"/>
            </w:pPr>
            <w:r w:rsidRPr="000C1454">
              <w:t>Turi būti</w:t>
            </w:r>
          </w:p>
        </w:tc>
        <w:tc>
          <w:tcPr>
            <w:tcW w:w="1111" w:type="pct"/>
          </w:tcPr>
          <w:p w14:paraId="66BDA54E" w14:textId="77777777" w:rsidR="001A4296" w:rsidRPr="000C1454" w:rsidRDefault="001A4296" w:rsidP="00021B65">
            <w:pPr>
              <w:jc w:val="both"/>
            </w:pPr>
          </w:p>
        </w:tc>
      </w:tr>
      <w:tr w:rsidR="001A4296" w:rsidRPr="000C1454" w14:paraId="7254D432" w14:textId="77777777" w:rsidTr="00021B65">
        <w:tc>
          <w:tcPr>
            <w:tcW w:w="315" w:type="pct"/>
            <w:vAlign w:val="center"/>
          </w:tcPr>
          <w:p w14:paraId="64502F8E" w14:textId="77777777" w:rsidR="001A4296" w:rsidRPr="000C1454" w:rsidRDefault="001A4296" w:rsidP="00ED4340">
            <w:pPr>
              <w:numPr>
                <w:ilvl w:val="0"/>
                <w:numId w:val="31"/>
              </w:numPr>
              <w:ind w:left="0" w:firstLine="0"/>
              <w:jc w:val="center"/>
              <w:rPr>
                <w:rFonts w:eastAsia="Calibri"/>
              </w:rPr>
            </w:pPr>
          </w:p>
        </w:tc>
        <w:tc>
          <w:tcPr>
            <w:tcW w:w="1135" w:type="pct"/>
          </w:tcPr>
          <w:p w14:paraId="733D4A14" w14:textId="77777777" w:rsidR="001A4296" w:rsidRPr="000C1454" w:rsidRDefault="001A4296" w:rsidP="00021B65">
            <w:pPr>
              <w:jc w:val="both"/>
            </w:pPr>
            <w:r w:rsidRPr="000C1454">
              <w:t>Galimybė sudaryti priėjimo prie resursų grafikus (</w:t>
            </w:r>
            <w:proofErr w:type="spellStart"/>
            <w:r w:rsidRPr="000C1454">
              <w:t>Shedule</w:t>
            </w:r>
            <w:proofErr w:type="spellEnd"/>
            <w:r w:rsidRPr="000C1454">
              <w:t>)</w:t>
            </w:r>
          </w:p>
        </w:tc>
        <w:tc>
          <w:tcPr>
            <w:tcW w:w="2439" w:type="pct"/>
          </w:tcPr>
          <w:p w14:paraId="114FC5E6" w14:textId="77777777" w:rsidR="001A4296" w:rsidRPr="000C1454" w:rsidRDefault="001A4296" w:rsidP="00021B65">
            <w:pPr>
              <w:jc w:val="both"/>
            </w:pPr>
            <w:r w:rsidRPr="000C1454">
              <w:t>Turi būti</w:t>
            </w:r>
          </w:p>
        </w:tc>
        <w:tc>
          <w:tcPr>
            <w:tcW w:w="1111" w:type="pct"/>
          </w:tcPr>
          <w:p w14:paraId="3C67B9EF" w14:textId="77777777" w:rsidR="001A4296" w:rsidRPr="000C1454" w:rsidRDefault="001A4296" w:rsidP="00021B65">
            <w:pPr>
              <w:jc w:val="both"/>
            </w:pPr>
          </w:p>
        </w:tc>
      </w:tr>
      <w:tr w:rsidR="001A4296" w:rsidRPr="000C1454" w14:paraId="77EA30E7" w14:textId="77777777" w:rsidTr="00021B65">
        <w:tc>
          <w:tcPr>
            <w:tcW w:w="315" w:type="pct"/>
            <w:vAlign w:val="center"/>
          </w:tcPr>
          <w:p w14:paraId="3B5D8238" w14:textId="77777777" w:rsidR="001A4296" w:rsidRPr="000C1454" w:rsidRDefault="001A4296" w:rsidP="00ED4340">
            <w:pPr>
              <w:numPr>
                <w:ilvl w:val="0"/>
                <w:numId w:val="31"/>
              </w:numPr>
              <w:ind w:left="0" w:firstLine="0"/>
              <w:jc w:val="center"/>
              <w:rPr>
                <w:rFonts w:eastAsia="Calibri"/>
              </w:rPr>
            </w:pPr>
          </w:p>
        </w:tc>
        <w:tc>
          <w:tcPr>
            <w:tcW w:w="1135" w:type="pct"/>
          </w:tcPr>
          <w:p w14:paraId="0D596228" w14:textId="77777777" w:rsidR="001A4296" w:rsidRPr="000C1454" w:rsidRDefault="001A4296" w:rsidP="00021B65">
            <w:pPr>
              <w:jc w:val="both"/>
            </w:pPr>
            <w:r w:rsidRPr="000C1454">
              <w:t>Srauto ribojimas per ugniasienės taisyklę</w:t>
            </w:r>
          </w:p>
        </w:tc>
        <w:tc>
          <w:tcPr>
            <w:tcW w:w="2439" w:type="pct"/>
          </w:tcPr>
          <w:p w14:paraId="39175AC5" w14:textId="77777777" w:rsidR="001A4296" w:rsidRPr="000C1454" w:rsidRDefault="001A4296" w:rsidP="00021B65">
            <w:pPr>
              <w:jc w:val="both"/>
            </w:pPr>
            <w:r w:rsidRPr="000C1454">
              <w:t>Turi būti</w:t>
            </w:r>
          </w:p>
        </w:tc>
        <w:tc>
          <w:tcPr>
            <w:tcW w:w="1111" w:type="pct"/>
          </w:tcPr>
          <w:p w14:paraId="500200EC" w14:textId="77777777" w:rsidR="001A4296" w:rsidRPr="000C1454" w:rsidRDefault="001A4296" w:rsidP="00021B65">
            <w:pPr>
              <w:jc w:val="both"/>
            </w:pPr>
          </w:p>
        </w:tc>
      </w:tr>
      <w:tr w:rsidR="001A4296" w:rsidRPr="000C1454" w14:paraId="40F0D384" w14:textId="77777777" w:rsidTr="00021B65">
        <w:tc>
          <w:tcPr>
            <w:tcW w:w="315" w:type="pct"/>
            <w:vAlign w:val="center"/>
          </w:tcPr>
          <w:p w14:paraId="6E62FF95" w14:textId="77777777" w:rsidR="001A4296" w:rsidRPr="000C1454" w:rsidRDefault="001A4296" w:rsidP="00ED4340">
            <w:pPr>
              <w:numPr>
                <w:ilvl w:val="0"/>
                <w:numId w:val="31"/>
              </w:numPr>
              <w:ind w:left="0" w:firstLine="0"/>
              <w:jc w:val="center"/>
              <w:rPr>
                <w:rFonts w:eastAsia="Calibri"/>
              </w:rPr>
            </w:pPr>
          </w:p>
        </w:tc>
        <w:tc>
          <w:tcPr>
            <w:tcW w:w="1135" w:type="pct"/>
          </w:tcPr>
          <w:p w14:paraId="66F3E618" w14:textId="77777777" w:rsidR="001A4296" w:rsidRPr="000C1454" w:rsidRDefault="001A4296" w:rsidP="00021B65">
            <w:pPr>
              <w:jc w:val="both"/>
            </w:pPr>
            <w:r w:rsidRPr="000C1454">
              <w:t>Srauto ribojimas per IP adresą</w:t>
            </w:r>
          </w:p>
        </w:tc>
        <w:tc>
          <w:tcPr>
            <w:tcW w:w="2439" w:type="pct"/>
          </w:tcPr>
          <w:p w14:paraId="35CF275F" w14:textId="77777777" w:rsidR="001A4296" w:rsidRPr="000C1454" w:rsidRDefault="001A4296" w:rsidP="00021B65">
            <w:pPr>
              <w:jc w:val="both"/>
            </w:pPr>
            <w:r w:rsidRPr="000C1454">
              <w:t>Turi būti</w:t>
            </w:r>
          </w:p>
        </w:tc>
        <w:tc>
          <w:tcPr>
            <w:tcW w:w="1111" w:type="pct"/>
          </w:tcPr>
          <w:p w14:paraId="67263CA1" w14:textId="77777777" w:rsidR="001A4296" w:rsidRPr="000C1454" w:rsidRDefault="001A4296" w:rsidP="00021B65">
            <w:pPr>
              <w:jc w:val="both"/>
            </w:pPr>
          </w:p>
        </w:tc>
      </w:tr>
      <w:tr w:rsidR="001A4296" w:rsidRPr="000C1454" w14:paraId="2395C133" w14:textId="77777777" w:rsidTr="00021B65">
        <w:tc>
          <w:tcPr>
            <w:tcW w:w="315" w:type="pct"/>
            <w:vAlign w:val="center"/>
          </w:tcPr>
          <w:p w14:paraId="71EF3F6C" w14:textId="77777777" w:rsidR="001A4296" w:rsidRPr="000C1454" w:rsidRDefault="001A4296" w:rsidP="00ED4340">
            <w:pPr>
              <w:numPr>
                <w:ilvl w:val="0"/>
                <w:numId w:val="31"/>
              </w:numPr>
              <w:ind w:left="0" w:firstLine="0"/>
              <w:jc w:val="center"/>
              <w:rPr>
                <w:rFonts w:eastAsia="Calibri"/>
              </w:rPr>
            </w:pPr>
          </w:p>
        </w:tc>
        <w:tc>
          <w:tcPr>
            <w:tcW w:w="1135" w:type="pct"/>
          </w:tcPr>
          <w:p w14:paraId="02611596" w14:textId="77777777" w:rsidR="001A4296" w:rsidRPr="000C1454" w:rsidRDefault="001A4296" w:rsidP="00021B65">
            <w:pPr>
              <w:jc w:val="both"/>
            </w:pPr>
            <w:r w:rsidRPr="000C1454">
              <w:t>Srauto ribojimas per aplikacijas</w:t>
            </w:r>
          </w:p>
        </w:tc>
        <w:tc>
          <w:tcPr>
            <w:tcW w:w="2439" w:type="pct"/>
          </w:tcPr>
          <w:p w14:paraId="6185DF00" w14:textId="77777777" w:rsidR="001A4296" w:rsidRPr="000C1454" w:rsidRDefault="001A4296" w:rsidP="00021B65">
            <w:pPr>
              <w:jc w:val="both"/>
            </w:pPr>
            <w:r w:rsidRPr="000C1454">
              <w:t>Turi būti</w:t>
            </w:r>
          </w:p>
        </w:tc>
        <w:tc>
          <w:tcPr>
            <w:tcW w:w="1111" w:type="pct"/>
          </w:tcPr>
          <w:p w14:paraId="67C8F617" w14:textId="77777777" w:rsidR="001A4296" w:rsidRPr="000C1454" w:rsidRDefault="001A4296" w:rsidP="00021B65">
            <w:pPr>
              <w:jc w:val="both"/>
            </w:pPr>
          </w:p>
        </w:tc>
      </w:tr>
      <w:tr w:rsidR="001A4296" w:rsidRPr="000C1454" w14:paraId="6A885970" w14:textId="77777777" w:rsidTr="00021B65">
        <w:tc>
          <w:tcPr>
            <w:tcW w:w="315" w:type="pct"/>
            <w:vAlign w:val="center"/>
          </w:tcPr>
          <w:p w14:paraId="43218A22" w14:textId="77777777" w:rsidR="001A4296" w:rsidRPr="000C1454" w:rsidRDefault="001A4296" w:rsidP="00ED4340">
            <w:pPr>
              <w:numPr>
                <w:ilvl w:val="0"/>
                <w:numId w:val="31"/>
              </w:numPr>
              <w:ind w:left="0" w:firstLine="0"/>
              <w:jc w:val="center"/>
              <w:rPr>
                <w:rFonts w:eastAsia="Calibri"/>
              </w:rPr>
            </w:pPr>
          </w:p>
        </w:tc>
        <w:tc>
          <w:tcPr>
            <w:tcW w:w="1135" w:type="pct"/>
          </w:tcPr>
          <w:p w14:paraId="78BD1490" w14:textId="77777777" w:rsidR="001A4296" w:rsidRPr="000C1454" w:rsidRDefault="001A4296" w:rsidP="00021B65">
            <w:pPr>
              <w:jc w:val="both"/>
            </w:pPr>
            <w:r w:rsidRPr="000C1454">
              <w:t>Galimybė nurodyti garantuotą ir maksimalų srautą</w:t>
            </w:r>
          </w:p>
        </w:tc>
        <w:tc>
          <w:tcPr>
            <w:tcW w:w="2439" w:type="pct"/>
          </w:tcPr>
          <w:p w14:paraId="08CACCD4" w14:textId="77777777" w:rsidR="001A4296" w:rsidRPr="000C1454" w:rsidRDefault="001A4296" w:rsidP="00021B65">
            <w:pPr>
              <w:jc w:val="both"/>
            </w:pPr>
            <w:r w:rsidRPr="000C1454">
              <w:t>Turi būti</w:t>
            </w:r>
          </w:p>
        </w:tc>
        <w:tc>
          <w:tcPr>
            <w:tcW w:w="1111" w:type="pct"/>
          </w:tcPr>
          <w:p w14:paraId="6720A5DF" w14:textId="77777777" w:rsidR="001A4296" w:rsidRPr="000C1454" w:rsidRDefault="001A4296" w:rsidP="00021B65">
            <w:pPr>
              <w:jc w:val="both"/>
            </w:pPr>
          </w:p>
        </w:tc>
      </w:tr>
      <w:tr w:rsidR="001A4296" w:rsidRPr="000C1454" w14:paraId="4EEC0C62" w14:textId="77777777" w:rsidTr="00021B65">
        <w:tc>
          <w:tcPr>
            <w:tcW w:w="315" w:type="pct"/>
            <w:vAlign w:val="center"/>
          </w:tcPr>
          <w:p w14:paraId="0BDC2071" w14:textId="77777777" w:rsidR="001A4296" w:rsidRPr="000C1454" w:rsidRDefault="001A4296" w:rsidP="00ED4340">
            <w:pPr>
              <w:numPr>
                <w:ilvl w:val="0"/>
                <w:numId w:val="31"/>
              </w:numPr>
              <w:ind w:left="0" w:firstLine="0"/>
              <w:jc w:val="center"/>
              <w:rPr>
                <w:rFonts w:eastAsia="Calibri"/>
              </w:rPr>
            </w:pPr>
          </w:p>
        </w:tc>
        <w:tc>
          <w:tcPr>
            <w:tcW w:w="1135" w:type="pct"/>
          </w:tcPr>
          <w:p w14:paraId="16D5411B" w14:textId="77777777" w:rsidR="001A4296" w:rsidRPr="000C1454" w:rsidRDefault="001A4296" w:rsidP="00021B65">
            <w:pPr>
              <w:jc w:val="both"/>
            </w:pPr>
            <w:r w:rsidRPr="000C1454">
              <w:t>Tam tikrų servisų uždraudimas</w:t>
            </w:r>
          </w:p>
        </w:tc>
        <w:tc>
          <w:tcPr>
            <w:tcW w:w="2439" w:type="pct"/>
          </w:tcPr>
          <w:p w14:paraId="0E2F692D" w14:textId="77777777" w:rsidR="001A4296" w:rsidRPr="000C1454" w:rsidRDefault="001A4296" w:rsidP="00021B65">
            <w:pPr>
              <w:jc w:val="both"/>
            </w:pPr>
            <w:r w:rsidRPr="000C1454">
              <w:t>Turi būti</w:t>
            </w:r>
          </w:p>
        </w:tc>
        <w:tc>
          <w:tcPr>
            <w:tcW w:w="1111" w:type="pct"/>
          </w:tcPr>
          <w:p w14:paraId="4BE297F2" w14:textId="77777777" w:rsidR="001A4296" w:rsidRPr="000C1454" w:rsidRDefault="001A4296" w:rsidP="00021B65">
            <w:pPr>
              <w:jc w:val="both"/>
            </w:pPr>
          </w:p>
        </w:tc>
      </w:tr>
      <w:tr w:rsidR="001A4296" w:rsidRPr="000C1454" w14:paraId="6555752A" w14:textId="77777777" w:rsidTr="00021B65">
        <w:tc>
          <w:tcPr>
            <w:tcW w:w="315" w:type="pct"/>
            <w:vAlign w:val="center"/>
          </w:tcPr>
          <w:p w14:paraId="50A3F3E7" w14:textId="77777777" w:rsidR="001A4296" w:rsidRPr="000C1454" w:rsidRDefault="001A4296" w:rsidP="00ED4340">
            <w:pPr>
              <w:numPr>
                <w:ilvl w:val="0"/>
                <w:numId w:val="31"/>
              </w:numPr>
              <w:ind w:left="0" w:firstLine="0"/>
              <w:jc w:val="center"/>
              <w:rPr>
                <w:rFonts w:eastAsia="Calibri"/>
              </w:rPr>
            </w:pPr>
          </w:p>
        </w:tc>
        <w:tc>
          <w:tcPr>
            <w:tcW w:w="1135" w:type="pct"/>
          </w:tcPr>
          <w:p w14:paraId="3CD0B8C3" w14:textId="77777777" w:rsidR="001A4296" w:rsidRPr="000C1454" w:rsidRDefault="001A4296" w:rsidP="00021B65">
            <w:pPr>
              <w:jc w:val="both"/>
            </w:pPr>
            <w:r w:rsidRPr="000C1454">
              <w:t>Aplikacijų blokavimas (</w:t>
            </w:r>
            <w:proofErr w:type="spellStart"/>
            <w:r w:rsidRPr="000C1454">
              <w:t>Application</w:t>
            </w:r>
            <w:proofErr w:type="spellEnd"/>
            <w:r w:rsidRPr="000C1454">
              <w:t xml:space="preserve"> </w:t>
            </w:r>
            <w:proofErr w:type="spellStart"/>
            <w:r w:rsidRPr="000C1454">
              <w:t>Control</w:t>
            </w:r>
            <w:proofErr w:type="spellEnd"/>
            <w:r w:rsidRPr="000C1454">
              <w:t>)</w:t>
            </w:r>
          </w:p>
        </w:tc>
        <w:tc>
          <w:tcPr>
            <w:tcW w:w="2439" w:type="pct"/>
          </w:tcPr>
          <w:p w14:paraId="2E4CF47F" w14:textId="77777777" w:rsidR="001A4296" w:rsidRPr="000C1454" w:rsidRDefault="001A4296" w:rsidP="00021B65">
            <w:pPr>
              <w:jc w:val="both"/>
            </w:pPr>
            <w:r w:rsidRPr="000C1454">
              <w:t>Turi būti</w:t>
            </w:r>
          </w:p>
        </w:tc>
        <w:tc>
          <w:tcPr>
            <w:tcW w:w="1111" w:type="pct"/>
          </w:tcPr>
          <w:p w14:paraId="594C75F1" w14:textId="77777777" w:rsidR="001A4296" w:rsidRPr="000C1454" w:rsidRDefault="001A4296" w:rsidP="00021B65">
            <w:pPr>
              <w:jc w:val="both"/>
            </w:pPr>
          </w:p>
        </w:tc>
      </w:tr>
      <w:tr w:rsidR="001A4296" w:rsidRPr="000C1454" w14:paraId="00B09C9C" w14:textId="77777777" w:rsidTr="00021B65">
        <w:tc>
          <w:tcPr>
            <w:tcW w:w="315" w:type="pct"/>
            <w:vAlign w:val="center"/>
          </w:tcPr>
          <w:p w14:paraId="1A7CCB90" w14:textId="77777777" w:rsidR="001A4296" w:rsidRPr="000C1454" w:rsidRDefault="001A4296" w:rsidP="00ED4340">
            <w:pPr>
              <w:numPr>
                <w:ilvl w:val="0"/>
                <w:numId w:val="31"/>
              </w:numPr>
              <w:ind w:left="0" w:firstLine="0"/>
              <w:jc w:val="center"/>
              <w:rPr>
                <w:rFonts w:eastAsia="Calibri"/>
              </w:rPr>
            </w:pPr>
          </w:p>
        </w:tc>
        <w:tc>
          <w:tcPr>
            <w:tcW w:w="1135" w:type="pct"/>
          </w:tcPr>
          <w:p w14:paraId="409A1E17" w14:textId="77777777" w:rsidR="001A4296" w:rsidRPr="000C1454" w:rsidRDefault="001A4296" w:rsidP="00021B65">
            <w:pPr>
              <w:jc w:val="both"/>
            </w:pPr>
            <w:r w:rsidRPr="000C1454">
              <w:t>Virusų blokavimas</w:t>
            </w:r>
          </w:p>
        </w:tc>
        <w:tc>
          <w:tcPr>
            <w:tcW w:w="2439" w:type="pct"/>
          </w:tcPr>
          <w:p w14:paraId="73813CD5" w14:textId="77777777" w:rsidR="001A4296" w:rsidRPr="000C1454" w:rsidRDefault="001A4296" w:rsidP="00021B65">
            <w:pPr>
              <w:jc w:val="both"/>
            </w:pPr>
            <w:r w:rsidRPr="000C1454">
              <w:t>Turi būti</w:t>
            </w:r>
          </w:p>
        </w:tc>
        <w:tc>
          <w:tcPr>
            <w:tcW w:w="1111" w:type="pct"/>
          </w:tcPr>
          <w:p w14:paraId="4007A779" w14:textId="77777777" w:rsidR="001A4296" w:rsidRPr="000C1454" w:rsidRDefault="001A4296" w:rsidP="00021B65">
            <w:pPr>
              <w:jc w:val="both"/>
            </w:pPr>
          </w:p>
        </w:tc>
      </w:tr>
      <w:tr w:rsidR="001A4296" w:rsidRPr="000C1454" w14:paraId="0EF122CF" w14:textId="77777777" w:rsidTr="00021B65">
        <w:tc>
          <w:tcPr>
            <w:tcW w:w="315" w:type="pct"/>
            <w:vAlign w:val="center"/>
          </w:tcPr>
          <w:p w14:paraId="1274C35F" w14:textId="77777777" w:rsidR="001A4296" w:rsidRPr="000C1454" w:rsidRDefault="001A4296" w:rsidP="00ED4340">
            <w:pPr>
              <w:numPr>
                <w:ilvl w:val="0"/>
                <w:numId w:val="31"/>
              </w:numPr>
              <w:ind w:left="0" w:firstLine="0"/>
              <w:jc w:val="center"/>
              <w:rPr>
                <w:rFonts w:eastAsia="Calibri"/>
              </w:rPr>
            </w:pPr>
          </w:p>
        </w:tc>
        <w:tc>
          <w:tcPr>
            <w:tcW w:w="1135" w:type="pct"/>
          </w:tcPr>
          <w:p w14:paraId="2477DDEB" w14:textId="77777777" w:rsidR="001A4296" w:rsidRPr="000C1454" w:rsidRDefault="001A4296" w:rsidP="00021B65">
            <w:pPr>
              <w:jc w:val="both"/>
            </w:pPr>
            <w:r w:rsidRPr="000C1454">
              <w:t>Šnipinėjimo programų (</w:t>
            </w:r>
            <w:proofErr w:type="spellStart"/>
            <w:r w:rsidRPr="000C1454">
              <w:t>spyware</w:t>
            </w:r>
            <w:proofErr w:type="spellEnd"/>
            <w:r w:rsidRPr="000C1454">
              <w:t>) blokavimas</w:t>
            </w:r>
          </w:p>
        </w:tc>
        <w:tc>
          <w:tcPr>
            <w:tcW w:w="2439" w:type="pct"/>
          </w:tcPr>
          <w:p w14:paraId="25894D83" w14:textId="77777777" w:rsidR="001A4296" w:rsidRPr="000C1454" w:rsidRDefault="001A4296" w:rsidP="00021B65">
            <w:pPr>
              <w:jc w:val="both"/>
            </w:pPr>
            <w:r w:rsidRPr="000C1454">
              <w:t>Turi būti</w:t>
            </w:r>
          </w:p>
        </w:tc>
        <w:tc>
          <w:tcPr>
            <w:tcW w:w="1111" w:type="pct"/>
          </w:tcPr>
          <w:p w14:paraId="1F6F6136" w14:textId="77777777" w:rsidR="001A4296" w:rsidRPr="000C1454" w:rsidRDefault="001A4296" w:rsidP="00021B65">
            <w:pPr>
              <w:jc w:val="both"/>
            </w:pPr>
          </w:p>
        </w:tc>
      </w:tr>
      <w:tr w:rsidR="001A4296" w:rsidRPr="000C1454" w14:paraId="68070A6C" w14:textId="77777777" w:rsidTr="00021B65">
        <w:tc>
          <w:tcPr>
            <w:tcW w:w="315" w:type="pct"/>
            <w:vAlign w:val="center"/>
          </w:tcPr>
          <w:p w14:paraId="53D11449" w14:textId="77777777" w:rsidR="001A4296" w:rsidRPr="000C1454" w:rsidRDefault="001A4296" w:rsidP="00ED4340">
            <w:pPr>
              <w:numPr>
                <w:ilvl w:val="0"/>
                <w:numId w:val="31"/>
              </w:numPr>
              <w:ind w:left="0" w:firstLine="0"/>
              <w:jc w:val="center"/>
              <w:rPr>
                <w:rFonts w:eastAsia="Calibri"/>
              </w:rPr>
            </w:pPr>
          </w:p>
        </w:tc>
        <w:tc>
          <w:tcPr>
            <w:tcW w:w="1135" w:type="pct"/>
          </w:tcPr>
          <w:p w14:paraId="170415BE" w14:textId="77777777" w:rsidR="001A4296" w:rsidRPr="000C1454" w:rsidRDefault="001A4296" w:rsidP="00021B65">
            <w:pPr>
              <w:jc w:val="both"/>
            </w:pPr>
            <w:r w:rsidRPr="000C1454">
              <w:t>„Kirminų“ blokavimas</w:t>
            </w:r>
          </w:p>
        </w:tc>
        <w:tc>
          <w:tcPr>
            <w:tcW w:w="2439" w:type="pct"/>
          </w:tcPr>
          <w:p w14:paraId="12C2D452" w14:textId="77777777" w:rsidR="001A4296" w:rsidRPr="000C1454" w:rsidRDefault="001A4296" w:rsidP="00021B65">
            <w:pPr>
              <w:jc w:val="both"/>
            </w:pPr>
            <w:r w:rsidRPr="000C1454">
              <w:t>Turi būti</w:t>
            </w:r>
          </w:p>
        </w:tc>
        <w:tc>
          <w:tcPr>
            <w:tcW w:w="1111" w:type="pct"/>
          </w:tcPr>
          <w:p w14:paraId="57580D67" w14:textId="77777777" w:rsidR="001A4296" w:rsidRPr="000C1454" w:rsidRDefault="001A4296" w:rsidP="00021B65">
            <w:pPr>
              <w:jc w:val="both"/>
            </w:pPr>
          </w:p>
        </w:tc>
      </w:tr>
      <w:tr w:rsidR="001A4296" w:rsidRPr="000C1454" w14:paraId="4C74D4B0" w14:textId="77777777" w:rsidTr="00021B65">
        <w:tc>
          <w:tcPr>
            <w:tcW w:w="315" w:type="pct"/>
            <w:vAlign w:val="center"/>
          </w:tcPr>
          <w:p w14:paraId="7127C18D" w14:textId="77777777" w:rsidR="001A4296" w:rsidRPr="000C1454" w:rsidRDefault="001A4296" w:rsidP="00ED4340">
            <w:pPr>
              <w:numPr>
                <w:ilvl w:val="0"/>
                <w:numId w:val="31"/>
              </w:numPr>
              <w:ind w:left="0" w:firstLine="0"/>
              <w:jc w:val="center"/>
              <w:rPr>
                <w:rFonts w:eastAsia="Calibri"/>
              </w:rPr>
            </w:pPr>
          </w:p>
        </w:tc>
        <w:tc>
          <w:tcPr>
            <w:tcW w:w="1135" w:type="pct"/>
          </w:tcPr>
          <w:p w14:paraId="1D3922C7" w14:textId="77777777" w:rsidR="001A4296" w:rsidRPr="000C1454" w:rsidRDefault="001A4296" w:rsidP="00021B65">
            <w:pPr>
              <w:jc w:val="both"/>
            </w:pPr>
            <w:r w:rsidRPr="000C1454">
              <w:t>„Trojos arklių “blokavimas</w:t>
            </w:r>
          </w:p>
        </w:tc>
        <w:tc>
          <w:tcPr>
            <w:tcW w:w="2439" w:type="pct"/>
          </w:tcPr>
          <w:p w14:paraId="33F7FD24" w14:textId="77777777" w:rsidR="001A4296" w:rsidRPr="000C1454" w:rsidRDefault="001A4296" w:rsidP="00021B65">
            <w:pPr>
              <w:jc w:val="both"/>
            </w:pPr>
            <w:r w:rsidRPr="000C1454">
              <w:t>Turi būti</w:t>
            </w:r>
          </w:p>
        </w:tc>
        <w:tc>
          <w:tcPr>
            <w:tcW w:w="1111" w:type="pct"/>
          </w:tcPr>
          <w:p w14:paraId="4BB7278B" w14:textId="77777777" w:rsidR="001A4296" w:rsidRPr="000C1454" w:rsidRDefault="001A4296" w:rsidP="00021B65">
            <w:pPr>
              <w:jc w:val="both"/>
            </w:pPr>
          </w:p>
        </w:tc>
      </w:tr>
      <w:tr w:rsidR="001A4296" w:rsidRPr="000C1454" w14:paraId="7AD41D7F" w14:textId="77777777" w:rsidTr="00021B65">
        <w:tc>
          <w:tcPr>
            <w:tcW w:w="315" w:type="pct"/>
            <w:vAlign w:val="center"/>
          </w:tcPr>
          <w:p w14:paraId="391051EF" w14:textId="77777777" w:rsidR="001A4296" w:rsidRPr="000C1454" w:rsidRDefault="001A4296" w:rsidP="00ED4340">
            <w:pPr>
              <w:numPr>
                <w:ilvl w:val="0"/>
                <w:numId w:val="31"/>
              </w:numPr>
              <w:ind w:left="0" w:firstLine="0"/>
              <w:jc w:val="center"/>
              <w:rPr>
                <w:rFonts w:eastAsia="Calibri"/>
              </w:rPr>
            </w:pPr>
          </w:p>
        </w:tc>
        <w:tc>
          <w:tcPr>
            <w:tcW w:w="1135" w:type="pct"/>
          </w:tcPr>
          <w:p w14:paraId="42240A2D" w14:textId="77777777" w:rsidR="001A4296" w:rsidRPr="000C1454" w:rsidRDefault="001A4296" w:rsidP="00021B65">
            <w:pPr>
              <w:jc w:val="both"/>
            </w:pPr>
            <w:r w:rsidRPr="000C1454">
              <w:t>Klastočių (</w:t>
            </w:r>
            <w:proofErr w:type="spellStart"/>
            <w:r w:rsidRPr="000C1454">
              <w:t>Phishing</w:t>
            </w:r>
            <w:proofErr w:type="spellEnd"/>
            <w:r w:rsidRPr="000C1454">
              <w:t>) blokavimas</w:t>
            </w:r>
          </w:p>
        </w:tc>
        <w:tc>
          <w:tcPr>
            <w:tcW w:w="2439" w:type="pct"/>
          </w:tcPr>
          <w:p w14:paraId="7BA73DB4" w14:textId="77777777" w:rsidR="001A4296" w:rsidRPr="000C1454" w:rsidRDefault="001A4296" w:rsidP="00021B65">
            <w:pPr>
              <w:jc w:val="both"/>
            </w:pPr>
            <w:r w:rsidRPr="000C1454">
              <w:t>Turi būti</w:t>
            </w:r>
          </w:p>
        </w:tc>
        <w:tc>
          <w:tcPr>
            <w:tcW w:w="1111" w:type="pct"/>
          </w:tcPr>
          <w:p w14:paraId="59F72F08" w14:textId="77777777" w:rsidR="001A4296" w:rsidRPr="000C1454" w:rsidRDefault="001A4296" w:rsidP="00021B65">
            <w:pPr>
              <w:jc w:val="both"/>
            </w:pPr>
          </w:p>
        </w:tc>
      </w:tr>
      <w:tr w:rsidR="001A4296" w:rsidRPr="000C1454" w14:paraId="71E3C5A2" w14:textId="77777777" w:rsidTr="00021B65">
        <w:tc>
          <w:tcPr>
            <w:tcW w:w="315" w:type="pct"/>
            <w:vAlign w:val="center"/>
          </w:tcPr>
          <w:p w14:paraId="367C77F0" w14:textId="77777777" w:rsidR="001A4296" w:rsidRPr="000C1454" w:rsidRDefault="001A4296" w:rsidP="00ED4340">
            <w:pPr>
              <w:numPr>
                <w:ilvl w:val="0"/>
                <w:numId w:val="31"/>
              </w:numPr>
              <w:ind w:left="0" w:firstLine="0"/>
              <w:jc w:val="center"/>
              <w:rPr>
                <w:rFonts w:eastAsia="Calibri"/>
              </w:rPr>
            </w:pPr>
          </w:p>
        </w:tc>
        <w:tc>
          <w:tcPr>
            <w:tcW w:w="1135" w:type="pct"/>
          </w:tcPr>
          <w:p w14:paraId="6012141E" w14:textId="77777777" w:rsidR="001A4296" w:rsidRPr="000C1454" w:rsidRDefault="001A4296" w:rsidP="00021B65">
            <w:pPr>
              <w:jc w:val="both"/>
            </w:pPr>
            <w:r w:rsidRPr="000C1454">
              <w:t>Tikrinami protokolai</w:t>
            </w:r>
          </w:p>
        </w:tc>
        <w:tc>
          <w:tcPr>
            <w:tcW w:w="2439" w:type="pct"/>
          </w:tcPr>
          <w:p w14:paraId="309AAC40" w14:textId="77777777" w:rsidR="001A4296" w:rsidRPr="000C1454" w:rsidRDefault="001A4296" w:rsidP="00021B65">
            <w:pPr>
              <w:jc w:val="both"/>
            </w:pPr>
            <w:r w:rsidRPr="000C1454">
              <w:t>Ne mažiau kaip: HTTP, FTP, SMTP, POP3, IMAP, NNTP, IM, HTTPS, SMTPS, POP3S, IMAPS, IM</w:t>
            </w:r>
          </w:p>
        </w:tc>
        <w:tc>
          <w:tcPr>
            <w:tcW w:w="1111" w:type="pct"/>
          </w:tcPr>
          <w:p w14:paraId="38CED590" w14:textId="77777777" w:rsidR="001A4296" w:rsidRPr="000C1454" w:rsidRDefault="001A4296" w:rsidP="00021B65">
            <w:pPr>
              <w:jc w:val="both"/>
            </w:pPr>
          </w:p>
        </w:tc>
      </w:tr>
      <w:tr w:rsidR="001A4296" w:rsidRPr="000C1454" w14:paraId="65767F45" w14:textId="77777777" w:rsidTr="00021B65">
        <w:tc>
          <w:tcPr>
            <w:tcW w:w="315" w:type="pct"/>
            <w:vAlign w:val="center"/>
          </w:tcPr>
          <w:p w14:paraId="4A21CD44" w14:textId="77777777" w:rsidR="001A4296" w:rsidRPr="000C1454" w:rsidRDefault="001A4296" w:rsidP="00ED4340">
            <w:pPr>
              <w:numPr>
                <w:ilvl w:val="0"/>
                <w:numId w:val="31"/>
              </w:numPr>
              <w:ind w:left="0" w:firstLine="0"/>
              <w:jc w:val="center"/>
              <w:rPr>
                <w:rFonts w:eastAsia="Calibri"/>
              </w:rPr>
            </w:pPr>
          </w:p>
        </w:tc>
        <w:tc>
          <w:tcPr>
            <w:tcW w:w="1135" w:type="pct"/>
          </w:tcPr>
          <w:p w14:paraId="0DCC7576" w14:textId="77777777" w:rsidR="001A4296" w:rsidRPr="000C1454" w:rsidRDefault="001A4296" w:rsidP="00021B65">
            <w:pPr>
              <w:jc w:val="both"/>
            </w:pPr>
            <w:r w:rsidRPr="000C1454">
              <w:t>Maksimalus elektroninių laiškų dydžio nustatymas</w:t>
            </w:r>
          </w:p>
        </w:tc>
        <w:tc>
          <w:tcPr>
            <w:tcW w:w="2439" w:type="pct"/>
          </w:tcPr>
          <w:p w14:paraId="77C2D57A" w14:textId="77777777" w:rsidR="001A4296" w:rsidRPr="000C1454" w:rsidRDefault="001A4296" w:rsidP="00021B65">
            <w:pPr>
              <w:jc w:val="both"/>
            </w:pPr>
            <w:r w:rsidRPr="000C1454">
              <w:t>Turi būti</w:t>
            </w:r>
          </w:p>
        </w:tc>
        <w:tc>
          <w:tcPr>
            <w:tcW w:w="1111" w:type="pct"/>
          </w:tcPr>
          <w:p w14:paraId="0884B092" w14:textId="77777777" w:rsidR="001A4296" w:rsidRPr="000C1454" w:rsidRDefault="001A4296" w:rsidP="00021B65">
            <w:pPr>
              <w:jc w:val="both"/>
            </w:pPr>
          </w:p>
        </w:tc>
      </w:tr>
      <w:tr w:rsidR="001A4296" w:rsidRPr="000C1454" w14:paraId="1F2747D6" w14:textId="77777777" w:rsidTr="00021B65">
        <w:tc>
          <w:tcPr>
            <w:tcW w:w="315" w:type="pct"/>
            <w:vAlign w:val="center"/>
          </w:tcPr>
          <w:p w14:paraId="0DFD56AE" w14:textId="77777777" w:rsidR="001A4296" w:rsidRPr="000C1454" w:rsidRDefault="001A4296" w:rsidP="00ED4340">
            <w:pPr>
              <w:numPr>
                <w:ilvl w:val="0"/>
                <w:numId w:val="31"/>
              </w:numPr>
              <w:ind w:left="0" w:firstLine="0"/>
              <w:jc w:val="center"/>
              <w:rPr>
                <w:rFonts w:eastAsia="Calibri"/>
              </w:rPr>
            </w:pPr>
          </w:p>
        </w:tc>
        <w:tc>
          <w:tcPr>
            <w:tcW w:w="1135" w:type="pct"/>
          </w:tcPr>
          <w:p w14:paraId="4AF3182B" w14:textId="77777777" w:rsidR="001A4296" w:rsidRPr="000C1454" w:rsidRDefault="001A4296" w:rsidP="00021B65">
            <w:pPr>
              <w:jc w:val="both"/>
            </w:pPr>
            <w:r w:rsidRPr="000C1454">
              <w:t>Veiksmai jei viršijamas maksimalus laiško dydis</w:t>
            </w:r>
          </w:p>
        </w:tc>
        <w:tc>
          <w:tcPr>
            <w:tcW w:w="2439" w:type="pct"/>
          </w:tcPr>
          <w:p w14:paraId="6AF303FB" w14:textId="77777777" w:rsidR="001A4296" w:rsidRPr="000C1454" w:rsidRDefault="001A4296" w:rsidP="00021B65">
            <w:pPr>
              <w:jc w:val="both"/>
            </w:pPr>
            <w:r w:rsidRPr="000C1454">
              <w:t>Ne prasčiau kaip: blokuoti, praleisti</w:t>
            </w:r>
          </w:p>
        </w:tc>
        <w:tc>
          <w:tcPr>
            <w:tcW w:w="1111" w:type="pct"/>
          </w:tcPr>
          <w:p w14:paraId="07ECB6A3" w14:textId="77777777" w:rsidR="001A4296" w:rsidRPr="000C1454" w:rsidRDefault="001A4296" w:rsidP="00021B65">
            <w:pPr>
              <w:jc w:val="both"/>
            </w:pPr>
          </w:p>
        </w:tc>
      </w:tr>
      <w:tr w:rsidR="001A4296" w:rsidRPr="000C1454" w14:paraId="14C4DD75" w14:textId="77777777" w:rsidTr="00021B65">
        <w:tc>
          <w:tcPr>
            <w:tcW w:w="315" w:type="pct"/>
            <w:vAlign w:val="center"/>
          </w:tcPr>
          <w:p w14:paraId="40FB8E32" w14:textId="77777777" w:rsidR="001A4296" w:rsidRPr="000C1454" w:rsidRDefault="001A4296" w:rsidP="00ED4340">
            <w:pPr>
              <w:numPr>
                <w:ilvl w:val="0"/>
                <w:numId w:val="31"/>
              </w:numPr>
              <w:ind w:left="0" w:firstLine="0"/>
              <w:jc w:val="center"/>
              <w:rPr>
                <w:rFonts w:eastAsia="Calibri"/>
              </w:rPr>
            </w:pPr>
          </w:p>
        </w:tc>
        <w:tc>
          <w:tcPr>
            <w:tcW w:w="1135" w:type="pct"/>
          </w:tcPr>
          <w:p w14:paraId="0D8AE983" w14:textId="77777777" w:rsidR="001A4296" w:rsidRPr="000C1454" w:rsidRDefault="001A4296" w:rsidP="00021B65">
            <w:pPr>
              <w:jc w:val="both"/>
            </w:pPr>
            <w:r w:rsidRPr="000C1454">
              <w:t>Failų filtravimas</w:t>
            </w:r>
          </w:p>
        </w:tc>
        <w:tc>
          <w:tcPr>
            <w:tcW w:w="2439" w:type="pct"/>
          </w:tcPr>
          <w:p w14:paraId="252CF5CC" w14:textId="77777777" w:rsidR="001A4296" w:rsidRPr="000C1454" w:rsidRDefault="001A4296" w:rsidP="00021B65">
            <w:pPr>
              <w:jc w:val="both"/>
            </w:pPr>
            <w:r w:rsidRPr="000C1454">
              <w:t>Ne prasčiau kaip: blokuoti, praleisti</w:t>
            </w:r>
          </w:p>
        </w:tc>
        <w:tc>
          <w:tcPr>
            <w:tcW w:w="1111" w:type="pct"/>
          </w:tcPr>
          <w:p w14:paraId="48DE5738" w14:textId="77777777" w:rsidR="001A4296" w:rsidRPr="000C1454" w:rsidRDefault="001A4296" w:rsidP="00021B65">
            <w:pPr>
              <w:jc w:val="both"/>
            </w:pPr>
          </w:p>
        </w:tc>
      </w:tr>
      <w:tr w:rsidR="001A4296" w:rsidRPr="000C1454" w14:paraId="52D14F21" w14:textId="77777777" w:rsidTr="00021B65">
        <w:tc>
          <w:tcPr>
            <w:tcW w:w="315" w:type="pct"/>
            <w:vAlign w:val="center"/>
          </w:tcPr>
          <w:p w14:paraId="5F708A5F" w14:textId="77777777" w:rsidR="001A4296" w:rsidRPr="000C1454" w:rsidRDefault="001A4296" w:rsidP="00ED4340">
            <w:pPr>
              <w:numPr>
                <w:ilvl w:val="0"/>
                <w:numId w:val="31"/>
              </w:numPr>
              <w:ind w:left="0" w:firstLine="0"/>
              <w:jc w:val="center"/>
              <w:rPr>
                <w:rFonts w:eastAsia="Calibri"/>
              </w:rPr>
            </w:pPr>
          </w:p>
        </w:tc>
        <w:tc>
          <w:tcPr>
            <w:tcW w:w="1135" w:type="pct"/>
          </w:tcPr>
          <w:p w14:paraId="7B79598A" w14:textId="77777777" w:rsidR="001A4296" w:rsidRPr="000C1454" w:rsidRDefault="001A4296" w:rsidP="00021B65">
            <w:pPr>
              <w:jc w:val="both"/>
            </w:pPr>
            <w:r w:rsidRPr="000C1454">
              <w:t>Galimybė papildyti failų filtrą papildomais plėtiniais</w:t>
            </w:r>
          </w:p>
        </w:tc>
        <w:tc>
          <w:tcPr>
            <w:tcW w:w="2439" w:type="pct"/>
          </w:tcPr>
          <w:p w14:paraId="796D0D13" w14:textId="77777777" w:rsidR="001A4296" w:rsidRPr="000C1454" w:rsidRDefault="001A4296" w:rsidP="00021B65">
            <w:pPr>
              <w:jc w:val="both"/>
            </w:pPr>
            <w:r w:rsidRPr="000C1454">
              <w:t>Turi būti</w:t>
            </w:r>
          </w:p>
        </w:tc>
        <w:tc>
          <w:tcPr>
            <w:tcW w:w="1111" w:type="pct"/>
          </w:tcPr>
          <w:p w14:paraId="679B7B2D" w14:textId="77777777" w:rsidR="001A4296" w:rsidRPr="000C1454" w:rsidRDefault="001A4296" w:rsidP="00021B65">
            <w:pPr>
              <w:jc w:val="both"/>
            </w:pPr>
          </w:p>
        </w:tc>
      </w:tr>
      <w:tr w:rsidR="001A4296" w:rsidRPr="000C1454" w14:paraId="4659D086" w14:textId="77777777" w:rsidTr="00021B65">
        <w:tc>
          <w:tcPr>
            <w:tcW w:w="315" w:type="pct"/>
            <w:vAlign w:val="center"/>
          </w:tcPr>
          <w:p w14:paraId="42D58067" w14:textId="77777777" w:rsidR="001A4296" w:rsidRPr="000C1454" w:rsidRDefault="001A4296" w:rsidP="00ED4340">
            <w:pPr>
              <w:numPr>
                <w:ilvl w:val="0"/>
                <w:numId w:val="31"/>
              </w:numPr>
              <w:ind w:left="0" w:firstLine="0"/>
              <w:jc w:val="center"/>
              <w:rPr>
                <w:rFonts w:eastAsia="Calibri"/>
              </w:rPr>
            </w:pPr>
          </w:p>
        </w:tc>
        <w:tc>
          <w:tcPr>
            <w:tcW w:w="1135" w:type="pct"/>
          </w:tcPr>
          <w:p w14:paraId="13ABB9FA" w14:textId="77777777" w:rsidR="001A4296" w:rsidRPr="000C1454" w:rsidRDefault="001A4296" w:rsidP="00021B65">
            <w:pPr>
              <w:jc w:val="both"/>
            </w:pPr>
            <w:r w:rsidRPr="000C1454">
              <w:t xml:space="preserve">Potencialiai pavojingo turinio blokavimas: </w:t>
            </w:r>
            <w:proofErr w:type="spellStart"/>
            <w:r w:rsidRPr="000C1454">
              <w:t>ActiveX</w:t>
            </w:r>
            <w:proofErr w:type="spellEnd"/>
            <w:r w:rsidRPr="000C1454">
              <w:t xml:space="preserve">, </w:t>
            </w:r>
            <w:proofErr w:type="spellStart"/>
            <w:r w:rsidRPr="000C1454">
              <w:t>cookies</w:t>
            </w:r>
            <w:proofErr w:type="spellEnd"/>
            <w:r w:rsidRPr="000C1454">
              <w:t xml:space="preserve">, Java </w:t>
            </w:r>
            <w:proofErr w:type="spellStart"/>
            <w:r w:rsidRPr="000C1454">
              <w:t>applet</w:t>
            </w:r>
            <w:proofErr w:type="spellEnd"/>
            <w:r w:rsidRPr="000C1454">
              <w:t xml:space="preserve"> </w:t>
            </w:r>
          </w:p>
        </w:tc>
        <w:tc>
          <w:tcPr>
            <w:tcW w:w="2439" w:type="pct"/>
          </w:tcPr>
          <w:p w14:paraId="3E0A5508" w14:textId="77777777" w:rsidR="001A4296" w:rsidRPr="000C1454" w:rsidRDefault="001A4296" w:rsidP="00021B65">
            <w:pPr>
              <w:jc w:val="both"/>
            </w:pPr>
            <w:r w:rsidRPr="000C1454">
              <w:t>Turi būti</w:t>
            </w:r>
          </w:p>
        </w:tc>
        <w:tc>
          <w:tcPr>
            <w:tcW w:w="1111" w:type="pct"/>
          </w:tcPr>
          <w:p w14:paraId="2D6CEA00" w14:textId="77777777" w:rsidR="001A4296" w:rsidRPr="000C1454" w:rsidRDefault="001A4296" w:rsidP="00021B65">
            <w:pPr>
              <w:jc w:val="both"/>
            </w:pPr>
          </w:p>
        </w:tc>
      </w:tr>
      <w:tr w:rsidR="001A4296" w:rsidRPr="000C1454" w14:paraId="275BBBF5" w14:textId="77777777" w:rsidTr="00021B65">
        <w:trPr>
          <w:trHeight w:val="121"/>
        </w:trPr>
        <w:tc>
          <w:tcPr>
            <w:tcW w:w="315" w:type="pct"/>
            <w:vAlign w:val="center"/>
          </w:tcPr>
          <w:p w14:paraId="7EA18C4D" w14:textId="77777777" w:rsidR="001A4296" w:rsidRPr="000C1454" w:rsidRDefault="001A4296" w:rsidP="00ED4340">
            <w:pPr>
              <w:numPr>
                <w:ilvl w:val="0"/>
                <w:numId w:val="31"/>
              </w:numPr>
              <w:ind w:left="0" w:firstLine="0"/>
              <w:jc w:val="center"/>
              <w:rPr>
                <w:rFonts w:eastAsia="Calibri"/>
              </w:rPr>
            </w:pPr>
          </w:p>
        </w:tc>
        <w:tc>
          <w:tcPr>
            <w:tcW w:w="1135" w:type="pct"/>
          </w:tcPr>
          <w:p w14:paraId="16906E32" w14:textId="77777777" w:rsidR="001A4296" w:rsidRPr="000C1454" w:rsidRDefault="001A4296" w:rsidP="00021B65">
            <w:pPr>
              <w:jc w:val="both"/>
            </w:pPr>
            <w:r w:rsidRPr="000C1454">
              <w:t>Filtravimas pagal URL</w:t>
            </w:r>
          </w:p>
        </w:tc>
        <w:tc>
          <w:tcPr>
            <w:tcW w:w="2439" w:type="pct"/>
          </w:tcPr>
          <w:p w14:paraId="3DE03055" w14:textId="77777777" w:rsidR="001A4296" w:rsidRPr="000C1454" w:rsidRDefault="001A4296" w:rsidP="00021B65">
            <w:pPr>
              <w:jc w:val="both"/>
            </w:pPr>
            <w:r w:rsidRPr="000C1454">
              <w:t>Turi būti</w:t>
            </w:r>
          </w:p>
        </w:tc>
        <w:tc>
          <w:tcPr>
            <w:tcW w:w="1111" w:type="pct"/>
          </w:tcPr>
          <w:p w14:paraId="5CAB013F" w14:textId="77777777" w:rsidR="001A4296" w:rsidRPr="000C1454" w:rsidRDefault="001A4296" w:rsidP="00021B65">
            <w:pPr>
              <w:jc w:val="both"/>
            </w:pPr>
          </w:p>
        </w:tc>
      </w:tr>
      <w:tr w:rsidR="001A4296" w:rsidRPr="000C1454" w14:paraId="32AF24AE" w14:textId="77777777" w:rsidTr="00021B65">
        <w:tc>
          <w:tcPr>
            <w:tcW w:w="315" w:type="pct"/>
            <w:vAlign w:val="center"/>
          </w:tcPr>
          <w:p w14:paraId="05467954" w14:textId="77777777" w:rsidR="001A4296" w:rsidRPr="000C1454" w:rsidRDefault="001A4296" w:rsidP="00ED4340">
            <w:pPr>
              <w:numPr>
                <w:ilvl w:val="0"/>
                <w:numId w:val="31"/>
              </w:numPr>
              <w:ind w:left="0" w:firstLine="0"/>
              <w:jc w:val="center"/>
              <w:rPr>
                <w:rFonts w:eastAsia="Calibri"/>
              </w:rPr>
            </w:pPr>
          </w:p>
        </w:tc>
        <w:tc>
          <w:tcPr>
            <w:tcW w:w="1135" w:type="pct"/>
          </w:tcPr>
          <w:p w14:paraId="7BA93E63" w14:textId="77777777" w:rsidR="001A4296" w:rsidRPr="000C1454" w:rsidRDefault="001A4296" w:rsidP="00021B65">
            <w:pPr>
              <w:jc w:val="both"/>
            </w:pPr>
            <w:r w:rsidRPr="000C1454">
              <w:t>URL išimčių sąrašas (</w:t>
            </w:r>
            <w:proofErr w:type="spellStart"/>
            <w:r w:rsidRPr="000C1454">
              <w:t>Black</w:t>
            </w:r>
            <w:proofErr w:type="spellEnd"/>
            <w:r w:rsidRPr="000C1454">
              <w:t>/</w:t>
            </w:r>
            <w:proofErr w:type="spellStart"/>
            <w:r w:rsidRPr="000C1454">
              <w:t>White</w:t>
            </w:r>
            <w:proofErr w:type="spellEnd"/>
            <w:r w:rsidRPr="000C1454">
              <w:t xml:space="preserve"> </w:t>
            </w:r>
            <w:proofErr w:type="spellStart"/>
            <w:r w:rsidRPr="000C1454">
              <w:t>list</w:t>
            </w:r>
            <w:proofErr w:type="spellEnd"/>
            <w:r w:rsidRPr="000C1454">
              <w:t>)</w:t>
            </w:r>
          </w:p>
        </w:tc>
        <w:tc>
          <w:tcPr>
            <w:tcW w:w="2439" w:type="pct"/>
          </w:tcPr>
          <w:p w14:paraId="26CB68FB" w14:textId="77777777" w:rsidR="001A4296" w:rsidRPr="000C1454" w:rsidRDefault="001A4296" w:rsidP="00021B65">
            <w:pPr>
              <w:jc w:val="both"/>
            </w:pPr>
            <w:r w:rsidRPr="000C1454">
              <w:t>Turi būti</w:t>
            </w:r>
          </w:p>
        </w:tc>
        <w:tc>
          <w:tcPr>
            <w:tcW w:w="1111" w:type="pct"/>
          </w:tcPr>
          <w:p w14:paraId="64873953" w14:textId="77777777" w:rsidR="001A4296" w:rsidRPr="000C1454" w:rsidRDefault="001A4296" w:rsidP="00021B65">
            <w:pPr>
              <w:jc w:val="both"/>
            </w:pPr>
          </w:p>
        </w:tc>
      </w:tr>
      <w:tr w:rsidR="001A4296" w:rsidRPr="000C1454" w14:paraId="5C320417" w14:textId="77777777" w:rsidTr="00021B65">
        <w:tc>
          <w:tcPr>
            <w:tcW w:w="315" w:type="pct"/>
            <w:vAlign w:val="center"/>
          </w:tcPr>
          <w:p w14:paraId="041F06E6" w14:textId="77777777" w:rsidR="001A4296" w:rsidRPr="000C1454" w:rsidRDefault="001A4296" w:rsidP="00ED4340">
            <w:pPr>
              <w:numPr>
                <w:ilvl w:val="0"/>
                <w:numId w:val="31"/>
              </w:numPr>
              <w:ind w:left="0" w:firstLine="0"/>
              <w:jc w:val="center"/>
              <w:rPr>
                <w:rFonts w:eastAsia="Calibri"/>
              </w:rPr>
            </w:pPr>
          </w:p>
        </w:tc>
        <w:tc>
          <w:tcPr>
            <w:tcW w:w="1135" w:type="pct"/>
          </w:tcPr>
          <w:p w14:paraId="3558574F" w14:textId="77777777" w:rsidR="001A4296" w:rsidRPr="000C1454" w:rsidRDefault="001A4296" w:rsidP="00021B65">
            <w:pPr>
              <w:jc w:val="both"/>
            </w:pPr>
            <w:r w:rsidRPr="000C1454">
              <w:t>Puslapių blokavimas pagal kategorijas</w:t>
            </w:r>
          </w:p>
        </w:tc>
        <w:tc>
          <w:tcPr>
            <w:tcW w:w="2439" w:type="pct"/>
          </w:tcPr>
          <w:p w14:paraId="191A3C8E" w14:textId="77777777" w:rsidR="001A4296" w:rsidRPr="000C1454" w:rsidRDefault="001A4296" w:rsidP="00021B65">
            <w:pPr>
              <w:jc w:val="both"/>
            </w:pPr>
            <w:r w:rsidRPr="000C1454">
              <w:t>Įrenginys turi turėti savo duomenų bazę</w:t>
            </w:r>
          </w:p>
        </w:tc>
        <w:tc>
          <w:tcPr>
            <w:tcW w:w="1111" w:type="pct"/>
          </w:tcPr>
          <w:p w14:paraId="1E91D8AC" w14:textId="77777777" w:rsidR="001A4296" w:rsidRPr="000C1454" w:rsidRDefault="001A4296" w:rsidP="00021B65">
            <w:pPr>
              <w:jc w:val="both"/>
            </w:pPr>
          </w:p>
        </w:tc>
      </w:tr>
      <w:tr w:rsidR="001A4296" w:rsidRPr="000C1454" w14:paraId="4128DD1B" w14:textId="77777777" w:rsidTr="00021B65">
        <w:tc>
          <w:tcPr>
            <w:tcW w:w="315" w:type="pct"/>
            <w:vAlign w:val="center"/>
          </w:tcPr>
          <w:p w14:paraId="05D3DCBF" w14:textId="77777777" w:rsidR="001A4296" w:rsidRPr="000C1454" w:rsidRDefault="001A4296" w:rsidP="00ED4340">
            <w:pPr>
              <w:numPr>
                <w:ilvl w:val="0"/>
                <w:numId w:val="31"/>
              </w:numPr>
              <w:ind w:left="0" w:firstLine="0"/>
              <w:jc w:val="center"/>
              <w:rPr>
                <w:rFonts w:eastAsia="Calibri"/>
              </w:rPr>
            </w:pPr>
          </w:p>
        </w:tc>
        <w:tc>
          <w:tcPr>
            <w:tcW w:w="1135" w:type="pct"/>
          </w:tcPr>
          <w:p w14:paraId="2BC83E90" w14:textId="77777777" w:rsidR="001A4296" w:rsidRPr="000C1454" w:rsidRDefault="001A4296" w:rsidP="00021B65">
            <w:pPr>
              <w:jc w:val="both"/>
            </w:pPr>
            <w:r w:rsidRPr="000C1454">
              <w:t>Puslapių lankymo laiko apribojimas pagal kategorijas</w:t>
            </w:r>
          </w:p>
        </w:tc>
        <w:tc>
          <w:tcPr>
            <w:tcW w:w="2439" w:type="pct"/>
          </w:tcPr>
          <w:p w14:paraId="3C14F67A" w14:textId="77777777" w:rsidR="001A4296" w:rsidRPr="000C1454" w:rsidRDefault="001A4296" w:rsidP="00021B65">
            <w:pPr>
              <w:jc w:val="both"/>
            </w:pPr>
            <w:r w:rsidRPr="000C1454">
              <w:t>Turi būti</w:t>
            </w:r>
          </w:p>
        </w:tc>
        <w:tc>
          <w:tcPr>
            <w:tcW w:w="1111" w:type="pct"/>
          </w:tcPr>
          <w:p w14:paraId="0B4069D6" w14:textId="77777777" w:rsidR="001A4296" w:rsidRPr="000C1454" w:rsidRDefault="001A4296" w:rsidP="00021B65">
            <w:pPr>
              <w:jc w:val="both"/>
            </w:pPr>
          </w:p>
        </w:tc>
      </w:tr>
      <w:tr w:rsidR="001A4296" w:rsidRPr="000C1454" w14:paraId="28662E39" w14:textId="77777777" w:rsidTr="00021B65">
        <w:tc>
          <w:tcPr>
            <w:tcW w:w="315" w:type="pct"/>
            <w:vAlign w:val="center"/>
          </w:tcPr>
          <w:p w14:paraId="57B72EA6" w14:textId="77777777" w:rsidR="001A4296" w:rsidRPr="000C1454" w:rsidRDefault="001A4296" w:rsidP="00ED4340">
            <w:pPr>
              <w:numPr>
                <w:ilvl w:val="0"/>
                <w:numId w:val="31"/>
              </w:numPr>
              <w:ind w:left="0" w:firstLine="0"/>
              <w:jc w:val="center"/>
              <w:rPr>
                <w:rFonts w:eastAsia="Calibri"/>
              </w:rPr>
            </w:pPr>
          </w:p>
        </w:tc>
        <w:tc>
          <w:tcPr>
            <w:tcW w:w="1135" w:type="pct"/>
          </w:tcPr>
          <w:p w14:paraId="298567FA" w14:textId="77777777" w:rsidR="001A4296" w:rsidRPr="000C1454" w:rsidRDefault="001A4296" w:rsidP="00021B65">
            <w:pPr>
              <w:jc w:val="both"/>
            </w:pPr>
            <w:r w:rsidRPr="000C1454">
              <w:t>Galimybė vartotojui kurti naujas puslapių kategorijas</w:t>
            </w:r>
          </w:p>
        </w:tc>
        <w:tc>
          <w:tcPr>
            <w:tcW w:w="2439" w:type="pct"/>
          </w:tcPr>
          <w:p w14:paraId="7DF2BB35" w14:textId="77777777" w:rsidR="001A4296" w:rsidRPr="000C1454" w:rsidRDefault="001A4296" w:rsidP="00021B65">
            <w:pPr>
              <w:jc w:val="both"/>
            </w:pPr>
            <w:r w:rsidRPr="000C1454">
              <w:t>Turi būti</w:t>
            </w:r>
          </w:p>
        </w:tc>
        <w:tc>
          <w:tcPr>
            <w:tcW w:w="1111" w:type="pct"/>
          </w:tcPr>
          <w:p w14:paraId="6404D4D7" w14:textId="77777777" w:rsidR="001A4296" w:rsidRPr="000C1454" w:rsidRDefault="001A4296" w:rsidP="00021B65">
            <w:pPr>
              <w:jc w:val="both"/>
            </w:pPr>
          </w:p>
        </w:tc>
      </w:tr>
      <w:tr w:rsidR="001A4296" w:rsidRPr="000C1454" w14:paraId="282B159F" w14:textId="77777777" w:rsidTr="00021B65">
        <w:tc>
          <w:tcPr>
            <w:tcW w:w="315" w:type="pct"/>
            <w:vAlign w:val="center"/>
          </w:tcPr>
          <w:p w14:paraId="73080CAE" w14:textId="77777777" w:rsidR="001A4296" w:rsidRPr="000C1454" w:rsidRDefault="001A4296" w:rsidP="00ED4340">
            <w:pPr>
              <w:numPr>
                <w:ilvl w:val="0"/>
                <w:numId w:val="31"/>
              </w:numPr>
              <w:ind w:left="0" w:firstLine="0"/>
              <w:jc w:val="center"/>
              <w:rPr>
                <w:rFonts w:eastAsia="Calibri"/>
              </w:rPr>
            </w:pPr>
          </w:p>
        </w:tc>
        <w:tc>
          <w:tcPr>
            <w:tcW w:w="1135" w:type="pct"/>
          </w:tcPr>
          <w:p w14:paraId="16DB7676" w14:textId="77777777" w:rsidR="001A4296" w:rsidRPr="000C1454" w:rsidRDefault="001A4296" w:rsidP="00021B65">
            <w:pPr>
              <w:jc w:val="both"/>
            </w:pPr>
            <w:proofErr w:type="spellStart"/>
            <w:r w:rsidRPr="000C1454">
              <w:t>Spam</w:t>
            </w:r>
            <w:proofErr w:type="spellEnd"/>
            <w:r w:rsidRPr="000C1454">
              <w:t xml:space="preserve"> filtravimas pagal IP</w:t>
            </w:r>
          </w:p>
        </w:tc>
        <w:tc>
          <w:tcPr>
            <w:tcW w:w="2439" w:type="pct"/>
          </w:tcPr>
          <w:p w14:paraId="7C5C3B18" w14:textId="77777777" w:rsidR="001A4296" w:rsidRPr="000C1454" w:rsidRDefault="001A4296" w:rsidP="00021B65">
            <w:pPr>
              <w:jc w:val="both"/>
            </w:pPr>
            <w:r w:rsidRPr="000C1454">
              <w:t>Turi būti</w:t>
            </w:r>
          </w:p>
        </w:tc>
        <w:tc>
          <w:tcPr>
            <w:tcW w:w="1111" w:type="pct"/>
          </w:tcPr>
          <w:p w14:paraId="79540AB1" w14:textId="77777777" w:rsidR="001A4296" w:rsidRPr="000C1454" w:rsidRDefault="001A4296" w:rsidP="00021B65">
            <w:pPr>
              <w:jc w:val="both"/>
            </w:pPr>
          </w:p>
        </w:tc>
      </w:tr>
      <w:tr w:rsidR="001A4296" w:rsidRPr="000C1454" w14:paraId="49B70B52" w14:textId="77777777" w:rsidTr="00021B65">
        <w:tc>
          <w:tcPr>
            <w:tcW w:w="315" w:type="pct"/>
            <w:vAlign w:val="center"/>
          </w:tcPr>
          <w:p w14:paraId="17E94F34" w14:textId="77777777" w:rsidR="001A4296" w:rsidRPr="000C1454" w:rsidRDefault="001A4296" w:rsidP="00ED4340">
            <w:pPr>
              <w:numPr>
                <w:ilvl w:val="0"/>
                <w:numId w:val="31"/>
              </w:numPr>
              <w:ind w:left="0" w:firstLine="0"/>
              <w:jc w:val="center"/>
              <w:rPr>
                <w:rFonts w:eastAsia="Calibri"/>
              </w:rPr>
            </w:pPr>
          </w:p>
        </w:tc>
        <w:tc>
          <w:tcPr>
            <w:tcW w:w="1135" w:type="pct"/>
          </w:tcPr>
          <w:p w14:paraId="6C903A95" w14:textId="77777777" w:rsidR="001A4296" w:rsidRPr="000C1454" w:rsidRDefault="001A4296" w:rsidP="00021B65">
            <w:pPr>
              <w:jc w:val="both"/>
            </w:pPr>
            <w:proofErr w:type="spellStart"/>
            <w:r w:rsidRPr="000C1454">
              <w:t>Spam</w:t>
            </w:r>
            <w:proofErr w:type="spellEnd"/>
            <w:r w:rsidRPr="000C1454">
              <w:t xml:space="preserve"> filtravimas pagal URL</w:t>
            </w:r>
          </w:p>
        </w:tc>
        <w:tc>
          <w:tcPr>
            <w:tcW w:w="2439" w:type="pct"/>
          </w:tcPr>
          <w:p w14:paraId="742444E9" w14:textId="77777777" w:rsidR="001A4296" w:rsidRPr="000C1454" w:rsidRDefault="001A4296" w:rsidP="00021B65">
            <w:pPr>
              <w:jc w:val="both"/>
            </w:pPr>
            <w:r w:rsidRPr="000C1454">
              <w:t>Turi būti</w:t>
            </w:r>
          </w:p>
        </w:tc>
        <w:tc>
          <w:tcPr>
            <w:tcW w:w="1111" w:type="pct"/>
          </w:tcPr>
          <w:p w14:paraId="2E74964E" w14:textId="77777777" w:rsidR="001A4296" w:rsidRPr="000C1454" w:rsidRDefault="001A4296" w:rsidP="00021B65">
            <w:pPr>
              <w:jc w:val="both"/>
            </w:pPr>
          </w:p>
        </w:tc>
      </w:tr>
      <w:tr w:rsidR="001A4296" w:rsidRPr="000C1454" w14:paraId="622C8CBC" w14:textId="77777777" w:rsidTr="00021B65">
        <w:tc>
          <w:tcPr>
            <w:tcW w:w="315" w:type="pct"/>
            <w:vAlign w:val="center"/>
          </w:tcPr>
          <w:p w14:paraId="0E3A3297" w14:textId="77777777" w:rsidR="001A4296" w:rsidRPr="000C1454" w:rsidRDefault="001A4296" w:rsidP="00ED4340">
            <w:pPr>
              <w:numPr>
                <w:ilvl w:val="0"/>
                <w:numId w:val="31"/>
              </w:numPr>
              <w:ind w:left="0" w:firstLine="0"/>
              <w:jc w:val="center"/>
              <w:rPr>
                <w:rFonts w:eastAsia="Calibri"/>
              </w:rPr>
            </w:pPr>
          </w:p>
        </w:tc>
        <w:tc>
          <w:tcPr>
            <w:tcW w:w="1135" w:type="pct"/>
          </w:tcPr>
          <w:p w14:paraId="69B3909D" w14:textId="77777777" w:rsidR="001A4296" w:rsidRPr="000C1454" w:rsidRDefault="001A4296" w:rsidP="00021B65">
            <w:pPr>
              <w:jc w:val="both"/>
            </w:pPr>
            <w:proofErr w:type="spellStart"/>
            <w:r w:rsidRPr="000C1454">
              <w:t>Spam</w:t>
            </w:r>
            <w:proofErr w:type="spellEnd"/>
            <w:r w:rsidRPr="000C1454">
              <w:t xml:space="preserve"> filtravimas pagal MIME žymę</w:t>
            </w:r>
          </w:p>
        </w:tc>
        <w:tc>
          <w:tcPr>
            <w:tcW w:w="2439" w:type="pct"/>
          </w:tcPr>
          <w:p w14:paraId="28BFB4FF" w14:textId="77777777" w:rsidR="001A4296" w:rsidRPr="000C1454" w:rsidRDefault="001A4296" w:rsidP="00021B65">
            <w:pPr>
              <w:jc w:val="both"/>
            </w:pPr>
            <w:r w:rsidRPr="000C1454">
              <w:t>Turi būti</w:t>
            </w:r>
          </w:p>
        </w:tc>
        <w:tc>
          <w:tcPr>
            <w:tcW w:w="1111" w:type="pct"/>
          </w:tcPr>
          <w:p w14:paraId="5D8F6BEF" w14:textId="77777777" w:rsidR="001A4296" w:rsidRPr="000C1454" w:rsidRDefault="001A4296" w:rsidP="00021B65">
            <w:pPr>
              <w:jc w:val="both"/>
            </w:pPr>
          </w:p>
        </w:tc>
      </w:tr>
      <w:tr w:rsidR="001A4296" w:rsidRPr="000C1454" w14:paraId="499FD66D" w14:textId="77777777" w:rsidTr="00021B65">
        <w:tc>
          <w:tcPr>
            <w:tcW w:w="315" w:type="pct"/>
            <w:vAlign w:val="center"/>
          </w:tcPr>
          <w:p w14:paraId="621FEB20" w14:textId="77777777" w:rsidR="001A4296" w:rsidRPr="000C1454" w:rsidRDefault="001A4296" w:rsidP="00ED4340">
            <w:pPr>
              <w:numPr>
                <w:ilvl w:val="0"/>
                <w:numId w:val="31"/>
              </w:numPr>
              <w:ind w:left="0" w:firstLine="0"/>
              <w:jc w:val="center"/>
              <w:rPr>
                <w:rFonts w:eastAsia="Calibri"/>
              </w:rPr>
            </w:pPr>
          </w:p>
        </w:tc>
        <w:tc>
          <w:tcPr>
            <w:tcW w:w="1135" w:type="pct"/>
          </w:tcPr>
          <w:p w14:paraId="7D8C1ADD" w14:textId="77777777" w:rsidR="001A4296" w:rsidRPr="000C1454" w:rsidRDefault="001A4296" w:rsidP="00021B65">
            <w:pPr>
              <w:jc w:val="both"/>
            </w:pPr>
            <w:proofErr w:type="spellStart"/>
            <w:r w:rsidRPr="000C1454">
              <w:t>Spam</w:t>
            </w:r>
            <w:proofErr w:type="spellEnd"/>
            <w:r w:rsidRPr="000C1454">
              <w:t xml:space="preserve"> filtravimas pagal laiško </w:t>
            </w:r>
            <w:proofErr w:type="spellStart"/>
            <w:r w:rsidRPr="000C1454">
              <w:t>mkontrolinę</w:t>
            </w:r>
            <w:proofErr w:type="spellEnd"/>
            <w:r w:rsidRPr="000C1454">
              <w:t xml:space="preserve"> sumą</w:t>
            </w:r>
          </w:p>
        </w:tc>
        <w:tc>
          <w:tcPr>
            <w:tcW w:w="2439" w:type="pct"/>
          </w:tcPr>
          <w:p w14:paraId="02EF943D" w14:textId="77777777" w:rsidR="001A4296" w:rsidRPr="000C1454" w:rsidRDefault="001A4296" w:rsidP="00021B65">
            <w:pPr>
              <w:jc w:val="both"/>
            </w:pPr>
            <w:r w:rsidRPr="000C1454">
              <w:t>Turi būti</w:t>
            </w:r>
          </w:p>
        </w:tc>
        <w:tc>
          <w:tcPr>
            <w:tcW w:w="1111" w:type="pct"/>
          </w:tcPr>
          <w:p w14:paraId="3C1696B1" w14:textId="77777777" w:rsidR="001A4296" w:rsidRPr="000C1454" w:rsidRDefault="001A4296" w:rsidP="00021B65">
            <w:pPr>
              <w:jc w:val="both"/>
            </w:pPr>
          </w:p>
        </w:tc>
      </w:tr>
      <w:tr w:rsidR="001A4296" w:rsidRPr="000C1454" w14:paraId="5FB46740" w14:textId="77777777" w:rsidTr="00021B65">
        <w:tc>
          <w:tcPr>
            <w:tcW w:w="315" w:type="pct"/>
            <w:vAlign w:val="center"/>
          </w:tcPr>
          <w:p w14:paraId="13F1E114" w14:textId="77777777" w:rsidR="001A4296" w:rsidRPr="000C1454" w:rsidRDefault="001A4296" w:rsidP="00ED4340">
            <w:pPr>
              <w:numPr>
                <w:ilvl w:val="0"/>
                <w:numId w:val="31"/>
              </w:numPr>
              <w:ind w:left="0" w:firstLine="0"/>
              <w:jc w:val="center"/>
              <w:rPr>
                <w:rFonts w:eastAsia="Calibri"/>
              </w:rPr>
            </w:pPr>
          </w:p>
        </w:tc>
        <w:tc>
          <w:tcPr>
            <w:tcW w:w="1135" w:type="pct"/>
          </w:tcPr>
          <w:p w14:paraId="415468B3" w14:textId="77777777" w:rsidR="001A4296" w:rsidRPr="000C1454" w:rsidRDefault="001A4296" w:rsidP="00021B65">
            <w:pPr>
              <w:jc w:val="both"/>
            </w:pPr>
            <w:proofErr w:type="spellStart"/>
            <w:r w:rsidRPr="000C1454">
              <w:t>Spam</w:t>
            </w:r>
            <w:proofErr w:type="spellEnd"/>
            <w:r w:rsidRPr="000C1454">
              <w:t xml:space="preserve"> filtravimas pagal HELO DNS</w:t>
            </w:r>
          </w:p>
        </w:tc>
        <w:tc>
          <w:tcPr>
            <w:tcW w:w="2439" w:type="pct"/>
          </w:tcPr>
          <w:p w14:paraId="5E4169DA" w14:textId="77777777" w:rsidR="001A4296" w:rsidRPr="000C1454" w:rsidRDefault="001A4296" w:rsidP="00021B65">
            <w:pPr>
              <w:jc w:val="both"/>
            </w:pPr>
            <w:r w:rsidRPr="000C1454">
              <w:t>Turi būti</w:t>
            </w:r>
          </w:p>
        </w:tc>
        <w:tc>
          <w:tcPr>
            <w:tcW w:w="1111" w:type="pct"/>
          </w:tcPr>
          <w:p w14:paraId="0E86AD56" w14:textId="77777777" w:rsidR="001A4296" w:rsidRPr="000C1454" w:rsidRDefault="001A4296" w:rsidP="00021B65">
            <w:pPr>
              <w:jc w:val="both"/>
            </w:pPr>
          </w:p>
        </w:tc>
      </w:tr>
      <w:tr w:rsidR="001A4296" w:rsidRPr="000C1454" w14:paraId="2B61D9DE" w14:textId="77777777" w:rsidTr="00021B65">
        <w:tc>
          <w:tcPr>
            <w:tcW w:w="315" w:type="pct"/>
            <w:vAlign w:val="center"/>
          </w:tcPr>
          <w:p w14:paraId="26E9E622" w14:textId="77777777" w:rsidR="001A4296" w:rsidRPr="000C1454" w:rsidRDefault="001A4296" w:rsidP="00ED4340">
            <w:pPr>
              <w:numPr>
                <w:ilvl w:val="0"/>
                <w:numId w:val="31"/>
              </w:numPr>
              <w:ind w:left="0" w:firstLine="0"/>
              <w:jc w:val="center"/>
              <w:rPr>
                <w:rFonts w:eastAsia="Calibri"/>
              </w:rPr>
            </w:pPr>
          </w:p>
        </w:tc>
        <w:tc>
          <w:tcPr>
            <w:tcW w:w="1135" w:type="pct"/>
          </w:tcPr>
          <w:p w14:paraId="762E5EB2" w14:textId="77777777" w:rsidR="001A4296" w:rsidRPr="000C1454" w:rsidRDefault="001A4296" w:rsidP="00021B65">
            <w:pPr>
              <w:jc w:val="both"/>
            </w:pPr>
            <w:proofErr w:type="spellStart"/>
            <w:r w:rsidRPr="000C1454">
              <w:t>Spam</w:t>
            </w:r>
            <w:proofErr w:type="spellEnd"/>
            <w:r w:rsidRPr="000C1454">
              <w:t xml:space="preserve"> filtravimas pagal frazę</w:t>
            </w:r>
          </w:p>
        </w:tc>
        <w:tc>
          <w:tcPr>
            <w:tcW w:w="2439" w:type="pct"/>
          </w:tcPr>
          <w:p w14:paraId="6BF3C347" w14:textId="77777777" w:rsidR="001A4296" w:rsidRPr="000C1454" w:rsidRDefault="001A4296" w:rsidP="00021B65">
            <w:pPr>
              <w:jc w:val="both"/>
            </w:pPr>
            <w:r w:rsidRPr="000C1454">
              <w:t>Turi būti</w:t>
            </w:r>
          </w:p>
        </w:tc>
        <w:tc>
          <w:tcPr>
            <w:tcW w:w="1111" w:type="pct"/>
          </w:tcPr>
          <w:p w14:paraId="01977B4D" w14:textId="77777777" w:rsidR="001A4296" w:rsidRPr="000C1454" w:rsidRDefault="001A4296" w:rsidP="00021B65">
            <w:pPr>
              <w:jc w:val="both"/>
            </w:pPr>
          </w:p>
        </w:tc>
      </w:tr>
      <w:tr w:rsidR="001A4296" w:rsidRPr="000C1454" w14:paraId="2826CABE" w14:textId="77777777" w:rsidTr="00021B65">
        <w:trPr>
          <w:trHeight w:val="242"/>
        </w:trPr>
        <w:tc>
          <w:tcPr>
            <w:tcW w:w="315" w:type="pct"/>
            <w:vAlign w:val="center"/>
          </w:tcPr>
          <w:p w14:paraId="63EFE985" w14:textId="77777777" w:rsidR="001A4296" w:rsidRPr="000C1454" w:rsidRDefault="001A4296" w:rsidP="00ED4340">
            <w:pPr>
              <w:numPr>
                <w:ilvl w:val="0"/>
                <w:numId w:val="31"/>
              </w:numPr>
              <w:ind w:left="0" w:firstLine="0"/>
              <w:jc w:val="center"/>
              <w:rPr>
                <w:rFonts w:eastAsia="Calibri"/>
              </w:rPr>
            </w:pPr>
          </w:p>
        </w:tc>
        <w:tc>
          <w:tcPr>
            <w:tcW w:w="1135" w:type="pct"/>
          </w:tcPr>
          <w:p w14:paraId="05DE90CA" w14:textId="77777777" w:rsidR="001A4296" w:rsidRPr="000C1454" w:rsidRDefault="001A4296" w:rsidP="00021B65">
            <w:pPr>
              <w:jc w:val="both"/>
            </w:pPr>
            <w:r w:rsidRPr="000C1454">
              <w:t xml:space="preserve">Galimybė pasirinkti SMTP, SMTPS protokolams veiksmą jei aptinkamas </w:t>
            </w:r>
            <w:proofErr w:type="spellStart"/>
            <w:r w:rsidRPr="000C1454">
              <w:t>spam</w:t>
            </w:r>
            <w:proofErr w:type="spellEnd"/>
          </w:p>
        </w:tc>
        <w:tc>
          <w:tcPr>
            <w:tcW w:w="2439" w:type="pct"/>
          </w:tcPr>
          <w:p w14:paraId="46653BBF" w14:textId="77777777" w:rsidR="001A4296" w:rsidRPr="000C1454" w:rsidRDefault="001A4296" w:rsidP="00021B65">
            <w:pPr>
              <w:jc w:val="both"/>
            </w:pPr>
            <w:r w:rsidRPr="000C1454">
              <w:t>Ne prasčiau kaip: pažymėti, blokuoti</w:t>
            </w:r>
          </w:p>
        </w:tc>
        <w:tc>
          <w:tcPr>
            <w:tcW w:w="1111" w:type="pct"/>
          </w:tcPr>
          <w:p w14:paraId="34B1E83A" w14:textId="77777777" w:rsidR="001A4296" w:rsidRPr="000C1454" w:rsidRDefault="001A4296" w:rsidP="00021B65">
            <w:pPr>
              <w:jc w:val="both"/>
            </w:pPr>
          </w:p>
        </w:tc>
      </w:tr>
      <w:tr w:rsidR="001A4296" w:rsidRPr="000C1454" w14:paraId="3C06B5C8" w14:textId="77777777" w:rsidTr="00021B65">
        <w:trPr>
          <w:trHeight w:val="242"/>
        </w:trPr>
        <w:tc>
          <w:tcPr>
            <w:tcW w:w="315" w:type="pct"/>
            <w:vAlign w:val="center"/>
          </w:tcPr>
          <w:p w14:paraId="733CB469" w14:textId="77777777" w:rsidR="001A4296" w:rsidRPr="000C1454" w:rsidRDefault="001A4296" w:rsidP="00ED4340">
            <w:pPr>
              <w:numPr>
                <w:ilvl w:val="0"/>
                <w:numId w:val="31"/>
              </w:numPr>
              <w:ind w:left="0" w:firstLine="0"/>
              <w:jc w:val="center"/>
              <w:rPr>
                <w:rFonts w:eastAsia="Calibri"/>
              </w:rPr>
            </w:pPr>
          </w:p>
        </w:tc>
        <w:tc>
          <w:tcPr>
            <w:tcW w:w="1135" w:type="pct"/>
          </w:tcPr>
          <w:p w14:paraId="7AE214BB" w14:textId="77777777" w:rsidR="001A4296" w:rsidRPr="000C1454" w:rsidRDefault="001A4296" w:rsidP="00021B65">
            <w:pPr>
              <w:jc w:val="both"/>
            </w:pPr>
            <w:r w:rsidRPr="000C1454">
              <w:t xml:space="preserve">Suderinamumas su </w:t>
            </w:r>
            <w:proofErr w:type="spellStart"/>
            <w:r w:rsidRPr="000C1454">
              <w:t>Syslog</w:t>
            </w:r>
            <w:proofErr w:type="spellEnd"/>
          </w:p>
        </w:tc>
        <w:tc>
          <w:tcPr>
            <w:tcW w:w="2439" w:type="pct"/>
          </w:tcPr>
          <w:p w14:paraId="4E423C0D" w14:textId="77777777" w:rsidR="001A4296" w:rsidRPr="000C1454" w:rsidRDefault="001A4296" w:rsidP="00021B65">
            <w:pPr>
              <w:jc w:val="both"/>
            </w:pPr>
            <w:r w:rsidRPr="000C1454">
              <w:t>Turi būti</w:t>
            </w:r>
          </w:p>
        </w:tc>
        <w:tc>
          <w:tcPr>
            <w:tcW w:w="1111" w:type="pct"/>
          </w:tcPr>
          <w:p w14:paraId="5E068AC6" w14:textId="77777777" w:rsidR="001A4296" w:rsidRPr="000C1454" w:rsidRDefault="001A4296" w:rsidP="00021B65">
            <w:pPr>
              <w:jc w:val="both"/>
            </w:pPr>
          </w:p>
        </w:tc>
      </w:tr>
      <w:tr w:rsidR="001A4296" w:rsidRPr="000C1454" w14:paraId="4255B1C2" w14:textId="77777777" w:rsidTr="00021B65">
        <w:tc>
          <w:tcPr>
            <w:tcW w:w="315" w:type="pct"/>
            <w:vAlign w:val="center"/>
          </w:tcPr>
          <w:p w14:paraId="68788A0D" w14:textId="77777777" w:rsidR="001A4296" w:rsidRPr="000C1454" w:rsidRDefault="001A4296" w:rsidP="00ED4340">
            <w:pPr>
              <w:numPr>
                <w:ilvl w:val="0"/>
                <w:numId w:val="31"/>
              </w:numPr>
              <w:ind w:left="0" w:firstLine="0"/>
              <w:jc w:val="center"/>
              <w:rPr>
                <w:rFonts w:eastAsia="Calibri"/>
              </w:rPr>
            </w:pPr>
          </w:p>
        </w:tc>
        <w:tc>
          <w:tcPr>
            <w:tcW w:w="1135" w:type="pct"/>
          </w:tcPr>
          <w:p w14:paraId="7355111A" w14:textId="77777777" w:rsidR="001A4296" w:rsidRPr="000C1454" w:rsidRDefault="001A4296" w:rsidP="00021B65">
            <w:pPr>
              <w:jc w:val="both"/>
            </w:pPr>
            <w:r w:rsidRPr="000C1454">
              <w:t>Galimybė kaupti įrašus į specializuota to paties gamintojo įrenginį</w:t>
            </w:r>
          </w:p>
        </w:tc>
        <w:tc>
          <w:tcPr>
            <w:tcW w:w="2439" w:type="pct"/>
          </w:tcPr>
          <w:p w14:paraId="217E005E" w14:textId="77777777" w:rsidR="001A4296" w:rsidRPr="000C1454" w:rsidRDefault="001A4296" w:rsidP="00021B65">
            <w:pPr>
              <w:jc w:val="both"/>
            </w:pPr>
            <w:r w:rsidRPr="000C1454">
              <w:t>Turi būti</w:t>
            </w:r>
          </w:p>
        </w:tc>
        <w:tc>
          <w:tcPr>
            <w:tcW w:w="1111" w:type="pct"/>
          </w:tcPr>
          <w:p w14:paraId="79E0DB9B" w14:textId="77777777" w:rsidR="001A4296" w:rsidRPr="000C1454" w:rsidRDefault="001A4296" w:rsidP="00021B65">
            <w:pPr>
              <w:jc w:val="both"/>
            </w:pPr>
          </w:p>
        </w:tc>
      </w:tr>
      <w:tr w:rsidR="001A4296" w:rsidRPr="000C1454" w14:paraId="43FB6076" w14:textId="77777777" w:rsidTr="00021B65">
        <w:tc>
          <w:tcPr>
            <w:tcW w:w="315" w:type="pct"/>
            <w:vAlign w:val="center"/>
          </w:tcPr>
          <w:p w14:paraId="6C914168" w14:textId="77777777" w:rsidR="001A4296" w:rsidRPr="000C1454" w:rsidRDefault="001A4296" w:rsidP="00ED4340">
            <w:pPr>
              <w:numPr>
                <w:ilvl w:val="0"/>
                <w:numId w:val="31"/>
              </w:numPr>
              <w:ind w:left="0" w:firstLine="0"/>
              <w:jc w:val="center"/>
              <w:rPr>
                <w:rFonts w:eastAsia="Calibri"/>
              </w:rPr>
            </w:pPr>
          </w:p>
        </w:tc>
        <w:tc>
          <w:tcPr>
            <w:tcW w:w="1135" w:type="pct"/>
          </w:tcPr>
          <w:p w14:paraId="1B871C22" w14:textId="77777777" w:rsidR="001A4296" w:rsidRPr="000C1454" w:rsidRDefault="001A4296" w:rsidP="00021B65">
            <w:pPr>
              <w:jc w:val="both"/>
            </w:pPr>
            <w:r w:rsidRPr="000C1454">
              <w:t>Lokali vartotojų duomenų bazė</w:t>
            </w:r>
          </w:p>
        </w:tc>
        <w:tc>
          <w:tcPr>
            <w:tcW w:w="2439" w:type="pct"/>
          </w:tcPr>
          <w:p w14:paraId="294F06D1" w14:textId="77777777" w:rsidR="001A4296" w:rsidRPr="000C1454" w:rsidRDefault="001A4296" w:rsidP="00021B65">
            <w:pPr>
              <w:jc w:val="both"/>
            </w:pPr>
            <w:r w:rsidRPr="000C1454">
              <w:t>Turi būti</w:t>
            </w:r>
          </w:p>
        </w:tc>
        <w:tc>
          <w:tcPr>
            <w:tcW w:w="1111" w:type="pct"/>
          </w:tcPr>
          <w:p w14:paraId="57C537D2" w14:textId="77777777" w:rsidR="001A4296" w:rsidRPr="000C1454" w:rsidRDefault="001A4296" w:rsidP="00021B65">
            <w:pPr>
              <w:jc w:val="both"/>
            </w:pPr>
          </w:p>
        </w:tc>
      </w:tr>
      <w:tr w:rsidR="001A4296" w:rsidRPr="000C1454" w14:paraId="1E24067F" w14:textId="77777777" w:rsidTr="00021B65">
        <w:tc>
          <w:tcPr>
            <w:tcW w:w="315" w:type="pct"/>
            <w:vAlign w:val="center"/>
          </w:tcPr>
          <w:p w14:paraId="1DB05B4C" w14:textId="77777777" w:rsidR="001A4296" w:rsidRPr="000C1454" w:rsidRDefault="001A4296" w:rsidP="00ED4340">
            <w:pPr>
              <w:numPr>
                <w:ilvl w:val="0"/>
                <w:numId w:val="31"/>
              </w:numPr>
              <w:ind w:left="0" w:firstLine="0"/>
              <w:jc w:val="center"/>
              <w:rPr>
                <w:rFonts w:eastAsia="Calibri"/>
              </w:rPr>
            </w:pPr>
          </w:p>
        </w:tc>
        <w:tc>
          <w:tcPr>
            <w:tcW w:w="1135" w:type="pct"/>
          </w:tcPr>
          <w:p w14:paraId="11AB3094" w14:textId="77777777" w:rsidR="001A4296" w:rsidRPr="000C1454" w:rsidRDefault="001A4296" w:rsidP="00021B65">
            <w:pPr>
              <w:jc w:val="both"/>
            </w:pPr>
            <w:r w:rsidRPr="000C1454">
              <w:t>Nutolusių vartotojų duomenų bazių palaikymas</w:t>
            </w:r>
          </w:p>
        </w:tc>
        <w:tc>
          <w:tcPr>
            <w:tcW w:w="2439" w:type="pct"/>
          </w:tcPr>
          <w:p w14:paraId="6F73598E" w14:textId="77777777" w:rsidR="001A4296" w:rsidRPr="000C1454" w:rsidRDefault="001A4296" w:rsidP="00021B65">
            <w:pPr>
              <w:jc w:val="both"/>
            </w:pPr>
            <w:r w:rsidRPr="000C1454">
              <w:t xml:space="preserve">Ne blogiau kaip LDAP, RADIUS, TACACS+, Windows </w:t>
            </w:r>
            <w:proofErr w:type="spellStart"/>
            <w:r w:rsidRPr="000C1454">
              <w:t>Active</w:t>
            </w:r>
            <w:proofErr w:type="spellEnd"/>
            <w:r w:rsidRPr="000C1454">
              <w:t xml:space="preserve"> </w:t>
            </w:r>
            <w:proofErr w:type="spellStart"/>
            <w:r w:rsidRPr="000C1454">
              <w:t>Directory</w:t>
            </w:r>
            <w:proofErr w:type="spellEnd"/>
            <w:r w:rsidRPr="000C1454">
              <w:t xml:space="preserve">, </w:t>
            </w:r>
            <w:proofErr w:type="spellStart"/>
            <w:r w:rsidRPr="000C1454">
              <w:t>Novell</w:t>
            </w:r>
            <w:proofErr w:type="spellEnd"/>
            <w:r w:rsidRPr="000C1454">
              <w:t xml:space="preserve"> </w:t>
            </w:r>
            <w:proofErr w:type="spellStart"/>
            <w:r w:rsidRPr="000C1454">
              <w:t>eDirectory</w:t>
            </w:r>
            <w:proofErr w:type="spellEnd"/>
            <w:r w:rsidRPr="000C1454">
              <w:t xml:space="preserve"> ar lygiavertės</w:t>
            </w:r>
          </w:p>
        </w:tc>
        <w:tc>
          <w:tcPr>
            <w:tcW w:w="1111" w:type="pct"/>
          </w:tcPr>
          <w:p w14:paraId="373F9AD7" w14:textId="77777777" w:rsidR="001A4296" w:rsidRPr="000C1454" w:rsidRDefault="001A4296" w:rsidP="00021B65">
            <w:pPr>
              <w:jc w:val="both"/>
            </w:pPr>
          </w:p>
        </w:tc>
      </w:tr>
      <w:tr w:rsidR="001A4296" w:rsidRPr="000C1454" w14:paraId="75AA36DC" w14:textId="77777777" w:rsidTr="00021B65">
        <w:tc>
          <w:tcPr>
            <w:tcW w:w="315" w:type="pct"/>
            <w:vAlign w:val="center"/>
          </w:tcPr>
          <w:p w14:paraId="6719E830" w14:textId="77777777" w:rsidR="001A4296" w:rsidRPr="000C1454" w:rsidRDefault="001A4296" w:rsidP="00ED4340">
            <w:pPr>
              <w:numPr>
                <w:ilvl w:val="0"/>
                <w:numId w:val="31"/>
              </w:numPr>
              <w:ind w:left="0" w:firstLine="0"/>
              <w:jc w:val="center"/>
              <w:rPr>
                <w:rFonts w:eastAsia="Calibri"/>
              </w:rPr>
            </w:pPr>
          </w:p>
        </w:tc>
        <w:tc>
          <w:tcPr>
            <w:tcW w:w="1135" w:type="pct"/>
          </w:tcPr>
          <w:p w14:paraId="67ED6029" w14:textId="77777777" w:rsidR="001A4296" w:rsidRPr="000C1454" w:rsidRDefault="001A4296" w:rsidP="00021B65">
            <w:pPr>
              <w:jc w:val="both"/>
            </w:pPr>
            <w:r w:rsidRPr="000C1454">
              <w:t>Galimybė kurti vartotojų grupes</w:t>
            </w:r>
          </w:p>
        </w:tc>
        <w:tc>
          <w:tcPr>
            <w:tcW w:w="2439" w:type="pct"/>
          </w:tcPr>
          <w:p w14:paraId="188F0639" w14:textId="77777777" w:rsidR="001A4296" w:rsidRPr="000C1454" w:rsidRDefault="001A4296" w:rsidP="00021B65">
            <w:pPr>
              <w:jc w:val="both"/>
            </w:pPr>
            <w:r w:rsidRPr="000C1454">
              <w:t>Turi būti</w:t>
            </w:r>
          </w:p>
        </w:tc>
        <w:tc>
          <w:tcPr>
            <w:tcW w:w="1111" w:type="pct"/>
          </w:tcPr>
          <w:p w14:paraId="41EE7FD0" w14:textId="77777777" w:rsidR="001A4296" w:rsidRPr="000C1454" w:rsidRDefault="001A4296" w:rsidP="00021B65">
            <w:pPr>
              <w:jc w:val="both"/>
            </w:pPr>
          </w:p>
        </w:tc>
      </w:tr>
      <w:tr w:rsidR="001A4296" w:rsidRPr="000C1454" w14:paraId="76F5C181" w14:textId="77777777" w:rsidTr="00021B65">
        <w:tc>
          <w:tcPr>
            <w:tcW w:w="315" w:type="pct"/>
            <w:vAlign w:val="center"/>
          </w:tcPr>
          <w:p w14:paraId="1E079022" w14:textId="77777777" w:rsidR="001A4296" w:rsidRPr="000C1454" w:rsidRDefault="001A4296" w:rsidP="00ED4340">
            <w:pPr>
              <w:numPr>
                <w:ilvl w:val="0"/>
                <w:numId w:val="31"/>
              </w:numPr>
              <w:ind w:left="0" w:firstLine="0"/>
              <w:jc w:val="center"/>
              <w:rPr>
                <w:rFonts w:eastAsia="Calibri"/>
              </w:rPr>
            </w:pPr>
          </w:p>
        </w:tc>
        <w:tc>
          <w:tcPr>
            <w:tcW w:w="1135" w:type="pct"/>
          </w:tcPr>
          <w:p w14:paraId="233125B8" w14:textId="77777777" w:rsidR="001A4296" w:rsidRPr="000C1454" w:rsidRDefault="001A4296" w:rsidP="00021B65">
            <w:pPr>
              <w:jc w:val="both"/>
            </w:pPr>
            <w:r w:rsidRPr="000C1454">
              <w:t>Administratoriaus 2 faktorių autorizavimas</w:t>
            </w:r>
          </w:p>
        </w:tc>
        <w:tc>
          <w:tcPr>
            <w:tcW w:w="2439" w:type="pct"/>
          </w:tcPr>
          <w:p w14:paraId="2F80D49E" w14:textId="77777777" w:rsidR="001A4296" w:rsidRPr="000C1454" w:rsidRDefault="001A4296" w:rsidP="00021B65">
            <w:pPr>
              <w:jc w:val="both"/>
            </w:pPr>
            <w:r w:rsidRPr="000C1454">
              <w:t>Turi būti galimybė administratoriui autorizuotis su slaptažodžių generatoriumi</w:t>
            </w:r>
          </w:p>
        </w:tc>
        <w:tc>
          <w:tcPr>
            <w:tcW w:w="1111" w:type="pct"/>
          </w:tcPr>
          <w:p w14:paraId="7C6983E4" w14:textId="77777777" w:rsidR="001A4296" w:rsidRPr="000C1454" w:rsidRDefault="001A4296" w:rsidP="00021B65">
            <w:pPr>
              <w:jc w:val="both"/>
            </w:pPr>
          </w:p>
        </w:tc>
      </w:tr>
      <w:tr w:rsidR="001A4296" w:rsidRPr="000C1454" w14:paraId="6B4EF244" w14:textId="77777777" w:rsidTr="00021B65">
        <w:tc>
          <w:tcPr>
            <w:tcW w:w="315" w:type="pct"/>
            <w:vAlign w:val="center"/>
          </w:tcPr>
          <w:p w14:paraId="4D0D5F7C" w14:textId="77777777" w:rsidR="001A4296" w:rsidRPr="000C1454" w:rsidRDefault="001A4296" w:rsidP="00ED4340">
            <w:pPr>
              <w:numPr>
                <w:ilvl w:val="0"/>
                <w:numId w:val="31"/>
              </w:numPr>
              <w:ind w:left="0" w:firstLine="0"/>
              <w:jc w:val="center"/>
              <w:rPr>
                <w:rFonts w:eastAsia="Calibri"/>
              </w:rPr>
            </w:pPr>
          </w:p>
        </w:tc>
        <w:tc>
          <w:tcPr>
            <w:tcW w:w="1135" w:type="pct"/>
          </w:tcPr>
          <w:p w14:paraId="1514E800" w14:textId="77777777" w:rsidR="001A4296" w:rsidRPr="000C1454" w:rsidRDefault="001A4296" w:rsidP="00021B65">
            <w:pPr>
              <w:jc w:val="both"/>
            </w:pPr>
            <w:r w:rsidRPr="000C1454">
              <w:t>Programinės įrangos atnaujinimai</w:t>
            </w:r>
          </w:p>
        </w:tc>
        <w:tc>
          <w:tcPr>
            <w:tcW w:w="2439" w:type="pct"/>
          </w:tcPr>
          <w:p w14:paraId="5E14F435" w14:textId="77777777" w:rsidR="001A4296" w:rsidRPr="000C1454" w:rsidRDefault="001A4296" w:rsidP="00021B65">
            <w:pPr>
              <w:jc w:val="both"/>
            </w:pPr>
            <w:r w:rsidRPr="000C1454">
              <w:t>Nemokamas programinės įrangos atnaujinimas garantinio aptarnavimo laikotarpiu</w:t>
            </w:r>
          </w:p>
        </w:tc>
        <w:tc>
          <w:tcPr>
            <w:tcW w:w="1111" w:type="pct"/>
          </w:tcPr>
          <w:p w14:paraId="64E97589" w14:textId="77777777" w:rsidR="001A4296" w:rsidRPr="000C1454" w:rsidRDefault="001A4296" w:rsidP="00021B65">
            <w:pPr>
              <w:jc w:val="both"/>
            </w:pPr>
          </w:p>
        </w:tc>
      </w:tr>
      <w:tr w:rsidR="001A4296" w:rsidRPr="000C1454" w14:paraId="64A4FED1" w14:textId="77777777" w:rsidTr="00021B65">
        <w:tc>
          <w:tcPr>
            <w:tcW w:w="315" w:type="pct"/>
            <w:vAlign w:val="center"/>
          </w:tcPr>
          <w:p w14:paraId="4EB11150" w14:textId="77777777" w:rsidR="001A4296" w:rsidRPr="000C1454" w:rsidRDefault="001A4296" w:rsidP="00ED4340">
            <w:pPr>
              <w:numPr>
                <w:ilvl w:val="0"/>
                <w:numId w:val="31"/>
              </w:numPr>
              <w:ind w:left="0" w:firstLine="0"/>
              <w:jc w:val="center"/>
              <w:rPr>
                <w:rFonts w:eastAsia="Calibri"/>
              </w:rPr>
            </w:pPr>
          </w:p>
        </w:tc>
        <w:tc>
          <w:tcPr>
            <w:tcW w:w="1135" w:type="pct"/>
          </w:tcPr>
          <w:p w14:paraId="79F21894" w14:textId="77777777" w:rsidR="001A4296" w:rsidRPr="000C1454" w:rsidRDefault="001A4296" w:rsidP="00021B65">
            <w:pPr>
              <w:jc w:val="both"/>
            </w:pPr>
            <w:proofErr w:type="spellStart"/>
            <w:r w:rsidRPr="000C1454">
              <w:t>Antimalware</w:t>
            </w:r>
            <w:proofErr w:type="spellEnd"/>
            <w:r w:rsidRPr="000C1454">
              <w:t xml:space="preserve">, </w:t>
            </w:r>
            <w:proofErr w:type="spellStart"/>
            <w:r w:rsidRPr="000C1454">
              <w:t>antispam</w:t>
            </w:r>
            <w:proofErr w:type="spellEnd"/>
            <w:r w:rsidRPr="000C1454">
              <w:t xml:space="preserve">, </w:t>
            </w:r>
            <w:proofErr w:type="spellStart"/>
            <w:r w:rsidRPr="000C1454">
              <w:t>webfilter</w:t>
            </w:r>
            <w:proofErr w:type="spellEnd"/>
            <w:r w:rsidRPr="000C1454">
              <w:t>, IPS parašų bazių atnaujinimai</w:t>
            </w:r>
          </w:p>
        </w:tc>
        <w:tc>
          <w:tcPr>
            <w:tcW w:w="2439" w:type="pct"/>
          </w:tcPr>
          <w:p w14:paraId="57A5E2E5" w14:textId="77777777" w:rsidR="001A4296" w:rsidRPr="000C1454" w:rsidRDefault="001A4296" w:rsidP="00021B65">
            <w:pPr>
              <w:jc w:val="both"/>
            </w:pPr>
            <w:r w:rsidRPr="000C1454">
              <w:t>Turi būti teikiami viso garantinio laikotarpio metu be papildomo mokesčio</w:t>
            </w:r>
          </w:p>
        </w:tc>
        <w:tc>
          <w:tcPr>
            <w:tcW w:w="1111" w:type="pct"/>
          </w:tcPr>
          <w:p w14:paraId="11FE5239" w14:textId="77777777" w:rsidR="001A4296" w:rsidRPr="000C1454" w:rsidRDefault="001A4296" w:rsidP="00021B65">
            <w:pPr>
              <w:jc w:val="both"/>
            </w:pPr>
          </w:p>
        </w:tc>
      </w:tr>
      <w:tr w:rsidR="001A4296" w:rsidRPr="000C1454" w14:paraId="612A6136" w14:textId="77777777" w:rsidTr="00021B65">
        <w:tc>
          <w:tcPr>
            <w:tcW w:w="315" w:type="pct"/>
            <w:vAlign w:val="center"/>
          </w:tcPr>
          <w:p w14:paraId="28D074EA" w14:textId="77777777" w:rsidR="001A4296" w:rsidRPr="000C1454" w:rsidRDefault="001A4296" w:rsidP="00ED4340">
            <w:pPr>
              <w:numPr>
                <w:ilvl w:val="0"/>
                <w:numId w:val="31"/>
              </w:numPr>
              <w:ind w:left="0" w:firstLine="0"/>
              <w:jc w:val="center"/>
              <w:rPr>
                <w:rFonts w:eastAsia="Calibri"/>
              </w:rPr>
            </w:pPr>
          </w:p>
        </w:tc>
        <w:tc>
          <w:tcPr>
            <w:tcW w:w="1135" w:type="pct"/>
          </w:tcPr>
          <w:p w14:paraId="6021F871" w14:textId="77777777" w:rsidR="001A4296" w:rsidRPr="000C1454" w:rsidRDefault="001A4296" w:rsidP="00021B65">
            <w:pPr>
              <w:jc w:val="both"/>
            </w:pPr>
            <w:r w:rsidRPr="000C1454">
              <w:t>Atnaujinimai pagal nustatytą grafiką (</w:t>
            </w:r>
            <w:proofErr w:type="spellStart"/>
            <w:r w:rsidRPr="000C1454">
              <w:t>Shedule</w:t>
            </w:r>
            <w:proofErr w:type="spellEnd"/>
            <w:r w:rsidRPr="000C1454">
              <w:t>)</w:t>
            </w:r>
          </w:p>
        </w:tc>
        <w:tc>
          <w:tcPr>
            <w:tcW w:w="2439" w:type="pct"/>
          </w:tcPr>
          <w:p w14:paraId="1244F32D" w14:textId="77777777" w:rsidR="001A4296" w:rsidRPr="000C1454" w:rsidRDefault="001A4296" w:rsidP="00021B65">
            <w:pPr>
              <w:jc w:val="both"/>
            </w:pPr>
            <w:r w:rsidRPr="000C1454">
              <w:t>Tūri būti</w:t>
            </w:r>
          </w:p>
        </w:tc>
        <w:tc>
          <w:tcPr>
            <w:tcW w:w="1111" w:type="pct"/>
          </w:tcPr>
          <w:p w14:paraId="7A31BCF1" w14:textId="77777777" w:rsidR="001A4296" w:rsidRPr="000C1454" w:rsidRDefault="001A4296" w:rsidP="00021B65">
            <w:pPr>
              <w:jc w:val="both"/>
            </w:pPr>
          </w:p>
        </w:tc>
      </w:tr>
      <w:tr w:rsidR="001A4296" w:rsidRPr="000C1454" w14:paraId="228EB038" w14:textId="77777777" w:rsidTr="00021B65">
        <w:trPr>
          <w:trHeight w:val="841"/>
        </w:trPr>
        <w:tc>
          <w:tcPr>
            <w:tcW w:w="315" w:type="pct"/>
            <w:vAlign w:val="center"/>
          </w:tcPr>
          <w:p w14:paraId="31E0319B" w14:textId="77777777" w:rsidR="001A4296" w:rsidRPr="000C1454" w:rsidRDefault="001A4296" w:rsidP="00ED4340">
            <w:pPr>
              <w:numPr>
                <w:ilvl w:val="0"/>
                <w:numId w:val="31"/>
              </w:numPr>
              <w:ind w:left="0" w:firstLine="0"/>
              <w:jc w:val="center"/>
              <w:rPr>
                <w:rFonts w:eastAsia="Calibri"/>
              </w:rPr>
            </w:pPr>
          </w:p>
        </w:tc>
        <w:tc>
          <w:tcPr>
            <w:tcW w:w="1135" w:type="pct"/>
          </w:tcPr>
          <w:p w14:paraId="00DBCAC0" w14:textId="77777777" w:rsidR="001A4296" w:rsidRPr="000C1454" w:rsidRDefault="001A4296" w:rsidP="00021B65">
            <w:pPr>
              <w:jc w:val="both"/>
            </w:pPr>
            <w:r w:rsidRPr="000C1454">
              <w:t>Garantiniai įsipareigojimai</w:t>
            </w:r>
          </w:p>
        </w:tc>
        <w:tc>
          <w:tcPr>
            <w:tcW w:w="2439" w:type="pct"/>
          </w:tcPr>
          <w:p w14:paraId="0AFDC726" w14:textId="2EDCFE7B" w:rsidR="001A4296" w:rsidRPr="000C1454" w:rsidRDefault="001A4296" w:rsidP="00021B65">
            <w:pPr>
              <w:jc w:val="both"/>
            </w:pPr>
            <w:r>
              <w:t>Vis</w:t>
            </w:r>
            <w:r w:rsidR="00737312">
              <w:t>ą</w:t>
            </w:r>
            <w:r>
              <w:t xml:space="preserve"> sutarties galiojimo laikotarpį.</w:t>
            </w:r>
          </w:p>
        </w:tc>
        <w:tc>
          <w:tcPr>
            <w:tcW w:w="1111" w:type="pct"/>
          </w:tcPr>
          <w:p w14:paraId="44CDB467" w14:textId="77777777" w:rsidR="001A4296" w:rsidRPr="000C1454" w:rsidRDefault="001A4296" w:rsidP="00021B65">
            <w:pPr>
              <w:jc w:val="both"/>
            </w:pPr>
          </w:p>
        </w:tc>
      </w:tr>
    </w:tbl>
    <w:p w14:paraId="570B1994" w14:textId="77777777" w:rsidR="001A4296" w:rsidRPr="000C1454" w:rsidRDefault="001A4296" w:rsidP="001A4296">
      <w:pPr>
        <w:jc w:val="center"/>
        <w:rPr>
          <w:lang w:eastAsia="lt-LT"/>
        </w:rPr>
      </w:pPr>
    </w:p>
    <w:p w14:paraId="5FE1164F" w14:textId="77777777" w:rsidR="001A4296" w:rsidRPr="000C1454" w:rsidRDefault="001A4296" w:rsidP="001A4296">
      <w:pPr>
        <w:jc w:val="center"/>
        <w:rPr>
          <w:lang w:eastAsia="lt-LT"/>
        </w:rPr>
      </w:pPr>
    </w:p>
    <w:p w14:paraId="5921C2D8" w14:textId="77777777" w:rsidR="001A4296" w:rsidRPr="000C1454" w:rsidRDefault="001A4296" w:rsidP="00ED4340">
      <w:pPr>
        <w:pStyle w:val="Sraopastraipa"/>
        <w:numPr>
          <w:ilvl w:val="0"/>
          <w:numId w:val="25"/>
        </w:numPr>
        <w:ind w:right="142"/>
        <w:jc w:val="center"/>
        <w:outlineLvl w:val="1"/>
        <w:rPr>
          <w:b/>
          <w:szCs w:val="24"/>
          <w:lang w:eastAsia="lt-LT"/>
        </w:rPr>
      </w:pPr>
      <w:r w:rsidRPr="000C1454">
        <w:rPr>
          <w:b/>
          <w:szCs w:val="24"/>
          <w:lang w:eastAsia="lt-LT"/>
        </w:rPr>
        <w:t>DUOMENŲ PERDAVIMO PASLAUGŲ REIKALAVIMAI</w:t>
      </w:r>
    </w:p>
    <w:p w14:paraId="7F3CB2C1" w14:textId="77777777" w:rsidR="001A4296" w:rsidRPr="000C1454" w:rsidRDefault="001A4296" w:rsidP="001A4296">
      <w:pPr>
        <w:jc w:val="both"/>
        <w:rPr>
          <w:lang w:eastAsia="lt-LT"/>
        </w:rPr>
      </w:pPr>
    </w:p>
    <w:p w14:paraId="56A29198" w14:textId="77777777" w:rsidR="001A4296" w:rsidRPr="000C1454" w:rsidRDefault="001A4296" w:rsidP="001A4296">
      <w:pPr>
        <w:ind w:firstLine="720"/>
        <w:jc w:val="both"/>
        <w:rPr>
          <w:lang w:eastAsia="lt-LT"/>
        </w:rPr>
      </w:pPr>
      <w:r w:rsidRPr="000C1454">
        <w:rPr>
          <w:lang w:eastAsia="lt-LT"/>
        </w:rPr>
        <w:t>Siūlomos paslaugos</w:t>
      </w:r>
      <w:r w:rsidRPr="000C1454">
        <w:rPr>
          <w:i/>
          <w:lang w:eastAsia="lt-LT"/>
        </w:rPr>
        <w:t xml:space="preserve"> </w:t>
      </w:r>
      <w:r w:rsidRPr="000C1454">
        <w:rPr>
          <w:lang w:eastAsia="lt-LT"/>
        </w:rPr>
        <w:t>(kartu su įrengimo darbais) visiškai atitinka pirkimo dokumentuose nurodytus reikalavimus ir jų savybės tokios:</w:t>
      </w:r>
    </w:p>
    <w:p w14:paraId="35B85B3F" w14:textId="77777777" w:rsidR="001A4296" w:rsidRPr="000C1454" w:rsidRDefault="001A4296" w:rsidP="001A4296">
      <w:pPr>
        <w:jc w:val="right"/>
        <w:rPr>
          <w:color w:val="000000"/>
          <w:lang w:eastAsia="lt-LT"/>
        </w:rPr>
      </w:pPr>
      <w:r w:rsidRPr="000C1454">
        <w:rPr>
          <w:color w:val="000000"/>
          <w:lang w:eastAsia="lt-LT"/>
        </w:rPr>
        <w:t xml:space="preserve">Lentelė </w:t>
      </w:r>
      <w:proofErr w:type="spellStart"/>
      <w:r w:rsidRPr="000C1454">
        <w:rPr>
          <w:color w:val="000000"/>
          <w:lang w:eastAsia="lt-LT"/>
        </w:rPr>
        <w:t>nr.</w:t>
      </w:r>
      <w:proofErr w:type="spellEnd"/>
      <w:r w:rsidRPr="000C1454">
        <w:rPr>
          <w:color w:val="000000"/>
          <w:lang w:eastAsia="lt-LT"/>
        </w:rPr>
        <w:t xml:space="preserve"> 3</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258"/>
        <w:gridCol w:w="2268"/>
      </w:tblGrid>
      <w:tr w:rsidR="001A4296" w:rsidRPr="000C1454" w14:paraId="632B02D5" w14:textId="77777777" w:rsidTr="00021B65">
        <w:trPr>
          <w:cantSplit/>
          <w:trHeight w:val="613"/>
          <w:tblHeader/>
        </w:trPr>
        <w:tc>
          <w:tcPr>
            <w:tcW w:w="710" w:type="dxa"/>
            <w:tcBorders>
              <w:top w:val="single" w:sz="4" w:space="0" w:color="auto"/>
              <w:left w:val="single" w:sz="4" w:space="0" w:color="auto"/>
              <w:bottom w:val="single" w:sz="4" w:space="0" w:color="auto"/>
              <w:right w:val="single" w:sz="4" w:space="0" w:color="auto"/>
            </w:tcBorders>
            <w:hideMark/>
          </w:tcPr>
          <w:p w14:paraId="7C91505B" w14:textId="77777777" w:rsidR="001A4296" w:rsidRPr="000C1454" w:rsidRDefault="001A4296" w:rsidP="00021B65">
            <w:pPr>
              <w:jc w:val="center"/>
              <w:rPr>
                <w:b/>
              </w:rPr>
            </w:pPr>
            <w:r w:rsidRPr="000C1454">
              <w:rPr>
                <w:b/>
              </w:rPr>
              <w:t>Eil. Nr.</w:t>
            </w:r>
          </w:p>
        </w:tc>
        <w:tc>
          <w:tcPr>
            <w:tcW w:w="7258" w:type="dxa"/>
            <w:tcBorders>
              <w:top w:val="single" w:sz="4" w:space="0" w:color="auto"/>
              <w:left w:val="single" w:sz="4" w:space="0" w:color="auto"/>
              <w:bottom w:val="single" w:sz="4" w:space="0" w:color="auto"/>
              <w:right w:val="single" w:sz="4" w:space="0" w:color="auto"/>
            </w:tcBorders>
            <w:hideMark/>
          </w:tcPr>
          <w:p w14:paraId="6DC4B668" w14:textId="77777777" w:rsidR="001A4296" w:rsidRPr="000C1454" w:rsidRDefault="001A4296" w:rsidP="00021B65">
            <w:pPr>
              <w:jc w:val="center"/>
              <w:rPr>
                <w:b/>
              </w:rPr>
            </w:pPr>
            <w:r w:rsidRPr="000C1454">
              <w:rPr>
                <w:b/>
              </w:rPr>
              <w:t>Reikalavimai</w:t>
            </w:r>
          </w:p>
        </w:tc>
        <w:tc>
          <w:tcPr>
            <w:tcW w:w="2268" w:type="dxa"/>
            <w:tcBorders>
              <w:top w:val="single" w:sz="4" w:space="0" w:color="auto"/>
              <w:left w:val="single" w:sz="4" w:space="0" w:color="auto"/>
              <w:bottom w:val="single" w:sz="4" w:space="0" w:color="auto"/>
              <w:right w:val="single" w:sz="4" w:space="0" w:color="auto"/>
            </w:tcBorders>
          </w:tcPr>
          <w:p w14:paraId="2E969DA8" w14:textId="77777777" w:rsidR="001A4296" w:rsidRPr="000C1454" w:rsidRDefault="001A4296" w:rsidP="00021B65">
            <w:pPr>
              <w:jc w:val="center"/>
              <w:rPr>
                <w:b/>
              </w:rPr>
            </w:pPr>
            <w:r w:rsidRPr="000C1454">
              <w:rPr>
                <w:b/>
              </w:rPr>
              <w:t>Atitikimas reikalavimui</w:t>
            </w:r>
          </w:p>
        </w:tc>
      </w:tr>
      <w:tr w:rsidR="001A4296" w:rsidRPr="000C1454" w14:paraId="3BE0ACFD" w14:textId="77777777" w:rsidTr="00021B65">
        <w:trPr>
          <w:cantSplit/>
        </w:trPr>
        <w:tc>
          <w:tcPr>
            <w:tcW w:w="1023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4188631" w14:textId="77777777" w:rsidR="001A4296" w:rsidRPr="000C1454" w:rsidRDefault="001A4296" w:rsidP="00021B65">
            <w:pPr>
              <w:ind w:left="360"/>
              <w:jc w:val="center"/>
              <w:rPr>
                <w:b/>
              </w:rPr>
            </w:pPr>
            <w:r w:rsidRPr="000C1454">
              <w:rPr>
                <w:b/>
              </w:rPr>
              <w:t>I. Bendrieji reikalavimai</w:t>
            </w:r>
          </w:p>
        </w:tc>
      </w:tr>
      <w:tr w:rsidR="001A4296" w:rsidRPr="000C1454" w14:paraId="22AD2A26"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35593FAD" w14:textId="77777777" w:rsidR="001A4296" w:rsidRPr="000C1454" w:rsidRDefault="001A4296" w:rsidP="00ED4340">
            <w:pPr>
              <w:numPr>
                <w:ilvl w:val="0"/>
                <w:numId w:val="27"/>
              </w:numPr>
              <w:spacing w:after="200"/>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3BEC9A8D" w14:textId="77777777" w:rsidR="001A4296" w:rsidRPr="000C1454" w:rsidRDefault="001A4296" w:rsidP="00021B65">
            <w:pPr>
              <w:tabs>
                <w:tab w:val="center" w:pos="4819"/>
                <w:tab w:val="right" w:pos="9638"/>
              </w:tabs>
              <w:jc w:val="both"/>
              <w:rPr>
                <w:rFonts w:eastAsia="Calibri"/>
                <w:b/>
                <w:bCs/>
              </w:rPr>
            </w:pPr>
            <w:r w:rsidRPr="000C1454">
              <w:rPr>
                <w:lang w:eastAsia="lt-LT"/>
              </w:rPr>
              <w:t xml:space="preserve">Visi reikalingi diegimo darbai turi būti atlikti ir paslauga be jokių apribojimų turi būti pradėta teikti ne vėliau, kaip per 30 </w:t>
            </w:r>
            <w:r>
              <w:rPr>
                <w:lang w:eastAsia="lt-LT"/>
              </w:rPr>
              <w:t>darbo</w:t>
            </w:r>
            <w:r w:rsidRPr="000C1454">
              <w:rPr>
                <w:lang w:eastAsia="lt-LT"/>
              </w:rPr>
              <w:t xml:space="preserve"> dienų nuo sutarties pasirašymo dienos. Diegimo ar perjungimo darbai neturi sutrikdyti šiuo metu veikiančio UŽSAKOVO teritorinio kompiuterių tinklo, balso perdavimo sistemos ir kitų informacinių sistemų darbo.</w:t>
            </w:r>
          </w:p>
        </w:tc>
        <w:tc>
          <w:tcPr>
            <w:tcW w:w="2268" w:type="dxa"/>
            <w:tcBorders>
              <w:top w:val="single" w:sz="4" w:space="0" w:color="auto"/>
              <w:left w:val="single" w:sz="4" w:space="0" w:color="auto"/>
              <w:bottom w:val="single" w:sz="4" w:space="0" w:color="auto"/>
              <w:right w:val="single" w:sz="4" w:space="0" w:color="auto"/>
            </w:tcBorders>
          </w:tcPr>
          <w:p w14:paraId="7EF1F0BB" w14:textId="77777777" w:rsidR="001A4296" w:rsidRPr="000C1454" w:rsidRDefault="001A4296" w:rsidP="00021B65">
            <w:pPr>
              <w:tabs>
                <w:tab w:val="center" w:pos="4819"/>
                <w:tab w:val="right" w:pos="9638"/>
              </w:tabs>
              <w:jc w:val="both"/>
              <w:rPr>
                <w:lang w:eastAsia="lt-LT"/>
              </w:rPr>
            </w:pPr>
          </w:p>
        </w:tc>
      </w:tr>
      <w:tr w:rsidR="001A4296" w:rsidRPr="000C1454" w14:paraId="1D2B4B70"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6836C327"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17E996B9" w14:textId="77777777" w:rsidR="001A4296" w:rsidRPr="000C1454" w:rsidRDefault="001A4296" w:rsidP="00021B65">
            <w:pPr>
              <w:tabs>
                <w:tab w:val="center" w:pos="4819"/>
                <w:tab w:val="right" w:pos="9638"/>
              </w:tabs>
              <w:jc w:val="both"/>
              <w:rPr>
                <w:lang w:eastAsia="lt-LT"/>
              </w:rPr>
            </w:pPr>
            <w:r w:rsidRPr="000C1454">
              <w:rPr>
                <w:lang w:eastAsia="lt-LT"/>
              </w:rPr>
              <w:t>Tinklo TIEKĖJAS turi pateikti detalią tinklo informaciją, nurodant kuri tinklo dalis (infrastruktūra) yra TIEKĖJO nuosavybė. Jeigu TIEKĖJAS ketina remtis subtiekėjų ar kitų ūkio subjektų infrastruktūra, pasiūlyme privalo nurodyti, kuri (-</w:t>
            </w:r>
            <w:proofErr w:type="spellStart"/>
            <w:r w:rsidRPr="000C1454">
              <w:rPr>
                <w:lang w:eastAsia="lt-LT"/>
              </w:rPr>
              <w:t>ios</w:t>
            </w:r>
            <w:proofErr w:type="spellEnd"/>
            <w:r w:rsidRPr="000C1454">
              <w:rPr>
                <w:lang w:eastAsia="lt-LT"/>
              </w:rPr>
              <w:t>) tinklo dalis (-</w:t>
            </w:r>
            <w:proofErr w:type="spellStart"/>
            <w:r w:rsidRPr="000C1454">
              <w:rPr>
                <w:lang w:eastAsia="lt-LT"/>
              </w:rPr>
              <w:t>ys</w:t>
            </w:r>
            <w:proofErr w:type="spellEnd"/>
            <w:r w:rsidRPr="000C1454">
              <w:rPr>
                <w:lang w:eastAsia="lt-LT"/>
              </w:rPr>
              <w:t>) priklauso subtiekėjams ar kitiems ūkio subjektams, įvardinant tinklo atkarpas ir jų savininkus (</w:t>
            </w:r>
            <w:proofErr w:type="spellStart"/>
            <w:r w:rsidRPr="000C1454">
              <w:rPr>
                <w:lang w:eastAsia="lt-LT"/>
              </w:rPr>
              <w:t>subtiekimu</w:t>
            </w:r>
            <w:proofErr w:type="spellEnd"/>
            <w:r w:rsidRPr="000C1454">
              <w:rPr>
                <w:lang w:eastAsia="lt-LT"/>
              </w:rPr>
              <w:t xml:space="preserve"> šiuo atveju bus laikoma nuomos, panaudos ar bet kokios kitos teisinės formos pagrindu su kitu ūkio subjektu paslaugai teikti reikalingos tinklo dalies įforminimas).</w:t>
            </w:r>
          </w:p>
        </w:tc>
        <w:tc>
          <w:tcPr>
            <w:tcW w:w="2268" w:type="dxa"/>
            <w:tcBorders>
              <w:top w:val="single" w:sz="4" w:space="0" w:color="auto"/>
              <w:left w:val="single" w:sz="4" w:space="0" w:color="auto"/>
              <w:bottom w:val="single" w:sz="4" w:space="0" w:color="auto"/>
              <w:right w:val="single" w:sz="4" w:space="0" w:color="auto"/>
            </w:tcBorders>
          </w:tcPr>
          <w:p w14:paraId="7747EBBB" w14:textId="77777777" w:rsidR="001A4296" w:rsidRPr="000C1454" w:rsidRDefault="001A4296" w:rsidP="00021B65">
            <w:pPr>
              <w:tabs>
                <w:tab w:val="center" w:pos="4819"/>
                <w:tab w:val="right" w:pos="9638"/>
              </w:tabs>
              <w:jc w:val="both"/>
              <w:rPr>
                <w:lang w:eastAsia="lt-LT"/>
              </w:rPr>
            </w:pPr>
          </w:p>
        </w:tc>
      </w:tr>
      <w:tr w:rsidR="001A4296" w:rsidRPr="000C1454" w14:paraId="2A56EBDC" w14:textId="77777777" w:rsidTr="00021B65">
        <w:trPr>
          <w:cantSplit/>
        </w:trPr>
        <w:tc>
          <w:tcPr>
            <w:tcW w:w="10236" w:type="dxa"/>
            <w:gridSpan w:val="3"/>
            <w:tcBorders>
              <w:top w:val="single" w:sz="4" w:space="0" w:color="auto"/>
              <w:left w:val="single" w:sz="4" w:space="0" w:color="auto"/>
              <w:bottom w:val="single" w:sz="4" w:space="0" w:color="auto"/>
              <w:right w:val="single" w:sz="4" w:space="0" w:color="auto"/>
            </w:tcBorders>
            <w:shd w:val="clear" w:color="auto" w:fill="D9D9D9"/>
          </w:tcPr>
          <w:p w14:paraId="20F9CDBF" w14:textId="77777777" w:rsidR="001A4296" w:rsidRPr="000C1454" w:rsidRDefault="001A4296" w:rsidP="00021B65">
            <w:pPr>
              <w:jc w:val="center"/>
              <w:rPr>
                <w:b/>
                <w:lang w:eastAsia="lt-LT"/>
              </w:rPr>
            </w:pPr>
            <w:r w:rsidRPr="000C1454">
              <w:rPr>
                <w:b/>
                <w:lang w:eastAsia="lt-LT"/>
              </w:rPr>
              <w:t>II. Eksploataciniai reikalavimai</w:t>
            </w:r>
          </w:p>
        </w:tc>
      </w:tr>
      <w:tr w:rsidR="001A4296" w:rsidRPr="000C1454" w14:paraId="4D9DE3B0"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63A317BC"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02D265B6" w14:textId="77777777" w:rsidR="001A4296" w:rsidRPr="000C1454" w:rsidRDefault="001A4296" w:rsidP="00021B65">
            <w:pPr>
              <w:tabs>
                <w:tab w:val="center" w:pos="4819"/>
                <w:tab w:val="right" w:pos="9638"/>
              </w:tabs>
              <w:jc w:val="both"/>
              <w:rPr>
                <w:rFonts w:eastAsia="Calibri"/>
                <w:b/>
                <w:bCs/>
              </w:rPr>
            </w:pPr>
            <w:r w:rsidRPr="000C1454">
              <w:rPr>
                <w:lang w:eastAsia="lt-LT"/>
              </w:rPr>
              <w:t>UŽSAKOVO duomenų perdavimo tinkle naudojami du taškų prijungimo ryšio tipai: A tipas – centrinio taško ryšys su UŽSAKOVO skyriais; B tipas – UŽSAKOVO skyrių pajungimai. UŽSAKOVO pateikti B tipo taškai</w:t>
            </w:r>
            <w:r>
              <w:rPr>
                <w:lang w:eastAsia="lt-LT"/>
              </w:rPr>
              <w:t xml:space="preserve"> ir A tipo taškas</w:t>
            </w:r>
            <w:r w:rsidRPr="000C1454">
              <w:rPr>
                <w:lang w:eastAsia="lt-LT"/>
              </w:rPr>
              <w:t xml:space="preserve"> turi būti sujungti</w:t>
            </w:r>
            <w:r>
              <w:rPr>
                <w:lang w:eastAsia="lt-LT"/>
              </w:rPr>
              <w:t xml:space="preserve"> į bendrą</w:t>
            </w:r>
            <w:r w:rsidRPr="000C1454">
              <w:rPr>
                <w:lang w:eastAsia="lt-LT"/>
              </w:rPr>
              <w:t xml:space="preserve"> duomenų perdavimo tinkl</w:t>
            </w:r>
            <w:r>
              <w:rPr>
                <w:lang w:eastAsia="lt-LT"/>
              </w:rPr>
              <w:t>ą.</w:t>
            </w:r>
          </w:p>
        </w:tc>
        <w:tc>
          <w:tcPr>
            <w:tcW w:w="2268" w:type="dxa"/>
            <w:tcBorders>
              <w:top w:val="single" w:sz="4" w:space="0" w:color="auto"/>
              <w:left w:val="single" w:sz="4" w:space="0" w:color="auto"/>
              <w:bottom w:val="single" w:sz="4" w:space="0" w:color="auto"/>
              <w:right w:val="single" w:sz="4" w:space="0" w:color="auto"/>
            </w:tcBorders>
          </w:tcPr>
          <w:p w14:paraId="5C94A57F" w14:textId="77777777" w:rsidR="001A4296" w:rsidRPr="000C1454" w:rsidRDefault="001A4296" w:rsidP="00021B65">
            <w:pPr>
              <w:tabs>
                <w:tab w:val="center" w:pos="4819"/>
                <w:tab w:val="right" w:pos="9638"/>
              </w:tabs>
              <w:jc w:val="both"/>
              <w:rPr>
                <w:lang w:eastAsia="lt-LT"/>
              </w:rPr>
            </w:pPr>
          </w:p>
        </w:tc>
      </w:tr>
      <w:tr w:rsidR="001A4296" w:rsidRPr="000C1454" w14:paraId="04EFEC57"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3D34ACA8" w14:textId="77777777" w:rsidR="001A4296" w:rsidRPr="000C1454" w:rsidRDefault="001A4296" w:rsidP="00ED4340">
            <w:pPr>
              <w:numPr>
                <w:ilvl w:val="1"/>
                <w:numId w:val="27"/>
              </w:numPr>
              <w:spacing w:after="200" w:line="276" w:lineRule="auto"/>
              <w:ind w:left="431" w:hanging="431"/>
              <w:jc w:val="right"/>
              <w:rPr>
                <w:bCs/>
              </w:rPr>
            </w:pPr>
          </w:p>
        </w:tc>
        <w:tc>
          <w:tcPr>
            <w:tcW w:w="7258" w:type="dxa"/>
            <w:tcBorders>
              <w:top w:val="single" w:sz="4" w:space="0" w:color="auto"/>
              <w:left w:val="single" w:sz="4" w:space="0" w:color="auto"/>
              <w:bottom w:val="single" w:sz="4" w:space="0" w:color="auto"/>
              <w:right w:val="single" w:sz="4" w:space="0" w:color="auto"/>
            </w:tcBorders>
          </w:tcPr>
          <w:p w14:paraId="28D07B14" w14:textId="77777777" w:rsidR="001A4296" w:rsidRPr="000C1454" w:rsidRDefault="001A4296" w:rsidP="00021B65">
            <w:pPr>
              <w:tabs>
                <w:tab w:val="center" w:pos="4819"/>
                <w:tab w:val="right" w:pos="9638"/>
              </w:tabs>
              <w:jc w:val="both"/>
              <w:rPr>
                <w:lang w:eastAsia="lt-LT"/>
              </w:rPr>
            </w:pPr>
            <w:r w:rsidRPr="000C1454">
              <w:rPr>
                <w:lang w:eastAsia="lt-LT"/>
              </w:rPr>
              <w:t xml:space="preserve">A tipo taške bevielis ryšys nepriimtinas. Ryšys turi būti realizuojamas su TIEKĖJO įranga ir turi būti palaikomas per </w:t>
            </w:r>
            <w:proofErr w:type="spellStart"/>
            <w:r w:rsidRPr="000C1454">
              <w:rPr>
                <w:lang w:eastAsia="lt-LT"/>
              </w:rPr>
              <w:t>Full</w:t>
            </w:r>
            <w:proofErr w:type="spellEnd"/>
            <w:r w:rsidRPr="000C1454">
              <w:rPr>
                <w:lang w:eastAsia="lt-LT"/>
              </w:rPr>
              <w:t xml:space="preserve"> </w:t>
            </w:r>
            <w:proofErr w:type="spellStart"/>
            <w:r w:rsidRPr="000C1454">
              <w:rPr>
                <w:lang w:eastAsia="lt-LT"/>
              </w:rPr>
              <w:t>Duplex</w:t>
            </w:r>
            <w:proofErr w:type="spellEnd"/>
            <w:r w:rsidRPr="000C1454">
              <w:rPr>
                <w:lang w:eastAsia="lt-LT"/>
              </w:rPr>
              <w:t xml:space="preserve"> 1000Base-T arba 10/100Base-TX </w:t>
            </w:r>
            <w:proofErr w:type="spellStart"/>
            <w:r w:rsidRPr="000C1454">
              <w:rPr>
                <w:lang w:eastAsia="lt-LT"/>
              </w:rPr>
              <w:t>Ethernet</w:t>
            </w:r>
            <w:proofErr w:type="spellEnd"/>
            <w:r w:rsidRPr="000C1454">
              <w:rPr>
                <w:lang w:eastAsia="lt-LT"/>
              </w:rPr>
              <w:t xml:space="preserve"> sąsają. Pateikiamiems ryšiams turi būti užtikrinama simetrinė greitaveika.</w:t>
            </w:r>
          </w:p>
        </w:tc>
        <w:tc>
          <w:tcPr>
            <w:tcW w:w="2268" w:type="dxa"/>
            <w:tcBorders>
              <w:top w:val="single" w:sz="4" w:space="0" w:color="auto"/>
              <w:left w:val="single" w:sz="4" w:space="0" w:color="auto"/>
              <w:bottom w:val="single" w:sz="4" w:space="0" w:color="auto"/>
              <w:right w:val="single" w:sz="4" w:space="0" w:color="auto"/>
            </w:tcBorders>
          </w:tcPr>
          <w:p w14:paraId="610E8422" w14:textId="77777777" w:rsidR="001A4296" w:rsidRPr="000C1454" w:rsidRDefault="001A4296" w:rsidP="00021B65">
            <w:pPr>
              <w:tabs>
                <w:tab w:val="center" w:pos="4819"/>
                <w:tab w:val="right" w:pos="9638"/>
              </w:tabs>
              <w:jc w:val="both"/>
              <w:rPr>
                <w:lang w:eastAsia="lt-LT"/>
              </w:rPr>
            </w:pPr>
          </w:p>
        </w:tc>
      </w:tr>
      <w:tr w:rsidR="001A4296" w:rsidRPr="000C1454" w14:paraId="43F206F6"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034A6CDF" w14:textId="77777777" w:rsidR="001A4296" w:rsidRPr="000C1454" w:rsidRDefault="001A4296" w:rsidP="00ED4340">
            <w:pPr>
              <w:numPr>
                <w:ilvl w:val="1"/>
                <w:numId w:val="27"/>
              </w:numPr>
              <w:spacing w:after="200" w:line="276" w:lineRule="auto"/>
              <w:ind w:left="431" w:hanging="431"/>
              <w:jc w:val="right"/>
              <w:rPr>
                <w:bCs/>
              </w:rPr>
            </w:pPr>
          </w:p>
        </w:tc>
        <w:tc>
          <w:tcPr>
            <w:tcW w:w="7258" w:type="dxa"/>
            <w:tcBorders>
              <w:top w:val="single" w:sz="4" w:space="0" w:color="auto"/>
              <w:left w:val="single" w:sz="4" w:space="0" w:color="auto"/>
              <w:bottom w:val="single" w:sz="4" w:space="0" w:color="auto"/>
              <w:right w:val="single" w:sz="4" w:space="0" w:color="auto"/>
            </w:tcBorders>
          </w:tcPr>
          <w:p w14:paraId="593F6161" w14:textId="77777777" w:rsidR="001A4296" w:rsidRPr="000C1454" w:rsidRDefault="001A4296" w:rsidP="00021B65">
            <w:pPr>
              <w:tabs>
                <w:tab w:val="center" w:pos="4819"/>
                <w:tab w:val="right" w:pos="9638"/>
              </w:tabs>
              <w:jc w:val="both"/>
              <w:rPr>
                <w:lang w:eastAsia="lt-LT"/>
              </w:rPr>
            </w:pPr>
            <w:r w:rsidRPr="000C1454">
              <w:rPr>
                <w:lang w:eastAsia="lt-LT"/>
              </w:rPr>
              <w:t xml:space="preserve">Ryšys B tipo taškuose turi būti realizuojamas su TIEKĖJO įranga ir turi būti palaikomas per </w:t>
            </w:r>
            <w:proofErr w:type="spellStart"/>
            <w:r w:rsidRPr="000C1454">
              <w:rPr>
                <w:lang w:eastAsia="lt-LT"/>
              </w:rPr>
              <w:t>Full</w:t>
            </w:r>
            <w:proofErr w:type="spellEnd"/>
            <w:r w:rsidRPr="000C1454">
              <w:rPr>
                <w:lang w:eastAsia="lt-LT"/>
              </w:rPr>
              <w:t xml:space="preserve"> </w:t>
            </w:r>
            <w:proofErr w:type="spellStart"/>
            <w:r w:rsidRPr="000C1454">
              <w:rPr>
                <w:lang w:eastAsia="lt-LT"/>
              </w:rPr>
              <w:t>Duplex</w:t>
            </w:r>
            <w:proofErr w:type="spellEnd"/>
            <w:r w:rsidRPr="000C1454">
              <w:rPr>
                <w:lang w:eastAsia="lt-LT"/>
              </w:rPr>
              <w:t xml:space="preserve"> 1000Base-T arba 10/100Base-TX </w:t>
            </w:r>
            <w:proofErr w:type="spellStart"/>
            <w:r w:rsidRPr="000C1454">
              <w:rPr>
                <w:lang w:eastAsia="lt-LT"/>
              </w:rPr>
              <w:t>Ethernet</w:t>
            </w:r>
            <w:proofErr w:type="spellEnd"/>
            <w:r w:rsidRPr="000C1454">
              <w:rPr>
                <w:lang w:eastAsia="lt-LT"/>
              </w:rPr>
              <w:t xml:space="preserve"> sąsają. Pateikiamiems ryšiams turi būti užtikrinama simetrinė greitaveika.</w:t>
            </w:r>
          </w:p>
        </w:tc>
        <w:tc>
          <w:tcPr>
            <w:tcW w:w="2268" w:type="dxa"/>
            <w:tcBorders>
              <w:top w:val="single" w:sz="4" w:space="0" w:color="auto"/>
              <w:left w:val="single" w:sz="4" w:space="0" w:color="auto"/>
              <w:bottom w:val="single" w:sz="4" w:space="0" w:color="auto"/>
              <w:right w:val="single" w:sz="4" w:space="0" w:color="auto"/>
            </w:tcBorders>
          </w:tcPr>
          <w:p w14:paraId="6F87B32F" w14:textId="77777777" w:rsidR="001A4296" w:rsidRPr="000C1454" w:rsidRDefault="001A4296" w:rsidP="00021B65">
            <w:pPr>
              <w:tabs>
                <w:tab w:val="center" w:pos="4819"/>
                <w:tab w:val="right" w:pos="9638"/>
              </w:tabs>
              <w:jc w:val="both"/>
              <w:rPr>
                <w:lang w:eastAsia="lt-LT"/>
              </w:rPr>
            </w:pPr>
          </w:p>
        </w:tc>
      </w:tr>
      <w:tr w:rsidR="001A4296" w:rsidRPr="000C1454" w14:paraId="29D0C2F2"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3701F2FE"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60D3DC21" w14:textId="77777777" w:rsidR="001A4296" w:rsidRPr="000C1454" w:rsidRDefault="001A4296" w:rsidP="00021B65">
            <w:pPr>
              <w:tabs>
                <w:tab w:val="center" w:pos="4819"/>
                <w:tab w:val="right" w:pos="9638"/>
              </w:tabs>
              <w:jc w:val="both"/>
              <w:rPr>
                <w:rFonts w:eastAsia="Calibri"/>
                <w:b/>
                <w:bCs/>
              </w:rPr>
            </w:pPr>
            <w:r w:rsidRPr="000C1454">
              <w:rPr>
                <w:lang w:eastAsia="lt-LT"/>
              </w:rPr>
              <w:t>Naudojantis bevieliu ryšiu turi būti naudojami licencijuoti radijo dažniai (turi būti pateikti RRT leidimai arba jų kopijos naudoti dažnius). Visa atsakomybė ir išlaidos už radijo dažnių licencijavimą, naudojimą, bei su tuo susiję mokesčiai, tenka TIEKĖJUI.</w:t>
            </w:r>
          </w:p>
        </w:tc>
        <w:tc>
          <w:tcPr>
            <w:tcW w:w="2268" w:type="dxa"/>
            <w:tcBorders>
              <w:top w:val="single" w:sz="4" w:space="0" w:color="auto"/>
              <w:left w:val="single" w:sz="4" w:space="0" w:color="auto"/>
              <w:bottom w:val="single" w:sz="4" w:space="0" w:color="auto"/>
              <w:right w:val="single" w:sz="4" w:space="0" w:color="auto"/>
            </w:tcBorders>
          </w:tcPr>
          <w:p w14:paraId="3AB0C05F" w14:textId="77777777" w:rsidR="001A4296" w:rsidRPr="000C1454" w:rsidRDefault="001A4296" w:rsidP="00021B65">
            <w:pPr>
              <w:tabs>
                <w:tab w:val="center" w:pos="4819"/>
                <w:tab w:val="right" w:pos="9638"/>
              </w:tabs>
              <w:jc w:val="both"/>
              <w:rPr>
                <w:lang w:eastAsia="lt-LT"/>
              </w:rPr>
            </w:pPr>
          </w:p>
        </w:tc>
      </w:tr>
      <w:tr w:rsidR="001A4296" w:rsidRPr="000C1454" w14:paraId="7D979FAD"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48D38DDD"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76F629DA" w14:textId="77777777" w:rsidR="001A4296" w:rsidRPr="000C1454" w:rsidRDefault="001A4296" w:rsidP="00021B65">
            <w:pPr>
              <w:tabs>
                <w:tab w:val="center" w:pos="4819"/>
                <w:tab w:val="right" w:pos="9638"/>
              </w:tabs>
              <w:jc w:val="both"/>
              <w:rPr>
                <w:rFonts w:eastAsia="Calibri"/>
                <w:b/>
                <w:bCs/>
              </w:rPr>
            </w:pPr>
            <w:r w:rsidRPr="000C1454">
              <w:rPr>
                <w:lang w:eastAsia="lt-LT"/>
              </w:rPr>
              <w:t>TIEKĖJAS, naudodamas radijo ryšį, pasiūlyme privalo nurodyti naudojamos įrangos gamintoją, tipą ir naudojamą dažnį kiekviename taške.</w:t>
            </w:r>
          </w:p>
        </w:tc>
        <w:tc>
          <w:tcPr>
            <w:tcW w:w="2268" w:type="dxa"/>
            <w:tcBorders>
              <w:top w:val="single" w:sz="4" w:space="0" w:color="auto"/>
              <w:left w:val="single" w:sz="4" w:space="0" w:color="auto"/>
              <w:bottom w:val="single" w:sz="4" w:space="0" w:color="auto"/>
              <w:right w:val="single" w:sz="4" w:space="0" w:color="auto"/>
            </w:tcBorders>
          </w:tcPr>
          <w:p w14:paraId="5CB096D7" w14:textId="77777777" w:rsidR="001A4296" w:rsidRPr="000C1454" w:rsidRDefault="001A4296" w:rsidP="00021B65">
            <w:pPr>
              <w:tabs>
                <w:tab w:val="center" w:pos="4819"/>
                <w:tab w:val="right" w:pos="9638"/>
              </w:tabs>
              <w:jc w:val="both"/>
              <w:rPr>
                <w:lang w:eastAsia="lt-LT"/>
              </w:rPr>
            </w:pPr>
          </w:p>
        </w:tc>
      </w:tr>
      <w:tr w:rsidR="001A4296" w:rsidRPr="000C1454" w14:paraId="3B2BDCE8"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3CD5AD6E"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6C6B18EB" w14:textId="77777777" w:rsidR="001A4296" w:rsidRPr="000C1454" w:rsidRDefault="001A4296" w:rsidP="00021B65">
            <w:pPr>
              <w:tabs>
                <w:tab w:val="center" w:pos="4819"/>
                <w:tab w:val="right" w:pos="9638"/>
              </w:tabs>
              <w:jc w:val="both"/>
              <w:rPr>
                <w:rFonts w:eastAsia="Calibri"/>
                <w:b/>
                <w:bCs/>
              </w:rPr>
            </w:pPr>
            <w:r w:rsidRPr="000C1454">
              <w:rPr>
                <w:lang w:eastAsia="lt-LT"/>
              </w:rPr>
              <w:t>TIEKĖJAS privalo gauti raštišką pastatų savininko sutikimą prijungimui prie esamo įžeminimo kontūro bei antenų ar ryšio įvadų įrengimo darbams atlikti.</w:t>
            </w:r>
          </w:p>
        </w:tc>
        <w:tc>
          <w:tcPr>
            <w:tcW w:w="2268" w:type="dxa"/>
            <w:tcBorders>
              <w:top w:val="single" w:sz="4" w:space="0" w:color="auto"/>
              <w:left w:val="single" w:sz="4" w:space="0" w:color="auto"/>
              <w:bottom w:val="single" w:sz="4" w:space="0" w:color="auto"/>
              <w:right w:val="single" w:sz="4" w:space="0" w:color="auto"/>
            </w:tcBorders>
          </w:tcPr>
          <w:p w14:paraId="63A7E5E8" w14:textId="77777777" w:rsidR="001A4296" w:rsidRPr="000C1454" w:rsidRDefault="001A4296" w:rsidP="00021B65">
            <w:pPr>
              <w:tabs>
                <w:tab w:val="center" w:pos="4819"/>
                <w:tab w:val="right" w:pos="9638"/>
              </w:tabs>
              <w:jc w:val="both"/>
              <w:rPr>
                <w:lang w:eastAsia="lt-LT"/>
              </w:rPr>
            </w:pPr>
          </w:p>
        </w:tc>
      </w:tr>
      <w:tr w:rsidR="001A4296" w:rsidRPr="000C1454" w14:paraId="2E68ABE7"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1CC69224"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08E12B19" w14:textId="77777777" w:rsidR="001A4296" w:rsidRPr="000C1454" w:rsidRDefault="001A4296" w:rsidP="00021B65">
            <w:pPr>
              <w:tabs>
                <w:tab w:val="center" w:pos="4819"/>
                <w:tab w:val="right" w:pos="9638"/>
              </w:tabs>
              <w:jc w:val="both"/>
              <w:rPr>
                <w:rFonts w:eastAsia="Calibri"/>
                <w:b/>
                <w:bCs/>
              </w:rPr>
            </w:pPr>
            <w:r w:rsidRPr="000C1454">
              <w:rPr>
                <w:lang w:eastAsia="lt-LT"/>
              </w:rPr>
              <w:t>UŽSAKOVO centrinis prijungimo taškas ir skyrių ryšio taškai turi būti sujungti į bendrą tinklą IP protokolu.</w:t>
            </w:r>
          </w:p>
        </w:tc>
        <w:tc>
          <w:tcPr>
            <w:tcW w:w="2268" w:type="dxa"/>
            <w:tcBorders>
              <w:top w:val="single" w:sz="4" w:space="0" w:color="auto"/>
              <w:left w:val="single" w:sz="4" w:space="0" w:color="auto"/>
              <w:bottom w:val="single" w:sz="4" w:space="0" w:color="auto"/>
              <w:right w:val="single" w:sz="4" w:space="0" w:color="auto"/>
            </w:tcBorders>
          </w:tcPr>
          <w:p w14:paraId="413F2484" w14:textId="77777777" w:rsidR="001A4296" w:rsidRPr="000C1454" w:rsidRDefault="001A4296" w:rsidP="00021B65">
            <w:pPr>
              <w:tabs>
                <w:tab w:val="center" w:pos="4819"/>
                <w:tab w:val="right" w:pos="9638"/>
              </w:tabs>
              <w:jc w:val="both"/>
              <w:rPr>
                <w:lang w:eastAsia="lt-LT"/>
              </w:rPr>
            </w:pPr>
          </w:p>
        </w:tc>
      </w:tr>
      <w:tr w:rsidR="001A4296" w:rsidRPr="000C1454" w14:paraId="60E6652F"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00978F7E"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51688EB1" w14:textId="77777777" w:rsidR="001A4296" w:rsidRPr="000C1454" w:rsidRDefault="001A4296" w:rsidP="00021B65">
            <w:pPr>
              <w:tabs>
                <w:tab w:val="center" w:pos="4819"/>
                <w:tab w:val="right" w:pos="9638"/>
              </w:tabs>
              <w:jc w:val="both"/>
              <w:rPr>
                <w:rFonts w:eastAsia="Calibri"/>
                <w:b/>
                <w:bCs/>
              </w:rPr>
            </w:pPr>
            <w:r w:rsidRPr="000C1454">
              <w:rPr>
                <w:lang w:eastAsia="lt-LT"/>
              </w:rPr>
              <w:t>Visos WAN dalys turi būti suprojektuotos ir įrengtos laikantis hierarchinės struktūros ir turi atitikti rekomendacijas dėl OSI ir TCP/IP standartinių modelių.</w:t>
            </w:r>
          </w:p>
        </w:tc>
        <w:tc>
          <w:tcPr>
            <w:tcW w:w="2268" w:type="dxa"/>
            <w:tcBorders>
              <w:top w:val="single" w:sz="4" w:space="0" w:color="auto"/>
              <w:left w:val="single" w:sz="4" w:space="0" w:color="auto"/>
              <w:bottom w:val="single" w:sz="4" w:space="0" w:color="auto"/>
              <w:right w:val="single" w:sz="4" w:space="0" w:color="auto"/>
            </w:tcBorders>
          </w:tcPr>
          <w:p w14:paraId="333705CD" w14:textId="77777777" w:rsidR="001A4296" w:rsidRPr="000C1454" w:rsidRDefault="001A4296" w:rsidP="00021B65">
            <w:pPr>
              <w:tabs>
                <w:tab w:val="center" w:pos="4819"/>
                <w:tab w:val="right" w:pos="9638"/>
              </w:tabs>
              <w:jc w:val="both"/>
              <w:rPr>
                <w:lang w:eastAsia="lt-LT"/>
              </w:rPr>
            </w:pPr>
          </w:p>
        </w:tc>
      </w:tr>
      <w:tr w:rsidR="001A4296" w:rsidRPr="000C1454" w14:paraId="2615B23D"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01C4A281"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6F9AEDF3" w14:textId="77777777" w:rsidR="001A4296" w:rsidRPr="00B86DFB" w:rsidRDefault="001A4296" w:rsidP="00021B65">
            <w:pPr>
              <w:jc w:val="both"/>
              <w:rPr>
                <w:lang w:eastAsia="lt-LT"/>
              </w:rPr>
            </w:pPr>
            <w:r w:rsidRPr="00B86DFB">
              <w:rPr>
                <w:lang w:eastAsia="lt-LT"/>
              </w:rPr>
              <w:t>TIEKĖJAS turi užtikrinti, kad UŽSAKOVUI pateikti ryšio linijų resursai (pralaidumas) ir galiniai įrenginiai nebus naudojami kartu su kitais TIEKĖJO klientais.</w:t>
            </w:r>
          </w:p>
        </w:tc>
        <w:tc>
          <w:tcPr>
            <w:tcW w:w="2268" w:type="dxa"/>
            <w:tcBorders>
              <w:top w:val="single" w:sz="4" w:space="0" w:color="auto"/>
              <w:left w:val="single" w:sz="4" w:space="0" w:color="auto"/>
              <w:bottom w:val="single" w:sz="4" w:space="0" w:color="auto"/>
              <w:right w:val="single" w:sz="4" w:space="0" w:color="auto"/>
            </w:tcBorders>
          </w:tcPr>
          <w:p w14:paraId="25A7813C" w14:textId="77777777" w:rsidR="001A4296" w:rsidRPr="000C1454" w:rsidRDefault="001A4296" w:rsidP="00021B65">
            <w:pPr>
              <w:tabs>
                <w:tab w:val="center" w:pos="4819"/>
                <w:tab w:val="right" w:pos="9638"/>
              </w:tabs>
              <w:jc w:val="both"/>
              <w:rPr>
                <w:lang w:eastAsia="lt-LT"/>
              </w:rPr>
            </w:pPr>
          </w:p>
        </w:tc>
      </w:tr>
      <w:tr w:rsidR="001A4296" w:rsidRPr="000C1454" w14:paraId="4D7F70F7"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2963A707"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6F0B7B5A" w14:textId="77777777" w:rsidR="001A4296" w:rsidRPr="000C1454" w:rsidRDefault="001A4296" w:rsidP="00021B65">
            <w:pPr>
              <w:tabs>
                <w:tab w:val="center" w:pos="4819"/>
                <w:tab w:val="right" w:pos="9638"/>
              </w:tabs>
              <w:jc w:val="both"/>
              <w:rPr>
                <w:rFonts w:eastAsia="Calibri"/>
                <w:b/>
                <w:bCs/>
              </w:rPr>
            </w:pPr>
            <w:r w:rsidRPr="000C1454">
              <w:rPr>
                <w:lang w:eastAsia="lt-LT"/>
              </w:rPr>
              <w:t>Siekiant užtikrinti kokybišką ir operatyvų paslaugų gedimų šalinimą, TIEKĖJAS turi būti ryšio linijų savininkas arba, jeigu TIEKĖJAS ryšio linijas nuomoja, turi pateikti sutartį su ryšio linijų savininku, kad gedimų šalinimo laikai, visam sutarties (su ryšių linijų savininku) galiojimo laikui, būtų ne didesni nei numatyti šio skyriaus reikalavimų 3</w:t>
            </w:r>
            <w:r>
              <w:rPr>
                <w:lang w:eastAsia="lt-LT"/>
              </w:rPr>
              <w:t>2</w:t>
            </w:r>
            <w:r w:rsidRPr="000C1454">
              <w:rPr>
                <w:lang w:eastAsia="lt-LT"/>
              </w:rPr>
              <w:t xml:space="preserve"> ir 3</w:t>
            </w:r>
            <w:r>
              <w:rPr>
                <w:lang w:eastAsia="lt-LT"/>
              </w:rPr>
              <w:t>3</w:t>
            </w:r>
            <w:r w:rsidRPr="000C1454">
              <w:rPr>
                <w:lang w:eastAsia="lt-LT"/>
              </w:rPr>
              <w:t xml:space="preserve"> punktuose.</w:t>
            </w:r>
          </w:p>
        </w:tc>
        <w:tc>
          <w:tcPr>
            <w:tcW w:w="2268" w:type="dxa"/>
            <w:tcBorders>
              <w:top w:val="single" w:sz="4" w:space="0" w:color="auto"/>
              <w:left w:val="single" w:sz="4" w:space="0" w:color="auto"/>
              <w:bottom w:val="single" w:sz="4" w:space="0" w:color="auto"/>
              <w:right w:val="single" w:sz="4" w:space="0" w:color="auto"/>
            </w:tcBorders>
          </w:tcPr>
          <w:p w14:paraId="2688144C" w14:textId="77777777" w:rsidR="001A4296" w:rsidRPr="000C1454" w:rsidRDefault="001A4296" w:rsidP="00021B65">
            <w:pPr>
              <w:tabs>
                <w:tab w:val="center" w:pos="4819"/>
                <w:tab w:val="right" w:pos="9638"/>
              </w:tabs>
              <w:jc w:val="both"/>
              <w:rPr>
                <w:lang w:eastAsia="lt-LT"/>
              </w:rPr>
            </w:pPr>
          </w:p>
        </w:tc>
      </w:tr>
      <w:tr w:rsidR="001A4296" w:rsidRPr="000C1454" w14:paraId="30292D68"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2D1D86E7"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60CD1738" w14:textId="3362FB3C" w:rsidR="001A4296" w:rsidRPr="000C1454" w:rsidRDefault="001A4296" w:rsidP="00021B65">
            <w:pPr>
              <w:tabs>
                <w:tab w:val="center" w:pos="4819"/>
                <w:tab w:val="right" w:pos="9638"/>
              </w:tabs>
              <w:jc w:val="both"/>
              <w:rPr>
                <w:rFonts w:eastAsia="Calibri"/>
                <w:b/>
                <w:bCs/>
              </w:rPr>
            </w:pPr>
            <w:r w:rsidRPr="000C1454">
              <w:rPr>
                <w:lang w:eastAsia="lt-LT"/>
              </w:rPr>
              <w:t xml:space="preserve">TIEKĖJAS turi užtikrinti ne mažesnę nei </w:t>
            </w:r>
            <w:r w:rsidR="001C2274">
              <w:rPr>
                <w:lang w:eastAsia="lt-LT"/>
              </w:rPr>
              <w:t>4</w:t>
            </w:r>
            <w:r w:rsidRPr="000C1454">
              <w:rPr>
                <w:lang w:eastAsia="lt-LT"/>
              </w:rPr>
              <w:t xml:space="preserve"> lentelėje nurodytą perdavimo spartą. IP protokolas turi būti laikomas pagrindiniu </w:t>
            </w:r>
            <w:proofErr w:type="spellStart"/>
            <w:r w:rsidRPr="000C1454">
              <w:rPr>
                <w:lang w:eastAsia="lt-LT"/>
              </w:rPr>
              <w:t>maršrutizavimo</w:t>
            </w:r>
            <w:proofErr w:type="spellEnd"/>
            <w:r w:rsidRPr="000C1454">
              <w:rPr>
                <w:lang w:eastAsia="lt-LT"/>
              </w:rPr>
              <w:t xml:space="preserve"> protokolu.</w:t>
            </w:r>
          </w:p>
        </w:tc>
        <w:tc>
          <w:tcPr>
            <w:tcW w:w="2268" w:type="dxa"/>
            <w:tcBorders>
              <w:top w:val="single" w:sz="4" w:space="0" w:color="auto"/>
              <w:left w:val="single" w:sz="4" w:space="0" w:color="auto"/>
              <w:bottom w:val="single" w:sz="4" w:space="0" w:color="auto"/>
              <w:right w:val="single" w:sz="4" w:space="0" w:color="auto"/>
            </w:tcBorders>
          </w:tcPr>
          <w:p w14:paraId="3700AE3D" w14:textId="77777777" w:rsidR="001A4296" w:rsidRPr="000C1454" w:rsidRDefault="001A4296" w:rsidP="00021B65">
            <w:pPr>
              <w:tabs>
                <w:tab w:val="center" w:pos="4819"/>
                <w:tab w:val="right" w:pos="9638"/>
              </w:tabs>
              <w:jc w:val="both"/>
              <w:rPr>
                <w:lang w:eastAsia="lt-LT"/>
              </w:rPr>
            </w:pPr>
          </w:p>
        </w:tc>
      </w:tr>
      <w:tr w:rsidR="001A4296" w:rsidRPr="000C1454" w14:paraId="3E99BA3A"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36BFC10E"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755DFA7E" w14:textId="77777777" w:rsidR="001A4296" w:rsidRPr="000C1454" w:rsidRDefault="001A4296" w:rsidP="00021B65">
            <w:pPr>
              <w:tabs>
                <w:tab w:val="center" w:pos="4819"/>
                <w:tab w:val="right" w:pos="9638"/>
              </w:tabs>
              <w:jc w:val="both"/>
              <w:rPr>
                <w:rFonts w:eastAsia="Calibri"/>
                <w:b/>
                <w:bCs/>
              </w:rPr>
            </w:pPr>
            <w:r w:rsidRPr="000C1454">
              <w:rPr>
                <w:lang w:eastAsia="lt-LT"/>
              </w:rPr>
              <w:t>Norint užtikrinti stabilią ir prognozuojamą paslaugos atlikimo kokybę, perdavimo tinklas neturi būti priklausomas nuo įvairių išorinių gamtinių ar kitų faktorių, pvz., drėgmės, temperatūros, kritulių, paros laiko. Pageidautina naudoti požemines perdavimo linijas, ne elektrinius, bet optinius pluoštinius kabelius.</w:t>
            </w:r>
          </w:p>
        </w:tc>
        <w:tc>
          <w:tcPr>
            <w:tcW w:w="2268" w:type="dxa"/>
            <w:tcBorders>
              <w:top w:val="single" w:sz="4" w:space="0" w:color="auto"/>
              <w:left w:val="single" w:sz="4" w:space="0" w:color="auto"/>
              <w:bottom w:val="single" w:sz="4" w:space="0" w:color="auto"/>
              <w:right w:val="single" w:sz="4" w:space="0" w:color="auto"/>
            </w:tcBorders>
          </w:tcPr>
          <w:p w14:paraId="315FADC2" w14:textId="77777777" w:rsidR="001A4296" w:rsidRPr="000C1454" w:rsidRDefault="001A4296" w:rsidP="00021B65">
            <w:pPr>
              <w:tabs>
                <w:tab w:val="center" w:pos="4819"/>
                <w:tab w:val="right" w:pos="9638"/>
              </w:tabs>
              <w:jc w:val="both"/>
              <w:rPr>
                <w:lang w:eastAsia="lt-LT"/>
              </w:rPr>
            </w:pPr>
          </w:p>
        </w:tc>
      </w:tr>
      <w:tr w:rsidR="001A4296" w:rsidRPr="000C1454" w14:paraId="2FE57A37"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2A8A193D"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0EF70EA8" w14:textId="77777777" w:rsidR="001A4296" w:rsidRPr="000C1454" w:rsidRDefault="001A4296" w:rsidP="00021B65">
            <w:pPr>
              <w:tabs>
                <w:tab w:val="center" w:pos="4819"/>
                <w:tab w:val="right" w:pos="9638"/>
              </w:tabs>
              <w:jc w:val="both"/>
              <w:rPr>
                <w:rFonts w:eastAsia="Calibri"/>
                <w:b/>
                <w:bCs/>
              </w:rPr>
            </w:pPr>
            <w:r w:rsidRPr="000C1454">
              <w:rPr>
                <w:lang w:eastAsia="lt-LT"/>
              </w:rPr>
              <w:t>Pastatų būklė ir architektūriniai sprendimai turi nepakisti sumontavus perdavimo įrangą.</w:t>
            </w:r>
          </w:p>
        </w:tc>
        <w:tc>
          <w:tcPr>
            <w:tcW w:w="2268" w:type="dxa"/>
            <w:tcBorders>
              <w:top w:val="single" w:sz="4" w:space="0" w:color="auto"/>
              <w:left w:val="single" w:sz="4" w:space="0" w:color="auto"/>
              <w:bottom w:val="single" w:sz="4" w:space="0" w:color="auto"/>
              <w:right w:val="single" w:sz="4" w:space="0" w:color="auto"/>
            </w:tcBorders>
          </w:tcPr>
          <w:p w14:paraId="36FA002C" w14:textId="77777777" w:rsidR="001A4296" w:rsidRPr="000C1454" w:rsidRDefault="001A4296" w:rsidP="00021B65">
            <w:pPr>
              <w:tabs>
                <w:tab w:val="center" w:pos="4819"/>
                <w:tab w:val="right" w:pos="9638"/>
              </w:tabs>
              <w:jc w:val="both"/>
              <w:rPr>
                <w:lang w:eastAsia="lt-LT"/>
              </w:rPr>
            </w:pPr>
          </w:p>
        </w:tc>
      </w:tr>
      <w:tr w:rsidR="001A4296" w:rsidRPr="000C1454" w14:paraId="5DB05A49"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118E6ED8"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203F064C" w14:textId="77777777" w:rsidR="001A4296" w:rsidRPr="000C1454" w:rsidRDefault="001A4296" w:rsidP="00021B65">
            <w:pPr>
              <w:tabs>
                <w:tab w:val="center" w:pos="4819"/>
                <w:tab w:val="right" w:pos="9638"/>
              </w:tabs>
              <w:jc w:val="both"/>
              <w:rPr>
                <w:rFonts w:eastAsia="Calibri"/>
                <w:b/>
                <w:bCs/>
              </w:rPr>
            </w:pPr>
            <w:r w:rsidRPr="000C1454">
              <w:rPr>
                <w:lang w:eastAsia="lt-LT"/>
              </w:rPr>
              <w:t xml:space="preserve">Tinklo prieigos (paskutinės mylios) </w:t>
            </w:r>
            <w:proofErr w:type="spellStart"/>
            <w:r w:rsidRPr="000C1454">
              <w:rPr>
                <w:lang w:eastAsia="lt-LT"/>
              </w:rPr>
              <w:t>pateikiamumas</w:t>
            </w:r>
            <w:proofErr w:type="spellEnd"/>
            <w:r w:rsidRPr="000C1454">
              <w:rPr>
                <w:lang w:eastAsia="lt-LT"/>
              </w:rPr>
              <w:t xml:space="preserve"> A tipo taško ryšiams privalo būti ne mažesnis kaip 99 %.</w:t>
            </w:r>
          </w:p>
        </w:tc>
        <w:tc>
          <w:tcPr>
            <w:tcW w:w="2268" w:type="dxa"/>
            <w:tcBorders>
              <w:top w:val="single" w:sz="4" w:space="0" w:color="auto"/>
              <w:left w:val="single" w:sz="4" w:space="0" w:color="auto"/>
              <w:bottom w:val="single" w:sz="4" w:space="0" w:color="auto"/>
              <w:right w:val="single" w:sz="4" w:space="0" w:color="auto"/>
            </w:tcBorders>
          </w:tcPr>
          <w:p w14:paraId="2CE1636F" w14:textId="77777777" w:rsidR="001A4296" w:rsidRPr="000C1454" w:rsidRDefault="001A4296" w:rsidP="00021B65">
            <w:pPr>
              <w:tabs>
                <w:tab w:val="center" w:pos="4819"/>
                <w:tab w:val="right" w:pos="9638"/>
              </w:tabs>
              <w:jc w:val="both"/>
              <w:rPr>
                <w:lang w:eastAsia="lt-LT"/>
              </w:rPr>
            </w:pPr>
          </w:p>
        </w:tc>
      </w:tr>
      <w:tr w:rsidR="001A4296" w:rsidRPr="000C1454" w14:paraId="6D60EB7A"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51848EDD"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6569A726" w14:textId="77777777" w:rsidR="001A4296" w:rsidRPr="000C1454" w:rsidRDefault="001A4296" w:rsidP="00021B65">
            <w:pPr>
              <w:tabs>
                <w:tab w:val="center" w:pos="4819"/>
                <w:tab w:val="right" w:pos="9638"/>
              </w:tabs>
              <w:jc w:val="both"/>
              <w:rPr>
                <w:lang w:eastAsia="lt-LT"/>
              </w:rPr>
            </w:pPr>
            <w:r w:rsidRPr="000C1454">
              <w:rPr>
                <w:lang w:eastAsia="lt-LT"/>
              </w:rPr>
              <w:t xml:space="preserve">Tinklo prieigos (paskutinės mylios) </w:t>
            </w:r>
            <w:proofErr w:type="spellStart"/>
            <w:r w:rsidRPr="000C1454">
              <w:rPr>
                <w:lang w:eastAsia="lt-LT"/>
              </w:rPr>
              <w:t>pateikiamumas</w:t>
            </w:r>
            <w:proofErr w:type="spellEnd"/>
            <w:r w:rsidRPr="000C1454">
              <w:rPr>
                <w:lang w:eastAsia="lt-LT"/>
              </w:rPr>
              <w:t xml:space="preserve"> B tipo taškų ryšiams privalo būti ne mažesnis kaip 99 %.</w:t>
            </w:r>
          </w:p>
        </w:tc>
        <w:tc>
          <w:tcPr>
            <w:tcW w:w="2268" w:type="dxa"/>
            <w:tcBorders>
              <w:top w:val="single" w:sz="4" w:space="0" w:color="auto"/>
              <w:left w:val="single" w:sz="4" w:space="0" w:color="auto"/>
              <w:bottom w:val="single" w:sz="4" w:space="0" w:color="auto"/>
              <w:right w:val="single" w:sz="4" w:space="0" w:color="auto"/>
            </w:tcBorders>
          </w:tcPr>
          <w:p w14:paraId="213E481B" w14:textId="77777777" w:rsidR="001A4296" w:rsidRPr="000C1454" w:rsidRDefault="001A4296" w:rsidP="00021B65">
            <w:pPr>
              <w:tabs>
                <w:tab w:val="center" w:pos="4819"/>
                <w:tab w:val="right" w:pos="9638"/>
              </w:tabs>
              <w:jc w:val="both"/>
              <w:rPr>
                <w:lang w:eastAsia="lt-LT"/>
              </w:rPr>
            </w:pPr>
          </w:p>
        </w:tc>
      </w:tr>
      <w:tr w:rsidR="001A4296" w:rsidRPr="000C1454" w14:paraId="1EDB70BE"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3A36A5F3"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5D893437" w14:textId="77777777" w:rsidR="001A4296" w:rsidRPr="000C1454" w:rsidRDefault="001A4296" w:rsidP="00021B65">
            <w:pPr>
              <w:tabs>
                <w:tab w:val="center" w:pos="4819"/>
                <w:tab w:val="right" w:pos="9638"/>
              </w:tabs>
              <w:jc w:val="both"/>
              <w:rPr>
                <w:lang w:eastAsia="lt-LT"/>
              </w:rPr>
            </w:pPr>
            <w:r w:rsidRPr="000C1454">
              <w:rPr>
                <w:lang w:eastAsia="lt-LT"/>
              </w:rPr>
              <w:t>A ir B tipo ryšio taške paskutinė mylia (</w:t>
            </w:r>
            <w:proofErr w:type="spellStart"/>
            <w:r w:rsidRPr="000C1454">
              <w:rPr>
                <w:lang w:eastAsia="lt-LT"/>
              </w:rPr>
              <w:t>last</w:t>
            </w:r>
            <w:proofErr w:type="spellEnd"/>
            <w:r w:rsidRPr="000C1454">
              <w:rPr>
                <w:lang w:eastAsia="lt-LT"/>
              </w:rPr>
              <w:t xml:space="preserve"> mile) turi užtikrinti mažesnį nei 1x10</w:t>
            </w:r>
            <w:r w:rsidRPr="000C1454">
              <w:rPr>
                <w:vertAlign w:val="superscript"/>
                <w:lang w:eastAsia="lt-LT"/>
              </w:rPr>
              <w:t>-12</w:t>
            </w:r>
            <w:r w:rsidRPr="000C1454">
              <w:rPr>
                <w:lang w:eastAsia="lt-LT"/>
              </w:rPr>
              <w:t xml:space="preserve"> bitų klaidingumo koeficientą (BER).</w:t>
            </w:r>
          </w:p>
        </w:tc>
        <w:tc>
          <w:tcPr>
            <w:tcW w:w="2268" w:type="dxa"/>
            <w:tcBorders>
              <w:top w:val="single" w:sz="4" w:space="0" w:color="auto"/>
              <w:left w:val="single" w:sz="4" w:space="0" w:color="auto"/>
              <w:bottom w:val="single" w:sz="4" w:space="0" w:color="auto"/>
              <w:right w:val="single" w:sz="4" w:space="0" w:color="auto"/>
            </w:tcBorders>
          </w:tcPr>
          <w:p w14:paraId="73A5131F" w14:textId="77777777" w:rsidR="001A4296" w:rsidRPr="000C1454" w:rsidRDefault="001A4296" w:rsidP="00021B65">
            <w:pPr>
              <w:tabs>
                <w:tab w:val="center" w:pos="4819"/>
                <w:tab w:val="right" w:pos="9638"/>
              </w:tabs>
              <w:jc w:val="both"/>
              <w:rPr>
                <w:lang w:eastAsia="lt-LT"/>
              </w:rPr>
            </w:pPr>
          </w:p>
        </w:tc>
      </w:tr>
      <w:tr w:rsidR="001A4296" w:rsidRPr="000C1454" w14:paraId="084AE687"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6380F2D3"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64F085A1" w14:textId="77777777" w:rsidR="001A4296" w:rsidRPr="000C1454" w:rsidRDefault="001A4296" w:rsidP="00021B65">
            <w:pPr>
              <w:tabs>
                <w:tab w:val="center" w:pos="4819"/>
                <w:tab w:val="right" w:pos="9638"/>
              </w:tabs>
              <w:jc w:val="both"/>
              <w:rPr>
                <w:lang w:eastAsia="lt-LT"/>
              </w:rPr>
            </w:pPr>
            <w:r w:rsidRPr="000C1454">
              <w:rPr>
                <w:lang w:eastAsia="lt-LT"/>
              </w:rPr>
              <w:t>Signalo apėjimo vėlinimas (</w:t>
            </w:r>
            <w:proofErr w:type="spellStart"/>
            <w:r w:rsidRPr="000C1454">
              <w:rPr>
                <w:lang w:eastAsia="lt-LT"/>
              </w:rPr>
              <w:t>round</w:t>
            </w:r>
            <w:proofErr w:type="spellEnd"/>
            <w:r w:rsidRPr="000C1454">
              <w:rPr>
                <w:lang w:eastAsia="lt-LT"/>
              </w:rPr>
              <w:t xml:space="preserve"> </w:t>
            </w:r>
            <w:proofErr w:type="spellStart"/>
            <w:r w:rsidRPr="000C1454">
              <w:rPr>
                <w:lang w:eastAsia="lt-LT"/>
              </w:rPr>
              <w:t>trip</w:t>
            </w:r>
            <w:proofErr w:type="spellEnd"/>
            <w:r w:rsidRPr="000C1454">
              <w:rPr>
                <w:lang w:eastAsia="lt-LT"/>
              </w:rPr>
              <w:t xml:space="preserve"> </w:t>
            </w:r>
            <w:proofErr w:type="spellStart"/>
            <w:r w:rsidRPr="000C1454">
              <w:rPr>
                <w:lang w:eastAsia="lt-LT"/>
              </w:rPr>
              <w:t>delay</w:t>
            </w:r>
            <w:proofErr w:type="spellEnd"/>
            <w:r w:rsidRPr="000C1454">
              <w:rPr>
                <w:lang w:eastAsia="lt-LT"/>
              </w:rPr>
              <w:t xml:space="preserve">) tarp bet kurių dviejų tinklo taškų (tarp TIEKĖJO įrangos sąsajų) neturi viršyti 25 </w:t>
            </w:r>
            <w:proofErr w:type="spellStart"/>
            <w:r w:rsidRPr="000C1454">
              <w:rPr>
                <w:lang w:eastAsia="lt-LT"/>
              </w:rPr>
              <w:t>ms</w:t>
            </w:r>
            <w:proofErr w:type="spellEnd"/>
            <w:r w:rsidRPr="000C1454">
              <w:rPr>
                <w:lang w:eastAsia="lt-LT"/>
              </w:rPr>
              <w:t xml:space="preserve"> naudojant 100 baitų duomenų paketus ir esant ne daugiau kaip 75 % kanalo apkrovimui. Esant garantuotam pralaidumui paketų praradimas neturi viršyti 1%.</w:t>
            </w:r>
          </w:p>
        </w:tc>
        <w:tc>
          <w:tcPr>
            <w:tcW w:w="2268" w:type="dxa"/>
            <w:tcBorders>
              <w:top w:val="single" w:sz="4" w:space="0" w:color="auto"/>
              <w:left w:val="single" w:sz="4" w:space="0" w:color="auto"/>
              <w:bottom w:val="single" w:sz="4" w:space="0" w:color="auto"/>
              <w:right w:val="single" w:sz="4" w:space="0" w:color="auto"/>
            </w:tcBorders>
          </w:tcPr>
          <w:p w14:paraId="7A4370CA" w14:textId="77777777" w:rsidR="001A4296" w:rsidRPr="000C1454" w:rsidRDefault="001A4296" w:rsidP="00021B65">
            <w:pPr>
              <w:tabs>
                <w:tab w:val="center" w:pos="4819"/>
                <w:tab w:val="right" w:pos="9638"/>
              </w:tabs>
              <w:jc w:val="both"/>
              <w:rPr>
                <w:lang w:eastAsia="lt-LT"/>
              </w:rPr>
            </w:pPr>
          </w:p>
        </w:tc>
      </w:tr>
      <w:tr w:rsidR="001A4296" w:rsidRPr="000C1454" w14:paraId="6E65AF65"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3C7A874F"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43A5B95E" w14:textId="77777777" w:rsidR="001A4296" w:rsidRPr="000C1454" w:rsidRDefault="001A4296" w:rsidP="00021B65">
            <w:pPr>
              <w:tabs>
                <w:tab w:val="center" w:pos="4819"/>
                <w:tab w:val="right" w:pos="9638"/>
              </w:tabs>
              <w:jc w:val="both"/>
              <w:rPr>
                <w:lang w:eastAsia="lt-LT"/>
              </w:rPr>
            </w:pPr>
            <w:r w:rsidRPr="000C1454">
              <w:rPr>
                <w:lang w:eastAsia="lt-LT"/>
              </w:rPr>
              <w:t>TIEKĖJAS privalo atlikti nuolatinį teikiamos ryšio paslaugos linijų parametrų stebėjimą (monitoringą), turėti tarnybą, kuri visą parą reaguotų, nustatytų ir pašalintų duomenų perdavimo linijų darbo sutrikimus.</w:t>
            </w:r>
          </w:p>
        </w:tc>
        <w:tc>
          <w:tcPr>
            <w:tcW w:w="2268" w:type="dxa"/>
            <w:tcBorders>
              <w:top w:val="single" w:sz="4" w:space="0" w:color="auto"/>
              <w:left w:val="single" w:sz="4" w:space="0" w:color="auto"/>
              <w:bottom w:val="single" w:sz="4" w:space="0" w:color="auto"/>
              <w:right w:val="single" w:sz="4" w:space="0" w:color="auto"/>
            </w:tcBorders>
          </w:tcPr>
          <w:p w14:paraId="47C5128E" w14:textId="77777777" w:rsidR="001A4296" w:rsidRPr="000C1454" w:rsidRDefault="001A4296" w:rsidP="00021B65">
            <w:pPr>
              <w:tabs>
                <w:tab w:val="center" w:pos="4819"/>
                <w:tab w:val="right" w:pos="9638"/>
              </w:tabs>
              <w:jc w:val="both"/>
              <w:rPr>
                <w:lang w:eastAsia="lt-LT"/>
              </w:rPr>
            </w:pPr>
          </w:p>
        </w:tc>
      </w:tr>
      <w:tr w:rsidR="001A4296" w:rsidRPr="000C1454" w14:paraId="53011E48"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4E069F6A"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6F1E8ABC" w14:textId="77777777" w:rsidR="001A4296" w:rsidRPr="000C1454" w:rsidRDefault="001A4296" w:rsidP="00021B65">
            <w:pPr>
              <w:tabs>
                <w:tab w:val="center" w:pos="4819"/>
                <w:tab w:val="right" w:pos="9638"/>
              </w:tabs>
              <w:jc w:val="both"/>
              <w:rPr>
                <w:lang w:eastAsia="lt-LT"/>
              </w:rPr>
            </w:pPr>
            <w:r w:rsidRPr="000C1454">
              <w:rPr>
                <w:lang w:eastAsia="lt-LT"/>
              </w:rPr>
              <w:t>Galinės įrangos konfigūravimo darbus diegimo ir eksploatacijos metu atliks TIEKĖJAS nemokamai.</w:t>
            </w:r>
          </w:p>
        </w:tc>
        <w:tc>
          <w:tcPr>
            <w:tcW w:w="2268" w:type="dxa"/>
            <w:tcBorders>
              <w:top w:val="single" w:sz="4" w:space="0" w:color="auto"/>
              <w:left w:val="single" w:sz="4" w:space="0" w:color="auto"/>
              <w:bottom w:val="single" w:sz="4" w:space="0" w:color="auto"/>
              <w:right w:val="single" w:sz="4" w:space="0" w:color="auto"/>
            </w:tcBorders>
          </w:tcPr>
          <w:p w14:paraId="01BD375A" w14:textId="77777777" w:rsidR="001A4296" w:rsidRPr="000C1454" w:rsidRDefault="001A4296" w:rsidP="00021B65">
            <w:pPr>
              <w:tabs>
                <w:tab w:val="center" w:pos="4819"/>
                <w:tab w:val="right" w:pos="9638"/>
              </w:tabs>
              <w:jc w:val="both"/>
              <w:rPr>
                <w:lang w:eastAsia="lt-LT"/>
              </w:rPr>
            </w:pPr>
          </w:p>
        </w:tc>
      </w:tr>
      <w:tr w:rsidR="001A4296" w:rsidRPr="000C1454" w14:paraId="42878A96"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6CF39EE6"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5923E03A" w14:textId="77777777" w:rsidR="001A4296" w:rsidRPr="000C1454" w:rsidRDefault="001A4296" w:rsidP="00021B65">
            <w:pPr>
              <w:tabs>
                <w:tab w:val="center" w:pos="4819"/>
                <w:tab w:val="right" w:pos="9638"/>
              </w:tabs>
              <w:jc w:val="both"/>
              <w:rPr>
                <w:rFonts w:eastAsia="Calibri"/>
                <w:b/>
                <w:bCs/>
              </w:rPr>
            </w:pPr>
            <w:r w:rsidRPr="000C1454">
              <w:rPr>
                <w:lang w:eastAsia="lt-LT"/>
              </w:rPr>
              <w:t>TIEKĖJAS užtikrina TIEKĖJO įrangos nemokamą garantinę priežiūrą visą sutarties galiojimo laiką.</w:t>
            </w:r>
          </w:p>
        </w:tc>
        <w:tc>
          <w:tcPr>
            <w:tcW w:w="2268" w:type="dxa"/>
            <w:tcBorders>
              <w:top w:val="single" w:sz="4" w:space="0" w:color="auto"/>
              <w:left w:val="single" w:sz="4" w:space="0" w:color="auto"/>
              <w:bottom w:val="single" w:sz="4" w:space="0" w:color="auto"/>
              <w:right w:val="single" w:sz="4" w:space="0" w:color="auto"/>
            </w:tcBorders>
          </w:tcPr>
          <w:p w14:paraId="505E08E1" w14:textId="77777777" w:rsidR="001A4296" w:rsidRPr="000C1454" w:rsidRDefault="001A4296" w:rsidP="00021B65">
            <w:pPr>
              <w:tabs>
                <w:tab w:val="center" w:pos="4819"/>
                <w:tab w:val="right" w:pos="9638"/>
              </w:tabs>
              <w:jc w:val="both"/>
              <w:rPr>
                <w:lang w:eastAsia="lt-LT"/>
              </w:rPr>
            </w:pPr>
          </w:p>
        </w:tc>
      </w:tr>
      <w:tr w:rsidR="001A4296" w:rsidRPr="000C1454" w14:paraId="2FF8155D"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64DC7714"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78D12B41" w14:textId="77777777" w:rsidR="001A4296" w:rsidRPr="000C1454" w:rsidRDefault="001A4296" w:rsidP="00021B65">
            <w:pPr>
              <w:tabs>
                <w:tab w:val="center" w:pos="4819"/>
                <w:tab w:val="right" w:pos="9638"/>
              </w:tabs>
              <w:jc w:val="both"/>
              <w:rPr>
                <w:rFonts w:eastAsia="Calibri"/>
                <w:b/>
                <w:bCs/>
              </w:rPr>
            </w:pPr>
            <w:r w:rsidRPr="000C1454">
              <w:rPr>
                <w:lang w:eastAsia="lt-LT"/>
              </w:rPr>
              <w:t>Atsakomybės riba apibrėžiama kaip TIEKĖJO TINKLO maršrutizatorių sąsaja su UŽSAKOVO vietiniu kompiuterių tinklu. Ryšys tiekiamas iki vietinio kompiuterių tinklo mazgo (LAN komuta</w:t>
            </w:r>
            <w:r>
              <w:rPr>
                <w:lang w:eastAsia="lt-LT"/>
              </w:rPr>
              <w:t>cinė spinta, serverinė ir pan.), kurį parodys UŽSAKOVAS diegimo metu.</w:t>
            </w:r>
          </w:p>
        </w:tc>
        <w:tc>
          <w:tcPr>
            <w:tcW w:w="2268" w:type="dxa"/>
            <w:tcBorders>
              <w:top w:val="single" w:sz="4" w:space="0" w:color="auto"/>
              <w:left w:val="single" w:sz="4" w:space="0" w:color="auto"/>
              <w:bottom w:val="single" w:sz="4" w:space="0" w:color="auto"/>
              <w:right w:val="single" w:sz="4" w:space="0" w:color="auto"/>
            </w:tcBorders>
          </w:tcPr>
          <w:p w14:paraId="0B755986" w14:textId="77777777" w:rsidR="001A4296" w:rsidRPr="000C1454" w:rsidRDefault="001A4296" w:rsidP="00021B65">
            <w:pPr>
              <w:tabs>
                <w:tab w:val="center" w:pos="4819"/>
                <w:tab w:val="right" w:pos="9638"/>
              </w:tabs>
              <w:jc w:val="both"/>
              <w:rPr>
                <w:lang w:eastAsia="lt-LT"/>
              </w:rPr>
            </w:pPr>
          </w:p>
        </w:tc>
      </w:tr>
      <w:tr w:rsidR="001A4296" w:rsidRPr="000C1454" w14:paraId="6547B5FA"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5B5866A7"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6966F4A6" w14:textId="77777777" w:rsidR="001A4296" w:rsidRPr="000C1454" w:rsidRDefault="001A4296" w:rsidP="00021B65">
            <w:pPr>
              <w:tabs>
                <w:tab w:val="center" w:pos="4819"/>
                <w:tab w:val="right" w:pos="9638"/>
              </w:tabs>
              <w:jc w:val="both"/>
              <w:rPr>
                <w:rFonts w:eastAsia="Calibri"/>
                <w:b/>
                <w:bCs/>
              </w:rPr>
            </w:pPr>
            <w:r w:rsidRPr="000C1454">
              <w:rPr>
                <w:lang w:eastAsia="lt-LT"/>
              </w:rPr>
              <w:t>TIEKĖJAS privalo suteikti galimybę UŽSAKOVUI realiu laiku stebėti paslaugų būseną internetu. Informacijos turinį turi sudaryti:</w:t>
            </w:r>
          </w:p>
        </w:tc>
        <w:tc>
          <w:tcPr>
            <w:tcW w:w="2268" w:type="dxa"/>
            <w:tcBorders>
              <w:top w:val="single" w:sz="4" w:space="0" w:color="auto"/>
              <w:left w:val="single" w:sz="4" w:space="0" w:color="auto"/>
              <w:bottom w:val="single" w:sz="4" w:space="0" w:color="auto"/>
              <w:right w:val="single" w:sz="4" w:space="0" w:color="auto"/>
            </w:tcBorders>
          </w:tcPr>
          <w:p w14:paraId="2DC4784C" w14:textId="77777777" w:rsidR="001A4296" w:rsidRPr="000C1454" w:rsidRDefault="001A4296" w:rsidP="00021B65">
            <w:pPr>
              <w:tabs>
                <w:tab w:val="center" w:pos="4819"/>
                <w:tab w:val="right" w:pos="9638"/>
              </w:tabs>
              <w:jc w:val="both"/>
              <w:rPr>
                <w:lang w:eastAsia="lt-LT"/>
              </w:rPr>
            </w:pPr>
          </w:p>
        </w:tc>
      </w:tr>
      <w:tr w:rsidR="001A4296" w:rsidRPr="000C1454" w14:paraId="06D97F9C"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0B1D24C5" w14:textId="77777777" w:rsidR="001A4296" w:rsidRPr="000C1454" w:rsidRDefault="001A4296" w:rsidP="00ED4340">
            <w:pPr>
              <w:numPr>
                <w:ilvl w:val="1"/>
                <w:numId w:val="27"/>
              </w:numPr>
              <w:spacing w:after="200" w:line="276" w:lineRule="auto"/>
              <w:ind w:left="431" w:hanging="431"/>
              <w:jc w:val="right"/>
              <w:rPr>
                <w:bCs/>
              </w:rPr>
            </w:pPr>
          </w:p>
        </w:tc>
        <w:tc>
          <w:tcPr>
            <w:tcW w:w="7258" w:type="dxa"/>
            <w:tcBorders>
              <w:top w:val="single" w:sz="4" w:space="0" w:color="auto"/>
              <w:left w:val="single" w:sz="4" w:space="0" w:color="auto"/>
              <w:bottom w:val="single" w:sz="4" w:space="0" w:color="auto"/>
              <w:right w:val="single" w:sz="4" w:space="0" w:color="auto"/>
            </w:tcBorders>
          </w:tcPr>
          <w:p w14:paraId="78185116" w14:textId="77777777" w:rsidR="001A4296" w:rsidRPr="000C1454" w:rsidRDefault="001A4296" w:rsidP="00021B65">
            <w:pPr>
              <w:tabs>
                <w:tab w:val="center" w:pos="4819"/>
                <w:tab w:val="right" w:pos="9638"/>
              </w:tabs>
              <w:jc w:val="both"/>
              <w:rPr>
                <w:rFonts w:eastAsia="Calibri"/>
                <w:b/>
                <w:bCs/>
              </w:rPr>
            </w:pPr>
            <w:r w:rsidRPr="000C1454">
              <w:rPr>
                <w:lang w:eastAsia="lt-LT"/>
              </w:rPr>
              <w:t>Realaus laiko paslaugų būklės parodymai (5 min. tikslumu).</w:t>
            </w:r>
          </w:p>
        </w:tc>
        <w:tc>
          <w:tcPr>
            <w:tcW w:w="2268" w:type="dxa"/>
            <w:tcBorders>
              <w:top w:val="single" w:sz="4" w:space="0" w:color="auto"/>
              <w:left w:val="single" w:sz="4" w:space="0" w:color="auto"/>
              <w:bottom w:val="single" w:sz="4" w:space="0" w:color="auto"/>
              <w:right w:val="single" w:sz="4" w:space="0" w:color="auto"/>
            </w:tcBorders>
          </w:tcPr>
          <w:p w14:paraId="57EBA9AF" w14:textId="77777777" w:rsidR="001A4296" w:rsidRPr="000C1454" w:rsidRDefault="001A4296" w:rsidP="00021B65">
            <w:pPr>
              <w:tabs>
                <w:tab w:val="center" w:pos="4819"/>
                <w:tab w:val="right" w:pos="9638"/>
              </w:tabs>
              <w:jc w:val="both"/>
              <w:rPr>
                <w:lang w:eastAsia="lt-LT"/>
              </w:rPr>
            </w:pPr>
          </w:p>
        </w:tc>
      </w:tr>
      <w:tr w:rsidR="001A4296" w:rsidRPr="000C1454" w14:paraId="65E306A9"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61013FC3" w14:textId="77777777" w:rsidR="001A4296" w:rsidRPr="000C1454" w:rsidRDefault="001A4296" w:rsidP="00ED4340">
            <w:pPr>
              <w:numPr>
                <w:ilvl w:val="1"/>
                <w:numId w:val="27"/>
              </w:numPr>
              <w:spacing w:after="200" w:line="276" w:lineRule="auto"/>
              <w:ind w:left="431" w:hanging="431"/>
              <w:jc w:val="right"/>
              <w:rPr>
                <w:bCs/>
              </w:rPr>
            </w:pPr>
          </w:p>
        </w:tc>
        <w:tc>
          <w:tcPr>
            <w:tcW w:w="7258" w:type="dxa"/>
            <w:tcBorders>
              <w:top w:val="single" w:sz="4" w:space="0" w:color="auto"/>
              <w:left w:val="single" w:sz="4" w:space="0" w:color="auto"/>
              <w:bottom w:val="single" w:sz="4" w:space="0" w:color="auto"/>
              <w:right w:val="single" w:sz="4" w:space="0" w:color="auto"/>
            </w:tcBorders>
          </w:tcPr>
          <w:p w14:paraId="07F80F9C" w14:textId="77777777" w:rsidR="001A4296" w:rsidRPr="000C1454" w:rsidRDefault="001A4296" w:rsidP="00021B65">
            <w:pPr>
              <w:tabs>
                <w:tab w:val="center" w:pos="4819"/>
                <w:tab w:val="right" w:pos="9638"/>
              </w:tabs>
              <w:jc w:val="both"/>
              <w:rPr>
                <w:rFonts w:eastAsia="Calibri"/>
                <w:b/>
                <w:bCs/>
              </w:rPr>
            </w:pPr>
            <w:r w:rsidRPr="000C1454">
              <w:rPr>
                <w:lang w:eastAsia="lt-LT"/>
              </w:rPr>
              <w:t>Duomenų perdavimo kanalų apkrovimo parodymai ir jų archyvas.</w:t>
            </w:r>
          </w:p>
        </w:tc>
        <w:tc>
          <w:tcPr>
            <w:tcW w:w="2268" w:type="dxa"/>
            <w:tcBorders>
              <w:top w:val="single" w:sz="4" w:space="0" w:color="auto"/>
              <w:left w:val="single" w:sz="4" w:space="0" w:color="auto"/>
              <w:bottom w:val="single" w:sz="4" w:space="0" w:color="auto"/>
              <w:right w:val="single" w:sz="4" w:space="0" w:color="auto"/>
            </w:tcBorders>
          </w:tcPr>
          <w:p w14:paraId="527B7923" w14:textId="77777777" w:rsidR="001A4296" w:rsidRPr="000C1454" w:rsidRDefault="001A4296" w:rsidP="00021B65">
            <w:pPr>
              <w:tabs>
                <w:tab w:val="center" w:pos="4819"/>
                <w:tab w:val="right" w:pos="9638"/>
              </w:tabs>
              <w:jc w:val="both"/>
              <w:rPr>
                <w:lang w:eastAsia="lt-LT"/>
              </w:rPr>
            </w:pPr>
          </w:p>
        </w:tc>
      </w:tr>
      <w:tr w:rsidR="001A4296" w:rsidRPr="000C1454" w14:paraId="10191BAF"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51835E28" w14:textId="77777777" w:rsidR="001A4296" w:rsidRPr="000C1454" w:rsidRDefault="001A4296" w:rsidP="00ED4340">
            <w:pPr>
              <w:numPr>
                <w:ilvl w:val="1"/>
                <w:numId w:val="27"/>
              </w:numPr>
              <w:spacing w:after="200" w:line="276" w:lineRule="auto"/>
              <w:ind w:left="431" w:hanging="431"/>
              <w:jc w:val="right"/>
              <w:rPr>
                <w:bCs/>
              </w:rPr>
            </w:pPr>
          </w:p>
        </w:tc>
        <w:tc>
          <w:tcPr>
            <w:tcW w:w="7258" w:type="dxa"/>
            <w:tcBorders>
              <w:top w:val="single" w:sz="4" w:space="0" w:color="auto"/>
              <w:left w:val="single" w:sz="4" w:space="0" w:color="auto"/>
              <w:bottom w:val="single" w:sz="4" w:space="0" w:color="auto"/>
              <w:right w:val="single" w:sz="4" w:space="0" w:color="auto"/>
            </w:tcBorders>
          </w:tcPr>
          <w:p w14:paraId="37BFF96D" w14:textId="77777777" w:rsidR="001A4296" w:rsidRPr="000C1454" w:rsidRDefault="001A4296" w:rsidP="00021B65">
            <w:pPr>
              <w:tabs>
                <w:tab w:val="center" w:pos="4819"/>
                <w:tab w:val="right" w:pos="9638"/>
              </w:tabs>
              <w:jc w:val="both"/>
              <w:rPr>
                <w:rFonts w:eastAsia="Calibri"/>
                <w:b/>
                <w:bCs/>
              </w:rPr>
            </w:pPr>
            <w:r w:rsidRPr="000C1454">
              <w:rPr>
                <w:lang w:eastAsia="lt-LT"/>
              </w:rPr>
              <w:t>Paslaugų nutrūkimų statistika (pradžia, pabaiga, trukmė) ir šių duomenų ne mažiau kaip 6 mėn. archyvas.</w:t>
            </w:r>
          </w:p>
        </w:tc>
        <w:tc>
          <w:tcPr>
            <w:tcW w:w="2268" w:type="dxa"/>
            <w:tcBorders>
              <w:top w:val="single" w:sz="4" w:space="0" w:color="auto"/>
              <w:left w:val="single" w:sz="4" w:space="0" w:color="auto"/>
              <w:bottom w:val="single" w:sz="4" w:space="0" w:color="auto"/>
              <w:right w:val="single" w:sz="4" w:space="0" w:color="auto"/>
            </w:tcBorders>
          </w:tcPr>
          <w:p w14:paraId="5AD09CB8" w14:textId="77777777" w:rsidR="001A4296" w:rsidRPr="000C1454" w:rsidRDefault="001A4296" w:rsidP="00021B65">
            <w:pPr>
              <w:tabs>
                <w:tab w:val="center" w:pos="4819"/>
                <w:tab w:val="right" w:pos="9638"/>
              </w:tabs>
              <w:jc w:val="both"/>
              <w:rPr>
                <w:lang w:eastAsia="lt-LT"/>
              </w:rPr>
            </w:pPr>
          </w:p>
        </w:tc>
      </w:tr>
      <w:tr w:rsidR="001A4296" w:rsidRPr="000C1454" w14:paraId="3C418554"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2E47BE13"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1153ACE8" w14:textId="77777777" w:rsidR="001A4296" w:rsidRPr="000C1454" w:rsidRDefault="001A4296" w:rsidP="00021B65">
            <w:pPr>
              <w:tabs>
                <w:tab w:val="center" w:pos="4819"/>
                <w:tab w:val="right" w:pos="9638"/>
              </w:tabs>
              <w:jc w:val="both"/>
              <w:rPr>
                <w:rFonts w:eastAsia="Calibri"/>
                <w:b/>
                <w:bCs/>
              </w:rPr>
            </w:pPr>
            <w:r w:rsidRPr="000C1454">
              <w:rPr>
                <w:lang w:eastAsia="lt-LT"/>
              </w:rPr>
              <w:t>Visa TIEKĖJO perdavimo įranga turi būti stebima ir valdoma nuotoliniu būdu iš vieno valdymo (monitorinio) centro.</w:t>
            </w:r>
          </w:p>
        </w:tc>
        <w:tc>
          <w:tcPr>
            <w:tcW w:w="2268" w:type="dxa"/>
            <w:tcBorders>
              <w:top w:val="single" w:sz="4" w:space="0" w:color="auto"/>
              <w:left w:val="single" w:sz="4" w:space="0" w:color="auto"/>
              <w:bottom w:val="single" w:sz="4" w:space="0" w:color="auto"/>
              <w:right w:val="single" w:sz="4" w:space="0" w:color="auto"/>
            </w:tcBorders>
          </w:tcPr>
          <w:p w14:paraId="521CF721" w14:textId="77777777" w:rsidR="001A4296" w:rsidRPr="000C1454" w:rsidRDefault="001A4296" w:rsidP="00021B65">
            <w:pPr>
              <w:tabs>
                <w:tab w:val="center" w:pos="4819"/>
                <w:tab w:val="right" w:pos="9638"/>
              </w:tabs>
              <w:jc w:val="both"/>
              <w:rPr>
                <w:lang w:eastAsia="lt-LT"/>
              </w:rPr>
            </w:pPr>
          </w:p>
        </w:tc>
      </w:tr>
      <w:tr w:rsidR="001A4296" w:rsidRPr="000C1454" w14:paraId="4F01DA65"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38A4C746"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247DA784" w14:textId="77777777" w:rsidR="001A4296" w:rsidRPr="000C1454" w:rsidRDefault="001A4296" w:rsidP="00021B65">
            <w:pPr>
              <w:tabs>
                <w:tab w:val="center" w:pos="4819"/>
                <w:tab w:val="right" w:pos="9638"/>
              </w:tabs>
              <w:jc w:val="both"/>
              <w:rPr>
                <w:rFonts w:eastAsia="Calibri"/>
                <w:b/>
                <w:bCs/>
              </w:rPr>
            </w:pPr>
            <w:r w:rsidRPr="000C1454">
              <w:rPr>
                <w:lang w:eastAsia="lt-LT"/>
              </w:rPr>
              <w:t>TIEKĖJAS turi užtikrinti nenutrūkstamą (24x7x365) tinklo operacinio centro veikimą.</w:t>
            </w:r>
          </w:p>
        </w:tc>
        <w:tc>
          <w:tcPr>
            <w:tcW w:w="2268" w:type="dxa"/>
            <w:tcBorders>
              <w:top w:val="single" w:sz="4" w:space="0" w:color="auto"/>
              <w:left w:val="single" w:sz="4" w:space="0" w:color="auto"/>
              <w:bottom w:val="single" w:sz="4" w:space="0" w:color="auto"/>
              <w:right w:val="single" w:sz="4" w:space="0" w:color="auto"/>
            </w:tcBorders>
          </w:tcPr>
          <w:p w14:paraId="039039B0" w14:textId="77777777" w:rsidR="001A4296" w:rsidRPr="000C1454" w:rsidRDefault="001A4296" w:rsidP="00021B65">
            <w:pPr>
              <w:tabs>
                <w:tab w:val="center" w:pos="4819"/>
                <w:tab w:val="right" w:pos="9638"/>
              </w:tabs>
              <w:jc w:val="both"/>
              <w:rPr>
                <w:lang w:eastAsia="lt-LT"/>
              </w:rPr>
            </w:pPr>
          </w:p>
        </w:tc>
      </w:tr>
      <w:tr w:rsidR="001A4296" w:rsidRPr="000C1454" w14:paraId="41757BCC"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15243D25"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2A4A6FDC" w14:textId="77777777" w:rsidR="001A4296" w:rsidRPr="000C1454" w:rsidRDefault="001A4296" w:rsidP="00021B65">
            <w:pPr>
              <w:tabs>
                <w:tab w:val="center" w:pos="4819"/>
                <w:tab w:val="right" w:pos="9638"/>
              </w:tabs>
              <w:jc w:val="both"/>
              <w:rPr>
                <w:rFonts w:eastAsia="Calibri"/>
                <w:b/>
                <w:bCs/>
              </w:rPr>
            </w:pPr>
            <w:r w:rsidRPr="000C1454">
              <w:rPr>
                <w:lang w:eastAsia="lt-LT"/>
              </w:rPr>
              <w:t>Bet kokie tinklo konfigūracijos pakeitimai, kurie gali turėti trumpalaikės ar nuolatinės neigiamos įtakos UŽSAKOVO tinklo darbui, gali būti atlikti tik pagal UŽSAKOVO ir TIEKĖJO tarpusavio susitarimą.</w:t>
            </w:r>
          </w:p>
        </w:tc>
        <w:tc>
          <w:tcPr>
            <w:tcW w:w="2268" w:type="dxa"/>
            <w:tcBorders>
              <w:top w:val="single" w:sz="4" w:space="0" w:color="auto"/>
              <w:left w:val="single" w:sz="4" w:space="0" w:color="auto"/>
              <w:bottom w:val="single" w:sz="4" w:space="0" w:color="auto"/>
              <w:right w:val="single" w:sz="4" w:space="0" w:color="auto"/>
            </w:tcBorders>
          </w:tcPr>
          <w:p w14:paraId="04B22657" w14:textId="77777777" w:rsidR="001A4296" w:rsidRPr="000C1454" w:rsidRDefault="001A4296" w:rsidP="00021B65">
            <w:pPr>
              <w:tabs>
                <w:tab w:val="center" w:pos="4819"/>
                <w:tab w:val="right" w:pos="9638"/>
              </w:tabs>
              <w:jc w:val="both"/>
              <w:rPr>
                <w:lang w:eastAsia="lt-LT"/>
              </w:rPr>
            </w:pPr>
          </w:p>
        </w:tc>
      </w:tr>
      <w:tr w:rsidR="001A4296" w:rsidRPr="000C1454" w14:paraId="7934AE90"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531B10AF"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505BDFAB" w14:textId="77777777" w:rsidR="001A4296" w:rsidRPr="000C1454" w:rsidRDefault="001A4296" w:rsidP="00021B65">
            <w:pPr>
              <w:tabs>
                <w:tab w:val="center" w:pos="4819"/>
                <w:tab w:val="right" w:pos="9638"/>
              </w:tabs>
              <w:jc w:val="both"/>
              <w:rPr>
                <w:rFonts w:eastAsia="Calibri"/>
                <w:b/>
                <w:bCs/>
              </w:rPr>
            </w:pPr>
            <w:r w:rsidRPr="000C1454">
              <w:rPr>
                <w:lang w:eastAsia="lt-LT"/>
              </w:rPr>
              <w:t>Turi būti naudojama tokia technologija, kuri gali garantuoti duomenų perdavimo spartą, aukštus saugos reikalavimus ir duomenų perdavimui naudojamas atskiras duomenų perdavimo tinklas, skirtas tik duomenų perdavimo paslaugai teikti.</w:t>
            </w:r>
          </w:p>
        </w:tc>
        <w:tc>
          <w:tcPr>
            <w:tcW w:w="2268" w:type="dxa"/>
            <w:tcBorders>
              <w:top w:val="single" w:sz="4" w:space="0" w:color="auto"/>
              <w:left w:val="single" w:sz="4" w:space="0" w:color="auto"/>
              <w:bottom w:val="single" w:sz="4" w:space="0" w:color="auto"/>
              <w:right w:val="single" w:sz="4" w:space="0" w:color="auto"/>
            </w:tcBorders>
          </w:tcPr>
          <w:p w14:paraId="6FA071A5" w14:textId="77777777" w:rsidR="001A4296" w:rsidRPr="000C1454" w:rsidRDefault="001A4296" w:rsidP="00021B65">
            <w:pPr>
              <w:tabs>
                <w:tab w:val="center" w:pos="4819"/>
                <w:tab w:val="right" w:pos="9638"/>
              </w:tabs>
              <w:jc w:val="both"/>
              <w:rPr>
                <w:lang w:eastAsia="lt-LT"/>
              </w:rPr>
            </w:pPr>
          </w:p>
        </w:tc>
      </w:tr>
      <w:tr w:rsidR="001A4296" w:rsidRPr="000C1454" w14:paraId="332C6FEA"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7519D29B"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7AB16DBB" w14:textId="77777777" w:rsidR="001A4296" w:rsidRPr="000C1454" w:rsidRDefault="001A4296" w:rsidP="00021B65">
            <w:pPr>
              <w:tabs>
                <w:tab w:val="center" w:pos="4819"/>
                <w:tab w:val="right" w:pos="9638"/>
              </w:tabs>
              <w:jc w:val="both"/>
              <w:rPr>
                <w:lang w:eastAsia="lt-LT"/>
              </w:rPr>
            </w:pPr>
            <w:r w:rsidRPr="000C1454">
              <w:rPr>
                <w:lang w:eastAsia="lt-LT"/>
              </w:rPr>
              <w:t>TIEKĖJAS turi užtikrinti, kad UŽSAKOVO tinklas bus saugus. UŽSAKOVUI nėra priimtini bet kokie sprendimai, pagrįsti duomenų perdavimu viešaisiais tinklais (INTERNET).</w:t>
            </w:r>
          </w:p>
        </w:tc>
        <w:tc>
          <w:tcPr>
            <w:tcW w:w="2268" w:type="dxa"/>
            <w:tcBorders>
              <w:top w:val="single" w:sz="4" w:space="0" w:color="auto"/>
              <w:left w:val="single" w:sz="4" w:space="0" w:color="auto"/>
              <w:bottom w:val="single" w:sz="4" w:space="0" w:color="auto"/>
              <w:right w:val="single" w:sz="4" w:space="0" w:color="auto"/>
            </w:tcBorders>
          </w:tcPr>
          <w:p w14:paraId="03CB8EA8" w14:textId="77777777" w:rsidR="001A4296" w:rsidRPr="000C1454" w:rsidRDefault="001A4296" w:rsidP="00021B65">
            <w:pPr>
              <w:tabs>
                <w:tab w:val="center" w:pos="4819"/>
                <w:tab w:val="right" w:pos="9638"/>
              </w:tabs>
              <w:jc w:val="both"/>
              <w:rPr>
                <w:lang w:eastAsia="lt-LT"/>
              </w:rPr>
            </w:pPr>
          </w:p>
        </w:tc>
      </w:tr>
      <w:tr w:rsidR="001A4296" w:rsidRPr="000C1454" w14:paraId="4545545C"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4ACE3647"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64052C90" w14:textId="77777777" w:rsidR="001A4296" w:rsidRPr="000C1454" w:rsidRDefault="001A4296" w:rsidP="00021B65">
            <w:pPr>
              <w:tabs>
                <w:tab w:val="center" w:pos="4819"/>
                <w:tab w:val="right" w:pos="9638"/>
              </w:tabs>
              <w:jc w:val="both"/>
              <w:rPr>
                <w:rFonts w:eastAsia="Calibri"/>
                <w:b/>
                <w:bCs/>
              </w:rPr>
            </w:pPr>
            <w:r w:rsidRPr="000C1454">
              <w:rPr>
                <w:lang w:eastAsia="lt-LT"/>
              </w:rPr>
              <w:t>TIEKĖJAS privalo įdiegti ir palaikyti eksploatacijos metu paslaugų kokybės (</w:t>
            </w:r>
            <w:proofErr w:type="spellStart"/>
            <w:r w:rsidRPr="000C1454">
              <w:rPr>
                <w:lang w:eastAsia="lt-LT"/>
              </w:rPr>
              <w:t>QoS</w:t>
            </w:r>
            <w:proofErr w:type="spellEnd"/>
            <w:r w:rsidRPr="000C1454">
              <w:rPr>
                <w:lang w:eastAsia="lt-LT"/>
              </w:rPr>
              <w:t xml:space="preserve">) sistemą, leidžiančią užtikrinti UŽSAKOVO IP srautų kokybę (parametrus). VYKDYTOJUI priklausanti įranga turi sugebėti atpažinti srautų klases pagal IP paketo antraštės TOS baito DSCP lauko reikšmę. DSCP lauko reikšmė turi būti išlaikoma tol, kol paketas keliauja TIEKĖJO tinklu.  TIEKĖJAS, norėdamas savo tinkle užtikrinti tinkamą </w:t>
            </w:r>
            <w:proofErr w:type="spellStart"/>
            <w:r w:rsidRPr="000C1454">
              <w:rPr>
                <w:lang w:eastAsia="lt-LT"/>
              </w:rPr>
              <w:t>QoS</w:t>
            </w:r>
            <w:proofErr w:type="spellEnd"/>
            <w:r w:rsidRPr="000C1454">
              <w:rPr>
                <w:lang w:eastAsia="lt-LT"/>
              </w:rPr>
              <w:t xml:space="preserve"> darbą, turi sugebėti tam tikras atsitiktinai parenkamas DSCP reikšmes priskirti bet kuriai konkrečiai srauto klasei. Visuose prisijungimo taškuose TIEKĖJAS turės pagal aptartas su UŽSAKOVU taisykles išskirti, bei užtikrinti kokybę mažiausiai 3-ims UŽSAKOVO duomenų srautų klasėms. TIEKĖJAS yra atsakingas už srautų stebėjimą ir pakankamo pagrindinio tinklo ryšio pralaidumo įgyvendinimą, užtikrinantį, kad esant garantuojamam pralaidumui praktiškai nebūtų prarandama paketų visose srautų klasėse. Jei stebint srautus ryšio linijose su tam tikru prijungimo tašku, kuriame kaupiasi srautai iš nuotolinių tinklo vietų, pastebima, jog tai siaura tinklo vieta (</w:t>
            </w:r>
            <w:proofErr w:type="spellStart"/>
            <w:r w:rsidRPr="000C1454">
              <w:rPr>
                <w:lang w:eastAsia="lt-LT"/>
              </w:rPr>
              <w:t>bottleneck</w:t>
            </w:r>
            <w:proofErr w:type="spellEnd"/>
            <w:r w:rsidRPr="000C1454">
              <w:rPr>
                <w:lang w:eastAsia="lt-LT"/>
              </w:rPr>
              <w:t>), kur prarandama žymiai daugiau paketų, TIEKĖJAS apie tokią būklę turi informuoti UŽSAKOVĄ ir imtis priemonių būklei pagerinti.</w:t>
            </w:r>
          </w:p>
        </w:tc>
        <w:tc>
          <w:tcPr>
            <w:tcW w:w="2268" w:type="dxa"/>
            <w:tcBorders>
              <w:top w:val="single" w:sz="4" w:space="0" w:color="auto"/>
              <w:left w:val="single" w:sz="4" w:space="0" w:color="auto"/>
              <w:bottom w:val="single" w:sz="4" w:space="0" w:color="auto"/>
              <w:right w:val="single" w:sz="4" w:space="0" w:color="auto"/>
            </w:tcBorders>
          </w:tcPr>
          <w:p w14:paraId="358B8A4C" w14:textId="77777777" w:rsidR="001A4296" w:rsidRPr="000C1454" w:rsidRDefault="001A4296" w:rsidP="00021B65">
            <w:pPr>
              <w:tabs>
                <w:tab w:val="center" w:pos="4819"/>
                <w:tab w:val="right" w:pos="9638"/>
              </w:tabs>
              <w:jc w:val="both"/>
              <w:rPr>
                <w:lang w:eastAsia="lt-LT"/>
              </w:rPr>
            </w:pPr>
          </w:p>
        </w:tc>
      </w:tr>
      <w:tr w:rsidR="001A4296" w:rsidRPr="000C1454" w14:paraId="3241FDF9"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0FC22398"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25DC2D5A" w14:textId="77777777" w:rsidR="001A4296" w:rsidRPr="000C1454" w:rsidRDefault="001A4296" w:rsidP="00021B65">
            <w:pPr>
              <w:tabs>
                <w:tab w:val="center" w:pos="4819"/>
                <w:tab w:val="right" w:pos="9638"/>
              </w:tabs>
              <w:jc w:val="both"/>
              <w:rPr>
                <w:rFonts w:eastAsia="Calibri"/>
                <w:b/>
                <w:bCs/>
              </w:rPr>
            </w:pPr>
            <w:r w:rsidRPr="000C1454">
              <w:rPr>
                <w:lang w:eastAsia="lt-LT"/>
              </w:rPr>
              <w:t>Jei fizinė ryšio linijų sparta didesnė už sutartyje nurodytą pralaidumą ir TIEKĖJAS savo tinkle įdiegia spartos ribojimo technologiją, tada TIEKĖJO įranga turi būti pajėgi formuoti srautų klases ir (arba) riboti spartą. Būtina užtikrinti, kad aukštesnio prioriteto srautas iš UŽSAKOVO įrangos per TIEKĖJO tinklą būtų išsiunčiamas pirmiausia, o TIEKĖJO tinklas jo neatmestų arba nepriskirtų žemesnei klasei dėl viršytos spartos.</w:t>
            </w:r>
          </w:p>
        </w:tc>
        <w:tc>
          <w:tcPr>
            <w:tcW w:w="2268" w:type="dxa"/>
            <w:tcBorders>
              <w:top w:val="single" w:sz="4" w:space="0" w:color="auto"/>
              <w:left w:val="single" w:sz="4" w:space="0" w:color="auto"/>
              <w:bottom w:val="single" w:sz="4" w:space="0" w:color="auto"/>
              <w:right w:val="single" w:sz="4" w:space="0" w:color="auto"/>
            </w:tcBorders>
          </w:tcPr>
          <w:p w14:paraId="0AC492D7" w14:textId="77777777" w:rsidR="001A4296" w:rsidRPr="000C1454" w:rsidRDefault="001A4296" w:rsidP="00021B65">
            <w:pPr>
              <w:tabs>
                <w:tab w:val="center" w:pos="4819"/>
                <w:tab w:val="right" w:pos="9638"/>
              </w:tabs>
              <w:jc w:val="both"/>
              <w:rPr>
                <w:lang w:eastAsia="lt-LT"/>
              </w:rPr>
            </w:pPr>
          </w:p>
        </w:tc>
      </w:tr>
      <w:tr w:rsidR="001A4296" w:rsidRPr="000C1454" w14:paraId="0D7AF9AC"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28B91851"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5FE6B39D" w14:textId="77777777" w:rsidR="001A4296" w:rsidRPr="000C1454" w:rsidRDefault="001A4296" w:rsidP="00021B65">
            <w:pPr>
              <w:tabs>
                <w:tab w:val="center" w:pos="4819"/>
                <w:tab w:val="right" w:pos="9638"/>
              </w:tabs>
              <w:jc w:val="both"/>
              <w:rPr>
                <w:rFonts w:eastAsia="Calibri"/>
                <w:b/>
                <w:bCs/>
              </w:rPr>
            </w:pPr>
            <w:r w:rsidRPr="000C1454">
              <w:rPr>
                <w:lang w:eastAsia="lt-LT"/>
              </w:rPr>
              <w:t>TIEKĖJAS savo kontrolės srityje privalo pastoviai sekti tinklo saugumą užtikrinančių sistemų darbą ir laiku įdiegti visus būtinus atnaujinimus.</w:t>
            </w:r>
          </w:p>
        </w:tc>
        <w:tc>
          <w:tcPr>
            <w:tcW w:w="2268" w:type="dxa"/>
            <w:tcBorders>
              <w:top w:val="single" w:sz="4" w:space="0" w:color="auto"/>
              <w:left w:val="single" w:sz="4" w:space="0" w:color="auto"/>
              <w:bottom w:val="single" w:sz="4" w:space="0" w:color="auto"/>
              <w:right w:val="single" w:sz="4" w:space="0" w:color="auto"/>
            </w:tcBorders>
          </w:tcPr>
          <w:p w14:paraId="30858639" w14:textId="77777777" w:rsidR="001A4296" w:rsidRPr="000C1454" w:rsidRDefault="001A4296" w:rsidP="00021B65">
            <w:pPr>
              <w:tabs>
                <w:tab w:val="center" w:pos="4819"/>
                <w:tab w:val="right" w:pos="9638"/>
              </w:tabs>
              <w:jc w:val="both"/>
              <w:rPr>
                <w:lang w:eastAsia="lt-LT"/>
              </w:rPr>
            </w:pPr>
          </w:p>
        </w:tc>
      </w:tr>
      <w:tr w:rsidR="001A4296" w:rsidRPr="000C1454" w14:paraId="452D787D"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41C90178"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574A2518" w14:textId="77777777" w:rsidR="001A4296" w:rsidRPr="000C1454" w:rsidRDefault="001A4296" w:rsidP="00021B65">
            <w:pPr>
              <w:tabs>
                <w:tab w:val="center" w:pos="4819"/>
                <w:tab w:val="right" w:pos="9638"/>
              </w:tabs>
              <w:jc w:val="both"/>
              <w:rPr>
                <w:lang w:eastAsia="lt-LT"/>
              </w:rPr>
            </w:pPr>
            <w:r w:rsidRPr="000C1454">
              <w:rPr>
                <w:lang w:eastAsia="lt-LT"/>
              </w:rPr>
              <w:t>TIEKĖJO siūlomas duomenų perdavimo tinklas privalo būti apsaugotas nuo trečiųjų šalių antpuolių, trikdančių tinklo darbą.</w:t>
            </w:r>
          </w:p>
        </w:tc>
        <w:tc>
          <w:tcPr>
            <w:tcW w:w="2268" w:type="dxa"/>
            <w:tcBorders>
              <w:top w:val="single" w:sz="4" w:space="0" w:color="auto"/>
              <w:left w:val="single" w:sz="4" w:space="0" w:color="auto"/>
              <w:bottom w:val="single" w:sz="4" w:space="0" w:color="auto"/>
              <w:right w:val="single" w:sz="4" w:space="0" w:color="auto"/>
            </w:tcBorders>
          </w:tcPr>
          <w:p w14:paraId="527DF504" w14:textId="77777777" w:rsidR="001A4296" w:rsidRPr="000C1454" w:rsidRDefault="001A4296" w:rsidP="00021B65">
            <w:pPr>
              <w:tabs>
                <w:tab w:val="center" w:pos="4819"/>
                <w:tab w:val="right" w:pos="9638"/>
              </w:tabs>
              <w:jc w:val="both"/>
              <w:rPr>
                <w:lang w:eastAsia="lt-LT"/>
              </w:rPr>
            </w:pPr>
          </w:p>
        </w:tc>
      </w:tr>
      <w:tr w:rsidR="001A4296" w:rsidRPr="000C1454" w14:paraId="2476BF17"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7C742BAC"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0FBC64A4" w14:textId="260655A7" w:rsidR="001A4296" w:rsidRPr="000C1454" w:rsidRDefault="001A4296" w:rsidP="00021B65">
            <w:pPr>
              <w:jc w:val="both"/>
              <w:rPr>
                <w:lang w:eastAsia="lt-LT"/>
              </w:rPr>
            </w:pPr>
            <w:r w:rsidRPr="000C1454">
              <w:rPr>
                <w:lang w:eastAsia="lt-LT"/>
              </w:rPr>
              <w:t xml:space="preserve">TINKLO darbo sutrikimus įvyksiančius darbo dienomis nuo 8 iki 17 valandos TIEKĖJAS likviduoja nuo sutrikimo fiksavimo momento ne ilgiau kaip (objektų lygiai nurodyti </w:t>
            </w:r>
            <w:r w:rsidR="00EF7ED2">
              <w:rPr>
                <w:lang w:eastAsia="lt-LT"/>
              </w:rPr>
              <w:t>4</w:t>
            </w:r>
            <w:r w:rsidRPr="000C1454">
              <w:rPr>
                <w:lang w:eastAsia="lt-LT"/>
              </w:rPr>
              <w:t xml:space="preserve"> </w:t>
            </w:r>
            <w:proofErr w:type="spellStart"/>
            <w:r w:rsidR="00EF7ED2">
              <w:rPr>
                <w:lang w:eastAsia="lt-LT"/>
              </w:rPr>
              <w:t>lenyt</w:t>
            </w:r>
            <w:r w:rsidRPr="000C1454">
              <w:rPr>
                <w:lang w:eastAsia="lt-LT"/>
              </w:rPr>
              <w:t>lėje</w:t>
            </w:r>
            <w:proofErr w:type="spellEnd"/>
            <w:r w:rsidRPr="000C1454">
              <w:rPr>
                <w:lang w:eastAsia="lt-LT"/>
              </w:rPr>
              <w:t>):</w:t>
            </w:r>
          </w:p>
          <w:p w14:paraId="496DA47F" w14:textId="77777777" w:rsidR="001A4296" w:rsidRPr="000C1454" w:rsidRDefault="001A4296" w:rsidP="00ED4340">
            <w:pPr>
              <w:numPr>
                <w:ilvl w:val="0"/>
                <w:numId w:val="28"/>
              </w:numPr>
              <w:ind w:left="714" w:hanging="357"/>
              <w:contextualSpacing/>
              <w:jc w:val="both"/>
              <w:rPr>
                <w:lang w:eastAsia="lt-LT"/>
              </w:rPr>
            </w:pPr>
            <w:r w:rsidRPr="000C1454">
              <w:rPr>
                <w:lang w:eastAsia="lt-LT"/>
              </w:rPr>
              <w:t>per keturias valandas A ir B lygio objekte;</w:t>
            </w:r>
          </w:p>
        </w:tc>
        <w:tc>
          <w:tcPr>
            <w:tcW w:w="2268" w:type="dxa"/>
            <w:tcBorders>
              <w:top w:val="single" w:sz="4" w:space="0" w:color="auto"/>
              <w:left w:val="single" w:sz="4" w:space="0" w:color="auto"/>
              <w:bottom w:val="single" w:sz="4" w:space="0" w:color="auto"/>
              <w:right w:val="single" w:sz="4" w:space="0" w:color="auto"/>
            </w:tcBorders>
          </w:tcPr>
          <w:p w14:paraId="0E4C6977" w14:textId="77777777" w:rsidR="001A4296" w:rsidRPr="000C1454" w:rsidRDefault="001A4296" w:rsidP="00021B65">
            <w:pPr>
              <w:jc w:val="both"/>
              <w:rPr>
                <w:lang w:eastAsia="lt-LT"/>
              </w:rPr>
            </w:pPr>
          </w:p>
        </w:tc>
      </w:tr>
      <w:tr w:rsidR="001A4296" w:rsidRPr="000C1454" w14:paraId="57C4BDC1"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7A8DAC6B"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281C879F" w14:textId="77777777" w:rsidR="001A4296" w:rsidRPr="000C1454" w:rsidRDefault="001A4296" w:rsidP="00021B65">
            <w:pPr>
              <w:jc w:val="both"/>
              <w:rPr>
                <w:lang w:eastAsia="lt-LT"/>
              </w:rPr>
            </w:pPr>
            <w:r w:rsidRPr="000C1454">
              <w:rPr>
                <w:lang w:eastAsia="lt-LT"/>
              </w:rPr>
              <w:t>TINKLO darbo sutrikimus įvyksiančius ne darbo dienomis ir darbo dienomis nuo 17 valandos iki 8 valandos TIEKĖJAS likviduoja nuo sutrikimo fiksavimo momento ne ilgiau kaip:</w:t>
            </w:r>
          </w:p>
          <w:p w14:paraId="698BB740" w14:textId="77777777" w:rsidR="001A4296" w:rsidRPr="000C1454" w:rsidRDefault="001A4296" w:rsidP="00ED4340">
            <w:pPr>
              <w:numPr>
                <w:ilvl w:val="0"/>
                <w:numId w:val="29"/>
              </w:numPr>
              <w:spacing w:line="276" w:lineRule="auto"/>
              <w:ind w:left="714" w:hanging="357"/>
              <w:contextualSpacing/>
              <w:jc w:val="both"/>
              <w:rPr>
                <w:lang w:eastAsia="lt-LT"/>
              </w:rPr>
            </w:pPr>
            <w:r w:rsidRPr="000C1454">
              <w:rPr>
                <w:lang w:eastAsia="lt-LT"/>
              </w:rPr>
              <w:t>per aštuonias valandas  A ir B lygio objekte;</w:t>
            </w:r>
          </w:p>
        </w:tc>
        <w:tc>
          <w:tcPr>
            <w:tcW w:w="2268" w:type="dxa"/>
            <w:tcBorders>
              <w:top w:val="single" w:sz="4" w:space="0" w:color="auto"/>
              <w:left w:val="single" w:sz="4" w:space="0" w:color="auto"/>
              <w:bottom w:val="single" w:sz="4" w:space="0" w:color="auto"/>
              <w:right w:val="single" w:sz="4" w:space="0" w:color="auto"/>
            </w:tcBorders>
          </w:tcPr>
          <w:p w14:paraId="3001FFF2" w14:textId="77777777" w:rsidR="001A4296" w:rsidRPr="000C1454" w:rsidRDefault="001A4296" w:rsidP="00021B65">
            <w:pPr>
              <w:jc w:val="both"/>
              <w:rPr>
                <w:lang w:eastAsia="lt-LT"/>
              </w:rPr>
            </w:pPr>
          </w:p>
        </w:tc>
      </w:tr>
      <w:tr w:rsidR="001A4296" w:rsidRPr="000C1454" w14:paraId="7901AC80"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31B082F6"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5B9CD5C8" w14:textId="77777777" w:rsidR="001A4296" w:rsidRPr="000C1454" w:rsidRDefault="001A4296" w:rsidP="00021B65">
            <w:pPr>
              <w:jc w:val="both"/>
              <w:rPr>
                <w:lang w:eastAsia="lt-LT"/>
              </w:rPr>
            </w:pPr>
            <w:r w:rsidRPr="000C1454">
              <w:rPr>
                <w:lang w:eastAsia="lt-LT"/>
              </w:rPr>
              <w:t>Padalinių skaičius ateityje gali didėti arba mažėti. Jei yra techninės galimybės, papildomas taškas įrengiamas pagal technines sąlygas. Jeigu techninių galimybių nėra, dėl paslaugos ir jos kainos sudaromas atskiras susitarimas.</w:t>
            </w:r>
          </w:p>
        </w:tc>
        <w:tc>
          <w:tcPr>
            <w:tcW w:w="2268" w:type="dxa"/>
            <w:tcBorders>
              <w:top w:val="single" w:sz="4" w:space="0" w:color="auto"/>
              <w:left w:val="single" w:sz="4" w:space="0" w:color="auto"/>
              <w:bottom w:val="single" w:sz="4" w:space="0" w:color="auto"/>
              <w:right w:val="single" w:sz="4" w:space="0" w:color="auto"/>
            </w:tcBorders>
          </w:tcPr>
          <w:p w14:paraId="2AC23F43" w14:textId="77777777" w:rsidR="001A4296" w:rsidRPr="000C1454" w:rsidRDefault="001A4296" w:rsidP="00021B65">
            <w:pPr>
              <w:jc w:val="both"/>
              <w:rPr>
                <w:lang w:eastAsia="lt-LT"/>
              </w:rPr>
            </w:pPr>
          </w:p>
        </w:tc>
      </w:tr>
      <w:tr w:rsidR="001A4296" w:rsidRPr="000C1454" w14:paraId="138CC1AD"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5043AF6C"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4FADA510" w14:textId="39E29C5B" w:rsidR="001A4296" w:rsidRPr="000C1454" w:rsidRDefault="001A4296" w:rsidP="00021B65">
            <w:pPr>
              <w:jc w:val="both"/>
              <w:rPr>
                <w:lang w:eastAsia="lt-LT"/>
              </w:rPr>
            </w:pPr>
            <w:r w:rsidRPr="000C1454">
              <w:rPr>
                <w:lang w:eastAsia="lt-LT"/>
              </w:rPr>
              <w:t xml:space="preserve">TIEKĖJAS padaliniuose turi išlaikyti tokią vidinę tinklo </w:t>
            </w:r>
            <w:proofErr w:type="spellStart"/>
            <w:r w:rsidRPr="000C1454">
              <w:rPr>
                <w:lang w:eastAsia="lt-LT"/>
              </w:rPr>
              <w:t>adresaciją</w:t>
            </w:r>
            <w:proofErr w:type="spellEnd"/>
            <w:r w:rsidRPr="000C1454">
              <w:rPr>
                <w:lang w:eastAsia="lt-LT"/>
              </w:rPr>
              <w:t>, kokia naudojama dabar</w:t>
            </w:r>
            <w:r>
              <w:rPr>
                <w:lang w:eastAsia="lt-LT"/>
              </w:rPr>
              <w:t xml:space="preserve"> </w:t>
            </w:r>
            <w:r w:rsidRPr="008F45A9">
              <w:rPr>
                <w:lang w:eastAsia="lt-LT"/>
              </w:rPr>
              <w:t xml:space="preserve">(padaliniuose statomi įrenginiai turi suteikti automatinius IP adresus iš nurodyto potinklio). </w:t>
            </w:r>
            <w:r w:rsidRPr="000C1454">
              <w:rPr>
                <w:lang w:eastAsia="lt-LT"/>
              </w:rPr>
              <w:t>Šią informaciją UŽSAKOVAS pateiks paslaugos diegimo metu.</w:t>
            </w:r>
          </w:p>
        </w:tc>
        <w:tc>
          <w:tcPr>
            <w:tcW w:w="2268" w:type="dxa"/>
            <w:tcBorders>
              <w:top w:val="single" w:sz="4" w:space="0" w:color="auto"/>
              <w:left w:val="single" w:sz="4" w:space="0" w:color="auto"/>
              <w:bottom w:val="single" w:sz="4" w:space="0" w:color="auto"/>
              <w:right w:val="single" w:sz="4" w:space="0" w:color="auto"/>
            </w:tcBorders>
          </w:tcPr>
          <w:p w14:paraId="53A2470E" w14:textId="77777777" w:rsidR="001A4296" w:rsidRPr="000C1454" w:rsidRDefault="001A4296" w:rsidP="00021B65">
            <w:pPr>
              <w:jc w:val="both"/>
              <w:rPr>
                <w:lang w:eastAsia="lt-LT"/>
              </w:rPr>
            </w:pPr>
          </w:p>
        </w:tc>
      </w:tr>
      <w:tr w:rsidR="001A4296" w:rsidRPr="000C1454" w14:paraId="752C7932"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19EEB84E" w14:textId="77777777" w:rsidR="001A4296" w:rsidRPr="000C1454" w:rsidRDefault="001A4296"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7621537C" w14:textId="77777777" w:rsidR="001A4296" w:rsidRDefault="001A4296" w:rsidP="00021B65">
            <w:pPr>
              <w:jc w:val="both"/>
              <w:rPr>
                <w:lang w:eastAsia="lt-LT"/>
              </w:rPr>
            </w:pPr>
            <w:r>
              <w:rPr>
                <w:lang w:eastAsia="lt-LT"/>
              </w:rPr>
              <w:t>Reikalavimai tiekėjo įrangai:</w:t>
            </w:r>
          </w:p>
          <w:p w14:paraId="778CC35D" w14:textId="77777777" w:rsidR="001A4296" w:rsidRPr="00DB55EB" w:rsidRDefault="001A4296" w:rsidP="00021B65">
            <w:pPr>
              <w:jc w:val="both"/>
            </w:pPr>
            <w:r w:rsidRPr="00DB55EB">
              <w:t xml:space="preserve">Turi turėti ne mažiau </w:t>
            </w:r>
            <w:r w:rsidRPr="00DB55EB">
              <w:rPr>
                <w:lang w:val="en-US"/>
              </w:rPr>
              <w:t xml:space="preserve">4 </w:t>
            </w:r>
            <w:r w:rsidRPr="00DB55EB">
              <w:t>integruotus 10/100/</w:t>
            </w:r>
            <w:r w:rsidRPr="00DB55EB">
              <w:rPr>
                <w:lang w:val="en-US"/>
              </w:rPr>
              <w:t>1000</w:t>
            </w:r>
            <w:r w:rsidRPr="00DB55EB">
              <w:t xml:space="preserve"> </w:t>
            </w:r>
            <w:proofErr w:type="spellStart"/>
            <w:r w:rsidRPr="00DB55EB">
              <w:t>MBit</w:t>
            </w:r>
            <w:proofErr w:type="spellEnd"/>
            <w:r w:rsidRPr="00DB55EB">
              <w:t xml:space="preserve"> greičio Base-T </w:t>
            </w:r>
            <w:proofErr w:type="spellStart"/>
            <w:r w:rsidRPr="00DB55EB">
              <w:t>Ethernet</w:t>
            </w:r>
            <w:proofErr w:type="spellEnd"/>
            <w:r w:rsidRPr="00DB55EB">
              <w:t xml:space="preserve"> tinklo prievadai;</w:t>
            </w:r>
          </w:p>
          <w:p w14:paraId="6E2FC8C9" w14:textId="77777777" w:rsidR="001A4296" w:rsidRPr="00DB55EB" w:rsidRDefault="001A4296" w:rsidP="00021B65">
            <w:pPr>
              <w:jc w:val="both"/>
            </w:pPr>
            <w:r w:rsidRPr="00DB55EB">
              <w:t xml:space="preserve">Turi palaikyti dinaminio </w:t>
            </w:r>
            <w:proofErr w:type="spellStart"/>
            <w:r w:rsidRPr="00DB55EB">
              <w:t>maršrutizavimo</w:t>
            </w:r>
            <w:proofErr w:type="spellEnd"/>
            <w:r w:rsidRPr="00DB55EB">
              <w:t xml:space="preserve"> protokolus RIP, RIP v2, OSPF, BGP;</w:t>
            </w:r>
          </w:p>
          <w:p w14:paraId="5DA05FD7" w14:textId="5B218C31" w:rsidR="00535DBB" w:rsidRPr="000C1454" w:rsidRDefault="001A4296" w:rsidP="008F45A9">
            <w:pPr>
              <w:jc w:val="both"/>
              <w:rPr>
                <w:lang w:eastAsia="lt-LT"/>
              </w:rPr>
            </w:pPr>
            <w:r w:rsidRPr="00DB55EB">
              <w:t xml:space="preserve">Turi palaikyti valdymo protokolus CLI, </w:t>
            </w:r>
            <w:proofErr w:type="spellStart"/>
            <w:r w:rsidRPr="00DB55EB">
              <w:t>Telnet</w:t>
            </w:r>
            <w:proofErr w:type="spellEnd"/>
            <w:r w:rsidRPr="00DB55EB">
              <w:t>, SNMPv3, SSH, HTTP;</w:t>
            </w:r>
          </w:p>
        </w:tc>
        <w:tc>
          <w:tcPr>
            <w:tcW w:w="2268" w:type="dxa"/>
            <w:tcBorders>
              <w:top w:val="single" w:sz="4" w:space="0" w:color="auto"/>
              <w:left w:val="single" w:sz="4" w:space="0" w:color="auto"/>
              <w:bottom w:val="single" w:sz="4" w:space="0" w:color="auto"/>
              <w:right w:val="single" w:sz="4" w:space="0" w:color="auto"/>
            </w:tcBorders>
          </w:tcPr>
          <w:p w14:paraId="6C89952B" w14:textId="77777777" w:rsidR="001A4296" w:rsidRPr="000C1454" w:rsidRDefault="001A4296" w:rsidP="00021B65">
            <w:pPr>
              <w:jc w:val="both"/>
              <w:rPr>
                <w:lang w:eastAsia="lt-LT"/>
              </w:rPr>
            </w:pPr>
          </w:p>
        </w:tc>
      </w:tr>
      <w:tr w:rsidR="0075385D" w:rsidRPr="000C1454" w14:paraId="68E82F04"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5D7F07C1" w14:textId="77777777" w:rsidR="0075385D" w:rsidRPr="000C1454" w:rsidRDefault="0075385D"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6D59610F" w14:textId="3F77E46D" w:rsidR="0075385D" w:rsidRDefault="008942E4" w:rsidP="00252300">
            <w:pPr>
              <w:rPr>
                <w:lang w:eastAsia="lt-LT"/>
              </w:rPr>
            </w:pPr>
            <w:r w:rsidRPr="00F438CB">
              <w:t>Sutarties galiojimo metu g</w:t>
            </w:r>
            <w:r w:rsidR="0075385D" w:rsidRPr="00F438CB">
              <w:t xml:space="preserve">alimybė </w:t>
            </w:r>
            <w:r w:rsidR="00E23326" w:rsidRPr="00F438CB">
              <w:t xml:space="preserve">užsisakyti </w:t>
            </w:r>
            <w:proofErr w:type="spellStart"/>
            <w:r w:rsidR="004164FC" w:rsidRPr="00F438CB">
              <w:t>W</w:t>
            </w:r>
            <w:r w:rsidRPr="00F438CB">
              <w:t>i</w:t>
            </w:r>
            <w:proofErr w:type="spellEnd"/>
            <w:r w:rsidRPr="00F438CB">
              <w:t>-</w:t>
            </w:r>
            <w:r w:rsidR="004164FC" w:rsidRPr="00F438CB">
              <w:t>F</w:t>
            </w:r>
            <w:r w:rsidRPr="00F438CB">
              <w:t xml:space="preserve">i </w:t>
            </w:r>
            <w:r w:rsidR="0075385D" w:rsidRPr="00F438CB">
              <w:t>prieigos taškų</w:t>
            </w:r>
            <w:r w:rsidR="00E23326" w:rsidRPr="00F438CB">
              <w:t xml:space="preserve"> su įrengimu ir priežiūra.</w:t>
            </w:r>
            <w:r w:rsidR="00D742FC" w:rsidRPr="00F438CB">
              <w:t xml:space="preserve"> </w:t>
            </w:r>
            <w:r w:rsidR="00242440" w:rsidRPr="00F438CB">
              <w:t xml:space="preserve">Į bendrą pasiūlymo kainą įtraukti 10 vnt. </w:t>
            </w:r>
            <w:proofErr w:type="spellStart"/>
            <w:r w:rsidR="004164FC" w:rsidRPr="00F438CB">
              <w:t>W</w:t>
            </w:r>
            <w:r w:rsidR="00242440" w:rsidRPr="00F438CB">
              <w:t>i</w:t>
            </w:r>
            <w:proofErr w:type="spellEnd"/>
            <w:r w:rsidR="000A52DA" w:rsidRPr="00F438CB">
              <w:t>-</w:t>
            </w:r>
            <w:r w:rsidR="004164FC" w:rsidRPr="00F438CB">
              <w:t>F</w:t>
            </w:r>
            <w:r w:rsidR="00242440" w:rsidRPr="00F438CB">
              <w:t xml:space="preserve">i prieigos taškų. </w:t>
            </w:r>
            <w:r w:rsidR="0075385D" w:rsidRPr="00F438CB">
              <w:t>Sutarties galiojimo metu</w:t>
            </w:r>
            <w:r w:rsidR="00695135" w:rsidRPr="00F438CB">
              <w:t xml:space="preserve"> gali</w:t>
            </w:r>
            <w:r w:rsidR="0056135C" w:rsidRPr="00F438CB">
              <w:t>mi ir papildomi susitarimai dėl jų kiekio didinimo</w:t>
            </w:r>
            <w:r w:rsidR="000A52DA" w:rsidRPr="00F438CB">
              <w:t>.</w:t>
            </w:r>
            <w:r w:rsidR="0075385D" w:rsidRPr="00F438CB">
              <w:t xml:space="preserve"> </w:t>
            </w:r>
            <w:r w:rsidR="005A78C7" w:rsidRPr="00F438CB">
              <w:t>Už jų nuom</w:t>
            </w:r>
            <w:r w:rsidR="00B14782">
              <w:t>ą</w:t>
            </w:r>
            <w:r w:rsidR="005A78C7" w:rsidRPr="00F438CB">
              <w:t xml:space="preserve"> mokama nuo jų </w:t>
            </w:r>
            <w:r w:rsidR="0009616A" w:rsidRPr="00F438CB">
              <w:t>įdiegimo patalpose</w:t>
            </w:r>
            <w:r w:rsidR="005A78C7" w:rsidRPr="00F438CB">
              <w:t xml:space="preserve">. </w:t>
            </w:r>
            <w:r w:rsidR="00695135" w:rsidRPr="00F438CB">
              <w:t xml:space="preserve">Kada ir kur juos įdiegti </w:t>
            </w:r>
            <w:r w:rsidR="00695135" w:rsidRPr="00F438CB">
              <w:rPr>
                <w:lang w:eastAsia="lt-LT"/>
              </w:rPr>
              <w:t>UŽSAKOVAS pateiks atskirai</w:t>
            </w:r>
            <w:r w:rsidR="00A476A1" w:rsidRPr="00F438CB">
              <w:rPr>
                <w:lang w:eastAsia="lt-LT"/>
              </w:rPr>
              <w:t xml:space="preserve"> sutarties galiojimo metu.</w:t>
            </w:r>
            <w:r w:rsidR="00D0036D" w:rsidRPr="00F438CB">
              <w:rPr>
                <w:lang w:eastAsia="lt-LT"/>
              </w:rPr>
              <w:t xml:space="preserve"> </w:t>
            </w:r>
          </w:p>
        </w:tc>
        <w:tc>
          <w:tcPr>
            <w:tcW w:w="2268" w:type="dxa"/>
            <w:tcBorders>
              <w:top w:val="single" w:sz="4" w:space="0" w:color="auto"/>
              <w:left w:val="single" w:sz="4" w:space="0" w:color="auto"/>
              <w:bottom w:val="single" w:sz="4" w:space="0" w:color="auto"/>
              <w:right w:val="single" w:sz="4" w:space="0" w:color="auto"/>
            </w:tcBorders>
          </w:tcPr>
          <w:p w14:paraId="18ED7683" w14:textId="77777777" w:rsidR="0075385D" w:rsidRPr="000C1454" w:rsidRDefault="0075385D" w:rsidP="00021B65">
            <w:pPr>
              <w:jc w:val="both"/>
              <w:rPr>
                <w:lang w:eastAsia="lt-LT"/>
              </w:rPr>
            </w:pPr>
          </w:p>
        </w:tc>
      </w:tr>
      <w:tr w:rsidR="001D47FB" w:rsidRPr="000C1454" w14:paraId="62D03F8E"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1DF69029" w14:textId="77777777" w:rsidR="001D47FB" w:rsidRPr="000C1454" w:rsidRDefault="001D47FB"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170527A0" w14:textId="4076444D" w:rsidR="001D47FB" w:rsidRPr="00076E55" w:rsidRDefault="001D47FB" w:rsidP="0075385D">
            <w:pPr>
              <w:rPr>
                <w:color w:val="FF0000"/>
              </w:rPr>
            </w:pPr>
            <w:r w:rsidRPr="00076E55">
              <w:t>Numatoma paslaugų apimtis iki</w:t>
            </w:r>
            <w:r w:rsidR="00561990" w:rsidRPr="00076E55">
              <w:t xml:space="preserve"> </w:t>
            </w:r>
            <w:r w:rsidR="0028290B">
              <w:t>44 700</w:t>
            </w:r>
            <w:r w:rsidR="007E537F" w:rsidRPr="00076E55">
              <w:t xml:space="preserve"> € </w:t>
            </w:r>
            <w:r w:rsidR="0028290B">
              <w:t>be</w:t>
            </w:r>
            <w:r w:rsidR="007E537F" w:rsidRPr="00076E55">
              <w:t xml:space="preserve"> PVM per 36 mėn. </w:t>
            </w:r>
            <w:r w:rsidR="004D2FA1" w:rsidRPr="00076E55">
              <w:t>UŽSAKOVAS neįsipareigoja jos visos išnaudoti</w:t>
            </w:r>
            <w:r w:rsidR="00401B5E">
              <w:t>.</w:t>
            </w:r>
            <w:r w:rsidR="00F54FF4">
              <w:t xml:space="preserve"> </w:t>
            </w:r>
            <w:r w:rsidR="004D2FA1" w:rsidRPr="00076E55">
              <w:t xml:space="preserve">Pasiūlyme </w:t>
            </w:r>
            <w:r w:rsidR="00B11C68">
              <w:t xml:space="preserve">pateikta </w:t>
            </w:r>
            <w:r w:rsidR="00A94B96" w:rsidRPr="00076E55">
              <w:t xml:space="preserve">kaina skirta tik pasiūlymams palyginti tarp tiekėjų. </w:t>
            </w:r>
          </w:p>
        </w:tc>
        <w:tc>
          <w:tcPr>
            <w:tcW w:w="2268" w:type="dxa"/>
            <w:tcBorders>
              <w:top w:val="single" w:sz="4" w:space="0" w:color="auto"/>
              <w:left w:val="single" w:sz="4" w:space="0" w:color="auto"/>
              <w:bottom w:val="single" w:sz="4" w:space="0" w:color="auto"/>
              <w:right w:val="single" w:sz="4" w:space="0" w:color="auto"/>
            </w:tcBorders>
          </w:tcPr>
          <w:p w14:paraId="3BCDD77A" w14:textId="77777777" w:rsidR="001D47FB" w:rsidRPr="000C1454" w:rsidRDefault="001D47FB" w:rsidP="00021B65">
            <w:pPr>
              <w:jc w:val="both"/>
              <w:rPr>
                <w:lang w:eastAsia="lt-LT"/>
              </w:rPr>
            </w:pPr>
          </w:p>
        </w:tc>
      </w:tr>
      <w:tr w:rsidR="00D8227E" w:rsidRPr="000C1454" w14:paraId="504E57FE"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3B2EFB42" w14:textId="77777777" w:rsidR="00D8227E" w:rsidRPr="000C1454" w:rsidRDefault="00D8227E"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42201C7B" w14:textId="47598A59" w:rsidR="00D8227E" w:rsidRPr="005D6B0F" w:rsidRDefault="005D6B0F" w:rsidP="0075385D">
            <w:pPr>
              <w:rPr>
                <w:b/>
                <w:bCs/>
              </w:rPr>
            </w:pPr>
            <w:r w:rsidRPr="005D6B0F">
              <w:rPr>
                <w:b/>
                <w:bCs/>
              </w:rPr>
              <w:t>Aplinkosaugos</w:t>
            </w:r>
            <w:r w:rsidR="00D8227E" w:rsidRPr="005D6B0F">
              <w:rPr>
                <w:b/>
                <w:bCs/>
              </w:rPr>
              <w:t xml:space="preserve">  reikalavimai.</w:t>
            </w:r>
          </w:p>
          <w:p w14:paraId="1469DAFC" w14:textId="412A0CC1" w:rsidR="00D8227E" w:rsidRPr="00076E55" w:rsidRDefault="00D8227E" w:rsidP="0075385D">
            <w:r w:rsidRPr="00D8227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4.4.4.3 papunktyje nustatytą sąlygą: prekei pagaminti, paslaugai teikti ar darbams atlikti naudojama mažiau ar nenaudojama pavojingųjų cheminių medžiagų, neteršiama aplinka ir nekeliamas pavojus sveikatai.</w:t>
            </w:r>
          </w:p>
        </w:tc>
        <w:tc>
          <w:tcPr>
            <w:tcW w:w="2268" w:type="dxa"/>
            <w:tcBorders>
              <w:top w:val="single" w:sz="4" w:space="0" w:color="auto"/>
              <w:left w:val="single" w:sz="4" w:space="0" w:color="auto"/>
              <w:bottom w:val="single" w:sz="4" w:space="0" w:color="auto"/>
              <w:right w:val="single" w:sz="4" w:space="0" w:color="auto"/>
            </w:tcBorders>
          </w:tcPr>
          <w:p w14:paraId="3C02BE61" w14:textId="77777777" w:rsidR="00D8227E" w:rsidRPr="000C1454" w:rsidRDefault="00D8227E" w:rsidP="00021B65">
            <w:pPr>
              <w:jc w:val="both"/>
              <w:rPr>
                <w:lang w:eastAsia="lt-LT"/>
              </w:rPr>
            </w:pPr>
          </w:p>
        </w:tc>
      </w:tr>
      <w:tr w:rsidR="006627C7" w:rsidRPr="000C1454" w14:paraId="45305010" w14:textId="77777777" w:rsidTr="00021B65">
        <w:trPr>
          <w:cantSplit/>
        </w:trPr>
        <w:tc>
          <w:tcPr>
            <w:tcW w:w="710" w:type="dxa"/>
            <w:tcBorders>
              <w:top w:val="single" w:sz="4" w:space="0" w:color="auto"/>
              <w:left w:val="single" w:sz="4" w:space="0" w:color="auto"/>
              <w:bottom w:val="single" w:sz="4" w:space="0" w:color="auto"/>
              <w:right w:val="single" w:sz="4" w:space="0" w:color="auto"/>
            </w:tcBorders>
          </w:tcPr>
          <w:p w14:paraId="29BED8E3" w14:textId="77777777" w:rsidR="006627C7" w:rsidRPr="000C1454" w:rsidRDefault="006627C7" w:rsidP="00ED4340">
            <w:pPr>
              <w:numPr>
                <w:ilvl w:val="0"/>
                <w:numId w:val="27"/>
              </w:numPr>
              <w:spacing w:after="200" w:line="276" w:lineRule="auto"/>
              <w:jc w:val="center"/>
              <w:rPr>
                <w:bCs/>
              </w:rPr>
            </w:pPr>
          </w:p>
        </w:tc>
        <w:tc>
          <w:tcPr>
            <w:tcW w:w="7258" w:type="dxa"/>
            <w:tcBorders>
              <w:top w:val="single" w:sz="4" w:space="0" w:color="auto"/>
              <w:left w:val="single" w:sz="4" w:space="0" w:color="auto"/>
              <w:bottom w:val="single" w:sz="4" w:space="0" w:color="auto"/>
              <w:right w:val="single" w:sz="4" w:space="0" w:color="auto"/>
            </w:tcBorders>
          </w:tcPr>
          <w:p w14:paraId="57CFB5A4" w14:textId="511D5CCF" w:rsidR="003D670E" w:rsidRPr="005D6B0F" w:rsidRDefault="003D670E" w:rsidP="003D670E">
            <w:pPr>
              <w:rPr>
                <w:b/>
                <w:bCs/>
              </w:rPr>
            </w:pPr>
            <w:r w:rsidRPr="005D6B0F">
              <w:rPr>
                <w:b/>
                <w:bCs/>
              </w:rPr>
              <w:t>Reikalavimai dėl atitikties nacionalinio saugumo interesams</w:t>
            </w:r>
            <w:r w:rsidR="005D6B0F">
              <w:rPr>
                <w:b/>
                <w:bCs/>
              </w:rPr>
              <w:t>.</w:t>
            </w:r>
          </w:p>
          <w:p w14:paraId="56783443" w14:textId="4FFF79AC" w:rsidR="003D670E" w:rsidRDefault="003D670E" w:rsidP="00CD5C96">
            <w:r>
              <w:t>Tiekėjo siūlomos prekės ar paslaugos turi nekelti grėsmės nacionaliniam saugumui. Laikoma, kad tiekėjo siūlomos prekės ar paslaugos kelia grėsmę nacionaliniam saugumui, kai:</w:t>
            </w:r>
          </w:p>
          <w:p w14:paraId="5C79C674" w14:textId="70B89E51" w:rsidR="003D670E" w:rsidRDefault="003D670E" w:rsidP="005F54B9">
            <w:pPr>
              <w:pStyle w:val="Sraopastraipa"/>
              <w:numPr>
                <w:ilvl w:val="1"/>
                <w:numId w:val="27"/>
              </w:numPr>
            </w:pPr>
            <w:r>
              <w:t>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46BF415B" w14:textId="5CB127E9" w:rsidR="003D670E" w:rsidRDefault="005F54B9" w:rsidP="00493D29">
            <w:pPr>
              <w:pStyle w:val="Sraopastraipa"/>
              <w:numPr>
                <w:ilvl w:val="1"/>
                <w:numId w:val="27"/>
              </w:numPr>
            </w:pPr>
            <w:r>
              <w:t>p</w:t>
            </w:r>
            <w:r w:rsidR="003D670E">
              <w:t>aslaugų teikimas būtų vykdomas iš VPĮ 92 straipsnio 14 dalyje numatytame sąraše nurodytų valstybių ar teritorijų.</w:t>
            </w:r>
          </w:p>
          <w:p w14:paraId="3760FBF7" w14:textId="77777777" w:rsidR="000E0932" w:rsidRDefault="000E0932" w:rsidP="000E0932">
            <w:pPr>
              <w:pStyle w:val="Sraopastraipa"/>
              <w:ind w:left="792"/>
            </w:pPr>
          </w:p>
          <w:p w14:paraId="323B2B82" w14:textId="5EE6F328" w:rsidR="003D670E" w:rsidRDefault="003D670E" w:rsidP="003D670E">
            <w:r>
              <w:t>Jei pagal vertinimo rezultatus Pasiūlymas galės būti pripažintas Laimėjusiu (iki Pasiūlymų eilės nustatymo), tikrinant pasiūlymo atitiktį VPĮ 37 str. 9 d. reikalavimams, Perkančiajam subjektui pareikalavus, tiekėjas turės pateikti vieną ar kelis šiuos dokumentus:</w:t>
            </w:r>
          </w:p>
          <w:p w14:paraId="78B9DE7F" w14:textId="58AB94D7" w:rsidR="00CF2138" w:rsidRDefault="00CF2138" w:rsidP="003D670E"/>
          <w:p w14:paraId="2300DFD6" w14:textId="4CBD32CC" w:rsidR="003D670E" w:rsidRDefault="003D670E" w:rsidP="008151F3">
            <w:pPr>
              <w:pStyle w:val="Sraopastraipa"/>
              <w:numPr>
                <w:ilvl w:val="1"/>
                <w:numId w:val="27"/>
              </w:numPr>
            </w:pPr>
            <w:r>
              <w:t>juridinio asmens vadovo patvirtintą juridinio asmens steigimo dokumentų kopiją,</w:t>
            </w:r>
          </w:p>
          <w:p w14:paraId="7397E4C3" w14:textId="155B380B" w:rsidR="003D670E" w:rsidRDefault="003D670E" w:rsidP="008151F3">
            <w:pPr>
              <w:pStyle w:val="Sraopastraipa"/>
              <w:numPr>
                <w:ilvl w:val="1"/>
                <w:numId w:val="27"/>
              </w:numPr>
            </w:pPr>
            <w:r>
              <w:t>Juridinių asmenų registro išplėstinį išrašą su istorija,</w:t>
            </w:r>
          </w:p>
          <w:p w14:paraId="25300CBF" w14:textId="3275D25C" w:rsidR="003D670E" w:rsidRDefault="003D670E" w:rsidP="00E557A9">
            <w:pPr>
              <w:pStyle w:val="Sraopastraipa"/>
              <w:numPr>
                <w:ilvl w:val="1"/>
                <w:numId w:val="27"/>
              </w:numPr>
            </w:pPr>
            <w:r>
              <w:t>Juridinių asmenų dalyvių informacinės sistemos išrašą,</w:t>
            </w:r>
          </w:p>
          <w:p w14:paraId="3F65B143" w14:textId="184241B8" w:rsidR="003D670E" w:rsidRDefault="003D670E" w:rsidP="00E557A9">
            <w:pPr>
              <w:pStyle w:val="Sraopastraipa"/>
              <w:numPr>
                <w:ilvl w:val="1"/>
                <w:numId w:val="27"/>
              </w:numPr>
            </w:pPr>
            <w:r>
              <w:t>asmens tapatybę patvirtinančio dokumento (tapatybės kortelės ar paso) kopiją,</w:t>
            </w:r>
          </w:p>
          <w:p w14:paraId="3B4E21D2" w14:textId="41065554" w:rsidR="003D670E" w:rsidRDefault="003D670E" w:rsidP="00E557A9">
            <w:pPr>
              <w:pStyle w:val="Sraopastraipa"/>
              <w:numPr>
                <w:ilvl w:val="1"/>
                <w:numId w:val="27"/>
              </w:numPr>
            </w:pPr>
            <w:r>
              <w:t>leidimo verstis atitinkama ūkine veikla patvirtinančio dokumento (pavyzdžiui, verslo liudijimo, individualios veiklos pažymėjimo ir pan.) kopiją,</w:t>
            </w:r>
          </w:p>
          <w:p w14:paraId="3F743DE5" w14:textId="5772872E" w:rsidR="003D670E" w:rsidRDefault="003D670E" w:rsidP="00E557A9">
            <w:pPr>
              <w:pStyle w:val="Sraopastraipa"/>
              <w:numPr>
                <w:ilvl w:val="1"/>
                <w:numId w:val="27"/>
              </w:numPr>
            </w:pPr>
            <w:r>
              <w:t>pažymą apie deklaruotą gyvenamąją vietą arba atitinkamus valstybės narės ar trečiosios šalies dokumentus</w:t>
            </w:r>
          </w:p>
          <w:p w14:paraId="69775467" w14:textId="6F6A2B3F" w:rsidR="003D670E" w:rsidRDefault="003D670E" w:rsidP="00E557A9">
            <w:pPr>
              <w:pStyle w:val="Sraopastraipa"/>
              <w:numPr>
                <w:ilvl w:val="1"/>
                <w:numId w:val="27"/>
              </w:numPr>
            </w:pPr>
            <w:r>
              <w:t>kitus perkančiajam subjektui priimtinus dokumentus.</w:t>
            </w:r>
          </w:p>
          <w:p w14:paraId="56D21EF5" w14:textId="77777777" w:rsidR="00B52F50" w:rsidRPr="003217A8" w:rsidRDefault="00B52F50" w:rsidP="00B52F50">
            <w:pPr>
              <w:pStyle w:val="Sraopastraipa"/>
              <w:ind w:left="792"/>
              <w:rPr>
                <w:lang w:val="en-US"/>
              </w:rPr>
            </w:pPr>
          </w:p>
          <w:p w14:paraId="199345E6" w14:textId="43DBE01F" w:rsidR="006627C7" w:rsidRPr="00076E55" w:rsidRDefault="003D670E" w:rsidP="003217A8">
            <w:r>
              <w:t>Dokumentai, kuriuose nenurodytas galiojimo terminas, turi būti išduoti ar atspausdinti iš informacinės sistemos ne anksčiau kaip prieš 3 mėnesius iki tos dienos, kurią perkančiojo subjekto prašymu tiekėjas turi pateikti dokumentus.</w:t>
            </w:r>
          </w:p>
        </w:tc>
        <w:tc>
          <w:tcPr>
            <w:tcW w:w="2268" w:type="dxa"/>
            <w:tcBorders>
              <w:top w:val="single" w:sz="4" w:space="0" w:color="auto"/>
              <w:left w:val="single" w:sz="4" w:space="0" w:color="auto"/>
              <w:bottom w:val="single" w:sz="4" w:space="0" w:color="auto"/>
              <w:right w:val="single" w:sz="4" w:space="0" w:color="auto"/>
            </w:tcBorders>
          </w:tcPr>
          <w:p w14:paraId="41ED3C55" w14:textId="77777777" w:rsidR="006627C7" w:rsidRPr="000C1454" w:rsidRDefault="006627C7" w:rsidP="00021B65">
            <w:pPr>
              <w:jc w:val="both"/>
              <w:rPr>
                <w:lang w:eastAsia="lt-LT"/>
              </w:rPr>
            </w:pPr>
          </w:p>
        </w:tc>
      </w:tr>
    </w:tbl>
    <w:p w14:paraId="463266A1" w14:textId="77777777" w:rsidR="001A4296" w:rsidRDefault="001A4296" w:rsidP="001A4296">
      <w:pPr>
        <w:tabs>
          <w:tab w:val="left" w:pos="540"/>
        </w:tabs>
      </w:pPr>
    </w:p>
    <w:p w14:paraId="367CD992" w14:textId="77777777" w:rsidR="00927A49" w:rsidRDefault="00927A49" w:rsidP="001A4296">
      <w:pPr>
        <w:tabs>
          <w:tab w:val="left" w:pos="540"/>
        </w:tabs>
      </w:pPr>
    </w:p>
    <w:p w14:paraId="24D39F5E" w14:textId="77777777" w:rsidR="00927A49" w:rsidRPr="000C1454" w:rsidRDefault="00927A49" w:rsidP="001A4296">
      <w:pPr>
        <w:tabs>
          <w:tab w:val="left" w:pos="540"/>
        </w:tabs>
      </w:pPr>
    </w:p>
    <w:p w14:paraId="169804E2" w14:textId="53B96C4F" w:rsidR="001A4296" w:rsidRPr="000C1454" w:rsidRDefault="001A4296" w:rsidP="001A4296">
      <w:pPr>
        <w:tabs>
          <w:tab w:val="left" w:pos="540"/>
        </w:tabs>
        <w:jc w:val="right"/>
        <w:rPr>
          <w:color w:val="000000"/>
          <w:lang w:eastAsia="lt-LT"/>
        </w:rPr>
      </w:pPr>
      <w:r w:rsidRPr="000C1454">
        <w:rPr>
          <w:color w:val="000000"/>
          <w:lang w:eastAsia="lt-LT"/>
        </w:rPr>
        <w:t xml:space="preserve">Lentelė </w:t>
      </w:r>
      <w:proofErr w:type="spellStart"/>
      <w:r w:rsidRPr="000C1454">
        <w:rPr>
          <w:color w:val="000000"/>
          <w:lang w:eastAsia="lt-LT"/>
        </w:rPr>
        <w:t>nr.</w:t>
      </w:r>
      <w:proofErr w:type="spellEnd"/>
      <w:r w:rsidRPr="000C1454">
        <w:rPr>
          <w:color w:val="000000"/>
          <w:lang w:eastAsia="lt-LT"/>
        </w:rPr>
        <w:t xml:space="preserve"> </w:t>
      </w:r>
      <w:r w:rsidR="008C5297">
        <w:rPr>
          <w:color w:val="000000"/>
          <w:lang w:eastAsia="lt-LT"/>
        </w:rPr>
        <w:t>4</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850"/>
        <w:gridCol w:w="2622"/>
        <w:gridCol w:w="2623"/>
      </w:tblGrid>
      <w:tr w:rsidR="007C0BB4" w:rsidRPr="000C1454" w14:paraId="0F030850" w14:textId="77777777" w:rsidTr="00641C57">
        <w:trPr>
          <w:trHeight w:val="1190"/>
        </w:trPr>
        <w:tc>
          <w:tcPr>
            <w:tcW w:w="710" w:type="dxa"/>
            <w:tcBorders>
              <w:bottom w:val="single" w:sz="4" w:space="0" w:color="auto"/>
            </w:tcBorders>
            <w:shd w:val="clear" w:color="000000" w:fill="D9D9D9" w:themeFill="background1" w:themeFillShade="D9"/>
            <w:vAlign w:val="center"/>
            <w:hideMark/>
          </w:tcPr>
          <w:p w14:paraId="755A30F7" w14:textId="77777777" w:rsidR="007C0BB4" w:rsidRPr="000C1454" w:rsidRDefault="007C0BB4" w:rsidP="00641C57">
            <w:pPr>
              <w:jc w:val="center"/>
              <w:rPr>
                <w:rFonts w:eastAsia="Calibri"/>
                <w:b/>
                <w:bCs/>
                <w:lang w:eastAsia="lt-LT"/>
              </w:rPr>
            </w:pPr>
            <w:r w:rsidRPr="000C1454">
              <w:rPr>
                <w:rFonts w:eastAsia="Calibri"/>
                <w:b/>
                <w:bCs/>
                <w:lang w:eastAsia="lt-LT"/>
              </w:rPr>
              <w:t>Eil. Nr.</w:t>
            </w:r>
          </w:p>
        </w:tc>
        <w:tc>
          <w:tcPr>
            <w:tcW w:w="3402" w:type="dxa"/>
            <w:tcBorders>
              <w:bottom w:val="single" w:sz="4" w:space="0" w:color="auto"/>
            </w:tcBorders>
            <w:shd w:val="clear" w:color="000000" w:fill="D9D9D9" w:themeFill="background1" w:themeFillShade="D9"/>
            <w:vAlign w:val="center"/>
            <w:hideMark/>
          </w:tcPr>
          <w:p w14:paraId="20157775" w14:textId="77777777" w:rsidR="007C0BB4" w:rsidRPr="000C1454" w:rsidRDefault="007C0BB4" w:rsidP="00641C57">
            <w:pPr>
              <w:jc w:val="center"/>
              <w:rPr>
                <w:rFonts w:eastAsia="Calibri"/>
                <w:b/>
                <w:bCs/>
                <w:lang w:eastAsia="lt-LT"/>
              </w:rPr>
            </w:pPr>
            <w:r w:rsidRPr="000C1454">
              <w:rPr>
                <w:rFonts w:eastAsia="Calibri"/>
                <w:b/>
                <w:bCs/>
                <w:lang w:eastAsia="lt-LT"/>
              </w:rPr>
              <w:t>Adresas</w:t>
            </w:r>
          </w:p>
        </w:tc>
        <w:tc>
          <w:tcPr>
            <w:tcW w:w="850" w:type="dxa"/>
            <w:shd w:val="clear" w:color="000000" w:fill="D9D9D9" w:themeFill="background1" w:themeFillShade="D9"/>
            <w:vAlign w:val="center"/>
          </w:tcPr>
          <w:p w14:paraId="72948391" w14:textId="77777777" w:rsidR="007C0BB4" w:rsidRPr="000C1454" w:rsidRDefault="007C0BB4" w:rsidP="00641C57">
            <w:pPr>
              <w:jc w:val="center"/>
              <w:rPr>
                <w:rFonts w:eastAsia="Calibri"/>
                <w:b/>
                <w:bCs/>
                <w:lang w:eastAsia="lt-LT"/>
              </w:rPr>
            </w:pPr>
            <w:r w:rsidRPr="000C1454">
              <w:rPr>
                <w:rFonts w:eastAsia="Calibri"/>
                <w:b/>
                <w:bCs/>
                <w:lang w:eastAsia="lt-LT"/>
              </w:rPr>
              <w:t>Ryšio taško tipas</w:t>
            </w:r>
          </w:p>
        </w:tc>
        <w:tc>
          <w:tcPr>
            <w:tcW w:w="2622" w:type="dxa"/>
            <w:shd w:val="clear" w:color="000000" w:fill="D9D9D9" w:themeFill="background1" w:themeFillShade="D9"/>
            <w:vAlign w:val="center"/>
            <w:hideMark/>
          </w:tcPr>
          <w:p w14:paraId="46883721" w14:textId="77777777" w:rsidR="007C0BB4" w:rsidRPr="000C1454" w:rsidRDefault="007C0BB4" w:rsidP="00641C57">
            <w:pPr>
              <w:jc w:val="center"/>
              <w:rPr>
                <w:rFonts w:eastAsia="Calibri"/>
                <w:b/>
                <w:bCs/>
                <w:lang w:eastAsia="lt-LT"/>
              </w:rPr>
            </w:pPr>
            <w:r w:rsidRPr="000C1454">
              <w:rPr>
                <w:rFonts w:eastAsia="Calibri"/>
                <w:b/>
                <w:bCs/>
                <w:lang w:eastAsia="lt-LT"/>
              </w:rPr>
              <w:t>Reikalaujama greitaveika (priėmimo/išsiuntimo)</w:t>
            </w:r>
            <w:r w:rsidRPr="000C1454">
              <w:rPr>
                <w:rFonts w:eastAsia="Calibri"/>
                <w:b/>
                <w:bCs/>
                <w:lang w:eastAsia="lt-LT"/>
              </w:rPr>
              <w:br/>
              <w:t>ne mažiau kaip,</w:t>
            </w:r>
            <w:r w:rsidRPr="000C1454">
              <w:rPr>
                <w:rFonts w:eastAsia="Calibri"/>
                <w:b/>
                <w:bCs/>
                <w:lang w:eastAsia="lt-LT"/>
              </w:rPr>
              <w:br/>
              <w:t xml:space="preserve"> Mbps</w:t>
            </w:r>
          </w:p>
        </w:tc>
        <w:tc>
          <w:tcPr>
            <w:tcW w:w="2623" w:type="dxa"/>
            <w:shd w:val="clear" w:color="000000" w:fill="D9D9D9" w:themeFill="background1" w:themeFillShade="D9"/>
          </w:tcPr>
          <w:p w14:paraId="72B7C4BA" w14:textId="77777777" w:rsidR="007C0BB4" w:rsidRPr="000C1454" w:rsidRDefault="007C0BB4" w:rsidP="00641C57">
            <w:pPr>
              <w:jc w:val="center"/>
              <w:rPr>
                <w:rFonts w:eastAsia="Calibri"/>
                <w:b/>
                <w:bCs/>
                <w:lang w:eastAsia="lt-LT"/>
              </w:rPr>
            </w:pPr>
            <w:r w:rsidRPr="000C1454">
              <w:rPr>
                <w:rFonts w:eastAsia="Calibri"/>
                <w:b/>
                <w:bCs/>
                <w:lang w:eastAsia="lt-LT"/>
              </w:rPr>
              <w:t>Siūloma greitaveika (priėmimo/išsiuntimo), Mbps</w:t>
            </w:r>
          </w:p>
        </w:tc>
      </w:tr>
      <w:tr w:rsidR="007C0BB4" w:rsidRPr="000C1454" w14:paraId="70E58CB2" w14:textId="77777777" w:rsidTr="00641C57">
        <w:trPr>
          <w:trHeight w:val="317"/>
        </w:trPr>
        <w:tc>
          <w:tcPr>
            <w:tcW w:w="710" w:type="dxa"/>
            <w:shd w:val="clear" w:color="auto" w:fill="auto"/>
            <w:noWrap/>
          </w:tcPr>
          <w:p w14:paraId="0262988B" w14:textId="77777777" w:rsidR="007C0BB4" w:rsidRPr="000C1454" w:rsidRDefault="007C0BB4" w:rsidP="007C0BB4">
            <w:pPr>
              <w:numPr>
                <w:ilvl w:val="0"/>
                <w:numId w:val="30"/>
              </w:numPr>
              <w:spacing w:line="276" w:lineRule="auto"/>
              <w:ind w:left="0" w:firstLine="0"/>
              <w:contextualSpacing/>
              <w:rPr>
                <w:rFonts w:eastAsia="Calibri"/>
                <w:lang w:eastAsia="lt-LT"/>
              </w:rPr>
            </w:pPr>
          </w:p>
        </w:tc>
        <w:tc>
          <w:tcPr>
            <w:tcW w:w="3402" w:type="dxa"/>
            <w:shd w:val="clear" w:color="auto" w:fill="auto"/>
            <w:noWrap/>
            <w:vAlign w:val="center"/>
          </w:tcPr>
          <w:p w14:paraId="1B82B7CF" w14:textId="77777777" w:rsidR="007C0BB4" w:rsidRPr="002F2C59" w:rsidRDefault="007C0BB4" w:rsidP="00641C57">
            <w:r w:rsidRPr="002F2C59">
              <w:t>Sausio 13-osios g. 10</w:t>
            </w:r>
          </w:p>
        </w:tc>
        <w:tc>
          <w:tcPr>
            <w:tcW w:w="850" w:type="dxa"/>
            <w:vAlign w:val="center"/>
          </w:tcPr>
          <w:p w14:paraId="00D2333B" w14:textId="77777777" w:rsidR="007C0BB4" w:rsidRPr="000C1454" w:rsidRDefault="007C0BB4" w:rsidP="00641C57">
            <w:pPr>
              <w:jc w:val="center"/>
              <w:rPr>
                <w:rFonts w:eastAsia="Calibri"/>
                <w:lang w:eastAsia="lt-LT"/>
              </w:rPr>
            </w:pPr>
            <w:r w:rsidRPr="000C1454">
              <w:rPr>
                <w:rFonts w:eastAsia="Calibri"/>
                <w:lang w:eastAsia="lt-LT"/>
              </w:rPr>
              <w:t>A</w:t>
            </w:r>
          </w:p>
        </w:tc>
        <w:tc>
          <w:tcPr>
            <w:tcW w:w="2622" w:type="dxa"/>
            <w:shd w:val="clear" w:color="000000" w:fill="FFFFFF"/>
            <w:noWrap/>
            <w:vAlign w:val="center"/>
          </w:tcPr>
          <w:p w14:paraId="1B041D4D" w14:textId="77777777" w:rsidR="007C0BB4" w:rsidRPr="000C1454" w:rsidRDefault="007C0BB4" w:rsidP="00641C57">
            <w:pPr>
              <w:jc w:val="center"/>
            </w:pPr>
            <w:r>
              <w:t>3</w:t>
            </w:r>
            <w:r w:rsidRPr="000C1454">
              <w:t>00/</w:t>
            </w:r>
            <w:r>
              <w:t>3</w:t>
            </w:r>
            <w:r w:rsidRPr="000C1454">
              <w:t>00</w:t>
            </w:r>
          </w:p>
        </w:tc>
        <w:tc>
          <w:tcPr>
            <w:tcW w:w="2623" w:type="dxa"/>
            <w:shd w:val="clear" w:color="000000" w:fill="FFFFFF"/>
            <w:vAlign w:val="center"/>
          </w:tcPr>
          <w:p w14:paraId="07E4D5AA" w14:textId="1642B27E" w:rsidR="007C0BB4" w:rsidRPr="000C1454" w:rsidRDefault="007C0BB4" w:rsidP="00641C57">
            <w:pPr>
              <w:jc w:val="center"/>
              <w:rPr>
                <w:rFonts w:eastAsia="Calibri"/>
                <w:lang w:eastAsia="lt-LT"/>
              </w:rPr>
            </w:pPr>
          </w:p>
        </w:tc>
      </w:tr>
      <w:tr w:rsidR="001D4888" w:rsidRPr="000C1454" w14:paraId="1BF68451" w14:textId="77777777" w:rsidTr="000C25C0">
        <w:trPr>
          <w:trHeight w:val="317"/>
        </w:trPr>
        <w:tc>
          <w:tcPr>
            <w:tcW w:w="710" w:type="dxa"/>
            <w:shd w:val="clear" w:color="auto" w:fill="auto"/>
            <w:noWrap/>
          </w:tcPr>
          <w:p w14:paraId="7E5FA065" w14:textId="77777777" w:rsidR="001D4888" w:rsidRPr="008C5297" w:rsidRDefault="001D4888" w:rsidP="001D4888">
            <w:pPr>
              <w:numPr>
                <w:ilvl w:val="0"/>
                <w:numId w:val="30"/>
              </w:numPr>
              <w:spacing w:line="276" w:lineRule="auto"/>
              <w:ind w:left="0" w:firstLine="0"/>
              <w:contextualSpacing/>
              <w:rPr>
                <w:rFonts w:eastAsia="Calibri"/>
                <w:lang w:eastAsia="lt-LT"/>
              </w:rPr>
            </w:pPr>
          </w:p>
        </w:tc>
        <w:tc>
          <w:tcPr>
            <w:tcW w:w="3402" w:type="dxa"/>
            <w:shd w:val="clear" w:color="auto" w:fill="auto"/>
            <w:noWrap/>
            <w:vAlign w:val="center"/>
          </w:tcPr>
          <w:p w14:paraId="35993F5F" w14:textId="24E9E7BE" w:rsidR="001D4888" w:rsidRPr="008C5297" w:rsidRDefault="001D4888" w:rsidP="001D4888">
            <w:r w:rsidRPr="008C5297">
              <w:t>Laisv</w:t>
            </w:r>
            <w:r w:rsidR="00DE744E" w:rsidRPr="008C5297">
              <w:t>ė</w:t>
            </w:r>
            <w:r w:rsidRPr="008C5297">
              <w:t>s pr. 3</w:t>
            </w:r>
            <w:r w:rsidR="0022074D" w:rsidRPr="008C5297">
              <w:t xml:space="preserve"> </w:t>
            </w:r>
          </w:p>
        </w:tc>
        <w:tc>
          <w:tcPr>
            <w:tcW w:w="850" w:type="dxa"/>
            <w:vAlign w:val="center"/>
          </w:tcPr>
          <w:p w14:paraId="532102F1" w14:textId="7D33A845" w:rsidR="001D4888" w:rsidRPr="008C5297" w:rsidRDefault="003A3C20" w:rsidP="001D4888">
            <w:pPr>
              <w:jc w:val="center"/>
              <w:rPr>
                <w:rFonts w:eastAsia="Calibri"/>
                <w:lang w:eastAsia="lt-LT"/>
              </w:rPr>
            </w:pPr>
            <w:r w:rsidRPr="008C5297">
              <w:rPr>
                <w:rFonts w:eastAsia="Calibri"/>
                <w:lang w:eastAsia="lt-LT"/>
              </w:rPr>
              <w:t>A</w:t>
            </w:r>
          </w:p>
        </w:tc>
        <w:tc>
          <w:tcPr>
            <w:tcW w:w="2622" w:type="dxa"/>
            <w:shd w:val="clear" w:color="000000" w:fill="FFFFFF"/>
            <w:noWrap/>
          </w:tcPr>
          <w:p w14:paraId="347AB2D1" w14:textId="7B7D68C3" w:rsidR="001D4888" w:rsidRPr="008C5297" w:rsidRDefault="001D4888" w:rsidP="001D4888">
            <w:pPr>
              <w:jc w:val="center"/>
            </w:pPr>
            <w:r w:rsidRPr="008C5297">
              <w:t>300/300</w:t>
            </w:r>
          </w:p>
        </w:tc>
        <w:tc>
          <w:tcPr>
            <w:tcW w:w="2623" w:type="dxa"/>
            <w:shd w:val="clear" w:color="000000" w:fill="FFFFFF"/>
          </w:tcPr>
          <w:p w14:paraId="622AB88A" w14:textId="17C6543B" w:rsidR="001D4888" w:rsidRPr="008C5297" w:rsidRDefault="001D4888" w:rsidP="001D4888">
            <w:pPr>
              <w:jc w:val="center"/>
            </w:pPr>
          </w:p>
        </w:tc>
      </w:tr>
      <w:tr w:rsidR="00177316" w:rsidRPr="000C1454" w14:paraId="4D12B205" w14:textId="77777777" w:rsidTr="000C25C0">
        <w:trPr>
          <w:trHeight w:val="317"/>
        </w:trPr>
        <w:tc>
          <w:tcPr>
            <w:tcW w:w="710" w:type="dxa"/>
            <w:shd w:val="clear" w:color="auto" w:fill="auto"/>
            <w:noWrap/>
          </w:tcPr>
          <w:p w14:paraId="784D07EF" w14:textId="77777777" w:rsidR="00177316" w:rsidRPr="000C1454" w:rsidRDefault="00177316" w:rsidP="00177316">
            <w:pPr>
              <w:numPr>
                <w:ilvl w:val="0"/>
                <w:numId w:val="30"/>
              </w:numPr>
              <w:spacing w:line="276" w:lineRule="auto"/>
              <w:ind w:left="0" w:firstLine="0"/>
              <w:contextualSpacing/>
              <w:rPr>
                <w:rFonts w:eastAsia="Calibri"/>
                <w:lang w:eastAsia="lt-LT"/>
              </w:rPr>
            </w:pPr>
          </w:p>
        </w:tc>
        <w:tc>
          <w:tcPr>
            <w:tcW w:w="3402" w:type="dxa"/>
            <w:shd w:val="clear" w:color="auto" w:fill="auto"/>
            <w:noWrap/>
            <w:vAlign w:val="center"/>
          </w:tcPr>
          <w:p w14:paraId="3E365A14" w14:textId="17D87C2B" w:rsidR="00177316" w:rsidRDefault="00177316" w:rsidP="00177316">
            <w:pPr>
              <w:rPr>
                <w:color w:val="FF0000"/>
              </w:rPr>
            </w:pPr>
            <w:r w:rsidRPr="002F2C59">
              <w:t>Darbininkų g. 16</w:t>
            </w:r>
          </w:p>
        </w:tc>
        <w:tc>
          <w:tcPr>
            <w:tcW w:w="850" w:type="dxa"/>
            <w:vAlign w:val="center"/>
          </w:tcPr>
          <w:p w14:paraId="462A8DA7" w14:textId="3C87B9B7" w:rsidR="00177316" w:rsidRDefault="008C5297" w:rsidP="00177316">
            <w:pPr>
              <w:jc w:val="center"/>
              <w:rPr>
                <w:rFonts w:eastAsia="Calibri"/>
                <w:color w:val="FF0000"/>
                <w:lang w:eastAsia="lt-LT"/>
              </w:rPr>
            </w:pPr>
            <w:r>
              <w:rPr>
                <w:rFonts w:eastAsia="Calibri"/>
                <w:lang w:eastAsia="lt-LT"/>
              </w:rPr>
              <w:t>B</w:t>
            </w:r>
          </w:p>
        </w:tc>
        <w:tc>
          <w:tcPr>
            <w:tcW w:w="2622" w:type="dxa"/>
            <w:shd w:val="clear" w:color="000000" w:fill="FFFFFF"/>
            <w:noWrap/>
          </w:tcPr>
          <w:p w14:paraId="69891815" w14:textId="6E06CF11" w:rsidR="00177316" w:rsidRDefault="00D37612" w:rsidP="00177316">
            <w:pPr>
              <w:jc w:val="center"/>
              <w:rPr>
                <w:color w:val="FF0000"/>
              </w:rPr>
            </w:pPr>
            <w:r w:rsidRPr="00766AD0">
              <w:t>60/60</w:t>
            </w:r>
          </w:p>
        </w:tc>
        <w:tc>
          <w:tcPr>
            <w:tcW w:w="2623" w:type="dxa"/>
            <w:shd w:val="clear" w:color="000000" w:fill="FFFFFF"/>
          </w:tcPr>
          <w:p w14:paraId="4B6DC45B" w14:textId="2E9A27B6" w:rsidR="00177316" w:rsidRDefault="00177316" w:rsidP="00177316">
            <w:pPr>
              <w:jc w:val="center"/>
              <w:rPr>
                <w:color w:val="FF0000"/>
              </w:rPr>
            </w:pPr>
          </w:p>
        </w:tc>
      </w:tr>
      <w:tr w:rsidR="00177316" w:rsidRPr="000C1454" w14:paraId="79AD8387" w14:textId="77777777" w:rsidTr="00641C57">
        <w:trPr>
          <w:trHeight w:val="317"/>
        </w:trPr>
        <w:tc>
          <w:tcPr>
            <w:tcW w:w="710" w:type="dxa"/>
            <w:shd w:val="clear" w:color="auto" w:fill="auto"/>
            <w:noWrap/>
          </w:tcPr>
          <w:p w14:paraId="0F1B24DC" w14:textId="77777777" w:rsidR="00177316" w:rsidRPr="000C1454" w:rsidRDefault="00177316" w:rsidP="00177316">
            <w:pPr>
              <w:numPr>
                <w:ilvl w:val="0"/>
                <w:numId w:val="30"/>
              </w:numPr>
              <w:spacing w:line="276" w:lineRule="auto"/>
              <w:ind w:left="0" w:firstLine="0"/>
              <w:contextualSpacing/>
              <w:rPr>
                <w:rFonts w:eastAsia="Calibri"/>
                <w:lang w:eastAsia="lt-LT"/>
              </w:rPr>
            </w:pPr>
          </w:p>
        </w:tc>
        <w:tc>
          <w:tcPr>
            <w:tcW w:w="3402" w:type="dxa"/>
            <w:shd w:val="clear" w:color="auto" w:fill="auto"/>
            <w:noWrap/>
            <w:vAlign w:val="center"/>
          </w:tcPr>
          <w:p w14:paraId="1F61D162" w14:textId="77777777" w:rsidR="00177316" w:rsidRPr="002F2C59" w:rsidRDefault="00177316" w:rsidP="00177316">
            <w:r w:rsidRPr="002F2C59">
              <w:t>Žemynos g. 1</w:t>
            </w:r>
          </w:p>
        </w:tc>
        <w:tc>
          <w:tcPr>
            <w:tcW w:w="850" w:type="dxa"/>
            <w:vAlign w:val="center"/>
          </w:tcPr>
          <w:p w14:paraId="06AA5EB1" w14:textId="77777777" w:rsidR="00177316" w:rsidRPr="000C1454" w:rsidRDefault="00177316" w:rsidP="00177316">
            <w:pPr>
              <w:jc w:val="center"/>
              <w:rPr>
                <w:rFonts w:eastAsia="Calibri"/>
                <w:lang w:eastAsia="lt-LT"/>
              </w:rPr>
            </w:pPr>
            <w:r w:rsidRPr="000C1454">
              <w:rPr>
                <w:rFonts w:eastAsia="Calibri"/>
                <w:lang w:eastAsia="lt-LT"/>
              </w:rPr>
              <w:t>B</w:t>
            </w:r>
          </w:p>
        </w:tc>
        <w:tc>
          <w:tcPr>
            <w:tcW w:w="2622" w:type="dxa"/>
            <w:shd w:val="clear" w:color="000000" w:fill="FFFFFF"/>
            <w:noWrap/>
          </w:tcPr>
          <w:p w14:paraId="50FF67B8" w14:textId="77777777" w:rsidR="00177316" w:rsidRPr="000C1454" w:rsidRDefault="00177316" w:rsidP="00177316">
            <w:pPr>
              <w:jc w:val="center"/>
            </w:pPr>
            <w:r w:rsidRPr="00766AD0">
              <w:t>60/60</w:t>
            </w:r>
          </w:p>
        </w:tc>
        <w:tc>
          <w:tcPr>
            <w:tcW w:w="2623" w:type="dxa"/>
            <w:shd w:val="clear" w:color="000000" w:fill="FFFFFF"/>
          </w:tcPr>
          <w:p w14:paraId="713AD941" w14:textId="6AF24782" w:rsidR="00177316" w:rsidRPr="000C1454" w:rsidRDefault="00177316" w:rsidP="00177316">
            <w:pPr>
              <w:jc w:val="center"/>
              <w:rPr>
                <w:rFonts w:eastAsia="Calibri"/>
                <w:lang w:eastAsia="lt-LT"/>
              </w:rPr>
            </w:pPr>
          </w:p>
        </w:tc>
      </w:tr>
      <w:tr w:rsidR="00177316" w:rsidRPr="000C1454" w14:paraId="2226094B" w14:textId="77777777" w:rsidTr="00641C57">
        <w:trPr>
          <w:trHeight w:val="317"/>
        </w:trPr>
        <w:tc>
          <w:tcPr>
            <w:tcW w:w="710" w:type="dxa"/>
            <w:shd w:val="clear" w:color="auto" w:fill="auto"/>
            <w:noWrap/>
          </w:tcPr>
          <w:p w14:paraId="109BC80F" w14:textId="77777777" w:rsidR="00177316" w:rsidRPr="000C1454" w:rsidRDefault="00177316" w:rsidP="00177316">
            <w:pPr>
              <w:numPr>
                <w:ilvl w:val="0"/>
                <w:numId w:val="30"/>
              </w:numPr>
              <w:spacing w:line="276" w:lineRule="auto"/>
              <w:ind w:left="0" w:firstLine="0"/>
              <w:contextualSpacing/>
              <w:rPr>
                <w:rFonts w:eastAsia="Calibri"/>
                <w:lang w:eastAsia="lt-LT"/>
              </w:rPr>
            </w:pPr>
          </w:p>
        </w:tc>
        <w:tc>
          <w:tcPr>
            <w:tcW w:w="3402" w:type="dxa"/>
            <w:shd w:val="clear" w:color="auto" w:fill="auto"/>
            <w:noWrap/>
            <w:vAlign w:val="center"/>
          </w:tcPr>
          <w:p w14:paraId="43569E39" w14:textId="77777777" w:rsidR="00177316" w:rsidRPr="002F2C59" w:rsidRDefault="00177316" w:rsidP="00177316">
            <w:r w:rsidRPr="002F2C59">
              <w:t>S. Stanevičiaus g. 24</w:t>
            </w:r>
          </w:p>
        </w:tc>
        <w:tc>
          <w:tcPr>
            <w:tcW w:w="850" w:type="dxa"/>
            <w:vAlign w:val="center"/>
          </w:tcPr>
          <w:p w14:paraId="6D00C214" w14:textId="77777777" w:rsidR="00177316" w:rsidRPr="000C1454" w:rsidRDefault="00177316" w:rsidP="00177316">
            <w:pPr>
              <w:jc w:val="center"/>
              <w:rPr>
                <w:rFonts w:eastAsia="Calibri"/>
                <w:lang w:eastAsia="lt-LT"/>
              </w:rPr>
            </w:pPr>
            <w:r w:rsidRPr="000C1454">
              <w:rPr>
                <w:rFonts w:eastAsia="Calibri"/>
                <w:lang w:eastAsia="lt-LT"/>
              </w:rPr>
              <w:t>B</w:t>
            </w:r>
          </w:p>
        </w:tc>
        <w:tc>
          <w:tcPr>
            <w:tcW w:w="2622" w:type="dxa"/>
            <w:shd w:val="clear" w:color="000000" w:fill="FFFFFF"/>
            <w:noWrap/>
          </w:tcPr>
          <w:p w14:paraId="51225D25" w14:textId="77777777" w:rsidR="00177316" w:rsidRPr="000C1454" w:rsidRDefault="00177316" w:rsidP="00177316">
            <w:pPr>
              <w:jc w:val="center"/>
            </w:pPr>
            <w:r w:rsidRPr="00766AD0">
              <w:t>60/60</w:t>
            </w:r>
          </w:p>
        </w:tc>
        <w:tc>
          <w:tcPr>
            <w:tcW w:w="2623" w:type="dxa"/>
            <w:shd w:val="clear" w:color="000000" w:fill="FFFFFF"/>
          </w:tcPr>
          <w:p w14:paraId="2E5C333A" w14:textId="6BAE309F" w:rsidR="00177316" w:rsidRPr="000C1454" w:rsidRDefault="00177316" w:rsidP="00177316">
            <w:pPr>
              <w:jc w:val="center"/>
              <w:rPr>
                <w:rFonts w:eastAsia="Calibri"/>
                <w:lang w:eastAsia="lt-LT"/>
              </w:rPr>
            </w:pPr>
          </w:p>
        </w:tc>
      </w:tr>
      <w:tr w:rsidR="00177316" w:rsidRPr="000C1454" w14:paraId="1FD2C63D" w14:textId="77777777" w:rsidTr="00641C57">
        <w:trPr>
          <w:trHeight w:val="317"/>
        </w:trPr>
        <w:tc>
          <w:tcPr>
            <w:tcW w:w="710" w:type="dxa"/>
            <w:shd w:val="clear" w:color="auto" w:fill="auto"/>
            <w:noWrap/>
          </w:tcPr>
          <w:p w14:paraId="283F5831" w14:textId="77777777" w:rsidR="00177316" w:rsidRPr="000C1454" w:rsidRDefault="00177316" w:rsidP="00177316">
            <w:pPr>
              <w:numPr>
                <w:ilvl w:val="0"/>
                <w:numId w:val="30"/>
              </w:numPr>
              <w:spacing w:line="276" w:lineRule="auto"/>
              <w:ind w:left="0" w:firstLine="0"/>
              <w:contextualSpacing/>
              <w:rPr>
                <w:rFonts w:eastAsia="Calibri"/>
                <w:lang w:eastAsia="lt-LT"/>
              </w:rPr>
            </w:pPr>
          </w:p>
        </w:tc>
        <w:tc>
          <w:tcPr>
            <w:tcW w:w="3402" w:type="dxa"/>
            <w:shd w:val="clear" w:color="auto" w:fill="auto"/>
            <w:noWrap/>
            <w:vAlign w:val="center"/>
          </w:tcPr>
          <w:p w14:paraId="21271064" w14:textId="77777777" w:rsidR="00177316" w:rsidRPr="002F2C59" w:rsidRDefault="00177316" w:rsidP="00177316">
            <w:r w:rsidRPr="002F2C59">
              <w:t>Gerovės g. 1</w:t>
            </w:r>
          </w:p>
        </w:tc>
        <w:tc>
          <w:tcPr>
            <w:tcW w:w="850" w:type="dxa"/>
            <w:vAlign w:val="center"/>
          </w:tcPr>
          <w:p w14:paraId="72AC95D4" w14:textId="77777777" w:rsidR="00177316" w:rsidRPr="000C1454" w:rsidRDefault="00177316" w:rsidP="00177316">
            <w:pPr>
              <w:jc w:val="center"/>
              <w:rPr>
                <w:rFonts w:eastAsia="Calibri"/>
                <w:lang w:eastAsia="lt-LT"/>
              </w:rPr>
            </w:pPr>
            <w:r w:rsidRPr="000C1454">
              <w:rPr>
                <w:rFonts w:eastAsia="Calibri"/>
                <w:lang w:eastAsia="lt-LT"/>
              </w:rPr>
              <w:t>B</w:t>
            </w:r>
          </w:p>
        </w:tc>
        <w:tc>
          <w:tcPr>
            <w:tcW w:w="2622" w:type="dxa"/>
            <w:shd w:val="clear" w:color="000000" w:fill="FFFFFF"/>
            <w:noWrap/>
          </w:tcPr>
          <w:p w14:paraId="61FCED7C" w14:textId="77777777" w:rsidR="00177316" w:rsidRPr="000C1454" w:rsidRDefault="00177316" w:rsidP="00177316">
            <w:pPr>
              <w:jc w:val="center"/>
            </w:pPr>
            <w:r w:rsidRPr="00766AD0">
              <w:t>60/60</w:t>
            </w:r>
          </w:p>
        </w:tc>
        <w:tc>
          <w:tcPr>
            <w:tcW w:w="2623" w:type="dxa"/>
            <w:shd w:val="clear" w:color="000000" w:fill="FFFFFF"/>
          </w:tcPr>
          <w:p w14:paraId="3F2F9779" w14:textId="148C4145" w:rsidR="00177316" w:rsidRPr="000C1454" w:rsidRDefault="00177316" w:rsidP="00177316">
            <w:pPr>
              <w:jc w:val="center"/>
              <w:rPr>
                <w:rFonts w:eastAsia="Calibri"/>
                <w:lang w:eastAsia="lt-LT"/>
              </w:rPr>
            </w:pPr>
          </w:p>
        </w:tc>
      </w:tr>
      <w:tr w:rsidR="00177316" w:rsidRPr="000C1454" w14:paraId="13BD5DF8" w14:textId="77777777" w:rsidTr="00641C57">
        <w:trPr>
          <w:trHeight w:val="317"/>
        </w:trPr>
        <w:tc>
          <w:tcPr>
            <w:tcW w:w="710" w:type="dxa"/>
            <w:shd w:val="clear" w:color="auto" w:fill="auto"/>
            <w:noWrap/>
          </w:tcPr>
          <w:p w14:paraId="49E3D83A" w14:textId="77777777" w:rsidR="00177316" w:rsidRPr="000C1454" w:rsidRDefault="00177316" w:rsidP="00177316">
            <w:pPr>
              <w:numPr>
                <w:ilvl w:val="0"/>
                <w:numId w:val="30"/>
              </w:numPr>
              <w:spacing w:line="276" w:lineRule="auto"/>
              <w:ind w:left="0" w:firstLine="0"/>
              <w:contextualSpacing/>
              <w:rPr>
                <w:rFonts w:eastAsia="Calibri"/>
                <w:lang w:eastAsia="lt-LT"/>
              </w:rPr>
            </w:pPr>
          </w:p>
        </w:tc>
        <w:tc>
          <w:tcPr>
            <w:tcW w:w="3402" w:type="dxa"/>
            <w:shd w:val="clear" w:color="auto" w:fill="auto"/>
            <w:noWrap/>
            <w:vAlign w:val="center"/>
          </w:tcPr>
          <w:p w14:paraId="44EB089B" w14:textId="77777777" w:rsidR="00177316" w:rsidRPr="002F2C59" w:rsidRDefault="00177316" w:rsidP="00177316">
            <w:r w:rsidRPr="002F2C59">
              <w:t>Žirmūnų g. 143</w:t>
            </w:r>
          </w:p>
        </w:tc>
        <w:tc>
          <w:tcPr>
            <w:tcW w:w="850" w:type="dxa"/>
            <w:vAlign w:val="center"/>
          </w:tcPr>
          <w:p w14:paraId="07B5EC7E" w14:textId="77777777" w:rsidR="00177316" w:rsidRPr="000C1454" w:rsidRDefault="00177316" w:rsidP="00177316">
            <w:pPr>
              <w:jc w:val="center"/>
              <w:rPr>
                <w:rFonts w:eastAsia="Calibri"/>
                <w:lang w:eastAsia="lt-LT"/>
              </w:rPr>
            </w:pPr>
            <w:r w:rsidRPr="000C1454">
              <w:rPr>
                <w:rFonts w:eastAsia="Calibri"/>
                <w:lang w:eastAsia="lt-LT"/>
              </w:rPr>
              <w:t>B</w:t>
            </w:r>
          </w:p>
        </w:tc>
        <w:tc>
          <w:tcPr>
            <w:tcW w:w="2622" w:type="dxa"/>
            <w:shd w:val="clear" w:color="000000" w:fill="FFFFFF"/>
            <w:noWrap/>
          </w:tcPr>
          <w:p w14:paraId="693E4A81" w14:textId="77777777" w:rsidR="00177316" w:rsidRPr="000C1454" w:rsidRDefault="00177316" w:rsidP="00177316">
            <w:pPr>
              <w:jc w:val="center"/>
            </w:pPr>
            <w:r w:rsidRPr="00766AD0">
              <w:t>60/60</w:t>
            </w:r>
          </w:p>
        </w:tc>
        <w:tc>
          <w:tcPr>
            <w:tcW w:w="2623" w:type="dxa"/>
            <w:shd w:val="clear" w:color="000000" w:fill="FFFFFF"/>
          </w:tcPr>
          <w:p w14:paraId="15BD2190" w14:textId="63B0B122" w:rsidR="00177316" w:rsidRPr="000C1454" w:rsidRDefault="00177316" w:rsidP="00177316">
            <w:pPr>
              <w:jc w:val="center"/>
              <w:rPr>
                <w:rFonts w:eastAsia="Calibri"/>
                <w:lang w:eastAsia="lt-LT"/>
              </w:rPr>
            </w:pPr>
          </w:p>
        </w:tc>
      </w:tr>
      <w:tr w:rsidR="00177316" w:rsidRPr="000C1454" w14:paraId="216113DF" w14:textId="77777777" w:rsidTr="00641C57">
        <w:trPr>
          <w:trHeight w:val="317"/>
        </w:trPr>
        <w:tc>
          <w:tcPr>
            <w:tcW w:w="710" w:type="dxa"/>
            <w:shd w:val="clear" w:color="auto" w:fill="auto"/>
            <w:noWrap/>
          </w:tcPr>
          <w:p w14:paraId="62CA9F99" w14:textId="77777777" w:rsidR="00177316" w:rsidRPr="000C1454" w:rsidRDefault="00177316" w:rsidP="00177316">
            <w:pPr>
              <w:numPr>
                <w:ilvl w:val="0"/>
                <w:numId w:val="30"/>
              </w:numPr>
              <w:spacing w:line="276" w:lineRule="auto"/>
              <w:ind w:left="0" w:firstLine="0"/>
              <w:contextualSpacing/>
              <w:rPr>
                <w:rFonts w:eastAsia="Calibri"/>
                <w:lang w:eastAsia="lt-LT"/>
              </w:rPr>
            </w:pPr>
          </w:p>
        </w:tc>
        <w:tc>
          <w:tcPr>
            <w:tcW w:w="3402" w:type="dxa"/>
            <w:shd w:val="clear" w:color="auto" w:fill="auto"/>
            <w:noWrap/>
            <w:vAlign w:val="center"/>
          </w:tcPr>
          <w:p w14:paraId="1259ACBE" w14:textId="77777777" w:rsidR="00177316" w:rsidRPr="002F2C59" w:rsidRDefault="00177316" w:rsidP="00177316">
            <w:r w:rsidRPr="002F2C59">
              <w:t>Juozapavičiaus g. 10A</w:t>
            </w:r>
          </w:p>
        </w:tc>
        <w:tc>
          <w:tcPr>
            <w:tcW w:w="850" w:type="dxa"/>
            <w:vAlign w:val="center"/>
          </w:tcPr>
          <w:p w14:paraId="1544A7AE" w14:textId="77777777" w:rsidR="00177316" w:rsidRPr="000C1454" w:rsidRDefault="00177316" w:rsidP="00177316">
            <w:pPr>
              <w:jc w:val="center"/>
              <w:rPr>
                <w:rFonts w:eastAsia="Calibri"/>
                <w:lang w:eastAsia="lt-LT"/>
              </w:rPr>
            </w:pPr>
            <w:r w:rsidRPr="000C1454">
              <w:rPr>
                <w:rFonts w:eastAsia="Calibri"/>
                <w:lang w:eastAsia="lt-LT"/>
              </w:rPr>
              <w:t>B</w:t>
            </w:r>
          </w:p>
        </w:tc>
        <w:tc>
          <w:tcPr>
            <w:tcW w:w="2622" w:type="dxa"/>
            <w:shd w:val="clear" w:color="000000" w:fill="FFFFFF"/>
            <w:noWrap/>
          </w:tcPr>
          <w:p w14:paraId="05E16999" w14:textId="77777777" w:rsidR="00177316" w:rsidRPr="000C1454" w:rsidRDefault="00177316" w:rsidP="00177316">
            <w:pPr>
              <w:jc w:val="center"/>
            </w:pPr>
            <w:r w:rsidRPr="00766AD0">
              <w:t>60/60</w:t>
            </w:r>
          </w:p>
        </w:tc>
        <w:tc>
          <w:tcPr>
            <w:tcW w:w="2623" w:type="dxa"/>
            <w:shd w:val="clear" w:color="000000" w:fill="FFFFFF"/>
          </w:tcPr>
          <w:p w14:paraId="339CCC94" w14:textId="0C88409E" w:rsidR="00177316" w:rsidRPr="000C1454" w:rsidRDefault="00177316" w:rsidP="00177316">
            <w:pPr>
              <w:jc w:val="center"/>
              <w:rPr>
                <w:rFonts w:eastAsia="Calibri"/>
                <w:lang w:eastAsia="lt-LT"/>
              </w:rPr>
            </w:pPr>
          </w:p>
        </w:tc>
      </w:tr>
      <w:tr w:rsidR="00177316" w:rsidRPr="000C1454" w14:paraId="67BED1F2" w14:textId="77777777" w:rsidTr="00641C57">
        <w:trPr>
          <w:trHeight w:val="317"/>
        </w:trPr>
        <w:tc>
          <w:tcPr>
            <w:tcW w:w="710" w:type="dxa"/>
            <w:shd w:val="clear" w:color="auto" w:fill="auto"/>
            <w:noWrap/>
          </w:tcPr>
          <w:p w14:paraId="24441E24" w14:textId="77777777" w:rsidR="00177316" w:rsidRPr="000C1454" w:rsidRDefault="00177316" w:rsidP="00177316">
            <w:pPr>
              <w:numPr>
                <w:ilvl w:val="0"/>
                <w:numId w:val="30"/>
              </w:numPr>
              <w:spacing w:line="276" w:lineRule="auto"/>
              <w:ind w:left="0" w:firstLine="0"/>
              <w:contextualSpacing/>
              <w:rPr>
                <w:rFonts w:eastAsia="Calibri"/>
                <w:lang w:eastAsia="lt-LT"/>
              </w:rPr>
            </w:pPr>
          </w:p>
        </w:tc>
        <w:tc>
          <w:tcPr>
            <w:tcW w:w="3402" w:type="dxa"/>
            <w:shd w:val="clear" w:color="auto" w:fill="auto"/>
            <w:noWrap/>
            <w:vAlign w:val="center"/>
          </w:tcPr>
          <w:p w14:paraId="64451388" w14:textId="77777777" w:rsidR="00177316" w:rsidRPr="002F2C59" w:rsidRDefault="00177316" w:rsidP="00177316">
            <w:r w:rsidRPr="002F2C59">
              <w:t>Šeškinės g. 28</w:t>
            </w:r>
          </w:p>
        </w:tc>
        <w:tc>
          <w:tcPr>
            <w:tcW w:w="850" w:type="dxa"/>
            <w:vAlign w:val="center"/>
          </w:tcPr>
          <w:p w14:paraId="490B3B0C" w14:textId="77777777" w:rsidR="00177316" w:rsidRPr="000C1454" w:rsidRDefault="00177316" w:rsidP="00177316">
            <w:pPr>
              <w:jc w:val="center"/>
              <w:rPr>
                <w:rFonts w:eastAsia="Calibri"/>
                <w:lang w:eastAsia="lt-LT"/>
              </w:rPr>
            </w:pPr>
            <w:r w:rsidRPr="000C1454">
              <w:rPr>
                <w:rFonts w:eastAsia="Calibri"/>
                <w:lang w:eastAsia="lt-LT"/>
              </w:rPr>
              <w:t>B</w:t>
            </w:r>
          </w:p>
        </w:tc>
        <w:tc>
          <w:tcPr>
            <w:tcW w:w="2622" w:type="dxa"/>
            <w:shd w:val="clear" w:color="000000" w:fill="FFFFFF"/>
            <w:noWrap/>
          </w:tcPr>
          <w:p w14:paraId="4EE511C0" w14:textId="77777777" w:rsidR="00177316" w:rsidRPr="000C1454" w:rsidRDefault="00177316" w:rsidP="00177316">
            <w:pPr>
              <w:jc w:val="center"/>
            </w:pPr>
            <w:r w:rsidRPr="00766AD0">
              <w:t>60/60</w:t>
            </w:r>
          </w:p>
        </w:tc>
        <w:tc>
          <w:tcPr>
            <w:tcW w:w="2623" w:type="dxa"/>
            <w:shd w:val="clear" w:color="000000" w:fill="FFFFFF"/>
          </w:tcPr>
          <w:p w14:paraId="44E6DD26" w14:textId="6223AA03" w:rsidR="00177316" w:rsidRPr="000C1454" w:rsidRDefault="00177316" w:rsidP="00177316">
            <w:pPr>
              <w:jc w:val="center"/>
              <w:rPr>
                <w:rFonts w:eastAsia="Calibri"/>
                <w:lang w:eastAsia="lt-LT"/>
              </w:rPr>
            </w:pPr>
          </w:p>
        </w:tc>
      </w:tr>
      <w:tr w:rsidR="00177316" w:rsidRPr="000C1454" w14:paraId="3A35375B" w14:textId="77777777" w:rsidTr="00641C57">
        <w:trPr>
          <w:trHeight w:val="317"/>
        </w:trPr>
        <w:tc>
          <w:tcPr>
            <w:tcW w:w="710" w:type="dxa"/>
            <w:shd w:val="clear" w:color="auto" w:fill="auto"/>
            <w:noWrap/>
          </w:tcPr>
          <w:p w14:paraId="5FC8A299" w14:textId="77777777" w:rsidR="00177316" w:rsidRPr="000C1454" w:rsidRDefault="00177316" w:rsidP="00177316">
            <w:pPr>
              <w:numPr>
                <w:ilvl w:val="0"/>
                <w:numId w:val="30"/>
              </w:numPr>
              <w:spacing w:line="276" w:lineRule="auto"/>
              <w:ind w:left="0" w:firstLine="0"/>
              <w:contextualSpacing/>
              <w:rPr>
                <w:rFonts w:eastAsia="Calibri"/>
                <w:lang w:eastAsia="lt-LT"/>
              </w:rPr>
            </w:pPr>
          </w:p>
        </w:tc>
        <w:tc>
          <w:tcPr>
            <w:tcW w:w="3402" w:type="dxa"/>
            <w:shd w:val="clear" w:color="auto" w:fill="auto"/>
            <w:noWrap/>
            <w:vAlign w:val="center"/>
          </w:tcPr>
          <w:p w14:paraId="2F12B7AD" w14:textId="77777777" w:rsidR="00177316" w:rsidRPr="002F2C59" w:rsidRDefault="00177316" w:rsidP="00177316">
            <w:r w:rsidRPr="002F2C59">
              <w:t>Odminių g. 3</w:t>
            </w:r>
          </w:p>
        </w:tc>
        <w:tc>
          <w:tcPr>
            <w:tcW w:w="850" w:type="dxa"/>
            <w:vAlign w:val="center"/>
          </w:tcPr>
          <w:p w14:paraId="7C1D42F5" w14:textId="77777777" w:rsidR="00177316" w:rsidRPr="000C1454" w:rsidRDefault="00177316" w:rsidP="00177316">
            <w:pPr>
              <w:jc w:val="center"/>
              <w:rPr>
                <w:rFonts w:eastAsia="Calibri"/>
                <w:lang w:eastAsia="lt-LT"/>
              </w:rPr>
            </w:pPr>
            <w:r w:rsidRPr="000C1454">
              <w:rPr>
                <w:rFonts w:eastAsia="Calibri"/>
                <w:lang w:eastAsia="lt-LT"/>
              </w:rPr>
              <w:t>B</w:t>
            </w:r>
          </w:p>
        </w:tc>
        <w:tc>
          <w:tcPr>
            <w:tcW w:w="2622" w:type="dxa"/>
            <w:shd w:val="clear" w:color="000000" w:fill="FFFFFF"/>
            <w:noWrap/>
          </w:tcPr>
          <w:p w14:paraId="099EAC6A" w14:textId="77777777" w:rsidR="00177316" w:rsidRPr="000C1454" w:rsidRDefault="00177316" w:rsidP="00177316">
            <w:pPr>
              <w:jc w:val="center"/>
            </w:pPr>
            <w:r w:rsidRPr="00766AD0">
              <w:t>60/60</w:t>
            </w:r>
          </w:p>
        </w:tc>
        <w:tc>
          <w:tcPr>
            <w:tcW w:w="2623" w:type="dxa"/>
            <w:shd w:val="clear" w:color="000000" w:fill="FFFFFF"/>
          </w:tcPr>
          <w:p w14:paraId="27491848" w14:textId="0D3E3346" w:rsidR="00177316" w:rsidRPr="000C1454" w:rsidRDefault="00177316" w:rsidP="00177316">
            <w:pPr>
              <w:jc w:val="center"/>
              <w:rPr>
                <w:rFonts w:eastAsia="Calibri"/>
                <w:lang w:eastAsia="lt-LT"/>
              </w:rPr>
            </w:pPr>
          </w:p>
        </w:tc>
      </w:tr>
      <w:tr w:rsidR="00177316" w:rsidRPr="000C1454" w14:paraId="30C84BBD" w14:textId="77777777" w:rsidTr="00641C57">
        <w:trPr>
          <w:trHeight w:val="317"/>
        </w:trPr>
        <w:tc>
          <w:tcPr>
            <w:tcW w:w="710" w:type="dxa"/>
            <w:shd w:val="clear" w:color="auto" w:fill="auto"/>
            <w:noWrap/>
          </w:tcPr>
          <w:p w14:paraId="7B172D4B" w14:textId="77777777" w:rsidR="00177316" w:rsidRPr="000C1454" w:rsidRDefault="00177316" w:rsidP="00177316">
            <w:pPr>
              <w:numPr>
                <w:ilvl w:val="0"/>
                <w:numId w:val="30"/>
              </w:numPr>
              <w:spacing w:line="276" w:lineRule="auto"/>
              <w:ind w:left="0" w:firstLine="0"/>
              <w:contextualSpacing/>
              <w:rPr>
                <w:rFonts w:eastAsia="Calibri"/>
                <w:lang w:eastAsia="lt-LT"/>
              </w:rPr>
            </w:pPr>
          </w:p>
        </w:tc>
        <w:tc>
          <w:tcPr>
            <w:tcW w:w="3402" w:type="dxa"/>
            <w:shd w:val="clear" w:color="auto" w:fill="auto"/>
            <w:noWrap/>
            <w:vAlign w:val="center"/>
          </w:tcPr>
          <w:p w14:paraId="4331A06A" w14:textId="77777777" w:rsidR="00177316" w:rsidRPr="002F2C59" w:rsidRDefault="00177316" w:rsidP="00177316">
            <w:r w:rsidRPr="002F2C59">
              <w:t>Antakalnio g. 17</w:t>
            </w:r>
          </w:p>
        </w:tc>
        <w:tc>
          <w:tcPr>
            <w:tcW w:w="850" w:type="dxa"/>
            <w:vAlign w:val="center"/>
          </w:tcPr>
          <w:p w14:paraId="61E3DA3F" w14:textId="77777777" w:rsidR="00177316" w:rsidRPr="000C1454" w:rsidRDefault="00177316" w:rsidP="00177316">
            <w:pPr>
              <w:jc w:val="center"/>
              <w:rPr>
                <w:rFonts w:eastAsia="Calibri"/>
                <w:lang w:eastAsia="lt-LT"/>
              </w:rPr>
            </w:pPr>
            <w:r w:rsidRPr="000C1454">
              <w:rPr>
                <w:rFonts w:eastAsia="Calibri"/>
                <w:lang w:eastAsia="lt-LT"/>
              </w:rPr>
              <w:t>B</w:t>
            </w:r>
          </w:p>
        </w:tc>
        <w:tc>
          <w:tcPr>
            <w:tcW w:w="2622" w:type="dxa"/>
            <w:shd w:val="clear" w:color="000000" w:fill="FFFFFF"/>
            <w:noWrap/>
          </w:tcPr>
          <w:p w14:paraId="7D38979F" w14:textId="77777777" w:rsidR="00177316" w:rsidRPr="000C1454" w:rsidRDefault="00177316" w:rsidP="00177316">
            <w:pPr>
              <w:jc w:val="center"/>
            </w:pPr>
            <w:r w:rsidRPr="00766AD0">
              <w:t>60/60</w:t>
            </w:r>
          </w:p>
        </w:tc>
        <w:tc>
          <w:tcPr>
            <w:tcW w:w="2623" w:type="dxa"/>
            <w:shd w:val="clear" w:color="000000" w:fill="FFFFFF"/>
          </w:tcPr>
          <w:p w14:paraId="7F1DAED0" w14:textId="2641B369" w:rsidR="00177316" w:rsidRPr="000C1454" w:rsidRDefault="00177316" w:rsidP="00177316">
            <w:pPr>
              <w:jc w:val="center"/>
              <w:rPr>
                <w:rFonts w:eastAsia="Calibri"/>
                <w:lang w:eastAsia="lt-LT"/>
              </w:rPr>
            </w:pPr>
          </w:p>
        </w:tc>
      </w:tr>
      <w:tr w:rsidR="00177316" w:rsidRPr="000C1454" w14:paraId="283969F5" w14:textId="77777777" w:rsidTr="00641C57">
        <w:trPr>
          <w:trHeight w:val="317"/>
        </w:trPr>
        <w:tc>
          <w:tcPr>
            <w:tcW w:w="710" w:type="dxa"/>
            <w:shd w:val="clear" w:color="auto" w:fill="auto"/>
            <w:noWrap/>
          </w:tcPr>
          <w:p w14:paraId="0F0E53FA" w14:textId="77777777" w:rsidR="00177316" w:rsidRPr="003F36E2" w:rsidRDefault="00177316" w:rsidP="00177316">
            <w:pPr>
              <w:numPr>
                <w:ilvl w:val="0"/>
                <w:numId w:val="30"/>
              </w:numPr>
              <w:spacing w:line="276" w:lineRule="auto"/>
              <w:ind w:left="0" w:firstLine="0"/>
              <w:contextualSpacing/>
              <w:rPr>
                <w:rFonts w:eastAsia="Calibri"/>
                <w:lang w:eastAsia="lt-LT"/>
              </w:rPr>
            </w:pPr>
          </w:p>
        </w:tc>
        <w:tc>
          <w:tcPr>
            <w:tcW w:w="3402" w:type="dxa"/>
            <w:shd w:val="clear" w:color="auto" w:fill="auto"/>
            <w:noWrap/>
            <w:vAlign w:val="center"/>
          </w:tcPr>
          <w:p w14:paraId="33B847C8" w14:textId="77777777" w:rsidR="00177316" w:rsidRPr="003F36E2" w:rsidRDefault="00177316" w:rsidP="00177316">
            <w:r w:rsidRPr="003F36E2">
              <w:t>Paberžės g. 6A</w:t>
            </w:r>
          </w:p>
        </w:tc>
        <w:tc>
          <w:tcPr>
            <w:tcW w:w="850" w:type="dxa"/>
            <w:shd w:val="clear" w:color="auto" w:fill="auto"/>
            <w:vAlign w:val="center"/>
          </w:tcPr>
          <w:p w14:paraId="3FA692B5" w14:textId="77777777" w:rsidR="00177316" w:rsidRPr="003F36E2" w:rsidRDefault="00177316" w:rsidP="00177316">
            <w:pPr>
              <w:jc w:val="center"/>
              <w:rPr>
                <w:rFonts w:eastAsia="Calibri"/>
                <w:lang w:eastAsia="lt-LT"/>
              </w:rPr>
            </w:pPr>
            <w:r w:rsidRPr="003F36E2">
              <w:rPr>
                <w:rFonts w:eastAsia="Calibri"/>
                <w:lang w:eastAsia="lt-LT"/>
              </w:rPr>
              <w:t>B</w:t>
            </w:r>
          </w:p>
        </w:tc>
        <w:tc>
          <w:tcPr>
            <w:tcW w:w="2622" w:type="dxa"/>
            <w:shd w:val="clear" w:color="auto" w:fill="auto"/>
            <w:noWrap/>
          </w:tcPr>
          <w:p w14:paraId="7456F56E" w14:textId="77777777" w:rsidR="00177316" w:rsidRPr="003F36E2" w:rsidRDefault="00177316" w:rsidP="00177316">
            <w:pPr>
              <w:jc w:val="center"/>
            </w:pPr>
            <w:r w:rsidRPr="003F36E2">
              <w:t>60/60</w:t>
            </w:r>
          </w:p>
        </w:tc>
        <w:tc>
          <w:tcPr>
            <w:tcW w:w="2623" w:type="dxa"/>
            <w:shd w:val="clear" w:color="auto" w:fill="auto"/>
          </w:tcPr>
          <w:p w14:paraId="47126855" w14:textId="418C98B6" w:rsidR="00177316" w:rsidRPr="003F36E2" w:rsidRDefault="00177316" w:rsidP="00177316">
            <w:pPr>
              <w:jc w:val="center"/>
              <w:rPr>
                <w:rFonts w:eastAsia="Calibri"/>
                <w:lang w:eastAsia="lt-LT"/>
              </w:rPr>
            </w:pPr>
          </w:p>
        </w:tc>
      </w:tr>
      <w:tr w:rsidR="00177316" w:rsidRPr="000C1454" w14:paraId="7B0A29D5" w14:textId="77777777" w:rsidTr="00641C57">
        <w:trPr>
          <w:trHeight w:val="317"/>
        </w:trPr>
        <w:tc>
          <w:tcPr>
            <w:tcW w:w="710" w:type="dxa"/>
            <w:shd w:val="clear" w:color="auto" w:fill="auto"/>
            <w:noWrap/>
          </w:tcPr>
          <w:p w14:paraId="2A0F0CF7" w14:textId="77777777" w:rsidR="00177316" w:rsidRPr="001E0947" w:rsidRDefault="00177316" w:rsidP="00177316">
            <w:pPr>
              <w:numPr>
                <w:ilvl w:val="0"/>
                <w:numId w:val="30"/>
              </w:numPr>
              <w:spacing w:line="276" w:lineRule="auto"/>
              <w:ind w:left="0" w:firstLine="0"/>
              <w:contextualSpacing/>
              <w:rPr>
                <w:rFonts w:eastAsia="Calibri"/>
                <w:color w:val="000000" w:themeColor="text1"/>
                <w:lang w:eastAsia="lt-LT"/>
              </w:rPr>
            </w:pPr>
          </w:p>
        </w:tc>
        <w:tc>
          <w:tcPr>
            <w:tcW w:w="3402" w:type="dxa"/>
            <w:shd w:val="clear" w:color="auto" w:fill="auto"/>
            <w:noWrap/>
            <w:vAlign w:val="center"/>
          </w:tcPr>
          <w:p w14:paraId="1E713BD2" w14:textId="77777777" w:rsidR="00177316" w:rsidRPr="001E0947" w:rsidRDefault="00177316" w:rsidP="00177316">
            <w:pPr>
              <w:rPr>
                <w:color w:val="000000" w:themeColor="text1"/>
              </w:rPr>
            </w:pPr>
            <w:r w:rsidRPr="001E0947">
              <w:rPr>
                <w:color w:val="000000" w:themeColor="text1"/>
              </w:rPr>
              <w:t>Savanorių pr. 49</w:t>
            </w:r>
          </w:p>
        </w:tc>
        <w:tc>
          <w:tcPr>
            <w:tcW w:w="850" w:type="dxa"/>
            <w:vAlign w:val="center"/>
          </w:tcPr>
          <w:p w14:paraId="7910A3D4" w14:textId="77777777" w:rsidR="00177316" w:rsidRPr="001E0947" w:rsidRDefault="00177316" w:rsidP="00177316">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tcPr>
          <w:p w14:paraId="0E69F33B" w14:textId="77777777" w:rsidR="00177316" w:rsidRPr="001E0947" w:rsidRDefault="00177316" w:rsidP="00177316">
            <w:pPr>
              <w:jc w:val="center"/>
              <w:rPr>
                <w:color w:val="000000" w:themeColor="text1"/>
              </w:rPr>
            </w:pPr>
            <w:r w:rsidRPr="001E0947">
              <w:rPr>
                <w:color w:val="000000" w:themeColor="text1"/>
              </w:rPr>
              <w:t>60/60</w:t>
            </w:r>
          </w:p>
        </w:tc>
        <w:tc>
          <w:tcPr>
            <w:tcW w:w="2623" w:type="dxa"/>
            <w:shd w:val="clear" w:color="000000" w:fill="FFFFFF"/>
          </w:tcPr>
          <w:p w14:paraId="11A4D19D" w14:textId="49CB6897" w:rsidR="00177316" w:rsidRPr="001E0947" w:rsidRDefault="00177316" w:rsidP="00177316">
            <w:pPr>
              <w:jc w:val="center"/>
              <w:rPr>
                <w:rFonts w:eastAsia="Calibri"/>
                <w:color w:val="000000" w:themeColor="text1"/>
                <w:lang w:eastAsia="lt-LT"/>
              </w:rPr>
            </w:pPr>
          </w:p>
        </w:tc>
      </w:tr>
      <w:tr w:rsidR="00611388" w:rsidRPr="000C1454" w14:paraId="2381C746" w14:textId="77777777" w:rsidTr="00C934B2">
        <w:trPr>
          <w:trHeight w:val="317"/>
        </w:trPr>
        <w:tc>
          <w:tcPr>
            <w:tcW w:w="710" w:type="dxa"/>
            <w:shd w:val="clear" w:color="auto" w:fill="auto"/>
            <w:noWrap/>
          </w:tcPr>
          <w:p w14:paraId="1C41CDA7" w14:textId="77777777" w:rsidR="00611388" w:rsidRPr="001E0947" w:rsidRDefault="00611388" w:rsidP="00611388">
            <w:pPr>
              <w:numPr>
                <w:ilvl w:val="0"/>
                <w:numId w:val="30"/>
              </w:numPr>
              <w:spacing w:line="276" w:lineRule="auto"/>
              <w:ind w:left="0" w:firstLine="0"/>
              <w:contextualSpacing/>
              <w:rPr>
                <w:rFonts w:eastAsia="Calibri"/>
                <w:color w:val="000000" w:themeColor="text1"/>
                <w:lang w:eastAsia="lt-LT"/>
              </w:rPr>
            </w:pPr>
          </w:p>
        </w:tc>
        <w:tc>
          <w:tcPr>
            <w:tcW w:w="3402" w:type="dxa"/>
            <w:shd w:val="clear" w:color="auto" w:fill="auto"/>
            <w:noWrap/>
            <w:vAlign w:val="center"/>
          </w:tcPr>
          <w:p w14:paraId="237B4787" w14:textId="455BC6F0" w:rsidR="00611388" w:rsidRPr="001E0947" w:rsidRDefault="00611388" w:rsidP="00611388">
            <w:pPr>
              <w:rPr>
                <w:color w:val="000000" w:themeColor="text1"/>
              </w:rPr>
            </w:pPr>
            <w:r w:rsidRPr="001E0947">
              <w:rPr>
                <w:color w:val="000000" w:themeColor="text1"/>
              </w:rPr>
              <w:t>L. Asanavičiūtės 20/2</w:t>
            </w:r>
          </w:p>
        </w:tc>
        <w:tc>
          <w:tcPr>
            <w:tcW w:w="850" w:type="dxa"/>
            <w:vAlign w:val="center"/>
          </w:tcPr>
          <w:p w14:paraId="4B73C0F0" w14:textId="6CEBB6A2" w:rsidR="00611388" w:rsidRPr="001E0947" w:rsidRDefault="00611388" w:rsidP="00611388">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vAlign w:val="center"/>
          </w:tcPr>
          <w:p w14:paraId="32BD8830" w14:textId="29CA4FB3" w:rsidR="00611388" w:rsidRPr="001E0947" w:rsidRDefault="00611388" w:rsidP="00611388">
            <w:pPr>
              <w:jc w:val="center"/>
              <w:rPr>
                <w:color w:val="000000" w:themeColor="text1"/>
              </w:rPr>
            </w:pPr>
            <w:r w:rsidRPr="001E0947">
              <w:rPr>
                <w:color w:val="000000" w:themeColor="text1"/>
              </w:rPr>
              <w:t>60/60</w:t>
            </w:r>
          </w:p>
        </w:tc>
        <w:tc>
          <w:tcPr>
            <w:tcW w:w="2623" w:type="dxa"/>
            <w:shd w:val="clear" w:color="000000" w:fill="FFFFFF"/>
            <w:vAlign w:val="center"/>
          </w:tcPr>
          <w:p w14:paraId="2C1E5A7A" w14:textId="1B7846F8" w:rsidR="00611388" w:rsidRPr="001E0947" w:rsidRDefault="00611388" w:rsidP="00611388">
            <w:pPr>
              <w:jc w:val="center"/>
              <w:rPr>
                <w:color w:val="000000" w:themeColor="text1"/>
              </w:rPr>
            </w:pPr>
          </w:p>
        </w:tc>
      </w:tr>
      <w:tr w:rsidR="00611388" w:rsidRPr="000C1454" w14:paraId="533DF5AF" w14:textId="77777777" w:rsidTr="00641C57">
        <w:trPr>
          <w:trHeight w:val="317"/>
        </w:trPr>
        <w:tc>
          <w:tcPr>
            <w:tcW w:w="710" w:type="dxa"/>
            <w:shd w:val="clear" w:color="auto" w:fill="auto"/>
            <w:noWrap/>
          </w:tcPr>
          <w:p w14:paraId="44C690CF" w14:textId="77777777" w:rsidR="00611388" w:rsidRPr="001E0947" w:rsidRDefault="00611388" w:rsidP="00611388">
            <w:pPr>
              <w:numPr>
                <w:ilvl w:val="0"/>
                <w:numId w:val="30"/>
              </w:numPr>
              <w:spacing w:line="276" w:lineRule="auto"/>
              <w:ind w:left="0" w:firstLine="0"/>
              <w:contextualSpacing/>
              <w:rPr>
                <w:rFonts w:eastAsia="Calibri"/>
                <w:color w:val="000000" w:themeColor="text1"/>
                <w:lang w:eastAsia="lt-LT"/>
              </w:rPr>
            </w:pPr>
          </w:p>
        </w:tc>
        <w:tc>
          <w:tcPr>
            <w:tcW w:w="3402" w:type="dxa"/>
            <w:shd w:val="clear" w:color="auto" w:fill="auto"/>
            <w:noWrap/>
            <w:vAlign w:val="center"/>
          </w:tcPr>
          <w:p w14:paraId="10AE40E0" w14:textId="55DC16E6" w:rsidR="00611388" w:rsidRPr="001E0947" w:rsidRDefault="00611388" w:rsidP="00611388">
            <w:pPr>
              <w:rPr>
                <w:color w:val="000000" w:themeColor="text1"/>
              </w:rPr>
            </w:pPr>
            <w:r w:rsidRPr="001E0947">
              <w:rPr>
                <w:color w:val="000000" w:themeColor="text1"/>
              </w:rPr>
              <w:t>Vydūno g. 20</w:t>
            </w:r>
          </w:p>
        </w:tc>
        <w:tc>
          <w:tcPr>
            <w:tcW w:w="850" w:type="dxa"/>
            <w:vAlign w:val="center"/>
          </w:tcPr>
          <w:p w14:paraId="07FB8587" w14:textId="77674F2A" w:rsidR="00611388" w:rsidRPr="001E0947" w:rsidRDefault="00611388" w:rsidP="00611388">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tcPr>
          <w:p w14:paraId="573E4FB4" w14:textId="515507C0" w:rsidR="00611388" w:rsidRPr="001E0947" w:rsidRDefault="00611388" w:rsidP="00611388">
            <w:pPr>
              <w:jc w:val="center"/>
              <w:rPr>
                <w:color w:val="000000" w:themeColor="text1"/>
              </w:rPr>
            </w:pPr>
            <w:r w:rsidRPr="001E0947">
              <w:rPr>
                <w:color w:val="000000" w:themeColor="text1"/>
              </w:rPr>
              <w:t>60/60</w:t>
            </w:r>
          </w:p>
        </w:tc>
        <w:tc>
          <w:tcPr>
            <w:tcW w:w="2623" w:type="dxa"/>
            <w:shd w:val="clear" w:color="000000" w:fill="FFFFFF"/>
          </w:tcPr>
          <w:p w14:paraId="0C84870F" w14:textId="704750F6" w:rsidR="00611388" w:rsidRPr="001E0947" w:rsidRDefault="00611388" w:rsidP="00611388">
            <w:pPr>
              <w:jc w:val="center"/>
              <w:rPr>
                <w:color w:val="000000" w:themeColor="text1"/>
              </w:rPr>
            </w:pPr>
          </w:p>
        </w:tc>
      </w:tr>
      <w:tr w:rsidR="00611388" w:rsidRPr="000C1454" w14:paraId="1067D367" w14:textId="77777777" w:rsidTr="00641C57">
        <w:trPr>
          <w:trHeight w:val="317"/>
        </w:trPr>
        <w:tc>
          <w:tcPr>
            <w:tcW w:w="710" w:type="dxa"/>
            <w:shd w:val="clear" w:color="auto" w:fill="auto"/>
            <w:noWrap/>
          </w:tcPr>
          <w:p w14:paraId="0B070D00" w14:textId="77777777" w:rsidR="00611388" w:rsidRPr="001E0947" w:rsidRDefault="00611388" w:rsidP="00611388">
            <w:pPr>
              <w:numPr>
                <w:ilvl w:val="0"/>
                <w:numId w:val="30"/>
              </w:numPr>
              <w:spacing w:line="276" w:lineRule="auto"/>
              <w:ind w:left="0" w:firstLine="0"/>
              <w:contextualSpacing/>
              <w:rPr>
                <w:rFonts w:eastAsia="Calibri"/>
                <w:color w:val="000000" w:themeColor="text1"/>
                <w:lang w:eastAsia="lt-LT"/>
              </w:rPr>
            </w:pPr>
          </w:p>
        </w:tc>
        <w:tc>
          <w:tcPr>
            <w:tcW w:w="3402" w:type="dxa"/>
            <w:shd w:val="clear" w:color="auto" w:fill="auto"/>
            <w:noWrap/>
            <w:vAlign w:val="center"/>
          </w:tcPr>
          <w:p w14:paraId="288A64FC" w14:textId="03959FD7" w:rsidR="00611388" w:rsidRPr="001E0947" w:rsidRDefault="00611388" w:rsidP="00611388">
            <w:pPr>
              <w:rPr>
                <w:color w:val="000000" w:themeColor="text1"/>
              </w:rPr>
            </w:pPr>
            <w:r w:rsidRPr="001E0947">
              <w:rPr>
                <w:color w:val="000000" w:themeColor="text1"/>
              </w:rPr>
              <w:t>Vydūno g. 15-5</w:t>
            </w:r>
          </w:p>
        </w:tc>
        <w:tc>
          <w:tcPr>
            <w:tcW w:w="850" w:type="dxa"/>
            <w:vAlign w:val="center"/>
          </w:tcPr>
          <w:p w14:paraId="6050E2EC" w14:textId="1E21A6F1" w:rsidR="00611388" w:rsidRPr="001E0947" w:rsidRDefault="00611388" w:rsidP="00611388">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tcPr>
          <w:p w14:paraId="1A1E6D99" w14:textId="0C0E28FF" w:rsidR="00611388" w:rsidRPr="001E0947" w:rsidRDefault="00611388" w:rsidP="00611388">
            <w:pPr>
              <w:jc w:val="center"/>
              <w:rPr>
                <w:color w:val="000000" w:themeColor="text1"/>
              </w:rPr>
            </w:pPr>
            <w:r w:rsidRPr="001E0947">
              <w:rPr>
                <w:color w:val="000000" w:themeColor="text1"/>
              </w:rPr>
              <w:t>60/60</w:t>
            </w:r>
          </w:p>
        </w:tc>
        <w:tc>
          <w:tcPr>
            <w:tcW w:w="2623" w:type="dxa"/>
            <w:shd w:val="clear" w:color="000000" w:fill="FFFFFF"/>
          </w:tcPr>
          <w:p w14:paraId="1C5F55B5" w14:textId="7AF9E865" w:rsidR="00611388" w:rsidRPr="001E0947" w:rsidRDefault="00611388" w:rsidP="00611388">
            <w:pPr>
              <w:jc w:val="center"/>
              <w:rPr>
                <w:color w:val="000000" w:themeColor="text1"/>
              </w:rPr>
            </w:pPr>
          </w:p>
        </w:tc>
      </w:tr>
      <w:tr w:rsidR="00611388" w:rsidRPr="000C1454" w14:paraId="56BBFA4A" w14:textId="77777777" w:rsidTr="00641C57">
        <w:trPr>
          <w:trHeight w:val="317"/>
        </w:trPr>
        <w:tc>
          <w:tcPr>
            <w:tcW w:w="710" w:type="dxa"/>
            <w:shd w:val="clear" w:color="auto" w:fill="auto"/>
            <w:noWrap/>
          </w:tcPr>
          <w:p w14:paraId="2F781907" w14:textId="77777777" w:rsidR="00611388" w:rsidRPr="001E0947" w:rsidRDefault="00611388" w:rsidP="00611388">
            <w:pPr>
              <w:numPr>
                <w:ilvl w:val="0"/>
                <w:numId w:val="30"/>
              </w:numPr>
              <w:spacing w:line="276" w:lineRule="auto"/>
              <w:ind w:left="0" w:firstLine="0"/>
              <w:contextualSpacing/>
              <w:rPr>
                <w:rFonts w:eastAsia="Calibri"/>
                <w:color w:val="000000" w:themeColor="text1"/>
                <w:lang w:eastAsia="lt-LT"/>
              </w:rPr>
            </w:pPr>
          </w:p>
        </w:tc>
        <w:tc>
          <w:tcPr>
            <w:tcW w:w="3402" w:type="dxa"/>
            <w:shd w:val="clear" w:color="auto" w:fill="auto"/>
            <w:noWrap/>
            <w:vAlign w:val="center"/>
          </w:tcPr>
          <w:p w14:paraId="2D64DDA3" w14:textId="4DA117D4" w:rsidR="00611388" w:rsidRPr="001E0947" w:rsidRDefault="00611388" w:rsidP="00611388">
            <w:pPr>
              <w:rPr>
                <w:color w:val="000000" w:themeColor="text1"/>
              </w:rPr>
            </w:pPr>
            <w:r w:rsidRPr="001E0947">
              <w:rPr>
                <w:color w:val="000000" w:themeColor="text1"/>
              </w:rPr>
              <w:t>Vydūno g. 15-2</w:t>
            </w:r>
          </w:p>
        </w:tc>
        <w:tc>
          <w:tcPr>
            <w:tcW w:w="850" w:type="dxa"/>
            <w:vAlign w:val="center"/>
          </w:tcPr>
          <w:p w14:paraId="1197839E" w14:textId="381BF9B5" w:rsidR="00611388" w:rsidRPr="001E0947" w:rsidRDefault="00611388" w:rsidP="00611388">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tcPr>
          <w:p w14:paraId="7CA11039" w14:textId="2447587E" w:rsidR="00611388" w:rsidRPr="001E0947" w:rsidRDefault="00611388" w:rsidP="00611388">
            <w:pPr>
              <w:jc w:val="center"/>
              <w:rPr>
                <w:color w:val="000000" w:themeColor="text1"/>
              </w:rPr>
            </w:pPr>
            <w:r w:rsidRPr="001E0947">
              <w:rPr>
                <w:color w:val="000000" w:themeColor="text1"/>
              </w:rPr>
              <w:t>60/60</w:t>
            </w:r>
          </w:p>
        </w:tc>
        <w:tc>
          <w:tcPr>
            <w:tcW w:w="2623" w:type="dxa"/>
            <w:shd w:val="clear" w:color="000000" w:fill="FFFFFF"/>
          </w:tcPr>
          <w:p w14:paraId="49F85404" w14:textId="605574C8" w:rsidR="00611388" w:rsidRPr="001E0947" w:rsidRDefault="00611388" w:rsidP="00611388">
            <w:pPr>
              <w:jc w:val="center"/>
              <w:rPr>
                <w:color w:val="000000" w:themeColor="text1"/>
              </w:rPr>
            </w:pPr>
          </w:p>
        </w:tc>
      </w:tr>
      <w:tr w:rsidR="00611388" w:rsidRPr="000C1454" w14:paraId="565024BF" w14:textId="77777777" w:rsidTr="00641C57">
        <w:trPr>
          <w:trHeight w:val="317"/>
        </w:trPr>
        <w:tc>
          <w:tcPr>
            <w:tcW w:w="710" w:type="dxa"/>
            <w:shd w:val="clear" w:color="auto" w:fill="auto"/>
            <w:noWrap/>
          </w:tcPr>
          <w:p w14:paraId="047DC4C0" w14:textId="77777777" w:rsidR="00611388" w:rsidRPr="001E0947" w:rsidRDefault="00611388" w:rsidP="00611388">
            <w:pPr>
              <w:numPr>
                <w:ilvl w:val="0"/>
                <w:numId w:val="30"/>
              </w:numPr>
              <w:spacing w:line="276" w:lineRule="auto"/>
              <w:ind w:left="0" w:firstLine="0"/>
              <w:contextualSpacing/>
              <w:rPr>
                <w:rFonts w:eastAsia="Calibri"/>
                <w:color w:val="000000" w:themeColor="text1"/>
                <w:lang w:eastAsia="lt-LT"/>
              </w:rPr>
            </w:pPr>
          </w:p>
        </w:tc>
        <w:tc>
          <w:tcPr>
            <w:tcW w:w="3402" w:type="dxa"/>
            <w:shd w:val="clear" w:color="auto" w:fill="auto"/>
            <w:noWrap/>
            <w:vAlign w:val="center"/>
          </w:tcPr>
          <w:p w14:paraId="67F1A163" w14:textId="76D49478" w:rsidR="00611388" w:rsidRPr="001E0947" w:rsidRDefault="00611388" w:rsidP="00611388">
            <w:pPr>
              <w:rPr>
                <w:color w:val="000000" w:themeColor="text1"/>
              </w:rPr>
            </w:pPr>
            <w:r w:rsidRPr="001E0947">
              <w:rPr>
                <w:color w:val="000000" w:themeColor="text1"/>
              </w:rPr>
              <w:t>Erfurto g. 29</w:t>
            </w:r>
          </w:p>
        </w:tc>
        <w:tc>
          <w:tcPr>
            <w:tcW w:w="850" w:type="dxa"/>
            <w:vAlign w:val="center"/>
          </w:tcPr>
          <w:p w14:paraId="3BC9302D" w14:textId="5450B8C0" w:rsidR="00611388" w:rsidRPr="001E0947" w:rsidRDefault="00611388" w:rsidP="00611388">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tcPr>
          <w:p w14:paraId="304A06B0" w14:textId="37CC9303" w:rsidR="00611388" w:rsidRPr="001E0947" w:rsidRDefault="00611388" w:rsidP="00611388">
            <w:pPr>
              <w:jc w:val="center"/>
              <w:rPr>
                <w:color w:val="000000" w:themeColor="text1"/>
              </w:rPr>
            </w:pPr>
            <w:r w:rsidRPr="001E0947">
              <w:rPr>
                <w:color w:val="000000" w:themeColor="text1"/>
              </w:rPr>
              <w:t>60/60</w:t>
            </w:r>
          </w:p>
        </w:tc>
        <w:tc>
          <w:tcPr>
            <w:tcW w:w="2623" w:type="dxa"/>
            <w:shd w:val="clear" w:color="000000" w:fill="FFFFFF"/>
          </w:tcPr>
          <w:p w14:paraId="22EF6DB3" w14:textId="496E13DE" w:rsidR="00611388" w:rsidRPr="001E0947" w:rsidRDefault="00611388" w:rsidP="00611388">
            <w:pPr>
              <w:jc w:val="center"/>
              <w:rPr>
                <w:color w:val="000000" w:themeColor="text1"/>
              </w:rPr>
            </w:pPr>
          </w:p>
        </w:tc>
      </w:tr>
      <w:tr w:rsidR="00611388" w:rsidRPr="000C1454" w14:paraId="617D4A96" w14:textId="77777777" w:rsidTr="00641C57">
        <w:trPr>
          <w:trHeight w:val="317"/>
        </w:trPr>
        <w:tc>
          <w:tcPr>
            <w:tcW w:w="710" w:type="dxa"/>
            <w:shd w:val="clear" w:color="auto" w:fill="auto"/>
            <w:noWrap/>
          </w:tcPr>
          <w:p w14:paraId="5B9EA07B" w14:textId="77777777" w:rsidR="00611388" w:rsidRPr="001E0947" w:rsidRDefault="00611388" w:rsidP="00611388">
            <w:pPr>
              <w:numPr>
                <w:ilvl w:val="0"/>
                <w:numId w:val="30"/>
              </w:numPr>
              <w:spacing w:line="276" w:lineRule="auto"/>
              <w:ind w:left="0" w:firstLine="0"/>
              <w:contextualSpacing/>
              <w:rPr>
                <w:rFonts w:eastAsia="Calibri"/>
                <w:color w:val="000000" w:themeColor="text1"/>
                <w:lang w:eastAsia="lt-LT"/>
              </w:rPr>
            </w:pPr>
          </w:p>
        </w:tc>
        <w:tc>
          <w:tcPr>
            <w:tcW w:w="3402" w:type="dxa"/>
            <w:shd w:val="clear" w:color="auto" w:fill="auto"/>
            <w:noWrap/>
            <w:vAlign w:val="center"/>
          </w:tcPr>
          <w:p w14:paraId="6F7F7A81" w14:textId="6EFD516A" w:rsidR="00611388" w:rsidRPr="001E0947" w:rsidRDefault="00611388" w:rsidP="00611388">
            <w:pPr>
              <w:rPr>
                <w:color w:val="000000" w:themeColor="text1"/>
              </w:rPr>
            </w:pPr>
            <w:r w:rsidRPr="001E0947">
              <w:rPr>
                <w:color w:val="000000" w:themeColor="text1"/>
              </w:rPr>
              <w:t>Vilniaus g. 6, Grigiškės</w:t>
            </w:r>
          </w:p>
        </w:tc>
        <w:tc>
          <w:tcPr>
            <w:tcW w:w="850" w:type="dxa"/>
            <w:vAlign w:val="center"/>
          </w:tcPr>
          <w:p w14:paraId="088B8F51" w14:textId="072933C4" w:rsidR="00611388" w:rsidRPr="001E0947" w:rsidRDefault="00611388" w:rsidP="00611388">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tcPr>
          <w:p w14:paraId="6D05D1FE" w14:textId="52B39B2D" w:rsidR="00611388" w:rsidRPr="001E0947" w:rsidRDefault="00611388" w:rsidP="00611388">
            <w:pPr>
              <w:jc w:val="center"/>
              <w:rPr>
                <w:color w:val="000000" w:themeColor="text1"/>
              </w:rPr>
            </w:pPr>
            <w:r w:rsidRPr="001E0947">
              <w:rPr>
                <w:color w:val="000000" w:themeColor="text1"/>
              </w:rPr>
              <w:t>60/60</w:t>
            </w:r>
          </w:p>
        </w:tc>
        <w:tc>
          <w:tcPr>
            <w:tcW w:w="2623" w:type="dxa"/>
            <w:shd w:val="clear" w:color="000000" w:fill="FFFFFF"/>
          </w:tcPr>
          <w:p w14:paraId="1355E6A0" w14:textId="1EFD051D" w:rsidR="00611388" w:rsidRPr="001E0947" w:rsidRDefault="00611388" w:rsidP="00611388">
            <w:pPr>
              <w:jc w:val="center"/>
              <w:rPr>
                <w:color w:val="000000" w:themeColor="text1"/>
              </w:rPr>
            </w:pPr>
          </w:p>
        </w:tc>
      </w:tr>
      <w:tr w:rsidR="00611388" w:rsidRPr="000C1454" w14:paraId="340F2277" w14:textId="77777777" w:rsidTr="00641C57">
        <w:trPr>
          <w:trHeight w:val="317"/>
        </w:trPr>
        <w:tc>
          <w:tcPr>
            <w:tcW w:w="710" w:type="dxa"/>
            <w:shd w:val="clear" w:color="auto" w:fill="auto"/>
            <w:noWrap/>
          </w:tcPr>
          <w:p w14:paraId="7A25D74D" w14:textId="77777777" w:rsidR="00611388" w:rsidRPr="001E0947" w:rsidRDefault="00611388" w:rsidP="00611388">
            <w:pPr>
              <w:numPr>
                <w:ilvl w:val="0"/>
                <w:numId w:val="30"/>
              </w:numPr>
              <w:spacing w:line="276" w:lineRule="auto"/>
              <w:ind w:left="0" w:firstLine="0"/>
              <w:contextualSpacing/>
              <w:rPr>
                <w:rFonts w:eastAsia="Calibri"/>
                <w:color w:val="000000" w:themeColor="text1"/>
                <w:lang w:eastAsia="lt-LT"/>
              </w:rPr>
            </w:pPr>
          </w:p>
        </w:tc>
        <w:tc>
          <w:tcPr>
            <w:tcW w:w="3402" w:type="dxa"/>
            <w:shd w:val="clear" w:color="auto" w:fill="auto"/>
            <w:noWrap/>
            <w:vAlign w:val="center"/>
          </w:tcPr>
          <w:p w14:paraId="18C1B0B7" w14:textId="1A74B2B8" w:rsidR="00611388" w:rsidRPr="001E0947" w:rsidRDefault="00611388" w:rsidP="00611388">
            <w:pPr>
              <w:rPr>
                <w:color w:val="000000" w:themeColor="text1"/>
              </w:rPr>
            </w:pPr>
            <w:r w:rsidRPr="001E0947">
              <w:rPr>
                <w:color w:val="000000" w:themeColor="text1"/>
              </w:rPr>
              <w:t>Rygos g. 15</w:t>
            </w:r>
          </w:p>
        </w:tc>
        <w:tc>
          <w:tcPr>
            <w:tcW w:w="850" w:type="dxa"/>
            <w:vAlign w:val="center"/>
          </w:tcPr>
          <w:p w14:paraId="59A52D2D" w14:textId="09F8F3EB" w:rsidR="00611388" w:rsidRPr="001E0947" w:rsidRDefault="00611388" w:rsidP="00611388">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tcPr>
          <w:p w14:paraId="30C3093D" w14:textId="2EB24541" w:rsidR="00611388" w:rsidRPr="001E0947" w:rsidRDefault="00611388" w:rsidP="00611388">
            <w:pPr>
              <w:jc w:val="center"/>
              <w:rPr>
                <w:color w:val="000000" w:themeColor="text1"/>
              </w:rPr>
            </w:pPr>
            <w:r w:rsidRPr="001E0947">
              <w:rPr>
                <w:color w:val="000000" w:themeColor="text1"/>
              </w:rPr>
              <w:t>60/60</w:t>
            </w:r>
          </w:p>
        </w:tc>
        <w:tc>
          <w:tcPr>
            <w:tcW w:w="2623" w:type="dxa"/>
            <w:shd w:val="clear" w:color="000000" w:fill="FFFFFF"/>
          </w:tcPr>
          <w:p w14:paraId="45464699" w14:textId="6BB9FEBA" w:rsidR="00611388" w:rsidRPr="001E0947" w:rsidRDefault="00611388" w:rsidP="00611388">
            <w:pPr>
              <w:jc w:val="center"/>
              <w:rPr>
                <w:color w:val="000000" w:themeColor="text1"/>
              </w:rPr>
            </w:pPr>
          </w:p>
        </w:tc>
      </w:tr>
      <w:tr w:rsidR="00611388" w:rsidRPr="000C1454" w14:paraId="3897829B" w14:textId="77777777" w:rsidTr="00641C57">
        <w:trPr>
          <w:trHeight w:val="317"/>
        </w:trPr>
        <w:tc>
          <w:tcPr>
            <w:tcW w:w="710" w:type="dxa"/>
            <w:shd w:val="clear" w:color="auto" w:fill="auto"/>
            <w:noWrap/>
          </w:tcPr>
          <w:p w14:paraId="43AA02A0" w14:textId="77777777" w:rsidR="00611388" w:rsidRPr="001E0947" w:rsidRDefault="00611388" w:rsidP="00611388">
            <w:pPr>
              <w:numPr>
                <w:ilvl w:val="0"/>
                <w:numId w:val="30"/>
              </w:numPr>
              <w:spacing w:line="276" w:lineRule="auto"/>
              <w:ind w:left="0" w:firstLine="0"/>
              <w:contextualSpacing/>
              <w:rPr>
                <w:rFonts w:eastAsia="Calibri"/>
                <w:color w:val="000000" w:themeColor="text1"/>
                <w:lang w:eastAsia="lt-LT"/>
              </w:rPr>
            </w:pPr>
          </w:p>
        </w:tc>
        <w:tc>
          <w:tcPr>
            <w:tcW w:w="3402" w:type="dxa"/>
            <w:shd w:val="clear" w:color="auto" w:fill="auto"/>
            <w:noWrap/>
            <w:vAlign w:val="center"/>
          </w:tcPr>
          <w:p w14:paraId="6C339455" w14:textId="0DAF06F0" w:rsidR="00611388" w:rsidRPr="001E0947" w:rsidRDefault="00611388" w:rsidP="00611388">
            <w:pPr>
              <w:rPr>
                <w:color w:val="000000" w:themeColor="text1"/>
              </w:rPr>
            </w:pPr>
            <w:r w:rsidRPr="001E0947">
              <w:rPr>
                <w:color w:val="000000" w:themeColor="text1"/>
              </w:rPr>
              <w:t>Agrastų g. 16</w:t>
            </w:r>
          </w:p>
        </w:tc>
        <w:tc>
          <w:tcPr>
            <w:tcW w:w="850" w:type="dxa"/>
            <w:vAlign w:val="center"/>
          </w:tcPr>
          <w:p w14:paraId="11CE636A" w14:textId="0EA9E15C" w:rsidR="00611388" w:rsidRPr="001E0947" w:rsidRDefault="00611388" w:rsidP="00611388">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tcPr>
          <w:p w14:paraId="35C88797" w14:textId="2637346E" w:rsidR="00611388" w:rsidRPr="001E0947" w:rsidRDefault="00611388" w:rsidP="00611388">
            <w:pPr>
              <w:jc w:val="center"/>
              <w:rPr>
                <w:color w:val="000000" w:themeColor="text1"/>
              </w:rPr>
            </w:pPr>
            <w:r w:rsidRPr="001E0947">
              <w:rPr>
                <w:color w:val="000000" w:themeColor="text1"/>
              </w:rPr>
              <w:t>60/60</w:t>
            </w:r>
          </w:p>
        </w:tc>
        <w:tc>
          <w:tcPr>
            <w:tcW w:w="2623" w:type="dxa"/>
            <w:shd w:val="clear" w:color="000000" w:fill="FFFFFF"/>
          </w:tcPr>
          <w:p w14:paraId="69067A87" w14:textId="596E1390" w:rsidR="00611388" w:rsidRPr="001E0947" w:rsidRDefault="00611388" w:rsidP="00611388">
            <w:pPr>
              <w:jc w:val="center"/>
              <w:rPr>
                <w:color w:val="000000" w:themeColor="text1"/>
              </w:rPr>
            </w:pPr>
          </w:p>
        </w:tc>
      </w:tr>
      <w:tr w:rsidR="00F12398" w:rsidRPr="000C1454" w14:paraId="2E936A03" w14:textId="77777777" w:rsidTr="00641C57">
        <w:trPr>
          <w:trHeight w:val="317"/>
        </w:trPr>
        <w:tc>
          <w:tcPr>
            <w:tcW w:w="710" w:type="dxa"/>
            <w:shd w:val="clear" w:color="auto" w:fill="auto"/>
            <w:noWrap/>
          </w:tcPr>
          <w:p w14:paraId="39D0C68B" w14:textId="77777777" w:rsidR="00F12398" w:rsidRPr="001E0947" w:rsidRDefault="00F12398" w:rsidP="00F12398">
            <w:pPr>
              <w:numPr>
                <w:ilvl w:val="0"/>
                <w:numId w:val="30"/>
              </w:numPr>
              <w:spacing w:line="276" w:lineRule="auto"/>
              <w:ind w:left="0" w:firstLine="0"/>
              <w:contextualSpacing/>
              <w:rPr>
                <w:rFonts w:eastAsia="Calibri"/>
                <w:color w:val="000000" w:themeColor="text1"/>
                <w:lang w:eastAsia="lt-LT"/>
              </w:rPr>
            </w:pPr>
          </w:p>
        </w:tc>
        <w:tc>
          <w:tcPr>
            <w:tcW w:w="3402" w:type="dxa"/>
            <w:shd w:val="clear" w:color="auto" w:fill="auto"/>
            <w:noWrap/>
            <w:vAlign w:val="center"/>
          </w:tcPr>
          <w:p w14:paraId="195D94D8" w14:textId="46DC14AF" w:rsidR="00F12398" w:rsidRPr="001E0947" w:rsidRDefault="00F12398" w:rsidP="00F12398">
            <w:pPr>
              <w:rPr>
                <w:color w:val="000000" w:themeColor="text1"/>
              </w:rPr>
            </w:pPr>
            <w:r>
              <w:rPr>
                <w:color w:val="000000" w:themeColor="text1"/>
              </w:rPr>
              <w:t>Rugių g. 1</w:t>
            </w:r>
          </w:p>
        </w:tc>
        <w:tc>
          <w:tcPr>
            <w:tcW w:w="850" w:type="dxa"/>
            <w:vAlign w:val="center"/>
          </w:tcPr>
          <w:p w14:paraId="3623EDD9" w14:textId="738597CC" w:rsidR="00F12398" w:rsidRPr="001E0947" w:rsidRDefault="00F12398" w:rsidP="00F12398">
            <w:pPr>
              <w:jc w:val="center"/>
              <w:rPr>
                <w:rFonts w:eastAsia="Calibri"/>
                <w:color w:val="000000" w:themeColor="text1"/>
                <w:lang w:eastAsia="lt-LT"/>
              </w:rPr>
            </w:pPr>
            <w:r w:rsidRPr="001E0947">
              <w:rPr>
                <w:rFonts w:eastAsia="Calibri"/>
                <w:color w:val="000000" w:themeColor="text1"/>
                <w:lang w:eastAsia="lt-LT"/>
              </w:rPr>
              <w:t>B</w:t>
            </w:r>
          </w:p>
        </w:tc>
        <w:tc>
          <w:tcPr>
            <w:tcW w:w="2622" w:type="dxa"/>
            <w:shd w:val="clear" w:color="000000" w:fill="FFFFFF"/>
            <w:noWrap/>
          </w:tcPr>
          <w:p w14:paraId="1B686D55" w14:textId="671D5D93" w:rsidR="00F12398" w:rsidRPr="001E0947" w:rsidRDefault="00F12398" w:rsidP="00F12398">
            <w:pPr>
              <w:jc w:val="center"/>
              <w:rPr>
                <w:color w:val="000000" w:themeColor="text1"/>
              </w:rPr>
            </w:pPr>
            <w:r w:rsidRPr="001E0947">
              <w:rPr>
                <w:color w:val="000000" w:themeColor="text1"/>
              </w:rPr>
              <w:t>60/60</w:t>
            </w:r>
          </w:p>
        </w:tc>
        <w:tc>
          <w:tcPr>
            <w:tcW w:w="2623" w:type="dxa"/>
            <w:shd w:val="clear" w:color="000000" w:fill="FFFFFF"/>
          </w:tcPr>
          <w:p w14:paraId="10372502" w14:textId="6EF16E06" w:rsidR="00F12398" w:rsidRPr="001E0947" w:rsidRDefault="00F12398" w:rsidP="00F12398">
            <w:pPr>
              <w:jc w:val="center"/>
              <w:rPr>
                <w:color w:val="000000" w:themeColor="text1"/>
              </w:rPr>
            </w:pPr>
          </w:p>
        </w:tc>
      </w:tr>
    </w:tbl>
    <w:p w14:paraId="0D8D4EFD" w14:textId="77777777" w:rsidR="001A4296" w:rsidRPr="000C1454" w:rsidRDefault="001A4296" w:rsidP="001A4296"/>
    <w:p w14:paraId="011C0107" w14:textId="77777777" w:rsidR="001A4296" w:rsidRPr="00F10855" w:rsidRDefault="001A4296" w:rsidP="001A4296"/>
    <w:p w14:paraId="44BBA536" w14:textId="295AE442" w:rsidR="00C636A5" w:rsidRDefault="002F563F" w:rsidP="002F563F">
      <w:pPr>
        <w:tabs>
          <w:tab w:val="left" w:pos="1110"/>
          <w:tab w:val="center" w:pos="4819"/>
        </w:tabs>
        <w:jc w:val="right"/>
        <w:rPr>
          <w:b/>
        </w:rPr>
      </w:pPr>
      <w:r w:rsidRPr="00094915">
        <w:rPr>
          <w:b/>
        </w:rPr>
        <w:t xml:space="preserve">                                               </w:t>
      </w:r>
      <w:r>
        <w:rPr>
          <w:b/>
        </w:rPr>
        <w:tab/>
      </w:r>
    </w:p>
    <w:p w14:paraId="6EAC3C24" w14:textId="77777777" w:rsidR="00FE21AB" w:rsidRDefault="00FE21AB" w:rsidP="002F563F">
      <w:pPr>
        <w:tabs>
          <w:tab w:val="left" w:pos="1110"/>
          <w:tab w:val="center" w:pos="4819"/>
        </w:tabs>
        <w:jc w:val="right"/>
      </w:pPr>
    </w:p>
    <w:p w14:paraId="608C182E" w14:textId="77777777" w:rsidR="00FE21AB" w:rsidRDefault="00FE21AB" w:rsidP="002F563F">
      <w:pPr>
        <w:tabs>
          <w:tab w:val="left" w:pos="1110"/>
          <w:tab w:val="center" w:pos="4819"/>
        </w:tabs>
        <w:jc w:val="right"/>
      </w:pPr>
    </w:p>
    <w:p w14:paraId="79887426" w14:textId="77777777" w:rsidR="00FE21AB" w:rsidRDefault="00FE21AB" w:rsidP="002F563F">
      <w:pPr>
        <w:tabs>
          <w:tab w:val="left" w:pos="1110"/>
          <w:tab w:val="center" w:pos="4819"/>
        </w:tabs>
        <w:jc w:val="right"/>
      </w:pPr>
    </w:p>
    <w:p w14:paraId="02DCD509" w14:textId="77777777" w:rsidR="00FE21AB" w:rsidRDefault="00FE21AB" w:rsidP="002F563F">
      <w:pPr>
        <w:tabs>
          <w:tab w:val="left" w:pos="1110"/>
          <w:tab w:val="center" w:pos="4819"/>
        </w:tabs>
        <w:jc w:val="right"/>
      </w:pPr>
    </w:p>
    <w:p w14:paraId="6CE57E3A" w14:textId="77777777" w:rsidR="00FE21AB" w:rsidRDefault="00FE21AB" w:rsidP="002F563F">
      <w:pPr>
        <w:tabs>
          <w:tab w:val="left" w:pos="1110"/>
          <w:tab w:val="center" w:pos="4819"/>
        </w:tabs>
        <w:jc w:val="right"/>
      </w:pPr>
    </w:p>
    <w:p w14:paraId="3B286D9C" w14:textId="77777777" w:rsidR="00FE21AB" w:rsidRDefault="00FE21AB" w:rsidP="002F563F">
      <w:pPr>
        <w:tabs>
          <w:tab w:val="left" w:pos="1110"/>
          <w:tab w:val="center" w:pos="4819"/>
        </w:tabs>
        <w:jc w:val="right"/>
      </w:pPr>
    </w:p>
    <w:p w14:paraId="1901D1DD" w14:textId="77777777" w:rsidR="00FE21AB" w:rsidRDefault="00FE21AB" w:rsidP="002F563F">
      <w:pPr>
        <w:tabs>
          <w:tab w:val="left" w:pos="1110"/>
          <w:tab w:val="center" w:pos="4819"/>
        </w:tabs>
        <w:jc w:val="right"/>
      </w:pPr>
    </w:p>
    <w:p w14:paraId="75DCDD1B" w14:textId="77777777" w:rsidR="00FE21AB" w:rsidRDefault="00FE21AB" w:rsidP="002F563F">
      <w:pPr>
        <w:tabs>
          <w:tab w:val="left" w:pos="1110"/>
          <w:tab w:val="center" w:pos="4819"/>
        </w:tabs>
        <w:jc w:val="right"/>
      </w:pPr>
    </w:p>
    <w:p w14:paraId="351B3C23" w14:textId="77777777" w:rsidR="00FE21AB" w:rsidRDefault="00FE21AB" w:rsidP="002F563F">
      <w:pPr>
        <w:tabs>
          <w:tab w:val="left" w:pos="1110"/>
          <w:tab w:val="center" w:pos="4819"/>
        </w:tabs>
        <w:jc w:val="right"/>
      </w:pPr>
    </w:p>
    <w:p w14:paraId="70DED0C5" w14:textId="77777777" w:rsidR="00FE21AB" w:rsidRDefault="00FE21AB" w:rsidP="002F563F">
      <w:pPr>
        <w:tabs>
          <w:tab w:val="left" w:pos="1110"/>
          <w:tab w:val="center" w:pos="4819"/>
        </w:tabs>
        <w:jc w:val="right"/>
      </w:pPr>
    </w:p>
    <w:p w14:paraId="2EFC0F67" w14:textId="77777777" w:rsidR="00FE21AB" w:rsidRDefault="00FE21AB" w:rsidP="002F563F">
      <w:pPr>
        <w:tabs>
          <w:tab w:val="left" w:pos="1110"/>
          <w:tab w:val="center" w:pos="4819"/>
        </w:tabs>
        <w:jc w:val="right"/>
      </w:pPr>
    </w:p>
    <w:p w14:paraId="16E7A362" w14:textId="77777777" w:rsidR="00FE21AB" w:rsidRDefault="00FE21AB" w:rsidP="002F563F">
      <w:pPr>
        <w:tabs>
          <w:tab w:val="left" w:pos="1110"/>
          <w:tab w:val="center" w:pos="4819"/>
        </w:tabs>
        <w:jc w:val="right"/>
      </w:pPr>
    </w:p>
    <w:p w14:paraId="4F73AC95" w14:textId="77777777" w:rsidR="00FE21AB" w:rsidRDefault="00FE21AB" w:rsidP="002F563F">
      <w:pPr>
        <w:tabs>
          <w:tab w:val="left" w:pos="1110"/>
          <w:tab w:val="center" w:pos="4819"/>
        </w:tabs>
        <w:jc w:val="right"/>
      </w:pPr>
    </w:p>
    <w:p w14:paraId="23B0C2FF" w14:textId="77777777" w:rsidR="00FE21AB" w:rsidRDefault="00FE21AB" w:rsidP="002F563F">
      <w:pPr>
        <w:tabs>
          <w:tab w:val="left" w:pos="1110"/>
          <w:tab w:val="center" w:pos="4819"/>
        </w:tabs>
        <w:jc w:val="right"/>
      </w:pPr>
    </w:p>
    <w:p w14:paraId="4F357592" w14:textId="77777777" w:rsidR="00FE21AB" w:rsidRDefault="00FE21AB" w:rsidP="002F563F">
      <w:pPr>
        <w:tabs>
          <w:tab w:val="left" w:pos="1110"/>
          <w:tab w:val="center" w:pos="4819"/>
        </w:tabs>
        <w:jc w:val="right"/>
      </w:pPr>
    </w:p>
    <w:p w14:paraId="50EC4013" w14:textId="77777777" w:rsidR="00FE21AB" w:rsidRDefault="00FE21AB" w:rsidP="002F563F">
      <w:pPr>
        <w:tabs>
          <w:tab w:val="left" w:pos="1110"/>
          <w:tab w:val="center" w:pos="4819"/>
        </w:tabs>
        <w:jc w:val="right"/>
      </w:pPr>
    </w:p>
    <w:p w14:paraId="1262F12C" w14:textId="77777777" w:rsidR="00FE21AB" w:rsidRDefault="00FE21AB" w:rsidP="002F563F">
      <w:pPr>
        <w:tabs>
          <w:tab w:val="left" w:pos="1110"/>
          <w:tab w:val="center" w:pos="4819"/>
        </w:tabs>
        <w:jc w:val="right"/>
      </w:pPr>
    </w:p>
    <w:bookmarkEnd w:id="0"/>
    <w:p w14:paraId="78CAD768" w14:textId="77777777" w:rsidR="00FE21AB" w:rsidRDefault="00FE21AB" w:rsidP="002F563F">
      <w:pPr>
        <w:tabs>
          <w:tab w:val="left" w:pos="1110"/>
          <w:tab w:val="center" w:pos="4819"/>
        </w:tabs>
        <w:jc w:val="right"/>
      </w:pPr>
    </w:p>
    <w:sectPr w:rsidR="00FE21AB" w:rsidSect="00DB2C78">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E927F" w14:textId="77777777" w:rsidR="00D67645" w:rsidRDefault="00D67645">
      <w:r>
        <w:separator/>
      </w:r>
    </w:p>
  </w:endnote>
  <w:endnote w:type="continuationSeparator" w:id="0">
    <w:p w14:paraId="43883A93" w14:textId="77777777" w:rsidR="00D67645" w:rsidRDefault="00D6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ヒラギノ角ゴ Pro W3">
    <w:charset w:val="80"/>
    <w:family w:val="auto"/>
    <w:pitch w:val="variable"/>
    <w:sig w:usb0="00000000" w:usb1="00000000" w:usb2="01000407" w:usb3="00000000" w:csb0="00020000"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84F5" w14:textId="77777777" w:rsidR="00D67645" w:rsidRDefault="00D67645">
      <w:r>
        <w:separator/>
      </w:r>
    </w:p>
  </w:footnote>
  <w:footnote w:type="continuationSeparator" w:id="0">
    <w:p w14:paraId="56FC9D4E" w14:textId="77777777" w:rsidR="00D67645" w:rsidRDefault="00D67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FFFF" w14:textId="77777777" w:rsidR="00475001" w:rsidRDefault="004750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62AE15" w14:textId="77777777" w:rsidR="00475001" w:rsidRDefault="004750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C18A" w14:textId="77777777" w:rsidR="00475001" w:rsidRDefault="004750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E21AB">
      <w:rPr>
        <w:rStyle w:val="Puslapionumeris"/>
        <w:noProof/>
      </w:rPr>
      <w:t>19</w:t>
    </w:r>
    <w:r>
      <w:rPr>
        <w:rStyle w:val="Puslapionumeris"/>
      </w:rPr>
      <w:fldChar w:fldCharType="end"/>
    </w:r>
  </w:p>
  <w:p w14:paraId="1A697E63" w14:textId="77777777" w:rsidR="00475001" w:rsidRDefault="004750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00A"/>
    <w:multiLevelType w:val="hybridMultilevel"/>
    <w:tmpl w:val="F4307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51447E"/>
    <w:multiLevelType w:val="hybridMultilevel"/>
    <w:tmpl w:val="B576E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9"/>
      <w:numFmt w:val="decimal"/>
      <w:lvlText w:val="%3."/>
      <w:lvlJc w:val="left"/>
      <w:pPr>
        <w:tabs>
          <w:tab w:val="num" w:pos="284"/>
        </w:tabs>
        <w:ind w:left="284" w:hanging="284"/>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5"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1"/>
      <w:numFmt w:val="decimal"/>
      <w:lvlText w:val="%3."/>
      <w:lvlJc w:val="left"/>
      <w:pPr>
        <w:tabs>
          <w:tab w:val="num" w:pos="317"/>
        </w:tabs>
        <w:ind w:left="317" w:hanging="317"/>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6"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8" w15:restartNumberingAfterBreak="0">
    <w:nsid w:val="2B0D525C"/>
    <w:multiLevelType w:val="hybridMultilevel"/>
    <w:tmpl w:val="C83A0B94"/>
    <w:lvl w:ilvl="0" w:tplc="37C61BA2">
      <w:start w:val="1"/>
      <w:numFmt w:val="decimal"/>
      <w:lvlText w:val="%1."/>
      <w:lvlJc w:val="left"/>
      <w:pPr>
        <w:tabs>
          <w:tab w:val="num" w:pos="720"/>
        </w:tabs>
        <w:ind w:left="720" w:hanging="360"/>
      </w:pPr>
      <w:rPr>
        <w:rFonts w:hint="default"/>
        <w:b/>
        <w:i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9" w15:restartNumberingAfterBreak="0">
    <w:nsid w:val="2E937BEF"/>
    <w:multiLevelType w:val="hybridMultilevel"/>
    <w:tmpl w:val="E4007CA0"/>
    <w:lvl w:ilvl="0" w:tplc="5AF83B82">
      <w:numFmt w:val="bullet"/>
      <w:lvlText w:val="-"/>
      <w:lvlJc w:val="left"/>
      <w:pPr>
        <w:ind w:left="720" w:hanging="360"/>
      </w:pPr>
      <w:rPr>
        <w:rFonts w:ascii="Calibri" w:eastAsiaTheme="minorHAnsi" w:hAnsi="Calibri" w:cs="Calibri"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1607192"/>
    <w:multiLevelType w:val="hybridMultilevel"/>
    <w:tmpl w:val="95D81F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70518D"/>
    <w:multiLevelType w:val="hybridMultilevel"/>
    <w:tmpl w:val="37A087F0"/>
    <w:lvl w:ilvl="0" w:tplc="2912F7CE">
      <w:start w:val="1"/>
      <w:numFmt w:val="decimal"/>
      <w:lvlText w:val="%1."/>
      <w:lvlJc w:val="left"/>
      <w:pPr>
        <w:ind w:left="5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E64E28"/>
    <w:multiLevelType w:val="hybridMultilevel"/>
    <w:tmpl w:val="47F846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8F56B7"/>
    <w:multiLevelType w:val="hybridMultilevel"/>
    <w:tmpl w:val="D0225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A14611"/>
    <w:multiLevelType w:val="hybridMultilevel"/>
    <w:tmpl w:val="91249BB4"/>
    <w:lvl w:ilvl="0" w:tplc="BF361C84">
      <w:start w:val="1"/>
      <w:numFmt w:val="decimal"/>
      <w:lvlText w:val="1.%1."/>
      <w:lvlJc w:val="left"/>
      <w:pPr>
        <w:tabs>
          <w:tab w:val="num" w:pos="1650"/>
        </w:tabs>
        <w:ind w:left="0" w:firstLine="567"/>
      </w:pPr>
      <w:rPr>
        <w:rFonts w:hint="default"/>
        <w:b w:val="0"/>
        <w:i w:val="0"/>
        <w:color w:val="auto"/>
        <w:sz w:val="24"/>
        <w:szCs w:val="24"/>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3BBD080D"/>
    <w:multiLevelType w:val="hybridMultilevel"/>
    <w:tmpl w:val="D0F851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E438B7"/>
    <w:multiLevelType w:val="hybridMultilevel"/>
    <w:tmpl w:val="0A4077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DE0DF2"/>
    <w:multiLevelType w:val="hybridMultilevel"/>
    <w:tmpl w:val="56F0A91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49258B"/>
    <w:multiLevelType w:val="hybridMultilevel"/>
    <w:tmpl w:val="1F9C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21564F2"/>
    <w:multiLevelType w:val="hybridMultilevel"/>
    <w:tmpl w:val="CBA62EE0"/>
    <w:lvl w:ilvl="0" w:tplc="46AA5120">
      <w:start w:val="1"/>
      <w:numFmt w:val="decimal"/>
      <w:lvlText w:val="8.%1."/>
      <w:lvlJc w:val="left"/>
      <w:pPr>
        <w:ind w:left="0" w:firstLine="567"/>
      </w:pPr>
      <w:rPr>
        <w:rFonts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
      <w:numFmt w:val="decimal"/>
      <w:lvlText w:val="%3."/>
      <w:lvlJc w:val="left"/>
      <w:pPr>
        <w:tabs>
          <w:tab w:val="num" w:pos="176"/>
        </w:tabs>
        <w:ind w:left="176" w:hanging="176"/>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1" w15:restartNumberingAfterBreak="0">
    <w:nsid w:val="450B05A7"/>
    <w:multiLevelType w:val="hybridMultilevel"/>
    <w:tmpl w:val="7282735A"/>
    <w:lvl w:ilvl="0" w:tplc="14DEC70A">
      <w:start w:val="1"/>
      <w:numFmt w:val="decimal"/>
      <w:lvlText w:val="3.%1."/>
      <w:lvlJc w:val="left"/>
      <w:pPr>
        <w:ind w:left="0" w:firstLine="567"/>
      </w:pPr>
      <w:rPr>
        <w:rFonts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463D3C"/>
    <w:multiLevelType w:val="hybridMultilevel"/>
    <w:tmpl w:val="F31ADE7E"/>
    <w:lvl w:ilvl="0" w:tplc="0427000F">
      <w:start w:val="1"/>
      <w:numFmt w:val="decimal"/>
      <w:lvlText w:val="%1."/>
      <w:lvlJc w:val="left"/>
      <w:pPr>
        <w:ind w:left="1440" w:hanging="360"/>
      </w:pPr>
      <w:rPr>
        <w:rFonts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7"/>
      <w:numFmt w:val="decimal"/>
      <w:lvlText w:val="%3."/>
      <w:lvlJc w:val="left"/>
      <w:pPr>
        <w:tabs>
          <w:tab w:val="num" w:pos="425"/>
        </w:tabs>
        <w:ind w:left="425" w:hanging="425"/>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4" w15:restartNumberingAfterBreak="0">
    <w:nsid w:val="4D5D31D7"/>
    <w:multiLevelType w:val="hybridMultilevel"/>
    <w:tmpl w:val="CF1AB0E4"/>
    <w:lvl w:ilvl="0" w:tplc="9A1A86D2">
      <w:start w:val="1"/>
      <w:numFmt w:val="decimal"/>
      <w:lvlText w:val="7.%1."/>
      <w:lvlJc w:val="left"/>
      <w:pPr>
        <w:ind w:left="0" w:firstLine="567"/>
      </w:pPr>
      <w:rPr>
        <w:rFonts w:hint="default"/>
        <w:b w:val="0"/>
        <w:i w:val="0"/>
        <w:color w:val="auto"/>
        <w:sz w:val="24"/>
        <w:szCs w:val="24"/>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5" w15:restartNumberingAfterBreak="0">
    <w:nsid w:val="506B71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2C1AF1"/>
    <w:multiLevelType w:val="hybridMultilevel"/>
    <w:tmpl w:val="C9F8C9A0"/>
    <w:lvl w:ilvl="0" w:tplc="58A67026">
      <w:start w:val="1"/>
      <w:numFmt w:val="decimal"/>
      <w:lvlText w:val="2.%1."/>
      <w:lvlJc w:val="left"/>
      <w:pPr>
        <w:ind w:left="0" w:firstLine="567"/>
      </w:pPr>
      <w:rPr>
        <w:rFonts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7C6FC0"/>
    <w:multiLevelType w:val="hybridMultilevel"/>
    <w:tmpl w:val="35B84D6C"/>
    <w:lvl w:ilvl="0" w:tplc="C62E51B6">
      <w:start w:val="1"/>
      <w:numFmt w:val="decimal"/>
      <w:lvlText w:val="4.%1."/>
      <w:lvlJc w:val="left"/>
      <w:pPr>
        <w:ind w:left="0" w:firstLine="567"/>
      </w:pPr>
      <w:rPr>
        <w:rFonts w:hint="default"/>
        <w:b w:val="0"/>
        <w:i w:val="0"/>
        <w:color w:val="auto"/>
        <w:sz w:val="24"/>
        <w:szCs w:val="24"/>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8" w15:restartNumberingAfterBreak="0">
    <w:nsid w:val="561E0B2A"/>
    <w:multiLevelType w:val="multilevel"/>
    <w:tmpl w:val="7CEE28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CB7C2E"/>
    <w:multiLevelType w:val="hybridMultilevel"/>
    <w:tmpl w:val="6EE0F656"/>
    <w:lvl w:ilvl="0" w:tplc="AA6C7FB2">
      <w:start w:val="1"/>
      <w:numFmt w:val="decimal"/>
      <w:lvlText w:val="5.%1."/>
      <w:lvlJc w:val="left"/>
      <w:pPr>
        <w:ind w:left="0" w:firstLine="567"/>
      </w:pPr>
      <w:rPr>
        <w:rFonts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A5E046D"/>
    <w:multiLevelType w:val="multilevel"/>
    <w:tmpl w:val="7CEE28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3"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5"/>
      <w:numFmt w:val="decimal"/>
      <w:lvlText w:val="%3."/>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4"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74"/>
        </w:tabs>
        <w:ind w:left="1474"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94"/>
        </w:tabs>
        <w:ind w:left="2194"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14"/>
        </w:tabs>
        <w:ind w:left="2914"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34"/>
        </w:tabs>
        <w:ind w:left="3634"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54"/>
        </w:tabs>
        <w:ind w:left="4354"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74"/>
        </w:tabs>
        <w:ind w:left="5074"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94"/>
        </w:tabs>
        <w:ind w:left="5794"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14"/>
        </w:tabs>
        <w:ind w:left="6514"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5"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6" w15:restartNumberingAfterBreak="0">
    <w:nsid w:val="70147B77"/>
    <w:multiLevelType w:val="hybridMultilevel"/>
    <w:tmpl w:val="2B2A788E"/>
    <w:lvl w:ilvl="0" w:tplc="A70AC698">
      <w:start w:val="1"/>
      <w:numFmt w:val="decimal"/>
      <w:lvlText w:val="6.%1."/>
      <w:lvlJc w:val="left"/>
      <w:pPr>
        <w:ind w:left="0" w:firstLine="567"/>
      </w:pPr>
      <w:rPr>
        <w:rFonts w:hint="default"/>
        <w:b w:val="0"/>
        <w:i w:val="0"/>
        <w:color w:val="auto"/>
        <w:sz w:val="24"/>
        <w:szCs w:val="24"/>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7" w15:restartNumberingAfterBreak="0">
    <w:nsid w:val="73D62486"/>
    <w:multiLevelType w:val="hybridMultilevel"/>
    <w:tmpl w:val="7062DC82"/>
    <w:lvl w:ilvl="0" w:tplc="80E0A2DC">
      <w:start w:val="1"/>
      <w:numFmt w:val="decimal"/>
      <w:lvlText w:val="9.%1."/>
      <w:lvlJc w:val="left"/>
      <w:pPr>
        <w:ind w:left="0" w:firstLine="567"/>
      </w:pPr>
      <w:rPr>
        <w:rFonts w:hint="default"/>
        <w:b w:val="0"/>
        <w:i w:val="0"/>
        <w:color w:val="auto"/>
        <w:sz w:val="24"/>
        <w:szCs w:val="24"/>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8" w15:restartNumberingAfterBreak="0">
    <w:nsid w:val="769B7855"/>
    <w:multiLevelType w:val="hybridMultilevel"/>
    <w:tmpl w:val="AB3212AA"/>
    <w:lvl w:ilvl="0" w:tplc="528C343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B111921"/>
    <w:multiLevelType w:val="hybridMultilevel"/>
    <w:tmpl w:val="56F0A91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7665469">
    <w:abstractNumId w:val="8"/>
  </w:num>
  <w:num w:numId="2" w16cid:durableId="158926874">
    <w:abstractNumId w:val="14"/>
  </w:num>
  <w:num w:numId="3" w16cid:durableId="219774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786260">
    <w:abstractNumId w:val="2"/>
  </w:num>
  <w:num w:numId="5" w16cid:durableId="4019533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7053730">
    <w:abstractNumId w:val="7"/>
  </w:num>
  <w:num w:numId="7" w16cid:durableId="1263076490">
    <w:abstractNumId w:val="20"/>
  </w:num>
  <w:num w:numId="8" w16cid:durableId="771709555">
    <w:abstractNumId w:val="33"/>
  </w:num>
  <w:num w:numId="9" w16cid:durableId="341855094">
    <w:abstractNumId w:val="23"/>
  </w:num>
  <w:num w:numId="10" w16cid:durableId="596182343">
    <w:abstractNumId w:val="3"/>
  </w:num>
  <w:num w:numId="11" w16cid:durableId="200018973">
    <w:abstractNumId w:val="5"/>
  </w:num>
  <w:num w:numId="12" w16cid:durableId="1459228604">
    <w:abstractNumId w:val="32"/>
  </w:num>
  <w:num w:numId="13" w16cid:durableId="1509753818">
    <w:abstractNumId w:val="4"/>
  </w:num>
  <w:num w:numId="14" w16cid:durableId="1123227290">
    <w:abstractNumId w:val="34"/>
  </w:num>
  <w:num w:numId="15" w16cid:durableId="819271954">
    <w:abstractNumId w:val="35"/>
  </w:num>
  <w:num w:numId="16" w16cid:durableId="176816377">
    <w:abstractNumId w:val="26"/>
  </w:num>
  <w:num w:numId="17" w16cid:durableId="1372338460">
    <w:abstractNumId w:val="21"/>
  </w:num>
  <w:num w:numId="18" w16cid:durableId="1543328416">
    <w:abstractNumId w:val="27"/>
  </w:num>
  <w:num w:numId="19" w16cid:durableId="1890453491">
    <w:abstractNumId w:val="29"/>
  </w:num>
  <w:num w:numId="20" w16cid:durableId="1886329125">
    <w:abstractNumId w:val="36"/>
  </w:num>
  <w:num w:numId="21" w16cid:durableId="684744921">
    <w:abstractNumId w:val="24"/>
  </w:num>
  <w:num w:numId="22" w16cid:durableId="1007439340">
    <w:abstractNumId w:val="19"/>
  </w:num>
  <w:num w:numId="23" w16cid:durableId="1301380281">
    <w:abstractNumId w:val="37"/>
  </w:num>
  <w:num w:numId="24" w16cid:durableId="1085344919">
    <w:abstractNumId w:val="11"/>
  </w:num>
  <w:num w:numId="25" w16cid:durableId="1792825455">
    <w:abstractNumId w:val="38"/>
  </w:num>
  <w:num w:numId="26" w16cid:durableId="1188255110">
    <w:abstractNumId w:val="25"/>
  </w:num>
  <w:num w:numId="27" w16cid:durableId="960575859">
    <w:abstractNumId w:val="30"/>
  </w:num>
  <w:num w:numId="28" w16cid:durableId="256137345">
    <w:abstractNumId w:val="1"/>
  </w:num>
  <w:num w:numId="29" w16cid:durableId="1092119351">
    <w:abstractNumId w:val="12"/>
  </w:num>
  <w:num w:numId="30" w16cid:durableId="871303657">
    <w:abstractNumId w:val="13"/>
  </w:num>
  <w:num w:numId="31" w16cid:durableId="114641707">
    <w:abstractNumId w:val="17"/>
  </w:num>
  <w:num w:numId="32" w16cid:durableId="891691518">
    <w:abstractNumId w:val="18"/>
  </w:num>
  <w:num w:numId="33" w16cid:durableId="1485194990">
    <w:abstractNumId w:val="9"/>
  </w:num>
  <w:num w:numId="34" w16cid:durableId="71465507">
    <w:abstractNumId w:val="39"/>
  </w:num>
  <w:num w:numId="35" w16cid:durableId="1554345078">
    <w:abstractNumId w:val="0"/>
  </w:num>
  <w:num w:numId="36" w16cid:durableId="330253537">
    <w:abstractNumId w:val="10"/>
  </w:num>
  <w:num w:numId="37" w16cid:durableId="2141455145">
    <w:abstractNumId w:val="22"/>
  </w:num>
  <w:num w:numId="38" w16cid:durableId="2049835154">
    <w:abstractNumId w:val="16"/>
  </w:num>
  <w:num w:numId="39" w16cid:durableId="1114330159">
    <w:abstractNumId w:val="15"/>
  </w:num>
  <w:num w:numId="40" w16cid:durableId="696201711">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63F"/>
    <w:rsid w:val="00002DB7"/>
    <w:rsid w:val="000039E0"/>
    <w:rsid w:val="00006C67"/>
    <w:rsid w:val="00016C39"/>
    <w:rsid w:val="00067A59"/>
    <w:rsid w:val="00076E55"/>
    <w:rsid w:val="00077CB5"/>
    <w:rsid w:val="00087E20"/>
    <w:rsid w:val="000922FE"/>
    <w:rsid w:val="0009616A"/>
    <w:rsid w:val="000A2040"/>
    <w:rsid w:val="000A52DA"/>
    <w:rsid w:val="000C7DA5"/>
    <w:rsid w:val="000D6561"/>
    <w:rsid w:val="000E0932"/>
    <w:rsid w:val="000E0AB1"/>
    <w:rsid w:val="000F18D1"/>
    <w:rsid w:val="000F3A88"/>
    <w:rsid w:val="000F6CFD"/>
    <w:rsid w:val="00131894"/>
    <w:rsid w:val="00161170"/>
    <w:rsid w:val="0016202B"/>
    <w:rsid w:val="00175356"/>
    <w:rsid w:val="00177316"/>
    <w:rsid w:val="001831E9"/>
    <w:rsid w:val="00194B70"/>
    <w:rsid w:val="001A4296"/>
    <w:rsid w:val="001B034D"/>
    <w:rsid w:val="001B0D8B"/>
    <w:rsid w:val="001C2274"/>
    <w:rsid w:val="001D0E08"/>
    <w:rsid w:val="001D1660"/>
    <w:rsid w:val="001D47FB"/>
    <w:rsid w:val="001D4888"/>
    <w:rsid w:val="001E0947"/>
    <w:rsid w:val="001F66DD"/>
    <w:rsid w:val="0022074D"/>
    <w:rsid w:val="00223994"/>
    <w:rsid w:val="00224FC2"/>
    <w:rsid w:val="002317AE"/>
    <w:rsid w:val="002359CC"/>
    <w:rsid w:val="00242440"/>
    <w:rsid w:val="00244022"/>
    <w:rsid w:val="00252300"/>
    <w:rsid w:val="002605BD"/>
    <w:rsid w:val="00277A5E"/>
    <w:rsid w:val="0028290B"/>
    <w:rsid w:val="00290428"/>
    <w:rsid w:val="0029060E"/>
    <w:rsid w:val="002B3A83"/>
    <w:rsid w:val="002B4C5D"/>
    <w:rsid w:val="002B6FED"/>
    <w:rsid w:val="002D4149"/>
    <w:rsid w:val="002D7BD1"/>
    <w:rsid w:val="002E062B"/>
    <w:rsid w:val="002E481D"/>
    <w:rsid w:val="002E50F1"/>
    <w:rsid w:val="002E7690"/>
    <w:rsid w:val="002F261C"/>
    <w:rsid w:val="002F563F"/>
    <w:rsid w:val="002F5EDF"/>
    <w:rsid w:val="00311613"/>
    <w:rsid w:val="0031548E"/>
    <w:rsid w:val="003217A8"/>
    <w:rsid w:val="0032217F"/>
    <w:rsid w:val="003449DE"/>
    <w:rsid w:val="00360A25"/>
    <w:rsid w:val="00362AC4"/>
    <w:rsid w:val="003A3C20"/>
    <w:rsid w:val="003B6863"/>
    <w:rsid w:val="003C431D"/>
    <w:rsid w:val="003D670E"/>
    <w:rsid w:val="003F0154"/>
    <w:rsid w:val="00401B5E"/>
    <w:rsid w:val="00415319"/>
    <w:rsid w:val="004164FC"/>
    <w:rsid w:val="00420F19"/>
    <w:rsid w:val="004428F9"/>
    <w:rsid w:val="00442CF5"/>
    <w:rsid w:val="00442E1B"/>
    <w:rsid w:val="00447805"/>
    <w:rsid w:val="00457837"/>
    <w:rsid w:val="00462566"/>
    <w:rsid w:val="00475001"/>
    <w:rsid w:val="00486FB7"/>
    <w:rsid w:val="004B6BD9"/>
    <w:rsid w:val="004C2172"/>
    <w:rsid w:val="004C7D4E"/>
    <w:rsid w:val="004D0C21"/>
    <w:rsid w:val="004D2FA1"/>
    <w:rsid w:val="004F50A4"/>
    <w:rsid w:val="0050337B"/>
    <w:rsid w:val="00513EEE"/>
    <w:rsid w:val="00514A5D"/>
    <w:rsid w:val="005158C3"/>
    <w:rsid w:val="00530DA6"/>
    <w:rsid w:val="00530E8D"/>
    <w:rsid w:val="00531A68"/>
    <w:rsid w:val="00535DBB"/>
    <w:rsid w:val="00540BDA"/>
    <w:rsid w:val="00543AA2"/>
    <w:rsid w:val="00550471"/>
    <w:rsid w:val="0056135C"/>
    <w:rsid w:val="00561990"/>
    <w:rsid w:val="005753FD"/>
    <w:rsid w:val="00577056"/>
    <w:rsid w:val="005A1E81"/>
    <w:rsid w:val="005A78C7"/>
    <w:rsid w:val="005C0410"/>
    <w:rsid w:val="005D3B4C"/>
    <w:rsid w:val="005D6B0F"/>
    <w:rsid w:val="005E497C"/>
    <w:rsid w:val="005E54D9"/>
    <w:rsid w:val="005E599B"/>
    <w:rsid w:val="005F54B9"/>
    <w:rsid w:val="0060018B"/>
    <w:rsid w:val="00611388"/>
    <w:rsid w:val="00623B19"/>
    <w:rsid w:val="006257D6"/>
    <w:rsid w:val="006611D4"/>
    <w:rsid w:val="006627C7"/>
    <w:rsid w:val="006770CC"/>
    <w:rsid w:val="00691A00"/>
    <w:rsid w:val="006933A8"/>
    <w:rsid w:val="00695135"/>
    <w:rsid w:val="006B052D"/>
    <w:rsid w:val="006B6896"/>
    <w:rsid w:val="006E41AB"/>
    <w:rsid w:val="006F36C7"/>
    <w:rsid w:val="006F703C"/>
    <w:rsid w:val="007208C3"/>
    <w:rsid w:val="007263DF"/>
    <w:rsid w:val="00735381"/>
    <w:rsid w:val="00737312"/>
    <w:rsid w:val="0075385D"/>
    <w:rsid w:val="007877F0"/>
    <w:rsid w:val="007B0836"/>
    <w:rsid w:val="007C0BB4"/>
    <w:rsid w:val="007C3681"/>
    <w:rsid w:val="007E537F"/>
    <w:rsid w:val="008019F4"/>
    <w:rsid w:val="008151F3"/>
    <w:rsid w:val="00844060"/>
    <w:rsid w:val="00853887"/>
    <w:rsid w:val="00856F7C"/>
    <w:rsid w:val="0086455D"/>
    <w:rsid w:val="00871C25"/>
    <w:rsid w:val="008936DE"/>
    <w:rsid w:val="008942E4"/>
    <w:rsid w:val="008A14AC"/>
    <w:rsid w:val="008A2CDD"/>
    <w:rsid w:val="008B1396"/>
    <w:rsid w:val="008C21C6"/>
    <w:rsid w:val="008C5297"/>
    <w:rsid w:val="008C6BD5"/>
    <w:rsid w:val="008D480D"/>
    <w:rsid w:val="008F2E13"/>
    <w:rsid w:val="008F45A9"/>
    <w:rsid w:val="0090345B"/>
    <w:rsid w:val="00916BB2"/>
    <w:rsid w:val="00920CD7"/>
    <w:rsid w:val="00926DAA"/>
    <w:rsid w:val="00927A49"/>
    <w:rsid w:val="00942F56"/>
    <w:rsid w:val="009A506E"/>
    <w:rsid w:val="009B6586"/>
    <w:rsid w:val="009E1A19"/>
    <w:rsid w:val="009F0A17"/>
    <w:rsid w:val="009F132E"/>
    <w:rsid w:val="009F7248"/>
    <w:rsid w:val="00A07AD5"/>
    <w:rsid w:val="00A13357"/>
    <w:rsid w:val="00A20EE4"/>
    <w:rsid w:val="00A24996"/>
    <w:rsid w:val="00A476A1"/>
    <w:rsid w:val="00A53529"/>
    <w:rsid w:val="00A56D8C"/>
    <w:rsid w:val="00A64277"/>
    <w:rsid w:val="00A64E3C"/>
    <w:rsid w:val="00A65A6B"/>
    <w:rsid w:val="00A73A79"/>
    <w:rsid w:val="00A76847"/>
    <w:rsid w:val="00A90AE7"/>
    <w:rsid w:val="00A94B96"/>
    <w:rsid w:val="00AA2C4A"/>
    <w:rsid w:val="00AA6AE9"/>
    <w:rsid w:val="00AB52BC"/>
    <w:rsid w:val="00AE3524"/>
    <w:rsid w:val="00B058EE"/>
    <w:rsid w:val="00B11536"/>
    <w:rsid w:val="00B11C68"/>
    <w:rsid w:val="00B14782"/>
    <w:rsid w:val="00B22D58"/>
    <w:rsid w:val="00B44DCE"/>
    <w:rsid w:val="00B52F50"/>
    <w:rsid w:val="00B54B1E"/>
    <w:rsid w:val="00B634ED"/>
    <w:rsid w:val="00B7206A"/>
    <w:rsid w:val="00B809F8"/>
    <w:rsid w:val="00B964CA"/>
    <w:rsid w:val="00BB79C3"/>
    <w:rsid w:val="00BC7CC3"/>
    <w:rsid w:val="00BD1862"/>
    <w:rsid w:val="00BD65F6"/>
    <w:rsid w:val="00BF6EAB"/>
    <w:rsid w:val="00C250B9"/>
    <w:rsid w:val="00C57259"/>
    <w:rsid w:val="00C636A5"/>
    <w:rsid w:val="00C647E6"/>
    <w:rsid w:val="00C73A16"/>
    <w:rsid w:val="00CA4019"/>
    <w:rsid w:val="00CB1AE7"/>
    <w:rsid w:val="00CC3C6F"/>
    <w:rsid w:val="00CD5C96"/>
    <w:rsid w:val="00CF2138"/>
    <w:rsid w:val="00D0036D"/>
    <w:rsid w:val="00D1596B"/>
    <w:rsid w:val="00D37612"/>
    <w:rsid w:val="00D42E2D"/>
    <w:rsid w:val="00D451A2"/>
    <w:rsid w:val="00D67645"/>
    <w:rsid w:val="00D742FC"/>
    <w:rsid w:val="00D77210"/>
    <w:rsid w:val="00D8227E"/>
    <w:rsid w:val="00D900B5"/>
    <w:rsid w:val="00DA5DFF"/>
    <w:rsid w:val="00DA75AF"/>
    <w:rsid w:val="00DB2C78"/>
    <w:rsid w:val="00DB55EB"/>
    <w:rsid w:val="00DD2189"/>
    <w:rsid w:val="00DD76F4"/>
    <w:rsid w:val="00DE6B82"/>
    <w:rsid w:val="00DE744E"/>
    <w:rsid w:val="00DF5703"/>
    <w:rsid w:val="00E1245D"/>
    <w:rsid w:val="00E14327"/>
    <w:rsid w:val="00E23326"/>
    <w:rsid w:val="00E35D54"/>
    <w:rsid w:val="00E40E99"/>
    <w:rsid w:val="00E42FB9"/>
    <w:rsid w:val="00E527A0"/>
    <w:rsid w:val="00E557A9"/>
    <w:rsid w:val="00E65C31"/>
    <w:rsid w:val="00E700E6"/>
    <w:rsid w:val="00E75B75"/>
    <w:rsid w:val="00E76233"/>
    <w:rsid w:val="00E84F73"/>
    <w:rsid w:val="00E85BD7"/>
    <w:rsid w:val="00E93342"/>
    <w:rsid w:val="00E977CA"/>
    <w:rsid w:val="00EA251F"/>
    <w:rsid w:val="00EB5B98"/>
    <w:rsid w:val="00ED4340"/>
    <w:rsid w:val="00EE028C"/>
    <w:rsid w:val="00EF7ED2"/>
    <w:rsid w:val="00F11958"/>
    <w:rsid w:val="00F11A0A"/>
    <w:rsid w:val="00F12398"/>
    <w:rsid w:val="00F243B6"/>
    <w:rsid w:val="00F32C38"/>
    <w:rsid w:val="00F353A7"/>
    <w:rsid w:val="00F438CB"/>
    <w:rsid w:val="00F51BF7"/>
    <w:rsid w:val="00F54FF4"/>
    <w:rsid w:val="00F57AE1"/>
    <w:rsid w:val="00F620FA"/>
    <w:rsid w:val="00F648F0"/>
    <w:rsid w:val="00F67BF5"/>
    <w:rsid w:val="00F7445B"/>
    <w:rsid w:val="00F81834"/>
    <w:rsid w:val="00F8608D"/>
    <w:rsid w:val="00F9032D"/>
    <w:rsid w:val="00F95D40"/>
    <w:rsid w:val="00FB6850"/>
    <w:rsid w:val="00FC7C20"/>
    <w:rsid w:val="00FE21AB"/>
    <w:rsid w:val="00FF7E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02E9F3"/>
  <w15:chartTrackingRefBased/>
  <w15:docId w15:val="{CB96FCA2-E0EE-4340-9DC5-09190D38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563F"/>
    <w:pPr>
      <w:spacing w:after="0" w:line="240" w:lineRule="auto"/>
    </w:pPr>
    <w:rPr>
      <w:rFonts w:ascii="Times New Roman" w:eastAsia="Times New Roman" w:hAnsi="Times New Roman" w:cs="Times New Roman"/>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2F563F"/>
    <w:pPr>
      <w:keepNext/>
      <w:jc w:val="center"/>
      <w:outlineLvl w:val="0"/>
    </w:pPr>
    <w:rPr>
      <w:b/>
      <w:bCs/>
    </w:rPr>
  </w:style>
  <w:style w:type="paragraph" w:styleId="Antrat2">
    <w:name w:val="heading 2"/>
    <w:aliases w:val="Title Header2,Heading 2 Char1,Heading 2 Char Char,Heading 2 Char,H2"/>
    <w:basedOn w:val="prastasis"/>
    <w:next w:val="prastasis"/>
    <w:link w:val="Antrat2Diagrama"/>
    <w:qFormat/>
    <w:rsid w:val="002F563F"/>
    <w:pPr>
      <w:keepNext/>
      <w:outlineLvl w:val="1"/>
    </w:pPr>
    <w:rPr>
      <w:b/>
      <w:bCs/>
      <w:color w:val="000000"/>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2F563F"/>
    <w:pPr>
      <w:spacing w:before="60" w:after="60"/>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qFormat/>
    <w:rsid w:val="002F563F"/>
    <w:pPr>
      <w:keepNext/>
      <w:spacing w:before="240" w:after="60"/>
      <w:outlineLvl w:val="3"/>
    </w:pPr>
    <w:rPr>
      <w:b/>
      <w:bCs/>
      <w:sz w:val="28"/>
      <w:szCs w:val="28"/>
    </w:rPr>
  </w:style>
  <w:style w:type="paragraph" w:styleId="Antrat5">
    <w:name w:val="heading 5"/>
    <w:aliases w:val="H5"/>
    <w:basedOn w:val="prastasis"/>
    <w:next w:val="prastasis"/>
    <w:link w:val="Antrat5Diagrama"/>
    <w:uiPriority w:val="9"/>
    <w:qFormat/>
    <w:rsid w:val="002F563F"/>
    <w:pPr>
      <w:spacing w:before="240" w:after="60"/>
      <w:outlineLvl w:val="4"/>
    </w:pPr>
    <w:rPr>
      <w:sz w:val="20"/>
      <w:szCs w:val="20"/>
    </w:rPr>
  </w:style>
  <w:style w:type="paragraph" w:styleId="Antrat6">
    <w:name w:val="heading 6"/>
    <w:basedOn w:val="prastasis"/>
    <w:next w:val="prastasis"/>
    <w:link w:val="Antrat6Diagrama"/>
    <w:uiPriority w:val="9"/>
    <w:semiHidden/>
    <w:unhideWhenUsed/>
    <w:qFormat/>
    <w:rsid w:val="002F563F"/>
    <w:pPr>
      <w:spacing w:before="240" w:after="60"/>
      <w:outlineLvl w:val="5"/>
    </w:pPr>
    <w:rPr>
      <w:rFonts w:ascii="Calibri" w:hAnsi="Calibri"/>
      <w:b/>
      <w:bCs/>
      <w:sz w:val="22"/>
      <w:szCs w:val="22"/>
    </w:rPr>
  </w:style>
  <w:style w:type="paragraph" w:styleId="Antrat7">
    <w:name w:val="heading 7"/>
    <w:basedOn w:val="prastasis"/>
    <w:next w:val="prastasis"/>
    <w:link w:val="Antrat7Diagrama"/>
    <w:qFormat/>
    <w:rsid w:val="002F563F"/>
    <w:pPr>
      <w:keepNext/>
      <w:tabs>
        <w:tab w:val="num" w:pos="720"/>
      </w:tabs>
      <w:ind w:firstLine="360"/>
      <w:jc w:val="center"/>
      <w:outlineLvl w:val="6"/>
    </w:pPr>
    <w:rPr>
      <w:b/>
      <w:bCs/>
      <w:caps/>
    </w:rPr>
  </w:style>
  <w:style w:type="paragraph" w:styleId="Antrat8">
    <w:name w:val="heading 8"/>
    <w:basedOn w:val="prastasis"/>
    <w:next w:val="prastasis"/>
    <w:link w:val="Antrat8Diagrama"/>
    <w:qFormat/>
    <w:rsid w:val="002F563F"/>
    <w:pPr>
      <w:spacing w:before="240" w:after="60"/>
      <w:outlineLvl w:val="7"/>
    </w:pPr>
    <w:rPr>
      <w:i/>
      <w:iCs/>
    </w:rPr>
  </w:style>
  <w:style w:type="paragraph" w:styleId="Antrat9">
    <w:name w:val="heading 9"/>
    <w:next w:val="prastasis"/>
    <w:link w:val="Antrat9Diagrama"/>
    <w:qFormat/>
    <w:rsid w:val="002F563F"/>
    <w:pPr>
      <w:keepNext/>
      <w:tabs>
        <w:tab w:val="num" w:pos="2304"/>
      </w:tabs>
      <w:spacing w:after="0" w:line="240" w:lineRule="auto"/>
      <w:ind w:left="2304" w:hanging="1584"/>
      <w:outlineLvl w:val="8"/>
    </w:pPr>
    <w:rPr>
      <w:rFonts w:ascii="Times New Roman" w:eastAsia="ヒラギノ角ゴ Pro W3" w:hAnsi="Times New Roman" w:cs="Times New Roman"/>
      <w:color w:val="00000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F563F"/>
    <w:rPr>
      <w:rFonts w:ascii="Times New Roman" w:eastAsia="Times New Roman" w:hAnsi="Times New Roman" w:cs="Times New Roman"/>
      <w:b/>
      <w:bCs/>
      <w:sz w:val="24"/>
      <w:szCs w:val="24"/>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2F563F"/>
    <w:rPr>
      <w:rFonts w:ascii="Times New Roman" w:eastAsia="Times New Roman" w:hAnsi="Times New Roman" w:cs="Times New Roman"/>
      <w:b/>
      <w:bCs/>
      <w:color w:val="000000"/>
      <w:sz w:val="24"/>
      <w:szCs w:val="24"/>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2F563F"/>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rsid w:val="002F563F"/>
    <w:rPr>
      <w:rFonts w:ascii="Times New Roman" w:eastAsia="Times New Roman" w:hAnsi="Times New Roman" w:cs="Times New Roman"/>
      <w:b/>
      <w:bCs/>
      <w:sz w:val="28"/>
      <w:szCs w:val="28"/>
    </w:rPr>
  </w:style>
  <w:style w:type="character" w:customStyle="1" w:styleId="Antrat5Diagrama">
    <w:name w:val="Antraštė 5 Diagrama"/>
    <w:aliases w:val="H5 Diagrama"/>
    <w:basedOn w:val="Numatytasispastraiposriftas"/>
    <w:link w:val="Antrat5"/>
    <w:uiPriority w:val="9"/>
    <w:rsid w:val="002F563F"/>
    <w:rPr>
      <w:rFonts w:ascii="Times New Roman" w:eastAsia="Times New Roman" w:hAnsi="Times New Roman" w:cs="Times New Roman"/>
      <w:sz w:val="20"/>
      <w:szCs w:val="20"/>
    </w:rPr>
  </w:style>
  <w:style w:type="character" w:customStyle="1" w:styleId="Antrat6Diagrama">
    <w:name w:val="Antraštė 6 Diagrama"/>
    <w:basedOn w:val="Numatytasispastraiposriftas"/>
    <w:link w:val="Antrat6"/>
    <w:uiPriority w:val="9"/>
    <w:semiHidden/>
    <w:rsid w:val="002F563F"/>
    <w:rPr>
      <w:rFonts w:ascii="Calibri" w:eastAsia="Times New Roman" w:hAnsi="Calibri" w:cs="Times New Roman"/>
      <w:b/>
      <w:bCs/>
    </w:rPr>
  </w:style>
  <w:style w:type="character" w:customStyle="1" w:styleId="Antrat7Diagrama">
    <w:name w:val="Antraštė 7 Diagrama"/>
    <w:basedOn w:val="Numatytasispastraiposriftas"/>
    <w:link w:val="Antrat7"/>
    <w:rsid w:val="002F563F"/>
    <w:rPr>
      <w:rFonts w:ascii="Times New Roman" w:eastAsia="Times New Roman" w:hAnsi="Times New Roman" w:cs="Times New Roman"/>
      <w:b/>
      <w:bCs/>
      <w:caps/>
      <w:sz w:val="24"/>
      <w:szCs w:val="24"/>
    </w:rPr>
  </w:style>
  <w:style w:type="character" w:customStyle="1" w:styleId="Antrat8Diagrama">
    <w:name w:val="Antraštė 8 Diagrama"/>
    <w:basedOn w:val="Numatytasispastraiposriftas"/>
    <w:link w:val="Antrat8"/>
    <w:rsid w:val="002F563F"/>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rsid w:val="002F563F"/>
    <w:rPr>
      <w:rFonts w:ascii="Times New Roman" w:eastAsia="ヒラギノ角ゴ Pro W3" w:hAnsi="Times New Roman" w:cs="Times New Roman"/>
      <w:color w:val="000000"/>
      <w:sz w:val="40"/>
      <w:szCs w:val="20"/>
      <w:lang w:eastAsia="lt-LT"/>
    </w:rPr>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2F563F"/>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basedOn w:val="Numatytasispastraiposriftas"/>
    <w:link w:val="Pagrindinistekstas"/>
    <w:rsid w:val="002F563F"/>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2F563F"/>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2F563F"/>
    <w:rPr>
      <w:rFonts w:ascii="Times New Roman" w:eastAsia="Times New Roman" w:hAnsi="Times New Roman" w:cs="Times New Roman"/>
      <w:sz w:val="24"/>
      <w:szCs w:val="24"/>
    </w:rPr>
  </w:style>
  <w:style w:type="character" w:styleId="Hipersaitas">
    <w:name w:val="Hyperlink"/>
    <w:aliases w:val="Alna"/>
    <w:uiPriority w:val="99"/>
    <w:rsid w:val="002F563F"/>
    <w:rPr>
      <w:color w:val="0000FF"/>
      <w:u w:val="single"/>
    </w:rPr>
  </w:style>
  <w:style w:type="paragraph" w:styleId="Pagrindiniotekstotrauka2">
    <w:name w:val="Body Text Indent 2"/>
    <w:basedOn w:val="prastasis"/>
    <w:link w:val="Pagrindiniotekstotrauka2Diagrama"/>
    <w:rsid w:val="002F563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F563F"/>
    <w:rPr>
      <w:rFonts w:ascii="Times New Roman" w:eastAsia="Times New Roman" w:hAnsi="Times New Roman" w:cs="Times New Roman"/>
      <w:sz w:val="24"/>
      <w:szCs w:val="24"/>
    </w:rPr>
  </w:style>
  <w:style w:type="paragraph" w:customStyle="1" w:styleId="Point1">
    <w:name w:val="Point 1"/>
    <w:basedOn w:val="prastasis"/>
    <w:rsid w:val="002F563F"/>
    <w:pPr>
      <w:spacing w:before="120" w:after="120"/>
      <w:ind w:left="1418" w:hanging="567"/>
      <w:jc w:val="both"/>
    </w:pPr>
    <w:rPr>
      <w:szCs w:val="20"/>
      <w:lang w:eastAsia="lt-LT"/>
    </w:rPr>
  </w:style>
  <w:style w:type="paragraph" w:customStyle="1" w:styleId="LIST--Simple1">
    <w:name w:val="LIST -- Simple 1"/>
    <w:basedOn w:val="prastasis"/>
    <w:autoRedefine/>
    <w:rsid w:val="002F563F"/>
    <w:pPr>
      <w:tabs>
        <w:tab w:val="left" w:pos="2520"/>
      </w:tabs>
      <w:jc w:val="both"/>
    </w:pPr>
    <w:rPr>
      <w:rFonts w:eastAsia="Arial Unicode MS"/>
      <w:snapToGrid w:val="0"/>
      <w:szCs w:val="18"/>
    </w:rPr>
  </w:style>
  <w:style w:type="character" w:styleId="Perirtashipersaitas">
    <w:name w:val="FollowedHyperlink"/>
    <w:rsid w:val="002F563F"/>
    <w:rPr>
      <w:color w:val="800080"/>
      <w:u w:val="single"/>
    </w:rPr>
  </w:style>
  <w:style w:type="paragraph" w:styleId="Pagrindiniotekstotrauka3">
    <w:name w:val="Body Text Indent 3"/>
    <w:basedOn w:val="prastasis"/>
    <w:link w:val="Pagrindiniotekstotrauka3Diagrama"/>
    <w:rsid w:val="002F563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2F563F"/>
    <w:rPr>
      <w:rFonts w:ascii="Times New Roman" w:eastAsia="Times New Roman" w:hAnsi="Times New Roman" w:cs="Times New Roman"/>
      <w:sz w:val="16"/>
      <w:szCs w:val="16"/>
    </w:rPr>
  </w:style>
  <w:style w:type="paragraph" w:styleId="Porat">
    <w:name w:val="footer"/>
    <w:basedOn w:val="prastasis"/>
    <w:link w:val="PoratDiagrama"/>
    <w:rsid w:val="002F563F"/>
    <w:pPr>
      <w:tabs>
        <w:tab w:val="center" w:pos="4153"/>
        <w:tab w:val="right" w:pos="8306"/>
      </w:tabs>
    </w:pPr>
    <w:rPr>
      <w:szCs w:val="20"/>
    </w:rPr>
  </w:style>
  <w:style w:type="character" w:customStyle="1" w:styleId="PoratDiagrama">
    <w:name w:val="Poraštė Diagrama"/>
    <w:basedOn w:val="Numatytasispastraiposriftas"/>
    <w:link w:val="Porat"/>
    <w:rsid w:val="002F563F"/>
    <w:rPr>
      <w:rFonts w:ascii="Times New Roman" w:eastAsia="Times New Roman" w:hAnsi="Times New Roman" w:cs="Times New Roman"/>
      <w:sz w:val="24"/>
      <w:szCs w:val="20"/>
    </w:rPr>
  </w:style>
  <w:style w:type="paragraph" w:customStyle="1" w:styleId="centrboldm">
    <w:name w:val="centrboldm"/>
    <w:basedOn w:val="prastasis"/>
    <w:rsid w:val="002F563F"/>
    <w:pPr>
      <w:autoSpaceDE w:val="0"/>
      <w:autoSpaceDN w:val="0"/>
      <w:jc w:val="center"/>
    </w:pPr>
    <w:rPr>
      <w:rFonts w:ascii="TimesLT" w:hAnsi="TimesLT"/>
      <w:b/>
      <w:bCs/>
      <w:sz w:val="20"/>
      <w:szCs w:val="20"/>
      <w:lang w:eastAsia="lt-LT"/>
    </w:rPr>
  </w:style>
  <w:style w:type="paragraph" w:styleId="Antrats">
    <w:name w:val="header"/>
    <w:aliases w:val="En-tête-1,En-tête-2,hd,Header 2,Char,Viršutinis kolontitulas Diagrama,Char Diagrama Diagrama Diagrama Diagrama Diagrama Diagrama Diagrama Diagrama Diagrama Diagrama Diagrama Diagrama Diagrama,Ch,Specialioji žyma"/>
    <w:basedOn w:val="prastasis"/>
    <w:link w:val="AntratsDiagrama"/>
    <w:rsid w:val="002F563F"/>
    <w:pPr>
      <w:tabs>
        <w:tab w:val="center" w:pos="4819"/>
        <w:tab w:val="right" w:pos="9638"/>
      </w:tabs>
    </w:pPr>
  </w:style>
  <w:style w:type="character" w:customStyle="1" w:styleId="AntratsDiagrama">
    <w:name w:val="Antraštės Diagrama"/>
    <w:aliases w:val="En-tête-1 Diagrama,En-tête-2 Diagrama,hd Diagrama,Header 2 Diagrama,Char Diagrama,Viršutinis kolontitulas Diagrama Diagrama,Ch Diagrama,Specialioji žyma Diagrama"/>
    <w:basedOn w:val="Numatytasispastraiposriftas"/>
    <w:link w:val="Antrats"/>
    <w:uiPriority w:val="99"/>
    <w:rsid w:val="002F563F"/>
    <w:rPr>
      <w:rFonts w:ascii="Times New Roman" w:eastAsia="Times New Roman" w:hAnsi="Times New Roman" w:cs="Times New Roman"/>
      <w:sz w:val="24"/>
      <w:szCs w:val="24"/>
    </w:rPr>
  </w:style>
  <w:style w:type="paragraph" w:customStyle="1" w:styleId="bodytext">
    <w:name w:val="bodytext"/>
    <w:basedOn w:val="prastasis"/>
    <w:rsid w:val="002F563F"/>
    <w:pPr>
      <w:autoSpaceDE w:val="0"/>
      <w:autoSpaceDN w:val="0"/>
      <w:ind w:firstLine="312"/>
      <w:jc w:val="both"/>
    </w:pPr>
    <w:rPr>
      <w:rFonts w:ascii="TimesLT" w:hAnsi="TimesLT"/>
      <w:sz w:val="20"/>
      <w:szCs w:val="20"/>
      <w:lang w:eastAsia="lt-LT"/>
    </w:rPr>
  </w:style>
  <w:style w:type="paragraph" w:customStyle="1" w:styleId="mazas">
    <w:name w:val="mazas"/>
    <w:basedOn w:val="prastasis"/>
    <w:rsid w:val="002F563F"/>
    <w:pPr>
      <w:autoSpaceDE w:val="0"/>
      <w:autoSpaceDN w:val="0"/>
      <w:ind w:firstLine="312"/>
      <w:jc w:val="both"/>
    </w:pPr>
    <w:rPr>
      <w:rFonts w:ascii="TimesLT" w:hAnsi="TimesLT"/>
      <w:color w:val="000000"/>
      <w:sz w:val="8"/>
      <w:szCs w:val="8"/>
      <w:lang w:eastAsia="lt-LT"/>
    </w:rPr>
  </w:style>
  <w:style w:type="paragraph" w:styleId="HTMLiankstoformatuotas">
    <w:name w:val="HTML Preformatted"/>
    <w:basedOn w:val="prastasis"/>
    <w:link w:val="HTMLiankstoformatuotasDiagrama"/>
    <w:rsid w:val="002F5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2F563F"/>
    <w:rPr>
      <w:rFonts w:ascii="Courier New" w:eastAsia="Courier New" w:hAnsi="Courier New" w:cs="Times New Roman"/>
      <w:sz w:val="20"/>
      <w:szCs w:val="20"/>
    </w:rPr>
  </w:style>
  <w:style w:type="paragraph" w:customStyle="1" w:styleId="Style4">
    <w:name w:val="Style 4"/>
    <w:basedOn w:val="prastasis"/>
    <w:rsid w:val="002F563F"/>
    <w:pPr>
      <w:widowControl w:val="0"/>
      <w:suppressAutoHyphens/>
      <w:jc w:val="both"/>
    </w:pPr>
    <w:rPr>
      <w:color w:val="000000"/>
      <w:sz w:val="20"/>
      <w:szCs w:val="20"/>
      <w:lang w:eastAsia="ar-SA"/>
    </w:rPr>
  </w:style>
  <w:style w:type="paragraph" w:customStyle="1" w:styleId="normaltableau">
    <w:name w:val="normal_tableau"/>
    <w:basedOn w:val="prastasis"/>
    <w:rsid w:val="002F563F"/>
    <w:pPr>
      <w:spacing w:before="120" w:after="120"/>
      <w:jc w:val="both"/>
    </w:pPr>
    <w:rPr>
      <w:rFonts w:ascii="Optima" w:hAnsi="Optima"/>
      <w:sz w:val="22"/>
      <w:szCs w:val="20"/>
    </w:rPr>
  </w:style>
  <w:style w:type="character" w:styleId="Grietas">
    <w:name w:val="Strong"/>
    <w:qFormat/>
    <w:rsid w:val="002F563F"/>
    <w:rPr>
      <w:b/>
      <w:bCs/>
    </w:rPr>
  </w:style>
  <w:style w:type="character" w:styleId="Puslapionumeris">
    <w:name w:val="page number"/>
    <w:basedOn w:val="Numatytasispastraiposriftas"/>
    <w:rsid w:val="002F563F"/>
  </w:style>
  <w:style w:type="character" w:customStyle="1" w:styleId="DebesliotekstasDiagrama">
    <w:name w:val="Debesėlio tekstas Diagrama"/>
    <w:link w:val="Debesliotekstas"/>
    <w:uiPriority w:val="99"/>
    <w:semiHidden/>
    <w:rsid w:val="002F563F"/>
    <w:rPr>
      <w:rFonts w:ascii="Tahoma" w:eastAsia="Times New Roman" w:hAnsi="Tahoma" w:cs="Tahoma"/>
      <w:sz w:val="16"/>
      <w:szCs w:val="16"/>
    </w:rPr>
  </w:style>
  <w:style w:type="paragraph" w:styleId="Debesliotekstas">
    <w:name w:val="Balloon Text"/>
    <w:basedOn w:val="prastasis"/>
    <w:link w:val="DebesliotekstasDiagrama"/>
    <w:uiPriority w:val="99"/>
    <w:semiHidden/>
    <w:rsid w:val="002F563F"/>
    <w:rPr>
      <w:rFonts w:ascii="Tahoma" w:hAnsi="Tahoma" w:cs="Tahoma"/>
      <w:sz w:val="16"/>
      <w:szCs w:val="16"/>
    </w:rPr>
  </w:style>
  <w:style w:type="character" w:customStyle="1" w:styleId="DebesliotekstasDiagrama1">
    <w:name w:val="Debesėlio tekstas Diagrama1"/>
    <w:basedOn w:val="Numatytasispastraiposriftas"/>
    <w:uiPriority w:val="99"/>
    <w:semiHidden/>
    <w:rsid w:val="002F563F"/>
    <w:rPr>
      <w:rFonts w:ascii="Segoe UI" w:eastAsia="Times New Roman" w:hAnsi="Segoe UI" w:cs="Segoe UI"/>
      <w:sz w:val="18"/>
      <w:szCs w:val="18"/>
    </w:rPr>
  </w:style>
  <w:style w:type="character" w:customStyle="1" w:styleId="KomentarotekstasDiagrama">
    <w:name w:val="Komentaro tekstas Diagrama"/>
    <w:aliases w:val="Diagrama Diagrama"/>
    <w:link w:val="Komentarotekstas"/>
    <w:uiPriority w:val="99"/>
    <w:rsid w:val="002F563F"/>
    <w:rPr>
      <w:rFonts w:ascii="Times New Roman" w:eastAsia="Times New Roman" w:hAnsi="Times New Roman" w:cs="Times New Roman"/>
      <w:sz w:val="20"/>
      <w:szCs w:val="20"/>
    </w:rPr>
  </w:style>
  <w:style w:type="paragraph" w:styleId="Komentarotekstas">
    <w:name w:val="annotation text"/>
    <w:aliases w:val="Diagrama"/>
    <w:basedOn w:val="prastasis"/>
    <w:link w:val="KomentarotekstasDiagrama"/>
    <w:uiPriority w:val="99"/>
    <w:rsid w:val="002F563F"/>
    <w:rPr>
      <w:sz w:val="20"/>
      <w:szCs w:val="20"/>
    </w:rPr>
  </w:style>
  <w:style w:type="character" w:customStyle="1" w:styleId="KomentarotekstasDiagrama1">
    <w:name w:val="Komentaro tekstas Diagrama1"/>
    <w:basedOn w:val="Numatytasispastraiposriftas"/>
    <w:uiPriority w:val="99"/>
    <w:semiHidden/>
    <w:rsid w:val="002F563F"/>
    <w:rPr>
      <w:rFonts w:ascii="Times New Roman" w:eastAsia="Times New Roman" w:hAnsi="Times New Roman" w:cs="Times New Roman"/>
      <w:sz w:val="20"/>
      <w:szCs w:val="20"/>
    </w:rPr>
  </w:style>
  <w:style w:type="character" w:customStyle="1" w:styleId="KomentarotemaDiagrama">
    <w:name w:val="Komentaro tema Diagrama"/>
    <w:link w:val="Komentarotema"/>
    <w:uiPriority w:val="99"/>
    <w:semiHidden/>
    <w:rsid w:val="002F563F"/>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rsid w:val="002F563F"/>
    <w:rPr>
      <w:b/>
      <w:bCs/>
    </w:rPr>
  </w:style>
  <w:style w:type="character" w:customStyle="1" w:styleId="KomentarotemaDiagrama1">
    <w:name w:val="Komentaro tema Diagrama1"/>
    <w:basedOn w:val="KomentarotekstasDiagrama1"/>
    <w:uiPriority w:val="99"/>
    <w:semiHidden/>
    <w:rsid w:val="002F563F"/>
    <w:rPr>
      <w:rFonts w:ascii="Times New Roman" w:eastAsia="Times New Roman" w:hAnsi="Times New Roman" w:cs="Times New Roman"/>
      <w:b/>
      <w:bCs/>
      <w:sz w:val="20"/>
      <w:szCs w:val="20"/>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2F563F"/>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2F563F"/>
    <w:pPr>
      <w:spacing w:after="160" w:line="240" w:lineRule="exact"/>
    </w:pPr>
    <w:rPr>
      <w:rFonts w:ascii="Tahoma" w:hAnsi="Tahoma"/>
      <w:sz w:val="20"/>
      <w:szCs w:val="20"/>
      <w:lang w:val="en-US"/>
    </w:rPr>
  </w:style>
  <w:style w:type="paragraph" w:styleId="Pagrindinistekstas2">
    <w:name w:val="Body Text 2"/>
    <w:basedOn w:val="prastasis"/>
    <w:link w:val="Pagrindinistekstas2Diagrama"/>
    <w:rsid w:val="002F563F"/>
    <w:pPr>
      <w:spacing w:after="120" w:line="480" w:lineRule="auto"/>
    </w:pPr>
  </w:style>
  <w:style w:type="character" w:customStyle="1" w:styleId="Pagrindinistekstas2Diagrama">
    <w:name w:val="Pagrindinis tekstas 2 Diagrama"/>
    <w:basedOn w:val="Numatytasispastraiposriftas"/>
    <w:link w:val="Pagrindinistekstas2"/>
    <w:rsid w:val="002F563F"/>
    <w:rPr>
      <w:rFonts w:ascii="Times New Roman" w:eastAsia="Times New Roman" w:hAnsi="Times New Roman" w:cs="Times New Roman"/>
      <w:sz w:val="24"/>
      <w:szCs w:val="24"/>
    </w:rPr>
  </w:style>
  <w:style w:type="paragraph" w:customStyle="1" w:styleId="Sraopastraipa1">
    <w:name w:val="Sąrašo pastraipa1"/>
    <w:basedOn w:val="prastasis"/>
    <w:qFormat/>
    <w:rsid w:val="002F563F"/>
    <w:pPr>
      <w:ind w:left="720"/>
      <w:contextualSpacing/>
    </w:pPr>
  </w:style>
  <w:style w:type="paragraph" w:styleId="Antrat">
    <w:name w:val="caption"/>
    <w:basedOn w:val="prastasis"/>
    <w:next w:val="prastasis"/>
    <w:qFormat/>
    <w:rsid w:val="002F563F"/>
    <w:pPr>
      <w:jc w:val="center"/>
    </w:pPr>
    <w:rPr>
      <w:b/>
      <w:sz w:val="28"/>
      <w:szCs w:val="20"/>
      <w:lang w:eastAsia="lt-LT" w:bidi="en-US"/>
    </w:rPr>
  </w:style>
  <w:style w:type="paragraph" w:styleId="Tekstoblokas">
    <w:name w:val="Block Text"/>
    <w:basedOn w:val="prastasis"/>
    <w:rsid w:val="002F563F"/>
    <w:pPr>
      <w:shd w:val="clear" w:color="auto" w:fill="FFFFFF"/>
      <w:ind w:left="2325" w:right="2194"/>
      <w:jc w:val="center"/>
    </w:pPr>
    <w:rPr>
      <w:color w:val="000000"/>
      <w:spacing w:val="7"/>
    </w:rPr>
  </w:style>
  <w:style w:type="paragraph" w:customStyle="1" w:styleId="Pagrindinistekstas1">
    <w:name w:val="Pagrindinis tekstas1"/>
    <w:rsid w:val="002F563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prastasis"/>
    <w:rsid w:val="002F563F"/>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2F563F"/>
    <w:pPr>
      <w:spacing w:after="160" w:line="240" w:lineRule="exact"/>
    </w:pPr>
    <w:rPr>
      <w:rFonts w:ascii="Tahoma" w:hAnsi="Tahoma"/>
      <w:sz w:val="20"/>
      <w:szCs w:val="20"/>
      <w:lang w:val="en-US"/>
    </w:rPr>
  </w:style>
  <w:style w:type="paragraph" w:customStyle="1" w:styleId="CentrBoldm0">
    <w:name w:val="CentrBoldm"/>
    <w:basedOn w:val="prastasis"/>
    <w:rsid w:val="002F563F"/>
    <w:pPr>
      <w:autoSpaceDE w:val="0"/>
      <w:autoSpaceDN w:val="0"/>
      <w:adjustRightInd w:val="0"/>
      <w:jc w:val="center"/>
    </w:pPr>
    <w:rPr>
      <w:rFonts w:ascii="TimesLT" w:hAnsi="TimesLT"/>
      <w:b/>
      <w:bCs/>
      <w:sz w:val="20"/>
      <w:lang w:val="en-US"/>
    </w:rPr>
  </w:style>
  <w:style w:type="paragraph" w:customStyle="1" w:styleId="LentaCENTR">
    <w:name w:val="Lenta CENTR"/>
    <w:basedOn w:val="Pagrindinistekstas1"/>
    <w:rsid w:val="002F563F"/>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2F563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1">
    <w:name w:val="Diagrama Diagrama1"/>
    <w:basedOn w:val="prastasis"/>
    <w:rsid w:val="002F563F"/>
    <w:pPr>
      <w:spacing w:after="160" w:line="240" w:lineRule="exact"/>
    </w:pPr>
    <w:rPr>
      <w:rFonts w:ascii="Tahoma" w:hAnsi="Tahoma"/>
      <w:sz w:val="20"/>
      <w:szCs w:val="20"/>
      <w:lang w:val="en-US"/>
    </w:rPr>
  </w:style>
  <w:style w:type="paragraph" w:customStyle="1" w:styleId="ListParagraph1">
    <w:name w:val="List Paragraph1"/>
    <w:basedOn w:val="prastasis"/>
    <w:qFormat/>
    <w:rsid w:val="002F563F"/>
    <w:pPr>
      <w:ind w:left="720"/>
      <w:contextualSpacing/>
    </w:pPr>
    <w:rPr>
      <w:szCs w:val="20"/>
      <w:lang w:eastAsia="lt-LT"/>
    </w:rPr>
  </w:style>
  <w:style w:type="paragraph" w:customStyle="1" w:styleId="ListParagraph3">
    <w:name w:val="List Paragraph3"/>
    <w:basedOn w:val="prastasis"/>
    <w:uiPriority w:val="34"/>
    <w:qFormat/>
    <w:rsid w:val="002F563F"/>
    <w:pPr>
      <w:ind w:left="720"/>
      <w:contextualSpacing/>
    </w:pPr>
    <w:rPr>
      <w:rFonts w:eastAsia="Calibri"/>
    </w:rPr>
  </w:style>
  <w:style w:type="paragraph" w:customStyle="1" w:styleId="tin">
    <w:name w:val="tin"/>
    <w:basedOn w:val="prastasis"/>
    <w:rsid w:val="002F563F"/>
    <w:pPr>
      <w:spacing w:before="100" w:beforeAutospacing="1" w:after="100" w:afterAutospacing="1"/>
    </w:pPr>
    <w:rPr>
      <w:lang w:eastAsia="lt-LT"/>
    </w:rPr>
  </w:style>
  <w:style w:type="paragraph" w:styleId="Paprastasistekstas">
    <w:name w:val="Plain Text"/>
    <w:basedOn w:val="prastasis"/>
    <w:link w:val="PaprastasistekstasDiagrama"/>
    <w:unhideWhenUsed/>
    <w:rsid w:val="002F563F"/>
    <w:rPr>
      <w:rFonts w:ascii="Consolas" w:eastAsia="Calibri" w:hAnsi="Consolas"/>
      <w:sz w:val="21"/>
      <w:szCs w:val="21"/>
      <w:lang w:val="en-US"/>
    </w:rPr>
  </w:style>
  <w:style w:type="character" w:customStyle="1" w:styleId="PaprastasistekstasDiagrama">
    <w:name w:val="Paprastasis tekstas Diagrama"/>
    <w:basedOn w:val="Numatytasispastraiposriftas"/>
    <w:link w:val="Paprastasistekstas"/>
    <w:rsid w:val="002F563F"/>
    <w:rPr>
      <w:rFonts w:ascii="Consolas" w:eastAsia="Calibri" w:hAnsi="Consolas" w:cs="Times New Roman"/>
      <w:sz w:val="21"/>
      <w:szCs w:val="21"/>
      <w:lang w:val="en-US"/>
    </w:rPr>
  </w:style>
  <w:style w:type="paragraph" w:customStyle="1" w:styleId="ListParagraph2">
    <w:name w:val="List Paragraph2"/>
    <w:basedOn w:val="prastasis"/>
    <w:qFormat/>
    <w:rsid w:val="002F563F"/>
    <w:pPr>
      <w:ind w:left="720"/>
    </w:pPr>
    <w:rPr>
      <w:rFonts w:eastAsia="Calibri"/>
      <w:lang w:val="en-US"/>
    </w:rPr>
  </w:style>
  <w:style w:type="character" w:customStyle="1" w:styleId="typewriter">
    <w:name w:val="typewriter"/>
    <w:basedOn w:val="Numatytasispastraiposriftas"/>
    <w:rsid w:val="002F563F"/>
  </w:style>
  <w:style w:type="character" w:customStyle="1" w:styleId="StyleBodyTextItalicChar">
    <w:name w:val="Style Body Text + Italic Char"/>
    <w:link w:val="StyleBodyTextItalic"/>
    <w:locked/>
    <w:rsid w:val="002F563F"/>
    <w:rPr>
      <w:b/>
      <w:bCs/>
      <w:iCs/>
    </w:rPr>
  </w:style>
  <w:style w:type="paragraph" w:customStyle="1" w:styleId="StyleBodyTextItalic">
    <w:name w:val="Style Body Text + Italic"/>
    <w:basedOn w:val="Pagrindinistekstas"/>
    <w:link w:val="StyleBodyTextItalicChar"/>
    <w:rsid w:val="002F563F"/>
    <w:pPr>
      <w:numPr>
        <w:numId w:val="3"/>
      </w:numPr>
      <w:spacing w:after="0"/>
      <w:ind w:left="0" w:firstLine="680"/>
      <w:jc w:val="both"/>
    </w:pPr>
    <w:rPr>
      <w:rFonts w:asciiTheme="minorHAnsi" w:eastAsiaTheme="minorHAnsi" w:hAnsiTheme="minorHAnsi" w:cstheme="minorBidi"/>
      <w:b/>
      <w:bCs/>
      <w:iCs/>
      <w:sz w:val="22"/>
      <w:szCs w:val="22"/>
    </w:rPr>
  </w:style>
  <w:style w:type="paragraph" w:customStyle="1" w:styleId="FM-heading3">
    <w:name w:val="FM-heading 3"/>
    <w:basedOn w:val="Antrat3"/>
    <w:rsid w:val="002F563F"/>
    <w:pPr>
      <w:keepNext/>
      <w:numPr>
        <w:ilvl w:val="2"/>
        <w:numId w:val="4"/>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prastasis"/>
    <w:rsid w:val="002F563F"/>
    <w:pPr>
      <w:numPr>
        <w:numId w:val="5"/>
      </w:numPr>
    </w:pPr>
    <w:rPr>
      <w:szCs w:val="20"/>
      <w:lang w:eastAsia="lt-LT"/>
    </w:rPr>
  </w:style>
  <w:style w:type="paragraph" w:styleId="Sraassuenkleliais">
    <w:name w:val="List Bullet"/>
    <w:basedOn w:val="prastasis"/>
    <w:autoRedefine/>
    <w:rsid w:val="002F563F"/>
    <w:pPr>
      <w:tabs>
        <w:tab w:val="num" w:pos="0"/>
      </w:tabs>
      <w:ind w:right="-81"/>
      <w:jc w:val="both"/>
    </w:pPr>
    <w:rPr>
      <w:rFonts w:eastAsia="MS Mincho"/>
    </w:rPr>
  </w:style>
  <w:style w:type="paragraph" w:customStyle="1" w:styleId="Spalvotassraas1parykinimas1">
    <w:name w:val="Spalvotas sąrašas – 1 paryškinimas1"/>
    <w:basedOn w:val="prastasis"/>
    <w:uiPriority w:val="34"/>
    <w:qFormat/>
    <w:rsid w:val="002F563F"/>
    <w:pPr>
      <w:ind w:left="720"/>
      <w:contextualSpacing/>
    </w:pPr>
    <w:rPr>
      <w:rFonts w:eastAsia="Calibri"/>
      <w:lang w:val="en-GB"/>
    </w:rPr>
  </w:style>
  <w:style w:type="paragraph" w:styleId="Pavadinimas">
    <w:name w:val="Title"/>
    <w:basedOn w:val="prastasis"/>
    <w:next w:val="prastasis"/>
    <w:link w:val="PavadinimasDiagrama"/>
    <w:uiPriority w:val="10"/>
    <w:qFormat/>
    <w:rsid w:val="002F563F"/>
    <w:pPr>
      <w:spacing w:before="240" w:after="60"/>
      <w:ind w:firstLine="709"/>
      <w:jc w:val="center"/>
      <w:outlineLvl w:val="0"/>
    </w:pPr>
    <w:rPr>
      <w:b/>
      <w:bCs/>
      <w:kern w:val="28"/>
      <w:sz w:val="32"/>
      <w:szCs w:val="32"/>
    </w:rPr>
  </w:style>
  <w:style w:type="character" w:customStyle="1" w:styleId="PavadinimasDiagrama">
    <w:name w:val="Pavadinimas Diagrama"/>
    <w:basedOn w:val="Numatytasispastraiposriftas"/>
    <w:link w:val="Pavadinimas"/>
    <w:uiPriority w:val="10"/>
    <w:rsid w:val="002F563F"/>
    <w:rPr>
      <w:rFonts w:ascii="Times New Roman" w:eastAsia="Times New Roman" w:hAnsi="Times New Roman" w:cs="Times New Roman"/>
      <w:b/>
      <w:bCs/>
      <w:kern w:val="28"/>
      <w:sz w:val="32"/>
      <w:szCs w:val="32"/>
    </w:rPr>
  </w:style>
  <w:style w:type="paragraph" w:customStyle="1" w:styleId="FMAnormaltext">
    <w:name w:val="FM A normal text"/>
    <w:basedOn w:val="prastasis"/>
    <w:rsid w:val="002F563F"/>
    <w:pPr>
      <w:tabs>
        <w:tab w:val="left" w:pos="1418"/>
        <w:tab w:val="left" w:pos="2126"/>
      </w:tabs>
      <w:overflowPunct w:val="0"/>
      <w:autoSpaceDE w:val="0"/>
      <w:autoSpaceDN w:val="0"/>
      <w:adjustRightInd w:val="0"/>
      <w:spacing w:after="120"/>
      <w:ind w:firstLine="720"/>
      <w:jc w:val="both"/>
      <w:textAlignment w:val="baseline"/>
    </w:pPr>
    <w:rPr>
      <w:sz w:val="22"/>
    </w:rPr>
  </w:style>
  <w:style w:type="paragraph" w:styleId="prastasiniatinklio">
    <w:name w:val="Normal (Web)"/>
    <w:basedOn w:val="prastasis"/>
    <w:uiPriority w:val="99"/>
    <w:rsid w:val="002F563F"/>
    <w:pPr>
      <w:spacing w:before="100" w:beforeAutospacing="1" w:after="100" w:afterAutospacing="1"/>
    </w:pPr>
    <w:rPr>
      <w:lang w:eastAsia="lt-LT"/>
    </w:rPr>
  </w:style>
  <w:style w:type="paragraph" w:customStyle="1" w:styleId="SkyriusNaujas">
    <w:name w:val="Skyrius Naujas"/>
    <w:basedOn w:val="prastasis"/>
    <w:uiPriority w:val="99"/>
    <w:rsid w:val="002F563F"/>
    <w:pPr>
      <w:numPr>
        <w:numId w:val="6"/>
      </w:numPr>
      <w:jc w:val="center"/>
    </w:pPr>
    <w:rPr>
      <w:b/>
      <w:bCs/>
      <w:szCs w:val="20"/>
    </w:rPr>
  </w:style>
  <w:style w:type="paragraph" w:customStyle="1" w:styleId="Default">
    <w:name w:val="Default"/>
    <w:rsid w:val="002F563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yle">
    <w:name w:val="Style"/>
    <w:rsid w:val="002F563F"/>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Komentaronuoroda">
    <w:name w:val="annotation reference"/>
    <w:uiPriority w:val="99"/>
    <w:unhideWhenUsed/>
    <w:rsid w:val="002F563F"/>
    <w:rPr>
      <w:sz w:val="16"/>
      <w:szCs w:val="16"/>
    </w:rPr>
  </w:style>
  <w:style w:type="numbering" w:customStyle="1" w:styleId="List0">
    <w:name w:val="List 0"/>
    <w:basedOn w:val="Sraonra"/>
    <w:rsid w:val="002F563F"/>
    <w:pPr>
      <w:numPr>
        <w:numId w:val="15"/>
      </w:numPr>
    </w:pPr>
  </w:style>
  <w:style w:type="numbering" w:customStyle="1" w:styleId="List1">
    <w:name w:val="List 1"/>
    <w:basedOn w:val="Sraonra"/>
    <w:rsid w:val="002F563F"/>
    <w:pPr>
      <w:numPr>
        <w:numId w:val="7"/>
      </w:numPr>
    </w:pPr>
  </w:style>
  <w:style w:type="numbering" w:customStyle="1" w:styleId="List21">
    <w:name w:val="List 21"/>
    <w:basedOn w:val="Sraonra"/>
    <w:rsid w:val="002F563F"/>
    <w:pPr>
      <w:numPr>
        <w:numId w:val="8"/>
      </w:numPr>
    </w:pPr>
  </w:style>
  <w:style w:type="numbering" w:customStyle="1" w:styleId="ImportedStyle4">
    <w:name w:val="Imported Style 4"/>
    <w:rsid w:val="002F563F"/>
    <w:pPr>
      <w:numPr>
        <w:numId w:val="14"/>
      </w:numPr>
    </w:pPr>
  </w:style>
  <w:style w:type="numbering" w:customStyle="1" w:styleId="List31">
    <w:name w:val="List 31"/>
    <w:basedOn w:val="Sraonra"/>
    <w:rsid w:val="002F563F"/>
    <w:pPr>
      <w:numPr>
        <w:numId w:val="9"/>
      </w:numPr>
    </w:pPr>
  </w:style>
  <w:style w:type="numbering" w:customStyle="1" w:styleId="List41">
    <w:name w:val="List 41"/>
    <w:basedOn w:val="Sraonra"/>
    <w:rsid w:val="002F563F"/>
    <w:pPr>
      <w:numPr>
        <w:numId w:val="10"/>
      </w:numPr>
    </w:pPr>
  </w:style>
  <w:style w:type="numbering" w:customStyle="1" w:styleId="List51">
    <w:name w:val="List 51"/>
    <w:basedOn w:val="Sraonra"/>
    <w:rsid w:val="002F563F"/>
    <w:pPr>
      <w:numPr>
        <w:numId w:val="13"/>
      </w:numPr>
    </w:pPr>
  </w:style>
  <w:style w:type="numbering" w:customStyle="1" w:styleId="List6">
    <w:name w:val="List 6"/>
    <w:basedOn w:val="Sraonra"/>
    <w:rsid w:val="002F563F"/>
    <w:pPr>
      <w:numPr>
        <w:numId w:val="11"/>
      </w:numPr>
    </w:pPr>
  </w:style>
  <w:style w:type="numbering" w:customStyle="1" w:styleId="List7">
    <w:name w:val="List 7"/>
    <w:basedOn w:val="Sraonra"/>
    <w:rsid w:val="002F563F"/>
    <w:pPr>
      <w:numPr>
        <w:numId w:val="12"/>
      </w:numPr>
    </w:pPr>
  </w:style>
  <w:style w:type="character" w:customStyle="1" w:styleId="normal-h">
    <w:name w:val="normal-h"/>
    <w:rsid w:val="002F563F"/>
  </w:style>
  <w:style w:type="paragraph" w:customStyle="1" w:styleId="Spalvotasspalvinimas1parykinimas1">
    <w:name w:val="Spalvotas spalvinimas – 1 paryškinimas1"/>
    <w:hidden/>
    <w:uiPriority w:val="99"/>
    <w:semiHidden/>
    <w:rsid w:val="002F563F"/>
    <w:pPr>
      <w:spacing w:after="0" w:line="240" w:lineRule="auto"/>
    </w:pPr>
    <w:rPr>
      <w:rFonts w:ascii="Times New Roman" w:eastAsia="Times New Roman" w:hAnsi="Times New Roman" w:cs="Times New Roman"/>
      <w:sz w:val="24"/>
      <w:szCs w:val="24"/>
    </w:rPr>
  </w:style>
  <w:style w:type="table" w:styleId="Lentelstinklelis">
    <w:name w:val="Table Grid"/>
    <w:basedOn w:val="prastojilentel"/>
    <w:uiPriority w:val="59"/>
    <w:rsid w:val="002F56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111,List Paragraph21,Numbering,ERP-List Paragraph,List Paragraph11,Buletai,lp1,Bullet 1,Use Case List Paragraph,Paragraph"/>
    <w:basedOn w:val="prastasis"/>
    <w:link w:val="SraopastraipaDiagrama"/>
    <w:uiPriority w:val="34"/>
    <w:qFormat/>
    <w:rsid w:val="002F563F"/>
    <w:pPr>
      <w:ind w:left="720"/>
      <w:contextualSpacing/>
    </w:pPr>
    <w:rPr>
      <w:szCs w:val="20"/>
    </w:rPr>
  </w:style>
  <w:style w:type="character" w:customStyle="1" w:styleId="SraopastraipaDiagrama">
    <w:name w:val="Sąrašo pastraipa Diagrama"/>
    <w:aliases w:val="List Paragraph Red Diagrama,Bullet EY Diagrama,List Paragraph111 Diagrama,List Paragraph21 Diagrama,Numbering Diagrama,ERP-List Paragraph Diagrama,List Paragraph11 Diagrama,Buletai Diagrama,lp1 Diagrama,Bullet 1 Diagrama"/>
    <w:link w:val="Sraopastraipa"/>
    <w:uiPriority w:val="34"/>
    <w:locked/>
    <w:rsid w:val="002F563F"/>
    <w:rPr>
      <w:rFonts w:ascii="Times New Roman" w:eastAsia="Times New Roman" w:hAnsi="Times New Roman" w:cs="Times New Roman"/>
      <w:sz w:val="24"/>
      <w:szCs w:val="20"/>
    </w:rPr>
  </w:style>
  <w:style w:type="character" w:customStyle="1" w:styleId="bold">
    <w:name w:val="bold"/>
    <w:rsid w:val="002F563F"/>
  </w:style>
  <w:style w:type="character" w:styleId="Emfaz">
    <w:name w:val="Emphasis"/>
    <w:uiPriority w:val="20"/>
    <w:qFormat/>
    <w:rsid w:val="002F563F"/>
    <w:rPr>
      <w:i/>
      <w:iCs/>
    </w:rPr>
  </w:style>
  <w:style w:type="paragraph" w:styleId="Betarp">
    <w:name w:val="No Spacing"/>
    <w:uiPriority w:val="1"/>
    <w:qFormat/>
    <w:rsid w:val="002F563F"/>
    <w:pPr>
      <w:spacing w:after="0" w:line="240" w:lineRule="auto"/>
    </w:pPr>
    <w:rPr>
      <w:rFonts w:ascii="Times New Roman" w:eastAsia="Calibri"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2F563F"/>
    <w:rPr>
      <w:rFonts w:eastAsia="Calibri"/>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2F563F"/>
    <w:rPr>
      <w:rFonts w:ascii="Times New Roman" w:eastAsia="Calibri" w:hAnsi="Times New Roman" w:cs="Times New Roman"/>
      <w:sz w:val="20"/>
      <w:szCs w:val="20"/>
      <w:lang w:val="en-GB"/>
    </w:rPr>
  </w:style>
  <w:style w:type="character" w:styleId="Puslapioinaosnuoroda">
    <w:name w:val="footnote reference"/>
    <w:semiHidden/>
    <w:rsid w:val="002F563F"/>
    <w:rPr>
      <w:vertAlign w:val="superscript"/>
    </w:rPr>
  </w:style>
  <w:style w:type="paragraph" w:customStyle="1" w:styleId="Normaldokumentas">
    <w:name w:val="Normal_dokumentas"/>
    <w:qFormat/>
    <w:rsid w:val="002F563F"/>
    <w:pPr>
      <w:spacing w:after="0" w:line="240" w:lineRule="auto"/>
      <w:jc w:val="both"/>
    </w:pPr>
    <w:rPr>
      <w:rFonts w:ascii="Times New Roman" w:eastAsia="Calibri" w:hAnsi="Times New Roman" w:cs="Times New Roman"/>
      <w:sz w:val="24"/>
    </w:rPr>
  </w:style>
  <w:style w:type="paragraph" w:styleId="Turinys1">
    <w:name w:val="toc 1"/>
    <w:basedOn w:val="prastasis"/>
    <w:next w:val="prastasis"/>
    <w:autoRedefine/>
    <w:uiPriority w:val="99"/>
    <w:rsid w:val="002F563F"/>
    <w:pPr>
      <w:widowControl w:val="0"/>
      <w:tabs>
        <w:tab w:val="left" w:pos="1276"/>
      </w:tabs>
      <w:ind w:firstLine="720"/>
      <w:jc w:val="both"/>
    </w:pPr>
    <w:rPr>
      <w:szCs w:val="20"/>
      <w:lang w:eastAsia="lt-LT"/>
    </w:rPr>
  </w:style>
  <w:style w:type="paragraph" w:customStyle="1" w:styleId="1">
    <w:name w:val="Стиль1"/>
    <w:basedOn w:val="prastasis"/>
    <w:uiPriority w:val="99"/>
    <w:rsid w:val="002F563F"/>
    <w:pPr>
      <w:jc w:val="center"/>
    </w:pPr>
    <w:rPr>
      <w:szCs w:val="20"/>
      <w:lang w:val="ru-RU"/>
    </w:rPr>
  </w:style>
  <w:style w:type="paragraph" w:customStyle="1" w:styleId="Patvirtinta">
    <w:name w:val="Patvirtinta"/>
    <w:uiPriority w:val="99"/>
    <w:rsid w:val="002F563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grindinistekstas3">
    <w:name w:val="Body Text 3"/>
    <w:basedOn w:val="prastasis"/>
    <w:link w:val="Pagrindinistekstas3Diagrama"/>
    <w:uiPriority w:val="99"/>
    <w:rsid w:val="002F563F"/>
    <w:pPr>
      <w:spacing w:after="120"/>
    </w:pPr>
    <w:rPr>
      <w:sz w:val="16"/>
      <w:szCs w:val="16"/>
      <w:lang w:val="ru-RU"/>
    </w:rPr>
  </w:style>
  <w:style w:type="character" w:customStyle="1" w:styleId="Pagrindinistekstas3Diagrama">
    <w:name w:val="Pagrindinis tekstas 3 Diagrama"/>
    <w:basedOn w:val="Numatytasispastraiposriftas"/>
    <w:link w:val="Pagrindinistekstas3"/>
    <w:uiPriority w:val="99"/>
    <w:rsid w:val="002F563F"/>
    <w:rPr>
      <w:rFonts w:ascii="Times New Roman" w:eastAsia="Times New Roman" w:hAnsi="Times New Roman" w:cs="Times New Roman"/>
      <w:sz w:val="16"/>
      <w:szCs w:val="16"/>
      <w:lang w:val="ru-RU"/>
    </w:rPr>
  </w:style>
  <w:style w:type="character" w:customStyle="1" w:styleId="pildymui">
    <w:name w:val="pildymui"/>
    <w:basedOn w:val="Numatytasispastraiposriftas"/>
    <w:rsid w:val="002F563F"/>
  </w:style>
  <w:style w:type="paragraph" w:customStyle="1" w:styleId="Linija">
    <w:name w:val="Linija"/>
    <w:basedOn w:val="prastasis"/>
    <w:rsid w:val="00194B70"/>
    <w:pPr>
      <w:autoSpaceDE w:val="0"/>
      <w:autoSpaceDN w:val="0"/>
      <w:adjustRightInd w:val="0"/>
      <w:jc w:val="center"/>
    </w:pPr>
    <w:rPr>
      <w:rFonts w:ascii="TimesLT" w:hAnsi="TimesLT"/>
      <w:sz w:val="12"/>
      <w:szCs w:val="12"/>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En-tête-1 Char,En-tête-2 Char,hd Char1,Header 2 Char1"/>
    <w:basedOn w:val="Numatytasispastraiposriftas"/>
    <w:locked/>
    <w:rsid w:val="00194B70"/>
  </w:style>
  <w:style w:type="character" w:customStyle="1" w:styleId="numatytasispastraiposriftas1">
    <w:name w:val="numatytasispastraiposriftas1"/>
    <w:basedOn w:val="Numatytasispastraiposriftas"/>
    <w:rsid w:val="00853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7928">
      <w:bodyDiv w:val="1"/>
      <w:marLeft w:val="0"/>
      <w:marRight w:val="0"/>
      <w:marTop w:val="0"/>
      <w:marBottom w:val="0"/>
      <w:divBdr>
        <w:top w:val="none" w:sz="0" w:space="0" w:color="auto"/>
        <w:left w:val="none" w:sz="0" w:space="0" w:color="auto"/>
        <w:bottom w:val="none" w:sz="0" w:space="0" w:color="auto"/>
        <w:right w:val="none" w:sz="0" w:space="0" w:color="auto"/>
      </w:divBdr>
    </w:div>
    <w:div w:id="853300704">
      <w:bodyDiv w:val="1"/>
      <w:marLeft w:val="0"/>
      <w:marRight w:val="0"/>
      <w:marTop w:val="0"/>
      <w:marBottom w:val="0"/>
      <w:divBdr>
        <w:top w:val="none" w:sz="0" w:space="0" w:color="auto"/>
        <w:left w:val="none" w:sz="0" w:space="0" w:color="auto"/>
        <w:bottom w:val="none" w:sz="0" w:space="0" w:color="auto"/>
        <w:right w:val="none" w:sz="0" w:space="0" w:color="auto"/>
      </w:divBdr>
    </w:div>
    <w:div w:id="117847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6AB70-29B5-42F7-A9AD-DD57F57CF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13</Pages>
  <Words>16093</Words>
  <Characters>9174</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Zaronskis</dc:creator>
  <cp:lastModifiedBy>Vytautė Mockutė</cp:lastModifiedBy>
  <cp:revision>42</cp:revision>
  <cp:lastPrinted>2019-08-28T06:31:00Z</cp:lastPrinted>
  <dcterms:created xsi:type="dcterms:W3CDTF">2025-05-26T11:13:00Z</dcterms:created>
  <dcterms:modified xsi:type="dcterms:W3CDTF">2025-06-25T12:16:00Z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bfe634-5369-40ae-a17a-0ffc3537e7cd_Enabled">
    <vt:lpwstr>true</vt:lpwstr>
  </property>
  <property fmtid="{D5CDD505-2E9C-101B-9397-08002B2CF9AE}" pid="3" name="MSIP_Label_59bfe634-5369-40ae-a17a-0ffc3537e7cd_SetDate">
    <vt:lpwstr>2025-05-26T11:13:37Z</vt:lpwstr>
  </property>
  <property fmtid="{D5CDD505-2E9C-101B-9397-08002B2CF9AE}" pid="4" name="MSIP_Label_59bfe634-5369-40ae-a17a-0ffc3537e7cd_Method">
    <vt:lpwstr>Standard</vt:lpwstr>
  </property>
  <property fmtid="{D5CDD505-2E9C-101B-9397-08002B2CF9AE}" pid="5" name="MSIP_Label_59bfe634-5369-40ae-a17a-0ffc3537e7cd_Name">
    <vt:lpwstr>59bfe634-5369-40ae-a17a-0ffc3537e7cd</vt:lpwstr>
  </property>
  <property fmtid="{D5CDD505-2E9C-101B-9397-08002B2CF9AE}" pid="6" name="MSIP_Label_59bfe634-5369-40ae-a17a-0ffc3537e7cd_SiteId">
    <vt:lpwstr>05764a73-8c6f-4538-83cd-413f1e1b5665</vt:lpwstr>
  </property>
  <property fmtid="{D5CDD505-2E9C-101B-9397-08002B2CF9AE}" pid="7" name="MSIP_Label_59bfe634-5369-40ae-a17a-0ffc3537e7cd_ActionId">
    <vt:lpwstr>c56db80a-40a0-4caa-9dca-db81db1e78ec</vt:lpwstr>
  </property>
  <property fmtid="{D5CDD505-2E9C-101B-9397-08002B2CF9AE}" pid="8" name="MSIP_Label_59bfe634-5369-40ae-a17a-0ffc3537e7cd_ContentBits">
    <vt:lpwstr>0</vt:lpwstr>
  </property>
  <property fmtid="{D5CDD505-2E9C-101B-9397-08002B2CF9AE}" pid="9" name="MSIP_Label_59bfe634-5369-40ae-a17a-0ffc3537e7cd_Tag">
    <vt:lpwstr>10, 3, 0, 1</vt:lpwstr>
  </property>
</Properties>
</file>