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17D4" w14:textId="42457472" w:rsidR="005B4838" w:rsidRPr="00940B15" w:rsidRDefault="005B4838" w:rsidP="005B4838">
      <w:pPr>
        <w:pStyle w:val="FreeForm"/>
        <w:jc w:val="both"/>
        <w:rPr>
          <w:rFonts w:ascii="Times New Roman" w:hAnsi="Times New Roman" w:cs="Times New Roman"/>
          <w:color w:val="auto"/>
          <w:sz w:val="24"/>
          <w:szCs w:val="24"/>
          <w:lang w:val="lt-LT"/>
        </w:rPr>
      </w:pPr>
      <w:r w:rsidRPr="00940B15">
        <w:rPr>
          <w:rFonts w:ascii="Times New Roman" w:eastAsia="Times New Roman" w:hAnsi="Times New Roman" w:cs="Times New Roman"/>
          <w:color w:val="auto"/>
          <w:sz w:val="24"/>
          <w:szCs w:val="24"/>
          <w:bdr w:val="none" w:sz="0" w:space="0" w:color="auto"/>
          <w:lang w:val="lt-LT"/>
        </w:rPr>
        <w:t>Vadovaujantis Lietuvos Respublikos viešųjų pirkimų įstatymo</w:t>
      </w:r>
      <w:bookmarkStart w:id="0" w:name="_Hlk178161293"/>
      <w:r w:rsidRPr="00940B15">
        <w:rPr>
          <w:rFonts w:ascii="Times New Roman" w:hAnsi="Times New Roman" w:cs="Times New Roman"/>
          <w:color w:val="auto"/>
          <w:sz w:val="24"/>
          <w:szCs w:val="24"/>
          <w:lang w:val="lt-LT"/>
        </w:rPr>
        <w:t xml:space="preserve"> 36 str. 5 d. bei </w:t>
      </w:r>
      <w:r w:rsidRPr="00940B15">
        <w:rPr>
          <w:rFonts w:ascii="Times New Roman" w:hAnsi="Times New Roman" w:cs="Times New Roman"/>
          <w:color w:val="auto"/>
          <w:sz w:val="24"/>
          <w:szCs w:val="24"/>
          <w:lang w:val="lt-LT" w:eastAsia="en-GB"/>
        </w:rPr>
        <w:t>pirkimo sąlygų Bendrosios dalies 5.2 p.</w:t>
      </w:r>
      <w:r w:rsidRPr="00940B15">
        <w:rPr>
          <w:rFonts w:ascii="Times New Roman" w:hAnsi="Times New Roman" w:cs="Times New Roman"/>
          <w:color w:val="auto"/>
          <w:sz w:val="24"/>
          <w:szCs w:val="24"/>
          <w:lang w:val="lt-LT"/>
        </w:rPr>
        <w:t>, teikiame  atsakymus į tiekėjo pateiktus paklausimus:</w:t>
      </w:r>
    </w:p>
    <w:p w14:paraId="09EC8DFB" w14:textId="77777777" w:rsidR="005B4838" w:rsidRPr="00940B15" w:rsidRDefault="005B4838" w:rsidP="005B4838">
      <w:pPr>
        <w:pStyle w:val="FreeForm"/>
        <w:jc w:val="both"/>
        <w:rPr>
          <w:rFonts w:ascii="Times New Roman" w:hAnsi="Times New Roman" w:cs="Times New Roman"/>
          <w:color w:val="auto"/>
          <w:sz w:val="24"/>
          <w:szCs w:val="24"/>
          <w:lang w:val="lt-LT"/>
        </w:rPr>
      </w:pPr>
    </w:p>
    <w:p w14:paraId="151B55D7" w14:textId="77777777" w:rsidR="005B4838" w:rsidRPr="00940B15" w:rsidRDefault="005B4838" w:rsidP="005B4838">
      <w:pPr>
        <w:pStyle w:val="FreeForm"/>
        <w:jc w:val="both"/>
        <w:rPr>
          <w:rFonts w:ascii="Times New Roman" w:hAnsi="Times New Roman" w:cs="Times New Roman"/>
          <w:color w:val="auto"/>
          <w:sz w:val="24"/>
          <w:szCs w:val="24"/>
          <w:lang w:val="lt-LT"/>
        </w:rPr>
      </w:pPr>
    </w:p>
    <w:tbl>
      <w:tblPr>
        <w:tblStyle w:val="TableGrid"/>
        <w:tblW w:w="5000" w:type="pct"/>
        <w:tblLook w:val="04A0" w:firstRow="1" w:lastRow="0" w:firstColumn="1" w:lastColumn="0" w:noHBand="0" w:noVBand="1"/>
      </w:tblPr>
      <w:tblGrid>
        <w:gridCol w:w="570"/>
        <w:gridCol w:w="4015"/>
        <w:gridCol w:w="4765"/>
      </w:tblGrid>
      <w:tr w:rsidR="005B4838" w:rsidRPr="00940B15" w14:paraId="2FB1FC73" w14:textId="77777777" w:rsidTr="005B4838">
        <w:tc>
          <w:tcPr>
            <w:tcW w:w="305" w:type="pct"/>
          </w:tcPr>
          <w:p w14:paraId="0BCA5805" w14:textId="77777777" w:rsidR="005B4838" w:rsidRPr="00940B15" w:rsidRDefault="005B4838" w:rsidP="003D6C39">
            <w:pPr>
              <w:pStyle w:val="Default"/>
              <w:rPr>
                <w:sz w:val="24"/>
                <w:szCs w:val="24"/>
              </w:rPr>
            </w:pPr>
            <w:r w:rsidRPr="00940B15">
              <w:rPr>
                <w:rFonts w:asciiTheme="majorBidi" w:hAnsiTheme="majorBidi" w:cstheme="majorBidi"/>
                <w:b/>
                <w:bCs/>
                <w:i/>
                <w:iCs/>
                <w:sz w:val="24"/>
                <w:szCs w:val="24"/>
              </w:rPr>
              <w:t>Eil. Nr.</w:t>
            </w:r>
          </w:p>
        </w:tc>
        <w:tc>
          <w:tcPr>
            <w:tcW w:w="2147" w:type="pct"/>
            <w:vAlign w:val="center"/>
          </w:tcPr>
          <w:p w14:paraId="6C9F6D9D" w14:textId="77777777" w:rsidR="005B4838" w:rsidRPr="00940B15" w:rsidRDefault="005B4838" w:rsidP="003D6C39">
            <w:pPr>
              <w:pStyle w:val="Default"/>
              <w:jc w:val="center"/>
              <w:rPr>
                <w:sz w:val="24"/>
                <w:szCs w:val="24"/>
              </w:rPr>
            </w:pPr>
            <w:r w:rsidRPr="00940B15">
              <w:rPr>
                <w:rFonts w:asciiTheme="majorBidi" w:hAnsiTheme="majorBidi" w:cstheme="majorBidi"/>
                <w:b/>
                <w:bCs/>
                <w:i/>
                <w:iCs/>
                <w:sz w:val="24"/>
                <w:szCs w:val="24"/>
              </w:rPr>
              <w:t>Klausimai</w:t>
            </w:r>
          </w:p>
        </w:tc>
        <w:tc>
          <w:tcPr>
            <w:tcW w:w="2548" w:type="pct"/>
            <w:vAlign w:val="center"/>
          </w:tcPr>
          <w:p w14:paraId="3B3D09E9" w14:textId="77777777" w:rsidR="005B4838" w:rsidRPr="00940B15" w:rsidRDefault="005B4838" w:rsidP="003D6C39">
            <w:pPr>
              <w:pStyle w:val="Default"/>
              <w:jc w:val="center"/>
              <w:rPr>
                <w:sz w:val="24"/>
                <w:szCs w:val="24"/>
              </w:rPr>
            </w:pPr>
            <w:r w:rsidRPr="00940B15">
              <w:rPr>
                <w:rFonts w:asciiTheme="majorBidi" w:hAnsiTheme="majorBidi" w:cstheme="majorBidi"/>
                <w:b/>
                <w:bCs/>
                <w:i/>
                <w:iCs/>
                <w:sz w:val="24"/>
                <w:szCs w:val="24"/>
              </w:rPr>
              <w:t>Perkančiosios organizacijos atsakymai</w:t>
            </w:r>
          </w:p>
        </w:tc>
      </w:tr>
      <w:tr w:rsidR="005B4838" w:rsidRPr="00940B15" w14:paraId="3EAC8EBA" w14:textId="77777777" w:rsidTr="005B4838">
        <w:tc>
          <w:tcPr>
            <w:tcW w:w="305" w:type="pct"/>
            <w:shd w:val="clear" w:color="auto" w:fill="auto"/>
          </w:tcPr>
          <w:p w14:paraId="5A2E8238" w14:textId="77777777" w:rsidR="005B4838" w:rsidRPr="00940B15" w:rsidRDefault="005B4838" w:rsidP="003D6C39">
            <w:pPr>
              <w:pStyle w:val="Default"/>
              <w:rPr>
                <w:rFonts w:asciiTheme="majorBidi" w:hAnsiTheme="majorBidi" w:cstheme="majorBidi"/>
                <w:b/>
                <w:bCs/>
                <w:sz w:val="24"/>
                <w:szCs w:val="24"/>
              </w:rPr>
            </w:pPr>
            <w:r w:rsidRPr="00940B15">
              <w:rPr>
                <w:rFonts w:asciiTheme="majorBidi" w:hAnsiTheme="majorBidi" w:cstheme="majorBidi"/>
                <w:b/>
                <w:bCs/>
                <w:sz w:val="24"/>
                <w:szCs w:val="24"/>
              </w:rPr>
              <w:t>1.</w:t>
            </w:r>
          </w:p>
        </w:tc>
        <w:tc>
          <w:tcPr>
            <w:tcW w:w="2147" w:type="pct"/>
            <w:shd w:val="clear" w:color="auto" w:fill="auto"/>
          </w:tcPr>
          <w:p w14:paraId="45469242" w14:textId="63798CF1" w:rsidR="005B4838" w:rsidRPr="00940B15" w:rsidRDefault="009C4E3C" w:rsidP="003D6C39">
            <w:pPr>
              <w:pStyle w:val="NormalWeb"/>
              <w:shd w:val="clear" w:color="auto" w:fill="FFFFFF"/>
              <w:spacing w:before="0" w:beforeAutospacing="0" w:after="0" w:afterAutospacing="0"/>
              <w:jc w:val="both"/>
              <w:rPr>
                <w:shd w:val="clear" w:color="auto" w:fill="FFFFFF"/>
              </w:rPr>
            </w:pPr>
            <w:r w:rsidRPr="00940B15">
              <w:rPr>
                <w:shd w:val="clear" w:color="auto" w:fill="FFFFFF"/>
              </w:rPr>
              <w:t>P</w:t>
            </w:r>
            <w:r w:rsidRPr="00940B15">
              <w:rPr>
                <w:shd w:val="clear" w:color="auto" w:fill="FFFFFF"/>
              </w:rPr>
              <w:t>rašome pateikti patikslinimus į šiuos klausimus:</w:t>
            </w:r>
            <w:r w:rsidRPr="00940B15">
              <w:rPr>
                <w:shd w:val="clear" w:color="auto" w:fill="FFFFFF"/>
              </w:rPr>
              <w:br/>
              <w:t>- Virtuali aplinka: kiek bus Virtualių Tarnybinių stočių (</w:t>
            </w:r>
            <w:proofErr w:type="spellStart"/>
            <w:r w:rsidRPr="00940B15">
              <w:rPr>
                <w:shd w:val="clear" w:color="auto" w:fill="FFFFFF"/>
              </w:rPr>
              <w:t>VMs</w:t>
            </w:r>
            <w:proofErr w:type="spellEnd"/>
            <w:r w:rsidRPr="00940B15">
              <w:rPr>
                <w:shd w:val="clear" w:color="auto" w:fill="FFFFFF"/>
              </w:rPr>
              <w:t xml:space="preserve">) ir kokia yra bendra šių VM talpa </w:t>
            </w:r>
            <w:proofErr w:type="spellStart"/>
            <w:r w:rsidRPr="00940B15">
              <w:rPr>
                <w:shd w:val="clear" w:color="auto" w:fill="FFFFFF"/>
              </w:rPr>
              <w:t>Terabaitais</w:t>
            </w:r>
            <w:proofErr w:type="spellEnd"/>
            <w:r w:rsidRPr="00940B15">
              <w:rPr>
                <w:shd w:val="clear" w:color="auto" w:fill="FFFFFF"/>
              </w:rPr>
              <w:t xml:space="preserve"> (TB)?</w:t>
            </w:r>
            <w:r w:rsidRPr="00940B15">
              <w:rPr>
                <w:shd w:val="clear" w:color="auto" w:fill="FFFFFF"/>
              </w:rPr>
              <w:br/>
              <w:t xml:space="preserve">- Fizinė aplinka: a) </w:t>
            </w:r>
            <w:proofErr w:type="spellStart"/>
            <w:r w:rsidRPr="00940B15">
              <w:rPr>
                <w:shd w:val="clear" w:color="auto" w:fill="FFFFFF"/>
              </w:rPr>
              <w:t>jeigų</w:t>
            </w:r>
            <w:proofErr w:type="spellEnd"/>
            <w:r w:rsidRPr="00940B15">
              <w:rPr>
                <w:shd w:val="clear" w:color="auto" w:fill="FFFFFF"/>
              </w:rPr>
              <w:t xml:space="preserve"> yra </w:t>
            </w:r>
            <w:proofErr w:type="spellStart"/>
            <w:r w:rsidRPr="00940B15">
              <w:rPr>
                <w:shd w:val="clear" w:color="auto" w:fill="FFFFFF"/>
              </w:rPr>
              <w:t>nevirtualizuotų</w:t>
            </w:r>
            <w:proofErr w:type="spellEnd"/>
            <w:r w:rsidRPr="00940B15">
              <w:rPr>
                <w:shd w:val="clear" w:color="auto" w:fill="FFFFFF"/>
              </w:rPr>
              <w:t xml:space="preserve"> tarnybinių stočių, kiek TB sudarys tokių tarnybinių stočių duomenys?</w:t>
            </w:r>
            <w:r w:rsidRPr="00940B15">
              <w:rPr>
                <w:shd w:val="clear" w:color="auto" w:fill="FFFFFF"/>
              </w:rPr>
              <w:br/>
              <w:t xml:space="preserve">b) </w:t>
            </w:r>
            <w:proofErr w:type="spellStart"/>
            <w:r w:rsidRPr="00940B15">
              <w:rPr>
                <w:shd w:val="clear" w:color="auto" w:fill="FFFFFF"/>
              </w:rPr>
              <w:t>jeigų</w:t>
            </w:r>
            <w:proofErr w:type="spellEnd"/>
            <w:r w:rsidRPr="00940B15">
              <w:rPr>
                <w:shd w:val="clear" w:color="auto" w:fill="FFFFFF"/>
              </w:rPr>
              <w:t xml:space="preserve"> yra NAS sistemų - kiek TB sudarys tokių dokumentų katalogų duomenys?</w:t>
            </w:r>
            <w:r w:rsidRPr="00940B15">
              <w:rPr>
                <w:shd w:val="clear" w:color="auto" w:fill="FFFFFF"/>
              </w:rPr>
              <w:br/>
              <w:t>Klausimų esmė – skirtingi sprendimai skirtingai licencijuoja savo programinę įrangą. Mes norėtume pasiūlyti savo sprendimą, bet tam mums reikia papildomos informacijos apie perkančiosios organizacijos aplinką.</w:t>
            </w:r>
          </w:p>
        </w:tc>
        <w:tc>
          <w:tcPr>
            <w:tcW w:w="2548" w:type="pct"/>
          </w:tcPr>
          <w:p w14:paraId="3F65C7BE" w14:textId="4920D4AA" w:rsidR="005B4838" w:rsidRPr="00940B15" w:rsidRDefault="009C4E3C" w:rsidP="003D6C39">
            <w:pPr>
              <w:pStyle w:val="Default"/>
              <w:jc w:val="both"/>
              <w:rPr>
                <w:rFonts w:ascii="Times New Roman" w:eastAsia="Times New Roman" w:hAnsi="Times New Roman" w:cs="Times New Roman"/>
                <w:color w:val="auto"/>
                <w:sz w:val="24"/>
                <w:szCs w:val="24"/>
                <w:shd w:val="clear" w:color="auto" w:fill="FFFFFF"/>
                <w:lang w:eastAsia="en-US"/>
              </w:rPr>
            </w:pPr>
            <w:r w:rsidRPr="00940B15">
              <w:rPr>
                <w:rFonts w:ascii="Times New Roman" w:eastAsia="Times New Roman" w:hAnsi="Times New Roman" w:cs="Times New Roman"/>
                <w:color w:val="auto"/>
                <w:sz w:val="24"/>
                <w:szCs w:val="24"/>
                <w:shd w:val="clear" w:color="auto" w:fill="FFFFFF"/>
                <w:lang w:eastAsia="en-US"/>
              </w:rPr>
              <w:t>Siūlomos sistemos parametrai, kurie nurodyti techninėje specifikacijoje, neturi priklausyti nuo virtualios ar fizinės aplinkos sudedamųjų dalių, sistemos funkcinės galimybės neturi būti ribojamos infrastruktūros konfigūracijos. Siūloma sistema turi atitikti techninės specifikacijos reikalavimus</w:t>
            </w:r>
            <w:r w:rsidRPr="00940B15">
              <w:rPr>
                <w:rFonts w:ascii="Times New Roman" w:eastAsia="Times New Roman" w:hAnsi="Times New Roman" w:cs="Times New Roman"/>
                <w:color w:val="auto"/>
                <w:sz w:val="24"/>
                <w:szCs w:val="24"/>
                <w:shd w:val="clear" w:color="auto" w:fill="FFFFFF"/>
                <w:lang w:eastAsia="en-US"/>
              </w:rPr>
              <w:t>.</w:t>
            </w:r>
          </w:p>
        </w:tc>
      </w:tr>
    </w:tbl>
    <w:p w14:paraId="632C0705" w14:textId="77777777" w:rsidR="005B4838" w:rsidRPr="00940B15" w:rsidRDefault="005B4838" w:rsidP="005B4838">
      <w:pPr>
        <w:pStyle w:val="FreeForm"/>
        <w:jc w:val="both"/>
        <w:rPr>
          <w:rFonts w:ascii="Times New Roman" w:hAnsi="Times New Roman" w:cs="Times New Roman"/>
          <w:color w:val="auto"/>
          <w:sz w:val="24"/>
          <w:szCs w:val="24"/>
          <w:lang w:val="lt-LT"/>
        </w:rPr>
      </w:pPr>
    </w:p>
    <w:bookmarkEnd w:id="0"/>
    <w:p w14:paraId="6B377A17" w14:textId="77777777" w:rsidR="00C3164D" w:rsidRPr="00940B15" w:rsidRDefault="00C3164D">
      <w:pPr>
        <w:rPr>
          <w:lang w:val="lt-LT"/>
        </w:rPr>
      </w:pPr>
    </w:p>
    <w:p w14:paraId="4F317173" w14:textId="77777777" w:rsidR="005B4838" w:rsidRPr="00940B15" w:rsidRDefault="005B4838">
      <w:pPr>
        <w:rPr>
          <w:lang w:val="lt-LT"/>
        </w:rPr>
      </w:pPr>
    </w:p>
    <w:sectPr w:rsidR="005B4838" w:rsidRPr="00940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FEF"/>
    <w:multiLevelType w:val="multilevel"/>
    <w:tmpl w:val="92540C00"/>
    <w:lvl w:ilvl="0">
      <w:start w:val="3"/>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 w15:restartNumberingAfterBreak="0">
    <w:nsid w:val="091F0E19"/>
    <w:multiLevelType w:val="multilevel"/>
    <w:tmpl w:val="EC1A343A"/>
    <w:lvl w:ilvl="0">
      <w:start w:val="3"/>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B6666"/>
    <w:multiLevelType w:val="multilevel"/>
    <w:tmpl w:val="017C443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9B0B66"/>
    <w:multiLevelType w:val="multilevel"/>
    <w:tmpl w:val="CEA64F0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2133548">
    <w:abstractNumId w:val="3"/>
  </w:num>
  <w:num w:numId="2" w16cid:durableId="506872328">
    <w:abstractNumId w:val="2"/>
  </w:num>
  <w:num w:numId="3" w16cid:durableId="1958490446">
    <w:abstractNumId w:val="1"/>
  </w:num>
  <w:num w:numId="4" w16cid:durableId="1595624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38"/>
    <w:rsid w:val="000B3188"/>
    <w:rsid w:val="00476686"/>
    <w:rsid w:val="004C00D7"/>
    <w:rsid w:val="005B4838"/>
    <w:rsid w:val="005F6CF5"/>
    <w:rsid w:val="007159B3"/>
    <w:rsid w:val="00940B15"/>
    <w:rsid w:val="009C4E3C"/>
    <w:rsid w:val="00BF129A"/>
    <w:rsid w:val="00C3164D"/>
    <w:rsid w:val="00D1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3B2A"/>
  <w15:chartTrackingRefBased/>
  <w15:docId w15:val="{B32CFDB1-6538-4D93-9F2B-59937A88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838"/>
    <w:pPr>
      <w:spacing w:line="259" w:lineRule="auto"/>
    </w:pPr>
    <w:rPr>
      <w:kern w:val="0"/>
      <w:sz w:val="22"/>
      <w:szCs w:val="22"/>
      <w14:ligatures w14:val="none"/>
    </w:rPr>
  </w:style>
  <w:style w:type="paragraph" w:styleId="Heading1">
    <w:name w:val="heading 1"/>
    <w:basedOn w:val="Normal"/>
    <w:next w:val="Normal"/>
    <w:link w:val="Heading1Char"/>
    <w:uiPriority w:val="9"/>
    <w:qFormat/>
    <w:rsid w:val="005B4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8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8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8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8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838"/>
    <w:rPr>
      <w:rFonts w:eastAsiaTheme="majorEastAsia" w:cstheme="majorBidi"/>
      <w:color w:val="272727" w:themeColor="text1" w:themeTint="D8"/>
    </w:rPr>
  </w:style>
  <w:style w:type="paragraph" w:styleId="Title">
    <w:name w:val="Title"/>
    <w:basedOn w:val="Normal"/>
    <w:next w:val="Normal"/>
    <w:link w:val="TitleChar"/>
    <w:uiPriority w:val="10"/>
    <w:qFormat/>
    <w:rsid w:val="005B4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838"/>
    <w:pPr>
      <w:spacing w:before="160"/>
      <w:jc w:val="center"/>
    </w:pPr>
    <w:rPr>
      <w:i/>
      <w:iCs/>
      <w:color w:val="404040" w:themeColor="text1" w:themeTint="BF"/>
    </w:rPr>
  </w:style>
  <w:style w:type="character" w:customStyle="1" w:styleId="QuoteChar">
    <w:name w:val="Quote Char"/>
    <w:basedOn w:val="DefaultParagraphFont"/>
    <w:link w:val="Quote"/>
    <w:uiPriority w:val="29"/>
    <w:rsid w:val="005B4838"/>
    <w:rPr>
      <w:i/>
      <w:iCs/>
      <w:color w:val="404040" w:themeColor="text1" w:themeTint="BF"/>
    </w:rPr>
  </w:style>
  <w:style w:type="paragraph" w:styleId="ListParagraph">
    <w:name w:val="List Paragraph"/>
    <w:aliases w:val="List Paragraph1,Bullet EY,List Paragraph2,List Paragraph Red,Numbering,ERP-List Paragraph,List Paragraph11,Sąrašo pastraipa.Bullet,Bullet,Table of contents numbered,Lentele,List Paragraph22,List Paragraph21,List Paragraph3,lp1,Buletai,l"/>
    <w:basedOn w:val="Normal"/>
    <w:link w:val="ListParagraphChar"/>
    <w:uiPriority w:val="34"/>
    <w:qFormat/>
    <w:rsid w:val="005B4838"/>
    <w:pPr>
      <w:ind w:left="720"/>
      <w:contextualSpacing/>
    </w:pPr>
  </w:style>
  <w:style w:type="character" w:styleId="IntenseEmphasis">
    <w:name w:val="Intense Emphasis"/>
    <w:basedOn w:val="DefaultParagraphFont"/>
    <w:uiPriority w:val="21"/>
    <w:qFormat/>
    <w:rsid w:val="005B4838"/>
    <w:rPr>
      <w:i/>
      <w:iCs/>
      <w:color w:val="0F4761" w:themeColor="accent1" w:themeShade="BF"/>
    </w:rPr>
  </w:style>
  <w:style w:type="paragraph" w:styleId="IntenseQuote">
    <w:name w:val="Intense Quote"/>
    <w:basedOn w:val="Normal"/>
    <w:next w:val="Normal"/>
    <w:link w:val="IntenseQuoteChar"/>
    <w:uiPriority w:val="30"/>
    <w:qFormat/>
    <w:rsid w:val="005B4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838"/>
    <w:rPr>
      <w:i/>
      <w:iCs/>
      <w:color w:val="0F4761" w:themeColor="accent1" w:themeShade="BF"/>
    </w:rPr>
  </w:style>
  <w:style w:type="character" w:styleId="IntenseReference">
    <w:name w:val="Intense Reference"/>
    <w:basedOn w:val="DefaultParagraphFont"/>
    <w:uiPriority w:val="32"/>
    <w:qFormat/>
    <w:rsid w:val="005B4838"/>
    <w:rPr>
      <w:b/>
      <w:bCs/>
      <w:smallCaps/>
      <w:color w:val="0F4761" w:themeColor="accent1" w:themeShade="BF"/>
      <w:spacing w:val="5"/>
    </w:rPr>
  </w:style>
  <w:style w:type="paragraph" w:styleId="NormalWeb">
    <w:name w:val="Normal (Web)"/>
    <w:basedOn w:val="Normal"/>
    <w:uiPriority w:val="99"/>
    <w:unhideWhenUsed/>
    <w:rsid w:val="005B48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eeForm">
    <w:name w:val="Free Form"/>
    <w:rsid w:val="005B4838"/>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14:ligatures w14:val="none"/>
    </w:rPr>
  </w:style>
  <w:style w:type="table" w:styleId="TableGrid">
    <w:name w:val="Table Grid"/>
    <w:basedOn w:val="TableNormal"/>
    <w:uiPriority w:val="39"/>
    <w:rsid w:val="005B4838"/>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838"/>
    <w:pPr>
      <w:spacing w:after="0" w:line="240" w:lineRule="auto"/>
    </w:pPr>
    <w:rPr>
      <w:rFonts w:ascii="Helvetica" w:eastAsia="Arial Unicode MS" w:hAnsi="Arial Unicode MS" w:cs="Arial Unicode MS"/>
      <w:color w:val="000000"/>
      <w:kern w:val="0"/>
      <w:sz w:val="22"/>
      <w:szCs w:val="22"/>
      <w:lang w:eastAsia="en-GB"/>
      <w14:ligatures w14:val="none"/>
    </w:rPr>
  </w:style>
  <w:style w:type="character" w:customStyle="1" w:styleId="ListParagraphChar">
    <w:name w:val="List Paragraph Char"/>
    <w:aliases w:val="List Paragraph1 Char,Bullet EY Char,List Paragraph2 Char,List Paragraph Red Char,Numbering Char,ERP-List Paragraph Char,List Paragraph11 Char,Sąrašo pastraipa.Bullet Char,Bullet Char,Table of contents numbered Char,Lentele Char"/>
    <w:link w:val="ListParagraph"/>
    <w:uiPriority w:val="34"/>
    <w:qFormat/>
    <w:rsid w:val="005B4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Milda Viteikienė</cp:lastModifiedBy>
  <cp:revision>2</cp:revision>
  <dcterms:created xsi:type="dcterms:W3CDTF">2025-06-26T10:08:00Z</dcterms:created>
  <dcterms:modified xsi:type="dcterms:W3CDTF">2025-06-26T10:12:00Z</dcterms:modified>
</cp:coreProperties>
</file>