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3E5402B" w14:textId="77777777" w:rsidR="00A814A7" w:rsidRPr="00A814A7" w:rsidRDefault="00A814A7" w:rsidP="00A814A7">
          <w:pPr>
            <w:pStyle w:val="Header"/>
            <w:spacing w:after="0" w:line="240" w:lineRule="auto"/>
            <w:jc w:val="center"/>
            <w:rPr>
              <w:rFonts w:cstheme="minorHAnsi"/>
              <w:sz w:val="28"/>
              <w:szCs w:val="28"/>
              <w:lang w:val="en-US" w:eastAsia="zh-CN"/>
            </w:rPr>
          </w:pPr>
          <w:r w:rsidRPr="00A814A7">
            <w:rPr>
              <w:rFonts w:cstheme="minorHAnsi"/>
              <w:b/>
              <w:bCs/>
              <w:color w:val="000000"/>
              <w:sz w:val="28"/>
              <w:szCs w:val="28"/>
              <w:lang w:val="en-US" w:eastAsia="zh-CN"/>
            </w:rPr>
            <w:t>POLICIJOS DEPARTAMENTAS PRIE VIDAUS REIKALŲ MINISTERIJOS</w:t>
          </w:r>
        </w:p>
        <w:p w14:paraId="6CDB97BF" w14:textId="77777777" w:rsidR="00A814A7" w:rsidRPr="00A814A7" w:rsidRDefault="00A814A7" w:rsidP="00A814A7">
          <w:pPr>
            <w:pBdr>
              <w:bottom w:val="single" w:sz="6" w:space="1" w:color="000000"/>
            </w:pBdr>
            <w:suppressAutoHyphens/>
            <w:spacing w:after="0" w:line="240" w:lineRule="auto"/>
            <w:jc w:val="center"/>
            <w:rPr>
              <w:rFonts w:eastAsia="Times New Roman" w:cstheme="minorHAnsi"/>
              <w:color w:val="000000"/>
              <w:sz w:val="22"/>
              <w:szCs w:val="22"/>
              <w:lang w:val="en-US" w:eastAsia="zh-CN"/>
            </w:rPr>
          </w:pPr>
        </w:p>
        <w:p w14:paraId="3F596A54" w14:textId="77777777" w:rsidR="00A814A7" w:rsidRPr="00A814A7" w:rsidRDefault="00A814A7" w:rsidP="00A814A7">
          <w:pPr>
            <w:pBdr>
              <w:bottom w:val="single" w:sz="6" w:space="1" w:color="000000"/>
            </w:pBdr>
            <w:suppressAutoHyphens/>
            <w:spacing w:after="0" w:line="240" w:lineRule="auto"/>
            <w:jc w:val="center"/>
            <w:rPr>
              <w:rFonts w:eastAsia="Times New Roman" w:cstheme="minorHAnsi"/>
              <w:sz w:val="20"/>
              <w:szCs w:val="22"/>
              <w:lang w:val="en-US" w:eastAsia="zh-CN"/>
            </w:rPr>
          </w:pPr>
          <w:r w:rsidRPr="00A814A7">
            <w:rPr>
              <w:rFonts w:eastAsia="Times New Roman" w:cstheme="minorHAnsi"/>
              <w:color w:val="000000"/>
              <w:sz w:val="20"/>
              <w:szCs w:val="22"/>
              <w:lang w:val="en-US" w:eastAsia="zh-CN"/>
            </w:rPr>
            <w:t>Biudžetinė įstaiga, Saltoniškių g. 19, LT-08106 Vilnius, Tel. +370 271 9731, Faks. +370 271 9978, El. p. info@policija.lt</w:t>
          </w:r>
        </w:p>
        <w:p w14:paraId="645100BD" w14:textId="77777777" w:rsidR="00A814A7" w:rsidRPr="00A814A7" w:rsidRDefault="00A814A7" w:rsidP="00A814A7">
          <w:pPr>
            <w:pBdr>
              <w:bottom w:val="single" w:sz="6" w:space="1" w:color="000000"/>
            </w:pBdr>
            <w:suppressAutoHyphens/>
            <w:spacing w:after="0" w:line="240" w:lineRule="auto"/>
            <w:jc w:val="center"/>
            <w:rPr>
              <w:rFonts w:eastAsia="Times New Roman" w:cstheme="minorHAnsi"/>
              <w:sz w:val="20"/>
              <w:szCs w:val="22"/>
              <w:lang w:val="en-US" w:eastAsia="zh-CN"/>
            </w:rPr>
          </w:pPr>
          <w:r w:rsidRPr="00A814A7">
            <w:rPr>
              <w:rFonts w:eastAsia="Times New Roman" w:cstheme="minorHAnsi"/>
              <w:color w:val="000000"/>
              <w:sz w:val="20"/>
              <w:szCs w:val="22"/>
              <w:lang w:val="en-US" w:eastAsia="zh-CN"/>
            </w:rPr>
            <w:t>Duomenys apie įmonę saugomi LR Juridinių asmenų registre. Įmonės kodas 188785847</w:t>
          </w:r>
        </w:p>
        <w:p w14:paraId="129645E7" w14:textId="77777777" w:rsidR="00A814A7" w:rsidRPr="00A814A7" w:rsidRDefault="00A814A7" w:rsidP="00A814A7">
          <w:pPr>
            <w:tabs>
              <w:tab w:val="left" w:pos="870"/>
            </w:tabs>
            <w:spacing w:after="120" w:line="20" w:lineRule="atLeast"/>
            <w:contextualSpacing/>
            <w:rPr>
              <w:rFonts w:cstheme="minorHAnsi"/>
              <w:color w:val="00B050"/>
              <w:sz w:val="24"/>
              <w:szCs w:val="24"/>
            </w:rPr>
          </w:pPr>
        </w:p>
        <w:p w14:paraId="4B92F888" w14:textId="5F378F26" w:rsidR="00C32E53" w:rsidRPr="00F0499F"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F0499F" w:rsidRDefault="00D526C8" w:rsidP="004E4612">
          <w:pPr>
            <w:spacing w:after="120" w:line="20" w:lineRule="atLeast"/>
            <w:contextualSpacing/>
            <w:jc w:val="center"/>
            <w:rPr>
              <w:rFonts w:cstheme="minorHAnsi"/>
              <w:sz w:val="24"/>
              <w:szCs w:val="24"/>
            </w:rPr>
          </w:pPr>
        </w:p>
        <w:p w14:paraId="7FED0BDE" w14:textId="77777777" w:rsidR="00A814A7" w:rsidRPr="000A31EE" w:rsidRDefault="00A814A7" w:rsidP="00A814A7">
          <w:pPr>
            <w:spacing w:after="120" w:line="20" w:lineRule="atLeast"/>
            <w:ind w:left="6237"/>
            <w:contextualSpacing/>
            <w:rPr>
              <w:rFonts w:cstheme="minorHAnsi"/>
              <w:sz w:val="22"/>
              <w:szCs w:val="22"/>
            </w:rPr>
          </w:pPr>
          <w:r w:rsidRPr="000A31EE">
            <w:rPr>
              <w:rFonts w:cstheme="minorHAnsi"/>
              <w:sz w:val="22"/>
              <w:szCs w:val="22"/>
            </w:rPr>
            <w:t xml:space="preserve">PATVIRTINTA </w:t>
          </w:r>
        </w:p>
        <w:p w14:paraId="43ED5323" w14:textId="77777777" w:rsidR="00A814A7" w:rsidRPr="000A31EE" w:rsidRDefault="00A814A7" w:rsidP="00A814A7">
          <w:pPr>
            <w:spacing w:after="120" w:line="20" w:lineRule="atLeast"/>
            <w:ind w:left="6237"/>
            <w:contextualSpacing/>
            <w:rPr>
              <w:rFonts w:cstheme="minorHAnsi"/>
              <w:iCs/>
              <w:sz w:val="22"/>
              <w:szCs w:val="22"/>
            </w:rPr>
          </w:pPr>
          <w:r w:rsidRPr="000A31EE">
            <w:rPr>
              <w:rFonts w:cstheme="minorHAnsi"/>
              <w:iCs/>
              <w:sz w:val="22"/>
              <w:szCs w:val="22"/>
            </w:rPr>
            <w:t>Policijos departamento prie VRM</w:t>
          </w:r>
        </w:p>
        <w:p w14:paraId="029B3990" w14:textId="28E178CF" w:rsidR="00A814A7" w:rsidRPr="000A31EE" w:rsidRDefault="00A814A7" w:rsidP="00A814A7">
          <w:pPr>
            <w:spacing w:after="120" w:line="20" w:lineRule="atLeast"/>
            <w:ind w:left="6237"/>
            <w:contextualSpacing/>
            <w:rPr>
              <w:rFonts w:cstheme="minorHAnsi"/>
              <w:iCs/>
              <w:sz w:val="22"/>
              <w:szCs w:val="22"/>
            </w:rPr>
          </w:pPr>
          <w:r w:rsidRPr="000A31EE">
            <w:rPr>
              <w:rFonts w:cstheme="minorHAnsi"/>
              <w:iCs/>
              <w:sz w:val="22"/>
              <w:szCs w:val="22"/>
            </w:rPr>
            <w:t>V</w:t>
          </w:r>
          <w:r>
            <w:rPr>
              <w:rFonts w:cstheme="minorHAnsi"/>
              <w:iCs/>
              <w:sz w:val="22"/>
              <w:szCs w:val="22"/>
            </w:rPr>
            <w:t>iešojo pirkimo komisijos 2025-06</w:t>
          </w:r>
          <w:r w:rsidRPr="000A31EE">
            <w:rPr>
              <w:rFonts w:cstheme="minorHAnsi"/>
              <w:iCs/>
              <w:sz w:val="22"/>
              <w:szCs w:val="22"/>
            </w:rPr>
            <w:t>-</w:t>
          </w:r>
          <w:r w:rsidR="00300773">
            <w:rPr>
              <w:rFonts w:cstheme="minorHAnsi"/>
              <w:iCs/>
              <w:sz w:val="22"/>
              <w:szCs w:val="22"/>
            </w:rPr>
            <w:t>26</w:t>
          </w:r>
        </w:p>
        <w:p w14:paraId="17FC069B" w14:textId="62BCCC5C" w:rsidR="00A814A7" w:rsidRPr="000A31EE" w:rsidRDefault="00A814A7" w:rsidP="00A814A7">
          <w:pPr>
            <w:spacing w:after="120" w:line="20" w:lineRule="atLeast"/>
            <w:ind w:left="6237"/>
            <w:contextualSpacing/>
            <w:rPr>
              <w:rFonts w:cstheme="minorHAnsi"/>
              <w:iCs/>
              <w:sz w:val="22"/>
              <w:szCs w:val="22"/>
            </w:rPr>
          </w:pPr>
          <w:r w:rsidRPr="000A31EE">
            <w:rPr>
              <w:rFonts w:cstheme="minorHAnsi"/>
              <w:iCs/>
              <w:sz w:val="22"/>
              <w:szCs w:val="22"/>
            </w:rPr>
            <w:t>posėdyje, protokolo Nr. 5-P1-</w:t>
          </w:r>
          <w:r w:rsidR="00300773">
            <w:rPr>
              <w:rFonts w:cstheme="minorHAnsi"/>
              <w:iCs/>
              <w:sz w:val="22"/>
              <w:szCs w:val="22"/>
            </w:rPr>
            <w:t>508</w:t>
          </w:r>
          <w:bookmarkStart w:id="0" w:name="_GoBack"/>
          <w:bookmarkEnd w:id="0"/>
        </w:p>
        <w:p w14:paraId="3A96321E" w14:textId="77777777" w:rsidR="00A814A7" w:rsidRPr="000A31EE" w:rsidRDefault="00A814A7" w:rsidP="00A814A7">
          <w:pPr>
            <w:spacing w:after="120" w:line="20" w:lineRule="atLeast"/>
            <w:ind w:left="6237"/>
            <w:contextualSpacing/>
            <w:rPr>
              <w:rFonts w:cstheme="minorHAnsi"/>
              <w:sz w:val="22"/>
              <w:szCs w:val="22"/>
            </w:rPr>
          </w:pPr>
        </w:p>
        <w:p w14:paraId="661E45DB" w14:textId="77777777" w:rsidR="00A814A7" w:rsidRDefault="00A814A7" w:rsidP="00A814A7">
          <w:pPr>
            <w:spacing w:after="120" w:line="20" w:lineRule="atLeast"/>
            <w:ind w:left="6237"/>
            <w:contextualSpacing/>
            <w:rPr>
              <w:rFonts w:cstheme="minorHAnsi"/>
              <w:sz w:val="22"/>
              <w:szCs w:val="22"/>
            </w:rPr>
          </w:pPr>
          <w:r>
            <w:rPr>
              <w:rFonts w:cstheme="minorHAnsi"/>
              <w:sz w:val="22"/>
              <w:szCs w:val="22"/>
            </w:rPr>
            <w:t>PAKEITIMAI PATVIRTINTI:</w:t>
          </w:r>
        </w:p>
        <w:p w14:paraId="47EF0C37" w14:textId="2CB63BBB" w:rsidR="00D526C8" w:rsidRPr="00A814A7" w:rsidRDefault="00A814A7" w:rsidP="00A814A7">
          <w:pPr>
            <w:spacing w:after="120" w:line="20" w:lineRule="atLeast"/>
            <w:ind w:left="6237"/>
            <w:contextualSpacing/>
            <w:rPr>
              <w:rFonts w:cstheme="minorHAnsi"/>
              <w:sz w:val="22"/>
              <w:szCs w:val="22"/>
            </w:rPr>
          </w:pPr>
          <w:r w:rsidRPr="000A31EE">
            <w:rPr>
              <w:rFonts w:cstheme="minorHAnsi"/>
              <w:iCs/>
              <w:sz w:val="22"/>
              <w:szCs w:val="22"/>
            </w:rPr>
            <w:t>NETAIKOMA</w:t>
          </w:r>
        </w:p>
        <w:p w14:paraId="7350A7E2" w14:textId="652ED926" w:rsidR="00D526C8" w:rsidRDefault="00D526C8" w:rsidP="004E4612">
          <w:pPr>
            <w:spacing w:after="120" w:line="20" w:lineRule="atLeast"/>
            <w:contextualSpacing/>
            <w:jc w:val="center"/>
            <w:rPr>
              <w:rFonts w:cstheme="minorHAnsi"/>
              <w:sz w:val="24"/>
              <w:szCs w:val="24"/>
            </w:rPr>
          </w:pPr>
        </w:p>
        <w:p w14:paraId="514D6D75" w14:textId="226CF580" w:rsidR="00A814A7" w:rsidRDefault="00A814A7" w:rsidP="004E4612">
          <w:pPr>
            <w:spacing w:after="120" w:line="20" w:lineRule="atLeast"/>
            <w:contextualSpacing/>
            <w:jc w:val="center"/>
            <w:rPr>
              <w:rFonts w:cstheme="minorHAnsi"/>
              <w:sz w:val="24"/>
              <w:szCs w:val="24"/>
            </w:rPr>
          </w:pPr>
        </w:p>
        <w:p w14:paraId="4912FABA" w14:textId="36157814" w:rsidR="00A814A7" w:rsidRDefault="00A814A7" w:rsidP="004E4612">
          <w:pPr>
            <w:spacing w:after="120" w:line="20" w:lineRule="atLeast"/>
            <w:contextualSpacing/>
            <w:jc w:val="center"/>
            <w:rPr>
              <w:rFonts w:cstheme="minorHAnsi"/>
              <w:sz w:val="24"/>
              <w:szCs w:val="24"/>
            </w:rPr>
          </w:pPr>
        </w:p>
        <w:p w14:paraId="70AC58AD" w14:textId="77777777" w:rsidR="00A814A7" w:rsidRPr="00F0499F" w:rsidRDefault="00A814A7" w:rsidP="004E4612">
          <w:pPr>
            <w:spacing w:after="120" w:line="20" w:lineRule="atLeast"/>
            <w:contextualSpacing/>
            <w:jc w:val="center"/>
            <w:rPr>
              <w:rFonts w:cstheme="minorHAnsi"/>
              <w:sz w:val="24"/>
              <w:szCs w:val="24"/>
            </w:rPr>
          </w:pPr>
        </w:p>
        <w:p w14:paraId="74FAC5C2" w14:textId="77777777" w:rsidR="00AF1316" w:rsidRPr="00344F83" w:rsidRDefault="00AF1316" w:rsidP="00AF1316">
          <w:pPr>
            <w:spacing w:after="120" w:line="20" w:lineRule="atLeast"/>
            <w:contextualSpacing/>
            <w:jc w:val="center"/>
            <w:rPr>
              <w:rFonts w:cstheme="minorHAnsi"/>
              <w:b/>
              <w:bCs/>
              <w:sz w:val="24"/>
              <w:szCs w:val="28"/>
            </w:rPr>
          </w:pPr>
        </w:p>
        <w:p w14:paraId="538189D4" w14:textId="65068173" w:rsidR="00AF1316" w:rsidRPr="00F10443" w:rsidRDefault="00AF1316" w:rsidP="00AF1316">
          <w:pPr>
            <w:spacing w:after="120" w:line="20" w:lineRule="atLeast"/>
            <w:contextualSpacing/>
            <w:jc w:val="center"/>
            <w:rPr>
              <w:rFonts w:cstheme="minorHAnsi"/>
              <w:b/>
              <w:bCs/>
              <w:sz w:val="28"/>
              <w:szCs w:val="28"/>
            </w:rPr>
          </w:pPr>
          <w:r w:rsidRPr="00F10443">
            <w:rPr>
              <w:rFonts w:cstheme="minorHAnsi"/>
              <w:b/>
              <w:bCs/>
              <w:sz w:val="28"/>
              <w:szCs w:val="28"/>
            </w:rPr>
            <w:t xml:space="preserve"> VIEŠOJO PIRKIMO „</w:t>
          </w:r>
          <w:r>
            <w:rPr>
              <w:rFonts w:cstheme="minorHAnsi"/>
              <w:b/>
              <w:bCs/>
              <w:sz w:val="28"/>
              <w:szCs w:val="28"/>
            </w:rPr>
            <w:t>EKSPLOATACINĖS PRIEMONĖS (MEDŽIAGOS) DNR IŠSKYRIMUI</w:t>
          </w:r>
          <w:r w:rsidRPr="00F10443">
            <w:rPr>
              <w:rFonts w:cstheme="minorHAnsi"/>
              <w:b/>
              <w:bCs/>
              <w:sz w:val="28"/>
              <w:szCs w:val="28"/>
            </w:rPr>
            <w:t>“</w:t>
          </w:r>
        </w:p>
        <w:p w14:paraId="2B9168A7" w14:textId="77777777" w:rsidR="00AF1316" w:rsidRPr="00F10443" w:rsidRDefault="00AF1316" w:rsidP="00AF1316">
          <w:pPr>
            <w:spacing w:after="120" w:line="20" w:lineRule="atLeast"/>
            <w:contextualSpacing/>
            <w:jc w:val="center"/>
            <w:rPr>
              <w:rFonts w:cstheme="minorHAnsi"/>
              <w:b/>
              <w:bCs/>
              <w:sz w:val="28"/>
              <w:szCs w:val="28"/>
            </w:rPr>
          </w:pPr>
          <w:r>
            <w:rPr>
              <w:rFonts w:cstheme="minorHAnsi"/>
              <w:b/>
              <w:bCs/>
              <w:sz w:val="28"/>
              <w:szCs w:val="28"/>
            </w:rPr>
            <w:t xml:space="preserve">SUPAPRASTINTO </w:t>
          </w:r>
          <w:r w:rsidRPr="00F10443">
            <w:rPr>
              <w:rFonts w:cstheme="minorHAnsi"/>
              <w:b/>
              <w:bCs/>
              <w:sz w:val="28"/>
              <w:szCs w:val="28"/>
            </w:rPr>
            <w:t>ATVIRO KONKURSO SPECIALIOSIOS SĄLYGOS</w:t>
          </w:r>
        </w:p>
        <w:p w14:paraId="046891F5" w14:textId="77777777" w:rsidR="00AF1316" w:rsidRPr="00F10443" w:rsidRDefault="00AF1316" w:rsidP="00AF1316">
          <w:pPr>
            <w:spacing w:after="120" w:line="20" w:lineRule="atLeast"/>
            <w:contextualSpacing/>
            <w:jc w:val="center"/>
            <w:rPr>
              <w:rFonts w:cstheme="minorHAnsi"/>
              <w:b/>
              <w:bCs/>
              <w:sz w:val="28"/>
              <w:szCs w:val="28"/>
            </w:rPr>
          </w:pPr>
          <w:r w:rsidRPr="00F10443">
            <w:rPr>
              <w:rFonts w:cstheme="minorHAnsi"/>
              <w:b/>
              <w:bCs/>
              <w:sz w:val="28"/>
              <w:szCs w:val="28"/>
            </w:rPr>
            <w:t>Versija Nr.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30A7F25"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27250D">
                  <w:rPr>
                    <w:noProof/>
                    <w:webHidden/>
                  </w:rPr>
                  <w:t>3</w:t>
                </w:r>
              </w:hyperlink>
            </w:p>
            <w:p w14:paraId="72F5B133" w14:textId="45079789" w:rsidR="0074475B" w:rsidRDefault="00EE405D" w:rsidP="007E0A9D">
              <w:pPr>
                <w:pStyle w:val="TOC1"/>
                <w:rPr>
                  <w:noProof/>
                  <w:sz w:val="22"/>
                  <w:szCs w:val="22"/>
                  <w:lang w:val="en-US" w:eastAsia="en-US"/>
                </w:rPr>
              </w:pPr>
              <w:hyperlink w:anchor="_Toc126333929" w:history="1">
                <w:r w:rsidR="0074475B" w:rsidRPr="00FA7F81">
                  <w:rPr>
                    <w:rStyle w:val="Hyperlink"/>
                    <w:rFonts w:ascii="Calibri" w:hAnsi="Calibri" w:cs="Calibri"/>
                    <w:noProof/>
                  </w:rPr>
                  <w:t>2</w:t>
                </w:r>
                <w:r w:rsidR="0074475B" w:rsidRPr="00FA7F81">
                  <w:rPr>
                    <w:rStyle w:val="Hyperlink"/>
                    <w:noProof/>
                  </w:rPr>
                  <w:t xml:space="preserve">. </w:t>
                </w:r>
                <w:r w:rsidR="007E0A9D">
                  <w:rPr>
                    <w:rStyle w:val="Hyperlink"/>
                    <w:noProof/>
                  </w:rPr>
                  <w:t xml:space="preserve"> </w:t>
                </w:r>
                <w:r w:rsidR="0074475B" w:rsidRPr="00FA7F81">
                  <w:rPr>
                    <w:rStyle w:val="Hyperlink"/>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569BF15B" w14:textId="3D1EA259" w:rsidR="0074475B" w:rsidRDefault="00EE405D" w:rsidP="007E0A9D">
              <w:pPr>
                <w:pStyle w:val="TOC1"/>
                <w:rPr>
                  <w:noProof/>
                  <w:sz w:val="22"/>
                  <w:szCs w:val="22"/>
                  <w:lang w:val="en-US" w:eastAsia="en-US"/>
                </w:rPr>
              </w:pPr>
              <w:hyperlink w:anchor="_Toc126333930" w:history="1">
                <w:r w:rsidR="0074475B" w:rsidRPr="00FA7F81">
                  <w:rPr>
                    <w:rStyle w:val="Hyperlink"/>
                    <w:rFonts w:cstheme="minorHAnsi"/>
                    <w:noProof/>
                  </w:rPr>
                  <w:t xml:space="preserve">3. </w:t>
                </w:r>
                <w:r w:rsidR="007E0A9D">
                  <w:rPr>
                    <w:rStyle w:val="Hyperlink"/>
                    <w:rFonts w:cstheme="minorHAnsi"/>
                    <w:noProof/>
                  </w:rPr>
                  <w:t xml:space="preserve"> </w:t>
                </w:r>
                <w:r w:rsidR="0074475B" w:rsidRPr="00FA7F81">
                  <w:rPr>
                    <w:rStyle w:val="Hyperlink"/>
                    <w:rFonts w:cstheme="minorHAnsi"/>
                    <w:noProof/>
                  </w:rPr>
                  <w:t>Susitikimai su tiekėjais ir objekto apžiūra</w:t>
                </w:r>
                <w:r w:rsidR="0074475B">
                  <w:rPr>
                    <w:noProof/>
                    <w:webHidden/>
                  </w:rPr>
                  <w:tab/>
                </w:r>
                <w:r w:rsidR="0027250D">
                  <w:rPr>
                    <w:noProof/>
                    <w:webHidden/>
                  </w:rPr>
                  <w:t>4</w:t>
                </w:r>
              </w:hyperlink>
            </w:p>
            <w:p w14:paraId="37870567" w14:textId="618EB0BA" w:rsidR="0074475B" w:rsidRDefault="00EE405D" w:rsidP="007E0A9D">
              <w:pPr>
                <w:pStyle w:val="TOC1"/>
                <w:rPr>
                  <w:noProof/>
                  <w:sz w:val="22"/>
                  <w:szCs w:val="22"/>
                  <w:lang w:val="en-US" w:eastAsia="en-US"/>
                </w:rPr>
              </w:pPr>
              <w:hyperlink w:anchor="_Toc126333931" w:history="1">
                <w:r w:rsidR="0074475B" w:rsidRPr="00FA7F81">
                  <w:rPr>
                    <w:rStyle w:val="Hyperlink"/>
                    <w:rFonts w:cstheme="majorHAnsi"/>
                    <w:noProof/>
                  </w:rPr>
                  <w:t xml:space="preserve">4. </w:t>
                </w:r>
                <w:r w:rsidR="007E0A9D">
                  <w:rPr>
                    <w:rStyle w:val="Hyperlink"/>
                    <w:rFonts w:cstheme="majorHAnsi"/>
                    <w:noProof/>
                  </w:rPr>
                  <w:t xml:space="preserve"> </w:t>
                </w:r>
                <w:r w:rsidR="0074475B" w:rsidRPr="00FA7F81">
                  <w:rPr>
                    <w:rStyle w:val="Hyperlink"/>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51E715FC" w14:textId="4A63789F" w:rsidR="0074475B" w:rsidRDefault="00EE405D" w:rsidP="007E0A9D">
              <w:pPr>
                <w:pStyle w:val="TOC1"/>
                <w:rPr>
                  <w:noProof/>
                  <w:sz w:val="22"/>
                  <w:szCs w:val="22"/>
                  <w:lang w:val="en-US" w:eastAsia="en-US"/>
                </w:rPr>
              </w:pPr>
              <w:hyperlink w:anchor="_Toc126333932" w:history="1">
                <w:r w:rsidR="0074475B" w:rsidRPr="00FA7F81">
                  <w:rPr>
                    <w:rStyle w:val="Hyperlink"/>
                    <w:rFonts w:cstheme="minorHAnsi"/>
                    <w:noProof/>
                  </w:rPr>
                  <w:t>5.</w:t>
                </w:r>
                <w:r w:rsidR="0074475B">
                  <w:rPr>
                    <w:rStyle w:val="Hyperlink"/>
                    <w:rFonts w:cstheme="minorHAnsi"/>
                    <w:noProof/>
                  </w:rPr>
                  <w:t xml:space="preserve">  </w:t>
                </w:r>
                <w:r w:rsidR="0074475B" w:rsidRPr="00FA7F81">
                  <w:rPr>
                    <w:rStyle w:val="Hyperlink"/>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29434F06" w14:textId="51523527" w:rsidR="0074475B" w:rsidRDefault="00EE405D" w:rsidP="007E0A9D">
              <w:pPr>
                <w:pStyle w:val="TOC1"/>
                <w:rPr>
                  <w:noProof/>
                  <w:sz w:val="22"/>
                  <w:szCs w:val="22"/>
                  <w:lang w:val="en-US" w:eastAsia="en-US"/>
                </w:rPr>
              </w:pPr>
              <w:hyperlink w:anchor="_Toc126333933" w:history="1">
                <w:r w:rsidR="0074475B" w:rsidRPr="00FA7F81">
                  <w:rPr>
                    <w:rStyle w:val="Hyperlink"/>
                    <w:noProof/>
                  </w:rPr>
                  <w:t xml:space="preserve">6. </w:t>
                </w:r>
                <w:r w:rsidR="0074475B">
                  <w:rPr>
                    <w:rStyle w:val="Hyperlink"/>
                    <w:noProof/>
                  </w:rPr>
                  <w:t xml:space="preserve"> </w:t>
                </w:r>
                <w:r w:rsidR="0074475B" w:rsidRPr="00FA7F81">
                  <w:rPr>
                    <w:rStyle w:val="Hyperlink"/>
                    <w:noProof/>
                  </w:rPr>
                  <w:t>Specialieji reikalavimai pasiūlymų rengimui ir pateikimui</w:t>
                </w:r>
                <w:r w:rsidR="0074475B">
                  <w:rPr>
                    <w:noProof/>
                    <w:webHidden/>
                  </w:rPr>
                  <w:tab/>
                </w:r>
                <w:r w:rsidR="0027250D">
                  <w:rPr>
                    <w:noProof/>
                    <w:webHidden/>
                  </w:rPr>
                  <w:t>4</w:t>
                </w:r>
              </w:hyperlink>
            </w:p>
            <w:p w14:paraId="163B50EE" w14:textId="4EA551BE" w:rsidR="0074475B" w:rsidRDefault="00EE405D" w:rsidP="007E0A9D">
              <w:pPr>
                <w:pStyle w:val="TOC1"/>
                <w:rPr>
                  <w:noProof/>
                  <w:sz w:val="22"/>
                  <w:szCs w:val="22"/>
                  <w:lang w:val="en-US" w:eastAsia="en-US"/>
                </w:rPr>
              </w:pPr>
              <w:hyperlink w:anchor="_Toc126333934" w:history="1">
                <w:r w:rsidR="0074475B" w:rsidRPr="00FA7F81">
                  <w:rPr>
                    <w:rStyle w:val="Hyperlink"/>
                    <w:rFonts w:eastAsia="Calibri" w:cstheme="minorHAnsi"/>
                    <w:noProof/>
                  </w:rPr>
                  <w:t>7.</w:t>
                </w:r>
                <w:r w:rsidR="0074475B">
                  <w:rPr>
                    <w:noProof/>
                    <w:sz w:val="22"/>
                    <w:szCs w:val="22"/>
                    <w:lang w:val="en-US" w:eastAsia="en-US"/>
                  </w:rPr>
                  <w:tab/>
                </w:r>
                <w:r w:rsidR="0074475B" w:rsidRPr="00FA7F81">
                  <w:rPr>
                    <w:rStyle w:val="Hyperlink"/>
                    <w:rFonts w:cstheme="minorHAnsi"/>
                    <w:noProof/>
                  </w:rPr>
                  <w:t>Pasiūlymo galiojimo užtikrinimas</w:t>
                </w:r>
                <w:r w:rsidR="0074475B">
                  <w:rPr>
                    <w:noProof/>
                    <w:webHidden/>
                  </w:rPr>
                  <w:tab/>
                </w:r>
                <w:r w:rsidR="0027250D">
                  <w:rPr>
                    <w:noProof/>
                    <w:webHidden/>
                  </w:rPr>
                  <w:t>5</w:t>
                </w:r>
              </w:hyperlink>
            </w:p>
            <w:p w14:paraId="7C9C7354" w14:textId="55022975" w:rsidR="0074475B" w:rsidRDefault="00EE405D" w:rsidP="007E0A9D">
              <w:pPr>
                <w:pStyle w:val="TOC1"/>
                <w:rPr>
                  <w:noProof/>
                  <w:sz w:val="22"/>
                  <w:szCs w:val="22"/>
                  <w:lang w:val="en-US" w:eastAsia="en-US"/>
                </w:rPr>
              </w:pPr>
              <w:hyperlink w:anchor="_Toc126333935" w:history="1">
                <w:r w:rsidR="0074475B" w:rsidRPr="00FA7F81">
                  <w:rPr>
                    <w:rStyle w:val="Hyperlink"/>
                    <w:rFonts w:eastAsia="Calibri" w:cstheme="minorHAnsi"/>
                    <w:noProof/>
                  </w:rPr>
                  <w:t>8.</w:t>
                </w:r>
                <w:r w:rsidR="0074475B">
                  <w:rPr>
                    <w:noProof/>
                    <w:sz w:val="22"/>
                    <w:szCs w:val="22"/>
                    <w:lang w:val="en-US" w:eastAsia="en-US"/>
                  </w:rPr>
                  <w:tab/>
                </w:r>
                <w:r w:rsidR="0074475B" w:rsidRPr="00FA7F81">
                  <w:rPr>
                    <w:rStyle w:val="Hyperlink"/>
                    <w:rFonts w:cstheme="minorHAnsi"/>
                    <w:noProof/>
                  </w:rPr>
                  <w:t>Elektroninis aukcionas</w:t>
                </w:r>
                <w:r w:rsidR="0074475B">
                  <w:rPr>
                    <w:noProof/>
                    <w:webHidden/>
                  </w:rPr>
                  <w:tab/>
                </w:r>
                <w:r w:rsidR="0027250D">
                  <w:rPr>
                    <w:noProof/>
                    <w:webHidden/>
                  </w:rPr>
                  <w:t>6</w:t>
                </w:r>
              </w:hyperlink>
            </w:p>
            <w:p w14:paraId="1901588D" w14:textId="698F1FA2" w:rsidR="0074475B" w:rsidRDefault="00EE405D" w:rsidP="007E0A9D">
              <w:pPr>
                <w:pStyle w:val="TOC1"/>
                <w:rPr>
                  <w:noProof/>
                  <w:sz w:val="22"/>
                  <w:szCs w:val="22"/>
                  <w:lang w:val="en-US" w:eastAsia="en-US"/>
                </w:rPr>
              </w:pPr>
              <w:hyperlink w:anchor="_Toc126333936" w:history="1">
                <w:r w:rsidR="0074475B" w:rsidRPr="00FA7F81">
                  <w:rPr>
                    <w:rStyle w:val="Hyperlink"/>
                    <w:rFonts w:eastAsia="Calibri" w:cstheme="minorHAnsi"/>
                    <w:noProof/>
                  </w:rPr>
                  <w:t>9.</w:t>
                </w:r>
                <w:r w:rsidR="0074475B">
                  <w:rPr>
                    <w:noProof/>
                    <w:sz w:val="22"/>
                    <w:szCs w:val="22"/>
                    <w:lang w:val="en-US" w:eastAsia="en-US"/>
                  </w:rPr>
                  <w:tab/>
                </w:r>
                <w:r w:rsidR="0074475B" w:rsidRPr="00FA7F81">
                  <w:rPr>
                    <w:rStyle w:val="Hyperlink"/>
                    <w:rFonts w:cstheme="minorHAnsi"/>
                    <w:noProof/>
                  </w:rPr>
                  <w:t>Pasiūlymų vertinimas</w:t>
                </w:r>
                <w:r w:rsidR="0074475B">
                  <w:rPr>
                    <w:noProof/>
                    <w:webHidden/>
                  </w:rPr>
                  <w:tab/>
                </w:r>
                <w:r w:rsidR="0027250D">
                  <w:rPr>
                    <w:noProof/>
                    <w:webHidden/>
                  </w:rPr>
                  <w:t>6</w:t>
                </w:r>
              </w:hyperlink>
            </w:p>
            <w:p w14:paraId="456B2FA1" w14:textId="2A2166E2" w:rsidR="0074475B" w:rsidRDefault="00EE405D" w:rsidP="00F724EE">
              <w:pPr>
                <w:pStyle w:val="TOC1"/>
                <w:rPr>
                  <w:noProof/>
                  <w:sz w:val="22"/>
                  <w:szCs w:val="22"/>
                  <w:lang w:val="en-US" w:eastAsia="en-US"/>
                </w:rPr>
              </w:pPr>
              <w:hyperlink w:anchor="_Toc126333937" w:history="1">
                <w:r w:rsidR="0074475B" w:rsidRPr="00FA7F81">
                  <w:rPr>
                    <w:rStyle w:val="Hyperlink"/>
                    <w:rFonts w:eastAsia="Calibri" w:cstheme="minorHAnsi"/>
                    <w:noProof/>
                  </w:rPr>
                  <w:t>10.</w:t>
                </w:r>
                <w:r w:rsidR="0074475B">
                  <w:rPr>
                    <w:noProof/>
                    <w:sz w:val="22"/>
                    <w:szCs w:val="22"/>
                    <w:lang w:val="en-US" w:eastAsia="en-US"/>
                  </w:rPr>
                  <w:tab/>
                </w:r>
                <w:r w:rsidR="0074475B" w:rsidRPr="00FA7F81">
                  <w:rPr>
                    <w:rStyle w:val="Hyperlink"/>
                    <w:rFonts w:cstheme="minorHAnsi"/>
                    <w:noProof/>
                  </w:rPr>
                  <w:t>Sutarties sudarymas</w:t>
                </w:r>
                <w:r w:rsidR="0074475B">
                  <w:rPr>
                    <w:noProof/>
                    <w:webHidden/>
                  </w:rPr>
                  <w:tab/>
                </w:r>
                <w:r w:rsidR="0027250D">
                  <w:rPr>
                    <w:noProof/>
                    <w:webHidden/>
                  </w:rPr>
                  <w:t>6</w:t>
                </w:r>
              </w:hyperlink>
            </w:p>
            <w:p w14:paraId="3C0F05FC" w14:textId="3F0E94EA"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sidR="0027250D">
                  <w:rPr>
                    <w:noProof/>
                    <w:webHidden/>
                  </w:rPr>
                  <w:t>7</w:t>
                </w:r>
              </w:hyperlink>
            </w:p>
            <w:p w14:paraId="27656DDD" w14:textId="4B0A40DD" w:rsidR="0074475B" w:rsidRDefault="00EE405D">
              <w:pPr>
                <w:pStyle w:val="TOC2"/>
                <w:rPr>
                  <w:noProof/>
                  <w:sz w:val="22"/>
                  <w:szCs w:val="22"/>
                  <w:lang w:val="en-US" w:eastAsia="en-US"/>
                </w:rPr>
              </w:pPr>
              <w:hyperlink w:anchor="_Toc126333940" w:history="1">
                <w:r w:rsidR="0074475B" w:rsidRPr="00FA7F81">
                  <w:rPr>
                    <w:rStyle w:val="Hyperlink"/>
                    <w:rFonts w:eastAsia="Calibri" w:cstheme="minorHAnsi"/>
                    <w:noProof/>
                  </w:rPr>
                  <w:t>Pirkimo sąlygų 2 priedas „Techninė specifikacija“</w:t>
                </w:r>
                <w:r w:rsidR="0074475B">
                  <w:rPr>
                    <w:noProof/>
                    <w:webHidden/>
                  </w:rPr>
                  <w:tab/>
                </w:r>
                <w:r w:rsidR="0027250D">
                  <w:rPr>
                    <w:noProof/>
                    <w:webHidden/>
                  </w:rPr>
                  <w:t>9</w:t>
                </w:r>
              </w:hyperlink>
            </w:p>
            <w:p w14:paraId="79347E8A" w14:textId="0BB86017" w:rsidR="0074475B" w:rsidRDefault="00EE405D">
              <w:pPr>
                <w:pStyle w:val="TOC2"/>
                <w:rPr>
                  <w:noProof/>
                  <w:sz w:val="22"/>
                  <w:szCs w:val="22"/>
                  <w:lang w:val="en-US" w:eastAsia="en-US"/>
                </w:rPr>
              </w:pPr>
              <w:hyperlink w:anchor="_Toc126333941" w:history="1">
                <w:r w:rsidR="0074475B" w:rsidRPr="00FA7F81">
                  <w:rPr>
                    <w:rStyle w:val="Hyperlink"/>
                    <w:rFonts w:eastAsia="Calibri" w:cstheme="minorHAnsi"/>
                    <w:noProof/>
                  </w:rPr>
                  <w:t>Pirkimo sąlygų 3 priedas „Tiekėjų pašalinimo pagrindai“</w:t>
                </w:r>
                <w:r w:rsidR="0074475B">
                  <w:rPr>
                    <w:noProof/>
                    <w:webHidden/>
                  </w:rPr>
                  <w:tab/>
                </w:r>
                <w:r w:rsidR="0074475B">
                  <w:rPr>
                    <w:noProof/>
                    <w:webHidden/>
                  </w:rPr>
                  <w:fldChar w:fldCharType="begin"/>
                </w:r>
                <w:r w:rsidR="0074475B">
                  <w:rPr>
                    <w:noProof/>
                    <w:webHidden/>
                  </w:rPr>
                  <w:instrText xml:space="preserve"> PAGEREF _Toc126333941 \h </w:instrText>
                </w:r>
                <w:r w:rsidR="0074475B">
                  <w:rPr>
                    <w:noProof/>
                    <w:webHidden/>
                  </w:rPr>
                </w:r>
                <w:r w:rsidR="0074475B">
                  <w:rPr>
                    <w:noProof/>
                    <w:webHidden/>
                  </w:rPr>
                  <w:fldChar w:fldCharType="separate"/>
                </w:r>
                <w:r w:rsidR="001D414C">
                  <w:rPr>
                    <w:noProof/>
                    <w:webHidden/>
                  </w:rPr>
                  <w:t>1</w:t>
                </w:r>
                <w:r w:rsidR="0027250D">
                  <w:rPr>
                    <w:noProof/>
                    <w:webHidden/>
                  </w:rPr>
                  <w:t>1</w:t>
                </w:r>
                <w:r w:rsidR="0074475B">
                  <w:rPr>
                    <w:noProof/>
                    <w:webHidden/>
                  </w:rPr>
                  <w:fldChar w:fldCharType="end"/>
                </w:r>
              </w:hyperlink>
            </w:p>
            <w:p w14:paraId="6DE76A5E" w14:textId="3B24C78E" w:rsidR="0074475B" w:rsidRDefault="00EE405D">
              <w:pPr>
                <w:pStyle w:val="TOC2"/>
                <w:rPr>
                  <w:noProof/>
                  <w:sz w:val="22"/>
                  <w:szCs w:val="22"/>
                  <w:lang w:val="en-US" w:eastAsia="en-US"/>
                </w:rPr>
              </w:pPr>
              <w:hyperlink w:anchor="_Toc126333942" w:history="1">
                <w:r w:rsidR="0074475B" w:rsidRPr="00FA7F81">
                  <w:rPr>
                    <w:rStyle w:val="Hyperlink"/>
                    <w:rFonts w:eastAsia="Calibri" w:cstheme="minorHAnsi"/>
                    <w:noProof/>
                  </w:rPr>
                  <w:t>Pirkimo sąlygų 4 priedas „Tiekėjų kvalifikacijos reikalavimai ir reikalaujami kokybės bei aplinkos apsaugos vadybos sistemų standartai“</w:t>
                </w:r>
                <w:r w:rsidR="0074475B">
                  <w:rPr>
                    <w:noProof/>
                    <w:webHidden/>
                  </w:rPr>
                  <w:tab/>
                </w:r>
                <w:r w:rsidR="0074475B">
                  <w:rPr>
                    <w:noProof/>
                    <w:webHidden/>
                  </w:rPr>
                  <w:fldChar w:fldCharType="begin"/>
                </w:r>
                <w:r w:rsidR="0074475B">
                  <w:rPr>
                    <w:noProof/>
                    <w:webHidden/>
                  </w:rPr>
                  <w:instrText xml:space="preserve"> PAGEREF _Toc126333942 \h </w:instrText>
                </w:r>
                <w:r w:rsidR="0074475B">
                  <w:rPr>
                    <w:noProof/>
                    <w:webHidden/>
                  </w:rPr>
                </w:r>
                <w:r w:rsidR="0074475B">
                  <w:rPr>
                    <w:noProof/>
                    <w:webHidden/>
                  </w:rPr>
                  <w:fldChar w:fldCharType="separate"/>
                </w:r>
                <w:r w:rsidR="001D414C">
                  <w:rPr>
                    <w:noProof/>
                    <w:webHidden/>
                  </w:rPr>
                  <w:t>20</w:t>
                </w:r>
                <w:r w:rsidR="0074475B">
                  <w:rPr>
                    <w:noProof/>
                    <w:webHidden/>
                  </w:rPr>
                  <w:fldChar w:fldCharType="end"/>
                </w:r>
              </w:hyperlink>
            </w:p>
            <w:p w14:paraId="61E88A43" w14:textId="4A4DB57B" w:rsidR="0074475B" w:rsidRDefault="00EE405D">
              <w:pPr>
                <w:pStyle w:val="TOC2"/>
                <w:rPr>
                  <w:noProof/>
                  <w:sz w:val="22"/>
                  <w:szCs w:val="22"/>
                  <w:lang w:val="en-US" w:eastAsia="en-US"/>
                </w:rPr>
              </w:pPr>
              <w:hyperlink w:anchor="_Toc126333943" w:history="1">
                <w:r w:rsidR="0074475B" w:rsidRPr="00FA7F81">
                  <w:rPr>
                    <w:rStyle w:val="Hyperlink"/>
                    <w:rFonts w:eastAsia="Calibri" w:cstheme="minorHAnsi"/>
                    <w:noProof/>
                  </w:rPr>
                  <w:t xml:space="preserve">Pirkimo sąlygų 5 priedas „EBVPD“ </w:t>
                </w:r>
                <w:r w:rsidR="0074475B" w:rsidRPr="00FA7F81">
                  <w:rPr>
                    <w:rStyle w:val="Hyperlink"/>
                    <w:rFonts w:cstheme="minorHAnsi"/>
                    <w:noProof/>
                  </w:rPr>
                  <w:t>(XML formatu)</w:t>
                </w:r>
                <w:r w:rsidR="0074475B">
                  <w:rPr>
                    <w:noProof/>
                    <w:webHidden/>
                  </w:rPr>
                  <w:tab/>
                </w:r>
                <w:r w:rsidR="0074475B">
                  <w:rPr>
                    <w:noProof/>
                    <w:webHidden/>
                  </w:rPr>
                  <w:fldChar w:fldCharType="begin"/>
                </w:r>
                <w:r w:rsidR="0074475B">
                  <w:rPr>
                    <w:noProof/>
                    <w:webHidden/>
                  </w:rPr>
                  <w:instrText xml:space="preserve"> PAGEREF _Toc126333943 \h </w:instrText>
                </w:r>
                <w:r w:rsidR="0074475B">
                  <w:rPr>
                    <w:noProof/>
                    <w:webHidden/>
                  </w:rPr>
                </w:r>
                <w:r w:rsidR="0074475B">
                  <w:rPr>
                    <w:noProof/>
                    <w:webHidden/>
                  </w:rPr>
                  <w:fldChar w:fldCharType="separate"/>
                </w:r>
                <w:r w:rsidR="001D414C">
                  <w:rPr>
                    <w:noProof/>
                    <w:webHidden/>
                  </w:rPr>
                  <w:t>2</w:t>
                </w:r>
                <w:r w:rsidR="0027250D">
                  <w:rPr>
                    <w:noProof/>
                    <w:webHidden/>
                  </w:rPr>
                  <w:t>1</w:t>
                </w:r>
                <w:r w:rsidR="0074475B">
                  <w:rPr>
                    <w:noProof/>
                    <w:webHidden/>
                  </w:rPr>
                  <w:fldChar w:fldCharType="end"/>
                </w:r>
              </w:hyperlink>
            </w:p>
            <w:p w14:paraId="310D1EC2" w14:textId="03232F70" w:rsidR="0074475B" w:rsidRDefault="00EE405D">
              <w:pPr>
                <w:pStyle w:val="TOC2"/>
                <w:rPr>
                  <w:noProof/>
                  <w:sz w:val="22"/>
                  <w:szCs w:val="22"/>
                  <w:lang w:val="en-US" w:eastAsia="en-US"/>
                </w:rPr>
              </w:pPr>
              <w:hyperlink w:anchor="_Toc126333944" w:history="1">
                <w:r w:rsidR="0074475B" w:rsidRPr="00FA7F81">
                  <w:rPr>
                    <w:rStyle w:val="Hyperlink"/>
                    <w:rFonts w:eastAsia="Calibri" w:cstheme="minorHAnsi"/>
                    <w:noProof/>
                  </w:rPr>
                  <w:t>Pirkimo sąlygų 6 priedas „Pasiūlymo forma“</w:t>
                </w:r>
                <w:r w:rsidR="0074475B">
                  <w:rPr>
                    <w:noProof/>
                    <w:webHidden/>
                  </w:rPr>
                  <w:tab/>
                </w:r>
                <w:r w:rsidR="0074475B">
                  <w:rPr>
                    <w:noProof/>
                    <w:webHidden/>
                  </w:rPr>
                  <w:fldChar w:fldCharType="begin"/>
                </w:r>
                <w:r w:rsidR="0074475B">
                  <w:rPr>
                    <w:noProof/>
                    <w:webHidden/>
                  </w:rPr>
                  <w:instrText xml:space="preserve"> PAGEREF _Toc126333944 \h </w:instrText>
                </w:r>
                <w:r w:rsidR="0074475B">
                  <w:rPr>
                    <w:noProof/>
                    <w:webHidden/>
                  </w:rPr>
                </w:r>
                <w:r w:rsidR="0074475B">
                  <w:rPr>
                    <w:noProof/>
                    <w:webHidden/>
                  </w:rPr>
                  <w:fldChar w:fldCharType="separate"/>
                </w:r>
                <w:r w:rsidR="001D414C">
                  <w:rPr>
                    <w:noProof/>
                    <w:webHidden/>
                  </w:rPr>
                  <w:t>2</w:t>
                </w:r>
                <w:r w:rsidR="00EA39E0">
                  <w:rPr>
                    <w:noProof/>
                    <w:webHidden/>
                  </w:rPr>
                  <w:t>2</w:t>
                </w:r>
                <w:r w:rsidR="0074475B">
                  <w:rPr>
                    <w:noProof/>
                    <w:webHidden/>
                  </w:rPr>
                  <w:fldChar w:fldCharType="end"/>
                </w:r>
              </w:hyperlink>
            </w:p>
            <w:p w14:paraId="5F61B9F6" w14:textId="5744A744" w:rsidR="0074475B" w:rsidRPr="00203031" w:rsidRDefault="00EE405D">
              <w:pPr>
                <w:pStyle w:val="TOC2"/>
                <w:rPr>
                  <w:noProof/>
                  <w:sz w:val="22"/>
                  <w:szCs w:val="22"/>
                  <w:lang w:val="en-US" w:eastAsia="en-US"/>
                </w:rPr>
              </w:pPr>
              <w:hyperlink w:anchor="_Toc126333945" w:history="1">
                <w:r w:rsidR="0074475B" w:rsidRPr="00203031">
                  <w:rPr>
                    <w:rStyle w:val="Hyperlink"/>
                    <w:rFonts w:eastAsia="Calibri" w:cstheme="minorHAnsi"/>
                    <w:noProof/>
                  </w:rPr>
                  <w:t>Pirkimo sąlygų 7 priedas „Pasiūlymų vertinimo kriterijai ir sąlygos“</w:t>
                </w:r>
                <w:r w:rsidR="0074475B" w:rsidRPr="00203031">
                  <w:rPr>
                    <w:noProof/>
                    <w:webHidden/>
                  </w:rPr>
                  <w:tab/>
                </w:r>
                <w:r w:rsidR="0074475B" w:rsidRPr="00203031">
                  <w:rPr>
                    <w:noProof/>
                    <w:webHidden/>
                  </w:rPr>
                  <w:fldChar w:fldCharType="begin"/>
                </w:r>
                <w:r w:rsidR="0074475B" w:rsidRPr="00203031">
                  <w:rPr>
                    <w:noProof/>
                    <w:webHidden/>
                  </w:rPr>
                  <w:instrText xml:space="preserve"> PAGEREF _Toc126333945 \h </w:instrText>
                </w:r>
                <w:r w:rsidR="0074475B" w:rsidRPr="00203031">
                  <w:rPr>
                    <w:noProof/>
                    <w:webHidden/>
                  </w:rPr>
                </w:r>
                <w:r w:rsidR="0074475B" w:rsidRPr="00203031">
                  <w:rPr>
                    <w:noProof/>
                    <w:webHidden/>
                  </w:rPr>
                  <w:fldChar w:fldCharType="separate"/>
                </w:r>
                <w:r w:rsidR="001D414C" w:rsidRPr="00203031">
                  <w:rPr>
                    <w:noProof/>
                    <w:webHidden/>
                  </w:rPr>
                  <w:t>2</w:t>
                </w:r>
                <w:r w:rsidR="00EA39E0">
                  <w:rPr>
                    <w:noProof/>
                    <w:webHidden/>
                  </w:rPr>
                  <w:t>9</w:t>
                </w:r>
                <w:r w:rsidR="0074475B" w:rsidRPr="00203031">
                  <w:rPr>
                    <w:noProof/>
                    <w:webHidden/>
                  </w:rPr>
                  <w:fldChar w:fldCharType="end"/>
                </w:r>
              </w:hyperlink>
            </w:p>
            <w:p w14:paraId="1446CD49" w14:textId="03A47B2B" w:rsidR="0074475B" w:rsidRDefault="00EE405D">
              <w:pPr>
                <w:pStyle w:val="TOC2"/>
                <w:rPr>
                  <w:noProof/>
                  <w:sz w:val="22"/>
                  <w:szCs w:val="22"/>
                  <w:lang w:val="en-US" w:eastAsia="en-US"/>
                </w:rPr>
              </w:pPr>
              <w:hyperlink w:anchor="_Toc126333948" w:history="1">
                <w:r w:rsidR="00DF2418">
                  <w:rPr>
                    <w:rStyle w:val="Hyperlink"/>
                    <w:noProof/>
                  </w:rPr>
                  <w:t>Pirkimo sąlygų 8</w:t>
                </w:r>
                <w:r w:rsidR="0074475B" w:rsidRPr="00FA7F81">
                  <w:rPr>
                    <w:rStyle w:val="Hyperlink"/>
                    <w:noProof/>
                  </w:rPr>
                  <w:t xml:space="preserve"> priedas „Sutarties projektas“</w:t>
                </w:r>
                <w:r w:rsidR="0074475B">
                  <w:rPr>
                    <w:noProof/>
                    <w:webHidden/>
                  </w:rPr>
                  <w:tab/>
                </w:r>
                <w:r w:rsidR="0074475B">
                  <w:rPr>
                    <w:noProof/>
                    <w:webHidden/>
                  </w:rPr>
                  <w:fldChar w:fldCharType="begin"/>
                </w:r>
                <w:r w:rsidR="0074475B">
                  <w:rPr>
                    <w:noProof/>
                    <w:webHidden/>
                  </w:rPr>
                  <w:instrText xml:space="preserve"> PAGEREF _Toc126333948 \h </w:instrText>
                </w:r>
                <w:r w:rsidR="0074475B">
                  <w:rPr>
                    <w:noProof/>
                    <w:webHidden/>
                  </w:rPr>
                </w:r>
                <w:r w:rsidR="0074475B">
                  <w:rPr>
                    <w:noProof/>
                    <w:webHidden/>
                  </w:rPr>
                  <w:fldChar w:fldCharType="separate"/>
                </w:r>
                <w:r w:rsidR="001D414C">
                  <w:rPr>
                    <w:noProof/>
                    <w:webHidden/>
                  </w:rPr>
                  <w:t>30</w:t>
                </w:r>
                <w:r w:rsidR="0074475B">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76001A5B" w14:textId="77777777" w:rsidR="00201F52" w:rsidRPr="00A32D15" w:rsidRDefault="00201F52" w:rsidP="00201F52">
      <w:pPr>
        <w:pStyle w:val="ListParagraph"/>
        <w:numPr>
          <w:ilvl w:val="1"/>
          <w:numId w:val="1"/>
        </w:numPr>
        <w:tabs>
          <w:tab w:val="left" w:pos="993"/>
        </w:tabs>
        <w:spacing w:after="0" w:line="20" w:lineRule="atLeast"/>
        <w:ind w:left="0" w:firstLine="567"/>
        <w:jc w:val="both"/>
        <w:rPr>
          <w:rFonts w:eastAsia="Calibri" w:cstheme="minorHAnsi"/>
        </w:rPr>
      </w:pPr>
      <w:r w:rsidRPr="00A32D15">
        <w:rPr>
          <w:rFonts w:cstheme="minorHAnsi"/>
        </w:rPr>
        <w:t xml:space="preserve">Perkančioji organizacija – Policijos sistemos centrinė perkančioji organizacija –  </w:t>
      </w:r>
      <w:r w:rsidRPr="00A32D15">
        <w:rPr>
          <w:rFonts w:eastAsia="Calibri" w:cstheme="minorHAnsi"/>
          <w:iCs/>
        </w:rPr>
        <w:t>Policijos departamentas prie Lietuvos Respublikos vidaus reikalų ministerijos (toliau – Policijos departamentas), juridinio asmens kodas 188785847, adresas Saltoniškių g. 19, LT-08106 Vilnius.</w:t>
      </w:r>
      <w:r w:rsidRPr="00A32D15">
        <w:rPr>
          <w:rFonts w:eastAsia="Calibri" w:cstheme="minorHAnsi"/>
        </w:rPr>
        <w:t xml:space="preserve"> Perkančioji organizacija yra PVM mokėtoja. Sutartį pasirašys perkančioji organizacija.</w:t>
      </w:r>
    </w:p>
    <w:p w14:paraId="46BA6816" w14:textId="4CDE02BF" w:rsidR="00201F52" w:rsidRPr="00A32D15" w:rsidRDefault="00201F52" w:rsidP="00201F52">
      <w:pPr>
        <w:pStyle w:val="ListParagraph"/>
        <w:spacing w:after="0" w:line="240" w:lineRule="auto"/>
        <w:ind w:left="0" w:firstLine="567"/>
        <w:jc w:val="both"/>
        <w:rPr>
          <w:rFonts w:cstheme="minorHAnsi"/>
        </w:rPr>
      </w:pPr>
      <w:r w:rsidRPr="00A32D15">
        <w:rPr>
          <w:rFonts w:cstheme="minorHAnsi"/>
          <w:color w:val="000000" w:themeColor="text1"/>
        </w:rPr>
        <w:t>1.2. Pirkimas neatliekamas naudojantis centralizuotų pirkimų katalogu, nes</w:t>
      </w:r>
      <w:r w:rsidR="00132AC2">
        <w:rPr>
          <w:rFonts w:cstheme="minorHAnsi"/>
        </w:rPr>
        <w:t xml:space="preserve"> CPO kataloge perkamų Prekių</w:t>
      </w:r>
      <w:r w:rsidRPr="00A32D15">
        <w:rPr>
          <w:rFonts w:cstheme="minorHAnsi"/>
        </w:rPr>
        <w:t xml:space="preserve"> nėra.</w:t>
      </w:r>
    </w:p>
    <w:p w14:paraId="4337AF4E" w14:textId="77777777" w:rsidR="00201F52" w:rsidRPr="00A32D15" w:rsidRDefault="00201F52" w:rsidP="00201F52">
      <w:pPr>
        <w:spacing w:after="0" w:line="240" w:lineRule="auto"/>
        <w:ind w:firstLine="567"/>
        <w:rPr>
          <w:rFonts w:cstheme="minorHAnsi"/>
        </w:rPr>
      </w:pPr>
      <w:r w:rsidRPr="00A32D15">
        <w:rPr>
          <w:rFonts w:cstheme="minorHAnsi"/>
        </w:rPr>
        <w:t xml:space="preserve">1.3.  </w:t>
      </w:r>
      <w:r w:rsidRPr="00A32D15">
        <w:rPr>
          <w:rFonts w:eastAsia="Times New Roman" w:cstheme="minorHAnsi"/>
        </w:rPr>
        <w:t>Perkančioji organizacija nerezervuoja teisės dalyvauti pirkime.</w:t>
      </w:r>
    </w:p>
    <w:p w14:paraId="4A4D1515" w14:textId="77777777" w:rsidR="00201F52" w:rsidRPr="00A32D15" w:rsidRDefault="00201F52" w:rsidP="00201F52">
      <w:pPr>
        <w:pStyle w:val="ListParagraph"/>
        <w:spacing w:after="0" w:line="240" w:lineRule="auto"/>
        <w:ind w:left="0" w:firstLine="567"/>
        <w:jc w:val="both"/>
        <w:rPr>
          <w:rFonts w:cstheme="minorHAnsi"/>
        </w:rPr>
      </w:pPr>
      <w:r w:rsidRPr="00A32D15">
        <w:rPr>
          <w:rFonts w:cstheme="minorHAnsi"/>
        </w:rPr>
        <w:t xml:space="preserve">1.4.  Stebėtojai dalyvauti Komisijos posėdžiuose nėra kviečiami. </w:t>
      </w:r>
    </w:p>
    <w:p w14:paraId="67622B77" w14:textId="7D130B47" w:rsidR="007F7E1C" w:rsidRDefault="00201F52" w:rsidP="007F7E1C">
      <w:pPr>
        <w:spacing w:after="0" w:line="240" w:lineRule="auto"/>
        <w:ind w:firstLine="567"/>
        <w:contextualSpacing/>
        <w:jc w:val="both"/>
        <w:rPr>
          <w:rFonts w:ascii="Calibri" w:eastAsia="Calibri" w:hAnsi="Calibri" w:cs="Arial"/>
        </w:rPr>
      </w:pPr>
      <w:r w:rsidRPr="00A32D15">
        <w:rPr>
          <w:rFonts w:cstheme="minorHAnsi"/>
        </w:rPr>
        <w:t xml:space="preserve">1.5.  </w:t>
      </w:r>
      <w:r w:rsidR="00EA29E7" w:rsidRPr="00EA29E7">
        <w:rPr>
          <w:rFonts w:ascii="Calibri" w:eastAsia="Calibri" w:hAnsi="Calibri" w:cs="Calibri"/>
        </w:rPr>
        <w:t>Atliekamas žaliasis pirkimas. Pirkimas vykdomas vadovaujantis Lietuvos Respublikos aplinkos ministro 2011 m. birželio 28 d. įsakymo Nr. D1-508 „</w:t>
      </w:r>
      <w:hyperlink r:id="rId11" w:history="1">
        <w:r w:rsidR="00EA29E7" w:rsidRPr="00EA29E7">
          <w:rPr>
            <w:rFonts w:ascii="Calibri" w:eastAsia="Calibri" w:hAnsi="Calibri" w:cs="Calibri"/>
          </w:rPr>
          <w:t>Dėl Aplinkos apsaugos kriterijų taikymo, vykdant žaliuosius pirkimus, tvarkos aprašo patvirtinimo</w:t>
        </w:r>
      </w:hyperlink>
      <w:r w:rsidR="00EA29E7" w:rsidRPr="00EA29E7">
        <w:rPr>
          <w:rFonts w:ascii="Calibri" w:eastAsia="Calibri" w:hAnsi="Calibri" w:cs="Calibri"/>
        </w:rPr>
        <w:t xml:space="preserve">“ 4.4.4 punktu. Aplinkos apaugos kriterijai nustatyti specialiųjų pirkimo sąlygų </w:t>
      </w:r>
      <w:r w:rsidR="007F7E1C" w:rsidRPr="007F7E1C">
        <w:rPr>
          <w:rFonts w:ascii="Calibri" w:eastAsia="Calibri" w:hAnsi="Calibri" w:cs="Calibri"/>
        </w:rPr>
        <w:t>8 priede ,,S</w:t>
      </w:r>
      <w:r w:rsidR="00EA29E7" w:rsidRPr="007F7E1C">
        <w:rPr>
          <w:rFonts w:ascii="Calibri" w:eastAsia="Calibri" w:hAnsi="Calibri" w:cs="Calibri"/>
        </w:rPr>
        <w:t>utarties projektas‘‘.</w:t>
      </w:r>
    </w:p>
    <w:p w14:paraId="54B78468" w14:textId="28665230" w:rsidR="00D47B11" w:rsidRPr="007F7E1C" w:rsidRDefault="007F7E1C" w:rsidP="007F7E1C">
      <w:pPr>
        <w:spacing w:after="0" w:line="240" w:lineRule="auto"/>
        <w:ind w:firstLine="567"/>
        <w:contextualSpacing/>
        <w:jc w:val="both"/>
        <w:rPr>
          <w:rFonts w:ascii="Calibri" w:eastAsia="Calibri" w:hAnsi="Calibri" w:cs="Arial"/>
        </w:rPr>
      </w:pPr>
      <w:r>
        <w:rPr>
          <w:rFonts w:ascii="Calibri" w:eastAsia="Calibri" w:hAnsi="Calibri" w:cs="Arial"/>
        </w:rPr>
        <w:t xml:space="preserve">1.6. </w:t>
      </w:r>
      <w:r w:rsidR="00D47B11" w:rsidRPr="00D0478E">
        <w:rPr>
          <w:rFonts w:eastAsia="Arial"/>
        </w:rPr>
        <w:t>Išankstinis skelbimas apie pirkimą nebuvo paskelbtas.</w:t>
      </w:r>
    </w:p>
    <w:p w14:paraId="2260C792" w14:textId="77777777" w:rsidR="007F7E1C" w:rsidRDefault="00D47B11" w:rsidP="007F7E1C">
      <w:pPr>
        <w:pStyle w:val="ListParagraph"/>
        <w:numPr>
          <w:ilvl w:val="1"/>
          <w:numId w:val="33"/>
        </w:numPr>
        <w:tabs>
          <w:tab w:val="left" w:pos="851"/>
          <w:tab w:val="left" w:pos="993"/>
        </w:tabs>
        <w:spacing w:after="0" w:line="240" w:lineRule="auto"/>
        <w:ind w:firstLine="207"/>
        <w:jc w:val="both"/>
        <w:rPr>
          <w:rFonts w:cstheme="minorHAnsi"/>
        </w:rPr>
      </w:pPr>
      <w:r w:rsidRPr="007F7E1C">
        <w:rPr>
          <w:rFonts w:cstheme="minorHAnsi"/>
          <w:lang w:eastAsia="en-US"/>
        </w:rPr>
        <w:t xml:space="preserve">Pirkime </w:t>
      </w:r>
      <w:r w:rsidRPr="007F7E1C">
        <w:rPr>
          <w:rFonts w:cstheme="minorHAnsi"/>
        </w:rPr>
        <w:t xml:space="preserve"> perkančioji organizacija</w:t>
      </w:r>
      <w:r w:rsidRPr="007F7E1C">
        <w:rPr>
          <w:rFonts w:cstheme="minorHAnsi"/>
          <w:lang w:eastAsia="en-US"/>
        </w:rPr>
        <w:t xml:space="preserve"> nenumato skelbti pranešimo dėl savanoriško </w:t>
      </w:r>
      <w:r w:rsidRPr="007F7E1C">
        <w:rPr>
          <w:rFonts w:cstheme="minorHAnsi"/>
          <w:i/>
          <w:iCs/>
          <w:lang w:eastAsia="en-US"/>
        </w:rPr>
        <w:t>ex ante</w:t>
      </w:r>
      <w:r w:rsidRPr="007F7E1C">
        <w:rPr>
          <w:rFonts w:cstheme="minorHAnsi"/>
          <w:lang w:eastAsia="en-US"/>
        </w:rPr>
        <w:t xml:space="preserve"> skaidrumo.</w:t>
      </w:r>
    </w:p>
    <w:p w14:paraId="6E64CE21" w14:textId="77777777" w:rsidR="007F7E1C" w:rsidRDefault="00D47B11" w:rsidP="007F7E1C">
      <w:pPr>
        <w:pStyle w:val="ListParagraph"/>
        <w:numPr>
          <w:ilvl w:val="1"/>
          <w:numId w:val="33"/>
        </w:numPr>
        <w:tabs>
          <w:tab w:val="left" w:pos="851"/>
          <w:tab w:val="left" w:pos="993"/>
        </w:tabs>
        <w:spacing w:after="0" w:line="240" w:lineRule="auto"/>
        <w:ind w:firstLine="207"/>
        <w:jc w:val="both"/>
        <w:rPr>
          <w:rFonts w:cstheme="minorHAnsi"/>
        </w:rPr>
      </w:pPr>
      <w:r w:rsidRPr="007F7E1C">
        <w:rPr>
          <w:rFonts w:cstheme="minorHAnsi"/>
        </w:rPr>
        <w:t>Pirkime neleidžiama pateikti alternatyvių pasiūlymų.</w:t>
      </w:r>
    </w:p>
    <w:p w14:paraId="706114AA" w14:textId="33EB8BF4" w:rsidR="002D5FDC" w:rsidRPr="007F7E1C" w:rsidRDefault="00D47B11" w:rsidP="007F7E1C">
      <w:pPr>
        <w:pStyle w:val="ListParagraph"/>
        <w:numPr>
          <w:ilvl w:val="1"/>
          <w:numId w:val="33"/>
        </w:numPr>
        <w:tabs>
          <w:tab w:val="left" w:pos="851"/>
          <w:tab w:val="left" w:pos="993"/>
        </w:tabs>
        <w:spacing w:after="0" w:line="240" w:lineRule="auto"/>
        <w:ind w:firstLine="207"/>
        <w:jc w:val="both"/>
        <w:rPr>
          <w:rFonts w:cstheme="minorHAnsi"/>
        </w:rPr>
      </w:pPr>
      <w:r w:rsidRPr="007F7E1C">
        <w:rPr>
          <w:rFonts w:eastAsia="Arial" w:cstheme="minorHAnsi"/>
        </w:rPr>
        <w:t>Bendrosios pirkimo sąlygos yra neatskiriama šių pirkimo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668D4D01" w14:textId="3ADA3232" w:rsidR="002D5FDC" w:rsidRPr="00E916D9" w:rsidRDefault="00B41C66" w:rsidP="00D73EE5">
      <w:pPr>
        <w:pStyle w:val="NoSpacing"/>
        <w:numPr>
          <w:ilvl w:val="1"/>
          <w:numId w:val="5"/>
        </w:numPr>
        <w:shd w:val="clear" w:color="auto" w:fill="FFFFFF" w:themeFill="background1"/>
        <w:tabs>
          <w:tab w:val="left" w:pos="1134"/>
        </w:tabs>
        <w:spacing w:after="120"/>
        <w:ind w:left="0" w:firstLine="709"/>
        <w:contextualSpacing/>
        <w:jc w:val="both"/>
        <w:rPr>
          <w:rFonts w:cstheme="minorHAnsi"/>
        </w:rPr>
      </w:pPr>
      <w:r w:rsidRPr="00E916D9">
        <w:rPr>
          <w:rFonts w:eastAsia="Calibri" w:cstheme="minorHAnsi"/>
          <w:color w:val="000000" w:themeColor="text1"/>
        </w:rPr>
        <w:t xml:space="preserve">Perkančioji organizacija numato įsigyti </w:t>
      </w:r>
      <w:r w:rsidR="002D5FDC" w:rsidRPr="00E916D9">
        <w:rPr>
          <w:rFonts w:eastAsia="Calibri" w:cstheme="minorHAnsi"/>
          <w:color w:val="000000" w:themeColor="text1"/>
        </w:rPr>
        <w:t xml:space="preserve">eksploatacines priemones (medžiagas) DNR išskyrimui (toliau – Prekės), nurodytas specialiųjų pirkimo </w:t>
      </w:r>
      <w:r w:rsidR="00D73EE5">
        <w:rPr>
          <w:rFonts w:eastAsia="Calibri" w:cstheme="minorHAnsi"/>
          <w:color w:val="000000" w:themeColor="text1"/>
        </w:rPr>
        <w:t>sąlygų 2 priede ,,Techninė specifikacija“.</w:t>
      </w:r>
      <w:r w:rsidR="002D5FDC" w:rsidRPr="00D73EE5">
        <w:rPr>
          <w:rFonts w:eastAsia="Calibri" w:cstheme="minorHAnsi"/>
          <w:color w:val="000000" w:themeColor="text1"/>
          <w:shd w:val="clear" w:color="auto" w:fill="FFFFFF" w:themeFill="background1"/>
        </w:rPr>
        <w:t xml:space="preserve"> </w:t>
      </w:r>
    </w:p>
    <w:p w14:paraId="75C6E374" w14:textId="2E257974" w:rsidR="002D5FDC" w:rsidRPr="00E916D9" w:rsidRDefault="002D5FDC" w:rsidP="002D434C">
      <w:pPr>
        <w:pStyle w:val="NoSpacing"/>
        <w:shd w:val="clear" w:color="auto" w:fill="FFFFFF" w:themeFill="background1"/>
        <w:tabs>
          <w:tab w:val="left" w:pos="1134"/>
        </w:tabs>
        <w:spacing w:after="120"/>
        <w:ind w:firstLine="709"/>
        <w:contextualSpacing/>
        <w:jc w:val="both"/>
        <w:rPr>
          <w:rFonts w:cstheme="minorHAnsi"/>
        </w:rPr>
      </w:pPr>
      <w:r w:rsidRPr="00E916D9">
        <w:rPr>
          <w:rFonts w:cstheme="minorHAnsi"/>
        </w:rPr>
        <w:t xml:space="preserve">2.2 </w:t>
      </w:r>
      <w:r w:rsidRPr="00E916D9">
        <w:rPr>
          <w:rFonts w:cstheme="minorHAnsi"/>
        </w:rPr>
        <w:tab/>
        <w:t>Prekių kodas pagal Bendrąjį viešųjų pirkimų žodyną (BVP</w:t>
      </w:r>
      <w:r w:rsidR="007A7D69">
        <w:rPr>
          <w:rFonts w:cstheme="minorHAnsi"/>
        </w:rPr>
        <w:t xml:space="preserve">Ž): 33192500-7 (Mėgintuvėliai), </w:t>
      </w:r>
      <w:r w:rsidR="007A7D69" w:rsidRPr="007A7D69">
        <w:rPr>
          <w:rFonts w:eastAsia="Times New Roman" w:cstheme="minorHAnsi"/>
          <w:color w:val="000000"/>
          <w:kern w:val="2"/>
          <w:shd w:val="clear" w:color="auto" w:fill="FFFFFF"/>
          <w:lang w:bidi="hi-IN"/>
        </w:rPr>
        <w:t>papildomas 33141000-0 (Vienkartinės medicininės necheminės medžiagos ir hematologinės medžiagos).</w:t>
      </w:r>
    </w:p>
    <w:p w14:paraId="7E3B1C78" w14:textId="50C7BE19" w:rsidR="002D5FDC" w:rsidRPr="00E916D9" w:rsidRDefault="002D5FDC" w:rsidP="00D73EE5">
      <w:pPr>
        <w:pStyle w:val="NoSpacing"/>
        <w:shd w:val="clear" w:color="auto" w:fill="FFFFFF" w:themeFill="background1"/>
        <w:spacing w:after="120"/>
        <w:ind w:left="360" w:firstLine="349"/>
        <w:contextualSpacing/>
        <w:jc w:val="both"/>
        <w:rPr>
          <w:rFonts w:cstheme="minorHAnsi"/>
        </w:rPr>
      </w:pPr>
      <w:r w:rsidRPr="00E916D9">
        <w:rPr>
          <w:rFonts w:cstheme="minorHAnsi"/>
        </w:rPr>
        <w:t>2.3. Pirkimo objektas skaidomas į 3 dalis:</w:t>
      </w:r>
    </w:p>
    <w:p w14:paraId="19D4B51A" w14:textId="344E13BD" w:rsidR="002D5FDC" w:rsidRPr="00E916D9" w:rsidRDefault="002D5FDC" w:rsidP="002D5FDC">
      <w:pPr>
        <w:pStyle w:val="NoSpacing"/>
        <w:numPr>
          <w:ilvl w:val="0"/>
          <w:numId w:val="18"/>
        </w:numPr>
        <w:spacing w:after="120"/>
        <w:contextualSpacing/>
        <w:jc w:val="both"/>
        <w:rPr>
          <w:rFonts w:cstheme="minorHAnsi"/>
        </w:rPr>
      </w:pPr>
      <w:r w:rsidRPr="00E916D9">
        <w:rPr>
          <w:rFonts w:cstheme="minorHAnsi"/>
        </w:rPr>
        <w:t>pirkimo dalis – Eksploatacinės priemonės automatizuotai sistemai Tecan Freedom Evo-100;</w:t>
      </w:r>
    </w:p>
    <w:p w14:paraId="71390506" w14:textId="2D244DB0" w:rsidR="002D5FDC" w:rsidRPr="009C7A93" w:rsidRDefault="002D5FDC" w:rsidP="002D5FDC">
      <w:pPr>
        <w:pStyle w:val="NoSpacing"/>
        <w:numPr>
          <w:ilvl w:val="0"/>
          <w:numId w:val="18"/>
        </w:numPr>
        <w:spacing w:after="120"/>
        <w:contextualSpacing/>
        <w:jc w:val="both"/>
        <w:rPr>
          <w:rFonts w:cstheme="minorHAnsi"/>
        </w:rPr>
      </w:pPr>
      <w:r w:rsidRPr="009C7A93">
        <w:rPr>
          <w:rFonts w:cstheme="minorHAnsi"/>
        </w:rPr>
        <w:t>pirkimo dalis – Eksploatacinės priemonės mėginių inkubavimui ir lizavimui;</w:t>
      </w:r>
    </w:p>
    <w:p w14:paraId="7DC6AEAA" w14:textId="025E89D6" w:rsidR="002D5FDC" w:rsidRPr="009C7A93" w:rsidRDefault="002D5FDC" w:rsidP="002D5FDC">
      <w:pPr>
        <w:pStyle w:val="NoSpacing"/>
        <w:numPr>
          <w:ilvl w:val="0"/>
          <w:numId w:val="18"/>
        </w:numPr>
        <w:spacing w:after="120"/>
        <w:contextualSpacing/>
        <w:jc w:val="both"/>
        <w:rPr>
          <w:rFonts w:cstheme="minorHAnsi"/>
        </w:rPr>
      </w:pPr>
      <w:r w:rsidRPr="009C7A93">
        <w:rPr>
          <w:rFonts w:cstheme="minorHAnsi"/>
        </w:rPr>
        <w:t>pirkimo dalis –  Eksploatacinės priemonės mėginių paruošimui.</w:t>
      </w:r>
    </w:p>
    <w:p w14:paraId="20816321" w14:textId="3E4B0BA9" w:rsidR="00E916D9" w:rsidRPr="009C7A93" w:rsidRDefault="00E916D9" w:rsidP="00E916D9">
      <w:pPr>
        <w:pStyle w:val="NoSpacing"/>
        <w:spacing w:after="120"/>
        <w:ind w:firstLine="709"/>
        <w:contextualSpacing/>
        <w:jc w:val="both"/>
        <w:rPr>
          <w:rFonts w:cstheme="minorHAnsi"/>
        </w:rPr>
      </w:pPr>
      <w:r w:rsidRPr="009C7A93">
        <w:rPr>
          <w:rFonts w:cstheme="minorHAnsi"/>
        </w:rPr>
        <w:t>2.4.</w:t>
      </w:r>
      <w:r w:rsidRPr="009C7A93">
        <w:rPr>
          <w:rFonts w:cstheme="minorHAnsi"/>
        </w:rPr>
        <w:tab/>
        <w:t xml:space="preserve">Pirkimo dalių reikalavimai, apimtys ir dalykas apibrėžti specialiųjų pirkimo sąlygų </w:t>
      </w:r>
      <w:r w:rsidRPr="0087589E">
        <w:rPr>
          <w:rFonts w:cstheme="minorHAnsi"/>
        </w:rPr>
        <w:t>2 priede ,,Techninė specifikacija“.</w:t>
      </w:r>
      <w:r w:rsidRPr="009C7A93">
        <w:rPr>
          <w:rFonts w:cstheme="minorHAnsi"/>
        </w:rPr>
        <w:t xml:space="preserve"> </w:t>
      </w:r>
    </w:p>
    <w:p w14:paraId="600B2D5B" w14:textId="20D2C1DB" w:rsidR="00BC1765" w:rsidRPr="009C7A93" w:rsidRDefault="00BC1765" w:rsidP="00E916D9">
      <w:pPr>
        <w:pStyle w:val="NoSpacing"/>
        <w:spacing w:after="120"/>
        <w:ind w:firstLine="709"/>
        <w:contextualSpacing/>
        <w:jc w:val="both"/>
        <w:rPr>
          <w:rFonts w:cstheme="minorHAnsi"/>
        </w:rPr>
      </w:pPr>
      <w:r w:rsidRPr="009C7A93">
        <w:rPr>
          <w:rFonts w:cstheme="minorHAnsi"/>
        </w:rPr>
        <w:t xml:space="preserve">2.5. Specialiųjų pirkimo sąlygų </w:t>
      </w:r>
      <w:r w:rsidRPr="00045FDC">
        <w:rPr>
          <w:rFonts w:cstheme="minorHAnsi"/>
        </w:rPr>
        <w:t>2 priede ,,Techninė specifikacija“ ir 6 priede ,,Pasiūlymo forma</w:t>
      </w:r>
      <w:r w:rsidR="00045FDC">
        <w:rPr>
          <w:rFonts w:cstheme="minorHAnsi"/>
          <w:shd w:val="clear" w:color="auto" w:fill="FFFFFF" w:themeFill="background1"/>
        </w:rPr>
        <w:t xml:space="preserve">“ </w:t>
      </w:r>
      <w:r w:rsidR="009C7A93" w:rsidRPr="009C7A93">
        <w:rPr>
          <w:rFonts w:cstheme="minorHAnsi"/>
        </w:rPr>
        <w:t>n</w:t>
      </w:r>
      <w:r w:rsidRPr="009C7A93">
        <w:rPr>
          <w:rFonts w:cstheme="minorHAnsi"/>
        </w:rPr>
        <w:t xml:space="preserve">urodytas </w:t>
      </w:r>
      <w:r w:rsidRPr="009C7A93">
        <w:rPr>
          <w:rFonts w:eastAsia="Segoe UI" w:cstheme="minorHAnsi"/>
        </w:rPr>
        <w:t>Prekių kiekis skirtas įkainiui nustatyti bei pasiūlymo kainai apskaičiuoti. Perkančioji organizacija neįsipareigoja nupirkti viso nurodyto preliminaraus Prekių kiekio. Perkančioji organizacija visą sutarties galiojimo laikotarpį, pagal atskirus užsakymus (paraiškas) pirks Prekes paga</w:t>
      </w:r>
      <w:r w:rsidR="009C7A93" w:rsidRPr="009C7A93">
        <w:rPr>
          <w:rFonts w:eastAsia="Segoe UI" w:cstheme="minorHAnsi"/>
        </w:rPr>
        <w:t xml:space="preserve">l poreikį ir turimą finansavimą, </w:t>
      </w:r>
      <w:r w:rsidR="009C7A93" w:rsidRPr="009C7A93">
        <w:rPr>
          <w:rFonts w:cstheme="minorHAnsi"/>
        </w:rPr>
        <w:t>neviršydama maksimalios pirkimo dalies kainos (nustatytos vidiniuose pirkimo dokumentuose).</w:t>
      </w:r>
    </w:p>
    <w:p w14:paraId="5A6ABEFA" w14:textId="685C08A0" w:rsidR="00A257DA" w:rsidRDefault="00A257DA" w:rsidP="00A257DA">
      <w:pPr>
        <w:pStyle w:val="NoSpacing"/>
        <w:tabs>
          <w:tab w:val="left" w:pos="1134"/>
        </w:tabs>
        <w:spacing w:after="120"/>
        <w:ind w:firstLine="709"/>
        <w:contextualSpacing/>
        <w:jc w:val="both"/>
        <w:rPr>
          <w:rFonts w:cstheme="minorHAnsi"/>
        </w:rPr>
      </w:pPr>
      <w:r>
        <w:rPr>
          <w:rFonts w:cstheme="minorHAnsi"/>
        </w:rPr>
        <w:t>2.6</w:t>
      </w:r>
      <w:r w:rsidR="00E916D9" w:rsidRPr="00E916D9">
        <w:rPr>
          <w:rFonts w:cstheme="minorHAnsi"/>
        </w:rPr>
        <w:t>.</w:t>
      </w:r>
      <w:r w:rsidR="00E916D9" w:rsidRPr="00E916D9">
        <w:rPr>
          <w:rFonts w:cstheme="minorHAnsi"/>
        </w:rPr>
        <w:tab/>
        <w:t>Tiekėjas gali teikti pasiūlymą vienai, kelioms ar visoms dalims ir gali būti nustatytas laimėtoju dėl vienos, kelių ar visų dalių.</w:t>
      </w:r>
      <w:r>
        <w:rPr>
          <w:rFonts w:cstheme="minorHAnsi"/>
        </w:rPr>
        <w:t xml:space="preserve"> </w:t>
      </w:r>
    </w:p>
    <w:p w14:paraId="662597C1" w14:textId="33EBDB95" w:rsidR="00A257DA" w:rsidRDefault="00A257DA" w:rsidP="00A257DA">
      <w:pPr>
        <w:pStyle w:val="NoSpacing"/>
        <w:spacing w:after="120"/>
        <w:ind w:firstLine="709"/>
        <w:contextualSpacing/>
        <w:jc w:val="both"/>
        <w:rPr>
          <w:rFonts w:cstheme="minorHAnsi"/>
        </w:rPr>
      </w:pPr>
      <w:r>
        <w:rPr>
          <w:rFonts w:cstheme="minorHAnsi"/>
        </w:rPr>
        <w:t>2.7.  J</w:t>
      </w:r>
      <w:r w:rsidRPr="001A0A73">
        <w:rPr>
          <w:rFonts w:cstheme="minorHAnsi"/>
        </w:rPr>
        <w:t>eigu tas pats tiekėjas laimi pirkimą kelioms ar visoms pirkimo dalims, galės būti sudaroma viena sutartis laimėtoms pirkimo objekto dalims.</w:t>
      </w:r>
    </w:p>
    <w:p w14:paraId="7939E53D" w14:textId="77777777" w:rsidR="00A257DA" w:rsidRDefault="00325243" w:rsidP="00A257DA">
      <w:pPr>
        <w:pStyle w:val="NoSpacing"/>
        <w:spacing w:after="120"/>
        <w:ind w:firstLine="709"/>
        <w:contextualSpacing/>
        <w:jc w:val="both"/>
        <w:rPr>
          <w:rFonts w:cstheme="minorHAnsi"/>
        </w:rPr>
      </w:pPr>
      <w:r w:rsidRPr="00630A0F">
        <w:rPr>
          <w:rFonts w:cstheme="minorHAnsi"/>
        </w:rPr>
        <w:t>2.</w:t>
      </w:r>
      <w:r w:rsidR="00A257DA">
        <w:rPr>
          <w:rFonts w:cstheme="minorHAnsi"/>
        </w:rPr>
        <w:t>8</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w:t>
      </w:r>
      <w:r w:rsidR="00A257DA">
        <w:rPr>
          <w:rFonts w:cstheme="minorHAnsi"/>
        </w:rPr>
        <w:t>su žodžiais „arba lygiavertis“.</w:t>
      </w:r>
    </w:p>
    <w:p w14:paraId="3031DC86" w14:textId="34CEB671" w:rsidR="00004521" w:rsidRDefault="00004521" w:rsidP="00A257DA">
      <w:pPr>
        <w:pStyle w:val="NoSpacing"/>
        <w:spacing w:after="120"/>
        <w:ind w:firstLine="709"/>
        <w:contextualSpacing/>
        <w:jc w:val="both"/>
        <w:rPr>
          <w:rFonts w:cstheme="minorHAnsi"/>
        </w:rPr>
      </w:pPr>
      <w:r>
        <w:rPr>
          <w:rFonts w:cstheme="minorHAnsi"/>
        </w:rPr>
        <w:t>2.</w:t>
      </w:r>
      <w:r w:rsidR="00A257DA">
        <w:rPr>
          <w:rFonts w:cstheme="minorHAnsi"/>
        </w:rPr>
        <w:t>9</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 xml:space="preserve">nacionaliniai standartai, nacionaliniai techniniai liudijimai arba nacionalinės techninės specifikacijos, susijusios su darbų </w:t>
      </w:r>
      <w:r w:rsidR="00046522" w:rsidRPr="00046522">
        <w:rPr>
          <w:color w:val="000000"/>
        </w:rPr>
        <w:lastRenderedPageBreak/>
        <w:t>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01D43170"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bookmarkStart w:id="8" w:name="_Ref39427921"/>
      <w:bookmarkStart w:id="9" w:name="_Ref39427927"/>
      <w:bookmarkStart w:id="10" w:name="_Ref39740354"/>
      <w:r w:rsidR="00C70BE9">
        <w:rPr>
          <w:rFonts w:asciiTheme="minorHAnsi" w:hAnsiTheme="minorHAnsi" w:cstheme="minorHAnsi"/>
        </w:rPr>
        <w:t xml:space="preserve"> </w:t>
      </w:r>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18FD0610" w14:textId="77777777" w:rsidR="008558E5" w:rsidRPr="008558E5" w:rsidRDefault="008558E5" w:rsidP="008558E5">
      <w:pPr>
        <w:spacing w:after="0"/>
        <w:ind w:firstLine="567"/>
        <w:contextualSpacing/>
        <w:jc w:val="both"/>
        <w:rPr>
          <w:rFonts w:cstheme="minorHAnsi"/>
        </w:rPr>
      </w:pPr>
      <w:bookmarkStart w:id="11" w:name="_Ref39473754"/>
      <w:bookmarkStart w:id="12" w:name="_Ref39473761"/>
      <w:bookmarkStart w:id="13" w:name="_Ref39474188"/>
      <w:bookmarkStart w:id="14" w:name="_Toc126333931"/>
      <w:r w:rsidRPr="008558E5">
        <w:rPr>
          <w:rFonts w:cstheme="minorHAnsi"/>
          <w:iCs/>
        </w:rPr>
        <w:t>3.1.</w:t>
      </w:r>
      <w:r w:rsidRPr="008558E5">
        <w:rPr>
          <w:rFonts w:cstheme="minorHAnsi"/>
          <w:i/>
          <w:color w:val="FF0000"/>
        </w:rPr>
        <w:t xml:space="preserve"> </w:t>
      </w:r>
      <w:r w:rsidRPr="008558E5">
        <w:rPr>
          <w:rFonts w:cstheme="minorHAnsi"/>
        </w:rPr>
        <w:t xml:space="preserve">Perkančioji organizacija nerengs susitikimo su tiekėjais dėl pirkimo sąlygų paaiškinimo. </w:t>
      </w:r>
    </w:p>
    <w:p w14:paraId="3DDE523A" w14:textId="77777777" w:rsidR="008558E5" w:rsidRPr="008558E5" w:rsidRDefault="008558E5" w:rsidP="008558E5">
      <w:pPr>
        <w:spacing w:after="0"/>
        <w:ind w:firstLine="567"/>
        <w:contextualSpacing/>
        <w:jc w:val="both"/>
        <w:rPr>
          <w:rFonts w:eastAsiaTheme="minorHAnsi" w:cstheme="minorHAnsi"/>
          <w:lang w:eastAsia="en-US"/>
        </w:rPr>
      </w:pPr>
      <w:r w:rsidRPr="008558E5">
        <w:rPr>
          <w:rFonts w:cstheme="minorHAnsi"/>
        </w:rPr>
        <w:t xml:space="preserve">3.2. </w:t>
      </w:r>
      <w:r w:rsidRPr="008558E5">
        <w:rPr>
          <w:rFonts w:eastAsia="Calibri" w:cstheme="minorHAnsi"/>
          <w:iCs/>
        </w:rPr>
        <w:t>Perkančioji organizacija nerengs objekto apžiūros</w:t>
      </w:r>
      <w:r w:rsidRPr="008558E5">
        <w:rPr>
          <w:rFonts w:eastAsia="Calibri" w:cstheme="minorHAnsi"/>
          <w:i/>
        </w:rPr>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10A259BA" w14:textId="06B061C5" w:rsidR="000D00A3" w:rsidRPr="000D00A3" w:rsidRDefault="000D00A3" w:rsidP="000D00A3">
      <w:pPr>
        <w:spacing w:after="120" w:line="20" w:lineRule="atLeast"/>
        <w:ind w:firstLine="567"/>
        <w:contextualSpacing/>
        <w:jc w:val="both"/>
      </w:pPr>
      <w:bookmarkStart w:id="15" w:name="_Toc126333932"/>
      <w:r w:rsidRPr="000D00A3">
        <w:t>4.1. Reikalavimai dėl tiekėjo ir</w:t>
      </w:r>
      <w:bookmarkStart w:id="16" w:name="_Hlk41039660"/>
      <w:r w:rsidRPr="000D00A3">
        <w:t xml:space="preserve"> subtiekėjų (jei taikoma), ūkio subjektų, kurių pajėgumais tiekėjas remiasi, </w:t>
      </w:r>
      <w:bookmarkEnd w:id="16"/>
      <w:r w:rsidRPr="000D00A3">
        <w:t xml:space="preserve">pašalinimo pagrindų nebuvimo bei jų nebuvimą patvirtinantys dokumentai nurodyti specialiųjų </w:t>
      </w:r>
      <w:r w:rsidR="006B397E">
        <w:rPr>
          <w:rFonts w:eastAsia="Calibri"/>
        </w:rPr>
        <w:t>pirkimo sąlygų 3 priede.</w:t>
      </w:r>
    </w:p>
    <w:p w14:paraId="3F58DD98" w14:textId="77777777" w:rsidR="000D00A3" w:rsidRPr="000D00A3" w:rsidRDefault="000D00A3" w:rsidP="000D00A3">
      <w:pPr>
        <w:tabs>
          <w:tab w:val="left" w:pos="1134"/>
        </w:tabs>
        <w:spacing w:after="0" w:line="20" w:lineRule="atLeast"/>
        <w:ind w:firstLine="567"/>
        <w:contextualSpacing/>
        <w:jc w:val="both"/>
      </w:pPr>
      <w:r w:rsidRPr="000D00A3">
        <w:t xml:space="preserve">4.2.  Tiekėjams nenustatomi kvalifikacijos reikalavimai. </w:t>
      </w:r>
    </w:p>
    <w:p w14:paraId="69D62E2B" w14:textId="7F94BB77" w:rsidR="00A000BE" w:rsidRPr="0037632B" w:rsidRDefault="00D24970" w:rsidP="0037632B">
      <w:pPr>
        <w:pStyle w:val="Heading1"/>
        <w:tabs>
          <w:tab w:val="left" w:pos="567"/>
        </w:tabs>
        <w:spacing w:after="0"/>
        <w:contextualSpacing/>
        <w:jc w:val="both"/>
        <w:rPr>
          <w:rFonts w:cstheme="minorBidi"/>
        </w:rPr>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65A96CFE" w14:textId="24B09420" w:rsidR="00DF3DDF" w:rsidRPr="007872CB" w:rsidRDefault="00DF3DDF" w:rsidP="00A000BE">
      <w:pPr>
        <w:tabs>
          <w:tab w:val="left" w:pos="993"/>
        </w:tabs>
        <w:spacing w:after="0" w:line="240" w:lineRule="auto"/>
        <w:jc w:val="both"/>
        <w:rPr>
          <w:rFonts w:cstheme="minorHAnsi"/>
          <w:i/>
          <w:color w:val="FF0000"/>
        </w:rPr>
      </w:pPr>
    </w:p>
    <w:p w14:paraId="75B5C3D5" w14:textId="77777777" w:rsidR="005E44AB" w:rsidRPr="00CB7DC8" w:rsidRDefault="005E44AB" w:rsidP="005E44AB">
      <w:pPr>
        <w:tabs>
          <w:tab w:val="left" w:pos="993"/>
        </w:tabs>
        <w:spacing w:after="0" w:line="240" w:lineRule="auto"/>
        <w:ind w:firstLine="567"/>
        <w:jc w:val="both"/>
        <w:rPr>
          <w:rFonts w:cstheme="minorHAnsi"/>
        </w:rPr>
      </w:pPr>
      <w:bookmarkStart w:id="17" w:name="_Ref39666794"/>
      <w:bookmarkStart w:id="18" w:name="_Ref39666796"/>
      <w:bookmarkStart w:id="19" w:name="_Toc126333933"/>
      <w:r>
        <w:rPr>
          <w:rFonts w:cstheme="minorHAnsi"/>
        </w:rPr>
        <w:t>5.1</w:t>
      </w:r>
      <w:r w:rsidRPr="00CB7DC8">
        <w:rPr>
          <w:rFonts w:cstheme="minorHAnsi"/>
        </w:rPr>
        <w:t>. Mobilizacijos, karo, nepaprastosios padėties atveju ar Lietuvos Respublikos Vyriausybei, įvertinus riziką,</w:t>
      </w:r>
      <w:r>
        <w:rPr>
          <w:rFonts w:cstheme="minorHAnsi"/>
        </w:rPr>
        <w:t xml:space="preserve"> </w:t>
      </w:r>
      <w:r w:rsidRPr="00CB7DC8">
        <w:rPr>
          <w:rFonts w:cstheme="minorHAnsi"/>
        </w:rPr>
        <w:t>kad veiksniai, dėl kurių buvo ar gali būti paskelbta mobilizacija, įvesta karo ar nep</w:t>
      </w:r>
      <w:r>
        <w:rPr>
          <w:rFonts w:cstheme="minorHAnsi"/>
        </w:rPr>
        <w:t xml:space="preserve">aprastoji padėtis, kelia grėsmę </w:t>
      </w:r>
      <w:r w:rsidRPr="00CB7DC8">
        <w:rPr>
          <w:rFonts w:cstheme="minorHAnsi"/>
        </w:rPr>
        <w:t xml:space="preserve">nacionaliniam saugumui, yra priėmusi sprendimą dėl šios nuostatos taikymo, </w:t>
      </w:r>
      <w:r>
        <w:rPr>
          <w:rFonts w:cstheme="minorHAnsi"/>
        </w:rPr>
        <w:t xml:space="preserve">perkančioji organizacija atmeta </w:t>
      </w:r>
      <w:r w:rsidRPr="00CB7DC8">
        <w:rPr>
          <w:rFonts w:cstheme="minorHAnsi"/>
        </w:rPr>
        <w:t>pasiūlymą, jeigu yra bent viena iš šių sąlygų:</w:t>
      </w:r>
    </w:p>
    <w:p w14:paraId="5926BFE2" w14:textId="77777777" w:rsidR="005E44AB" w:rsidRPr="00CB7DC8" w:rsidRDefault="005E44AB" w:rsidP="005E44AB">
      <w:pPr>
        <w:tabs>
          <w:tab w:val="left" w:pos="993"/>
        </w:tabs>
        <w:spacing w:after="0" w:line="240" w:lineRule="auto"/>
        <w:ind w:firstLine="567"/>
        <w:jc w:val="both"/>
        <w:rPr>
          <w:rFonts w:cstheme="minorHAnsi"/>
        </w:rPr>
      </w:pPr>
      <w:r>
        <w:rPr>
          <w:rFonts w:cstheme="minorHAnsi"/>
        </w:rPr>
        <w:t>5.1</w:t>
      </w:r>
      <w:r w:rsidRPr="00CB7DC8">
        <w:rPr>
          <w:rFonts w:cstheme="minorHAnsi"/>
        </w:rPr>
        <w:t>.1. tiekėjas, jo subtiekėjas, ūkio subjektai, kurių pajėgumais remiamasi, tiekėjo siūlomų prekių gamintojas</w:t>
      </w:r>
      <w:r>
        <w:rPr>
          <w:rFonts w:cstheme="minorHAnsi"/>
        </w:rPr>
        <w:t xml:space="preserve"> </w:t>
      </w:r>
      <w:r w:rsidRPr="00CB7DC8">
        <w:rPr>
          <w:rFonts w:cstheme="minorHAnsi"/>
        </w:rPr>
        <w:t xml:space="preserve">ar juos kontroliuojantys asmenys yra juridiniai asmenys, registruoti (jeigu tiekėjas, </w:t>
      </w:r>
      <w:r>
        <w:rPr>
          <w:rFonts w:cstheme="minorHAnsi"/>
        </w:rPr>
        <w:t xml:space="preserve">jo subtiekėjas, ūkio subjektas, </w:t>
      </w:r>
      <w:r w:rsidRPr="00CB7DC8">
        <w:rPr>
          <w:rFonts w:cstheme="minorHAnsi"/>
        </w:rPr>
        <w:t>kurio pajėgumais remiamasi, ar kontroliuojantis asmuo yra fizinis asmuo – nuolat gyvena</w:t>
      </w:r>
      <w:r>
        <w:rPr>
          <w:rFonts w:cstheme="minorHAnsi"/>
        </w:rPr>
        <w:t xml:space="preserve">ntis ar turintis pilietybę) VPĮ </w:t>
      </w:r>
      <w:r w:rsidRPr="00CB7DC8">
        <w:rPr>
          <w:rFonts w:cstheme="minorHAnsi"/>
        </w:rPr>
        <w:t>92 straipsnio 15 dalyje numatytame sąraše nurodytose valstybėse ar teritorijose;</w:t>
      </w:r>
    </w:p>
    <w:p w14:paraId="3E9C2488" w14:textId="77777777" w:rsidR="005E44AB" w:rsidRPr="00CB7DC8" w:rsidRDefault="005E44AB" w:rsidP="005E44AB">
      <w:pPr>
        <w:tabs>
          <w:tab w:val="left" w:pos="993"/>
        </w:tabs>
        <w:spacing w:after="0" w:line="240" w:lineRule="auto"/>
        <w:ind w:firstLine="567"/>
        <w:jc w:val="both"/>
        <w:rPr>
          <w:rFonts w:cstheme="minorHAnsi"/>
        </w:rPr>
      </w:pPr>
      <w:r>
        <w:rPr>
          <w:rFonts w:cstheme="minorHAnsi"/>
        </w:rPr>
        <w:t>5.1</w:t>
      </w:r>
      <w:r w:rsidRPr="00CB7DC8">
        <w:rPr>
          <w:rFonts w:cstheme="minorHAnsi"/>
        </w:rPr>
        <w:t>.2. perkančioji organizacija turi kompetentingų institucijų informacijos, kad tiekėjas, jo subtiekėjas, ūkio</w:t>
      </w:r>
      <w:r>
        <w:rPr>
          <w:rFonts w:cstheme="minorHAnsi"/>
        </w:rPr>
        <w:t xml:space="preserve"> </w:t>
      </w:r>
      <w:r w:rsidRPr="00CB7DC8">
        <w:rPr>
          <w:rFonts w:cstheme="minorHAnsi"/>
        </w:rPr>
        <w:t xml:space="preserve">subjektai, kurių pajėgumais remiamasi ar juos kontroliuojantys asmenys yra juridiniai </w:t>
      </w:r>
      <w:r>
        <w:rPr>
          <w:rFonts w:cstheme="minorHAnsi"/>
        </w:rPr>
        <w:t xml:space="preserve">asmenys turi interesų, galinčių </w:t>
      </w:r>
      <w:r w:rsidRPr="00CB7DC8">
        <w:rPr>
          <w:rFonts w:cstheme="minorHAnsi"/>
        </w:rPr>
        <w:t>kelti grėsmę nacionaliniam saugumui;</w:t>
      </w:r>
    </w:p>
    <w:p w14:paraId="073250AC" w14:textId="77777777" w:rsidR="005E44AB" w:rsidRPr="00CB7DC8" w:rsidRDefault="005E44AB" w:rsidP="005E44AB">
      <w:pPr>
        <w:tabs>
          <w:tab w:val="left" w:pos="993"/>
        </w:tabs>
        <w:spacing w:after="0" w:line="240" w:lineRule="auto"/>
        <w:ind w:firstLine="567"/>
        <w:jc w:val="both"/>
        <w:rPr>
          <w:rFonts w:cstheme="minorHAnsi"/>
        </w:rPr>
      </w:pPr>
      <w:r>
        <w:rPr>
          <w:rFonts w:cstheme="minorHAnsi"/>
        </w:rPr>
        <w:t>5.1</w:t>
      </w:r>
      <w:r w:rsidRPr="00CB7DC8">
        <w:rPr>
          <w:rFonts w:cstheme="minorHAnsi"/>
        </w:rPr>
        <w:t>.3. tiekėjas, jo subtiekėjas, ūkio subjektas, kurio pajėgumais remiamasi, vykdo veiklą VPĮ 92 straipsnio 15</w:t>
      </w:r>
      <w:r>
        <w:rPr>
          <w:rFonts w:cstheme="minorHAnsi"/>
        </w:rPr>
        <w:t xml:space="preserve"> </w:t>
      </w:r>
      <w:r w:rsidRPr="00CB7DC8">
        <w:rPr>
          <w:rFonts w:cstheme="minorHAnsi"/>
        </w:rPr>
        <w:t>dalyje numatytame sąraše nurodytose valstybėse ar teritorijose arba yra ūkio subjektų</w:t>
      </w:r>
      <w:r>
        <w:rPr>
          <w:rFonts w:cstheme="minorHAnsi"/>
        </w:rPr>
        <w:t xml:space="preserve"> grupės, kurios bet kuris narys </w:t>
      </w:r>
      <w:r w:rsidRPr="00CB7DC8">
        <w:rPr>
          <w:rFonts w:cstheme="minorHAnsi"/>
        </w:rPr>
        <w:t>vykdo veiklą šio įstatymo VPĮ 92 straipsnio 15 dalyje numatytame sąraše nurodytose valstybėse ar teritorijose, narys</w:t>
      </w:r>
      <w:r>
        <w:rPr>
          <w:rFonts w:cstheme="minorHAnsi"/>
        </w:rPr>
        <w:t xml:space="preserve"> </w:t>
      </w:r>
      <w:r w:rsidRPr="00CB7DC8">
        <w:rPr>
          <w:rFonts w:cstheme="minorHAnsi"/>
        </w:rPr>
        <w:t>arba jos vadovas, kitas valdymo ar priežiūros organo narys ar kitas asmuo (kiti asme</w:t>
      </w:r>
      <w:r>
        <w:rPr>
          <w:rFonts w:cstheme="minorHAnsi"/>
        </w:rPr>
        <w:t xml:space="preserve">nys), turintis (turintys) teisę </w:t>
      </w:r>
      <w:r w:rsidRPr="00CB7DC8">
        <w:rPr>
          <w:rFonts w:cstheme="minorHAnsi"/>
        </w:rPr>
        <w:t>atstovauti tiekėjui, subtiekėjui, ūkio subjektui, kurio pajėgumais remiamasi, ar jį</w:t>
      </w:r>
      <w:r>
        <w:rPr>
          <w:rFonts w:cstheme="minorHAnsi"/>
        </w:rPr>
        <w:t xml:space="preserve"> kontroliuoti, jo vardu priimti </w:t>
      </w:r>
      <w:r w:rsidRPr="00CB7DC8">
        <w:rPr>
          <w:rFonts w:cstheme="minorHAnsi"/>
        </w:rPr>
        <w:t>sprendimą, sudaryti sandorį, ir tokiu būdu dalyvauja tokių ūkio subjektų grupių</w:t>
      </w:r>
      <w:r>
        <w:rPr>
          <w:rFonts w:cstheme="minorHAnsi"/>
        </w:rPr>
        <w:t xml:space="preserve"> ir (ar) ūkio subjektų veikloje.</w:t>
      </w:r>
    </w:p>
    <w:p w14:paraId="304D931A" w14:textId="77777777" w:rsidR="005E44AB" w:rsidRPr="00CB7DC8" w:rsidRDefault="005E44AB" w:rsidP="005E44AB">
      <w:pPr>
        <w:tabs>
          <w:tab w:val="left" w:pos="993"/>
        </w:tabs>
        <w:spacing w:after="0" w:line="240" w:lineRule="auto"/>
        <w:ind w:firstLine="567"/>
        <w:jc w:val="both"/>
        <w:rPr>
          <w:rFonts w:cstheme="minorHAnsi"/>
        </w:rPr>
      </w:pPr>
      <w:r>
        <w:rPr>
          <w:rFonts w:cstheme="minorHAnsi"/>
        </w:rPr>
        <w:t>5.2</w:t>
      </w:r>
      <w:r w:rsidRPr="00CB7DC8">
        <w:rPr>
          <w:rFonts w:cstheme="minorHAnsi"/>
        </w:rPr>
        <w:t xml:space="preserve">. Tiekėjas teikdamas pasiūlymą, pasiūlymo formoje patvirtina </w:t>
      </w:r>
      <w:r w:rsidRPr="0000236D">
        <w:rPr>
          <w:rFonts w:cstheme="minorHAnsi"/>
        </w:rPr>
        <w:t>(specialiųjų pirkimo sąlygų 6 priedas „Pasiūlymo forma“)</w:t>
      </w:r>
      <w:r>
        <w:rPr>
          <w:rFonts w:cstheme="minorHAnsi"/>
        </w:rPr>
        <w:t xml:space="preserve"> atitiktį 5.1</w:t>
      </w:r>
      <w:r w:rsidRPr="00CB7DC8">
        <w:rPr>
          <w:rFonts w:cstheme="minorHAnsi"/>
        </w:rPr>
        <w:t xml:space="preserve"> punkto reikalavimams. Jeigu Perkančiajai organizacijai ky</w:t>
      </w:r>
      <w:r>
        <w:rPr>
          <w:rFonts w:cstheme="minorHAnsi"/>
        </w:rPr>
        <w:t xml:space="preserve">la abejonių dėl Tiekėjo </w:t>
      </w:r>
      <w:r w:rsidRPr="00CB7DC8">
        <w:rPr>
          <w:rFonts w:cstheme="minorHAnsi"/>
        </w:rPr>
        <w:t>nurodytos informacijos teisingumo, ji prašys ekonomiškai naudingiausią pasiūl</w:t>
      </w:r>
      <w:r>
        <w:rPr>
          <w:rFonts w:cstheme="minorHAnsi"/>
        </w:rPr>
        <w:t xml:space="preserve">ymą pateikusio Tiekėjo pateikti </w:t>
      </w:r>
      <w:r w:rsidRPr="00CB7DC8">
        <w:rPr>
          <w:rFonts w:cstheme="minorHAnsi"/>
        </w:rPr>
        <w:t>informaciją patvirtinančius VPĮ 51 straipsnio 12 dalyje nurodytus (vieną ar kelis) ar k</w:t>
      </w:r>
      <w:r>
        <w:rPr>
          <w:rFonts w:cstheme="minorHAnsi"/>
        </w:rPr>
        <w:t xml:space="preserve">itus Perkančiajai organizacijai </w:t>
      </w:r>
      <w:r w:rsidRPr="00CB7DC8">
        <w:rPr>
          <w:rFonts w:cstheme="minorHAnsi"/>
        </w:rPr>
        <w:t>priimtinus dokumentus. Šių dokumentų ji gali paprašyti ir bet kuriuo pirkimo pr</w:t>
      </w:r>
      <w:r>
        <w:rPr>
          <w:rFonts w:cstheme="minorHAnsi"/>
        </w:rPr>
        <w:t xml:space="preserve">ocedūros metu, jeigu tai būtina </w:t>
      </w:r>
      <w:r w:rsidRPr="00CB7DC8">
        <w:rPr>
          <w:rFonts w:cstheme="minorHAnsi"/>
        </w:rPr>
        <w:t>siekiant užtikrinti tinkamą pirkimo procedūros atlikimą.</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606279">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50998135" w:rsidR="00FF12F1" w:rsidRPr="00CA64E1" w:rsidRDefault="003F0DA7" w:rsidP="0097765E">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00194193">
        <w:t>sąlygų</w:t>
      </w:r>
      <w:r w:rsidR="005B3AAA" w:rsidRPr="00194193">
        <w:t xml:space="preserve"> 6</w:t>
      </w:r>
      <w:r w:rsidR="00DE5F20" w:rsidRPr="00194193">
        <w:rPr>
          <w:shd w:val="clear" w:color="auto" w:fill="FFFFFF"/>
        </w:rPr>
        <w:t xml:space="preserve"> </w:t>
      </w:r>
      <w:r w:rsidR="00476F8C" w:rsidRPr="00194193">
        <w:t>priede</w:t>
      </w:r>
      <w:r w:rsidR="00476F8C" w:rsidRPr="127DD6E8">
        <w:t xml:space="preserve"> </w:t>
      </w:r>
      <w:r w:rsidRPr="127DD6E8">
        <w:t xml:space="preserve">pateiktą </w:t>
      </w:r>
      <w:r w:rsidR="00C35C26">
        <w:t>p</w:t>
      </w:r>
      <w:r w:rsidRPr="00CA64E1">
        <w:rPr>
          <w:rFonts w:cstheme="minorHAnsi"/>
        </w:rPr>
        <w:t>asiūlymo formą.</w:t>
      </w:r>
    </w:p>
    <w:p w14:paraId="3459FD0B" w14:textId="6F9A2126" w:rsidR="009C1155" w:rsidRPr="003C1B53" w:rsidRDefault="009C1155" w:rsidP="0097765E">
      <w:pPr>
        <w:pStyle w:val="ListParagraph"/>
        <w:numPr>
          <w:ilvl w:val="2"/>
          <w:numId w:val="8"/>
        </w:numPr>
        <w:spacing w:after="0" w:line="240" w:lineRule="auto"/>
        <w:ind w:left="0" w:firstLine="709"/>
        <w:jc w:val="both"/>
        <w:rPr>
          <w:rFonts w:cstheme="minorHAnsi"/>
          <w:u w:val="single"/>
        </w:rPr>
      </w:pPr>
      <w:r w:rsidRPr="003C1B53">
        <w:rPr>
          <w:rFonts w:cstheme="minorHAnsi"/>
        </w:rPr>
        <w:lastRenderedPageBreak/>
        <w:t>užpildytas EB</w:t>
      </w:r>
      <w:r w:rsidR="00F4664F">
        <w:rPr>
          <w:rFonts w:cstheme="minorHAnsi"/>
        </w:rPr>
        <w:t>VPD (specialiųjų pirkimo sąlygų 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691ED33E" w:rsidR="00450415" w:rsidRPr="00DE1578"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 atsižvelgdam</w:t>
      </w:r>
      <w:r w:rsidR="00E41373">
        <w:rPr>
          <w:rFonts w:cstheme="minorHAnsi"/>
        </w:rPr>
        <w:t xml:space="preserve">as į specialiųjų pirkimo sąlygų 4 priede </w:t>
      </w:r>
      <w:r w:rsidRPr="00CA64E1">
        <w:rPr>
          <w:rFonts w:cstheme="minorHAnsi"/>
        </w:rPr>
        <w:t xml:space="preserve">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w:t>
      </w:r>
      <w:r w:rsidR="00EC11C1">
        <w:rPr>
          <w:rFonts w:cstheme="minorHAnsi"/>
        </w:rPr>
        <w:t>prisiimti solidarią atsakomybę).</w:t>
      </w:r>
    </w:p>
    <w:p w14:paraId="28DE3CC9" w14:textId="581BE3CD" w:rsidR="00450415" w:rsidRPr="00DE1578" w:rsidRDefault="00DE1578" w:rsidP="00DE1578">
      <w:pPr>
        <w:pStyle w:val="ListParagraph"/>
        <w:numPr>
          <w:ilvl w:val="2"/>
          <w:numId w:val="8"/>
        </w:numPr>
        <w:spacing w:after="0" w:line="240" w:lineRule="auto"/>
        <w:ind w:left="0" w:firstLine="709"/>
        <w:jc w:val="both"/>
        <w:rPr>
          <w:rFonts w:cstheme="minorHAnsi"/>
          <w:u w:val="single"/>
        </w:rPr>
      </w:pPr>
      <w:r>
        <w:rPr>
          <w:rFonts w:cstheme="minorHAnsi"/>
        </w:rPr>
        <w:t>Techninė specifikacija, užpildyta specialiųjų pirkimo sąlygų 6 priede ,,Pasiūlymo forma“.</w:t>
      </w:r>
    </w:p>
    <w:p w14:paraId="479B3B42" w14:textId="439534A9" w:rsidR="00FD03FA" w:rsidRPr="005735E3" w:rsidRDefault="00C7179F" w:rsidP="005735E3">
      <w:pPr>
        <w:spacing w:after="0" w:line="240" w:lineRule="auto"/>
        <w:ind w:firstLine="709"/>
        <w:jc w:val="both"/>
        <w:rPr>
          <w:rFonts w:cstheme="minorHAnsi"/>
        </w:rPr>
      </w:pPr>
      <w:r>
        <w:rPr>
          <w:rFonts w:cstheme="minorHAnsi"/>
        </w:rPr>
        <w:t>6.2</w:t>
      </w:r>
      <w:r w:rsidR="00EE3480" w:rsidRPr="00A1780C">
        <w:rPr>
          <w:rFonts w:cstheme="minorHAnsi"/>
        </w:rPr>
        <w:t>.</w:t>
      </w:r>
      <w:r w:rsidR="005735E3">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5735E3">
      <w:pPr>
        <w:pStyle w:val="ListParagraph"/>
        <w:spacing w:after="0" w:line="240" w:lineRule="auto"/>
        <w:ind w:left="0" w:firstLine="709"/>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085D73">
      <w:pPr>
        <w:pStyle w:val="ListParagraph"/>
        <w:numPr>
          <w:ilvl w:val="2"/>
          <w:numId w:val="13"/>
        </w:numPr>
        <w:tabs>
          <w:tab w:val="left" w:pos="1276"/>
        </w:tabs>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4065FD98" w14:textId="77777777" w:rsidR="001F2CCD" w:rsidRPr="001F2CCD" w:rsidRDefault="006D1E7F" w:rsidP="001F2CCD">
      <w:pPr>
        <w:pStyle w:val="ListParagraph"/>
        <w:numPr>
          <w:ilvl w:val="1"/>
          <w:numId w:val="13"/>
        </w:numPr>
        <w:tabs>
          <w:tab w:val="left" w:pos="1134"/>
        </w:tabs>
        <w:spacing w:after="0" w:line="240" w:lineRule="auto"/>
        <w:ind w:left="0" w:firstLine="708"/>
        <w:jc w:val="both"/>
        <w:rPr>
          <w:rFonts w:cstheme="minorHAnsi"/>
          <w:bCs/>
          <w:iCs/>
        </w:rPr>
      </w:pPr>
      <w:r>
        <w:t>Pasiūlymas, dokumentai bei kita susijusi informacija pateikiama</w:t>
      </w:r>
      <w:r w:rsidRPr="127DD6E8">
        <w:t xml:space="preserve"> </w:t>
      </w:r>
      <w:r>
        <w:t>lietuvių</w:t>
      </w:r>
      <w:r w:rsidRPr="009A50B5">
        <w:t xml:space="preserve"> </w:t>
      </w:r>
      <w:r w:rsidRPr="127DD6E8">
        <w:t>kalba</w:t>
      </w:r>
      <w:r w:rsidRPr="00791A33">
        <w:rPr>
          <w:color w:val="7030A0"/>
        </w:rPr>
        <w:t xml:space="preserve">. </w:t>
      </w:r>
      <w:r>
        <w:rPr>
          <w:rFonts w:eastAsia="Arial"/>
        </w:rPr>
        <w:t xml:space="preserve">Jei atitinkami </w:t>
      </w:r>
      <w:r w:rsidRPr="00791A33">
        <w:rPr>
          <w:rFonts w:eastAsia="Arial"/>
        </w:rPr>
        <w:t xml:space="preserve">dokumentai </w:t>
      </w:r>
      <w:r>
        <w:rPr>
          <w:rFonts w:eastAsia="Arial"/>
        </w:rPr>
        <w:t xml:space="preserve">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(techninė dokumentacija), jei tokie reikalaujami, gali būti pateikti užsienio kalba (anglų), tačiau perkančioji organizacija (iškilus neaiškumams, dviprasmybėms, ginčams ir pan.) pasilieka sau teisę pareikalauti vertimo į lietuvių kalbą.                                                            </w:t>
      </w:r>
    </w:p>
    <w:p w14:paraId="4172BF9D" w14:textId="7B701F69" w:rsidR="00380B99" w:rsidRPr="001F2CCD" w:rsidRDefault="008D03B2" w:rsidP="001F2CCD">
      <w:pPr>
        <w:pStyle w:val="ListParagraph"/>
        <w:numPr>
          <w:ilvl w:val="1"/>
          <w:numId w:val="13"/>
        </w:numPr>
        <w:tabs>
          <w:tab w:val="left" w:pos="1134"/>
        </w:tabs>
        <w:spacing w:after="0" w:line="240" w:lineRule="auto"/>
        <w:ind w:left="0" w:firstLine="708"/>
        <w:jc w:val="both"/>
        <w:rPr>
          <w:rFonts w:cstheme="minorHAnsi"/>
          <w:bCs/>
          <w:iCs/>
        </w:rPr>
      </w:pPr>
      <w:r w:rsidRPr="001F2CCD">
        <w:rPr>
          <w:rFonts w:eastAsia="Arial"/>
        </w:rPr>
        <w:t xml:space="preserve">Bendra </w:t>
      </w:r>
      <w:r w:rsidR="00BA6AB3" w:rsidRPr="001F2CCD">
        <w:rPr>
          <w:rFonts w:eastAsia="Arial"/>
        </w:rPr>
        <w:t>p</w:t>
      </w:r>
      <w:r w:rsidRPr="001F2CCD">
        <w:rPr>
          <w:rFonts w:eastAsia="Arial"/>
        </w:rPr>
        <w:t>asiūlymo kaina</w:t>
      </w:r>
      <w:r w:rsidR="00D247A7" w:rsidRPr="001F2CCD">
        <w:rPr>
          <w:rFonts w:eastAsia="Arial"/>
        </w:rPr>
        <w:t xml:space="preserve"> </w:t>
      </w:r>
      <w:r w:rsidR="008D3752" w:rsidRPr="001F2CCD">
        <w:rPr>
          <w:rFonts w:eastAsia="Arial"/>
        </w:rPr>
        <w:t>(</w:t>
      </w:r>
      <w:r w:rsidR="00D247A7" w:rsidRPr="001F2CCD">
        <w:rPr>
          <w:rFonts w:eastAsia="Arial"/>
        </w:rPr>
        <w:t>sąnaudos</w:t>
      </w:r>
      <w:r w:rsidR="008D3752" w:rsidRPr="001F2CCD">
        <w:rPr>
          <w:rFonts w:eastAsia="Arial"/>
        </w:rPr>
        <w:t>)</w:t>
      </w:r>
      <w:r w:rsidR="00D247A7" w:rsidRPr="001F2CCD">
        <w:rPr>
          <w:rFonts w:eastAsia="Arial"/>
        </w:rPr>
        <w:t xml:space="preserve"> </w:t>
      </w:r>
      <w:r w:rsidR="001F2CCD">
        <w:rPr>
          <w:rFonts w:eastAsia="Arial"/>
        </w:rPr>
        <w:t>ir jų sudėtinės dalys bei įkainiai turi būti nurodyti</w:t>
      </w:r>
      <w:r w:rsidR="000B049C" w:rsidRPr="001F2CCD">
        <w:rPr>
          <w:rFonts w:eastAsia="Arial"/>
        </w:rPr>
        <w:t xml:space="preserve"> </w:t>
      </w:r>
      <w:r w:rsidR="00D247A7" w:rsidRPr="001F2CCD">
        <w:rPr>
          <w:rFonts w:eastAsia="Arial"/>
        </w:rPr>
        <w:t xml:space="preserve">dviejų skaičių po kablelio tikslumu. </w:t>
      </w:r>
    </w:p>
    <w:p w14:paraId="22059CDA" w14:textId="115FFCF1" w:rsidR="003A0EC0" w:rsidRPr="00723492" w:rsidRDefault="003A0EC0" w:rsidP="001F2CCD">
      <w:pPr>
        <w:pStyle w:val="ListParagraph"/>
        <w:numPr>
          <w:ilvl w:val="1"/>
          <w:numId w:val="9"/>
        </w:numPr>
        <w:tabs>
          <w:tab w:val="left" w:pos="1134"/>
        </w:tabs>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Heading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0F8EC32F" w14:textId="53F54007" w:rsidR="004F1007" w:rsidRDefault="004D754D" w:rsidP="004D754D">
      <w:pPr>
        <w:spacing w:after="0" w:line="240" w:lineRule="auto"/>
        <w:ind w:firstLine="504"/>
        <w:jc w:val="both"/>
      </w:pPr>
      <w:r>
        <w:t xml:space="preserve">7.1. </w:t>
      </w:r>
      <w:r w:rsidRPr="008C70AE">
        <w:t xml:space="preserve">Tiekėjas privalo užtikrinti savo pasiūlymo galiojimą </w:t>
      </w:r>
      <w:r>
        <w:t xml:space="preserve">bauda, </w:t>
      </w:r>
      <w:r w:rsidRPr="008C70AE">
        <w:t>ne mažesne kaip</w:t>
      </w:r>
      <w:r w:rsidR="004F1007">
        <w:t>:</w:t>
      </w:r>
    </w:p>
    <w:p w14:paraId="1B5F2529" w14:textId="5A6C2BC0" w:rsidR="004F1007" w:rsidRPr="003673D4" w:rsidRDefault="004F1007" w:rsidP="004F1007">
      <w:pPr>
        <w:pStyle w:val="ListParagraph"/>
        <w:spacing w:after="0" w:line="240" w:lineRule="auto"/>
        <w:ind w:left="-142" w:firstLine="646"/>
        <w:jc w:val="both"/>
        <w:rPr>
          <w:rFonts w:eastAsiaTheme="minorHAnsi" w:cstheme="minorHAnsi"/>
          <w:bCs/>
          <w:iCs/>
        </w:rPr>
      </w:pPr>
      <w:r w:rsidRPr="003673D4">
        <w:rPr>
          <w:rFonts w:eastAsiaTheme="minorHAnsi" w:cstheme="minorHAnsi"/>
          <w:bCs/>
          <w:iCs/>
        </w:rPr>
        <w:t xml:space="preserve">1 pirko dalis </w:t>
      </w:r>
      <w:r>
        <w:rPr>
          <w:rFonts w:eastAsiaTheme="minorHAnsi" w:cstheme="minorHAnsi"/>
          <w:bCs/>
          <w:iCs/>
        </w:rPr>
        <w:t>,,</w:t>
      </w:r>
      <w:r w:rsidRPr="00E916D9">
        <w:rPr>
          <w:rFonts w:cstheme="minorHAnsi"/>
        </w:rPr>
        <w:t>Eksploatacinės priemonės automatizuotai sistemai Tecan Freedom Evo-100</w:t>
      </w:r>
      <w:r>
        <w:rPr>
          <w:rFonts w:cstheme="minorHAnsi"/>
        </w:rPr>
        <w:t>“</w:t>
      </w:r>
      <w:r>
        <w:rPr>
          <w:rFonts w:eastAsiaTheme="minorHAnsi" w:cstheme="minorHAnsi"/>
          <w:bCs/>
          <w:iCs/>
        </w:rPr>
        <w:t xml:space="preserve"> 180</w:t>
      </w:r>
      <w:r w:rsidRPr="003673D4">
        <w:rPr>
          <w:rFonts w:eastAsiaTheme="minorHAnsi" w:cstheme="minorHAnsi"/>
          <w:bCs/>
          <w:iCs/>
        </w:rPr>
        <w:t>,00 Eur</w:t>
      </w:r>
      <w:r>
        <w:rPr>
          <w:rFonts w:eastAsiaTheme="minorHAnsi" w:cstheme="minorHAnsi"/>
          <w:bCs/>
          <w:iCs/>
        </w:rPr>
        <w:t xml:space="preserve"> be PVM</w:t>
      </w:r>
      <w:r w:rsidRPr="003673D4">
        <w:rPr>
          <w:rFonts w:eastAsiaTheme="minorHAnsi" w:cstheme="minorHAnsi"/>
          <w:bCs/>
          <w:iCs/>
        </w:rPr>
        <w:t xml:space="preserve"> dydžio bauda;</w:t>
      </w:r>
    </w:p>
    <w:p w14:paraId="2C21622C" w14:textId="6678D3EF" w:rsidR="004F1007" w:rsidRPr="003673D4" w:rsidRDefault="004F1007" w:rsidP="004F1007">
      <w:pPr>
        <w:pStyle w:val="ListParagraph"/>
        <w:spacing w:after="0" w:line="240" w:lineRule="auto"/>
        <w:ind w:left="567"/>
        <w:jc w:val="both"/>
        <w:rPr>
          <w:rFonts w:eastAsiaTheme="minorHAnsi" w:cstheme="minorHAnsi"/>
          <w:bCs/>
          <w:iCs/>
        </w:rPr>
      </w:pPr>
      <w:r w:rsidRPr="003673D4">
        <w:rPr>
          <w:rFonts w:eastAsiaTheme="minorHAnsi" w:cstheme="minorHAnsi"/>
          <w:bCs/>
          <w:iCs/>
        </w:rPr>
        <w:t>2 pirko dalis</w:t>
      </w:r>
      <w:r>
        <w:rPr>
          <w:rFonts w:eastAsiaTheme="minorHAnsi" w:cstheme="minorHAnsi"/>
          <w:bCs/>
          <w:iCs/>
        </w:rPr>
        <w:t xml:space="preserve"> ,,</w:t>
      </w:r>
      <w:r w:rsidRPr="009C7A93">
        <w:rPr>
          <w:rFonts w:cstheme="minorHAnsi"/>
        </w:rPr>
        <w:t>Eksploatacinės priemonės mėginių inkubavimui ir lizavimui</w:t>
      </w:r>
      <w:r>
        <w:rPr>
          <w:rFonts w:cstheme="minorHAnsi"/>
        </w:rPr>
        <w:t>“</w:t>
      </w:r>
      <w:r>
        <w:rPr>
          <w:rFonts w:eastAsiaTheme="minorHAnsi" w:cstheme="minorHAnsi"/>
          <w:bCs/>
          <w:iCs/>
        </w:rPr>
        <w:t xml:space="preserve"> 700</w:t>
      </w:r>
      <w:r w:rsidRPr="003673D4">
        <w:rPr>
          <w:rFonts w:eastAsiaTheme="minorHAnsi" w:cstheme="minorHAnsi"/>
          <w:bCs/>
          <w:iCs/>
        </w:rPr>
        <w:t xml:space="preserve">,00 Eur </w:t>
      </w:r>
      <w:r>
        <w:rPr>
          <w:rFonts w:eastAsiaTheme="minorHAnsi" w:cstheme="minorHAnsi"/>
          <w:bCs/>
          <w:iCs/>
        </w:rPr>
        <w:t xml:space="preserve">be PVM </w:t>
      </w:r>
      <w:r w:rsidRPr="003673D4">
        <w:rPr>
          <w:rFonts w:eastAsiaTheme="minorHAnsi" w:cstheme="minorHAnsi"/>
          <w:bCs/>
          <w:iCs/>
        </w:rPr>
        <w:t>dydžio bauda;</w:t>
      </w:r>
    </w:p>
    <w:p w14:paraId="17C00861" w14:textId="3B8AF29F" w:rsidR="004F1007" w:rsidRDefault="004F1007" w:rsidP="004F1007">
      <w:pPr>
        <w:pStyle w:val="ListParagraph"/>
        <w:spacing w:after="0" w:line="240" w:lineRule="auto"/>
        <w:ind w:left="567"/>
        <w:jc w:val="both"/>
        <w:rPr>
          <w:rFonts w:eastAsiaTheme="minorHAnsi" w:cstheme="minorHAnsi"/>
          <w:bCs/>
          <w:iCs/>
        </w:rPr>
      </w:pPr>
      <w:r w:rsidRPr="003673D4">
        <w:rPr>
          <w:rFonts w:eastAsiaTheme="minorHAnsi" w:cstheme="minorHAnsi"/>
          <w:bCs/>
          <w:iCs/>
        </w:rPr>
        <w:t>3 pirko dalis</w:t>
      </w:r>
      <w:r>
        <w:rPr>
          <w:rFonts w:eastAsiaTheme="minorHAnsi" w:cstheme="minorHAnsi"/>
          <w:bCs/>
          <w:iCs/>
        </w:rPr>
        <w:t xml:space="preserve"> ,,</w:t>
      </w:r>
      <w:r w:rsidRPr="009C7A93">
        <w:rPr>
          <w:rFonts w:cstheme="minorHAnsi"/>
        </w:rPr>
        <w:t>Eksploatacinės priemonės mėginių paruošimui</w:t>
      </w:r>
      <w:r>
        <w:rPr>
          <w:rFonts w:cstheme="minorHAnsi"/>
        </w:rPr>
        <w:t>“</w:t>
      </w:r>
      <w:r>
        <w:rPr>
          <w:rFonts w:eastAsiaTheme="minorHAnsi" w:cstheme="minorHAnsi"/>
          <w:bCs/>
          <w:iCs/>
        </w:rPr>
        <w:t xml:space="preserve"> 280</w:t>
      </w:r>
      <w:r w:rsidRPr="003673D4">
        <w:rPr>
          <w:rFonts w:eastAsiaTheme="minorHAnsi" w:cstheme="minorHAnsi"/>
          <w:bCs/>
          <w:iCs/>
        </w:rPr>
        <w:t>,00 Eur</w:t>
      </w:r>
      <w:r>
        <w:rPr>
          <w:rFonts w:eastAsiaTheme="minorHAnsi" w:cstheme="minorHAnsi"/>
          <w:bCs/>
          <w:iCs/>
        </w:rPr>
        <w:t xml:space="preserve"> be PVM dydžio bauda,</w:t>
      </w:r>
    </w:p>
    <w:p w14:paraId="7FF0139A" w14:textId="4C2EE604" w:rsidR="004F1007" w:rsidRDefault="002C654E" w:rsidP="004F1007">
      <w:pPr>
        <w:pStyle w:val="ListParagraph"/>
        <w:spacing w:after="0" w:line="240" w:lineRule="auto"/>
        <w:ind w:left="0" w:firstLine="567"/>
        <w:jc w:val="both"/>
        <w:rPr>
          <w:rFonts w:cstheme="minorHAnsi"/>
          <w:iCs/>
        </w:rPr>
      </w:pPr>
      <w:r>
        <w:rPr>
          <w:rFonts w:cstheme="minorHAnsi"/>
          <w:iCs/>
        </w:rPr>
        <w:t>kurią, pateikdamas pasiūlymą</w:t>
      </w:r>
      <w:r w:rsidR="004F1007" w:rsidRPr="00241D78">
        <w:rPr>
          <w:rFonts w:cstheme="minorHAnsi"/>
          <w:iCs/>
        </w:rPr>
        <w:t xml:space="preserve"> tiekėjas įsipareigoja sumokėti esant bent vienai iš pirkimo dokumentų 7.2 punkto sąlygai, per 10 (dešimt) darbo dienų nuo atitinkamos sąlygos atsiradimo.</w:t>
      </w:r>
    </w:p>
    <w:p w14:paraId="327C2D22" w14:textId="45592400" w:rsidR="004F1007" w:rsidRPr="004F1007" w:rsidRDefault="004F1007" w:rsidP="00A83B80">
      <w:pPr>
        <w:pStyle w:val="ListParagraph"/>
        <w:numPr>
          <w:ilvl w:val="1"/>
          <w:numId w:val="19"/>
        </w:numPr>
        <w:tabs>
          <w:tab w:val="left" w:pos="567"/>
        </w:tabs>
        <w:spacing w:after="0" w:line="240" w:lineRule="auto"/>
        <w:ind w:firstLine="87"/>
        <w:jc w:val="both"/>
        <w:rPr>
          <w:rFonts w:cstheme="minorHAnsi"/>
          <w:iCs/>
        </w:rPr>
      </w:pPr>
      <w:r w:rsidRPr="001136F3">
        <w:t>Dalyvis netenka pasiūlymo galiojimo užtikrinimo</w:t>
      </w:r>
      <w:r w:rsidR="002C654E">
        <w:t xml:space="preserve"> (baudos)</w:t>
      </w:r>
      <w:r w:rsidRPr="001136F3">
        <w:t xml:space="preserve"> esant bent vienai šių sąlygų:</w:t>
      </w:r>
    </w:p>
    <w:p w14:paraId="60DC3B61" w14:textId="77777777" w:rsidR="004F1007" w:rsidRPr="001136F3" w:rsidRDefault="004F1007" w:rsidP="004F1007">
      <w:pPr>
        <w:pStyle w:val="ListParagraph"/>
        <w:numPr>
          <w:ilvl w:val="2"/>
          <w:numId w:val="19"/>
        </w:numPr>
        <w:spacing w:after="0" w:line="240" w:lineRule="auto"/>
        <w:ind w:left="0" w:firstLine="556"/>
        <w:jc w:val="both"/>
      </w:pPr>
      <w:r w:rsidRPr="001136F3">
        <w:t>Pasiūlymo galiojimo laikotarpiu tiekėjas atsisako savo pasiūlymo arba jo dalies (pasiūlyme nurodyto pirkimo objekto, jo kiekio (apimties), siūlomų kainų, tiekimo ar mokėjimo terminų, kitų pasiūlyme nurodytų sąlygų);</w:t>
      </w:r>
    </w:p>
    <w:p w14:paraId="7BDEE3C2" w14:textId="77777777" w:rsidR="004F1007" w:rsidRPr="001136F3" w:rsidRDefault="004F1007" w:rsidP="004F1007">
      <w:pPr>
        <w:pStyle w:val="ListParagraph"/>
        <w:spacing w:after="0" w:line="240" w:lineRule="auto"/>
        <w:ind w:left="480"/>
        <w:jc w:val="both"/>
      </w:pPr>
      <w:r w:rsidRPr="001136F3">
        <w:t>7.2.2.    perkančiajai organizacijai paprašius pagrįsti neįprastai mažą kainą, tiekėjas nepateikia jokio pagrindimo;</w:t>
      </w:r>
    </w:p>
    <w:p w14:paraId="30D47C6B" w14:textId="77777777" w:rsidR="004F1007" w:rsidRPr="001136F3" w:rsidRDefault="004F1007" w:rsidP="004F1007">
      <w:pPr>
        <w:pStyle w:val="ListParagraph"/>
        <w:spacing w:after="0" w:line="240" w:lineRule="auto"/>
        <w:ind w:left="480"/>
        <w:jc w:val="both"/>
      </w:pPr>
      <w:r w:rsidRPr="001136F3">
        <w:t xml:space="preserve">7.2.3.   </w:t>
      </w:r>
      <w:r>
        <w:t xml:space="preserve"> </w:t>
      </w:r>
      <w:r w:rsidRPr="001136F3">
        <w:t>tiekėjas, perkančiajai organizacijai paprašius, netikslina ar nepateikia trūkstamų duomenų ar dokumentų</w:t>
      </w:r>
    </w:p>
    <w:p w14:paraId="62B5E0EC" w14:textId="77777777" w:rsidR="004F1007" w:rsidRPr="001136F3" w:rsidRDefault="004F1007" w:rsidP="004F1007">
      <w:pPr>
        <w:pStyle w:val="ListParagraph"/>
        <w:spacing w:after="0" w:line="240" w:lineRule="auto"/>
        <w:ind w:left="0"/>
        <w:jc w:val="both"/>
      </w:pPr>
      <w:r w:rsidRPr="001136F3">
        <w:t>apie atitiktį pirkimo dokumentų reikalavimams;</w:t>
      </w:r>
    </w:p>
    <w:p w14:paraId="7682A595" w14:textId="77777777" w:rsidR="004F1007" w:rsidRPr="001136F3" w:rsidRDefault="004F1007" w:rsidP="004F1007">
      <w:pPr>
        <w:pStyle w:val="ListParagraph"/>
        <w:spacing w:after="0" w:line="240" w:lineRule="auto"/>
        <w:ind w:left="0" w:firstLine="480"/>
        <w:jc w:val="both"/>
      </w:pPr>
      <w:r w:rsidRPr="001136F3">
        <w:lastRenderedPageBreak/>
        <w:t xml:space="preserve">7.2.4.  pripažinus, kad tiekėjas pateikė ekonomiškai naudingiausią pasiūlymą ir paprašius pirkimo dalyvio pateikti aktualius dokumentus, patvirtinančius jo </w:t>
      </w:r>
      <w:r>
        <w:t xml:space="preserve">pašalinimo pagrindų </w:t>
      </w:r>
      <w:r w:rsidRPr="00276A70">
        <w:t>nebuvimą, tiekėjas neteikia patvirtinančių dokumentų;</w:t>
      </w:r>
    </w:p>
    <w:p w14:paraId="0D173BE5" w14:textId="77777777" w:rsidR="004F1007" w:rsidRPr="001136F3" w:rsidRDefault="004F1007" w:rsidP="004F1007">
      <w:pPr>
        <w:pStyle w:val="ListParagraph"/>
        <w:spacing w:after="0" w:line="240" w:lineRule="auto"/>
        <w:ind w:left="480"/>
        <w:jc w:val="both"/>
      </w:pPr>
      <w:r w:rsidRPr="001136F3">
        <w:t>7.2.5. laimėjęs pirkimą tiekėjas atsisako sudaryti sutartį pagal šiuose pirkimo dokumentuose pateiktas sutarties</w:t>
      </w:r>
    </w:p>
    <w:p w14:paraId="4F616FEC" w14:textId="77777777" w:rsidR="004F1007" w:rsidRPr="001136F3" w:rsidRDefault="004F1007" w:rsidP="004F1007">
      <w:pPr>
        <w:pStyle w:val="ListParagraph"/>
        <w:spacing w:after="0" w:line="240" w:lineRule="auto"/>
        <w:ind w:left="0"/>
        <w:jc w:val="both"/>
      </w:pPr>
      <w:r w:rsidRPr="001136F3">
        <w:t>sąlygas ir (ar) sutarties projektą. Jei iki perkančiosios organizacijos nurodyto laiko tiekėjas nepasirašo sutarties, laikoma, kad jis atsisakė sudaryti sutartį.</w:t>
      </w:r>
    </w:p>
    <w:p w14:paraId="7136C94B" w14:textId="6E03C3FE" w:rsidR="00040C0F" w:rsidRPr="00FD51C2"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28DF39F7" w14:textId="1BD77B01" w:rsidR="00B3055F" w:rsidRPr="00112EE8" w:rsidRDefault="002827E4" w:rsidP="00F07EA9">
      <w:pPr>
        <w:spacing w:after="0" w:line="240" w:lineRule="auto"/>
        <w:ind w:left="710" w:hanging="143"/>
        <w:rPr>
          <w:rFonts w:cstheme="minorHAnsi"/>
        </w:rPr>
      </w:pPr>
      <w:r>
        <w:rPr>
          <w:rFonts w:cstheme="minorHAnsi"/>
        </w:rPr>
        <w:t xml:space="preserve">8.1. </w:t>
      </w:r>
      <w:r w:rsidR="000043E8" w:rsidRPr="00F0499F">
        <w:rPr>
          <w:rFonts w:cstheme="minorHAnsi"/>
        </w:rPr>
        <w:t>Perkančioji organizacija pirkime netaikys elektroninio aukciono</w:t>
      </w:r>
      <w:r w:rsidR="000043E8">
        <w:rPr>
          <w:rFonts w:cstheme="minorHAnsi"/>
        </w:rPr>
        <w:t>.</w:t>
      </w:r>
    </w:p>
    <w:p w14:paraId="14CBD3AD" w14:textId="23B8A7AF" w:rsidR="009D0DC5" w:rsidRPr="00F0499F"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35D5E991" w14:textId="7C601205" w:rsidR="00374059" w:rsidRDefault="00F07EA9" w:rsidP="00F07EA9">
      <w:pPr>
        <w:pStyle w:val="ListParagraph"/>
        <w:spacing w:after="0" w:line="240" w:lineRule="auto"/>
        <w:ind w:left="0" w:firstLine="567"/>
        <w:contextualSpacing w:val="0"/>
        <w:jc w:val="both"/>
        <w:rPr>
          <w:rFonts w:eastAsia="Calibri" w:cstheme="minorHAnsi"/>
        </w:rPr>
      </w:pPr>
      <w:r>
        <w:rPr>
          <w:rFonts w:eastAsia="Calibri"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8"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374059">
        <w:rPr>
          <w:rFonts w:eastAsia="Calibri" w:cstheme="minorHAnsi"/>
        </w:rPr>
        <w:t>sąlygų 6 priede ,,Pasiūlymo forma“.</w:t>
      </w:r>
    </w:p>
    <w:p w14:paraId="678C44CA" w14:textId="14DCAC40" w:rsidR="00FE7908" w:rsidRPr="00F065D6"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bookmarkEnd w:id="38"/>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bookmarkEnd w:id="3"/>
    <w:p w14:paraId="4CBEF2A8" w14:textId="73B1A5EB" w:rsidR="009F3A07" w:rsidRPr="0001390D" w:rsidRDefault="009F3A07" w:rsidP="004E5C05">
      <w:pPr>
        <w:pStyle w:val="ListParagraph"/>
        <w:numPr>
          <w:ilvl w:val="1"/>
          <w:numId w:val="14"/>
        </w:numPr>
        <w:shd w:val="clear" w:color="auto" w:fill="FFFFFF"/>
        <w:spacing w:after="0" w:line="240" w:lineRule="auto"/>
        <w:ind w:left="0" w:firstLine="567"/>
        <w:jc w:val="both"/>
        <w:rPr>
          <w:rFonts w:eastAsia="Calibri" w:cstheme="minorHAnsi"/>
        </w:rPr>
      </w:pPr>
      <w:r w:rsidRPr="0001390D">
        <w:rPr>
          <w:color w:val="000000" w:themeColor="text1"/>
        </w:rPr>
        <w:t>Ši pirkimo procedūra atliekama siekiant sudaryti sutartį su tiekėju, kurio pasiūlymas, vadovaujantis pirkimo sąlygose</w:t>
      </w:r>
      <w:r w:rsidRPr="0001390D">
        <w:rPr>
          <w:color w:val="0070C0"/>
        </w:rPr>
        <w:t xml:space="preserve"> </w:t>
      </w:r>
      <w:r w:rsidRPr="0001390D">
        <w:rPr>
          <w:color w:val="000000" w:themeColor="text1"/>
        </w:rPr>
        <w:t xml:space="preserve">nustatyta tvarka, bus pripažintas laimėjęs, o jei pirkimas skaidomas į dalis – su tiekėjais, kurių pasiūlymai bus pripažinti laimėję. </w:t>
      </w:r>
      <w:r w:rsidRPr="007F4227">
        <w:t>Sutarties sąlygos pateikiamos Pirkimo sąlygų</w:t>
      </w:r>
      <w:r w:rsidR="0001390D">
        <w:t xml:space="preserve"> 8 priede ,,Sutarties projektas“. </w:t>
      </w:r>
      <w:r w:rsidRPr="007F4227">
        <w:t xml:space="preserve"> </w:t>
      </w:r>
    </w:p>
    <w:p w14:paraId="1B59AEB0" w14:textId="4179753E" w:rsidR="009F3A07" w:rsidRDefault="009F3A07" w:rsidP="00C87AB8">
      <w:pPr>
        <w:shd w:val="clear" w:color="auto" w:fill="FFFFFF"/>
        <w:spacing w:after="0" w:line="240" w:lineRule="auto"/>
        <w:jc w:val="center"/>
        <w:rPr>
          <w:rFonts w:eastAsia="Calibri" w:cstheme="minorHAnsi"/>
        </w:rPr>
      </w:pPr>
    </w:p>
    <w:p w14:paraId="7881FCAE" w14:textId="6FE898A8"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396E" w:rsidRDefault="00A53BAE" w:rsidP="008E479D">
      <w:pPr>
        <w:shd w:val="clear" w:color="auto" w:fill="FFFFFF"/>
        <w:spacing w:after="0" w:line="240" w:lineRule="auto"/>
        <w:jc w:val="right"/>
        <w:rPr>
          <w:rFonts w:eastAsia="Calibri" w:cstheme="minorHAnsi"/>
          <w:color w:val="0070C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968"/>
        <w:gridCol w:w="3827"/>
        <w:gridCol w:w="2312"/>
      </w:tblGrid>
      <w:tr w:rsidR="00774AA5" w:rsidRPr="00F0499F" w14:paraId="730836B8" w14:textId="77777777" w:rsidTr="00B73DE2">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B73DE2" w:rsidRDefault="009F4FBE" w:rsidP="004B3551">
            <w:pPr>
              <w:jc w:val="center"/>
              <w:rPr>
                <w:rFonts w:cstheme="minorHAnsi"/>
                <w:b/>
                <w:bCs/>
              </w:rPr>
            </w:pPr>
            <w:r w:rsidRPr="00B73DE2">
              <w:rPr>
                <w:rFonts w:cstheme="minorHAnsi"/>
                <w:b/>
                <w:bCs/>
              </w:rPr>
              <w:t>Eil.Nr.</w:t>
            </w:r>
          </w:p>
        </w:tc>
        <w:tc>
          <w:tcPr>
            <w:tcW w:w="2968" w:type="dxa"/>
            <w:shd w:val="clear" w:color="auto" w:fill="D9D9D9" w:themeFill="background1" w:themeFillShade="D9"/>
            <w:tcMar>
              <w:top w:w="0" w:type="dxa"/>
              <w:left w:w="108" w:type="dxa"/>
              <w:bottom w:w="0" w:type="dxa"/>
              <w:right w:w="108" w:type="dxa"/>
            </w:tcMar>
          </w:tcPr>
          <w:p w14:paraId="778B1404" w14:textId="0B137751" w:rsidR="00774AA5" w:rsidRPr="00B73DE2" w:rsidRDefault="004B3551" w:rsidP="004B3551">
            <w:pPr>
              <w:jc w:val="center"/>
              <w:rPr>
                <w:rFonts w:cstheme="minorHAnsi"/>
                <w:b/>
                <w:bCs/>
              </w:rPr>
            </w:pPr>
            <w:r w:rsidRPr="00B73DE2">
              <w:rPr>
                <w:rFonts w:cstheme="minorHAnsi"/>
                <w:b/>
                <w:bCs/>
              </w:rPr>
              <w:t>VEIKSMAS</w:t>
            </w:r>
          </w:p>
        </w:tc>
        <w:tc>
          <w:tcPr>
            <w:tcW w:w="3827" w:type="dxa"/>
            <w:shd w:val="clear" w:color="auto" w:fill="D9D9D9" w:themeFill="background1" w:themeFillShade="D9"/>
            <w:tcMar>
              <w:top w:w="0" w:type="dxa"/>
              <w:left w:w="108" w:type="dxa"/>
              <w:bottom w:w="0" w:type="dxa"/>
              <w:right w:w="108" w:type="dxa"/>
            </w:tcMar>
          </w:tcPr>
          <w:p w14:paraId="2D8BCE72" w14:textId="77777777" w:rsidR="00774AA5" w:rsidRPr="00B73DE2" w:rsidRDefault="00774AA5" w:rsidP="004B3551">
            <w:pPr>
              <w:spacing w:after="0"/>
              <w:jc w:val="center"/>
              <w:rPr>
                <w:rFonts w:cstheme="minorHAnsi"/>
                <w:b/>
              </w:rPr>
            </w:pPr>
            <w:r w:rsidRPr="00B73DE2">
              <w:rPr>
                <w:rFonts w:cstheme="minorHAnsi"/>
                <w:b/>
              </w:rPr>
              <w:t>DATA/DIENŲ SKAIČIUS/ LAIKAS</w:t>
            </w:r>
          </w:p>
          <w:p w14:paraId="677BC1F4" w14:textId="77777777" w:rsidR="00774AA5" w:rsidRPr="00B73DE2" w:rsidRDefault="00774AA5" w:rsidP="004B3551">
            <w:pPr>
              <w:spacing w:after="0"/>
              <w:jc w:val="center"/>
              <w:rPr>
                <w:rFonts w:cstheme="minorHAnsi"/>
              </w:rPr>
            </w:pPr>
            <w:r w:rsidRPr="00B73DE2">
              <w:rPr>
                <w:rFonts w:cstheme="minorHAnsi"/>
              </w:rPr>
              <w:t>(Lietuvos laiku)</w:t>
            </w:r>
          </w:p>
        </w:tc>
        <w:tc>
          <w:tcPr>
            <w:tcW w:w="2312" w:type="dxa"/>
            <w:shd w:val="clear" w:color="auto" w:fill="D9D9D9" w:themeFill="background1" w:themeFillShade="D9"/>
            <w:tcMar>
              <w:top w:w="0" w:type="dxa"/>
              <w:left w:w="108" w:type="dxa"/>
              <w:bottom w:w="0" w:type="dxa"/>
              <w:right w:w="108" w:type="dxa"/>
            </w:tcMar>
          </w:tcPr>
          <w:p w14:paraId="11CCA5FB" w14:textId="77777777" w:rsidR="00774AA5" w:rsidRPr="00B73DE2" w:rsidRDefault="00774AA5" w:rsidP="004B3551">
            <w:pPr>
              <w:jc w:val="center"/>
              <w:rPr>
                <w:rFonts w:cstheme="minorHAnsi"/>
                <w:b/>
              </w:rPr>
            </w:pPr>
            <w:r w:rsidRPr="00B73DE2">
              <w:rPr>
                <w:rFonts w:cstheme="minorHAnsi"/>
                <w:b/>
              </w:rPr>
              <w:t>PASTABOS</w:t>
            </w:r>
          </w:p>
        </w:tc>
      </w:tr>
      <w:tr w:rsidR="00774AA5" w:rsidRPr="00F0499F" w14:paraId="33F22B33" w14:textId="77777777" w:rsidTr="00B73DE2">
        <w:trPr>
          <w:trHeight w:val="20"/>
        </w:trPr>
        <w:tc>
          <w:tcPr>
            <w:tcW w:w="747" w:type="dxa"/>
            <w:shd w:val="clear" w:color="auto" w:fill="auto"/>
            <w:tcMar>
              <w:top w:w="0" w:type="dxa"/>
              <w:left w:w="108" w:type="dxa"/>
              <w:bottom w:w="0" w:type="dxa"/>
              <w:right w:w="108" w:type="dxa"/>
            </w:tcMar>
          </w:tcPr>
          <w:p w14:paraId="1D2814F3" w14:textId="2D8BEDEE" w:rsidR="00774AA5" w:rsidRPr="00B73DE2" w:rsidRDefault="006932C2" w:rsidP="006932C2">
            <w:pPr>
              <w:keepNext/>
              <w:spacing w:after="0" w:line="240" w:lineRule="auto"/>
              <w:rPr>
                <w:rFonts w:cstheme="minorHAnsi"/>
                <w:bCs/>
              </w:rPr>
            </w:pPr>
            <w:r w:rsidRPr="00B73DE2">
              <w:rPr>
                <w:rFonts w:cstheme="minorHAnsi"/>
                <w:bCs/>
              </w:rPr>
              <w:t>1.</w:t>
            </w:r>
          </w:p>
        </w:tc>
        <w:tc>
          <w:tcPr>
            <w:tcW w:w="2968" w:type="dxa"/>
            <w:shd w:val="clear" w:color="auto" w:fill="auto"/>
            <w:tcMar>
              <w:top w:w="0" w:type="dxa"/>
              <w:left w:w="108" w:type="dxa"/>
              <w:bottom w:w="0" w:type="dxa"/>
              <w:right w:w="108" w:type="dxa"/>
            </w:tcMar>
          </w:tcPr>
          <w:p w14:paraId="25B87B88" w14:textId="77777777" w:rsidR="00774AA5" w:rsidRPr="00B73DE2" w:rsidRDefault="00774AA5" w:rsidP="0003169B">
            <w:pPr>
              <w:keepNext/>
              <w:spacing w:after="0" w:line="240" w:lineRule="auto"/>
              <w:rPr>
                <w:rFonts w:cstheme="minorHAnsi"/>
              </w:rPr>
            </w:pPr>
            <w:r w:rsidRPr="00B73DE2">
              <w:rPr>
                <w:rFonts w:cstheme="minorHAnsi"/>
                <w:bCs/>
              </w:rPr>
              <w:t>Pasiūlymų pateikimo terminas</w:t>
            </w:r>
          </w:p>
        </w:tc>
        <w:tc>
          <w:tcPr>
            <w:tcW w:w="3827" w:type="dxa"/>
            <w:shd w:val="clear" w:color="auto" w:fill="auto"/>
            <w:tcMar>
              <w:top w:w="0" w:type="dxa"/>
              <w:left w:w="108" w:type="dxa"/>
              <w:bottom w:w="0" w:type="dxa"/>
              <w:right w:w="108" w:type="dxa"/>
            </w:tcMar>
          </w:tcPr>
          <w:p w14:paraId="3167CE4C" w14:textId="719F5068" w:rsidR="00774AA5" w:rsidRPr="00B73DE2" w:rsidRDefault="00774AA5" w:rsidP="0003169B">
            <w:pPr>
              <w:spacing w:after="0" w:line="240" w:lineRule="auto"/>
              <w:rPr>
                <w:rFonts w:cstheme="minorHAnsi"/>
              </w:rPr>
            </w:pPr>
            <w:r w:rsidRPr="00B73DE2">
              <w:rPr>
                <w:rFonts w:cstheme="minorHAnsi"/>
              </w:rPr>
              <w:t xml:space="preserve">nurodytas </w:t>
            </w:r>
            <w:r w:rsidR="00C47599" w:rsidRPr="00B73DE2">
              <w:rPr>
                <w:rFonts w:cstheme="minorHAnsi"/>
              </w:rPr>
              <w:t>s</w:t>
            </w:r>
            <w:r w:rsidRPr="00B73DE2">
              <w:rPr>
                <w:rFonts w:cstheme="minorHAnsi"/>
              </w:rPr>
              <w:t xml:space="preserve">kelbime </w:t>
            </w:r>
          </w:p>
        </w:tc>
        <w:tc>
          <w:tcPr>
            <w:tcW w:w="2312" w:type="dxa"/>
            <w:shd w:val="clear" w:color="auto" w:fill="auto"/>
            <w:tcMar>
              <w:top w:w="0" w:type="dxa"/>
              <w:left w:w="108" w:type="dxa"/>
              <w:bottom w:w="0" w:type="dxa"/>
              <w:right w:w="108" w:type="dxa"/>
            </w:tcMar>
          </w:tcPr>
          <w:p w14:paraId="2BC4B21F" w14:textId="0CE68D8A" w:rsidR="00774AA5" w:rsidRPr="00B73DE2" w:rsidRDefault="00774AA5" w:rsidP="00593F3E">
            <w:pPr>
              <w:spacing w:after="0" w:line="240" w:lineRule="auto"/>
              <w:rPr>
                <w:rFonts w:cstheme="minorHAnsi"/>
                <w:iCs/>
              </w:rPr>
            </w:pPr>
            <w:r w:rsidRPr="00B73DE2">
              <w:rPr>
                <w:rFonts w:cstheme="minorHAnsi"/>
              </w:rPr>
              <w:t>Perkančioji organizacija turi teisę pratęsti pasiūlymų pateikimo terminą.</w:t>
            </w:r>
          </w:p>
        </w:tc>
      </w:tr>
      <w:tr w:rsidR="00774AA5" w:rsidRPr="00F0499F" w14:paraId="2DDCD559" w14:textId="77777777" w:rsidTr="00B73DE2">
        <w:trPr>
          <w:trHeight w:val="20"/>
        </w:trPr>
        <w:tc>
          <w:tcPr>
            <w:tcW w:w="747" w:type="dxa"/>
            <w:shd w:val="clear" w:color="auto" w:fill="auto"/>
            <w:tcMar>
              <w:top w:w="0" w:type="dxa"/>
              <w:left w:w="108" w:type="dxa"/>
              <w:bottom w:w="0" w:type="dxa"/>
              <w:right w:w="108" w:type="dxa"/>
            </w:tcMar>
          </w:tcPr>
          <w:p w14:paraId="6C70187E" w14:textId="7D03D63A" w:rsidR="00774AA5" w:rsidRPr="00B73DE2" w:rsidRDefault="006932C2" w:rsidP="006932C2">
            <w:pPr>
              <w:keepNext/>
              <w:spacing w:after="0" w:line="240" w:lineRule="auto"/>
              <w:rPr>
                <w:rFonts w:cstheme="minorHAnsi"/>
                <w:bCs/>
              </w:rPr>
            </w:pPr>
            <w:r w:rsidRPr="00B73DE2">
              <w:rPr>
                <w:rFonts w:cstheme="minorHAnsi"/>
                <w:bCs/>
              </w:rPr>
              <w:t>2.</w:t>
            </w:r>
          </w:p>
        </w:tc>
        <w:tc>
          <w:tcPr>
            <w:tcW w:w="2968" w:type="dxa"/>
            <w:shd w:val="clear" w:color="auto" w:fill="auto"/>
            <w:tcMar>
              <w:top w:w="0" w:type="dxa"/>
              <w:left w:w="108" w:type="dxa"/>
              <w:bottom w:w="0" w:type="dxa"/>
              <w:right w:w="108" w:type="dxa"/>
            </w:tcMar>
          </w:tcPr>
          <w:p w14:paraId="2368993B" w14:textId="77777777" w:rsidR="00774AA5" w:rsidRPr="00B73DE2" w:rsidRDefault="00774AA5" w:rsidP="0003169B">
            <w:pPr>
              <w:keepNext/>
              <w:spacing w:after="0" w:line="240" w:lineRule="auto"/>
              <w:rPr>
                <w:rFonts w:cstheme="minorHAnsi"/>
              </w:rPr>
            </w:pPr>
            <w:r w:rsidRPr="00B73DE2">
              <w:rPr>
                <w:rFonts w:eastAsia="Times New Roman" w:cstheme="minorHAnsi"/>
              </w:rPr>
              <w:t>Pradinis susipažinimas su CVP IS priemonėmis gautais pasiūlymais</w:t>
            </w:r>
          </w:p>
        </w:tc>
        <w:tc>
          <w:tcPr>
            <w:tcW w:w="3827" w:type="dxa"/>
            <w:shd w:val="clear" w:color="auto" w:fill="auto"/>
            <w:tcMar>
              <w:top w:w="0" w:type="dxa"/>
              <w:left w:w="108" w:type="dxa"/>
              <w:bottom w:w="0" w:type="dxa"/>
              <w:right w:w="108" w:type="dxa"/>
            </w:tcMar>
          </w:tcPr>
          <w:p w14:paraId="7ECB1EDB" w14:textId="19A68D8C" w:rsidR="00774AA5" w:rsidRPr="00B73DE2" w:rsidRDefault="00774AA5" w:rsidP="0003169B">
            <w:pPr>
              <w:spacing w:after="0" w:line="240" w:lineRule="auto"/>
              <w:rPr>
                <w:rFonts w:cstheme="minorHAnsi"/>
              </w:rPr>
            </w:pPr>
            <w:r w:rsidRPr="00B73DE2">
              <w:rPr>
                <w:rFonts w:cstheme="minorHAnsi"/>
              </w:rPr>
              <w:t xml:space="preserve">Pradedamas ne anksčiau nei </w:t>
            </w:r>
            <w:r w:rsidRPr="00B73DE2">
              <w:rPr>
                <w:rFonts w:cstheme="minorHAnsi"/>
                <w:color w:val="000000" w:themeColor="text1"/>
              </w:rPr>
              <w:t xml:space="preserve">po </w:t>
            </w:r>
            <w:r w:rsidR="006B0247" w:rsidRPr="00B73DE2">
              <w:rPr>
                <w:rFonts w:cstheme="minorHAnsi"/>
                <w:color w:val="000000" w:themeColor="text1"/>
              </w:rPr>
              <w:t>30</w:t>
            </w:r>
            <w:r w:rsidRPr="00B73DE2">
              <w:rPr>
                <w:rFonts w:cstheme="minorHAnsi"/>
                <w:color w:val="000000" w:themeColor="text1"/>
              </w:rPr>
              <w:t xml:space="preserve"> minučių</w:t>
            </w:r>
            <w:r w:rsidRPr="00B73DE2">
              <w:rPr>
                <w:rFonts w:cstheme="minorHAnsi"/>
              </w:rPr>
              <w:t xml:space="preserve"> po pasiūlymų pateikimo termino pabaigos</w:t>
            </w:r>
          </w:p>
        </w:tc>
        <w:tc>
          <w:tcPr>
            <w:tcW w:w="2312" w:type="dxa"/>
            <w:shd w:val="clear" w:color="auto" w:fill="auto"/>
            <w:tcMar>
              <w:top w:w="0" w:type="dxa"/>
              <w:left w:w="108" w:type="dxa"/>
              <w:bottom w:w="0" w:type="dxa"/>
              <w:right w:w="108" w:type="dxa"/>
            </w:tcMar>
          </w:tcPr>
          <w:p w14:paraId="516BC120" w14:textId="3556D373" w:rsidR="00774AA5" w:rsidRPr="00B73DE2" w:rsidRDefault="00774AA5" w:rsidP="0003169B">
            <w:pPr>
              <w:spacing w:after="0" w:line="240" w:lineRule="auto"/>
              <w:rPr>
                <w:rFonts w:cstheme="minorHAnsi"/>
                <w:iCs/>
              </w:rPr>
            </w:pPr>
          </w:p>
        </w:tc>
      </w:tr>
      <w:tr w:rsidR="00774AA5" w:rsidRPr="00F0499F" w14:paraId="0E1517C9" w14:textId="77777777" w:rsidTr="00B73DE2">
        <w:trPr>
          <w:trHeight w:val="20"/>
        </w:trPr>
        <w:tc>
          <w:tcPr>
            <w:tcW w:w="747" w:type="dxa"/>
            <w:shd w:val="clear" w:color="auto" w:fill="auto"/>
            <w:tcMar>
              <w:top w:w="0" w:type="dxa"/>
              <w:left w:w="108" w:type="dxa"/>
              <w:bottom w:w="0" w:type="dxa"/>
              <w:right w:w="108" w:type="dxa"/>
            </w:tcMar>
          </w:tcPr>
          <w:p w14:paraId="0BF18051" w14:textId="03A0C935" w:rsidR="00774AA5" w:rsidRPr="00B73DE2" w:rsidRDefault="006932C2" w:rsidP="006932C2">
            <w:pPr>
              <w:keepNext/>
              <w:spacing w:after="0" w:line="240" w:lineRule="auto"/>
              <w:rPr>
                <w:rFonts w:cstheme="minorHAnsi"/>
                <w:bCs/>
              </w:rPr>
            </w:pPr>
            <w:r w:rsidRPr="00B73DE2">
              <w:rPr>
                <w:rFonts w:cstheme="minorHAnsi"/>
                <w:bCs/>
              </w:rPr>
              <w:t>3.</w:t>
            </w:r>
          </w:p>
        </w:tc>
        <w:tc>
          <w:tcPr>
            <w:tcW w:w="2968" w:type="dxa"/>
            <w:shd w:val="clear" w:color="auto" w:fill="auto"/>
            <w:tcMar>
              <w:top w:w="0" w:type="dxa"/>
              <w:left w:w="108" w:type="dxa"/>
              <w:bottom w:w="0" w:type="dxa"/>
              <w:right w:w="108" w:type="dxa"/>
            </w:tcMar>
          </w:tcPr>
          <w:p w14:paraId="4AD453C1" w14:textId="70320C71" w:rsidR="00774AA5" w:rsidRPr="00B73DE2" w:rsidRDefault="00774AA5" w:rsidP="0003169B">
            <w:pPr>
              <w:keepNext/>
              <w:spacing w:after="0" w:line="240" w:lineRule="auto"/>
              <w:rPr>
                <w:rFonts w:cstheme="minorHAnsi"/>
                <w:bCs/>
              </w:rPr>
            </w:pPr>
            <w:r w:rsidRPr="00B73DE2">
              <w:rPr>
                <w:rFonts w:cstheme="minorHAnsi"/>
              </w:rPr>
              <w:t xml:space="preserve">Prašymą paaiškinti, patikslinti pirkimo </w:t>
            </w:r>
            <w:r w:rsidR="00EF5E21" w:rsidRPr="00B73DE2">
              <w:rPr>
                <w:rFonts w:cstheme="minorHAnsi"/>
              </w:rPr>
              <w:t>sąlygas</w:t>
            </w:r>
            <w:r w:rsidRPr="00B73DE2">
              <w:rPr>
                <w:rFonts w:cstheme="minorHAnsi"/>
              </w:rPr>
              <w:t xml:space="preserve"> tiekėjas turi pateikti ne vėliau kaip:</w:t>
            </w:r>
          </w:p>
        </w:tc>
        <w:tc>
          <w:tcPr>
            <w:tcW w:w="3827" w:type="dxa"/>
            <w:shd w:val="clear" w:color="auto" w:fill="auto"/>
            <w:tcMar>
              <w:top w:w="0" w:type="dxa"/>
              <w:left w:w="108" w:type="dxa"/>
              <w:bottom w:w="0" w:type="dxa"/>
              <w:right w:w="108" w:type="dxa"/>
            </w:tcMar>
          </w:tcPr>
          <w:p w14:paraId="56FC8010" w14:textId="2396F197" w:rsidR="00774AA5" w:rsidRPr="00B73DE2" w:rsidRDefault="008456E5" w:rsidP="0003169B">
            <w:pPr>
              <w:spacing w:after="0" w:line="240" w:lineRule="auto"/>
              <w:rPr>
                <w:rFonts w:cstheme="minorHAnsi"/>
              </w:rPr>
            </w:pPr>
            <w:r w:rsidRPr="00B73DE2">
              <w:rPr>
                <w:rFonts w:cstheme="minorHAnsi"/>
              </w:rPr>
              <w:t>5</w:t>
            </w:r>
            <w:r w:rsidR="00D0396E" w:rsidRPr="00B73DE2">
              <w:rPr>
                <w:rFonts w:cstheme="minorHAnsi"/>
              </w:rPr>
              <w:t xml:space="preserve"> (</w:t>
            </w:r>
            <w:r w:rsidRPr="00B73DE2">
              <w:rPr>
                <w:rFonts w:cstheme="minorHAnsi"/>
              </w:rPr>
              <w:t>penkios</w:t>
            </w:r>
            <w:r w:rsidR="00D0396E" w:rsidRPr="00B73DE2">
              <w:rPr>
                <w:rFonts w:cstheme="minorHAnsi"/>
              </w:rPr>
              <w:t>)</w:t>
            </w:r>
            <w:r w:rsidR="005F17E7" w:rsidRPr="00B73DE2">
              <w:rPr>
                <w:rFonts w:cstheme="minorHAnsi"/>
              </w:rPr>
              <w:t xml:space="preserve"> </w:t>
            </w:r>
            <w:r w:rsidRPr="00B73DE2">
              <w:rPr>
                <w:rFonts w:cstheme="minorHAnsi"/>
              </w:rPr>
              <w:t>dienos</w:t>
            </w:r>
            <w:r w:rsidR="005F17E7" w:rsidRPr="00B73DE2">
              <w:rPr>
                <w:rFonts w:cstheme="minorHAnsi"/>
              </w:rPr>
              <w:t xml:space="preserve"> iki pasiūlymų pateikimo termino dienos</w:t>
            </w:r>
          </w:p>
        </w:tc>
        <w:tc>
          <w:tcPr>
            <w:tcW w:w="2312" w:type="dxa"/>
            <w:shd w:val="clear" w:color="auto" w:fill="auto"/>
            <w:tcMar>
              <w:top w:w="0" w:type="dxa"/>
              <w:left w:w="108" w:type="dxa"/>
              <w:bottom w:w="0" w:type="dxa"/>
              <w:right w:w="108" w:type="dxa"/>
            </w:tcMar>
          </w:tcPr>
          <w:p w14:paraId="6B3FEA86" w14:textId="43A4FAEA" w:rsidR="00774AA5" w:rsidRPr="00B73DE2" w:rsidRDefault="00774AA5" w:rsidP="00424668">
            <w:pPr>
              <w:spacing w:after="0" w:line="240" w:lineRule="auto"/>
              <w:rPr>
                <w:rFonts w:cstheme="minorHAnsi"/>
                <w:iCs/>
                <w:color w:val="7030A0"/>
              </w:rPr>
            </w:pPr>
          </w:p>
        </w:tc>
      </w:tr>
      <w:tr w:rsidR="00774AA5" w:rsidRPr="00F0499F" w14:paraId="6E37868A" w14:textId="77777777" w:rsidTr="00B73DE2">
        <w:trPr>
          <w:trHeight w:val="20"/>
        </w:trPr>
        <w:tc>
          <w:tcPr>
            <w:tcW w:w="747" w:type="dxa"/>
            <w:shd w:val="clear" w:color="auto" w:fill="auto"/>
            <w:tcMar>
              <w:top w:w="0" w:type="dxa"/>
              <w:left w:w="108" w:type="dxa"/>
              <w:bottom w:w="0" w:type="dxa"/>
              <w:right w:w="108" w:type="dxa"/>
            </w:tcMar>
          </w:tcPr>
          <w:p w14:paraId="5A3E2C4C" w14:textId="36EF878C" w:rsidR="00774AA5" w:rsidRPr="00B73DE2" w:rsidRDefault="0016195F" w:rsidP="0016195F">
            <w:pPr>
              <w:spacing w:after="0" w:line="240" w:lineRule="auto"/>
              <w:rPr>
                <w:rFonts w:cstheme="minorHAnsi"/>
                <w:bCs/>
              </w:rPr>
            </w:pPr>
            <w:r w:rsidRPr="00B73DE2">
              <w:rPr>
                <w:rFonts w:cstheme="minorHAnsi"/>
                <w:bCs/>
              </w:rPr>
              <w:t>4.</w:t>
            </w:r>
          </w:p>
        </w:tc>
        <w:tc>
          <w:tcPr>
            <w:tcW w:w="2968" w:type="dxa"/>
            <w:shd w:val="clear" w:color="auto" w:fill="auto"/>
            <w:tcMar>
              <w:top w:w="0" w:type="dxa"/>
              <w:left w:w="108" w:type="dxa"/>
              <w:bottom w:w="0" w:type="dxa"/>
              <w:right w:w="108" w:type="dxa"/>
            </w:tcMar>
          </w:tcPr>
          <w:p w14:paraId="1E3634E1" w14:textId="6A145837" w:rsidR="00774AA5" w:rsidRPr="00B73DE2" w:rsidRDefault="00774AA5" w:rsidP="0003169B">
            <w:pPr>
              <w:spacing w:after="0" w:line="240" w:lineRule="auto"/>
              <w:rPr>
                <w:rFonts w:cstheme="minorHAnsi"/>
              </w:rPr>
            </w:pPr>
            <w:r w:rsidRPr="00B73DE2">
              <w:rPr>
                <w:rFonts w:cstheme="minorHAnsi"/>
              </w:rPr>
              <w:t xml:space="preserve">Perkančioji organizacija </w:t>
            </w:r>
            <w:r w:rsidR="009B3AF8" w:rsidRPr="00B73DE2">
              <w:rPr>
                <w:rFonts w:cstheme="minorHAnsi"/>
              </w:rPr>
              <w:t>p</w:t>
            </w:r>
            <w:r w:rsidRPr="00B73DE2">
              <w:rPr>
                <w:rFonts w:cstheme="minorHAnsi"/>
              </w:rPr>
              <w:t xml:space="preserve">irkimo </w:t>
            </w:r>
            <w:r w:rsidR="00EF5E21" w:rsidRPr="00B73DE2">
              <w:rPr>
                <w:rFonts w:cstheme="minorHAnsi"/>
              </w:rPr>
              <w:t>sąlygų</w:t>
            </w:r>
            <w:r w:rsidRPr="00B73DE2">
              <w:rPr>
                <w:rFonts w:cstheme="minorHAnsi"/>
              </w:rPr>
              <w:t xml:space="preserve"> paaiškinimą, patikslinimą pateikia visiems tiekėjams ne vėliau kaip:</w:t>
            </w:r>
          </w:p>
        </w:tc>
        <w:tc>
          <w:tcPr>
            <w:tcW w:w="3827" w:type="dxa"/>
            <w:shd w:val="clear" w:color="auto" w:fill="auto"/>
            <w:tcMar>
              <w:top w:w="0" w:type="dxa"/>
              <w:left w:w="108" w:type="dxa"/>
              <w:bottom w:w="0" w:type="dxa"/>
              <w:right w:w="108" w:type="dxa"/>
            </w:tcMar>
          </w:tcPr>
          <w:p w14:paraId="4D170373" w14:textId="01047865" w:rsidR="00774AA5" w:rsidRPr="00B73DE2" w:rsidRDefault="007A27AD" w:rsidP="0003169B">
            <w:pPr>
              <w:spacing w:after="0" w:line="240" w:lineRule="auto"/>
              <w:rPr>
                <w:rFonts w:cstheme="minorHAnsi"/>
              </w:rPr>
            </w:pPr>
            <w:r w:rsidRPr="00B73DE2">
              <w:rPr>
                <w:rFonts w:cstheme="minorHAnsi"/>
              </w:rPr>
              <w:t>3 (trys)</w:t>
            </w:r>
            <w:r w:rsidR="00CE1F13" w:rsidRPr="00B73DE2">
              <w:rPr>
                <w:rFonts w:cstheme="minorHAnsi"/>
              </w:rPr>
              <w:t xml:space="preserve"> </w:t>
            </w:r>
            <w:r w:rsidRPr="00B73DE2">
              <w:rPr>
                <w:rFonts w:cstheme="minorHAnsi"/>
              </w:rPr>
              <w:t>dienos</w:t>
            </w:r>
            <w:r w:rsidR="00CE1F13" w:rsidRPr="00B73DE2">
              <w:rPr>
                <w:rFonts w:cstheme="minorHAnsi"/>
              </w:rPr>
              <w:t xml:space="preserve"> iki pasiūlymų pateikimo termino dienos</w:t>
            </w:r>
          </w:p>
        </w:tc>
        <w:tc>
          <w:tcPr>
            <w:tcW w:w="2312" w:type="dxa"/>
            <w:shd w:val="clear" w:color="auto" w:fill="auto"/>
            <w:tcMar>
              <w:top w:w="0" w:type="dxa"/>
              <w:left w:w="108" w:type="dxa"/>
              <w:bottom w:w="0" w:type="dxa"/>
              <w:right w:w="108" w:type="dxa"/>
            </w:tcMar>
          </w:tcPr>
          <w:p w14:paraId="2E898EC9" w14:textId="0530CCDE" w:rsidR="00774AA5" w:rsidRPr="00B73DE2" w:rsidRDefault="00774AA5" w:rsidP="00CE1F13">
            <w:pPr>
              <w:spacing w:after="0" w:line="240" w:lineRule="auto"/>
              <w:rPr>
                <w:rFonts w:cstheme="minorHAnsi"/>
              </w:rPr>
            </w:pPr>
          </w:p>
        </w:tc>
      </w:tr>
      <w:tr w:rsidR="00774AA5" w:rsidRPr="00F0499F" w14:paraId="712AAA1F" w14:textId="77777777" w:rsidTr="00B73DE2">
        <w:trPr>
          <w:trHeight w:val="20"/>
        </w:trPr>
        <w:tc>
          <w:tcPr>
            <w:tcW w:w="747" w:type="dxa"/>
            <w:shd w:val="clear" w:color="auto" w:fill="auto"/>
            <w:tcMar>
              <w:top w:w="0" w:type="dxa"/>
              <w:left w:w="108" w:type="dxa"/>
              <w:bottom w:w="0" w:type="dxa"/>
              <w:right w:w="108" w:type="dxa"/>
            </w:tcMar>
          </w:tcPr>
          <w:p w14:paraId="204C0E52" w14:textId="05D4CD01" w:rsidR="00774AA5" w:rsidRPr="00B73DE2" w:rsidRDefault="0016195F" w:rsidP="0016195F">
            <w:pPr>
              <w:spacing w:after="0" w:line="240" w:lineRule="auto"/>
              <w:rPr>
                <w:rFonts w:cstheme="minorHAnsi"/>
                <w:bCs/>
              </w:rPr>
            </w:pPr>
            <w:r w:rsidRPr="00B73DE2">
              <w:rPr>
                <w:rFonts w:cstheme="minorHAnsi"/>
                <w:bCs/>
              </w:rPr>
              <w:t>5.</w:t>
            </w:r>
          </w:p>
        </w:tc>
        <w:tc>
          <w:tcPr>
            <w:tcW w:w="2968" w:type="dxa"/>
            <w:shd w:val="clear" w:color="auto" w:fill="auto"/>
            <w:tcMar>
              <w:top w:w="0" w:type="dxa"/>
              <w:left w:w="108" w:type="dxa"/>
              <w:bottom w:w="0" w:type="dxa"/>
              <w:right w:w="108" w:type="dxa"/>
            </w:tcMar>
          </w:tcPr>
          <w:p w14:paraId="20CE1883" w14:textId="42F41A5A" w:rsidR="00774AA5" w:rsidRPr="00B73DE2" w:rsidRDefault="00774AA5" w:rsidP="0003169B">
            <w:pPr>
              <w:spacing w:after="0" w:line="240" w:lineRule="auto"/>
              <w:rPr>
                <w:rFonts w:cstheme="minorHAnsi"/>
                <w:bCs/>
              </w:rPr>
            </w:pPr>
            <w:r w:rsidRPr="00B73DE2">
              <w:rPr>
                <w:rFonts w:cstheme="minorHAnsi"/>
                <w:bCs/>
              </w:rPr>
              <w:t>Pasiū</w:t>
            </w:r>
            <w:r w:rsidR="003D2F53" w:rsidRPr="00B73DE2">
              <w:rPr>
                <w:rFonts w:cstheme="minorHAnsi"/>
                <w:bCs/>
              </w:rPr>
              <w:t xml:space="preserve">lymo galiojimo </w:t>
            </w:r>
            <w:r w:rsidRPr="00B73DE2">
              <w:rPr>
                <w:rFonts w:cstheme="minorHAnsi"/>
                <w:bCs/>
              </w:rPr>
              <w:t>terminas ne trumpesnis kaip</w:t>
            </w:r>
          </w:p>
        </w:tc>
        <w:tc>
          <w:tcPr>
            <w:tcW w:w="3827" w:type="dxa"/>
            <w:shd w:val="clear" w:color="auto" w:fill="auto"/>
            <w:tcMar>
              <w:top w:w="0" w:type="dxa"/>
              <w:left w:w="108" w:type="dxa"/>
              <w:bottom w:w="0" w:type="dxa"/>
              <w:right w:w="108" w:type="dxa"/>
            </w:tcMar>
          </w:tcPr>
          <w:p w14:paraId="1D8F2053" w14:textId="77777777" w:rsidR="00774AA5" w:rsidRPr="00B73DE2" w:rsidRDefault="00774AA5" w:rsidP="0003169B">
            <w:pPr>
              <w:spacing w:after="0" w:line="240" w:lineRule="auto"/>
              <w:rPr>
                <w:rFonts w:cstheme="minorHAnsi"/>
                <w:iCs/>
              </w:rPr>
            </w:pPr>
            <w:r w:rsidRPr="00B73DE2">
              <w:rPr>
                <w:rFonts w:cstheme="minorHAnsi"/>
                <w:iCs/>
              </w:rPr>
              <w:t>90 (devyniasdešimt) dienų nuo pasiūlymų pateikimo galutinio termino pabaigos</w:t>
            </w:r>
          </w:p>
        </w:tc>
        <w:tc>
          <w:tcPr>
            <w:tcW w:w="2312" w:type="dxa"/>
            <w:shd w:val="clear" w:color="auto" w:fill="auto"/>
            <w:tcMar>
              <w:top w:w="0" w:type="dxa"/>
              <w:left w:w="108" w:type="dxa"/>
              <w:bottom w:w="0" w:type="dxa"/>
              <w:right w:w="108" w:type="dxa"/>
            </w:tcMar>
          </w:tcPr>
          <w:p w14:paraId="16D7D59D" w14:textId="7639E1B8" w:rsidR="00774AA5" w:rsidRPr="00B73DE2" w:rsidRDefault="00774AA5" w:rsidP="0003169B">
            <w:pPr>
              <w:spacing w:after="0" w:line="240" w:lineRule="auto"/>
              <w:rPr>
                <w:rFonts w:cstheme="minorHAnsi"/>
              </w:rPr>
            </w:pPr>
          </w:p>
        </w:tc>
      </w:tr>
      <w:tr w:rsidR="00774AA5" w:rsidRPr="00F0499F" w14:paraId="6D55395E" w14:textId="77777777" w:rsidTr="00B73DE2">
        <w:trPr>
          <w:trHeight w:val="20"/>
        </w:trPr>
        <w:tc>
          <w:tcPr>
            <w:tcW w:w="747" w:type="dxa"/>
            <w:shd w:val="clear" w:color="auto" w:fill="auto"/>
            <w:tcMar>
              <w:top w:w="0" w:type="dxa"/>
              <w:left w:w="108" w:type="dxa"/>
              <w:bottom w:w="0" w:type="dxa"/>
              <w:right w:w="108" w:type="dxa"/>
            </w:tcMar>
          </w:tcPr>
          <w:p w14:paraId="5B414F03" w14:textId="4ABCCD1D" w:rsidR="00774AA5" w:rsidRPr="00B73DE2" w:rsidRDefault="0016195F" w:rsidP="0016195F">
            <w:pPr>
              <w:spacing w:after="0" w:line="240" w:lineRule="auto"/>
              <w:rPr>
                <w:rFonts w:cstheme="minorHAnsi"/>
                <w:bCs/>
              </w:rPr>
            </w:pPr>
            <w:r w:rsidRPr="00B73DE2">
              <w:rPr>
                <w:rFonts w:cstheme="minorHAnsi"/>
                <w:bCs/>
              </w:rPr>
              <w:t>6.</w:t>
            </w:r>
          </w:p>
        </w:tc>
        <w:tc>
          <w:tcPr>
            <w:tcW w:w="2968" w:type="dxa"/>
            <w:shd w:val="clear" w:color="auto" w:fill="auto"/>
            <w:tcMar>
              <w:top w:w="0" w:type="dxa"/>
              <w:left w:w="108" w:type="dxa"/>
              <w:bottom w:w="0" w:type="dxa"/>
              <w:right w:w="108" w:type="dxa"/>
            </w:tcMar>
          </w:tcPr>
          <w:p w14:paraId="738116EE" w14:textId="77777777" w:rsidR="00774AA5" w:rsidRPr="00B73DE2" w:rsidRDefault="00774AA5" w:rsidP="0003169B">
            <w:pPr>
              <w:spacing w:after="0" w:line="240" w:lineRule="auto"/>
              <w:rPr>
                <w:rFonts w:cstheme="minorHAnsi"/>
                <w:bCs/>
              </w:rPr>
            </w:pPr>
            <w:r w:rsidRPr="00B73DE2">
              <w:rPr>
                <w:rFonts w:cstheme="minorHAnsi"/>
                <w:bCs/>
              </w:rPr>
              <w:t>Perkančioji organizacija informuoja pirkimo dalyvius apie EBVPD vertinimo rezultatus ne vėliau kaip per</w:t>
            </w:r>
          </w:p>
        </w:tc>
        <w:tc>
          <w:tcPr>
            <w:tcW w:w="3827" w:type="dxa"/>
            <w:shd w:val="clear" w:color="auto" w:fill="auto"/>
            <w:tcMar>
              <w:top w:w="0" w:type="dxa"/>
              <w:left w:w="108" w:type="dxa"/>
              <w:bottom w:w="0" w:type="dxa"/>
              <w:right w:w="108" w:type="dxa"/>
            </w:tcMar>
          </w:tcPr>
          <w:p w14:paraId="3A59976E" w14:textId="77777777" w:rsidR="00774AA5" w:rsidRPr="00B73DE2" w:rsidRDefault="00774AA5" w:rsidP="0003169B">
            <w:pPr>
              <w:spacing w:after="0" w:line="240" w:lineRule="auto"/>
              <w:rPr>
                <w:rFonts w:cstheme="minorHAnsi"/>
                <w:bCs/>
              </w:rPr>
            </w:pPr>
            <w:r w:rsidRPr="00B73DE2">
              <w:rPr>
                <w:rFonts w:cstheme="minorHAnsi"/>
                <w:bCs/>
              </w:rPr>
              <w:t>3 (tris) darbo dienas nuo sprendimo priėmimo dienos</w:t>
            </w:r>
          </w:p>
        </w:tc>
        <w:tc>
          <w:tcPr>
            <w:tcW w:w="2312" w:type="dxa"/>
            <w:shd w:val="clear" w:color="auto" w:fill="auto"/>
            <w:tcMar>
              <w:top w:w="0" w:type="dxa"/>
              <w:left w:w="108" w:type="dxa"/>
              <w:bottom w:w="0" w:type="dxa"/>
              <w:right w:w="108" w:type="dxa"/>
            </w:tcMar>
          </w:tcPr>
          <w:p w14:paraId="1A133141" w14:textId="16262ED2" w:rsidR="00774AA5" w:rsidRPr="00B73DE2" w:rsidRDefault="00774AA5" w:rsidP="0003169B">
            <w:pPr>
              <w:spacing w:after="0" w:line="240" w:lineRule="auto"/>
              <w:rPr>
                <w:rFonts w:cstheme="minorHAnsi"/>
                <w:bCs/>
              </w:rPr>
            </w:pPr>
          </w:p>
        </w:tc>
      </w:tr>
      <w:tr w:rsidR="00774AA5" w:rsidRPr="00F0499F" w14:paraId="59E99749" w14:textId="77777777" w:rsidTr="00B73DE2">
        <w:trPr>
          <w:trHeight w:val="20"/>
        </w:trPr>
        <w:tc>
          <w:tcPr>
            <w:tcW w:w="747" w:type="dxa"/>
            <w:shd w:val="clear" w:color="auto" w:fill="auto"/>
            <w:tcMar>
              <w:top w:w="0" w:type="dxa"/>
              <w:left w:w="108" w:type="dxa"/>
              <w:bottom w:w="0" w:type="dxa"/>
              <w:right w:w="108" w:type="dxa"/>
            </w:tcMar>
          </w:tcPr>
          <w:p w14:paraId="7986B22C" w14:textId="1A7375B5" w:rsidR="00774AA5" w:rsidRPr="00B73DE2" w:rsidRDefault="0016195F" w:rsidP="0016195F">
            <w:pPr>
              <w:spacing w:after="0" w:line="240" w:lineRule="auto"/>
              <w:rPr>
                <w:rFonts w:cstheme="minorHAnsi"/>
                <w:bCs/>
              </w:rPr>
            </w:pPr>
            <w:r w:rsidRPr="00B73DE2">
              <w:rPr>
                <w:rFonts w:cstheme="minorHAnsi"/>
                <w:bCs/>
              </w:rPr>
              <w:t>7.</w:t>
            </w:r>
          </w:p>
        </w:tc>
        <w:tc>
          <w:tcPr>
            <w:tcW w:w="2968" w:type="dxa"/>
            <w:shd w:val="clear" w:color="auto" w:fill="auto"/>
            <w:tcMar>
              <w:top w:w="0" w:type="dxa"/>
              <w:left w:w="108" w:type="dxa"/>
              <w:bottom w:w="0" w:type="dxa"/>
              <w:right w:w="108" w:type="dxa"/>
            </w:tcMar>
          </w:tcPr>
          <w:p w14:paraId="3F6E38E5" w14:textId="77777777" w:rsidR="00774AA5" w:rsidRPr="00B73DE2" w:rsidRDefault="00774AA5" w:rsidP="0003169B">
            <w:pPr>
              <w:spacing w:after="0" w:line="240" w:lineRule="auto"/>
              <w:rPr>
                <w:rFonts w:cstheme="minorHAnsi"/>
                <w:bCs/>
              </w:rPr>
            </w:pPr>
            <w:r w:rsidRPr="00B73DE2">
              <w:rPr>
                <w:rFonts w:cstheme="minorHAnsi"/>
                <w:bCs/>
              </w:rPr>
              <w:t xml:space="preserve">Perkančioji organizacija pirkimo dalyviams praneša apie priimtą sprendimą nustatyti laimėjusį pasiūlymą, </w:t>
            </w:r>
            <w:r w:rsidRPr="00B73DE2">
              <w:rPr>
                <w:rFonts w:cstheme="minorHAnsi"/>
              </w:rPr>
              <w:t>dėl kurio bus sudaroma</w:t>
            </w:r>
            <w:r w:rsidRPr="00B73DE2">
              <w:rPr>
                <w:rFonts w:cstheme="minorHAnsi"/>
                <w:bCs/>
              </w:rPr>
              <w:t xml:space="preserve"> sutartis ne vėliau kaip per</w:t>
            </w:r>
          </w:p>
        </w:tc>
        <w:tc>
          <w:tcPr>
            <w:tcW w:w="3827" w:type="dxa"/>
            <w:shd w:val="clear" w:color="auto" w:fill="auto"/>
            <w:tcMar>
              <w:top w:w="0" w:type="dxa"/>
              <w:left w:w="108" w:type="dxa"/>
              <w:bottom w:w="0" w:type="dxa"/>
              <w:right w:w="108" w:type="dxa"/>
            </w:tcMar>
          </w:tcPr>
          <w:p w14:paraId="02898D3A" w14:textId="1A56EDAC" w:rsidR="00774AA5" w:rsidRPr="00B73DE2" w:rsidRDefault="00CC70B1" w:rsidP="0003169B">
            <w:pPr>
              <w:spacing w:after="0" w:line="240" w:lineRule="auto"/>
              <w:rPr>
                <w:rFonts w:cstheme="minorHAnsi"/>
                <w:bCs/>
              </w:rPr>
            </w:pPr>
            <w:r w:rsidRPr="00B73DE2">
              <w:rPr>
                <w:rFonts w:cstheme="minorHAnsi"/>
                <w:bCs/>
              </w:rPr>
              <w:t>3</w:t>
            </w:r>
            <w:r w:rsidR="00774AA5" w:rsidRPr="00B73DE2">
              <w:rPr>
                <w:rFonts w:cstheme="minorHAnsi"/>
                <w:bCs/>
              </w:rPr>
              <w:t xml:space="preserve"> (</w:t>
            </w:r>
            <w:r w:rsidR="00D707AB" w:rsidRPr="00B73DE2">
              <w:rPr>
                <w:rFonts w:cstheme="minorHAnsi"/>
                <w:bCs/>
              </w:rPr>
              <w:t>tris</w:t>
            </w:r>
            <w:r w:rsidR="00774AA5" w:rsidRPr="00B73DE2">
              <w:rPr>
                <w:rFonts w:cstheme="minorHAnsi"/>
                <w:bCs/>
              </w:rPr>
              <w:t>) darbo dienas nuo sprendimo priėmimo dienos</w:t>
            </w:r>
          </w:p>
        </w:tc>
        <w:tc>
          <w:tcPr>
            <w:tcW w:w="2312" w:type="dxa"/>
            <w:shd w:val="clear" w:color="auto" w:fill="auto"/>
            <w:tcMar>
              <w:top w:w="0" w:type="dxa"/>
              <w:left w:w="108" w:type="dxa"/>
              <w:bottom w:w="0" w:type="dxa"/>
              <w:right w:w="108" w:type="dxa"/>
            </w:tcMar>
          </w:tcPr>
          <w:p w14:paraId="71FB89FD" w14:textId="2A118ABE" w:rsidR="00774AA5" w:rsidRPr="00B73DE2" w:rsidRDefault="00774AA5" w:rsidP="0003169B">
            <w:pPr>
              <w:spacing w:after="0" w:line="240" w:lineRule="auto"/>
              <w:rPr>
                <w:rFonts w:cstheme="minorHAnsi"/>
              </w:rPr>
            </w:pPr>
          </w:p>
        </w:tc>
      </w:tr>
      <w:tr w:rsidR="00774AA5" w:rsidRPr="00F0499F" w14:paraId="5D779D75" w14:textId="77777777" w:rsidTr="00B73DE2">
        <w:trPr>
          <w:trHeight w:val="20"/>
        </w:trPr>
        <w:tc>
          <w:tcPr>
            <w:tcW w:w="747" w:type="dxa"/>
            <w:shd w:val="clear" w:color="auto" w:fill="auto"/>
            <w:tcMar>
              <w:top w:w="0" w:type="dxa"/>
              <w:left w:w="108" w:type="dxa"/>
              <w:bottom w:w="0" w:type="dxa"/>
              <w:right w:w="108" w:type="dxa"/>
            </w:tcMar>
          </w:tcPr>
          <w:p w14:paraId="715DBD55" w14:textId="7229B738" w:rsidR="00774AA5" w:rsidRPr="00B73DE2" w:rsidRDefault="0016195F" w:rsidP="0016195F">
            <w:pPr>
              <w:spacing w:after="0" w:line="240" w:lineRule="auto"/>
              <w:rPr>
                <w:rFonts w:cstheme="minorHAnsi"/>
                <w:bCs/>
              </w:rPr>
            </w:pPr>
            <w:r w:rsidRPr="00B73DE2">
              <w:rPr>
                <w:rFonts w:cstheme="minorHAnsi"/>
                <w:bCs/>
              </w:rPr>
              <w:t>8.</w:t>
            </w:r>
          </w:p>
        </w:tc>
        <w:tc>
          <w:tcPr>
            <w:tcW w:w="2968" w:type="dxa"/>
            <w:shd w:val="clear" w:color="auto" w:fill="auto"/>
            <w:tcMar>
              <w:top w:w="0" w:type="dxa"/>
              <w:left w:w="108" w:type="dxa"/>
              <w:bottom w:w="0" w:type="dxa"/>
              <w:right w:w="108" w:type="dxa"/>
            </w:tcMar>
          </w:tcPr>
          <w:p w14:paraId="343562B6" w14:textId="77777777" w:rsidR="00774AA5" w:rsidRPr="00B73DE2" w:rsidRDefault="00774AA5" w:rsidP="0003169B">
            <w:pPr>
              <w:spacing w:after="0" w:line="240" w:lineRule="auto"/>
              <w:rPr>
                <w:rFonts w:cstheme="minorHAnsi"/>
                <w:bCs/>
              </w:rPr>
            </w:pPr>
            <w:r w:rsidRPr="00B73DE2">
              <w:rPr>
                <w:rFonts w:cstheme="minorHAnsi"/>
                <w:bCs/>
              </w:rPr>
              <w:t>Perkančioji organizacija, pirkimo dalyviui raštu paprašius, jam pateikia VPĮ 58 straipsnio 2 dalyje nustatytą informaciją ne vėliau kaip per</w:t>
            </w:r>
          </w:p>
        </w:tc>
        <w:tc>
          <w:tcPr>
            <w:tcW w:w="3827" w:type="dxa"/>
            <w:shd w:val="clear" w:color="auto" w:fill="auto"/>
            <w:tcMar>
              <w:top w:w="0" w:type="dxa"/>
              <w:left w:w="108" w:type="dxa"/>
              <w:bottom w:w="0" w:type="dxa"/>
              <w:right w:w="108" w:type="dxa"/>
            </w:tcMar>
          </w:tcPr>
          <w:p w14:paraId="7F18AB44" w14:textId="77777777" w:rsidR="00774AA5" w:rsidRPr="00B73DE2" w:rsidRDefault="00774AA5" w:rsidP="0003169B">
            <w:pPr>
              <w:spacing w:after="0" w:line="240" w:lineRule="auto"/>
              <w:rPr>
                <w:rFonts w:cstheme="minorHAnsi"/>
                <w:bCs/>
              </w:rPr>
            </w:pPr>
            <w:r w:rsidRPr="00B73DE2">
              <w:rPr>
                <w:rFonts w:cstheme="minorHAnsi"/>
                <w:bCs/>
              </w:rPr>
              <w:t>15 (penkiolika) dienų nuo pirkimo dalyvio raštu pateikto prašymo gavimo dienos</w:t>
            </w:r>
          </w:p>
        </w:tc>
        <w:tc>
          <w:tcPr>
            <w:tcW w:w="2312" w:type="dxa"/>
            <w:shd w:val="clear" w:color="auto" w:fill="auto"/>
            <w:tcMar>
              <w:top w:w="0" w:type="dxa"/>
              <w:left w:w="108" w:type="dxa"/>
              <w:bottom w:w="0" w:type="dxa"/>
              <w:right w:w="108" w:type="dxa"/>
            </w:tcMar>
          </w:tcPr>
          <w:p w14:paraId="7A6A5CD0" w14:textId="36C4D3EC" w:rsidR="00774AA5" w:rsidRPr="00B73DE2"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F0499F" w14:paraId="3739CF2C" w14:textId="77777777" w:rsidTr="00B73DE2">
        <w:trPr>
          <w:trHeight w:val="20"/>
        </w:trPr>
        <w:tc>
          <w:tcPr>
            <w:tcW w:w="747" w:type="dxa"/>
            <w:shd w:val="clear" w:color="auto" w:fill="auto"/>
            <w:tcMar>
              <w:top w:w="0" w:type="dxa"/>
              <w:left w:w="108" w:type="dxa"/>
              <w:bottom w:w="0" w:type="dxa"/>
              <w:right w:w="108" w:type="dxa"/>
            </w:tcMar>
          </w:tcPr>
          <w:p w14:paraId="50E0821F" w14:textId="30B27BDA" w:rsidR="00774AA5" w:rsidRPr="00B73DE2" w:rsidRDefault="0016195F" w:rsidP="0016195F">
            <w:pPr>
              <w:spacing w:after="0" w:line="240" w:lineRule="auto"/>
              <w:rPr>
                <w:rFonts w:cstheme="minorHAnsi"/>
                <w:bCs/>
              </w:rPr>
            </w:pPr>
            <w:r w:rsidRPr="00B73DE2">
              <w:rPr>
                <w:rFonts w:cstheme="minorHAnsi"/>
                <w:bCs/>
              </w:rPr>
              <w:t>9.</w:t>
            </w:r>
          </w:p>
        </w:tc>
        <w:tc>
          <w:tcPr>
            <w:tcW w:w="2968" w:type="dxa"/>
            <w:shd w:val="clear" w:color="auto" w:fill="auto"/>
            <w:tcMar>
              <w:top w:w="0" w:type="dxa"/>
              <w:left w:w="108" w:type="dxa"/>
              <w:bottom w:w="0" w:type="dxa"/>
              <w:right w:w="108" w:type="dxa"/>
            </w:tcMar>
          </w:tcPr>
          <w:p w14:paraId="4FECB953" w14:textId="77777777" w:rsidR="00774AA5" w:rsidRPr="00B73DE2" w:rsidRDefault="00774AA5" w:rsidP="0003169B">
            <w:pPr>
              <w:spacing w:after="0" w:line="240" w:lineRule="auto"/>
              <w:rPr>
                <w:rFonts w:cstheme="minorHAnsi"/>
                <w:bCs/>
              </w:rPr>
            </w:pPr>
            <w:r w:rsidRPr="00B73DE2">
              <w:rPr>
                <w:rFonts w:cstheme="minorHAnsi"/>
                <w:color w:val="000000"/>
                <w:shd w:val="clear" w:color="auto" w:fill="FFFFFF"/>
              </w:rPr>
              <w:t xml:space="preserve">Tiekėjas turi teisę pateikti pretenziją perkančiajai organizacijai, pateikti prašymą ar pareikšti ieškinį teismui </w:t>
            </w:r>
            <w:r w:rsidRPr="00B73DE2">
              <w:rPr>
                <w:rFonts w:cstheme="minorHAnsi"/>
                <w:bCs/>
              </w:rPr>
              <w:t>ne vėliau kaip per</w:t>
            </w:r>
          </w:p>
        </w:tc>
        <w:tc>
          <w:tcPr>
            <w:tcW w:w="3827" w:type="dxa"/>
            <w:shd w:val="clear" w:color="auto" w:fill="auto"/>
            <w:tcMar>
              <w:top w:w="0" w:type="dxa"/>
              <w:left w:w="108" w:type="dxa"/>
              <w:bottom w:w="0" w:type="dxa"/>
              <w:right w:w="108" w:type="dxa"/>
            </w:tcMar>
          </w:tcPr>
          <w:p w14:paraId="38F150E0" w14:textId="31458B0B" w:rsidR="006C7941" w:rsidRPr="00B73DE2" w:rsidRDefault="00774AA5" w:rsidP="004868A3">
            <w:pPr>
              <w:spacing w:after="0" w:line="240" w:lineRule="auto"/>
              <w:rPr>
                <w:rFonts w:cstheme="minorHAnsi"/>
              </w:rPr>
            </w:pPr>
            <w:r w:rsidRPr="00B73DE2">
              <w:rPr>
                <w:rFonts w:cstheme="minorHAnsi"/>
              </w:rPr>
              <w:t xml:space="preserve">5 (penkias) </w:t>
            </w:r>
            <w:r w:rsidR="007A5905" w:rsidRPr="00B73DE2">
              <w:rPr>
                <w:rFonts w:cstheme="minorHAnsi"/>
              </w:rPr>
              <w:t xml:space="preserve">darbo </w:t>
            </w:r>
            <w:r w:rsidRPr="00B73DE2">
              <w:rPr>
                <w:rFonts w:cstheme="minorHAnsi"/>
              </w:rPr>
              <w:t>dienas</w:t>
            </w:r>
            <w:r w:rsidR="004868A3" w:rsidRPr="00B73DE2">
              <w:rPr>
                <w:rFonts w:cstheme="minorHAnsi"/>
              </w:rPr>
              <w:t xml:space="preserve"> </w:t>
            </w:r>
            <w:r w:rsidR="00D65C16" w:rsidRPr="00B73DE2">
              <w:rPr>
                <w:rFonts w:cstheme="minorHAnsi"/>
              </w:rPr>
              <w:t xml:space="preserve">nuo </w:t>
            </w:r>
            <w:r w:rsidR="006C7941" w:rsidRPr="00B73DE2">
              <w:rPr>
                <w:rFonts w:eastAsia="Arial" w:cstheme="minorHAnsi"/>
              </w:rPr>
              <w:t>perkančiosios organizacijos</w:t>
            </w:r>
            <w:r w:rsidR="00D65C16" w:rsidRPr="00B73DE2">
              <w:rPr>
                <w:rFonts w:cstheme="minorHAnsi"/>
              </w:rPr>
              <w:t xml:space="preserve"> pranešimo raštu apie jos priimtą sprendimą išsiuntimo tiekėjams dienos arba nuo paskelbimo apie </w:t>
            </w:r>
            <w:r w:rsidR="006C7941" w:rsidRPr="00B73DE2">
              <w:rPr>
                <w:rFonts w:eastAsia="Arial" w:cstheme="minorHAnsi"/>
              </w:rPr>
              <w:t>perkančiosios organizacijos</w:t>
            </w:r>
            <w:r w:rsidR="00D65C16" w:rsidRPr="00B73DE2">
              <w:rPr>
                <w:rFonts w:cstheme="minorHAnsi"/>
              </w:rPr>
              <w:t xml:space="preserve"> priimtus sprendimus dienos, jei VPĮ nenumato reikalavimo raštu informuoti tiekėjus apie </w:t>
            </w:r>
            <w:r w:rsidR="00D65C16" w:rsidRPr="00B73DE2">
              <w:rPr>
                <w:rFonts w:eastAsia="Arial" w:cstheme="minorHAnsi"/>
              </w:rPr>
              <w:t xml:space="preserve"> </w:t>
            </w:r>
            <w:r w:rsidR="006C7941" w:rsidRPr="00B73DE2">
              <w:rPr>
                <w:rFonts w:eastAsia="Arial" w:cstheme="minorHAnsi"/>
              </w:rPr>
              <w:t>perkančiosios organizacijos</w:t>
            </w:r>
            <w:r w:rsidR="00D65C16" w:rsidRPr="00B73DE2">
              <w:rPr>
                <w:rFonts w:cstheme="minorHAnsi"/>
              </w:rPr>
              <w:t xml:space="preserve"> priimtus sprendimus;</w:t>
            </w:r>
          </w:p>
          <w:p w14:paraId="24167C40" w14:textId="4434CEE0" w:rsidR="00774AA5" w:rsidRPr="00B73DE2" w:rsidRDefault="00D65C16" w:rsidP="006C7941">
            <w:pPr>
              <w:spacing w:after="0" w:line="240" w:lineRule="auto"/>
              <w:jc w:val="both"/>
              <w:rPr>
                <w:rFonts w:cstheme="minorHAnsi"/>
              </w:rPr>
            </w:pPr>
            <w:r w:rsidRPr="00B73DE2">
              <w:rPr>
                <w:rFonts w:cstheme="minorHAnsi"/>
              </w:rPr>
              <w:t>15 (penkiolika) dienų nuo pranešimo išsiuntimo tiekėjams dienos, jeigu šis pranešimas nebuvo siunčiamas elektroninėmis priemonėmis.</w:t>
            </w:r>
          </w:p>
        </w:tc>
        <w:tc>
          <w:tcPr>
            <w:tcW w:w="2312" w:type="dxa"/>
            <w:shd w:val="clear" w:color="auto" w:fill="auto"/>
            <w:tcMar>
              <w:top w:w="0" w:type="dxa"/>
              <w:left w:w="108" w:type="dxa"/>
              <w:bottom w:w="0" w:type="dxa"/>
              <w:right w:w="108" w:type="dxa"/>
            </w:tcMar>
          </w:tcPr>
          <w:p w14:paraId="0DA96950" w14:textId="70776E48" w:rsidR="00774AA5" w:rsidRPr="00B73DE2" w:rsidRDefault="00774AA5" w:rsidP="0003169B">
            <w:pPr>
              <w:spacing w:after="0" w:line="240" w:lineRule="auto"/>
              <w:rPr>
                <w:rFonts w:cstheme="minorHAnsi"/>
                <w:bCs/>
              </w:rPr>
            </w:pPr>
          </w:p>
        </w:tc>
      </w:tr>
      <w:tr w:rsidR="00774AA5" w:rsidRPr="00F0499F" w14:paraId="1A8FC6DE" w14:textId="77777777" w:rsidTr="00B73DE2">
        <w:trPr>
          <w:trHeight w:val="20"/>
        </w:trPr>
        <w:tc>
          <w:tcPr>
            <w:tcW w:w="747" w:type="dxa"/>
            <w:shd w:val="clear" w:color="auto" w:fill="auto"/>
            <w:tcMar>
              <w:top w:w="0" w:type="dxa"/>
              <w:left w:w="108" w:type="dxa"/>
              <w:bottom w:w="0" w:type="dxa"/>
              <w:right w:w="108" w:type="dxa"/>
            </w:tcMar>
          </w:tcPr>
          <w:p w14:paraId="3FCD8BCC" w14:textId="500C8F83" w:rsidR="00774AA5" w:rsidRPr="00B73DE2" w:rsidRDefault="004868A3" w:rsidP="004868A3">
            <w:pPr>
              <w:spacing w:after="0" w:line="240" w:lineRule="auto"/>
              <w:rPr>
                <w:rFonts w:cstheme="minorHAnsi"/>
              </w:rPr>
            </w:pPr>
            <w:r w:rsidRPr="00B73DE2">
              <w:rPr>
                <w:rFonts w:cstheme="minorHAnsi"/>
              </w:rPr>
              <w:lastRenderedPageBreak/>
              <w:t>10.</w:t>
            </w:r>
          </w:p>
        </w:tc>
        <w:tc>
          <w:tcPr>
            <w:tcW w:w="2968" w:type="dxa"/>
            <w:shd w:val="clear" w:color="auto" w:fill="auto"/>
            <w:tcMar>
              <w:top w:w="0" w:type="dxa"/>
              <w:left w:w="108" w:type="dxa"/>
              <w:bottom w:w="0" w:type="dxa"/>
              <w:right w:w="108" w:type="dxa"/>
            </w:tcMar>
          </w:tcPr>
          <w:p w14:paraId="4B78EF85" w14:textId="77777777" w:rsidR="00774AA5" w:rsidRPr="00B73DE2" w:rsidRDefault="00774AA5" w:rsidP="0003169B">
            <w:pPr>
              <w:spacing w:after="0" w:line="240" w:lineRule="auto"/>
              <w:rPr>
                <w:rFonts w:cstheme="minorHAnsi"/>
              </w:rPr>
            </w:pPr>
            <w:r w:rsidRPr="00B73DE2">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shd w:val="clear" w:color="auto" w:fill="auto"/>
            <w:tcMar>
              <w:top w:w="0" w:type="dxa"/>
              <w:left w:w="108" w:type="dxa"/>
              <w:bottom w:w="0" w:type="dxa"/>
              <w:right w:w="108" w:type="dxa"/>
            </w:tcMar>
          </w:tcPr>
          <w:p w14:paraId="7989960F" w14:textId="77777777" w:rsidR="00774AA5" w:rsidRPr="00B73DE2" w:rsidRDefault="00774AA5" w:rsidP="0003169B">
            <w:pPr>
              <w:spacing w:after="0" w:line="240" w:lineRule="auto"/>
              <w:rPr>
                <w:rFonts w:cstheme="minorHAnsi"/>
              </w:rPr>
            </w:pPr>
            <w:r w:rsidRPr="00B73DE2">
              <w:rPr>
                <w:rFonts w:cstheme="minorHAnsi"/>
              </w:rPr>
              <w:t>6 (šešias) darbo dienas nuo pretenzijos gavimo dienos</w:t>
            </w:r>
          </w:p>
        </w:tc>
        <w:tc>
          <w:tcPr>
            <w:tcW w:w="2312" w:type="dxa"/>
            <w:shd w:val="clear" w:color="auto" w:fill="auto"/>
            <w:tcMar>
              <w:top w:w="0" w:type="dxa"/>
              <w:left w:w="108" w:type="dxa"/>
              <w:bottom w:w="0" w:type="dxa"/>
              <w:right w:w="108" w:type="dxa"/>
            </w:tcMar>
          </w:tcPr>
          <w:p w14:paraId="2E4EA800" w14:textId="424A9933" w:rsidR="00774AA5" w:rsidRPr="00B73DE2" w:rsidRDefault="00774AA5" w:rsidP="0003169B">
            <w:pPr>
              <w:spacing w:after="0" w:line="240" w:lineRule="auto"/>
              <w:rPr>
                <w:rFonts w:cstheme="minorHAnsi"/>
              </w:rPr>
            </w:pPr>
          </w:p>
        </w:tc>
      </w:tr>
      <w:tr w:rsidR="00774AA5" w:rsidRPr="00F0499F" w14:paraId="65BDD6BA" w14:textId="77777777" w:rsidTr="00B73DE2">
        <w:trPr>
          <w:trHeight w:val="20"/>
        </w:trPr>
        <w:tc>
          <w:tcPr>
            <w:tcW w:w="747" w:type="dxa"/>
            <w:shd w:val="clear" w:color="auto" w:fill="auto"/>
            <w:tcMar>
              <w:top w:w="0" w:type="dxa"/>
              <w:left w:w="108" w:type="dxa"/>
              <w:bottom w:w="0" w:type="dxa"/>
              <w:right w:w="108" w:type="dxa"/>
            </w:tcMar>
          </w:tcPr>
          <w:p w14:paraId="18CCF556" w14:textId="6425041C" w:rsidR="00774AA5" w:rsidRPr="00B73DE2" w:rsidRDefault="004868A3" w:rsidP="004868A3">
            <w:pPr>
              <w:spacing w:after="0" w:line="240" w:lineRule="auto"/>
              <w:rPr>
                <w:rFonts w:cstheme="minorHAnsi"/>
                <w:bCs/>
              </w:rPr>
            </w:pPr>
            <w:r w:rsidRPr="00B73DE2">
              <w:rPr>
                <w:rFonts w:cstheme="minorHAnsi"/>
                <w:bCs/>
              </w:rPr>
              <w:t>11.</w:t>
            </w:r>
          </w:p>
        </w:tc>
        <w:tc>
          <w:tcPr>
            <w:tcW w:w="2968" w:type="dxa"/>
            <w:shd w:val="clear" w:color="auto" w:fill="auto"/>
            <w:tcMar>
              <w:top w:w="0" w:type="dxa"/>
              <w:left w:w="108" w:type="dxa"/>
              <w:bottom w:w="0" w:type="dxa"/>
              <w:right w:w="108" w:type="dxa"/>
            </w:tcMar>
          </w:tcPr>
          <w:p w14:paraId="09ECB10C" w14:textId="77777777" w:rsidR="00774AA5" w:rsidRPr="00B73DE2" w:rsidRDefault="00774AA5" w:rsidP="0003169B">
            <w:pPr>
              <w:spacing w:after="0" w:line="240" w:lineRule="auto"/>
              <w:rPr>
                <w:rFonts w:cstheme="minorHAnsi"/>
                <w:bCs/>
              </w:rPr>
            </w:pPr>
            <w:r w:rsidRPr="00B73DE2">
              <w:rPr>
                <w:rFonts w:cstheme="minorHAnsi"/>
              </w:rPr>
              <w:t>Jeigu perkančioji organizacija per nustatytą terminą neišnagrinėja jai pateiktos pretenzijos, tiekėjas turi teisę pateikti prašymą ar pareikšti ieškinį teismui per</w:t>
            </w:r>
            <w:r w:rsidRPr="00B73DE2">
              <w:rPr>
                <w:rFonts w:cstheme="minorHAnsi"/>
                <w:bCs/>
              </w:rPr>
              <w:t xml:space="preserve"> (išskyrus ieškinį dėl sutarties pripažinimo negaliojančia) </w:t>
            </w:r>
          </w:p>
        </w:tc>
        <w:tc>
          <w:tcPr>
            <w:tcW w:w="3827" w:type="dxa"/>
            <w:shd w:val="clear" w:color="auto" w:fill="auto"/>
            <w:tcMar>
              <w:top w:w="0" w:type="dxa"/>
              <w:left w:w="108" w:type="dxa"/>
              <w:bottom w:w="0" w:type="dxa"/>
              <w:right w:w="108" w:type="dxa"/>
            </w:tcMar>
          </w:tcPr>
          <w:p w14:paraId="5850D3CD" w14:textId="77777777" w:rsidR="00774AA5" w:rsidRPr="00B73DE2" w:rsidRDefault="00774AA5" w:rsidP="0003169B">
            <w:pPr>
              <w:spacing w:after="0" w:line="240" w:lineRule="auto"/>
              <w:rPr>
                <w:rFonts w:cstheme="minorHAnsi"/>
              </w:rPr>
            </w:pPr>
            <w:r w:rsidRPr="00B73DE2">
              <w:rPr>
                <w:rFonts w:cstheme="minorHAnsi"/>
              </w:rPr>
              <w:t>per 15 (penkiolika) dienų nuo dienos, kurią perkančioji organizacija turėjo raštu pranešti apie priimtą sprendimą pretenziją pateikusiam tiekėjui,   suinteresuotiems pirkimo dalyviams.</w:t>
            </w:r>
          </w:p>
        </w:tc>
        <w:tc>
          <w:tcPr>
            <w:tcW w:w="2312" w:type="dxa"/>
            <w:shd w:val="clear" w:color="auto" w:fill="auto"/>
            <w:tcMar>
              <w:top w:w="0" w:type="dxa"/>
              <w:left w:w="108" w:type="dxa"/>
              <w:bottom w:w="0" w:type="dxa"/>
              <w:right w:w="108" w:type="dxa"/>
            </w:tcMar>
          </w:tcPr>
          <w:p w14:paraId="2FDA5363" w14:textId="6C91B860" w:rsidR="00774AA5" w:rsidRPr="00B73DE2" w:rsidRDefault="00774AA5" w:rsidP="0003169B">
            <w:pPr>
              <w:spacing w:after="0" w:line="240" w:lineRule="auto"/>
              <w:rPr>
                <w:rFonts w:cstheme="minorHAnsi"/>
              </w:rPr>
            </w:pPr>
          </w:p>
        </w:tc>
      </w:tr>
      <w:tr w:rsidR="00774AA5" w:rsidRPr="00F0499F" w14:paraId="1EEDC62F" w14:textId="77777777" w:rsidTr="00B73DE2">
        <w:trPr>
          <w:trHeight w:val="20"/>
        </w:trPr>
        <w:tc>
          <w:tcPr>
            <w:tcW w:w="747" w:type="dxa"/>
            <w:shd w:val="clear" w:color="auto" w:fill="auto"/>
            <w:tcMar>
              <w:top w:w="0" w:type="dxa"/>
              <w:left w:w="108" w:type="dxa"/>
              <w:bottom w:w="0" w:type="dxa"/>
              <w:right w:w="108" w:type="dxa"/>
            </w:tcMar>
          </w:tcPr>
          <w:p w14:paraId="3EE38EA3" w14:textId="4862D830" w:rsidR="00774AA5" w:rsidRPr="00B73DE2" w:rsidRDefault="004868A3" w:rsidP="004868A3">
            <w:pPr>
              <w:spacing w:after="0" w:line="240" w:lineRule="auto"/>
              <w:rPr>
                <w:rFonts w:cstheme="minorHAnsi"/>
              </w:rPr>
            </w:pPr>
            <w:r w:rsidRPr="00B73DE2">
              <w:rPr>
                <w:rFonts w:cstheme="minorHAnsi"/>
              </w:rPr>
              <w:t>12.</w:t>
            </w:r>
          </w:p>
        </w:tc>
        <w:tc>
          <w:tcPr>
            <w:tcW w:w="2968" w:type="dxa"/>
            <w:shd w:val="clear" w:color="auto" w:fill="auto"/>
            <w:tcMar>
              <w:top w:w="0" w:type="dxa"/>
              <w:left w:w="108" w:type="dxa"/>
              <w:bottom w:w="0" w:type="dxa"/>
              <w:right w:w="108" w:type="dxa"/>
            </w:tcMar>
          </w:tcPr>
          <w:p w14:paraId="3AE3E0BA" w14:textId="77777777" w:rsidR="00774AA5" w:rsidRPr="00B73DE2" w:rsidRDefault="00774AA5" w:rsidP="0003169B">
            <w:pPr>
              <w:spacing w:after="0" w:line="240" w:lineRule="auto"/>
              <w:rPr>
                <w:rFonts w:cstheme="minorHAnsi"/>
              </w:rPr>
            </w:pPr>
            <w:r w:rsidRPr="00B73DE2">
              <w:rPr>
                <w:rFonts w:cstheme="minorHAnsi"/>
              </w:rPr>
              <w:t>Perkančioji organizacija negali sudaryti sutarties anksčiau kaip po</w:t>
            </w:r>
          </w:p>
        </w:tc>
        <w:tc>
          <w:tcPr>
            <w:tcW w:w="3827" w:type="dxa"/>
            <w:shd w:val="clear" w:color="auto" w:fill="auto"/>
            <w:tcMar>
              <w:top w:w="0" w:type="dxa"/>
              <w:left w:w="108" w:type="dxa"/>
              <w:bottom w:w="0" w:type="dxa"/>
              <w:right w:w="108" w:type="dxa"/>
            </w:tcMar>
          </w:tcPr>
          <w:p w14:paraId="1FD5A236" w14:textId="3D17D479" w:rsidR="00774AA5" w:rsidRPr="00B73DE2" w:rsidRDefault="00774AA5" w:rsidP="00433991">
            <w:pPr>
              <w:spacing w:after="0" w:line="240" w:lineRule="auto"/>
              <w:jc w:val="both"/>
              <w:rPr>
                <w:rFonts w:cstheme="minorHAnsi"/>
              </w:rPr>
            </w:pPr>
            <w:r w:rsidRPr="00B73DE2">
              <w:rPr>
                <w:rFonts w:cstheme="minorHAnsi"/>
                <w:bCs/>
              </w:rPr>
              <w:t xml:space="preserve">5 (penkių) </w:t>
            </w:r>
            <w:r w:rsidR="00024DB9" w:rsidRPr="00B73DE2">
              <w:rPr>
                <w:rFonts w:cstheme="minorHAnsi"/>
                <w:bCs/>
              </w:rPr>
              <w:t xml:space="preserve">darbo </w:t>
            </w:r>
            <w:r w:rsidRPr="00B73DE2">
              <w:rPr>
                <w:rFonts w:cstheme="minorHAnsi"/>
                <w:bCs/>
              </w:rPr>
              <w:t>dienų,</w:t>
            </w:r>
            <w:r w:rsidRPr="00B73DE2">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2" w:type="dxa"/>
            <w:shd w:val="clear" w:color="auto" w:fill="auto"/>
            <w:tcMar>
              <w:top w:w="0" w:type="dxa"/>
              <w:left w:w="108" w:type="dxa"/>
              <w:bottom w:w="0" w:type="dxa"/>
              <w:right w:w="108" w:type="dxa"/>
            </w:tcMar>
          </w:tcPr>
          <w:p w14:paraId="61BCB161" w14:textId="39873F9D" w:rsidR="00774AA5" w:rsidRPr="00B73DE2" w:rsidRDefault="00774AA5" w:rsidP="0003169B">
            <w:pPr>
              <w:spacing w:after="0" w:line="240" w:lineRule="auto"/>
              <w:rPr>
                <w:rFonts w:cstheme="minorHAnsi"/>
              </w:rPr>
            </w:pPr>
          </w:p>
        </w:tc>
      </w:tr>
      <w:tr w:rsidR="00451AF7" w:rsidRPr="00F0499F" w14:paraId="74B4ACF3" w14:textId="77777777" w:rsidTr="00B73DE2">
        <w:trPr>
          <w:trHeight w:val="20"/>
        </w:trPr>
        <w:tc>
          <w:tcPr>
            <w:tcW w:w="747" w:type="dxa"/>
            <w:shd w:val="clear" w:color="auto" w:fill="auto"/>
            <w:tcMar>
              <w:top w:w="0" w:type="dxa"/>
              <w:left w:w="108" w:type="dxa"/>
              <w:bottom w:w="0" w:type="dxa"/>
              <w:right w:w="108" w:type="dxa"/>
            </w:tcMar>
          </w:tcPr>
          <w:p w14:paraId="5A1CA8A8" w14:textId="6AE49A87" w:rsidR="00F50C57" w:rsidRPr="00B73DE2" w:rsidRDefault="00B73DE2" w:rsidP="00B73DE2">
            <w:pPr>
              <w:spacing w:after="0" w:line="240" w:lineRule="auto"/>
              <w:rPr>
                <w:rFonts w:cstheme="minorHAnsi"/>
              </w:rPr>
            </w:pPr>
            <w:r w:rsidRPr="00B73DE2">
              <w:rPr>
                <w:rFonts w:cstheme="minorHAnsi"/>
              </w:rPr>
              <w:t>13.</w:t>
            </w:r>
          </w:p>
        </w:tc>
        <w:tc>
          <w:tcPr>
            <w:tcW w:w="2968" w:type="dxa"/>
            <w:shd w:val="clear" w:color="auto" w:fill="auto"/>
            <w:tcMar>
              <w:top w:w="0" w:type="dxa"/>
              <w:left w:w="108" w:type="dxa"/>
              <w:bottom w:w="0" w:type="dxa"/>
              <w:right w:w="108" w:type="dxa"/>
            </w:tcMar>
          </w:tcPr>
          <w:p w14:paraId="187F2A99" w14:textId="787AA8A5" w:rsidR="00F50C57" w:rsidRPr="00B73DE2" w:rsidRDefault="00F50C57" w:rsidP="0003169B">
            <w:pPr>
              <w:spacing w:after="0" w:line="240" w:lineRule="auto"/>
              <w:rPr>
                <w:rFonts w:cstheme="minorHAnsi"/>
              </w:rPr>
            </w:pPr>
            <w:r w:rsidRPr="00B73DE2">
              <w:rPr>
                <w:rFonts w:cstheme="minorHAnsi"/>
              </w:rPr>
              <w:t xml:space="preserve">Jeigu </w:t>
            </w:r>
            <w:r w:rsidR="00F46E88" w:rsidRPr="00B73DE2">
              <w:rPr>
                <w:rFonts w:cstheme="minorHAnsi"/>
                <w:iCs/>
              </w:rPr>
              <w:t>suinteresuotas dalyvis paprašys perkančiosios organizacijos pateikti laimėjusį pasiūlymą</w:t>
            </w:r>
          </w:p>
        </w:tc>
        <w:tc>
          <w:tcPr>
            <w:tcW w:w="3827" w:type="dxa"/>
            <w:shd w:val="clear" w:color="auto" w:fill="auto"/>
            <w:tcMar>
              <w:top w:w="0" w:type="dxa"/>
              <w:left w:w="108" w:type="dxa"/>
              <w:bottom w:w="0" w:type="dxa"/>
              <w:right w:w="108" w:type="dxa"/>
            </w:tcMar>
          </w:tcPr>
          <w:p w14:paraId="6E2FD726" w14:textId="2CFED9C8" w:rsidR="001B1895" w:rsidRPr="00B73DE2" w:rsidRDefault="000B4E01" w:rsidP="00451AF7">
            <w:pPr>
              <w:spacing w:after="0" w:line="240" w:lineRule="auto"/>
              <w:jc w:val="both"/>
              <w:rPr>
                <w:rFonts w:cstheme="minorHAnsi"/>
                <w:i/>
                <w:iCs/>
                <w:color w:val="FF0000"/>
              </w:rPr>
            </w:pPr>
            <w:r w:rsidRPr="00B73DE2">
              <w:rPr>
                <w:rFonts w:cstheme="minorHAns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B73DE2">
              <w:rPr>
                <w:rFonts w:cstheme="minorHAnsi"/>
                <w:i/>
                <w:iCs/>
                <w:color w:val="FF0000"/>
              </w:rPr>
              <w:t xml:space="preserve">. </w:t>
            </w:r>
          </w:p>
          <w:p w14:paraId="6191E2D5" w14:textId="6A75E553" w:rsidR="00ED5B78" w:rsidRPr="00B73DE2" w:rsidRDefault="00ED5B78" w:rsidP="00451AF7">
            <w:pPr>
              <w:spacing w:after="0" w:line="240" w:lineRule="auto"/>
              <w:jc w:val="both"/>
              <w:rPr>
                <w:rFonts w:cstheme="minorHAnsi"/>
                <w:i/>
                <w:iCs/>
                <w:color w:val="FF0000"/>
              </w:rPr>
            </w:pPr>
          </w:p>
        </w:tc>
        <w:tc>
          <w:tcPr>
            <w:tcW w:w="2312" w:type="dxa"/>
            <w:shd w:val="clear" w:color="auto" w:fill="auto"/>
            <w:tcMar>
              <w:top w:w="0" w:type="dxa"/>
              <w:left w:w="108" w:type="dxa"/>
              <w:bottom w:w="0" w:type="dxa"/>
              <w:right w:w="108" w:type="dxa"/>
            </w:tcMar>
          </w:tcPr>
          <w:p w14:paraId="34B7E883" w14:textId="77777777" w:rsidR="00F50C57" w:rsidRPr="00B73DE2"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6E28D6C2" w14:textId="77777777" w:rsidR="002E57DA" w:rsidRPr="002E57DA" w:rsidRDefault="002E57DA" w:rsidP="002E57DA">
      <w:pPr>
        <w:spacing w:after="0"/>
        <w:jc w:val="center"/>
        <w:rPr>
          <w:rFonts w:ascii="Times New Roman" w:eastAsia="Calibri" w:hAnsi="Times New Roman" w:cs="Times New Roman"/>
          <w:b/>
          <w:sz w:val="24"/>
          <w:szCs w:val="24"/>
          <w:lang w:eastAsia="en-US"/>
        </w:rPr>
      </w:pPr>
      <w:r w:rsidRPr="002E57DA">
        <w:rPr>
          <w:rFonts w:ascii="Times New Roman" w:eastAsia="Calibri" w:hAnsi="Times New Roman" w:cs="Times New Roman"/>
          <w:b/>
          <w:sz w:val="24"/>
          <w:szCs w:val="24"/>
          <w:lang w:eastAsia="en-US"/>
        </w:rPr>
        <w:t>EKSPLOATACINIŲ PRIEMONIŲ (MEDŽIAGŲ) DNR IŠSKYRIMUI TECHNINĖS SPECIFIKACIJOS</w:t>
      </w:r>
    </w:p>
    <w:p w14:paraId="2FC3BFF9" w14:textId="77777777" w:rsidR="002E57DA" w:rsidRPr="002E57DA" w:rsidRDefault="002E57DA" w:rsidP="002E57DA">
      <w:pPr>
        <w:spacing w:after="0"/>
        <w:rPr>
          <w:rFonts w:ascii="Times New Roman" w:eastAsia="Calibri" w:hAnsi="Times New Roman" w:cs="Times New Roman"/>
          <w:sz w:val="20"/>
          <w:szCs w:val="20"/>
          <w:lang w:eastAsia="en-US"/>
        </w:rPr>
      </w:pPr>
    </w:p>
    <w:tbl>
      <w:tblPr>
        <w:tblStyle w:val="TableGrid4"/>
        <w:tblW w:w="10056" w:type="dxa"/>
        <w:jc w:val="center"/>
        <w:tblLook w:val="04A0" w:firstRow="1" w:lastRow="0" w:firstColumn="1" w:lastColumn="0" w:noHBand="0" w:noVBand="1"/>
      </w:tblPr>
      <w:tblGrid>
        <w:gridCol w:w="916"/>
        <w:gridCol w:w="5319"/>
        <w:gridCol w:w="1139"/>
        <w:gridCol w:w="1341"/>
        <w:gridCol w:w="1341"/>
      </w:tblGrid>
      <w:tr w:rsidR="002E57DA" w:rsidRPr="002E57DA" w14:paraId="3918D0AF" w14:textId="77777777" w:rsidTr="002E57DA">
        <w:trPr>
          <w:jc w:val="center"/>
        </w:trPr>
        <w:tc>
          <w:tcPr>
            <w:tcW w:w="916" w:type="dxa"/>
            <w:shd w:val="clear" w:color="auto" w:fill="BFBFBF"/>
            <w:vAlign w:val="center"/>
          </w:tcPr>
          <w:p w14:paraId="03A871BA" w14:textId="77777777" w:rsidR="002E57DA" w:rsidRPr="002E57DA" w:rsidRDefault="002E57DA" w:rsidP="002E57DA">
            <w:pPr>
              <w:spacing w:after="200"/>
              <w:jc w:val="center"/>
              <w:rPr>
                <w:rFonts w:ascii="Times New Roman" w:hAnsi="Times New Roman" w:cs="Times New Roman"/>
                <w:b/>
                <w:bCs/>
                <w:sz w:val="20"/>
                <w:szCs w:val="20"/>
              </w:rPr>
            </w:pPr>
            <w:r w:rsidRPr="002E57DA">
              <w:rPr>
                <w:rFonts w:ascii="Times New Roman" w:hAnsi="Times New Roman" w:cs="Times New Roman"/>
                <w:b/>
                <w:bCs/>
                <w:sz w:val="20"/>
                <w:szCs w:val="20"/>
              </w:rPr>
              <w:t>Pirkimo dalis</w:t>
            </w:r>
          </w:p>
        </w:tc>
        <w:tc>
          <w:tcPr>
            <w:tcW w:w="5319" w:type="dxa"/>
            <w:shd w:val="clear" w:color="auto" w:fill="BFBFBF"/>
            <w:vAlign w:val="center"/>
          </w:tcPr>
          <w:p w14:paraId="701F9DDF" w14:textId="77777777" w:rsidR="002E57DA" w:rsidRPr="002E57DA" w:rsidRDefault="002E57DA" w:rsidP="002E57DA">
            <w:pPr>
              <w:spacing w:after="200"/>
              <w:jc w:val="center"/>
              <w:rPr>
                <w:rFonts w:ascii="Times New Roman" w:hAnsi="Times New Roman" w:cs="Times New Roman"/>
                <w:b/>
                <w:bCs/>
                <w:sz w:val="20"/>
                <w:szCs w:val="20"/>
              </w:rPr>
            </w:pPr>
            <w:r w:rsidRPr="002E57DA">
              <w:rPr>
                <w:rFonts w:ascii="Times New Roman" w:hAnsi="Times New Roman" w:cs="Times New Roman"/>
                <w:b/>
                <w:bCs/>
                <w:sz w:val="20"/>
                <w:szCs w:val="20"/>
              </w:rPr>
              <w:t>Prekių pavadinimas ir specifikacija</w:t>
            </w:r>
          </w:p>
        </w:tc>
        <w:tc>
          <w:tcPr>
            <w:tcW w:w="1139" w:type="dxa"/>
            <w:shd w:val="clear" w:color="auto" w:fill="BFBFBF"/>
            <w:vAlign w:val="center"/>
          </w:tcPr>
          <w:p w14:paraId="07F861C9" w14:textId="77777777" w:rsidR="002E57DA" w:rsidRPr="002E57DA" w:rsidRDefault="002E57DA" w:rsidP="002E57DA">
            <w:pPr>
              <w:spacing w:after="200"/>
              <w:jc w:val="center"/>
              <w:rPr>
                <w:rFonts w:ascii="Times New Roman" w:hAnsi="Times New Roman" w:cs="Times New Roman"/>
                <w:b/>
                <w:bCs/>
                <w:sz w:val="20"/>
                <w:szCs w:val="20"/>
              </w:rPr>
            </w:pPr>
            <w:r w:rsidRPr="002E57DA">
              <w:rPr>
                <w:rFonts w:ascii="Times New Roman" w:hAnsi="Times New Roman" w:cs="Times New Roman"/>
                <w:b/>
                <w:bCs/>
                <w:sz w:val="20"/>
                <w:szCs w:val="20"/>
              </w:rPr>
              <w:t>Mato vnt.</w:t>
            </w:r>
          </w:p>
        </w:tc>
        <w:tc>
          <w:tcPr>
            <w:tcW w:w="1341" w:type="dxa"/>
            <w:shd w:val="clear" w:color="auto" w:fill="BFBFBF"/>
            <w:vAlign w:val="center"/>
          </w:tcPr>
          <w:p w14:paraId="5ECC138A" w14:textId="77777777" w:rsidR="002E57DA" w:rsidRPr="002E57DA" w:rsidRDefault="002E57DA" w:rsidP="002E57DA">
            <w:pPr>
              <w:spacing w:after="200"/>
              <w:jc w:val="center"/>
              <w:rPr>
                <w:rFonts w:ascii="Times New Roman" w:hAnsi="Times New Roman" w:cs="Times New Roman"/>
                <w:b/>
                <w:bCs/>
                <w:sz w:val="20"/>
                <w:szCs w:val="20"/>
              </w:rPr>
            </w:pPr>
            <w:r w:rsidRPr="002E57DA">
              <w:rPr>
                <w:rFonts w:ascii="Times New Roman" w:hAnsi="Times New Roman" w:cs="Times New Roman"/>
                <w:b/>
                <w:bCs/>
                <w:sz w:val="20"/>
                <w:szCs w:val="20"/>
              </w:rPr>
              <w:t>Maksimalus kiekis 1-iems metams</w:t>
            </w:r>
          </w:p>
        </w:tc>
        <w:tc>
          <w:tcPr>
            <w:tcW w:w="1341" w:type="dxa"/>
            <w:shd w:val="clear" w:color="auto" w:fill="BFBFBF"/>
          </w:tcPr>
          <w:p w14:paraId="561685D3" w14:textId="77777777" w:rsidR="002E57DA" w:rsidRPr="002E57DA" w:rsidRDefault="002E57DA" w:rsidP="002E57DA">
            <w:pPr>
              <w:spacing w:after="200"/>
              <w:jc w:val="center"/>
              <w:rPr>
                <w:rFonts w:ascii="Times New Roman" w:hAnsi="Times New Roman" w:cs="Times New Roman"/>
                <w:b/>
                <w:bCs/>
                <w:sz w:val="20"/>
                <w:szCs w:val="20"/>
              </w:rPr>
            </w:pPr>
            <w:r w:rsidRPr="002E57DA">
              <w:rPr>
                <w:rFonts w:ascii="Times New Roman" w:hAnsi="Times New Roman" w:cs="Times New Roman"/>
                <w:b/>
                <w:bCs/>
                <w:sz w:val="20"/>
                <w:szCs w:val="20"/>
              </w:rPr>
              <w:t>Maksimalus kiekis 3-iems metams</w:t>
            </w:r>
          </w:p>
        </w:tc>
      </w:tr>
      <w:tr w:rsidR="00487BD0" w:rsidRPr="002E57DA" w14:paraId="05441DAD" w14:textId="77777777" w:rsidTr="008F738D">
        <w:trPr>
          <w:jc w:val="center"/>
        </w:trPr>
        <w:tc>
          <w:tcPr>
            <w:tcW w:w="10056" w:type="dxa"/>
            <w:gridSpan w:val="5"/>
            <w:shd w:val="clear" w:color="auto" w:fill="D9D9D9"/>
            <w:vAlign w:val="center"/>
          </w:tcPr>
          <w:p w14:paraId="71B343FC" w14:textId="5BF1F116" w:rsidR="00487BD0" w:rsidRPr="002E57DA" w:rsidRDefault="00487BD0" w:rsidP="00487BD0">
            <w:pPr>
              <w:spacing w:after="200"/>
              <w:rPr>
                <w:rFonts w:ascii="Times New Roman" w:hAnsi="Times New Roman" w:cs="Times New Roman"/>
                <w:b/>
                <w:bCs/>
                <w:sz w:val="20"/>
                <w:szCs w:val="20"/>
              </w:rPr>
            </w:pPr>
            <w:r>
              <w:rPr>
                <w:rFonts w:ascii="Times New Roman" w:hAnsi="Times New Roman" w:cs="Times New Roman"/>
                <w:b/>
                <w:bCs/>
                <w:sz w:val="20"/>
                <w:szCs w:val="20"/>
              </w:rPr>
              <w:t>1. pirkimo dalis Eksploatacinės priemonės</w:t>
            </w:r>
            <w:r w:rsidRPr="002E57DA">
              <w:rPr>
                <w:rFonts w:ascii="Times New Roman" w:hAnsi="Times New Roman" w:cs="Times New Roman"/>
                <w:b/>
                <w:bCs/>
                <w:sz w:val="20"/>
                <w:szCs w:val="20"/>
              </w:rPr>
              <w:t xml:space="preserve"> automatizuotai sistemai </w:t>
            </w:r>
            <w:r w:rsidRPr="002E57DA">
              <w:rPr>
                <w:rFonts w:ascii="Times New Roman" w:hAnsi="Times New Roman" w:cs="Times New Roman"/>
                <w:b/>
                <w:bCs/>
                <w:i/>
                <w:iCs/>
                <w:sz w:val="20"/>
                <w:szCs w:val="20"/>
              </w:rPr>
              <w:t>Tecan Freedom Evo-100</w:t>
            </w:r>
          </w:p>
        </w:tc>
      </w:tr>
      <w:tr w:rsidR="002E57DA" w:rsidRPr="002E57DA" w14:paraId="3BEB70D5" w14:textId="77777777" w:rsidTr="00164C31">
        <w:trPr>
          <w:jc w:val="center"/>
        </w:trPr>
        <w:tc>
          <w:tcPr>
            <w:tcW w:w="916" w:type="dxa"/>
          </w:tcPr>
          <w:p w14:paraId="21332488"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1.1.</w:t>
            </w:r>
          </w:p>
        </w:tc>
        <w:tc>
          <w:tcPr>
            <w:tcW w:w="5319" w:type="dxa"/>
          </w:tcPr>
          <w:p w14:paraId="420D2F1A" w14:textId="77777777" w:rsidR="002E57DA" w:rsidRPr="002E57DA" w:rsidRDefault="002E57DA" w:rsidP="002E57DA">
            <w:pPr>
              <w:jc w:val="both"/>
              <w:rPr>
                <w:rFonts w:ascii="Times New Roman" w:hAnsi="Times New Roman" w:cs="Times New Roman"/>
                <w:sz w:val="20"/>
                <w:szCs w:val="20"/>
              </w:rPr>
            </w:pPr>
            <w:r w:rsidRPr="002E57DA">
              <w:rPr>
                <w:rFonts w:ascii="Times New Roman" w:hAnsi="Times New Roman" w:cs="Times New Roman"/>
                <w:sz w:val="20"/>
                <w:szCs w:val="20"/>
              </w:rPr>
              <w:t xml:space="preserve">Vienkartiniai stoveliai, skirti 1000 µl antgaliams. Be DN-azių, RN-azių, žmogaus DNR ir PGR inhibitorių. Skirti darbui su </w:t>
            </w:r>
            <w:r w:rsidRPr="002E57DA">
              <w:rPr>
                <w:rFonts w:ascii="Times New Roman" w:hAnsi="Times New Roman" w:cs="Times New Roman"/>
                <w:i/>
                <w:iCs/>
                <w:sz w:val="20"/>
                <w:szCs w:val="20"/>
              </w:rPr>
              <w:t>Tecan Freedom Evo-100</w:t>
            </w:r>
            <w:r w:rsidRPr="002E57DA">
              <w:rPr>
                <w:rFonts w:ascii="Times New Roman" w:hAnsi="Times New Roman" w:cs="Times New Roman"/>
                <w:sz w:val="20"/>
                <w:szCs w:val="20"/>
              </w:rPr>
              <w:t xml:space="preserve"> automatizuota sistema (LiHa). Stovelių formatas – ANSI/SLAS arba lygiavertis.</w:t>
            </w:r>
          </w:p>
        </w:tc>
        <w:tc>
          <w:tcPr>
            <w:tcW w:w="1139" w:type="dxa"/>
          </w:tcPr>
          <w:p w14:paraId="0ED4CD0B"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Vnt. (stovelių)</w:t>
            </w:r>
          </w:p>
        </w:tc>
        <w:tc>
          <w:tcPr>
            <w:tcW w:w="1341" w:type="dxa"/>
          </w:tcPr>
          <w:p w14:paraId="14CAD53F"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10</w:t>
            </w:r>
          </w:p>
        </w:tc>
        <w:tc>
          <w:tcPr>
            <w:tcW w:w="1341" w:type="dxa"/>
          </w:tcPr>
          <w:p w14:paraId="446398D8"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30</w:t>
            </w:r>
          </w:p>
        </w:tc>
      </w:tr>
      <w:tr w:rsidR="002E57DA" w:rsidRPr="002E57DA" w14:paraId="7BAD710A" w14:textId="77777777" w:rsidTr="00164C31">
        <w:trPr>
          <w:jc w:val="center"/>
        </w:trPr>
        <w:tc>
          <w:tcPr>
            <w:tcW w:w="916" w:type="dxa"/>
          </w:tcPr>
          <w:p w14:paraId="52547777"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1.2.</w:t>
            </w:r>
          </w:p>
        </w:tc>
        <w:tc>
          <w:tcPr>
            <w:tcW w:w="5319" w:type="dxa"/>
          </w:tcPr>
          <w:p w14:paraId="0D77F324" w14:textId="77777777" w:rsidR="002E57DA" w:rsidRPr="002E57DA" w:rsidRDefault="002E57DA" w:rsidP="002E57DA">
            <w:pPr>
              <w:jc w:val="both"/>
              <w:rPr>
                <w:rFonts w:ascii="Times New Roman" w:hAnsi="Times New Roman" w:cs="Times New Roman"/>
                <w:sz w:val="20"/>
                <w:szCs w:val="20"/>
              </w:rPr>
            </w:pPr>
            <w:r w:rsidRPr="002E57DA">
              <w:rPr>
                <w:rFonts w:ascii="Times New Roman" w:hAnsi="Times New Roman" w:cs="Times New Roman"/>
                <w:sz w:val="20"/>
                <w:szCs w:val="20"/>
              </w:rPr>
              <w:t xml:space="preserve">Vienkartiniai stoveliai, skirti 200 µl antgaliams. Be DN-azių, RN-azių, žmogaus DNR ir PGR inhibitorių. Skirti darbui su </w:t>
            </w:r>
            <w:r w:rsidRPr="002E57DA">
              <w:rPr>
                <w:rFonts w:ascii="Times New Roman" w:hAnsi="Times New Roman" w:cs="Times New Roman"/>
                <w:i/>
                <w:iCs/>
                <w:sz w:val="20"/>
                <w:szCs w:val="20"/>
              </w:rPr>
              <w:t>Tecan Freedom Evo-100</w:t>
            </w:r>
            <w:r w:rsidRPr="002E57DA">
              <w:rPr>
                <w:rFonts w:ascii="Times New Roman" w:hAnsi="Times New Roman" w:cs="Times New Roman"/>
                <w:sz w:val="20"/>
                <w:szCs w:val="20"/>
              </w:rPr>
              <w:t xml:space="preserve"> automatizuota sistema (LiHa). Stovelių formatas – ANSI/SLAS arba lygiavertis.</w:t>
            </w:r>
          </w:p>
        </w:tc>
        <w:tc>
          <w:tcPr>
            <w:tcW w:w="1139" w:type="dxa"/>
          </w:tcPr>
          <w:p w14:paraId="4DB75690"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Vnt. (stovelių)</w:t>
            </w:r>
          </w:p>
        </w:tc>
        <w:tc>
          <w:tcPr>
            <w:tcW w:w="1341" w:type="dxa"/>
          </w:tcPr>
          <w:p w14:paraId="0D80ABC8"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10</w:t>
            </w:r>
          </w:p>
        </w:tc>
        <w:tc>
          <w:tcPr>
            <w:tcW w:w="1341" w:type="dxa"/>
          </w:tcPr>
          <w:p w14:paraId="1C4AC67D"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30</w:t>
            </w:r>
          </w:p>
        </w:tc>
      </w:tr>
      <w:tr w:rsidR="002E57DA" w:rsidRPr="002E57DA" w14:paraId="1C974B55" w14:textId="77777777" w:rsidTr="00164C31">
        <w:trPr>
          <w:jc w:val="center"/>
        </w:trPr>
        <w:tc>
          <w:tcPr>
            <w:tcW w:w="916" w:type="dxa"/>
          </w:tcPr>
          <w:p w14:paraId="47D67F59"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1.3.</w:t>
            </w:r>
          </w:p>
        </w:tc>
        <w:tc>
          <w:tcPr>
            <w:tcW w:w="5319" w:type="dxa"/>
          </w:tcPr>
          <w:p w14:paraId="0AE056C5" w14:textId="77777777" w:rsidR="002E57DA" w:rsidRPr="002E57DA" w:rsidRDefault="002E57DA" w:rsidP="002E57DA">
            <w:pPr>
              <w:jc w:val="both"/>
              <w:rPr>
                <w:rFonts w:ascii="Times New Roman" w:hAnsi="Times New Roman" w:cs="Times New Roman"/>
                <w:sz w:val="20"/>
                <w:szCs w:val="20"/>
              </w:rPr>
            </w:pPr>
            <w:r w:rsidRPr="002E57DA">
              <w:rPr>
                <w:rFonts w:ascii="Times New Roman" w:hAnsi="Times New Roman" w:cs="Times New Roman"/>
                <w:sz w:val="20"/>
                <w:szCs w:val="20"/>
              </w:rPr>
              <w:t xml:space="preserve">Indeliai reagentams, 100 ml talpos, pagaminti iš PP. Skirti darbui su </w:t>
            </w:r>
            <w:r w:rsidRPr="002E57DA">
              <w:rPr>
                <w:rFonts w:ascii="Times New Roman" w:hAnsi="Times New Roman" w:cs="Times New Roman"/>
                <w:i/>
                <w:iCs/>
                <w:sz w:val="20"/>
                <w:szCs w:val="20"/>
              </w:rPr>
              <w:t>Tecan Freedom Evo-100</w:t>
            </w:r>
            <w:r w:rsidRPr="002E57DA">
              <w:rPr>
                <w:rFonts w:ascii="Times New Roman" w:hAnsi="Times New Roman" w:cs="Times New Roman"/>
                <w:sz w:val="20"/>
                <w:szCs w:val="20"/>
              </w:rPr>
              <w:t xml:space="preserve"> automatizuota sistema. Fasuotė – ne mažiau 100 vnt. indelių pakuotėje.</w:t>
            </w:r>
          </w:p>
        </w:tc>
        <w:tc>
          <w:tcPr>
            <w:tcW w:w="1139" w:type="dxa"/>
          </w:tcPr>
          <w:p w14:paraId="5B6D8A72"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Pakuotė</w:t>
            </w:r>
          </w:p>
        </w:tc>
        <w:tc>
          <w:tcPr>
            <w:tcW w:w="1341" w:type="dxa"/>
          </w:tcPr>
          <w:p w14:paraId="1465312D"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1</w:t>
            </w:r>
          </w:p>
        </w:tc>
        <w:tc>
          <w:tcPr>
            <w:tcW w:w="1341" w:type="dxa"/>
          </w:tcPr>
          <w:p w14:paraId="091C4532"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3</w:t>
            </w:r>
          </w:p>
        </w:tc>
      </w:tr>
      <w:tr w:rsidR="002E57DA" w:rsidRPr="002E57DA" w14:paraId="74A52C61" w14:textId="77777777" w:rsidTr="00164C31">
        <w:trPr>
          <w:jc w:val="center"/>
        </w:trPr>
        <w:tc>
          <w:tcPr>
            <w:tcW w:w="916" w:type="dxa"/>
          </w:tcPr>
          <w:p w14:paraId="7331D03F"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1.4.</w:t>
            </w:r>
          </w:p>
        </w:tc>
        <w:tc>
          <w:tcPr>
            <w:tcW w:w="5319" w:type="dxa"/>
          </w:tcPr>
          <w:p w14:paraId="590EEEF5" w14:textId="77777777" w:rsidR="002E57DA" w:rsidRPr="002E57DA" w:rsidRDefault="002E57DA" w:rsidP="002E57DA">
            <w:pPr>
              <w:jc w:val="both"/>
              <w:rPr>
                <w:rFonts w:ascii="Times New Roman" w:hAnsi="Times New Roman" w:cs="Times New Roman"/>
                <w:sz w:val="20"/>
                <w:szCs w:val="20"/>
              </w:rPr>
            </w:pPr>
            <w:r w:rsidRPr="002E57DA">
              <w:rPr>
                <w:rFonts w:ascii="Times New Roman" w:hAnsi="Times New Roman" w:cs="Times New Roman"/>
                <w:sz w:val="20"/>
                <w:szCs w:val="20"/>
              </w:rPr>
              <w:t xml:space="preserve">Didelio tūrio plokštelės, 96 šulinėlių, be DNazių, RNazių ir žmogaus DNR. Suderinamos su </w:t>
            </w:r>
            <w:r w:rsidRPr="002E57DA">
              <w:rPr>
                <w:rFonts w:ascii="Times New Roman" w:hAnsi="Times New Roman" w:cs="Times New Roman"/>
                <w:i/>
                <w:iCs/>
                <w:sz w:val="20"/>
                <w:szCs w:val="20"/>
              </w:rPr>
              <w:t>Tecan Freedom Evo-100</w:t>
            </w:r>
            <w:r w:rsidRPr="002E57DA">
              <w:rPr>
                <w:rFonts w:ascii="Times New Roman" w:hAnsi="Times New Roman" w:cs="Times New Roman"/>
                <w:sz w:val="20"/>
                <w:szCs w:val="20"/>
              </w:rPr>
              <w:t xml:space="preserve"> automatizuota sistema. Plokštelių tūris – 2000 µl. Plokštelių plastikas turi užtikrinti mažą pavyzdžio sukibimą su plokštele (Low Bind). Tiekėjas privalo pateikti Perkančios organizacijos turimos sistemos (</w:t>
            </w:r>
            <w:r w:rsidRPr="002E57DA">
              <w:rPr>
                <w:rFonts w:ascii="Times New Roman" w:hAnsi="Times New Roman" w:cs="Times New Roman"/>
                <w:i/>
                <w:iCs/>
                <w:sz w:val="20"/>
                <w:szCs w:val="20"/>
              </w:rPr>
              <w:t>Tecan Freedom Evo 100</w:t>
            </w:r>
            <w:r w:rsidRPr="002E57DA">
              <w:rPr>
                <w:rFonts w:ascii="Times New Roman" w:hAnsi="Times New Roman" w:cs="Times New Roman"/>
                <w:sz w:val="20"/>
                <w:szCs w:val="20"/>
              </w:rPr>
              <w:t>) gamintojo raštą, patvirtinantį, kad siūlomos plokštelės pilnai suderinamos su sistema.</w:t>
            </w:r>
          </w:p>
        </w:tc>
        <w:tc>
          <w:tcPr>
            <w:tcW w:w="1139" w:type="dxa"/>
          </w:tcPr>
          <w:p w14:paraId="2CF20067"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Vnt. (plokštelių)</w:t>
            </w:r>
          </w:p>
        </w:tc>
        <w:tc>
          <w:tcPr>
            <w:tcW w:w="1341" w:type="dxa"/>
          </w:tcPr>
          <w:p w14:paraId="5B062943"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120</w:t>
            </w:r>
          </w:p>
        </w:tc>
        <w:tc>
          <w:tcPr>
            <w:tcW w:w="1341" w:type="dxa"/>
          </w:tcPr>
          <w:p w14:paraId="1669D1E0"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360</w:t>
            </w:r>
          </w:p>
        </w:tc>
      </w:tr>
      <w:tr w:rsidR="002E57DA" w:rsidRPr="002E57DA" w14:paraId="57BA62E8" w14:textId="77777777" w:rsidTr="00164C31">
        <w:trPr>
          <w:jc w:val="center"/>
        </w:trPr>
        <w:tc>
          <w:tcPr>
            <w:tcW w:w="916" w:type="dxa"/>
          </w:tcPr>
          <w:p w14:paraId="7FA4734E"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1.5.</w:t>
            </w:r>
          </w:p>
        </w:tc>
        <w:tc>
          <w:tcPr>
            <w:tcW w:w="5319" w:type="dxa"/>
          </w:tcPr>
          <w:p w14:paraId="62E87118" w14:textId="77777777" w:rsidR="002E57DA" w:rsidRPr="002E57DA" w:rsidRDefault="002E57DA" w:rsidP="002E57DA">
            <w:pPr>
              <w:jc w:val="both"/>
              <w:rPr>
                <w:rFonts w:ascii="Times New Roman" w:hAnsi="Times New Roman" w:cs="Times New Roman"/>
                <w:sz w:val="20"/>
                <w:szCs w:val="20"/>
              </w:rPr>
            </w:pPr>
            <w:r w:rsidRPr="002E57DA">
              <w:rPr>
                <w:rFonts w:ascii="Times New Roman" w:hAnsi="Times New Roman" w:cs="Times New Roman"/>
                <w:sz w:val="20"/>
                <w:szCs w:val="20"/>
              </w:rPr>
              <w:t xml:space="preserve">Centrifuginiai mėgintuvėliai, 50 ml talpos. Dydis – Ø30x115 mm. Graduoti, konusiniai, su užsukamu dangteliu. Pagaminti iš PP. Be DN-azių, RN-azių, žmogaus DNR ir PGR inhibitorių. Autoklavuojami (121 °C, 20 min.). Mėgintuvėliai turi atlaikyti 20000 x g centrifugavimą. Suderinami su </w:t>
            </w:r>
            <w:r w:rsidRPr="002E57DA">
              <w:rPr>
                <w:rFonts w:ascii="Times New Roman" w:hAnsi="Times New Roman" w:cs="Times New Roman"/>
                <w:i/>
                <w:iCs/>
                <w:sz w:val="20"/>
                <w:szCs w:val="20"/>
              </w:rPr>
              <w:t>Tecan Freedom Evo-100</w:t>
            </w:r>
            <w:r w:rsidRPr="002E57DA">
              <w:rPr>
                <w:rFonts w:ascii="Times New Roman" w:hAnsi="Times New Roman" w:cs="Times New Roman"/>
                <w:sz w:val="20"/>
                <w:szCs w:val="20"/>
              </w:rPr>
              <w:t xml:space="preserve"> automatizuota sistema.</w:t>
            </w:r>
          </w:p>
        </w:tc>
        <w:tc>
          <w:tcPr>
            <w:tcW w:w="1139" w:type="dxa"/>
          </w:tcPr>
          <w:p w14:paraId="0A478601"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Vnt.</w:t>
            </w:r>
          </w:p>
        </w:tc>
        <w:tc>
          <w:tcPr>
            <w:tcW w:w="1341" w:type="dxa"/>
          </w:tcPr>
          <w:p w14:paraId="74EC977F"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300</w:t>
            </w:r>
          </w:p>
        </w:tc>
        <w:tc>
          <w:tcPr>
            <w:tcW w:w="1341" w:type="dxa"/>
          </w:tcPr>
          <w:p w14:paraId="337CD9C0"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900</w:t>
            </w:r>
          </w:p>
        </w:tc>
      </w:tr>
      <w:tr w:rsidR="002E57DA" w:rsidRPr="002E57DA" w14:paraId="2B14F68B" w14:textId="77777777" w:rsidTr="00164C31">
        <w:trPr>
          <w:jc w:val="center"/>
        </w:trPr>
        <w:tc>
          <w:tcPr>
            <w:tcW w:w="916" w:type="dxa"/>
          </w:tcPr>
          <w:p w14:paraId="2471350D"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1.6.</w:t>
            </w:r>
          </w:p>
        </w:tc>
        <w:tc>
          <w:tcPr>
            <w:tcW w:w="5319" w:type="dxa"/>
          </w:tcPr>
          <w:p w14:paraId="260CF43D" w14:textId="77777777" w:rsidR="002E57DA" w:rsidRPr="002E57DA" w:rsidRDefault="002E57DA" w:rsidP="002E57DA">
            <w:pPr>
              <w:jc w:val="both"/>
              <w:rPr>
                <w:rFonts w:ascii="Times New Roman" w:hAnsi="Times New Roman" w:cs="Times New Roman"/>
                <w:sz w:val="20"/>
                <w:szCs w:val="20"/>
              </w:rPr>
            </w:pPr>
            <w:r w:rsidRPr="002E57DA">
              <w:rPr>
                <w:rFonts w:ascii="Times New Roman" w:hAnsi="Times New Roman" w:cs="Times New Roman"/>
                <w:sz w:val="20"/>
                <w:szCs w:val="20"/>
              </w:rPr>
              <w:t xml:space="preserve">Centrifuginiai mėgintuvėliai, 15 ml talpos. Dydis – Ø17x120 mm. Graduoti, konusiniai, su užsukamu dangteliu. Pagaminti iš PP. Be DN-azių, RN-azių, žmogaus DNR ir PGR inhibitorių. Autoklavuojami (121 °C, 20 min.). Mėgintuvėliai turi atlaikyti 17000 x g centrifugavimą. Suderinami su </w:t>
            </w:r>
            <w:r w:rsidRPr="002E57DA">
              <w:rPr>
                <w:rFonts w:ascii="Times New Roman" w:hAnsi="Times New Roman" w:cs="Times New Roman"/>
                <w:i/>
                <w:iCs/>
                <w:sz w:val="20"/>
                <w:szCs w:val="20"/>
              </w:rPr>
              <w:t>Tecan Freedom Evo-100</w:t>
            </w:r>
            <w:r w:rsidRPr="002E57DA">
              <w:rPr>
                <w:rFonts w:ascii="Times New Roman" w:hAnsi="Times New Roman" w:cs="Times New Roman"/>
                <w:sz w:val="20"/>
                <w:szCs w:val="20"/>
              </w:rPr>
              <w:t xml:space="preserve"> automatizuota sistema.</w:t>
            </w:r>
          </w:p>
        </w:tc>
        <w:tc>
          <w:tcPr>
            <w:tcW w:w="1139" w:type="dxa"/>
          </w:tcPr>
          <w:p w14:paraId="5A028AB2"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Vnt.</w:t>
            </w:r>
          </w:p>
        </w:tc>
        <w:tc>
          <w:tcPr>
            <w:tcW w:w="1341" w:type="dxa"/>
          </w:tcPr>
          <w:p w14:paraId="2E8FB3E5"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1000</w:t>
            </w:r>
          </w:p>
        </w:tc>
        <w:tc>
          <w:tcPr>
            <w:tcW w:w="1341" w:type="dxa"/>
          </w:tcPr>
          <w:p w14:paraId="59F51AE0"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3000</w:t>
            </w:r>
          </w:p>
        </w:tc>
      </w:tr>
      <w:tr w:rsidR="00487BD0" w:rsidRPr="002E57DA" w14:paraId="7B877B4C" w14:textId="77777777" w:rsidTr="00882728">
        <w:trPr>
          <w:jc w:val="center"/>
        </w:trPr>
        <w:tc>
          <w:tcPr>
            <w:tcW w:w="10056" w:type="dxa"/>
            <w:gridSpan w:val="5"/>
            <w:shd w:val="clear" w:color="auto" w:fill="D9D9D9"/>
          </w:tcPr>
          <w:p w14:paraId="5C1A6452" w14:textId="6D5B9DE5" w:rsidR="00487BD0" w:rsidRPr="002E57DA" w:rsidRDefault="00487BD0" w:rsidP="00487BD0">
            <w:pPr>
              <w:rPr>
                <w:rFonts w:ascii="Times New Roman" w:hAnsi="Times New Roman" w:cs="Times New Roman"/>
                <w:sz w:val="20"/>
                <w:szCs w:val="20"/>
              </w:rPr>
            </w:pPr>
            <w:r w:rsidRPr="002E57DA">
              <w:rPr>
                <w:rFonts w:ascii="Times New Roman" w:hAnsi="Times New Roman" w:cs="Times New Roman"/>
                <w:b/>
                <w:bCs/>
                <w:sz w:val="20"/>
                <w:szCs w:val="20"/>
              </w:rPr>
              <w:t xml:space="preserve">2. </w:t>
            </w:r>
            <w:r>
              <w:rPr>
                <w:rFonts w:ascii="Times New Roman" w:hAnsi="Times New Roman" w:cs="Times New Roman"/>
                <w:b/>
                <w:bCs/>
                <w:sz w:val="20"/>
                <w:szCs w:val="20"/>
              </w:rPr>
              <w:t xml:space="preserve">pirkimo dalis </w:t>
            </w:r>
            <w:r w:rsidRPr="002E57DA">
              <w:rPr>
                <w:rFonts w:ascii="Times New Roman" w:hAnsi="Times New Roman" w:cs="Times New Roman"/>
                <w:b/>
                <w:bCs/>
                <w:sz w:val="20"/>
                <w:szCs w:val="20"/>
              </w:rPr>
              <w:t>Eksploatacinės priemonės mėginių inkubavimui ir lizavimui</w:t>
            </w:r>
          </w:p>
        </w:tc>
      </w:tr>
      <w:tr w:rsidR="002E57DA" w:rsidRPr="002E57DA" w14:paraId="557F25E8" w14:textId="77777777" w:rsidTr="00164C31">
        <w:trPr>
          <w:jc w:val="center"/>
        </w:trPr>
        <w:tc>
          <w:tcPr>
            <w:tcW w:w="916" w:type="dxa"/>
          </w:tcPr>
          <w:p w14:paraId="179206D3"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2.1.</w:t>
            </w:r>
          </w:p>
        </w:tc>
        <w:tc>
          <w:tcPr>
            <w:tcW w:w="5319" w:type="dxa"/>
          </w:tcPr>
          <w:p w14:paraId="581C9C00" w14:textId="77777777" w:rsidR="002E57DA" w:rsidRPr="002E57DA" w:rsidRDefault="002E57DA" w:rsidP="002E57DA">
            <w:pPr>
              <w:jc w:val="both"/>
              <w:rPr>
                <w:rFonts w:ascii="Times New Roman" w:hAnsi="Times New Roman" w:cs="Times New Roman"/>
                <w:sz w:val="20"/>
                <w:szCs w:val="20"/>
              </w:rPr>
            </w:pPr>
            <w:r w:rsidRPr="002E57DA">
              <w:rPr>
                <w:rFonts w:ascii="Times New Roman" w:hAnsi="Times New Roman" w:cs="Times New Roman"/>
                <w:sz w:val="20"/>
                <w:szCs w:val="20"/>
              </w:rPr>
              <w:t xml:space="preserve">Mėginių paruošimo mėgintuvėliai, be dangtelio. Be žmogaus DNR. Suderinami su kriminalistiniais </w:t>
            </w:r>
            <w:r w:rsidRPr="002E57DA">
              <w:rPr>
                <w:rFonts w:ascii="Times New Roman" w:hAnsi="Times New Roman" w:cs="Times New Roman"/>
                <w:i/>
                <w:iCs/>
                <w:sz w:val="20"/>
                <w:szCs w:val="20"/>
              </w:rPr>
              <w:t>PrepFiler</w:t>
            </w:r>
            <w:r w:rsidRPr="002E57DA">
              <w:rPr>
                <w:rFonts w:ascii="Times New Roman" w:hAnsi="Times New Roman" w:cs="Times New Roman"/>
                <w:sz w:val="20"/>
                <w:szCs w:val="20"/>
              </w:rPr>
              <w:t xml:space="preserve"> DNR išskyrimo rinkiniais bei lizavimo kolonėlėmis.</w:t>
            </w:r>
          </w:p>
        </w:tc>
        <w:tc>
          <w:tcPr>
            <w:tcW w:w="1139" w:type="dxa"/>
          </w:tcPr>
          <w:p w14:paraId="5C99938D"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Vnt.</w:t>
            </w:r>
          </w:p>
        </w:tc>
        <w:tc>
          <w:tcPr>
            <w:tcW w:w="1341" w:type="dxa"/>
          </w:tcPr>
          <w:p w14:paraId="0ABE631D"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5000</w:t>
            </w:r>
          </w:p>
        </w:tc>
        <w:tc>
          <w:tcPr>
            <w:tcW w:w="1341" w:type="dxa"/>
          </w:tcPr>
          <w:p w14:paraId="44ED0FAC"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15000</w:t>
            </w:r>
          </w:p>
        </w:tc>
      </w:tr>
      <w:tr w:rsidR="002E57DA" w:rsidRPr="002E57DA" w14:paraId="2F2881A8" w14:textId="77777777" w:rsidTr="00164C31">
        <w:trPr>
          <w:jc w:val="center"/>
        </w:trPr>
        <w:tc>
          <w:tcPr>
            <w:tcW w:w="916" w:type="dxa"/>
          </w:tcPr>
          <w:p w14:paraId="09DE08C1"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2.2.</w:t>
            </w:r>
          </w:p>
        </w:tc>
        <w:tc>
          <w:tcPr>
            <w:tcW w:w="5319" w:type="dxa"/>
          </w:tcPr>
          <w:p w14:paraId="260294EE" w14:textId="77777777" w:rsidR="002E57DA" w:rsidRPr="002E57DA" w:rsidRDefault="002E57DA" w:rsidP="002E57DA">
            <w:pPr>
              <w:jc w:val="both"/>
              <w:rPr>
                <w:rFonts w:ascii="Times New Roman" w:hAnsi="Times New Roman" w:cs="Times New Roman"/>
                <w:sz w:val="20"/>
                <w:szCs w:val="20"/>
              </w:rPr>
            </w:pPr>
            <w:r w:rsidRPr="002E57DA">
              <w:rPr>
                <w:rFonts w:ascii="Times New Roman" w:hAnsi="Times New Roman" w:cs="Times New Roman"/>
                <w:sz w:val="20"/>
                <w:szCs w:val="20"/>
              </w:rPr>
              <w:t xml:space="preserve">Kolonėlės, skirtos mėginio lizavimui bei skystosios tirpalo dalies atskyrimui nuo substrato. Be žmogaus DNR. Suderinamos su kriminalistiniais </w:t>
            </w:r>
            <w:r w:rsidRPr="002E57DA">
              <w:rPr>
                <w:rFonts w:ascii="Times New Roman" w:hAnsi="Times New Roman" w:cs="Times New Roman"/>
                <w:i/>
                <w:iCs/>
                <w:sz w:val="20"/>
                <w:szCs w:val="20"/>
              </w:rPr>
              <w:t>PrepFiler</w:t>
            </w:r>
            <w:r w:rsidRPr="002E57DA">
              <w:rPr>
                <w:rFonts w:ascii="Times New Roman" w:hAnsi="Times New Roman" w:cs="Times New Roman"/>
                <w:sz w:val="20"/>
                <w:szCs w:val="20"/>
              </w:rPr>
              <w:t xml:space="preserve"> DNR išskyrimo rinkiniais.</w:t>
            </w:r>
          </w:p>
        </w:tc>
        <w:tc>
          <w:tcPr>
            <w:tcW w:w="1139" w:type="dxa"/>
          </w:tcPr>
          <w:p w14:paraId="4C182682"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Vnt.</w:t>
            </w:r>
          </w:p>
        </w:tc>
        <w:tc>
          <w:tcPr>
            <w:tcW w:w="1341" w:type="dxa"/>
          </w:tcPr>
          <w:p w14:paraId="558A1DF8"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5000</w:t>
            </w:r>
          </w:p>
        </w:tc>
        <w:tc>
          <w:tcPr>
            <w:tcW w:w="1341" w:type="dxa"/>
          </w:tcPr>
          <w:p w14:paraId="2EAC9DA5"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15000</w:t>
            </w:r>
          </w:p>
        </w:tc>
      </w:tr>
      <w:tr w:rsidR="00487BD0" w:rsidRPr="002E57DA" w14:paraId="506D5E1B" w14:textId="77777777" w:rsidTr="005708A8">
        <w:trPr>
          <w:jc w:val="center"/>
        </w:trPr>
        <w:tc>
          <w:tcPr>
            <w:tcW w:w="8715" w:type="dxa"/>
            <w:gridSpan w:val="4"/>
            <w:shd w:val="clear" w:color="auto" w:fill="D9D9D9"/>
          </w:tcPr>
          <w:p w14:paraId="6B63221A" w14:textId="3489324D" w:rsidR="00487BD0" w:rsidRPr="002E57DA" w:rsidRDefault="00487BD0" w:rsidP="00487BD0">
            <w:pPr>
              <w:rPr>
                <w:rFonts w:ascii="Times New Roman" w:hAnsi="Times New Roman" w:cs="Times New Roman"/>
                <w:sz w:val="20"/>
                <w:szCs w:val="20"/>
              </w:rPr>
            </w:pPr>
            <w:r w:rsidRPr="002E57DA">
              <w:rPr>
                <w:rFonts w:ascii="Times New Roman" w:hAnsi="Times New Roman" w:cs="Times New Roman"/>
                <w:b/>
                <w:bCs/>
                <w:sz w:val="20"/>
                <w:szCs w:val="20"/>
              </w:rPr>
              <w:t xml:space="preserve">3. </w:t>
            </w:r>
            <w:r>
              <w:rPr>
                <w:rFonts w:ascii="Times New Roman" w:hAnsi="Times New Roman" w:cs="Times New Roman"/>
                <w:b/>
                <w:bCs/>
                <w:sz w:val="20"/>
                <w:szCs w:val="20"/>
              </w:rPr>
              <w:t xml:space="preserve">pirkimo dalis </w:t>
            </w:r>
            <w:r w:rsidRPr="002E57DA">
              <w:rPr>
                <w:rFonts w:ascii="Times New Roman" w:hAnsi="Times New Roman" w:cs="Times New Roman"/>
                <w:b/>
                <w:bCs/>
                <w:sz w:val="20"/>
                <w:szCs w:val="20"/>
              </w:rPr>
              <w:t>Eksploatacinės priemonės mėginių paruošimui</w:t>
            </w:r>
          </w:p>
        </w:tc>
        <w:tc>
          <w:tcPr>
            <w:tcW w:w="1341" w:type="dxa"/>
            <w:shd w:val="clear" w:color="auto" w:fill="D9D9D9"/>
          </w:tcPr>
          <w:p w14:paraId="55203A67" w14:textId="77777777" w:rsidR="00487BD0" w:rsidRPr="002E57DA" w:rsidRDefault="00487BD0" w:rsidP="002E57DA">
            <w:pPr>
              <w:jc w:val="center"/>
              <w:rPr>
                <w:rFonts w:ascii="Times New Roman" w:hAnsi="Times New Roman" w:cs="Times New Roman"/>
                <w:sz w:val="20"/>
                <w:szCs w:val="20"/>
              </w:rPr>
            </w:pPr>
          </w:p>
        </w:tc>
      </w:tr>
      <w:tr w:rsidR="002E57DA" w:rsidRPr="002E57DA" w14:paraId="0391EB7F" w14:textId="77777777" w:rsidTr="00164C31">
        <w:trPr>
          <w:jc w:val="center"/>
        </w:trPr>
        <w:tc>
          <w:tcPr>
            <w:tcW w:w="916" w:type="dxa"/>
          </w:tcPr>
          <w:p w14:paraId="0EBFFFBD"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3.1.</w:t>
            </w:r>
          </w:p>
        </w:tc>
        <w:tc>
          <w:tcPr>
            <w:tcW w:w="5319" w:type="dxa"/>
          </w:tcPr>
          <w:p w14:paraId="76C2A589" w14:textId="77777777" w:rsidR="002E57DA" w:rsidRPr="002E57DA" w:rsidRDefault="002E57DA" w:rsidP="002E57DA">
            <w:pPr>
              <w:jc w:val="both"/>
              <w:rPr>
                <w:rFonts w:ascii="Times New Roman" w:hAnsi="Times New Roman" w:cs="Times New Roman"/>
                <w:sz w:val="20"/>
                <w:szCs w:val="20"/>
              </w:rPr>
            </w:pPr>
            <w:r w:rsidRPr="002E57DA">
              <w:rPr>
                <w:rFonts w:ascii="Times New Roman" w:hAnsi="Times New Roman" w:cs="Times New Roman"/>
                <w:sz w:val="20"/>
                <w:szCs w:val="20"/>
              </w:rPr>
              <w:t xml:space="preserve">Mikrocentrifuginiai graduoti 1,5 ml talpos, polipropileniniai mėgintuvėliai, kūginiai, su užsukamu dangteliu. Skaidrūs, autoklavuojami (121 °C), atsparūs žemai temperatūrai (ne </w:t>
            </w:r>
            <w:r w:rsidRPr="002E57DA">
              <w:rPr>
                <w:rFonts w:ascii="Times New Roman" w:hAnsi="Times New Roman" w:cs="Times New Roman"/>
                <w:sz w:val="20"/>
                <w:szCs w:val="20"/>
              </w:rPr>
              <w:lastRenderedPageBreak/>
              <w:t xml:space="preserve">mažiau kaip iki -80 °C). Be žmogaus DNR, DN-azių, RN-azių. Mėgintuvėliai turi atlaikyti 20000 x g centrifugavimą. Suderinami su </w:t>
            </w:r>
            <w:r w:rsidRPr="002E57DA">
              <w:rPr>
                <w:rFonts w:ascii="Times New Roman" w:hAnsi="Times New Roman" w:cs="Times New Roman"/>
                <w:i/>
                <w:iCs/>
                <w:sz w:val="20"/>
                <w:szCs w:val="20"/>
              </w:rPr>
              <w:t>QIAsymphony</w:t>
            </w:r>
            <w:r w:rsidRPr="002E57DA">
              <w:rPr>
                <w:rFonts w:ascii="Times New Roman" w:hAnsi="Times New Roman" w:cs="Times New Roman"/>
                <w:sz w:val="20"/>
                <w:szCs w:val="20"/>
              </w:rPr>
              <w:t xml:space="preserve"> ir </w:t>
            </w:r>
            <w:r w:rsidRPr="002E57DA">
              <w:rPr>
                <w:rFonts w:ascii="Times New Roman" w:hAnsi="Times New Roman" w:cs="Times New Roman"/>
                <w:i/>
                <w:iCs/>
                <w:sz w:val="20"/>
                <w:szCs w:val="20"/>
              </w:rPr>
              <w:t>Tecan Freedom Evo-100</w:t>
            </w:r>
            <w:r w:rsidRPr="002E57DA">
              <w:rPr>
                <w:rFonts w:ascii="Times New Roman" w:hAnsi="Times New Roman" w:cs="Times New Roman"/>
                <w:sz w:val="20"/>
                <w:szCs w:val="20"/>
              </w:rPr>
              <w:t xml:space="preserve"> automatizuotomis sistemomis.</w:t>
            </w:r>
          </w:p>
        </w:tc>
        <w:tc>
          <w:tcPr>
            <w:tcW w:w="1139" w:type="dxa"/>
          </w:tcPr>
          <w:p w14:paraId="24557B99"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lastRenderedPageBreak/>
              <w:t>Vnt.</w:t>
            </w:r>
          </w:p>
        </w:tc>
        <w:tc>
          <w:tcPr>
            <w:tcW w:w="1341" w:type="dxa"/>
          </w:tcPr>
          <w:p w14:paraId="7E7355C0"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30000</w:t>
            </w:r>
          </w:p>
        </w:tc>
        <w:tc>
          <w:tcPr>
            <w:tcW w:w="1341" w:type="dxa"/>
          </w:tcPr>
          <w:p w14:paraId="29AD974B"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90000</w:t>
            </w:r>
          </w:p>
        </w:tc>
      </w:tr>
      <w:tr w:rsidR="002E57DA" w:rsidRPr="002E57DA" w14:paraId="18117ECE" w14:textId="77777777" w:rsidTr="00164C31">
        <w:trPr>
          <w:jc w:val="center"/>
        </w:trPr>
        <w:tc>
          <w:tcPr>
            <w:tcW w:w="916" w:type="dxa"/>
          </w:tcPr>
          <w:p w14:paraId="1004130C"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3.2.</w:t>
            </w:r>
          </w:p>
        </w:tc>
        <w:tc>
          <w:tcPr>
            <w:tcW w:w="5319" w:type="dxa"/>
          </w:tcPr>
          <w:p w14:paraId="075B77C6" w14:textId="77777777" w:rsidR="002E57DA" w:rsidRPr="002E57DA" w:rsidRDefault="002E57DA" w:rsidP="002E57DA">
            <w:pPr>
              <w:jc w:val="both"/>
              <w:rPr>
                <w:rFonts w:ascii="Times New Roman" w:hAnsi="Times New Roman" w:cs="Times New Roman"/>
                <w:sz w:val="20"/>
                <w:szCs w:val="20"/>
              </w:rPr>
            </w:pPr>
            <w:r w:rsidRPr="002E57DA">
              <w:rPr>
                <w:rFonts w:ascii="Times New Roman" w:hAnsi="Times New Roman" w:cs="Times New Roman"/>
                <w:sz w:val="20"/>
                <w:szCs w:val="20"/>
              </w:rPr>
              <w:t>Dangteliai, pritaikyti graduotiems 1,5 ml talpos polipropileniniams mėgintuvėliams (kūginiams). Autoklavuojami (121 °C). Be žmogaus DNR, DN-azių, RN-azių. Su gumine tarpine (</w:t>
            </w:r>
            <w:r w:rsidRPr="002E57DA">
              <w:rPr>
                <w:rFonts w:ascii="Times New Roman" w:hAnsi="Times New Roman" w:cs="Times New Roman"/>
                <w:i/>
                <w:iCs/>
                <w:sz w:val="20"/>
                <w:szCs w:val="20"/>
              </w:rPr>
              <w:t>O-ring</w:t>
            </w:r>
            <w:r w:rsidRPr="002E57DA">
              <w:rPr>
                <w:rFonts w:ascii="Times New Roman" w:hAnsi="Times New Roman" w:cs="Times New Roman"/>
                <w:sz w:val="20"/>
                <w:szCs w:val="20"/>
              </w:rPr>
              <w:t>). Suderinami su 11-oje pozicijoje nurodytiems mėgintuvėliais.</w:t>
            </w:r>
          </w:p>
        </w:tc>
        <w:tc>
          <w:tcPr>
            <w:tcW w:w="1139" w:type="dxa"/>
          </w:tcPr>
          <w:p w14:paraId="5B0E942F"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Vnt.</w:t>
            </w:r>
          </w:p>
        </w:tc>
        <w:tc>
          <w:tcPr>
            <w:tcW w:w="1341" w:type="dxa"/>
          </w:tcPr>
          <w:p w14:paraId="5957C430"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60000</w:t>
            </w:r>
          </w:p>
        </w:tc>
        <w:tc>
          <w:tcPr>
            <w:tcW w:w="1341" w:type="dxa"/>
          </w:tcPr>
          <w:p w14:paraId="170E3B9C" w14:textId="77777777" w:rsidR="002E57DA" w:rsidRPr="002E57DA" w:rsidRDefault="002E57DA" w:rsidP="002E57DA">
            <w:pPr>
              <w:jc w:val="center"/>
              <w:rPr>
                <w:rFonts w:ascii="Times New Roman" w:hAnsi="Times New Roman" w:cs="Times New Roman"/>
                <w:sz w:val="20"/>
                <w:szCs w:val="20"/>
              </w:rPr>
            </w:pPr>
            <w:r w:rsidRPr="002E57DA">
              <w:rPr>
                <w:rFonts w:ascii="Times New Roman" w:hAnsi="Times New Roman" w:cs="Times New Roman"/>
                <w:sz w:val="20"/>
                <w:szCs w:val="20"/>
              </w:rPr>
              <w:t>180000</w:t>
            </w:r>
          </w:p>
        </w:tc>
      </w:tr>
    </w:tbl>
    <w:p w14:paraId="723A61FA" w14:textId="77777777" w:rsidR="002E57DA" w:rsidRPr="002E57DA" w:rsidRDefault="002E57DA" w:rsidP="002E57DA">
      <w:pPr>
        <w:spacing w:after="0"/>
        <w:rPr>
          <w:rFonts w:ascii="Times New Roman" w:eastAsia="Calibri" w:hAnsi="Times New Roman" w:cs="Times New Roman"/>
          <w:sz w:val="20"/>
          <w:szCs w:val="20"/>
          <w:lang w:eastAsia="en-US"/>
        </w:rPr>
      </w:pP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48" w:name="_Ref38285444"/>
      <w:bookmarkStart w:id="49" w:name="_Ref38291496"/>
      <w:bookmarkStart w:id="50"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57B1B283" w14:textId="77777777" w:rsidR="00A56C93" w:rsidRPr="001E4A2D" w:rsidRDefault="00A56C93" w:rsidP="00A56C93">
      <w:pPr>
        <w:numPr>
          <w:ilvl w:val="0"/>
          <w:numId w:val="24"/>
        </w:numPr>
        <w:spacing w:after="0" w:line="240" w:lineRule="auto"/>
        <w:ind w:left="0" w:firstLine="709"/>
        <w:jc w:val="both"/>
        <w:rPr>
          <w:rFonts w:eastAsia="Calibri" w:cstheme="minorHAnsi"/>
          <w:sz w:val="22"/>
          <w:szCs w:val="22"/>
          <w:lang w:eastAsia="en-US"/>
        </w:rPr>
      </w:pPr>
      <w:r>
        <w:rPr>
          <w:rFonts w:eastAsia="Calibri" w:cstheme="minorHAnsi"/>
          <w:sz w:val="22"/>
          <w:szCs w:val="22"/>
          <w:lang w:eastAsia="en-US"/>
        </w:rPr>
        <w:t xml:space="preserve">Su pasiūlymu </w:t>
      </w:r>
      <w:r w:rsidRPr="001E4A2D">
        <w:rPr>
          <w:rFonts w:eastAsia="Calibri" w:cstheme="minorHAnsi"/>
          <w:sz w:val="22"/>
          <w:szCs w:val="22"/>
          <w:lang w:eastAsia="en-US"/>
        </w:rPr>
        <w:t>teikiamas tik EBVPD. Perkančioji organiz</w:t>
      </w:r>
      <w:r>
        <w:rPr>
          <w:rFonts w:eastAsia="Calibri" w:cstheme="minorHAnsi"/>
          <w:sz w:val="22"/>
          <w:szCs w:val="22"/>
          <w:lang w:eastAsia="en-US"/>
        </w:rPr>
        <w:t>acija su pasiūlymu</w:t>
      </w:r>
      <w:r w:rsidRPr="001E4A2D">
        <w:rPr>
          <w:rFonts w:eastAsia="Calibri" w:cstheme="minorHAnsi"/>
          <w:sz w:val="22"/>
          <w:szCs w:val="22"/>
          <w:lang w:eastAsia="en-US"/>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71A2008" w14:textId="77777777" w:rsidR="00A56C93" w:rsidRPr="001E4A2D" w:rsidRDefault="00A56C93" w:rsidP="00A56C93">
      <w:pPr>
        <w:numPr>
          <w:ilvl w:val="0"/>
          <w:numId w:val="24"/>
        </w:numPr>
        <w:spacing w:after="0" w:line="240" w:lineRule="auto"/>
        <w:ind w:left="0" w:firstLine="709"/>
        <w:jc w:val="both"/>
        <w:rPr>
          <w:rFonts w:eastAsia="Calibri" w:cstheme="minorHAnsi"/>
          <w:sz w:val="22"/>
          <w:szCs w:val="22"/>
          <w:lang w:eastAsia="en-US"/>
        </w:rPr>
      </w:pPr>
      <w:r w:rsidRPr="001E4A2D">
        <w:rPr>
          <w:rFonts w:eastAsia="Calibri" w:cstheme="minorHAnsi"/>
          <w:sz w:val="22"/>
          <w:szCs w:val="22"/>
          <w:lang w:eastAsia="en-US"/>
        </w:rPr>
        <w:t xml:space="preserve">Pašalinimo pagrindai taikomi tiekėjui (kai pasiūlymą teikia ūkio subjektų grupė – visiems tos grupės nariams) ir ūkio subjektams, kurių pajėgumais tiekėjas remiasi. </w:t>
      </w:r>
    </w:p>
    <w:p w14:paraId="204BC7F2" w14:textId="77777777" w:rsidR="00A56C93" w:rsidRPr="001E4A2D" w:rsidRDefault="00A56C93" w:rsidP="00A56C93">
      <w:pPr>
        <w:numPr>
          <w:ilvl w:val="0"/>
          <w:numId w:val="24"/>
        </w:numPr>
        <w:spacing w:after="0" w:line="240" w:lineRule="auto"/>
        <w:ind w:left="0" w:firstLine="709"/>
        <w:jc w:val="both"/>
        <w:rPr>
          <w:rFonts w:eastAsia="Calibri" w:cstheme="minorHAnsi"/>
          <w:sz w:val="22"/>
          <w:szCs w:val="22"/>
          <w:lang w:eastAsia="en-US"/>
        </w:rPr>
      </w:pPr>
      <w:r w:rsidRPr="001E4A2D">
        <w:rPr>
          <w:rFonts w:eastAsia="Calibri" w:cstheme="minorHAns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6425E1E" w14:textId="77777777" w:rsidR="00A56C93" w:rsidRPr="001E4A2D" w:rsidRDefault="00A56C93" w:rsidP="00A56C93">
      <w:pPr>
        <w:numPr>
          <w:ilvl w:val="0"/>
          <w:numId w:val="24"/>
        </w:numPr>
        <w:spacing w:after="0" w:line="240" w:lineRule="auto"/>
        <w:ind w:left="0" w:firstLine="709"/>
        <w:jc w:val="both"/>
        <w:rPr>
          <w:rFonts w:eastAsia="Calibri" w:cstheme="minorHAnsi"/>
          <w:sz w:val="22"/>
          <w:szCs w:val="22"/>
          <w:lang w:eastAsia="en-US"/>
        </w:rPr>
      </w:pPr>
      <w:r w:rsidRPr="001E4A2D">
        <w:rPr>
          <w:rFonts w:eastAsia="Calibri"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B215827" w14:textId="77777777" w:rsidR="00A56C93" w:rsidRPr="001E4A2D" w:rsidRDefault="00A56C93" w:rsidP="00A56C93">
      <w:pPr>
        <w:numPr>
          <w:ilvl w:val="0"/>
          <w:numId w:val="24"/>
        </w:numPr>
        <w:spacing w:after="0" w:line="240" w:lineRule="auto"/>
        <w:ind w:left="0" w:firstLine="709"/>
        <w:jc w:val="both"/>
        <w:rPr>
          <w:rFonts w:eastAsia="Calibri" w:cstheme="minorHAnsi"/>
          <w:sz w:val="22"/>
          <w:szCs w:val="22"/>
          <w:lang w:eastAsia="en-US"/>
        </w:rPr>
      </w:pPr>
      <w:r w:rsidRPr="001E4A2D">
        <w:rPr>
          <w:rFonts w:eastAsia="Calibri" w:cstheme="minorHAns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1E4A2D">
          <w:rPr>
            <w:rFonts w:eastAsia="Calibri" w:cstheme="minorHAnsi"/>
            <w:sz w:val="22"/>
            <w:szCs w:val="22"/>
            <w:u w:val="single"/>
            <w:lang w:eastAsia="en-US"/>
          </w:rPr>
          <w:t>https://ec.europa.eu/tools/ecertis/</w:t>
        </w:r>
      </w:hyperlink>
      <w:r w:rsidRPr="001E4A2D">
        <w:rPr>
          <w:rFonts w:eastAsia="Calibri" w:cstheme="minorHAnsi"/>
          <w:sz w:val="22"/>
          <w:szCs w:val="22"/>
          <w:lang w:eastAsia="en-US"/>
        </w:rPr>
        <w:t xml:space="preserve">. </w:t>
      </w:r>
    </w:p>
    <w:p w14:paraId="193F8CF0" w14:textId="77777777" w:rsidR="00A56C93" w:rsidRPr="001E4A2D" w:rsidRDefault="00A56C93" w:rsidP="00A56C93">
      <w:pPr>
        <w:numPr>
          <w:ilvl w:val="0"/>
          <w:numId w:val="24"/>
        </w:numPr>
        <w:spacing w:after="0" w:line="240" w:lineRule="auto"/>
        <w:ind w:left="0" w:firstLine="709"/>
        <w:jc w:val="both"/>
        <w:rPr>
          <w:rFonts w:eastAsia="Calibri" w:cstheme="minorHAnsi"/>
          <w:sz w:val="22"/>
          <w:szCs w:val="22"/>
          <w:lang w:eastAsia="en-US"/>
        </w:rPr>
      </w:pPr>
      <w:r w:rsidRPr="001E4A2D">
        <w:rPr>
          <w:rFonts w:eastAsia="Calibri" w:cstheme="minorHAnsi"/>
          <w:sz w:val="22"/>
          <w:szCs w:val="22"/>
          <w:lang w:eastAsia="en-US"/>
        </w:rPr>
        <w:t>Perkančioji organizacija nereikalauja iš tiekėjo pateikti dokumentų, patvirtinančių jo pašalinimo pagrindų nebuvimą, jeigu ji:</w:t>
      </w:r>
    </w:p>
    <w:p w14:paraId="360E9294" w14:textId="77777777" w:rsidR="00A56C93" w:rsidRPr="001E4A2D" w:rsidRDefault="00A56C93" w:rsidP="00A56C93">
      <w:pPr>
        <w:numPr>
          <w:ilvl w:val="1"/>
          <w:numId w:val="24"/>
        </w:numPr>
        <w:spacing w:after="0" w:line="240" w:lineRule="auto"/>
        <w:ind w:left="0" w:firstLine="720"/>
        <w:jc w:val="both"/>
        <w:rPr>
          <w:rFonts w:eastAsia="Calibri" w:cstheme="minorHAnsi"/>
          <w:sz w:val="22"/>
          <w:szCs w:val="22"/>
          <w:lang w:eastAsia="en-US"/>
        </w:rPr>
      </w:pPr>
      <w:r w:rsidRPr="001E4A2D">
        <w:rPr>
          <w:rFonts w:eastAsia="Calibri" w:cstheme="minorHAnsi"/>
          <w:sz w:val="22"/>
          <w:szCs w:val="22"/>
          <w:lang w:eastAsia="en-U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81A04DD" w14:textId="77777777" w:rsidR="00A56C93" w:rsidRPr="001E4A2D" w:rsidRDefault="00A56C93" w:rsidP="00A56C93">
      <w:pPr>
        <w:numPr>
          <w:ilvl w:val="1"/>
          <w:numId w:val="24"/>
        </w:numPr>
        <w:spacing w:after="0" w:line="240" w:lineRule="auto"/>
        <w:ind w:left="0" w:firstLine="720"/>
        <w:jc w:val="both"/>
        <w:rPr>
          <w:rFonts w:eastAsia="Calibri" w:cstheme="minorHAnsi"/>
          <w:sz w:val="22"/>
          <w:szCs w:val="22"/>
          <w:lang w:eastAsia="en-US"/>
        </w:rPr>
      </w:pPr>
      <w:r w:rsidRPr="001E4A2D">
        <w:rPr>
          <w:rFonts w:eastAsia="Calibri" w:cstheme="minorHAnsi"/>
          <w:sz w:val="22"/>
          <w:szCs w:val="22"/>
          <w:lang w:eastAsia="en-US"/>
        </w:rPr>
        <w:t>šiuos dokumentus jau turi iš ankstesnių pirkimo procedūrų, jeigu šiuose dokumentuose nurodyta informacija vis dar yra aktuali (dokumentas išduotas prieš ne daugiau dienų, negu nurodyta atitinkamoje žemiau esančios lentelės eilutėje).</w:t>
      </w:r>
    </w:p>
    <w:p w14:paraId="49398EF7" w14:textId="77777777" w:rsidR="00A56C93" w:rsidRPr="001E4A2D" w:rsidRDefault="00A56C93" w:rsidP="00A56C93">
      <w:pPr>
        <w:spacing w:after="0" w:line="240" w:lineRule="auto"/>
        <w:ind w:firstLine="709"/>
        <w:jc w:val="both"/>
        <w:rPr>
          <w:rFonts w:eastAsia="Calibri" w:cstheme="minorHAnsi"/>
          <w:sz w:val="22"/>
          <w:szCs w:val="22"/>
          <w:lang w:eastAsia="en-US"/>
        </w:rPr>
      </w:pPr>
      <w:r w:rsidRPr="001E4A2D">
        <w:rPr>
          <w:rFonts w:eastAsia="Calibri" w:cstheme="minorHAnsi"/>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02E7D29" w14:textId="77777777" w:rsidR="00A56C93" w:rsidRPr="001E4A2D" w:rsidRDefault="00A56C93" w:rsidP="00A56C93">
      <w:pPr>
        <w:numPr>
          <w:ilvl w:val="0"/>
          <w:numId w:val="24"/>
        </w:numPr>
        <w:spacing w:after="0" w:line="240" w:lineRule="auto"/>
        <w:ind w:left="0" w:firstLine="709"/>
        <w:jc w:val="both"/>
        <w:rPr>
          <w:rFonts w:eastAsia="Calibri" w:cstheme="minorHAnsi"/>
          <w:sz w:val="22"/>
          <w:szCs w:val="22"/>
          <w:lang w:eastAsia="en-US"/>
        </w:rPr>
      </w:pPr>
      <w:r w:rsidRPr="001E4A2D">
        <w:rPr>
          <w:rFonts w:eastAsia="Calibri" w:cstheme="minorHAnsi"/>
          <w:sz w:val="22"/>
          <w:szCs w:val="22"/>
          <w:lang w:eastAsia="en-U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2846928" w14:textId="77777777" w:rsidR="00A56C93" w:rsidRPr="001E4A2D" w:rsidRDefault="00A56C93" w:rsidP="00A56C93">
      <w:pPr>
        <w:numPr>
          <w:ilvl w:val="1"/>
          <w:numId w:val="24"/>
        </w:numPr>
        <w:spacing w:after="0" w:line="240" w:lineRule="auto"/>
        <w:jc w:val="both"/>
        <w:rPr>
          <w:rFonts w:eastAsia="Calibri" w:cstheme="minorHAnsi"/>
          <w:sz w:val="22"/>
          <w:szCs w:val="22"/>
          <w:lang w:eastAsia="en-US"/>
        </w:rPr>
      </w:pPr>
      <w:r w:rsidRPr="001E4A2D">
        <w:rPr>
          <w:rFonts w:eastAsia="Calibri" w:cstheme="minorHAnsi"/>
          <w:sz w:val="22"/>
          <w:szCs w:val="22"/>
          <w:lang w:eastAsia="en-US"/>
        </w:rPr>
        <w:t>priesaikos deklaracija;</w:t>
      </w:r>
    </w:p>
    <w:p w14:paraId="3CC30683" w14:textId="77777777" w:rsidR="00A56C93" w:rsidRPr="001E4A2D" w:rsidRDefault="00A56C93" w:rsidP="00A56C93">
      <w:pPr>
        <w:spacing w:after="0" w:line="240" w:lineRule="auto"/>
        <w:ind w:left="-142" w:firstLine="851"/>
        <w:jc w:val="both"/>
        <w:rPr>
          <w:rFonts w:eastAsia="Calibri" w:cstheme="minorHAnsi"/>
          <w:sz w:val="22"/>
          <w:szCs w:val="22"/>
          <w:lang w:eastAsia="en-US"/>
        </w:rPr>
      </w:pPr>
      <w:r w:rsidRPr="001E4A2D">
        <w:rPr>
          <w:rFonts w:eastAsia="Calibri" w:cstheme="minorHAnsi"/>
          <w:sz w:val="22"/>
          <w:szCs w:val="22"/>
          <w:lang w:eastAsia="en-US"/>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207" w:type="dxa"/>
        <w:tblInd w:w="-147" w:type="dxa"/>
        <w:tblLayout w:type="fixed"/>
        <w:tblCellMar>
          <w:left w:w="10" w:type="dxa"/>
          <w:right w:w="10" w:type="dxa"/>
        </w:tblCellMar>
        <w:tblLook w:val="04A0" w:firstRow="1" w:lastRow="0" w:firstColumn="1" w:lastColumn="0" w:noHBand="0" w:noVBand="1"/>
      </w:tblPr>
      <w:tblGrid>
        <w:gridCol w:w="568"/>
        <w:gridCol w:w="3543"/>
        <w:gridCol w:w="1985"/>
        <w:gridCol w:w="4111"/>
      </w:tblGrid>
      <w:tr w:rsidR="00A56C93" w:rsidRPr="00262B84" w14:paraId="2645EC48" w14:textId="77777777" w:rsidTr="00164C31">
        <w:trPr>
          <w:trHeight w:val="1098"/>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DDA768" w14:textId="77777777" w:rsidR="00A56C93" w:rsidRPr="001E4A2D" w:rsidRDefault="00A56C93" w:rsidP="00164C31">
            <w:pPr>
              <w:spacing w:line="259" w:lineRule="auto"/>
              <w:rPr>
                <w:rFonts w:eastAsia="Calibri" w:cstheme="minorHAnsi"/>
                <w:b/>
                <w:bCs/>
                <w:lang w:eastAsia="en-US"/>
              </w:rPr>
            </w:pPr>
            <w:r w:rsidRPr="001E4A2D">
              <w:rPr>
                <w:rFonts w:eastAsia="Calibri" w:cstheme="minorHAnsi"/>
                <w:b/>
                <w:bCs/>
                <w:lang w:eastAsia="en-US"/>
              </w:rPr>
              <w:t>Eil. Nr.</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C161F" w14:textId="77777777" w:rsidR="00A56C93" w:rsidRPr="001E4A2D" w:rsidRDefault="00A56C93" w:rsidP="00164C31">
            <w:pPr>
              <w:spacing w:line="259" w:lineRule="auto"/>
              <w:rPr>
                <w:rFonts w:eastAsia="Calibri" w:cstheme="minorHAnsi"/>
                <w:bCs/>
                <w:lang w:eastAsia="en-US"/>
              </w:rPr>
            </w:pPr>
            <w:r w:rsidRPr="001E4A2D">
              <w:rPr>
                <w:rFonts w:eastAsia="Calibri" w:cstheme="minorHAnsi"/>
                <w:b/>
                <w:lang w:eastAsia="en-US"/>
              </w:rPr>
              <w:t>Tiekėjo pašalinimo pagrindai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99F32" w14:textId="77777777" w:rsidR="00A56C93" w:rsidRPr="001E4A2D" w:rsidRDefault="00A56C93" w:rsidP="00164C31">
            <w:pPr>
              <w:spacing w:line="259" w:lineRule="auto"/>
              <w:rPr>
                <w:rFonts w:eastAsia="Calibri" w:cstheme="minorHAnsi"/>
                <w:b/>
                <w:bCs/>
                <w:lang w:eastAsia="en-US"/>
              </w:rPr>
            </w:pPr>
            <w:r w:rsidRPr="001E4A2D">
              <w:rPr>
                <w:rFonts w:eastAsia="Calibri" w:cstheme="minorHAnsi"/>
                <w:b/>
                <w:bCs/>
                <w:lang w:eastAsia="en-US"/>
              </w:rPr>
              <w:t xml:space="preserve">VPĮ straipsnis,  dalis, punktas bei EBVPD formos dalis pildymui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D056D" w14:textId="77777777" w:rsidR="00A56C93" w:rsidRPr="001E4A2D" w:rsidRDefault="00A56C93" w:rsidP="00164C31">
            <w:pPr>
              <w:spacing w:line="259" w:lineRule="auto"/>
              <w:rPr>
                <w:rFonts w:eastAsia="Calibri" w:cstheme="minorHAnsi"/>
                <w:bCs/>
                <w:iCs/>
                <w:lang w:eastAsia="en-US"/>
              </w:rPr>
            </w:pPr>
            <w:r w:rsidRPr="001E4A2D">
              <w:rPr>
                <w:rFonts w:eastAsia="Calibri" w:cstheme="minorHAnsi"/>
                <w:b/>
                <w:lang w:eastAsia="en-US"/>
              </w:rPr>
              <w:t>Pašalinimo pagrindų nebuvimą įrodantys dokumentai</w:t>
            </w:r>
          </w:p>
        </w:tc>
      </w:tr>
      <w:tr w:rsidR="00A56C93" w:rsidRPr="001E4A2D" w14:paraId="34B05039" w14:textId="77777777" w:rsidTr="00164C31">
        <w:tc>
          <w:tcPr>
            <w:tcW w:w="1020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65D25" w14:textId="77777777" w:rsidR="00A56C93" w:rsidRPr="001E4A2D" w:rsidRDefault="00A56C93" w:rsidP="00164C31">
            <w:pPr>
              <w:spacing w:line="259" w:lineRule="auto"/>
              <w:rPr>
                <w:rFonts w:eastAsia="Calibri" w:cstheme="minorHAnsi"/>
                <w:lang w:eastAsia="en-US"/>
              </w:rPr>
            </w:pPr>
            <w:r w:rsidRPr="001E4A2D">
              <w:rPr>
                <w:rFonts w:eastAsia="Calibri" w:cstheme="minorHAnsi"/>
                <w:b/>
                <w:bCs/>
                <w:lang w:eastAsia="en-US"/>
              </w:rPr>
              <w:t>Privalomi pašalinimo pagrindai pagal VPĮ 46 straipsnio 1 – 4 dalių nuostatas</w:t>
            </w:r>
          </w:p>
        </w:tc>
      </w:tr>
      <w:tr w:rsidR="00A56C93" w:rsidRPr="00262B84" w14:paraId="0AC1B545" w14:textId="77777777" w:rsidTr="00164C3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2773E" w14:textId="77777777" w:rsidR="00A56C93" w:rsidRPr="001E4A2D" w:rsidRDefault="00A56C93" w:rsidP="00164C31">
            <w:pPr>
              <w:numPr>
                <w:ilvl w:val="0"/>
                <w:numId w:val="23"/>
              </w:numPr>
              <w:spacing w:after="0" w:line="259" w:lineRule="auto"/>
              <w:rPr>
                <w:rFonts w:eastAsia="Calibri" w:cstheme="minorHAnsi"/>
                <w:b/>
                <w:bCs/>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56BE0" w14:textId="77777777" w:rsidR="00A56C93" w:rsidRPr="001E4A2D" w:rsidRDefault="00A56C93" w:rsidP="00164C31">
            <w:pPr>
              <w:spacing w:after="0" w:line="240" w:lineRule="auto"/>
              <w:jc w:val="both"/>
              <w:rPr>
                <w:rFonts w:eastAsia="Calibri" w:cstheme="minorHAnsi"/>
                <w:b/>
                <w:bCs/>
                <w:lang w:eastAsia="en-US"/>
              </w:rPr>
            </w:pPr>
            <w:r w:rsidRPr="001E4A2D">
              <w:rPr>
                <w:rFonts w:eastAsia="Calibri" w:cstheme="minorHAnsi"/>
                <w:lang w:eastAsia="en-US"/>
              </w:rPr>
              <w:t>Tiekėjas arba jo atsakingas asmuo, nurodytas VPĮ 46 straipsnio 2 dalies 2 punkte, nuteistas už šią nusikalstamą veiką:</w:t>
            </w:r>
          </w:p>
          <w:p w14:paraId="5D284F02" w14:textId="77777777" w:rsidR="00A56C93" w:rsidRPr="001E4A2D" w:rsidRDefault="00A56C93" w:rsidP="00164C31">
            <w:pPr>
              <w:spacing w:after="0" w:line="240" w:lineRule="auto"/>
              <w:jc w:val="both"/>
              <w:rPr>
                <w:rFonts w:eastAsia="Calibri" w:cstheme="minorHAnsi"/>
                <w:b/>
                <w:bCs/>
                <w:lang w:eastAsia="en-US"/>
              </w:rPr>
            </w:pPr>
            <w:r w:rsidRPr="001E4A2D">
              <w:rPr>
                <w:rFonts w:eastAsia="Calibri" w:cstheme="minorHAnsi"/>
                <w:bCs/>
                <w:lang w:eastAsia="en-US"/>
              </w:rPr>
              <w:t>1) dalyvavimą nusikalstamame susivienijime, jo organizavimą ar vadovavimą jam;</w:t>
            </w:r>
          </w:p>
          <w:p w14:paraId="6E6BE95F" w14:textId="77777777" w:rsidR="00A56C93" w:rsidRPr="001E4A2D" w:rsidRDefault="00A56C93" w:rsidP="00164C31">
            <w:pPr>
              <w:spacing w:after="0" w:line="240" w:lineRule="auto"/>
              <w:jc w:val="both"/>
              <w:rPr>
                <w:rFonts w:eastAsia="Calibri" w:cstheme="minorHAnsi"/>
                <w:b/>
                <w:bCs/>
                <w:lang w:eastAsia="en-US"/>
              </w:rPr>
            </w:pPr>
            <w:r w:rsidRPr="001E4A2D">
              <w:rPr>
                <w:rFonts w:eastAsia="Calibri" w:cstheme="minorHAnsi"/>
                <w:bCs/>
                <w:lang w:eastAsia="en-US"/>
              </w:rPr>
              <w:t>2) kyšininkavimą, prekybą poveikiu, papirkimą;</w:t>
            </w:r>
          </w:p>
          <w:p w14:paraId="3CE4E60F" w14:textId="77777777" w:rsidR="00A56C93" w:rsidRPr="001E4A2D" w:rsidRDefault="00A56C93" w:rsidP="00164C31">
            <w:pPr>
              <w:spacing w:after="0" w:line="240" w:lineRule="auto"/>
              <w:jc w:val="both"/>
              <w:rPr>
                <w:rFonts w:eastAsia="Calibri" w:cstheme="minorHAnsi"/>
                <w:b/>
                <w:bCs/>
                <w:lang w:eastAsia="en-US"/>
              </w:rPr>
            </w:pPr>
            <w:r w:rsidRPr="001E4A2D">
              <w:rPr>
                <w:rFonts w:eastAsia="Calibri"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5AB3BA" w14:textId="77777777" w:rsidR="00A56C93" w:rsidRPr="001E4A2D" w:rsidRDefault="00A56C93" w:rsidP="00164C31">
            <w:pPr>
              <w:spacing w:after="0" w:line="240" w:lineRule="auto"/>
              <w:jc w:val="both"/>
              <w:rPr>
                <w:rFonts w:eastAsia="Calibri" w:cstheme="minorHAnsi"/>
                <w:b/>
                <w:bCs/>
                <w:lang w:eastAsia="en-US"/>
              </w:rPr>
            </w:pPr>
            <w:r w:rsidRPr="001E4A2D">
              <w:rPr>
                <w:rFonts w:eastAsia="Calibri" w:cstheme="minorHAnsi"/>
                <w:bCs/>
                <w:lang w:eastAsia="en-US"/>
              </w:rPr>
              <w:t>4) nusikalstamą bankrotą;</w:t>
            </w:r>
          </w:p>
          <w:p w14:paraId="16ADBE17" w14:textId="77777777" w:rsidR="00A56C93" w:rsidRPr="001E4A2D" w:rsidRDefault="00A56C93" w:rsidP="00164C31">
            <w:pPr>
              <w:spacing w:after="0" w:line="240" w:lineRule="auto"/>
              <w:jc w:val="both"/>
              <w:rPr>
                <w:rFonts w:eastAsia="Calibri" w:cstheme="minorHAnsi"/>
                <w:b/>
                <w:bCs/>
                <w:lang w:eastAsia="en-US"/>
              </w:rPr>
            </w:pPr>
            <w:r w:rsidRPr="001E4A2D">
              <w:rPr>
                <w:rFonts w:eastAsia="Calibri" w:cstheme="minorHAnsi"/>
                <w:bCs/>
                <w:lang w:eastAsia="en-US"/>
              </w:rPr>
              <w:t>5) teroristinį ir su teroristine veikla susijusį nusikaltimą;</w:t>
            </w:r>
          </w:p>
          <w:p w14:paraId="226231D4" w14:textId="77777777" w:rsidR="00A56C93" w:rsidRPr="001E4A2D" w:rsidRDefault="00A56C93" w:rsidP="00164C31">
            <w:pPr>
              <w:spacing w:after="0" w:line="240" w:lineRule="auto"/>
              <w:jc w:val="both"/>
              <w:rPr>
                <w:rFonts w:eastAsia="Calibri" w:cstheme="minorHAnsi"/>
                <w:b/>
                <w:bCs/>
                <w:lang w:eastAsia="en-US"/>
              </w:rPr>
            </w:pPr>
            <w:r w:rsidRPr="001E4A2D">
              <w:rPr>
                <w:rFonts w:eastAsia="Calibri" w:cstheme="minorHAnsi"/>
                <w:bCs/>
                <w:lang w:eastAsia="en-US"/>
              </w:rPr>
              <w:t>6) nusikalstamu būdu gauto turto legalizavimą;</w:t>
            </w:r>
          </w:p>
          <w:p w14:paraId="2C1E51B5" w14:textId="77777777" w:rsidR="00A56C93" w:rsidRPr="001E4A2D" w:rsidRDefault="00A56C93" w:rsidP="00164C31">
            <w:pPr>
              <w:spacing w:after="0" w:line="240" w:lineRule="auto"/>
              <w:jc w:val="both"/>
              <w:rPr>
                <w:rFonts w:eastAsia="Calibri" w:cstheme="minorHAnsi"/>
                <w:b/>
                <w:bCs/>
                <w:lang w:eastAsia="en-US"/>
              </w:rPr>
            </w:pPr>
            <w:r w:rsidRPr="001E4A2D">
              <w:rPr>
                <w:rFonts w:eastAsia="Calibri" w:cstheme="minorHAnsi"/>
                <w:bCs/>
                <w:lang w:eastAsia="en-US"/>
              </w:rPr>
              <w:lastRenderedPageBreak/>
              <w:t>7) prekybą žmonėmis, vaiko pirkimą arba pardavimą;</w:t>
            </w:r>
          </w:p>
          <w:p w14:paraId="22314F5E" w14:textId="77777777" w:rsidR="00A56C93" w:rsidRPr="001E4A2D" w:rsidRDefault="00A56C93" w:rsidP="00164C31">
            <w:pPr>
              <w:spacing w:after="0" w:line="240" w:lineRule="auto"/>
              <w:jc w:val="both"/>
              <w:rPr>
                <w:rFonts w:eastAsia="Calibri" w:cstheme="minorHAnsi"/>
                <w:b/>
                <w:bCs/>
                <w:lang w:eastAsia="en-US"/>
              </w:rPr>
            </w:pPr>
            <w:r w:rsidRPr="001E4A2D">
              <w:rPr>
                <w:rFonts w:eastAsia="Calibri" w:cstheme="minorHAnsi"/>
                <w:bCs/>
                <w:lang w:eastAsia="en-US"/>
              </w:rPr>
              <w:t>8) kitos valstybės tiekėjo atliktą nusikaltimą, apibrėžtą Direktyvos 2014/24/ES 57 straipsnio 1 dalyje išvardytus Europos Sąjungos teisės aktus įgyvendinančiuose kitų valstybių teisės aktuose.</w:t>
            </w:r>
          </w:p>
          <w:p w14:paraId="58BE8EFB" w14:textId="77777777" w:rsidR="00A56C93" w:rsidRPr="001E4A2D" w:rsidRDefault="00A56C93" w:rsidP="00164C31">
            <w:pPr>
              <w:spacing w:after="0" w:line="240" w:lineRule="auto"/>
              <w:jc w:val="both"/>
              <w:rPr>
                <w:rFonts w:eastAsia="Calibri" w:cstheme="minorHAnsi"/>
                <w:b/>
                <w:bCs/>
                <w:lang w:eastAsia="en-US"/>
              </w:rPr>
            </w:pPr>
          </w:p>
          <w:p w14:paraId="2180181D" w14:textId="77777777" w:rsidR="00A56C93" w:rsidRPr="001E4A2D" w:rsidRDefault="00A56C93" w:rsidP="00164C31">
            <w:pPr>
              <w:spacing w:after="0" w:line="240" w:lineRule="auto"/>
              <w:jc w:val="both"/>
              <w:rPr>
                <w:rFonts w:eastAsia="Calibri" w:cstheme="minorHAnsi"/>
                <w:b/>
                <w:bCs/>
                <w:lang w:eastAsia="en-US"/>
              </w:rPr>
            </w:pPr>
            <w:r w:rsidRPr="001E4A2D">
              <w:rPr>
                <w:rFonts w:eastAsia="Calibri" w:cstheme="minorHAnsi"/>
                <w:bCs/>
                <w:lang w:eastAsia="en-US"/>
              </w:rPr>
              <w:t>Laikoma, kad tiekėjas arba jo atsakingas asmuo nuteistas už aukščiau nurodytą nusikalstamą veiką, kai dėl:</w:t>
            </w:r>
          </w:p>
          <w:p w14:paraId="4A29DDB6" w14:textId="77777777" w:rsidR="00A56C93" w:rsidRPr="001E4A2D" w:rsidRDefault="00A56C93" w:rsidP="00164C31">
            <w:pPr>
              <w:spacing w:after="0" w:line="240" w:lineRule="auto"/>
              <w:jc w:val="both"/>
              <w:rPr>
                <w:rFonts w:eastAsia="Calibri" w:cstheme="minorHAnsi"/>
                <w:bCs/>
                <w:lang w:eastAsia="en-US"/>
              </w:rPr>
            </w:pPr>
            <w:r w:rsidRPr="001E4A2D">
              <w:rPr>
                <w:rFonts w:eastAsia="Calibri" w:cstheme="minorHAnsi"/>
                <w:bCs/>
                <w:lang w:eastAsia="en-US"/>
              </w:rPr>
              <w:t>1) tiekėjo, kuris yra fizinis asmuo, per pastaruosius 5 metus buvo priimtas ir įsiteisėjęs apkaltinamasis teismo nuosprendis ir šis asmuo turi neišnykusį ar nepanaikintą teistumą;</w:t>
            </w:r>
          </w:p>
          <w:p w14:paraId="432B6C67" w14:textId="77777777" w:rsidR="00A56C93" w:rsidRPr="001E4A2D" w:rsidRDefault="00A56C93" w:rsidP="00164C31">
            <w:pPr>
              <w:spacing w:after="0" w:line="240" w:lineRule="auto"/>
              <w:jc w:val="both"/>
              <w:rPr>
                <w:rFonts w:eastAsia="Calibri" w:cstheme="minorHAnsi"/>
                <w:lang w:eastAsia="en-US"/>
              </w:rPr>
            </w:pPr>
            <w:r w:rsidRPr="001E4A2D">
              <w:rPr>
                <w:rFonts w:eastAsia="Calibri" w:cstheme="minorHAnsi"/>
                <w:lang w:eastAsia="en-US"/>
              </w:rPr>
              <w:t xml:space="preserve">2) tiekėjo, kuris yra juridinis asmuo, kita organizacija ar jos </w:t>
            </w:r>
            <w:r w:rsidRPr="001E4A2D">
              <w:rPr>
                <w:rFonts w:eastAsia="Calibri" w:cstheme="minorHAnsi"/>
                <w:b/>
                <w:bCs/>
                <w:lang w:eastAsia="en-US"/>
              </w:rPr>
              <w:t>struktūrinis</w:t>
            </w:r>
            <w:r w:rsidRPr="001E4A2D">
              <w:rPr>
                <w:rFonts w:eastAsia="Calibri"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3EA8AB9" w14:textId="77777777" w:rsidR="00A56C93" w:rsidRPr="001E4A2D" w:rsidRDefault="00A56C93" w:rsidP="00164C31">
            <w:pPr>
              <w:spacing w:after="0" w:line="240" w:lineRule="auto"/>
              <w:jc w:val="both"/>
              <w:rPr>
                <w:rFonts w:eastAsia="Calibri" w:cstheme="minorHAnsi"/>
                <w:b/>
                <w:bCs/>
                <w:lang w:eastAsia="en-US"/>
              </w:rPr>
            </w:pPr>
            <w:r w:rsidRPr="001E4A2D">
              <w:rPr>
                <w:rFonts w:eastAsia="Calibri" w:cstheme="minorHAnsi"/>
                <w:bCs/>
                <w:lang w:eastAsia="en-US"/>
              </w:rPr>
              <w:t xml:space="preserve">3) tiekėjo, kuris yra juridinis asmuo, kita organizacija ar jos </w:t>
            </w:r>
            <w:r w:rsidRPr="001E4A2D">
              <w:rPr>
                <w:rFonts w:eastAsia="Calibri" w:cstheme="minorHAnsi"/>
                <w:b/>
                <w:lang w:eastAsia="en-US"/>
              </w:rPr>
              <w:t>struktūrinis</w:t>
            </w:r>
            <w:r w:rsidRPr="001E4A2D">
              <w:rPr>
                <w:rFonts w:eastAsia="Calibri"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8DD36" w14:textId="77777777" w:rsidR="00A56C93" w:rsidRPr="001E4A2D" w:rsidRDefault="00A56C93" w:rsidP="00164C31">
            <w:pPr>
              <w:spacing w:after="0" w:line="240" w:lineRule="auto"/>
              <w:jc w:val="both"/>
              <w:rPr>
                <w:rFonts w:eastAsia="Calibri" w:cstheme="minorHAnsi"/>
                <w:b/>
                <w:bCs/>
                <w:lang w:eastAsia="en-US"/>
              </w:rPr>
            </w:pPr>
            <w:r w:rsidRPr="001E4A2D">
              <w:rPr>
                <w:rFonts w:eastAsia="Calibri" w:cstheme="minorHAnsi"/>
                <w:b/>
                <w:bCs/>
                <w:lang w:eastAsia="en-US"/>
              </w:rPr>
              <w:lastRenderedPageBreak/>
              <w:t>VPĮ 46 straipsnio 1 dalis</w:t>
            </w:r>
          </w:p>
          <w:p w14:paraId="25AB19CA" w14:textId="77777777" w:rsidR="00A56C93" w:rsidRPr="001E4A2D" w:rsidRDefault="00A56C93" w:rsidP="00164C31">
            <w:pPr>
              <w:spacing w:after="0" w:line="240" w:lineRule="auto"/>
              <w:jc w:val="both"/>
              <w:rPr>
                <w:rFonts w:eastAsia="Calibri" w:cstheme="minorHAnsi"/>
                <w:lang w:eastAsia="en-US"/>
              </w:rPr>
            </w:pPr>
            <w:r w:rsidRPr="001E4A2D">
              <w:rPr>
                <w:rFonts w:eastAsia="Calibri" w:cstheme="minorHAnsi"/>
                <w:lang w:eastAsia="en-US"/>
              </w:rPr>
              <w:t>EBVPD III dalies A1-A6 punktai</w:t>
            </w:r>
          </w:p>
          <w:p w14:paraId="30092490" w14:textId="77777777" w:rsidR="00A56C93" w:rsidRPr="001E4A2D" w:rsidRDefault="00A56C93" w:rsidP="00164C31">
            <w:pPr>
              <w:spacing w:after="0" w:line="240" w:lineRule="auto"/>
              <w:jc w:val="both"/>
              <w:rPr>
                <w:rFonts w:eastAsia="Calibri" w:cstheme="minorHAnsi"/>
                <w:lang w:eastAsia="en-US"/>
              </w:rPr>
            </w:pPr>
            <w:r w:rsidRPr="001E4A2D">
              <w:rPr>
                <w:rFonts w:eastAsia="Calibri" w:cstheme="minorHAnsi"/>
                <w:lang w:eastAsia="en-US"/>
              </w:rPr>
              <w:t>EBVPD III dalies D1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C7B68" w14:textId="77777777" w:rsidR="00A56C93" w:rsidRPr="001E4A2D" w:rsidRDefault="00A56C93" w:rsidP="00164C31">
            <w:pPr>
              <w:spacing w:after="0" w:line="240" w:lineRule="auto"/>
              <w:jc w:val="both"/>
              <w:rPr>
                <w:rFonts w:eastAsia="Calibri" w:cstheme="minorHAnsi"/>
                <w:lang w:eastAsia="en-US"/>
              </w:rPr>
            </w:pPr>
            <w:r w:rsidRPr="001E4A2D">
              <w:rPr>
                <w:rFonts w:eastAsia="Calibri" w:cstheme="minorHAnsi"/>
                <w:lang w:eastAsia="en-US"/>
              </w:rPr>
              <w:t>Iš Lietuvoje įsteigtų subjektų reikalaujama:</w:t>
            </w:r>
          </w:p>
          <w:p w14:paraId="64A72F7A" w14:textId="77777777" w:rsidR="00A56C93" w:rsidRPr="001E4A2D" w:rsidRDefault="00A56C93" w:rsidP="00164C31">
            <w:pPr>
              <w:numPr>
                <w:ilvl w:val="0"/>
                <w:numId w:val="22"/>
              </w:numPr>
              <w:spacing w:after="0" w:line="240" w:lineRule="auto"/>
              <w:ind w:left="319" w:hanging="283"/>
              <w:jc w:val="both"/>
              <w:rPr>
                <w:rFonts w:eastAsia="Calibri" w:cstheme="minorHAnsi"/>
                <w:b/>
                <w:bCs/>
                <w:lang w:eastAsia="en-US"/>
              </w:rPr>
            </w:pPr>
            <w:r w:rsidRPr="001E4A2D">
              <w:rPr>
                <w:rFonts w:eastAsia="Calibri" w:cstheme="minorHAnsi"/>
                <w:lang w:eastAsia="en-US"/>
              </w:rPr>
              <w:t>išrašo iš teismo sprendimo arba</w:t>
            </w:r>
          </w:p>
          <w:p w14:paraId="7CD54E55" w14:textId="77777777" w:rsidR="00A56C93" w:rsidRPr="001E4A2D" w:rsidRDefault="00A56C93" w:rsidP="00164C31">
            <w:pPr>
              <w:numPr>
                <w:ilvl w:val="0"/>
                <w:numId w:val="22"/>
              </w:numPr>
              <w:spacing w:after="0" w:line="240" w:lineRule="auto"/>
              <w:ind w:left="319" w:hanging="283"/>
              <w:jc w:val="both"/>
              <w:rPr>
                <w:rFonts w:eastAsia="Calibri" w:cstheme="minorHAnsi"/>
                <w:b/>
                <w:bCs/>
                <w:lang w:eastAsia="en-US"/>
              </w:rPr>
            </w:pPr>
            <w:r w:rsidRPr="001E4A2D">
              <w:rPr>
                <w:rFonts w:eastAsia="Calibri" w:cstheme="minorHAnsi"/>
                <w:lang w:eastAsia="en-US"/>
              </w:rPr>
              <w:t>Informatikos ir ryšių departamento prie Vidaus reikalų ministerijos pažymos, arba</w:t>
            </w:r>
          </w:p>
          <w:p w14:paraId="1E2B0C1E" w14:textId="77777777" w:rsidR="00A56C93" w:rsidRPr="001E4A2D" w:rsidRDefault="00A56C93" w:rsidP="00164C31">
            <w:pPr>
              <w:numPr>
                <w:ilvl w:val="0"/>
                <w:numId w:val="22"/>
              </w:numPr>
              <w:spacing w:after="0" w:line="240" w:lineRule="auto"/>
              <w:ind w:left="319" w:hanging="283"/>
              <w:jc w:val="both"/>
              <w:rPr>
                <w:rFonts w:eastAsia="Calibri" w:cstheme="minorHAnsi"/>
                <w:b/>
                <w:bCs/>
                <w:lang w:eastAsia="en-US"/>
              </w:rPr>
            </w:pPr>
            <w:r w:rsidRPr="001E4A2D">
              <w:rPr>
                <w:rFonts w:eastAsia="Calibri" w:cstheme="minorHAnsi"/>
                <w:lang w:eastAsia="en-US"/>
              </w:rPr>
              <w:t>valstybės įmonės Registrų centro Lietuvos Respublikos Vyriausybės nustatyta tvarka išduoto dokumento, patvirtinančio jungtinius kompetentingų institucijų tvarkomus duomenis.</w:t>
            </w:r>
          </w:p>
          <w:p w14:paraId="747C8A7A" w14:textId="77777777" w:rsidR="00A56C93" w:rsidRPr="001E4A2D" w:rsidRDefault="00A56C93" w:rsidP="00164C31">
            <w:pPr>
              <w:spacing w:after="0" w:line="240" w:lineRule="auto"/>
              <w:jc w:val="both"/>
              <w:rPr>
                <w:rFonts w:eastAsia="Calibri" w:cstheme="minorHAnsi"/>
                <w:lang w:eastAsia="en-US"/>
              </w:rPr>
            </w:pPr>
            <w:r w:rsidRPr="001E4A2D">
              <w:rPr>
                <w:rFonts w:eastAsia="Calibri" w:cstheme="minorHAnsi"/>
                <w:lang w:eastAsia="en-US"/>
              </w:rPr>
              <w:t>Iš ne Lietuvoje įsteigtų subjektų reikalaujama:</w:t>
            </w:r>
          </w:p>
          <w:p w14:paraId="68D95145" w14:textId="77777777" w:rsidR="00A56C93" w:rsidRPr="001E4A2D" w:rsidRDefault="00A56C93" w:rsidP="00164C31">
            <w:pPr>
              <w:numPr>
                <w:ilvl w:val="0"/>
                <w:numId w:val="22"/>
              </w:numPr>
              <w:spacing w:after="0" w:line="240" w:lineRule="auto"/>
              <w:ind w:left="319" w:hanging="259"/>
              <w:jc w:val="both"/>
              <w:rPr>
                <w:rFonts w:eastAsia="Calibri" w:cstheme="minorHAnsi"/>
                <w:b/>
                <w:bCs/>
                <w:lang w:eastAsia="en-US"/>
              </w:rPr>
            </w:pPr>
            <w:r w:rsidRPr="001E4A2D">
              <w:rPr>
                <w:rFonts w:eastAsia="Calibri" w:cstheme="minorHAnsi"/>
                <w:lang w:eastAsia="en-US"/>
              </w:rPr>
              <w:t>atitinkamos užsienio šalies institucijos dokumento</w:t>
            </w:r>
            <w:r w:rsidRPr="001E4A2D">
              <w:rPr>
                <w:rFonts w:eastAsia="Calibri" w:cstheme="minorHAnsi"/>
                <w:vertAlign w:val="superscript"/>
                <w:lang w:eastAsia="en-US"/>
              </w:rPr>
              <w:footnoteReference w:id="2"/>
            </w:r>
            <w:r w:rsidRPr="001E4A2D">
              <w:rPr>
                <w:rFonts w:eastAsia="Calibri" w:cstheme="minorHAnsi"/>
                <w:lang w:eastAsia="en-US"/>
              </w:rPr>
              <w:t>.</w:t>
            </w:r>
          </w:p>
          <w:p w14:paraId="740FB415" w14:textId="77777777" w:rsidR="00A56C93" w:rsidRPr="001E4A2D" w:rsidRDefault="00A56C93" w:rsidP="00164C31">
            <w:pPr>
              <w:spacing w:after="0" w:line="240" w:lineRule="auto"/>
              <w:jc w:val="both"/>
              <w:rPr>
                <w:rFonts w:eastAsia="Calibri" w:cstheme="minorHAnsi"/>
                <w:lang w:eastAsia="en-US"/>
              </w:rPr>
            </w:pPr>
          </w:p>
          <w:p w14:paraId="197C78AD" w14:textId="77777777" w:rsidR="00A56C93" w:rsidRPr="001E4A2D" w:rsidRDefault="00A56C93" w:rsidP="00164C31">
            <w:pPr>
              <w:spacing w:after="0" w:line="240" w:lineRule="auto"/>
              <w:jc w:val="both"/>
              <w:rPr>
                <w:rFonts w:eastAsia="Calibri" w:cstheme="minorHAnsi"/>
                <w:lang w:eastAsia="en-US"/>
              </w:rPr>
            </w:pPr>
            <w:r w:rsidRPr="001E4A2D">
              <w:rPr>
                <w:rFonts w:eastAsia="Calibri" w:cstheme="minorHAnsi"/>
                <w:lang w:eastAsia="en-US"/>
              </w:rPr>
              <w:t xml:space="preserve">Nurodyti dokumentai turi būti išduoti ne anksčiau kaip 180 dienų iki </w:t>
            </w:r>
            <w:r w:rsidRPr="001E4A2D">
              <w:rPr>
                <w:rFonts w:eastAsia="Calibri" w:cstheme="minorHAnsi"/>
                <w:i/>
                <w:iCs/>
                <w:lang w:eastAsia="en-US"/>
              </w:rPr>
              <w:t>tos dienos, kai tiekėjas perkančiosios organizacijos prašymu turės pateikti pašalinimo pagrindų nebuvimą patvirtinančius dok</w:t>
            </w:r>
            <w:r w:rsidRPr="001E4A2D">
              <w:rPr>
                <w:rFonts w:eastAsia="Calibri" w:cstheme="minorHAnsi"/>
                <w:lang w:eastAsia="en-US"/>
              </w:rPr>
              <w:t xml:space="preserve">umentus. </w:t>
            </w:r>
            <w:r w:rsidRPr="001E4A2D">
              <w:rPr>
                <w:rFonts w:eastAsia="Calibri" w:cstheme="minorHAnsi"/>
                <w:b/>
                <w:bCs/>
                <w:i/>
                <w:iCs/>
                <w:lang w:eastAsia="en-US"/>
              </w:rPr>
              <w:t>Pavyzdys</w:t>
            </w:r>
            <w:r w:rsidRPr="001E4A2D">
              <w:rPr>
                <w:rFonts w:eastAsia="Calibri" w:cstheme="minorHAnsi"/>
                <w:i/>
                <w:iCs/>
                <w:lang w:eastAsia="en-US"/>
              </w:rPr>
              <w:t xml:space="preserve">: Jeigu perkančioji organizacija 2022-10-10 kreipėsi į tiekėją prašydama iki 2022-10-14 pateikti įrodančius dokumentus, jie turi būti išduoti ne anksčiau kaip 180 dienų, jas skaičiuojant atgal nuo 2022-10-14. </w:t>
            </w:r>
          </w:p>
          <w:p w14:paraId="572E3FD1" w14:textId="77777777" w:rsidR="00A56C93" w:rsidRPr="001E4A2D" w:rsidRDefault="00A56C93" w:rsidP="00164C31">
            <w:pPr>
              <w:spacing w:after="0" w:line="240" w:lineRule="auto"/>
              <w:jc w:val="both"/>
              <w:rPr>
                <w:rFonts w:eastAsia="Calibri" w:cstheme="minorHAnsi"/>
                <w:b/>
                <w:bCs/>
                <w:lang w:eastAsia="en-US"/>
              </w:rPr>
            </w:pPr>
          </w:p>
          <w:p w14:paraId="24530CE5" w14:textId="77777777" w:rsidR="00A56C93" w:rsidRPr="001E4A2D" w:rsidRDefault="00A56C93" w:rsidP="00164C31">
            <w:pPr>
              <w:spacing w:after="0" w:line="240" w:lineRule="auto"/>
              <w:jc w:val="both"/>
              <w:rPr>
                <w:rFonts w:eastAsia="Calibri" w:cstheme="minorHAnsi"/>
                <w:bCs/>
                <w:lang w:eastAsia="en-US"/>
              </w:rPr>
            </w:pPr>
            <w:r w:rsidRPr="001E4A2D">
              <w:rPr>
                <w:rFonts w:eastAsia="Calibri" w:cstheme="minorHAnsi"/>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1226A1C" w14:textId="77777777" w:rsidR="00A56C93" w:rsidRPr="001E4A2D" w:rsidRDefault="00A56C93" w:rsidP="00164C31">
            <w:pPr>
              <w:spacing w:after="0" w:line="240" w:lineRule="auto"/>
              <w:jc w:val="both"/>
              <w:rPr>
                <w:rFonts w:eastAsia="Calibri" w:cstheme="minorHAnsi"/>
                <w:bCs/>
                <w:lang w:eastAsia="en-US"/>
              </w:rPr>
            </w:pPr>
          </w:p>
          <w:p w14:paraId="404D8180" w14:textId="77777777" w:rsidR="00A56C93" w:rsidRPr="001E4A2D" w:rsidRDefault="00A56C93" w:rsidP="00164C31">
            <w:pPr>
              <w:spacing w:after="0" w:line="240" w:lineRule="auto"/>
              <w:jc w:val="both"/>
              <w:rPr>
                <w:rFonts w:eastAsia="Calibri" w:cstheme="minorHAnsi"/>
                <w:b/>
                <w:bCs/>
                <w:i/>
                <w:iCs/>
                <w:lang w:eastAsia="en-US"/>
              </w:rPr>
            </w:pPr>
            <w:r w:rsidRPr="001E4A2D">
              <w:rPr>
                <w:rFonts w:eastAsia="Calibri" w:cstheme="minorHAnsi"/>
                <w:b/>
                <w:bCs/>
                <w:i/>
                <w:iCs/>
                <w:lang w:eastAsia="en-US"/>
              </w:rPr>
              <w:t>PASTABA</w:t>
            </w:r>
          </w:p>
          <w:p w14:paraId="786DD05B" w14:textId="77777777" w:rsidR="00A56C93" w:rsidRPr="001E4A2D" w:rsidRDefault="00A56C93" w:rsidP="00164C31">
            <w:pPr>
              <w:spacing w:after="0" w:line="240" w:lineRule="auto"/>
              <w:jc w:val="both"/>
              <w:rPr>
                <w:rFonts w:eastAsia="Calibri" w:cstheme="minorHAnsi"/>
                <w:lang w:eastAsia="en-US"/>
              </w:rPr>
            </w:pPr>
            <w:r w:rsidRPr="001E4A2D">
              <w:rPr>
                <w:rFonts w:eastAsia="Calibri" w:cstheme="minorHAnsi"/>
                <w:lang w:eastAsia="en-US"/>
              </w:rPr>
              <w:t>Pažymų, patvirtinančių VPĮ 46 straipsnyje nurodytų tiekėjo pašalinimo pagrindų nebuvimą, pateikti nereikalaujama. Jų perkančioji organizacija reikalaus tik turėdama pagrįstų abejonių dėl tiekėjo patikimumo.</w:t>
            </w:r>
          </w:p>
          <w:p w14:paraId="27DF307E" w14:textId="77777777" w:rsidR="00A56C93" w:rsidRPr="001E4A2D" w:rsidRDefault="00A56C93" w:rsidP="00164C31">
            <w:pPr>
              <w:spacing w:after="0" w:line="240" w:lineRule="auto"/>
              <w:jc w:val="both"/>
              <w:rPr>
                <w:rFonts w:eastAsia="Calibri" w:cstheme="minorHAnsi"/>
                <w:b/>
                <w:bCs/>
                <w:lang w:eastAsia="en-US"/>
              </w:rPr>
            </w:pPr>
          </w:p>
          <w:p w14:paraId="385407F3" w14:textId="77777777" w:rsidR="00A56C93" w:rsidRPr="001E4A2D" w:rsidRDefault="00A56C93" w:rsidP="00164C31">
            <w:pPr>
              <w:spacing w:after="0" w:line="240" w:lineRule="auto"/>
              <w:jc w:val="both"/>
              <w:rPr>
                <w:rFonts w:eastAsia="Calibri" w:cstheme="minorHAnsi"/>
                <w:b/>
                <w:bCs/>
                <w:lang w:eastAsia="en-US"/>
              </w:rPr>
            </w:pPr>
          </w:p>
        </w:tc>
      </w:tr>
      <w:tr w:rsidR="00A56C93" w:rsidRPr="00262B84" w14:paraId="3FA06265" w14:textId="77777777" w:rsidTr="00164C3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3D030" w14:textId="77777777" w:rsidR="00A56C93" w:rsidRPr="001E4A2D" w:rsidRDefault="00A56C93" w:rsidP="00164C31">
            <w:pPr>
              <w:numPr>
                <w:ilvl w:val="0"/>
                <w:numId w:val="23"/>
              </w:numPr>
              <w:spacing w:line="259" w:lineRule="auto"/>
              <w:rPr>
                <w:rFonts w:eastAsia="Calibri" w:cstheme="minorHAnsi"/>
                <w:b/>
                <w:bCs/>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69D26" w14:textId="77777777" w:rsidR="00A56C93" w:rsidRPr="001E4A2D" w:rsidRDefault="00A56C93" w:rsidP="00164C31">
            <w:pPr>
              <w:spacing w:line="240" w:lineRule="auto"/>
              <w:jc w:val="both"/>
              <w:rPr>
                <w:rFonts w:eastAsia="Calibri" w:cstheme="minorHAnsi"/>
                <w:lang w:eastAsia="en-US"/>
              </w:rPr>
            </w:pPr>
            <w:r w:rsidRPr="001E4A2D">
              <w:rPr>
                <w:rFonts w:eastAsia="Calibri" w:cstheme="minorHAnsi"/>
                <w:lang w:eastAsia="en-US"/>
              </w:rPr>
              <w:t>Tiekėjas yra neatlikęs jam paskirtos baudžiamojo poveikio priemonės – uždraudimo juridiniam asmeniui dalyvauti viešuosiuose pirkimuose.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7A13C" w14:textId="77777777" w:rsidR="00A56C93" w:rsidRPr="001E4A2D" w:rsidRDefault="00A56C93" w:rsidP="00164C31">
            <w:pPr>
              <w:spacing w:after="0" w:line="240" w:lineRule="auto"/>
              <w:jc w:val="both"/>
              <w:rPr>
                <w:rFonts w:eastAsia="Calibri" w:cstheme="minorHAnsi"/>
                <w:b/>
                <w:bCs/>
                <w:lang w:eastAsia="en-US"/>
              </w:rPr>
            </w:pPr>
            <w:r w:rsidRPr="001E4A2D">
              <w:rPr>
                <w:rFonts w:eastAsia="Calibri" w:cstheme="minorHAnsi"/>
                <w:b/>
                <w:bCs/>
                <w:lang w:eastAsia="en-US"/>
              </w:rPr>
              <w:t>VPĮ 46 straipsnio 2¹ dalis</w:t>
            </w:r>
          </w:p>
          <w:p w14:paraId="36E139E3" w14:textId="77777777" w:rsidR="00A56C93" w:rsidRPr="001E4A2D" w:rsidRDefault="00A56C93" w:rsidP="00164C31">
            <w:pPr>
              <w:spacing w:after="0" w:line="240" w:lineRule="auto"/>
              <w:jc w:val="both"/>
              <w:rPr>
                <w:rFonts w:eastAsia="Calibri" w:cstheme="minorHAnsi"/>
                <w:b/>
                <w:bCs/>
                <w:lang w:eastAsia="en-US"/>
              </w:rPr>
            </w:pPr>
            <w:r w:rsidRPr="001E4A2D">
              <w:rPr>
                <w:rFonts w:eastAsia="Calibri" w:cstheme="minorHAnsi"/>
                <w:lang w:eastAsia="en-US"/>
              </w:rPr>
              <w:t>EBVPD III dalies D2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6910E" w14:textId="77777777" w:rsidR="00A56C93" w:rsidRPr="001E4A2D" w:rsidRDefault="00A56C93" w:rsidP="00164C31">
            <w:pPr>
              <w:spacing w:line="240" w:lineRule="auto"/>
              <w:jc w:val="both"/>
              <w:rPr>
                <w:rFonts w:eastAsia="Calibri" w:cstheme="minorHAnsi"/>
                <w:lang w:eastAsia="en-US"/>
              </w:rPr>
            </w:pPr>
            <w:r w:rsidRPr="001E4A2D">
              <w:rPr>
                <w:rFonts w:eastAsia="Calibri" w:cstheme="minorHAnsi"/>
                <w:lang w:eastAsia="en-US"/>
              </w:rPr>
              <w:t>Iš Lietuvoje įsteigtų subjektų įrodančių dokumentų nereikalaujama. Užtenka pateikto EBVPD.</w:t>
            </w:r>
          </w:p>
          <w:p w14:paraId="54A7ACE3" w14:textId="77777777" w:rsidR="00A56C93" w:rsidRPr="001E4A2D" w:rsidRDefault="00A56C93" w:rsidP="00164C31">
            <w:pPr>
              <w:spacing w:line="240" w:lineRule="auto"/>
              <w:jc w:val="both"/>
              <w:rPr>
                <w:rFonts w:eastAsia="Calibri" w:cstheme="minorHAnsi"/>
                <w:lang w:eastAsia="en-US"/>
              </w:rPr>
            </w:pPr>
          </w:p>
        </w:tc>
      </w:tr>
      <w:tr w:rsidR="00A56C93" w:rsidRPr="00262B84" w14:paraId="141195FA" w14:textId="77777777" w:rsidTr="00164C3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BA60B" w14:textId="77777777" w:rsidR="00A56C93" w:rsidRPr="001E4A2D" w:rsidRDefault="00A56C93" w:rsidP="00164C31">
            <w:pPr>
              <w:numPr>
                <w:ilvl w:val="0"/>
                <w:numId w:val="23"/>
              </w:numPr>
              <w:spacing w:line="259" w:lineRule="auto"/>
              <w:rPr>
                <w:rFonts w:eastAsia="Calibri" w:cstheme="minorHAnsi"/>
                <w:b/>
                <w:bCs/>
                <w:lang w:eastAsia="en-US"/>
              </w:rPr>
            </w:pPr>
            <w:bookmarkStart w:id="51" w:name="_Hlk90887843"/>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DB64F" w14:textId="77777777" w:rsidR="00A56C93" w:rsidRPr="001E4A2D" w:rsidRDefault="00A56C93" w:rsidP="00164C31">
            <w:pPr>
              <w:spacing w:line="240" w:lineRule="auto"/>
              <w:jc w:val="both"/>
              <w:rPr>
                <w:rFonts w:eastAsia="Calibri" w:cstheme="minorHAnsi"/>
                <w:b/>
                <w:bCs/>
                <w:lang w:eastAsia="en-US"/>
              </w:rPr>
            </w:pPr>
            <w:r w:rsidRPr="001E4A2D">
              <w:rPr>
                <w:rFonts w:eastAsia="Calibri"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1E4A2D">
              <w:rPr>
                <w:rFonts w:eastAsia="Calibri" w:cstheme="minorHAnsi"/>
                <w:lang w:eastAsia="en-US"/>
              </w:rPr>
              <w:lastRenderedPageBreak/>
              <w:t xml:space="preserve">įrodymų apie šių įsipareigojimų nevykdymą. </w:t>
            </w:r>
          </w:p>
          <w:p w14:paraId="5557C505" w14:textId="77777777" w:rsidR="00A56C93" w:rsidRPr="001E4A2D" w:rsidRDefault="00A56C93" w:rsidP="00164C31">
            <w:pPr>
              <w:spacing w:line="240" w:lineRule="auto"/>
              <w:jc w:val="both"/>
              <w:rPr>
                <w:rFonts w:eastAsia="Calibri" w:cstheme="minorHAnsi"/>
                <w:b/>
                <w:bCs/>
                <w:lang w:eastAsia="en-US"/>
              </w:rPr>
            </w:pPr>
            <w:r w:rsidRPr="001E4A2D">
              <w:rPr>
                <w:rFonts w:eastAsia="Calibri" w:cstheme="minorHAnsi"/>
                <w:bCs/>
                <w:lang w:eastAsia="en-US"/>
              </w:rPr>
              <w:t>Laikoma, kad tiekėjas nuteistas už aukščiau nurodytą nusikalstamą veiką, kai dėl:</w:t>
            </w:r>
          </w:p>
          <w:p w14:paraId="232E463B" w14:textId="77777777" w:rsidR="00A56C93" w:rsidRDefault="00A56C93" w:rsidP="00164C31">
            <w:pPr>
              <w:spacing w:line="240" w:lineRule="auto"/>
              <w:jc w:val="both"/>
              <w:rPr>
                <w:rFonts w:eastAsia="Calibri" w:cstheme="minorHAnsi"/>
                <w:bCs/>
                <w:lang w:eastAsia="en-US"/>
              </w:rPr>
            </w:pPr>
            <w:r w:rsidRPr="001E4A2D">
              <w:rPr>
                <w:rFonts w:eastAsia="Calibri" w:cstheme="minorHAnsi"/>
                <w:bCs/>
                <w:lang w:eastAsia="en-US"/>
              </w:rPr>
              <w:t>1) tiekėjo, kuris yra fizinis asmuo, per pastaruosius 5 metus buvo priimtas ir įsiteisėjęs apkaltinamasis teismo nuosprendis ir šis asmuo turi neišnykusį ar nepanaikintą teistumą;</w:t>
            </w:r>
          </w:p>
          <w:p w14:paraId="4149111D" w14:textId="77777777" w:rsidR="00A56C93" w:rsidRPr="001E4A2D" w:rsidRDefault="00A56C93" w:rsidP="00164C31">
            <w:pPr>
              <w:spacing w:line="240" w:lineRule="auto"/>
              <w:jc w:val="both"/>
              <w:rPr>
                <w:rFonts w:eastAsia="Calibri" w:cstheme="minorHAnsi"/>
                <w:bCs/>
                <w:lang w:eastAsia="en-US"/>
              </w:rPr>
            </w:pPr>
            <w:r w:rsidRPr="001E4A2D">
              <w:rPr>
                <w:rFonts w:eastAsia="Calibri" w:cstheme="minorHAnsi"/>
                <w:bCs/>
                <w:lang w:eastAsia="en-US"/>
              </w:rPr>
              <w:t xml:space="preserve">2) tiekėjo, kuris yra juridinis asmuo, kita organizacija ar jos </w:t>
            </w:r>
            <w:r w:rsidRPr="001E4A2D">
              <w:rPr>
                <w:rFonts w:eastAsia="Calibri" w:cstheme="minorHAnsi"/>
                <w:b/>
                <w:lang w:eastAsia="en-US"/>
              </w:rPr>
              <w:t>struktūrinis</w:t>
            </w:r>
            <w:r w:rsidRPr="001E4A2D">
              <w:rPr>
                <w:rFonts w:eastAsia="Calibri"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224A8C" w14:textId="77777777" w:rsidR="00A56C93" w:rsidRPr="001E4A2D" w:rsidRDefault="00A56C93" w:rsidP="00164C31">
            <w:pPr>
              <w:spacing w:line="240" w:lineRule="auto"/>
              <w:jc w:val="both"/>
              <w:rPr>
                <w:rFonts w:eastAsia="Calibri" w:cstheme="minorHAnsi"/>
                <w:b/>
                <w:bCs/>
                <w:lang w:eastAsia="en-US"/>
              </w:rPr>
            </w:pPr>
            <w:r w:rsidRPr="001E4A2D">
              <w:rPr>
                <w:rFonts w:eastAsia="Calibri" w:cstheme="minorHAnsi"/>
                <w:bCs/>
                <w:lang w:eastAsia="en-US"/>
              </w:rPr>
              <w:t>Tačiau ši nuostata netaikoma, jeigu:</w:t>
            </w:r>
          </w:p>
          <w:p w14:paraId="5D929B7F" w14:textId="77777777" w:rsidR="00A56C93" w:rsidRPr="001E4A2D" w:rsidRDefault="00A56C93" w:rsidP="00164C31">
            <w:pPr>
              <w:spacing w:line="240" w:lineRule="auto"/>
              <w:jc w:val="both"/>
              <w:rPr>
                <w:rFonts w:eastAsia="Calibri" w:cstheme="minorHAnsi"/>
                <w:b/>
                <w:bCs/>
                <w:lang w:eastAsia="en-US"/>
              </w:rPr>
            </w:pPr>
            <w:r w:rsidRPr="001E4A2D">
              <w:rPr>
                <w:rFonts w:eastAsia="Calibri" w:cstheme="minorHAnsi"/>
                <w:bCs/>
                <w:lang w:eastAsia="en-US"/>
              </w:rPr>
              <w:t>1) tiekėjas yra įsipareigojęs sumokėti mokesčius, įskaitant socialinio draudimo įmokas ir dėl to laikomas jau įvykdžiusiu šioje dalyje nurodytus įsipareigojimus;</w:t>
            </w:r>
          </w:p>
          <w:p w14:paraId="5C6451A5" w14:textId="77777777" w:rsidR="00A56C93" w:rsidRPr="001E4A2D" w:rsidRDefault="00A56C93" w:rsidP="00164C31">
            <w:pPr>
              <w:spacing w:line="240" w:lineRule="auto"/>
              <w:jc w:val="both"/>
              <w:rPr>
                <w:rFonts w:eastAsia="Calibri" w:cstheme="minorHAnsi"/>
                <w:b/>
                <w:bCs/>
                <w:lang w:eastAsia="en-US"/>
              </w:rPr>
            </w:pPr>
            <w:r w:rsidRPr="001E4A2D">
              <w:rPr>
                <w:rFonts w:eastAsia="Calibri" w:cstheme="minorHAnsi"/>
                <w:bCs/>
                <w:lang w:eastAsia="en-US"/>
              </w:rPr>
              <w:t>2) įsiskolinimo suma neviršija 50 Eur (penkiasdešimt eurų);</w:t>
            </w:r>
          </w:p>
          <w:p w14:paraId="0F9D001C" w14:textId="77777777" w:rsidR="00A56C93" w:rsidRPr="001E4A2D" w:rsidRDefault="00A56C93" w:rsidP="00164C31">
            <w:pPr>
              <w:spacing w:line="240" w:lineRule="auto"/>
              <w:jc w:val="both"/>
              <w:rPr>
                <w:rFonts w:eastAsia="Calibri" w:cstheme="minorHAnsi"/>
                <w:b/>
                <w:bCs/>
                <w:lang w:eastAsia="en-US"/>
              </w:rPr>
            </w:pPr>
            <w:r w:rsidRPr="001E4A2D">
              <w:rPr>
                <w:rFonts w:eastAsia="Calibri"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1E4A2D">
              <w:rPr>
                <w:rFonts w:eastAsia="Calibri" w:cstheme="minorHAnsi"/>
                <w:bCs/>
                <w:lang w:eastAsia="en-US"/>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9EB7F" w14:textId="77777777" w:rsidR="00A56C93" w:rsidRPr="001E4A2D" w:rsidRDefault="00A56C93" w:rsidP="00164C31">
            <w:pPr>
              <w:spacing w:line="240" w:lineRule="auto"/>
              <w:jc w:val="both"/>
              <w:rPr>
                <w:rFonts w:eastAsia="Calibri" w:cstheme="minorHAnsi"/>
                <w:b/>
                <w:bCs/>
                <w:lang w:eastAsia="en-US"/>
              </w:rPr>
            </w:pPr>
            <w:r w:rsidRPr="001E4A2D">
              <w:rPr>
                <w:rFonts w:eastAsia="Calibri" w:cstheme="minorHAnsi"/>
                <w:b/>
                <w:bCs/>
                <w:lang w:eastAsia="en-US"/>
              </w:rPr>
              <w:lastRenderedPageBreak/>
              <w:t>VPĮ 46 straipsnio 3 dalis</w:t>
            </w:r>
          </w:p>
          <w:p w14:paraId="1E6C18E4" w14:textId="77777777" w:rsidR="00A56C93" w:rsidRPr="001E4A2D" w:rsidRDefault="00A56C93" w:rsidP="00164C31">
            <w:pPr>
              <w:spacing w:line="240" w:lineRule="auto"/>
              <w:jc w:val="both"/>
              <w:rPr>
                <w:rFonts w:eastAsia="Calibri" w:cstheme="minorHAnsi"/>
                <w:lang w:eastAsia="en-US"/>
              </w:rPr>
            </w:pPr>
          </w:p>
          <w:p w14:paraId="3403ADAF" w14:textId="77777777" w:rsidR="00A56C93" w:rsidRPr="001E4A2D" w:rsidRDefault="00A56C93" w:rsidP="00164C31">
            <w:pPr>
              <w:spacing w:line="240" w:lineRule="auto"/>
              <w:jc w:val="both"/>
              <w:rPr>
                <w:rFonts w:eastAsia="Calibri" w:cstheme="minorHAnsi"/>
                <w:lang w:eastAsia="en-US"/>
              </w:rPr>
            </w:pPr>
            <w:r w:rsidRPr="001E4A2D">
              <w:rPr>
                <w:rFonts w:eastAsia="Calibri" w:cstheme="minorHAnsi"/>
                <w:lang w:eastAsia="en-US"/>
              </w:rPr>
              <w:t>EBVPD III dalies B1 ir B2 punktai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AD7A9" w14:textId="77777777" w:rsidR="00A56C93" w:rsidRPr="001E4A2D" w:rsidRDefault="00A56C93" w:rsidP="00164C31">
            <w:pPr>
              <w:spacing w:after="0" w:line="240" w:lineRule="auto"/>
              <w:jc w:val="both"/>
              <w:rPr>
                <w:rFonts w:eastAsia="Calibri" w:cstheme="minorHAnsi"/>
                <w:lang w:eastAsia="en-US"/>
              </w:rPr>
            </w:pPr>
            <w:r w:rsidRPr="001E4A2D">
              <w:rPr>
                <w:rFonts w:eastAsia="Calibri" w:cstheme="minorHAnsi"/>
                <w:lang w:eastAsia="en-US"/>
              </w:rPr>
              <w:t>Iš Lietuvoje įsteigtų subjektų reikalaujama:</w:t>
            </w:r>
          </w:p>
          <w:p w14:paraId="62A03400" w14:textId="77777777" w:rsidR="00A56C93" w:rsidRPr="001E4A2D" w:rsidRDefault="00A56C93" w:rsidP="00164C31">
            <w:pPr>
              <w:spacing w:after="0" w:line="240" w:lineRule="auto"/>
              <w:jc w:val="both"/>
              <w:rPr>
                <w:rFonts w:eastAsia="Calibri" w:cstheme="minorHAnsi"/>
                <w:b/>
                <w:bCs/>
                <w:lang w:eastAsia="en-US"/>
              </w:rPr>
            </w:pPr>
            <w:r w:rsidRPr="001E4A2D">
              <w:rPr>
                <w:rFonts w:eastAsia="Calibri" w:cstheme="minorHAnsi"/>
                <w:lang w:eastAsia="en-US"/>
              </w:rPr>
              <w:t>1) Dėl įsipareigojimų, susijusių su mokesčių mokėjimu, įvykdymo iš Lietuvoje įsteigtų subjektų prašoma:</w:t>
            </w:r>
          </w:p>
          <w:p w14:paraId="36F7DA63" w14:textId="77777777" w:rsidR="00A56C93" w:rsidRPr="001E4A2D" w:rsidRDefault="00A56C93" w:rsidP="00164C31">
            <w:pPr>
              <w:spacing w:after="0" w:line="240" w:lineRule="auto"/>
              <w:jc w:val="both"/>
              <w:rPr>
                <w:rFonts w:eastAsia="Calibri" w:cstheme="minorHAnsi"/>
                <w:b/>
                <w:bCs/>
                <w:lang w:eastAsia="en-US"/>
              </w:rPr>
            </w:pPr>
          </w:p>
          <w:p w14:paraId="5D81E181" w14:textId="77777777" w:rsidR="00A56C93" w:rsidRPr="001E4A2D" w:rsidRDefault="00A56C93" w:rsidP="00164C31">
            <w:pPr>
              <w:numPr>
                <w:ilvl w:val="0"/>
                <w:numId w:val="21"/>
              </w:numPr>
              <w:spacing w:after="0" w:line="240" w:lineRule="auto"/>
              <w:ind w:left="319" w:hanging="283"/>
              <w:jc w:val="both"/>
              <w:rPr>
                <w:rFonts w:eastAsia="Calibri" w:cstheme="minorHAnsi"/>
                <w:lang w:eastAsia="en-US"/>
              </w:rPr>
            </w:pPr>
            <w:r w:rsidRPr="001E4A2D">
              <w:rPr>
                <w:rFonts w:eastAsia="Calibri" w:cstheme="minorHAnsi"/>
                <w:lang w:eastAsia="en-US"/>
              </w:rPr>
              <w:t xml:space="preserve">išrašo iš teismo sprendimo (jei toks yra) </w:t>
            </w:r>
          </w:p>
          <w:p w14:paraId="5AB4EE06" w14:textId="77777777" w:rsidR="00A56C93" w:rsidRPr="001E4A2D" w:rsidRDefault="00A56C93" w:rsidP="00164C31">
            <w:pPr>
              <w:numPr>
                <w:ilvl w:val="0"/>
                <w:numId w:val="21"/>
              </w:numPr>
              <w:spacing w:after="0" w:line="240" w:lineRule="auto"/>
              <w:ind w:left="319" w:hanging="283"/>
              <w:jc w:val="both"/>
              <w:rPr>
                <w:rFonts w:eastAsia="Calibri" w:cstheme="minorHAnsi"/>
                <w:lang w:eastAsia="en-US"/>
              </w:rPr>
            </w:pPr>
            <w:r w:rsidRPr="001E4A2D">
              <w:rPr>
                <w:rFonts w:eastAsia="Calibri" w:cstheme="minorHAnsi"/>
                <w:lang w:eastAsia="en-US"/>
              </w:rPr>
              <w:t>arba Valstybinės mokesčių inspekcijos prie Lietuvos Respublikos finansų ministerijos išduoto dokumento,</w:t>
            </w:r>
          </w:p>
          <w:p w14:paraId="6A1C460D" w14:textId="77777777" w:rsidR="00A56C93" w:rsidRPr="001E4A2D" w:rsidRDefault="00A56C93" w:rsidP="00164C31">
            <w:pPr>
              <w:numPr>
                <w:ilvl w:val="0"/>
                <w:numId w:val="20"/>
              </w:numPr>
              <w:spacing w:after="0" w:line="240" w:lineRule="auto"/>
              <w:ind w:left="319" w:hanging="283"/>
              <w:jc w:val="both"/>
              <w:rPr>
                <w:rFonts w:eastAsia="Calibri" w:cstheme="minorHAnsi"/>
                <w:lang w:eastAsia="en-US"/>
              </w:rPr>
            </w:pPr>
            <w:r w:rsidRPr="001E4A2D">
              <w:rPr>
                <w:rFonts w:eastAsia="Calibri" w:cstheme="minorHAnsi"/>
                <w:lang w:eastAsia="en-US"/>
              </w:rPr>
              <w:lastRenderedPageBreak/>
              <w:t>arba valstybės įmonės Registrų centro Lietuvos Respublikos Vyriausybės nustatyta tvarka išduoto dokumento, patvirtinančio jungtinius kompetentingų institucijų tvarkomus duomenis.</w:t>
            </w:r>
          </w:p>
          <w:p w14:paraId="59B853D0" w14:textId="77777777" w:rsidR="00A56C93" w:rsidRPr="001E4A2D" w:rsidRDefault="00A56C93" w:rsidP="00164C31">
            <w:pPr>
              <w:spacing w:after="0" w:line="240" w:lineRule="auto"/>
              <w:jc w:val="both"/>
              <w:rPr>
                <w:rFonts w:eastAsia="Calibri" w:cstheme="minorHAnsi"/>
                <w:lang w:eastAsia="en-US"/>
              </w:rPr>
            </w:pPr>
          </w:p>
          <w:p w14:paraId="0F742C68" w14:textId="77777777" w:rsidR="00A56C93" w:rsidRPr="001E4A2D" w:rsidRDefault="00A56C93" w:rsidP="00164C31">
            <w:pPr>
              <w:spacing w:after="0" w:line="240" w:lineRule="auto"/>
              <w:jc w:val="both"/>
              <w:rPr>
                <w:rFonts w:eastAsia="Calibri" w:cstheme="minorHAnsi"/>
                <w:lang w:eastAsia="en-US"/>
              </w:rPr>
            </w:pPr>
            <w:r w:rsidRPr="001E4A2D">
              <w:rPr>
                <w:rFonts w:eastAsia="Calibri" w:cstheme="minorHAnsi"/>
                <w:lang w:eastAsia="en-US"/>
              </w:rPr>
              <w:t>Iš ne Lietuvoje įsteigtų subjektų reikalaujama:</w:t>
            </w:r>
          </w:p>
          <w:p w14:paraId="76D83D16" w14:textId="77777777" w:rsidR="00A56C93" w:rsidRPr="001E4A2D" w:rsidRDefault="00A56C93" w:rsidP="00164C31">
            <w:pPr>
              <w:numPr>
                <w:ilvl w:val="0"/>
                <w:numId w:val="22"/>
              </w:numPr>
              <w:spacing w:after="0" w:line="240" w:lineRule="auto"/>
              <w:ind w:hanging="684"/>
              <w:jc w:val="both"/>
              <w:rPr>
                <w:rFonts w:eastAsia="Calibri" w:cstheme="minorHAnsi"/>
                <w:b/>
                <w:bCs/>
                <w:lang w:eastAsia="en-US"/>
              </w:rPr>
            </w:pPr>
            <w:r w:rsidRPr="001E4A2D">
              <w:rPr>
                <w:rFonts w:eastAsia="Calibri" w:cstheme="minorHAnsi"/>
                <w:lang w:eastAsia="en-US"/>
              </w:rPr>
              <w:t>atitinkamos užsienio šalies institucijos dokumento</w:t>
            </w:r>
            <w:r w:rsidRPr="001E4A2D">
              <w:rPr>
                <w:rFonts w:eastAsia="Calibri" w:cstheme="minorHAnsi"/>
                <w:vertAlign w:val="superscript"/>
                <w:lang w:eastAsia="en-US"/>
              </w:rPr>
              <w:footnoteReference w:id="3"/>
            </w:r>
            <w:r w:rsidRPr="001E4A2D">
              <w:rPr>
                <w:rFonts w:eastAsia="Calibri" w:cstheme="minorHAnsi"/>
                <w:lang w:eastAsia="en-US"/>
              </w:rPr>
              <w:t>.</w:t>
            </w:r>
          </w:p>
          <w:p w14:paraId="60AC74BE" w14:textId="77777777" w:rsidR="00A56C93" w:rsidRDefault="00A56C93" w:rsidP="00164C31">
            <w:pPr>
              <w:spacing w:line="240" w:lineRule="auto"/>
              <w:jc w:val="both"/>
              <w:rPr>
                <w:rFonts w:eastAsia="Calibri" w:cstheme="minorHAnsi"/>
                <w:lang w:eastAsia="en-US"/>
              </w:rPr>
            </w:pPr>
          </w:p>
          <w:p w14:paraId="530791B0" w14:textId="77777777" w:rsidR="00A56C93" w:rsidRPr="001E4A2D" w:rsidRDefault="00A56C93" w:rsidP="00164C31">
            <w:pPr>
              <w:spacing w:line="240" w:lineRule="auto"/>
              <w:jc w:val="both"/>
              <w:rPr>
                <w:rFonts w:eastAsia="Calibri" w:cstheme="minorHAnsi"/>
                <w:i/>
                <w:iCs/>
                <w:lang w:eastAsia="en-US"/>
              </w:rPr>
            </w:pPr>
            <w:r w:rsidRPr="001E4A2D">
              <w:rPr>
                <w:rFonts w:eastAsia="Calibri" w:cstheme="minorHAnsi"/>
                <w:lang w:eastAsia="en-US"/>
              </w:rPr>
              <w:t xml:space="preserve">Nurodyti dokumentai turi būti  išduoti ne anksčiau kaip 120 dienų iki </w:t>
            </w:r>
            <w:r w:rsidRPr="001E4A2D">
              <w:rPr>
                <w:rFonts w:eastAsia="Calibri" w:cstheme="minorHAnsi"/>
                <w:i/>
                <w:iCs/>
                <w:lang w:eastAsia="en-US"/>
              </w:rPr>
              <w:t>tos dienos, kai tiekėjas perkančiosios organizacijos prašymu turės pateikti pašalinimo pagrindų nebuvimą patvirtinančius dok</w:t>
            </w:r>
            <w:r w:rsidRPr="001E4A2D">
              <w:rPr>
                <w:rFonts w:eastAsia="Calibri" w:cstheme="minorHAnsi"/>
                <w:lang w:eastAsia="en-US"/>
              </w:rPr>
              <w:t xml:space="preserve">umentus. </w:t>
            </w:r>
            <w:r w:rsidRPr="001E4A2D">
              <w:rPr>
                <w:rFonts w:eastAsia="Calibri" w:cstheme="minorHAnsi"/>
                <w:b/>
                <w:bCs/>
                <w:i/>
                <w:iCs/>
                <w:lang w:eastAsia="en-US"/>
              </w:rPr>
              <w:t>Pavyzdys</w:t>
            </w:r>
            <w:r w:rsidRPr="001E4A2D">
              <w:rPr>
                <w:rFonts w:eastAsia="Calibri" w:cstheme="minorHAnsi"/>
                <w:i/>
                <w:iCs/>
                <w:lang w:eastAsia="en-US"/>
              </w:rPr>
              <w:t xml:space="preserve">: Jeigu perkančioji organizacija 2022-10-10 kreipėsi į tiekėją prašydama iki 2022-10-14 pateikti įrodančius dokumentus, jie turi būti išduoti ne anksčiau kaip 120 dienų, jas skaičiuojant atgal nuo 2022-10-14. </w:t>
            </w:r>
          </w:p>
          <w:p w14:paraId="646CDFA8" w14:textId="77777777" w:rsidR="00A56C93" w:rsidRPr="001E4A2D" w:rsidRDefault="00A56C93" w:rsidP="00164C31">
            <w:pPr>
              <w:spacing w:line="240" w:lineRule="auto"/>
              <w:jc w:val="both"/>
              <w:rPr>
                <w:rFonts w:eastAsia="Calibri" w:cstheme="minorHAnsi"/>
                <w:b/>
                <w:bCs/>
                <w:lang w:eastAsia="en-US"/>
              </w:rPr>
            </w:pPr>
            <w:r w:rsidRPr="001E4A2D">
              <w:rPr>
                <w:rFonts w:eastAsia="Calibri" w:cstheme="minorHAnsi"/>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FCD1E40" w14:textId="77777777" w:rsidR="00A56C93" w:rsidRPr="001E4A2D" w:rsidRDefault="00A56C93" w:rsidP="00164C31">
            <w:pPr>
              <w:spacing w:line="240" w:lineRule="auto"/>
              <w:jc w:val="both"/>
              <w:rPr>
                <w:rFonts w:eastAsia="Calibri" w:cstheme="minorHAnsi"/>
                <w:b/>
                <w:bCs/>
                <w:lang w:eastAsia="en-US"/>
              </w:rPr>
            </w:pPr>
            <w:r w:rsidRPr="001E4A2D">
              <w:rPr>
                <w:rFonts w:eastAsia="Calibri" w:cstheme="minorHAnsi"/>
                <w:bCs/>
                <w:lang w:eastAsia="en-US"/>
              </w:rPr>
              <w:t>2) Dėl įsipareigojimų, susijusių su socialinio draudimo įmokų mokėjimu, įvykdymo i</w:t>
            </w:r>
            <w:r w:rsidRPr="001E4A2D">
              <w:rPr>
                <w:rFonts w:eastAsia="Calibri" w:cstheme="minorHAnsi"/>
                <w:lang w:eastAsia="en-US"/>
              </w:rPr>
              <w:t xml:space="preserve">š Lietuvoje įsteigtų subjektų </w:t>
            </w:r>
            <w:r w:rsidRPr="001E4A2D">
              <w:rPr>
                <w:rFonts w:eastAsia="Calibri" w:cstheme="minorHAnsi"/>
                <w:bCs/>
                <w:lang w:eastAsia="en-US"/>
              </w:rPr>
              <w:t>prašoma:</w:t>
            </w:r>
          </w:p>
          <w:p w14:paraId="3B0E5E82" w14:textId="77777777" w:rsidR="00A56C93" w:rsidRPr="001E4A2D" w:rsidRDefault="00A56C93" w:rsidP="00164C31">
            <w:pPr>
              <w:spacing w:line="240" w:lineRule="auto"/>
              <w:jc w:val="both"/>
              <w:rPr>
                <w:rFonts w:eastAsia="Calibri" w:cstheme="minorHAnsi"/>
                <w:bCs/>
                <w:lang w:eastAsia="en-US"/>
              </w:rPr>
            </w:pPr>
            <w:r w:rsidRPr="001E4A2D">
              <w:rPr>
                <w:rFonts w:eastAsia="Calibri" w:cstheme="minorHAnsi"/>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A0316F">
                <w:rPr>
                  <w:rFonts w:eastAsia="Calibri" w:cstheme="minorHAnsi"/>
                  <w:bCs/>
                  <w:color w:val="0563C1"/>
                  <w:u w:val="single"/>
                  <w:lang w:eastAsia="en-US"/>
                </w:rPr>
                <w:t>http://draudejai.sodra.lt/draudeju_viesi_duomenys/</w:t>
              </w:r>
            </w:hyperlink>
            <w:r w:rsidRPr="001E4A2D">
              <w:rPr>
                <w:rFonts w:eastAsia="Calibri" w:cstheme="minorHAnsi"/>
                <w:bCs/>
                <w:lang w:eastAsia="en-US"/>
              </w:rPr>
              <w:t>.</w:t>
            </w:r>
          </w:p>
          <w:p w14:paraId="314C723A" w14:textId="77777777" w:rsidR="00A56C93" w:rsidRPr="001E4A2D" w:rsidRDefault="00A56C93" w:rsidP="00164C31">
            <w:pPr>
              <w:spacing w:line="240" w:lineRule="auto"/>
              <w:jc w:val="both"/>
              <w:rPr>
                <w:rFonts w:eastAsia="Calibri" w:cstheme="minorHAnsi"/>
                <w:lang w:eastAsia="en-US"/>
              </w:rPr>
            </w:pPr>
            <w:r w:rsidRPr="001E4A2D">
              <w:rPr>
                <w:rFonts w:eastAsia="Calibri" w:cstheme="minorHAnsi"/>
                <w:lang w:eastAsia="en-US"/>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C6DC1B" w14:textId="77777777" w:rsidR="00A56C93" w:rsidRPr="001E4A2D" w:rsidRDefault="00A56C93" w:rsidP="00164C31">
            <w:pPr>
              <w:spacing w:line="240" w:lineRule="auto"/>
              <w:jc w:val="both"/>
              <w:rPr>
                <w:rFonts w:eastAsia="Calibri" w:cstheme="minorHAnsi"/>
                <w:lang w:eastAsia="en-US"/>
              </w:rPr>
            </w:pPr>
            <w:r w:rsidRPr="001E4A2D">
              <w:rPr>
                <w:rFonts w:eastAsia="Calibri" w:cstheme="minorHAnsi"/>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F6EB1F" w14:textId="77777777" w:rsidR="00A56C93" w:rsidRPr="001E4A2D" w:rsidRDefault="00A56C93" w:rsidP="00164C31">
            <w:pPr>
              <w:spacing w:line="240" w:lineRule="auto"/>
              <w:jc w:val="both"/>
              <w:rPr>
                <w:rFonts w:eastAsia="Calibri" w:cstheme="minorHAnsi"/>
                <w:lang w:eastAsia="en-US"/>
              </w:rPr>
            </w:pPr>
            <w:r w:rsidRPr="001E4A2D">
              <w:rPr>
                <w:rFonts w:eastAsia="Calibri" w:cstheme="minorHAnsi"/>
                <w:lang w:eastAsia="en-US"/>
              </w:rPr>
              <w:t>Iš ne Lietuvoje įsteigtų subjektų reikalaujama:</w:t>
            </w:r>
          </w:p>
          <w:p w14:paraId="42A6F302" w14:textId="77777777" w:rsidR="00A56C93" w:rsidRPr="001E4A2D" w:rsidRDefault="00A56C93" w:rsidP="00164C31">
            <w:pPr>
              <w:numPr>
                <w:ilvl w:val="0"/>
                <w:numId w:val="22"/>
              </w:numPr>
              <w:spacing w:line="240" w:lineRule="auto"/>
              <w:ind w:left="319" w:hanging="259"/>
              <w:jc w:val="both"/>
              <w:rPr>
                <w:rFonts w:eastAsia="Calibri" w:cstheme="minorHAnsi"/>
                <w:b/>
                <w:bCs/>
                <w:lang w:eastAsia="en-US"/>
              </w:rPr>
            </w:pPr>
            <w:r w:rsidRPr="001E4A2D">
              <w:rPr>
                <w:rFonts w:eastAsia="Calibri" w:cstheme="minorHAnsi"/>
                <w:lang w:eastAsia="en-US"/>
              </w:rPr>
              <w:t>atitinkamos užsienio šalies kompetentingos institucijos dokumento</w:t>
            </w:r>
            <w:r w:rsidRPr="001E4A2D">
              <w:rPr>
                <w:rFonts w:eastAsia="Calibri" w:cstheme="minorHAnsi"/>
                <w:vertAlign w:val="superscript"/>
                <w:lang w:eastAsia="en-US"/>
              </w:rPr>
              <w:footnoteReference w:id="4"/>
            </w:r>
            <w:r w:rsidRPr="001E4A2D">
              <w:rPr>
                <w:rFonts w:eastAsia="Calibri" w:cstheme="minorHAnsi"/>
                <w:lang w:eastAsia="en-US"/>
              </w:rPr>
              <w:t>.</w:t>
            </w:r>
          </w:p>
          <w:p w14:paraId="19C5590A" w14:textId="77777777" w:rsidR="00A56C93" w:rsidRPr="001E4A2D" w:rsidRDefault="00A56C93" w:rsidP="00164C31">
            <w:pPr>
              <w:spacing w:line="240" w:lineRule="auto"/>
              <w:jc w:val="both"/>
              <w:rPr>
                <w:rFonts w:eastAsia="Calibri" w:cstheme="minorHAnsi"/>
                <w:i/>
                <w:iCs/>
                <w:lang w:eastAsia="en-US"/>
              </w:rPr>
            </w:pPr>
            <w:r w:rsidRPr="001E4A2D">
              <w:rPr>
                <w:rFonts w:eastAsia="Calibri" w:cstheme="minorHAnsi"/>
                <w:lang w:eastAsia="en-US"/>
              </w:rPr>
              <w:t xml:space="preserve">Nurodyti dokumentai turi būti  išduoti ne anksčiau kaip 120 dienų iki </w:t>
            </w:r>
            <w:r w:rsidRPr="001E4A2D">
              <w:rPr>
                <w:rFonts w:eastAsia="Calibri" w:cstheme="minorHAnsi"/>
                <w:i/>
                <w:iCs/>
                <w:lang w:eastAsia="en-US"/>
              </w:rPr>
              <w:t>tos dienos, kai tiekėjas perkančiosios organizacijos prašymu turės pateikti pašalinimo pagrindų nebuvimą patvirtinančius dok</w:t>
            </w:r>
            <w:r w:rsidRPr="001E4A2D">
              <w:rPr>
                <w:rFonts w:eastAsia="Calibri" w:cstheme="minorHAnsi"/>
                <w:lang w:eastAsia="en-US"/>
              </w:rPr>
              <w:t xml:space="preserve">umentus. </w:t>
            </w:r>
            <w:r w:rsidRPr="001E4A2D">
              <w:rPr>
                <w:rFonts w:eastAsia="Calibri" w:cstheme="minorHAnsi"/>
                <w:b/>
                <w:bCs/>
                <w:i/>
                <w:iCs/>
                <w:lang w:eastAsia="en-US"/>
              </w:rPr>
              <w:t>Pavyzdys</w:t>
            </w:r>
            <w:r w:rsidRPr="001E4A2D">
              <w:rPr>
                <w:rFonts w:eastAsia="Calibri" w:cstheme="minorHAnsi"/>
                <w:i/>
                <w:iCs/>
                <w:lang w:eastAsia="en-US"/>
              </w:rPr>
              <w:t xml:space="preserve">: Jeigu perkančioji organizacija 2022-10-10 kreipėsi į tiekėją prašydama iki 2022-10-14 pateikti įrodančius dokumentus, jie turi būti išduoti ne </w:t>
            </w:r>
            <w:r w:rsidRPr="001E4A2D">
              <w:rPr>
                <w:rFonts w:eastAsia="Calibri" w:cstheme="minorHAnsi"/>
                <w:i/>
                <w:iCs/>
                <w:lang w:eastAsia="en-US"/>
              </w:rPr>
              <w:lastRenderedPageBreak/>
              <w:t>anksčiau kaip 120 dienų, jas skaičiuojant atgal nuo 2022-10-14.</w:t>
            </w:r>
          </w:p>
          <w:p w14:paraId="42F588C8" w14:textId="77777777" w:rsidR="00A56C93" w:rsidRPr="001E4A2D" w:rsidRDefault="00A56C93" w:rsidP="00164C31">
            <w:pPr>
              <w:spacing w:line="240" w:lineRule="auto"/>
              <w:jc w:val="both"/>
              <w:rPr>
                <w:rFonts w:eastAsia="Calibri" w:cstheme="minorHAnsi"/>
                <w:lang w:eastAsia="en-US"/>
              </w:rPr>
            </w:pPr>
            <w:r w:rsidRPr="001E4A2D">
              <w:rPr>
                <w:rFonts w:eastAsia="Calibri" w:cstheme="minorHAnsi"/>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08D4AAE" w14:textId="77777777" w:rsidR="00A56C93" w:rsidRPr="001E4A2D" w:rsidRDefault="00A56C93" w:rsidP="00164C31">
            <w:pPr>
              <w:spacing w:after="0" w:line="240" w:lineRule="auto"/>
              <w:jc w:val="both"/>
              <w:rPr>
                <w:rFonts w:eastAsia="Calibri" w:cstheme="minorHAnsi"/>
                <w:b/>
                <w:bCs/>
                <w:i/>
                <w:iCs/>
                <w:lang w:eastAsia="en-US"/>
              </w:rPr>
            </w:pPr>
            <w:r w:rsidRPr="001E4A2D">
              <w:rPr>
                <w:rFonts w:eastAsia="Calibri" w:cstheme="minorHAnsi"/>
                <w:b/>
                <w:bCs/>
                <w:i/>
                <w:iCs/>
                <w:lang w:eastAsia="en-US"/>
              </w:rPr>
              <w:t>PASTABA</w:t>
            </w:r>
          </w:p>
          <w:p w14:paraId="2776CFE0" w14:textId="77777777" w:rsidR="00A56C93" w:rsidRPr="001E4A2D" w:rsidRDefault="00A56C93" w:rsidP="00164C31">
            <w:pPr>
              <w:spacing w:after="0" w:line="240" w:lineRule="auto"/>
              <w:jc w:val="both"/>
              <w:rPr>
                <w:rFonts w:eastAsia="Calibri" w:cstheme="minorHAnsi"/>
                <w:lang w:eastAsia="en-US"/>
              </w:rPr>
            </w:pPr>
            <w:r w:rsidRPr="001E4A2D">
              <w:rPr>
                <w:rFonts w:eastAsia="Calibri" w:cstheme="minorHAnsi"/>
                <w:lang w:eastAsia="en-US"/>
              </w:rPr>
              <w:t>Pažymų, patvirtinančių VPĮ 46 straipsnyje nurodytų tiekėjo pašalinimo pagrindų nebuvimą, pateikti nereikalaujama. Jų perkančioji organizacija reikalaus tik turėdama pagrįstų abejonių dėl tiekėjo patikimumo.</w:t>
            </w:r>
          </w:p>
        </w:tc>
      </w:tr>
      <w:bookmarkEnd w:id="51"/>
      <w:tr w:rsidR="00A56C93" w:rsidRPr="00262B84" w14:paraId="0D7D01A1" w14:textId="77777777" w:rsidTr="00164C3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343E2" w14:textId="77777777" w:rsidR="00A56C93" w:rsidRPr="001E4A2D" w:rsidRDefault="00A56C93" w:rsidP="00164C31">
            <w:pPr>
              <w:numPr>
                <w:ilvl w:val="0"/>
                <w:numId w:val="23"/>
              </w:numPr>
              <w:spacing w:line="259" w:lineRule="auto"/>
              <w:rPr>
                <w:rFonts w:eastAsia="Calibri" w:cstheme="minorHAnsi"/>
                <w:b/>
                <w:bCs/>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FE115" w14:textId="77777777" w:rsidR="00A56C93" w:rsidRPr="001E4A2D" w:rsidRDefault="00A56C93" w:rsidP="00164C31">
            <w:pPr>
              <w:spacing w:line="240" w:lineRule="auto"/>
              <w:jc w:val="both"/>
              <w:rPr>
                <w:rFonts w:eastAsia="Calibri" w:cstheme="minorHAnsi"/>
                <w:b/>
                <w:bCs/>
                <w:lang w:eastAsia="en-US"/>
              </w:rPr>
            </w:pPr>
            <w:r w:rsidRPr="001E4A2D">
              <w:rPr>
                <w:rFonts w:eastAsia="Calibri" w:cstheme="minorHAnsi"/>
                <w:lang w:eastAsia="en-US"/>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AD460" w14:textId="77777777" w:rsidR="00A56C93" w:rsidRPr="001E4A2D" w:rsidRDefault="00A56C93" w:rsidP="00164C31">
            <w:pPr>
              <w:spacing w:after="0" w:line="240" w:lineRule="auto"/>
              <w:jc w:val="both"/>
              <w:rPr>
                <w:rFonts w:eastAsia="Calibri" w:cstheme="minorHAnsi"/>
                <w:b/>
                <w:bCs/>
                <w:lang w:eastAsia="en-US"/>
              </w:rPr>
            </w:pPr>
            <w:r w:rsidRPr="001E4A2D">
              <w:rPr>
                <w:rFonts w:eastAsia="Calibri" w:cstheme="minorHAnsi"/>
                <w:b/>
                <w:bCs/>
                <w:lang w:eastAsia="en-US"/>
              </w:rPr>
              <w:t>VPĮ 46 straipsnio 4 dalies 1 punktas</w:t>
            </w:r>
          </w:p>
          <w:p w14:paraId="4AA22703" w14:textId="77777777" w:rsidR="00A56C93" w:rsidRPr="001E4A2D" w:rsidRDefault="00A56C93" w:rsidP="00164C31">
            <w:pPr>
              <w:spacing w:after="0" w:line="240" w:lineRule="auto"/>
              <w:jc w:val="both"/>
              <w:rPr>
                <w:rFonts w:eastAsia="Calibri" w:cstheme="minorHAnsi"/>
                <w:lang w:eastAsia="en-US"/>
              </w:rPr>
            </w:pPr>
            <w:r w:rsidRPr="001E4A2D">
              <w:rPr>
                <w:rFonts w:eastAsia="Calibri" w:cstheme="minorHAnsi"/>
                <w:lang w:eastAsia="en-US"/>
              </w:rPr>
              <w:t>EBVPD III dalies C10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F8A83" w14:textId="77777777" w:rsidR="00A56C93" w:rsidRPr="001E4A2D" w:rsidRDefault="00A56C93" w:rsidP="00164C31">
            <w:pPr>
              <w:spacing w:line="240" w:lineRule="auto"/>
              <w:jc w:val="both"/>
              <w:rPr>
                <w:rFonts w:eastAsia="Calibri" w:cstheme="minorHAnsi"/>
                <w:lang w:eastAsia="en-US"/>
              </w:rPr>
            </w:pPr>
            <w:r w:rsidRPr="001E4A2D">
              <w:rPr>
                <w:rFonts w:eastAsia="Calibri" w:cstheme="minorHAnsi"/>
                <w:lang w:eastAsia="en-US"/>
              </w:rPr>
              <w:t>Iš Lietuvoje įsteigtų subjektų įrodančių dokumentų nereikalaujama. Užtenka pateikto EBVPD.</w:t>
            </w:r>
          </w:p>
          <w:p w14:paraId="5431970F" w14:textId="77777777" w:rsidR="00A56C93" w:rsidRPr="001E4A2D" w:rsidRDefault="00A56C93" w:rsidP="00164C31">
            <w:pPr>
              <w:spacing w:line="240" w:lineRule="auto"/>
              <w:jc w:val="both"/>
              <w:rPr>
                <w:rFonts w:eastAsia="Calibri" w:cstheme="minorHAnsi"/>
                <w:b/>
                <w:bCs/>
                <w:iCs/>
                <w:lang w:eastAsia="en-US"/>
              </w:rPr>
            </w:pPr>
          </w:p>
        </w:tc>
      </w:tr>
      <w:tr w:rsidR="00A56C93" w:rsidRPr="00262B84" w14:paraId="14B5792D" w14:textId="77777777" w:rsidTr="00164C3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4358A" w14:textId="77777777" w:rsidR="00A56C93" w:rsidRPr="001E4A2D" w:rsidRDefault="00A56C93" w:rsidP="00164C31">
            <w:pPr>
              <w:numPr>
                <w:ilvl w:val="0"/>
                <w:numId w:val="23"/>
              </w:numPr>
              <w:spacing w:line="259" w:lineRule="auto"/>
              <w:rPr>
                <w:rFonts w:eastAsia="Calibri" w:cstheme="minorHAnsi"/>
                <w:b/>
                <w:bCs/>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769D84" w14:textId="77777777" w:rsidR="00A56C93" w:rsidRPr="001E4A2D" w:rsidRDefault="00A56C93" w:rsidP="00164C31">
            <w:pPr>
              <w:spacing w:line="240" w:lineRule="auto"/>
              <w:jc w:val="both"/>
              <w:rPr>
                <w:rFonts w:eastAsia="Calibri" w:cstheme="minorHAnsi"/>
                <w:b/>
                <w:bCs/>
                <w:lang w:eastAsia="en-US"/>
              </w:rPr>
            </w:pPr>
            <w:r w:rsidRPr="001E4A2D">
              <w:rPr>
                <w:rFonts w:eastAsia="Calibri" w:cstheme="minorHAnsi"/>
                <w:lang w:eastAsia="en-US"/>
              </w:rPr>
              <w:t xml:space="preserve">Tiekėjas pirkimo metu pateko į interesų konflikto situaciją, kaip apibrėžta VPĮ 21 straipsnyje, ir atitinkamos padėties negalima ištaisyti. </w:t>
            </w:r>
          </w:p>
          <w:p w14:paraId="54859523" w14:textId="77777777" w:rsidR="00A56C93" w:rsidRPr="001E4A2D" w:rsidRDefault="00A56C93" w:rsidP="00164C31">
            <w:pPr>
              <w:spacing w:line="240" w:lineRule="auto"/>
              <w:jc w:val="both"/>
              <w:rPr>
                <w:rFonts w:eastAsia="Calibri" w:cstheme="minorHAnsi"/>
                <w:b/>
                <w:bCs/>
                <w:lang w:eastAsia="en-US"/>
              </w:rPr>
            </w:pPr>
            <w:r w:rsidRPr="001E4A2D">
              <w:rPr>
                <w:rFonts w:eastAsia="Calibri" w:cstheme="minorHAnsi"/>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744CC" w14:textId="77777777" w:rsidR="00A56C93" w:rsidRPr="001E4A2D" w:rsidRDefault="00A56C93" w:rsidP="00164C31">
            <w:pPr>
              <w:spacing w:line="240" w:lineRule="auto"/>
              <w:jc w:val="both"/>
              <w:rPr>
                <w:rFonts w:eastAsia="Calibri" w:cstheme="minorHAnsi"/>
                <w:b/>
                <w:bCs/>
                <w:lang w:eastAsia="en-US"/>
              </w:rPr>
            </w:pPr>
            <w:r w:rsidRPr="001E4A2D">
              <w:rPr>
                <w:rFonts w:eastAsia="Calibri" w:cstheme="minorHAnsi"/>
                <w:b/>
                <w:bCs/>
                <w:lang w:eastAsia="en-US"/>
              </w:rPr>
              <w:t>VPĮ 46 straipsnio 4 dalies 2 punktas</w:t>
            </w:r>
          </w:p>
          <w:p w14:paraId="48D6FADC" w14:textId="77777777" w:rsidR="00A56C93" w:rsidRPr="001E4A2D" w:rsidRDefault="00A56C93" w:rsidP="00164C31">
            <w:pPr>
              <w:spacing w:line="240" w:lineRule="auto"/>
              <w:jc w:val="both"/>
              <w:rPr>
                <w:rFonts w:eastAsia="Calibri" w:cstheme="minorHAnsi"/>
                <w:lang w:eastAsia="en-US"/>
              </w:rPr>
            </w:pPr>
            <w:r w:rsidRPr="001E4A2D">
              <w:rPr>
                <w:rFonts w:eastAsia="Calibri" w:cstheme="minorHAnsi"/>
                <w:lang w:eastAsia="en-US"/>
              </w:rPr>
              <w:t>EBVPD III dalies C12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29EF6" w14:textId="77777777" w:rsidR="00A56C93" w:rsidRPr="001E4A2D" w:rsidRDefault="00A56C93" w:rsidP="00164C31">
            <w:pPr>
              <w:spacing w:line="240" w:lineRule="auto"/>
              <w:jc w:val="both"/>
              <w:rPr>
                <w:rFonts w:eastAsia="Calibri" w:cstheme="minorHAnsi"/>
                <w:lang w:eastAsia="en-US"/>
              </w:rPr>
            </w:pPr>
            <w:r w:rsidRPr="001E4A2D">
              <w:rPr>
                <w:rFonts w:eastAsia="Calibri" w:cstheme="minorHAnsi"/>
                <w:lang w:eastAsia="en-US"/>
              </w:rPr>
              <w:t>Iš Lietuvoje įsteigtų subjektų įrodančių dokumentų nereikalaujama. Užtenka pateikto EBVPD.</w:t>
            </w:r>
          </w:p>
          <w:p w14:paraId="347949CA" w14:textId="77777777" w:rsidR="00A56C93" w:rsidRPr="001E4A2D" w:rsidRDefault="00A56C93" w:rsidP="00164C31">
            <w:pPr>
              <w:spacing w:line="240" w:lineRule="auto"/>
              <w:jc w:val="both"/>
              <w:rPr>
                <w:rFonts w:eastAsia="Calibri" w:cstheme="minorHAnsi"/>
                <w:bCs/>
                <w:iCs/>
                <w:lang w:eastAsia="en-US"/>
              </w:rPr>
            </w:pPr>
          </w:p>
          <w:p w14:paraId="2C109F21" w14:textId="77777777" w:rsidR="00A56C93" w:rsidRPr="001E4A2D" w:rsidRDefault="00A56C93" w:rsidP="00164C31">
            <w:pPr>
              <w:spacing w:line="240" w:lineRule="auto"/>
              <w:jc w:val="both"/>
              <w:rPr>
                <w:rFonts w:eastAsia="Calibri" w:cstheme="minorHAnsi"/>
                <w:b/>
                <w:bCs/>
                <w:iCs/>
                <w:lang w:eastAsia="en-US"/>
              </w:rPr>
            </w:pPr>
          </w:p>
        </w:tc>
      </w:tr>
      <w:tr w:rsidR="00A56C93" w:rsidRPr="00262B84" w14:paraId="35361A05" w14:textId="77777777" w:rsidTr="00164C3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67211" w14:textId="77777777" w:rsidR="00A56C93" w:rsidRPr="001E4A2D" w:rsidRDefault="00A56C93" w:rsidP="00164C31">
            <w:pPr>
              <w:numPr>
                <w:ilvl w:val="0"/>
                <w:numId w:val="23"/>
              </w:numPr>
              <w:spacing w:after="0" w:line="259" w:lineRule="auto"/>
              <w:rPr>
                <w:rFonts w:eastAsia="Calibri" w:cstheme="minorHAnsi"/>
                <w:b/>
                <w:bCs/>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2AAED" w14:textId="77777777" w:rsidR="00A56C93" w:rsidRPr="001E4A2D" w:rsidRDefault="00A56C93" w:rsidP="00164C31">
            <w:pPr>
              <w:spacing w:after="0" w:line="240" w:lineRule="auto"/>
              <w:jc w:val="both"/>
              <w:rPr>
                <w:rFonts w:eastAsia="Calibri" w:cstheme="minorHAnsi"/>
                <w:b/>
                <w:bCs/>
                <w:lang w:eastAsia="en-US"/>
              </w:rPr>
            </w:pPr>
            <w:r w:rsidRPr="001E4A2D">
              <w:rPr>
                <w:rFonts w:eastAsia="Calibri" w:cstheme="minorHAnsi"/>
                <w:lang w:eastAsia="en-US"/>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41B25" w14:textId="77777777" w:rsidR="00A56C93" w:rsidRPr="001E4A2D" w:rsidRDefault="00A56C93" w:rsidP="00164C31">
            <w:pPr>
              <w:spacing w:after="0" w:line="240" w:lineRule="auto"/>
              <w:jc w:val="both"/>
              <w:rPr>
                <w:rFonts w:eastAsia="Calibri" w:cstheme="minorHAnsi"/>
                <w:b/>
                <w:bCs/>
                <w:lang w:eastAsia="en-US"/>
              </w:rPr>
            </w:pPr>
            <w:r w:rsidRPr="001E4A2D">
              <w:rPr>
                <w:rFonts w:eastAsia="Calibri" w:cstheme="minorHAnsi"/>
                <w:b/>
                <w:bCs/>
                <w:lang w:eastAsia="en-US"/>
              </w:rPr>
              <w:t>VPĮ 46 straipsnio 4 dalies 3 punktas</w:t>
            </w:r>
          </w:p>
          <w:p w14:paraId="3DF21423" w14:textId="77777777" w:rsidR="00A56C93" w:rsidRPr="001E4A2D" w:rsidRDefault="00A56C93" w:rsidP="00164C31">
            <w:pPr>
              <w:spacing w:after="0" w:line="240" w:lineRule="auto"/>
              <w:jc w:val="both"/>
              <w:rPr>
                <w:rFonts w:eastAsia="Calibri" w:cstheme="minorHAnsi"/>
                <w:lang w:eastAsia="en-US"/>
              </w:rPr>
            </w:pPr>
            <w:r w:rsidRPr="001E4A2D">
              <w:rPr>
                <w:rFonts w:eastAsia="Calibri" w:cstheme="minorHAnsi"/>
                <w:lang w:eastAsia="en-US"/>
              </w:rPr>
              <w:t xml:space="preserve">EBVPD III dalies C13 punktas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B5750" w14:textId="77777777" w:rsidR="00A56C93" w:rsidRPr="001E4A2D" w:rsidRDefault="00A56C93" w:rsidP="00164C31">
            <w:pPr>
              <w:spacing w:after="0" w:line="240" w:lineRule="auto"/>
              <w:jc w:val="both"/>
              <w:rPr>
                <w:rFonts w:eastAsia="Calibri" w:cstheme="minorHAnsi"/>
                <w:lang w:eastAsia="en-US"/>
              </w:rPr>
            </w:pPr>
            <w:r w:rsidRPr="001E4A2D">
              <w:rPr>
                <w:rFonts w:eastAsia="Calibri" w:cstheme="minorHAnsi"/>
                <w:lang w:eastAsia="en-US"/>
              </w:rPr>
              <w:t>Iš Lietuvoje įsteigtų subjektų įrodančių dokumentų nereikalaujama. Užtenka pateikto EBVPD.</w:t>
            </w:r>
          </w:p>
          <w:p w14:paraId="67514E4F" w14:textId="77777777" w:rsidR="00A56C93" w:rsidRPr="001E4A2D" w:rsidRDefault="00A56C93" w:rsidP="00164C31">
            <w:pPr>
              <w:spacing w:after="0" w:line="240" w:lineRule="auto"/>
              <w:jc w:val="both"/>
              <w:rPr>
                <w:rFonts w:eastAsia="Calibri" w:cstheme="minorHAnsi"/>
                <w:b/>
                <w:bCs/>
                <w:iCs/>
                <w:lang w:eastAsia="en-US"/>
              </w:rPr>
            </w:pPr>
          </w:p>
        </w:tc>
      </w:tr>
      <w:tr w:rsidR="00A56C93" w:rsidRPr="00262B84" w14:paraId="43B8BF74" w14:textId="77777777" w:rsidTr="00164C3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10C2D" w14:textId="77777777" w:rsidR="00A56C93" w:rsidRPr="001E4A2D" w:rsidRDefault="00A56C93" w:rsidP="00164C31">
            <w:pPr>
              <w:numPr>
                <w:ilvl w:val="0"/>
                <w:numId w:val="23"/>
              </w:numPr>
              <w:spacing w:line="259" w:lineRule="auto"/>
              <w:rPr>
                <w:rFonts w:eastAsia="Calibri" w:cstheme="minorHAnsi"/>
                <w:b/>
                <w:bCs/>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8D1CCD" w14:textId="77777777" w:rsidR="00A56C93" w:rsidRPr="001E4A2D" w:rsidRDefault="00A56C93" w:rsidP="00164C31">
            <w:pPr>
              <w:spacing w:line="240" w:lineRule="auto"/>
              <w:jc w:val="both"/>
              <w:rPr>
                <w:rFonts w:eastAsia="Calibri" w:cstheme="minorHAnsi"/>
                <w:lang w:eastAsia="en-US"/>
              </w:rPr>
            </w:pPr>
            <w:r w:rsidRPr="001E4A2D">
              <w:rPr>
                <w:rFonts w:eastAsia="Calibri" w:cstheme="minorHAnsi"/>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96A117" w14:textId="77777777" w:rsidR="00A56C93" w:rsidRPr="001E4A2D" w:rsidRDefault="00A56C93" w:rsidP="00164C31">
            <w:pPr>
              <w:spacing w:line="240" w:lineRule="auto"/>
              <w:jc w:val="both"/>
              <w:rPr>
                <w:rFonts w:eastAsia="Calibri" w:cstheme="minorHAnsi"/>
                <w:bCs/>
                <w:lang w:eastAsia="en-US"/>
              </w:rPr>
            </w:pPr>
            <w:r w:rsidRPr="001E4A2D">
              <w:rPr>
                <w:rFonts w:eastAsia="Calibri" w:cstheme="minorHAnsi"/>
                <w:bCs/>
                <w:lang w:eastAsia="en-U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AEC72D" w14:textId="77777777" w:rsidR="00A56C93" w:rsidRPr="001E4A2D" w:rsidRDefault="00A56C93" w:rsidP="00164C31">
            <w:pPr>
              <w:spacing w:line="240" w:lineRule="auto"/>
              <w:jc w:val="both"/>
              <w:rPr>
                <w:rFonts w:eastAsia="Calibri" w:cstheme="minorHAnsi"/>
                <w:bCs/>
                <w:lang w:eastAsia="en-US"/>
              </w:rPr>
            </w:pPr>
            <w:r w:rsidRPr="001E4A2D">
              <w:rPr>
                <w:rFonts w:eastAsia="Calibri" w:cstheme="minorHAnsi"/>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BB854" w14:textId="77777777" w:rsidR="00A56C93" w:rsidRPr="001E4A2D" w:rsidRDefault="00A56C93" w:rsidP="00164C31">
            <w:pPr>
              <w:spacing w:line="240" w:lineRule="auto"/>
              <w:jc w:val="both"/>
              <w:rPr>
                <w:rFonts w:eastAsia="Calibri" w:cstheme="minorHAnsi"/>
                <w:b/>
                <w:bCs/>
                <w:lang w:eastAsia="en-US"/>
              </w:rPr>
            </w:pPr>
            <w:r w:rsidRPr="001E4A2D">
              <w:rPr>
                <w:rFonts w:eastAsia="Calibri" w:cstheme="minorHAnsi"/>
                <w:b/>
                <w:bCs/>
                <w:lang w:eastAsia="en-US"/>
              </w:rPr>
              <w:lastRenderedPageBreak/>
              <w:t>VPĮ 46 straipsnio 4 dalies 4 punktas</w:t>
            </w:r>
          </w:p>
          <w:p w14:paraId="257B4416" w14:textId="77777777" w:rsidR="00A56C93" w:rsidRPr="001E4A2D" w:rsidRDefault="00A56C93" w:rsidP="00164C31">
            <w:pPr>
              <w:spacing w:line="240" w:lineRule="auto"/>
              <w:jc w:val="both"/>
              <w:rPr>
                <w:rFonts w:eastAsia="Calibri" w:cstheme="minorHAnsi"/>
                <w:lang w:eastAsia="en-US"/>
              </w:rPr>
            </w:pPr>
            <w:r w:rsidRPr="001E4A2D">
              <w:rPr>
                <w:rFonts w:eastAsia="Calibri" w:cstheme="minorHAnsi"/>
                <w:lang w:eastAsia="en-US"/>
              </w:rPr>
              <w:t xml:space="preserve">EBVPD III dalies C15 punktas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FC41B" w14:textId="77777777" w:rsidR="00A56C93" w:rsidRPr="001E4A2D" w:rsidRDefault="00A56C93" w:rsidP="00164C31">
            <w:pPr>
              <w:spacing w:line="240" w:lineRule="auto"/>
              <w:jc w:val="both"/>
              <w:rPr>
                <w:rFonts w:eastAsia="Calibri" w:cstheme="minorHAnsi"/>
                <w:lang w:eastAsia="en-US"/>
              </w:rPr>
            </w:pPr>
            <w:r w:rsidRPr="001E4A2D">
              <w:rPr>
                <w:rFonts w:eastAsia="Calibri" w:cstheme="minorHAnsi"/>
                <w:lang w:eastAsia="en-US"/>
              </w:rPr>
              <w:t>Iš Lietuvoje įsteigtų subjektų įrodančių dokumentų nereikalaujama. Užtenka pateikto EBVPD.</w:t>
            </w:r>
          </w:p>
          <w:p w14:paraId="7D42F78D" w14:textId="77777777" w:rsidR="00A56C93" w:rsidRPr="001E4A2D" w:rsidRDefault="00A56C93" w:rsidP="00164C31">
            <w:pPr>
              <w:spacing w:line="240" w:lineRule="auto"/>
              <w:jc w:val="both"/>
              <w:rPr>
                <w:rFonts w:eastAsia="Calibri" w:cstheme="minorHAnsi"/>
                <w:bCs/>
                <w:iCs/>
                <w:lang w:eastAsia="en-US"/>
              </w:rPr>
            </w:pPr>
          </w:p>
          <w:p w14:paraId="0D1FE1D3" w14:textId="77777777" w:rsidR="00A56C93" w:rsidRPr="001E4A2D" w:rsidRDefault="00A56C93" w:rsidP="00164C31">
            <w:pPr>
              <w:spacing w:line="240" w:lineRule="auto"/>
              <w:jc w:val="both"/>
              <w:rPr>
                <w:rFonts w:eastAsia="Calibri" w:cstheme="minorHAnsi"/>
                <w:b/>
                <w:bCs/>
                <w:lang w:eastAsia="en-US"/>
              </w:rPr>
            </w:pPr>
            <w:r w:rsidRPr="001E4A2D">
              <w:rPr>
                <w:rFonts w:eastAsia="Calibri" w:cstheme="minorHAnsi"/>
                <w:b/>
                <w:bCs/>
                <w:lang w:eastAsia="en-US"/>
              </w:rPr>
              <w:t xml:space="preserve">Priimant sprendimus dėl tiekėjo pašalinimo iš pirkimo procedūros šiame punkte nurodytu pašalinimo pagrindu, be kita ko, gali būti atsižvelgiama į pagal VPĮ 52 straipsnį skelbiamą informaciją: </w:t>
            </w:r>
          </w:p>
          <w:p w14:paraId="1B270A09" w14:textId="77777777" w:rsidR="00A56C93" w:rsidRPr="001E4A2D" w:rsidRDefault="00EE405D" w:rsidP="00164C31">
            <w:pPr>
              <w:spacing w:line="240" w:lineRule="auto"/>
              <w:jc w:val="both"/>
              <w:rPr>
                <w:rFonts w:eastAsia="Calibri" w:cstheme="minorHAnsi"/>
                <w:lang w:eastAsia="en-US"/>
              </w:rPr>
            </w:pPr>
            <w:hyperlink r:id="rId16" w:history="1">
              <w:r w:rsidR="00A56C93" w:rsidRPr="00A0316F">
                <w:rPr>
                  <w:rFonts w:eastAsia="Calibri" w:cstheme="minorHAnsi"/>
                  <w:color w:val="0563C1"/>
                  <w:u w:val="single"/>
                  <w:lang w:eastAsia="en-US"/>
                </w:rPr>
                <w:t>https://vpt.lrv.lt/lt/nuorodos/kiti-duomenys/powerbi/melaginga-informacija-pateikusiu-tiekeju-sarasas-3/</w:t>
              </w:r>
            </w:hyperlink>
          </w:p>
        </w:tc>
      </w:tr>
      <w:tr w:rsidR="00A56C93" w:rsidRPr="00262B84" w14:paraId="3BF92DF4" w14:textId="77777777" w:rsidTr="00164C3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95AA39" w14:textId="77777777" w:rsidR="00A56C93" w:rsidRPr="001E4A2D" w:rsidRDefault="00A56C93" w:rsidP="00164C31">
            <w:pPr>
              <w:numPr>
                <w:ilvl w:val="0"/>
                <w:numId w:val="23"/>
              </w:numPr>
              <w:spacing w:line="259" w:lineRule="auto"/>
              <w:rPr>
                <w:rFonts w:eastAsia="Calibri" w:cstheme="minorHAnsi"/>
                <w:b/>
                <w:bCs/>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00176" w14:textId="77777777" w:rsidR="00A56C93" w:rsidRPr="001E4A2D" w:rsidRDefault="00A56C93" w:rsidP="00164C31">
            <w:pPr>
              <w:spacing w:line="240" w:lineRule="auto"/>
              <w:jc w:val="both"/>
              <w:rPr>
                <w:rFonts w:eastAsia="Calibri" w:cstheme="minorHAnsi"/>
                <w:b/>
                <w:bCs/>
                <w:lang w:eastAsia="en-US"/>
              </w:rPr>
            </w:pPr>
            <w:r w:rsidRPr="001E4A2D">
              <w:rPr>
                <w:rFonts w:eastAsia="Calibri" w:cstheme="minorHAnsi"/>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4BA8C" w14:textId="77777777" w:rsidR="00A56C93" w:rsidRPr="001E4A2D" w:rsidRDefault="00A56C93" w:rsidP="00164C31">
            <w:pPr>
              <w:spacing w:after="0" w:line="240" w:lineRule="auto"/>
              <w:jc w:val="both"/>
              <w:rPr>
                <w:rFonts w:eastAsia="Calibri" w:cstheme="minorHAnsi"/>
                <w:b/>
                <w:bCs/>
                <w:lang w:eastAsia="en-US"/>
              </w:rPr>
            </w:pPr>
            <w:r w:rsidRPr="001E4A2D">
              <w:rPr>
                <w:rFonts w:eastAsia="Calibri" w:cstheme="minorHAnsi"/>
                <w:b/>
                <w:bCs/>
                <w:lang w:eastAsia="en-US"/>
              </w:rPr>
              <w:t>VPĮ 46 straipsnio 4 dalies 5 punktas</w:t>
            </w:r>
          </w:p>
          <w:p w14:paraId="1DE56CEB" w14:textId="77777777" w:rsidR="00A56C93" w:rsidRPr="001E4A2D" w:rsidRDefault="00A56C93" w:rsidP="00164C31">
            <w:pPr>
              <w:spacing w:after="0" w:line="240" w:lineRule="auto"/>
              <w:jc w:val="both"/>
              <w:rPr>
                <w:rFonts w:eastAsia="Calibri" w:cstheme="minorHAnsi"/>
                <w:lang w:eastAsia="en-US"/>
              </w:rPr>
            </w:pPr>
            <w:r w:rsidRPr="001E4A2D">
              <w:rPr>
                <w:rFonts w:eastAsia="Calibri" w:cstheme="minorHAnsi"/>
                <w:lang w:eastAsia="en-US"/>
              </w:rPr>
              <w:t>EBVPD III dalies C15 punktas</w:t>
            </w:r>
          </w:p>
          <w:p w14:paraId="059047F8" w14:textId="77777777" w:rsidR="00A56C93" w:rsidRPr="001E4A2D" w:rsidRDefault="00A56C93" w:rsidP="00164C31">
            <w:pPr>
              <w:spacing w:line="240" w:lineRule="auto"/>
              <w:jc w:val="both"/>
              <w:rPr>
                <w:rFonts w:eastAsia="Calibri" w:cstheme="minorHAnsi"/>
                <w:lang w:eastAsia="en-US"/>
              </w:rPr>
            </w:pPr>
          </w:p>
          <w:p w14:paraId="0B25AB58" w14:textId="77777777" w:rsidR="00A56C93" w:rsidRPr="001E4A2D" w:rsidRDefault="00A56C93" w:rsidP="00164C31">
            <w:pPr>
              <w:spacing w:line="240" w:lineRule="auto"/>
              <w:jc w:val="both"/>
              <w:rPr>
                <w:rFonts w:eastAsia="Calibri" w:cstheme="minorHAnsi"/>
                <w:lang w:eastAsia="en-US"/>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B15ED" w14:textId="77777777" w:rsidR="00A56C93" w:rsidRPr="001E4A2D" w:rsidRDefault="00A56C93" w:rsidP="00164C31">
            <w:pPr>
              <w:spacing w:line="240" w:lineRule="auto"/>
              <w:jc w:val="both"/>
              <w:rPr>
                <w:rFonts w:eastAsia="Calibri" w:cstheme="minorHAnsi"/>
                <w:lang w:eastAsia="en-US"/>
              </w:rPr>
            </w:pPr>
            <w:r w:rsidRPr="001E4A2D">
              <w:rPr>
                <w:rFonts w:eastAsia="Calibri" w:cstheme="minorHAnsi"/>
                <w:lang w:eastAsia="en-US"/>
              </w:rPr>
              <w:t>Iš Lietuvoje įsteigtų subjektų įrodančių dokumentų nereikalaujama. Užtenka pateikto EBVPD.</w:t>
            </w:r>
          </w:p>
          <w:p w14:paraId="72F4FF75" w14:textId="77777777" w:rsidR="00A56C93" w:rsidRPr="001E4A2D" w:rsidRDefault="00A56C93" w:rsidP="00164C31">
            <w:pPr>
              <w:spacing w:line="240" w:lineRule="auto"/>
              <w:jc w:val="both"/>
              <w:rPr>
                <w:rFonts w:eastAsia="Calibri" w:cstheme="minorHAnsi"/>
                <w:b/>
                <w:bCs/>
                <w:iCs/>
                <w:lang w:eastAsia="en-US"/>
              </w:rPr>
            </w:pPr>
          </w:p>
        </w:tc>
      </w:tr>
      <w:tr w:rsidR="00A56C93" w:rsidRPr="00262B84" w14:paraId="75D14B9A" w14:textId="77777777" w:rsidTr="00164C3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64CC9F" w14:textId="77777777" w:rsidR="00A56C93" w:rsidRPr="001E4A2D" w:rsidRDefault="00A56C93" w:rsidP="00164C31">
            <w:pPr>
              <w:numPr>
                <w:ilvl w:val="0"/>
                <w:numId w:val="23"/>
              </w:numPr>
              <w:spacing w:line="259" w:lineRule="auto"/>
              <w:rPr>
                <w:rFonts w:eastAsia="Calibri" w:cstheme="minorHAnsi"/>
                <w:b/>
                <w:bCs/>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0AC793" w14:textId="77777777" w:rsidR="00A56C93" w:rsidRPr="001E4A2D" w:rsidRDefault="00A56C93" w:rsidP="00164C31">
            <w:pPr>
              <w:spacing w:line="240" w:lineRule="auto"/>
              <w:jc w:val="both"/>
              <w:rPr>
                <w:rFonts w:eastAsia="Calibri" w:cstheme="minorHAnsi"/>
                <w:lang w:eastAsia="en-US"/>
              </w:rPr>
            </w:pPr>
            <w:r w:rsidRPr="001E4A2D">
              <w:rPr>
                <w:rFonts w:eastAsia="Calibri" w:cstheme="minorHAnsi"/>
                <w:lang w:eastAsia="en-US"/>
              </w:rPr>
              <w:t xml:space="preserve">Tiekėjas yra neįvykdęs sutarties, sudarytos vadovaujantis VPĮ, Viešųjų pirkimų, atliekamų gynybos ir saugumo </w:t>
            </w:r>
            <w:r w:rsidRPr="001E4A2D">
              <w:rPr>
                <w:rFonts w:eastAsia="Calibri" w:cstheme="minorHAnsi"/>
                <w:lang w:eastAsia="en-US"/>
              </w:rPr>
              <w:lastRenderedPageBreak/>
              <w:t xml:space="preserve">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974E1B" w14:textId="77777777" w:rsidR="00A56C93" w:rsidRPr="001E4A2D" w:rsidRDefault="00A56C93" w:rsidP="00164C31">
            <w:pPr>
              <w:spacing w:line="240" w:lineRule="auto"/>
              <w:jc w:val="both"/>
              <w:rPr>
                <w:rFonts w:eastAsia="Calibri" w:cstheme="minorHAnsi"/>
                <w:lang w:eastAsia="en-US"/>
              </w:rPr>
            </w:pPr>
            <w:r w:rsidRPr="001E4A2D">
              <w:rPr>
                <w:rFonts w:eastAsia="Calibri" w:cstheme="minorHAns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C5DD0" w14:textId="77777777" w:rsidR="00A56C93" w:rsidRPr="001E4A2D" w:rsidRDefault="00A56C93" w:rsidP="00164C31">
            <w:pPr>
              <w:spacing w:line="240" w:lineRule="auto"/>
              <w:jc w:val="both"/>
              <w:rPr>
                <w:rFonts w:eastAsia="Calibri" w:cstheme="minorHAnsi"/>
                <w:b/>
                <w:bCs/>
                <w:lang w:eastAsia="en-US"/>
              </w:rPr>
            </w:pPr>
            <w:r w:rsidRPr="001E4A2D">
              <w:rPr>
                <w:rFonts w:eastAsia="Calibri" w:cstheme="minorHAnsi"/>
                <w:b/>
                <w:bCs/>
                <w:lang w:eastAsia="en-US"/>
              </w:rPr>
              <w:lastRenderedPageBreak/>
              <w:t>VPĮ 46 straipsnio 4 dalies 6 punktas</w:t>
            </w:r>
          </w:p>
          <w:p w14:paraId="0BC7E615" w14:textId="77777777" w:rsidR="00A56C93" w:rsidRPr="001E4A2D" w:rsidRDefault="00A56C93" w:rsidP="00164C31">
            <w:pPr>
              <w:spacing w:line="240" w:lineRule="auto"/>
              <w:jc w:val="both"/>
              <w:rPr>
                <w:rFonts w:eastAsia="Calibri" w:cstheme="minorHAnsi"/>
                <w:lang w:eastAsia="en-US"/>
              </w:rPr>
            </w:pPr>
            <w:r w:rsidRPr="001E4A2D">
              <w:rPr>
                <w:rFonts w:eastAsia="Calibri" w:cstheme="minorHAnsi"/>
                <w:lang w:eastAsia="en-US"/>
              </w:rPr>
              <w:lastRenderedPageBreak/>
              <w:t>EBVPD III dalies C14 punktas</w:t>
            </w:r>
          </w:p>
          <w:p w14:paraId="0ED26E3A" w14:textId="77777777" w:rsidR="00A56C93" w:rsidRPr="001E4A2D" w:rsidRDefault="00A56C93" w:rsidP="00164C31">
            <w:pPr>
              <w:spacing w:line="240" w:lineRule="auto"/>
              <w:jc w:val="both"/>
              <w:rPr>
                <w:rFonts w:eastAsia="Calibri" w:cstheme="minorHAnsi"/>
                <w:lang w:eastAsia="en-US"/>
              </w:rPr>
            </w:pPr>
          </w:p>
          <w:p w14:paraId="39DB5C32" w14:textId="77777777" w:rsidR="00A56C93" w:rsidRPr="001E4A2D" w:rsidRDefault="00A56C93" w:rsidP="00164C31">
            <w:pPr>
              <w:spacing w:line="240" w:lineRule="auto"/>
              <w:jc w:val="both"/>
              <w:rPr>
                <w:rFonts w:eastAsia="Calibri" w:cstheme="minorHAnsi"/>
                <w:lang w:eastAsia="en-US"/>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CBBB0" w14:textId="77777777" w:rsidR="00A56C93" w:rsidRPr="001E4A2D" w:rsidRDefault="00A56C93" w:rsidP="00164C31">
            <w:pPr>
              <w:spacing w:line="240" w:lineRule="auto"/>
              <w:jc w:val="both"/>
              <w:rPr>
                <w:rFonts w:eastAsia="Calibri" w:cstheme="minorHAnsi"/>
                <w:lang w:eastAsia="en-US"/>
              </w:rPr>
            </w:pPr>
            <w:r w:rsidRPr="001E4A2D">
              <w:rPr>
                <w:rFonts w:eastAsia="Calibri" w:cstheme="minorHAnsi"/>
                <w:lang w:eastAsia="en-US"/>
              </w:rPr>
              <w:lastRenderedPageBreak/>
              <w:t>Iš Lietuvoje įsteigtų subjektų įrodančių dokumentų nereikalaujama. Užtenka pateikto EBVPD.</w:t>
            </w:r>
          </w:p>
          <w:p w14:paraId="79691A63" w14:textId="77777777" w:rsidR="00A56C93" w:rsidRPr="001E4A2D" w:rsidRDefault="00A56C93" w:rsidP="00164C31">
            <w:pPr>
              <w:spacing w:line="240" w:lineRule="auto"/>
              <w:jc w:val="both"/>
              <w:rPr>
                <w:rFonts w:eastAsia="Calibri" w:cstheme="minorHAnsi"/>
                <w:b/>
                <w:bCs/>
                <w:lang w:eastAsia="en-US"/>
              </w:rPr>
            </w:pPr>
            <w:r w:rsidRPr="001E4A2D">
              <w:rPr>
                <w:rFonts w:eastAsia="Calibri" w:cstheme="minorHAnsi"/>
                <w:b/>
                <w:bCs/>
                <w:lang w:eastAsia="en-US"/>
              </w:rPr>
              <w:lastRenderedPageBreak/>
              <w:t xml:space="preserve">Priimant sprendimus dėl tiekėjo pašalinimo iš pirkimo procedūros šiame punkte nurodytu pašalinimo pagrindu, gali būti atsižvelgiama į pagal VPĮ 91 straipsnį skelbiamą informaciją: </w:t>
            </w:r>
          </w:p>
          <w:p w14:paraId="502644CB" w14:textId="77777777" w:rsidR="00A56C93" w:rsidRPr="001E4A2D" w:rsidRDefault="00EE405D" w:rsidP="00164C31">
            <w:pPr>
              <w:spacing w:line="240" w:lineRule="auto"/>
              <w:jc w:val="both"/>
              <w:rPr>
                <w:rFonts w:eastAsia="Calibri" w:cstheme="minorHAnsi"/>
                <w:lang w:eastAsia="en-US"/>
              </w:rPr>
            </w:pPr>
            <w:hyperlink r:id="rId17" w:history="1">
              <w:r w:rsidR="00A56C93" w:rsidRPr="00A0316F">
                <w:rPr>
                  <w:rFonts w:eastAsia="Calibri" w:cstheme="minorHAnsi"/>
                  <w:color w:val="0563C1"/>
                  <w:u w:val="single"/>
                  <w:lang w:eastAsia="en-US"/>
                </w:rPr>
                <w:t>https://vpt.lrv.lt/lt/nuorodos/kiti-duomenys/powerbi/nepatikimi-tiekejai-1/</w:t>
              </w:r>
            </w:hyperlink>
          </w:p>
          <w:p w14:paraId="672A1143" w14:textId="77777777" w:rsidR="00A56C93" w:rsidRPr="001E4A2D" w:rsidRDefault="00EE405D" w:rsidP="00164C31">
            <w:pPr>
              <w:spacing w:line="240" w:lineRule="auto"/>
              <w:jc w:val="both"/>
              <w:rPr>
                <w:rFonts w:eastAsia="Calibri" w:cstheme="minorHAnsi"/>
                <w:lang w:eastAsia="en-US"/>
              </w:rPr>
            </w:pPr>
            <w:hyperlink r:id="rId18" w:history="1">
              <w:r w:rsidR="00A56C93" w:rsidRPr="00A0316F">
                <w:rPr>
                  <w:rFonts w:eastAsia="Calibri" w:cstheme="minorHAnsi"/>
                  <w:color w:val="0563C1"/>
                  <w:u w:val="single"/>
                  <w:lang w:eastAsia="en-US"/>
                </w:rPr>
                <w:t>https://vpt.lrv.lt/lt/pasalinimo-pagrindai-1/nepatikimu-koncesininku-sarasas-1/nepatikimu-koncesininku-sarasas/</w:t>
              </w:r>
            </w:hyperlink>
          </w:p>
          <w:p w14:paraId="53E5184C" w14:textId="77777777" w:rsidR="00A56C93" w:rsidRPr="001E4A2D" w:rsidRDefault="00A56C93" w:rsidP="00164C31">
            <w:pPr>
              <w:spacing w:line="240" w:lineRule="auto"/>
              <w:jc w:val="both"/>
              <w:rPr>
                <w:rFonts w:eastAsia="Calibri" w:cstheme="minorHAnsi"/>
                <w:bCs/>
                <w:lang w:eastAsia="en-US"/>
              </w:rPr>
            </w:pPr>
          </w:p>
          <w:p w14:paraId="16E1F71A" w14:textId="77777777" w:rsidR="00A56C93" w:rsidRPr="001E4A2D" w:rsidRDefault="00A56C93" w:rsidP="00164C31">
            <w:pPr>
              <w:spacing w:line="240" w:lineRule="auto"/>
              <w:jc w:val="both"/>
              <w:rPr>
                <w:rFonts w:eastAsia="Calibri" w:cstheme="minorHAnsi"/>
                <w:b/>
                <w:bCs/>
                <w:lang w:eastAsia="en-US"/>
              </w:rPr>
            </w:pPr>
          </w:p>
        </w:tc>
      </w:tr>
      <w:tr w:rsidR="00A56C93" w:rsidRPr="00262B84" w14:paraId="5F3D3B7C" w14:textId="77777777" w:rsidTr="00164C3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E44C2" w14:textId="77777777" w:rsidR="00A56C93" w:rsidRPr="001E4A2D" w:rsidRDefault="00A56C93" w:rsidP="00164C31">
            <w:pPr>
              <w:numPr>
                <w:ilvl w:val="0"/>
                <w:numId w:val="23"/>
              </w:numPr>
              <w:spacing w:line="259" w:lineRule="auto"/>
              <w:rPr>
                <w:rFonts w:eastAsia="Calibri" w:cstheme="minorHAnsi"/>
                <w:lang w:eastAsia="en-US"/>
              </w:rPr>
            </w:pPr>
          </w:p>
          <w:p w14:paraId="4AB0C362" w14:textId="77777777" w:rsidR="00A56C93" w:rsidRPr="001E4A2D" w:rsidRDefault="00A56C93" w:rsidP="00164C31">
            <w:pPr>
              <w:spacing w:line="259" w:lineRule="auto"/>
              <w:rPr>
                <w:rFonts w:eastAsia="Calibri" w:cstheme="minorHAnsi"/>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458A5" w14:textId="77777777" w:rsidR="00A56C93" w:rsidRPr="001E4A2D" w:rsidRDefault="00A56C93" w:rsidP="00164C31">
            <w:pPr>
              <w:spacing w:line="240" w:lineRule="auto"/>
              <w:jc w:val="both"/>
              <w:rPr>
                <w:rFonts w:eastAsia="Calibri" w:cstheme="minorHAnsi"/>
                <w:lang w:eastAsia="en-US"/>
              </w:rPr>
            </w:pPr>
            <w:r w:rsidRPr="001E4A2D">
              <w:rPr>
                <w:rFonts w:eastAsia="Calibri" w:cstheme="minorHAnsi"/>
                <w:lang w:eastAsia="en-US"/>
              </w:rPr>
              <w:t>Tiekėjas yra padaręs rimtą profesinį pažeidimą, dėl kurio perkančioji organizacija abejoja tiekėjo sąžiningumu, kai jis</w:t>
            </w:r>
            <w:bookmarkStart w:id="52" w:name="part_030e6c6c64ba4f96a23474e439d1b80c"/>
            <w:bookmarkEnd w:id="52"/>
            <w:r w:rsidRPr="001E4A2D">
              <w:rPr>
                <w:rFonts w:eastAsia="Calibri" w:cstheme="minorHAnsi"/>
                <w:lang w:eastAsia="en-US"/>
              </w:rPr>
              <w:t xml:space="preserve"> yra padaręs finansinės atskaitomybės ir audito teisės aktų pažeidimą ir nuo jo </w:t>
            </w:r>
            <w:r w:rsidRPr="001E4A2D">
              <w:rPr>
                <w:rFonts w:eastAsia="Calibri" w:cstheme="minorHAnsi"/>
                <w:lang w:eastAsia="en-US"/>
              </w:rPr>
              <w:lastRenderedPageBreak/>
              <w:t>padarymo dienos praėjo mažiau kaip vieni metai.</w:t>
            </w:r>
          </w:p>
          <w:p w14:paraId="2B09AE2D" w14:textId="77777777" w:rsidR="00A56C93" w:rsidRPr="001E4A2D" w:rsidRDefault="00A56C93" w:rsidP="00164C31">
            <w:pPr>
              <w:spacing w:line="240" w:lineRule="auto"/>
              <w:jc w:val="both"/>
              <w:rPr>
                <w:rFonts w:eastAsia="Calibri" w:cstheme="minorHAnsi"/>
                <w:b/>
                <w:lang w:eastAsia="en-US"/>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BAE1E" w14:textId="77777777" w:rsidR="00A56C93" w:rsidRPr="001E4A2D" w:rsidRDefault="00A56C93" w:rsidP="00164C31">
            <w:pPr>
              <w:spacing w:line="240" w:lineRule="auto"/>
              <w:jc w:val="both"/>
              <w:rPr>
                <w:rFonts w:eastAsia="Calibri" w:cstheme="minorHAnsi"/>
                <w:b/>
                <w:bCs/>
                <w:lang w:eastAsia="en-US"/>
              </w:rPr>
            </w:pPr>
            <w:r w:rsidRPr="001E4A2D">
              <w:rPr>
                <w:rFonts w:eastAsia="Calibri" w:cstheme="minorHAnsi"/>
                <w:b/>
                <w:bCs/>
                <w:lang w:eastAsia="en-US"/>
              </w:rPr>
              <w:lastRenderedPageBreak/>
              <w:t>VPĮ 46 straipsnio 4 dalies 7 punkto a papunktis</w:t>
            </w:r>
          </w:p>
          <w:p w14:paraId="17039077" w14:textId="77777777" w:rsidR="00A56C93" w:rsidRPr="001E4A2D" w:rsidRDefault="00A56C93" w:rsidP="00164C31">
            <w:pPr>
              <w:spacing w:line="240" w:lineRule="auto"/>
              <w:jc w:val="both"/>
              <w:rPr>
                <w:rFonts w:eastAsia="Calibri" w:cstheme="minorHAnsi"/>
                <w:lang w:eastAsia="en-US"/>
              </w:rPr>
            </w:pPr>
            <w:r w:rsidRPr="001E4A2D">
              <w:rPr>
                <w:rFonts w:eastAsia="Calibri" w:cstheme="minorHAnsi"/>
                <w:lang w:eastAsia="en-US"/>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9D75B" w14:textId="77777777" w:rsidR="00A56C93" w:rsidRPr="001E4A2D" w:rsidRDefault="00A56C93" w:rsidP="00164C31">
            <w:pPr>
              <w:spacing w:line="240" w:lineRule="auto"/>
              <w:jc w:val="both"/>
              <w:rPr>
                <w:rFonts w:eastAsia="Calibri" w:cstheme="minorHAnsi"/>
                <w:lang w:eastAsia="en-US"/>
              </w:rPr>
            </w:pPr>
            <w:r w:rsidRPr="001E4A2D">
              <w:rPr>
                <w:rFonts w:eastAsia="Calibri" w:cstheme="minorHAnsi"/>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1E4A2D">
              <w:rPr>
                <w:rFonts w:eastAsia="Calibri" w:cstheme="minorHAnsi"/>
                <w:b/>
                <w:bCs/>
                <w:lang w:eastAsia="en-US"/>
              </w:rPr>
              <w:t xml:space="preserve"> </w:t>
            </w:r>
            <w:r w:rsidRPr="001E4A2D">
              <w:rPr>
                <w:rFonts w:eastAsia="Calibri" w:cstheme="minorHAnsi"/>
                <w:lang w:eastAsia="en-US"/>
              </w:rPr>
              <w:t xml:space="preserve">nacionalinėje duomenų bazėje adresu: </w:t>
            </w:r>
            <w:hyperlink r:id="rId19" w:history="1">
              <w:r w:rsidRPr="00A0316F">
                <w:rPr>
                  <w:rFonts w:eastAsia="Calibri" w:cstheme="minorHAnsi"/>
                  <w:color w:val="0563C1"/>
                  <w:u w:val="single"/>
                  <w:lang w:eastAsia="en-US"/>
                </w:rPr>
                <w:t>https://www.registrucentras.lt/jar/p/index.php</w:t>
              </w:r>
            </w:hyperlink>
          </w:p>
          <w:p w14:paraId="2057ABC2" w14:textId="77777777" w:rsidR="00A56C93" w:rsidRPr="001E4A2D" w:rsidRDefault="00A56C93" w:rsidP="00164C31">
            <w:pPr>
              <w:spacing w:after="0" w:line="240" w:lineRule="auto"/>
              <w:jc w:val="both"/>
              <w:rPr>
                <w:rFonts w:eastAsia="Calibri" w:cstheme="minorHAnsi"/>
                <w:lang w:eastAsia="en-US"/>
              </w:rPr>
            </w:pPr>
            <w:r w:rsidRPr="001E4A2D">
              <w:rPr>
                <w:rFonts w:eastAsia="Calibri" w:cstheme="minorHAnsi"/>
                <w:lang w:eastAsia="en-US"/>
              </w:rPr>
              <w:t>paskelbtą informaciją, taip pat į šiame informaciniame pranešime pateiktą informaciją:</w:t>
            </w:r>
          </w:p>
          <w:p w14:paraId="5E64E1F4" w14:textId="77777777" w:rsidR="00A56C93" w:rsidRPr="001E4A2D" w:rsidRDefault="00EE405D" w:rsidP="00164C31">
            <w:pPr>
              <w:spacing w:after="0" w:line="240" w:lineRule="auto"/>
              <w:jc w:val="both"/>
              <w:rPr>
                <w:rFonts w:eastAsia="Calibri" w:cstheme="minorHAnsi"/>
                <w:lang w:eastAsia="en-US"/>
              </w:rPr>
            </w:pPr>
            <w:hyperlink r:id="rId20" w:history="1">
              <w:r w:rsidR="00A56C93" w:rsidRPr="00A0316F">
                <w:rPr>
                  <w:rFonts w:eastAsia="Calibri" w:cstheme="minorHAnsi"/>
                  <w:color w:val="0563C1"/>
                  <w:u w:val="single"/>
                  <w:lang w:eastAsia="en-US"/>
                </w:rPr>
                <w:t>https://vpt.lrv.lt/lt/naujienos-3/finansiniu-ataskaitu-nepateikimas-gali-tapti-kliutimi-dalyvauti-viesuosiuose-pirkimuose/</w:t>
              </w:r>
            </w:hyperlink>
          </w:p>
        </w:tc>
      </w:tr>
      <w:tr w:rsidR="00A56C93" w:rsidRPr="00262B84" w14:paraId="42FCB9F7" w14:textId="77777777" w:rsidTr="00164C3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FE8D3" w14:textId="77777777" w:rsidR="00A56C93" w:rsidRPr="001E4A2D" w:rsidRDefault="00A56C93" w:rsidP="00164C31">
            <w:pPr>
              <w:numPr>
                <w:ilvl w:val="0"/>
                <w:numId w:val="23"/>
              </w:numPr>
              <w:spacing w:line="259" w:lineRule="auto"/>
              <w:rPr>
                <w:rFonts w:eastAsia="Calibri" w:cstheme="minorHAnsi"/>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3CC42" w14:textId="77777777" w:rsidR="00A56C93" w:rsidRPr="001E4A2D" w:rsidRDefault="00A56C93" w:rsidP="00164C31">
            <w:pPr>
              <w:spacing w:line="240" w:lineRule="auto"/>
              <w:jc w:val="both"/>
              <w:rPr>
                <w:rFonts w:eastAsia="Calibri" w:cstheme="minorHAnsi"/>
                <w:b/>
                <w:bCs/>
                <w:lang w:eastAsia="en-US"/>
              </w:rPr>
            </w:pPr>
            <w:r w:rsidRPr="001E4A2D">
              <w:rPr>
                <w:rFonts w:eastAsia="Calibri" w:cstheme="minorHAnsi"/>
                <w:lang w:eastAsia="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E4A2D">
              <w:rPr>
                <w:rFonts w:eastAsia="Calibri" w:cstheme="minorHAnsi"/>
                <w:vertAlign w:val="superscript"/>
                <w:lang w:eastAsia="en-US"/>
              </w:rPr>
              <w:t>1</w:t>
            </w:r>
            <w:r w:rsidRPr="001E4A2D">
              <w:rPr>
                <w:rFonts w:eastAsia="Calibri" w:cstheme="minorHAnsi"/>
                <w:lang w:eastAsia="en-US"/>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FBF24" w14:textId="77777777" w:rsidR="00A56C93" w:rsidRPr="001E4A2D" w:rsidRDefault="00A56C93" w:rsidP="00164C31">
            <w:pPr>
              <w:spacing w:line="240" w:lineRule="auto"/>
              <w:jc w:val="both"/>
              <w:rPr>
                <w:rFonts w:eastAsia="Calibri" w:cstheme="minorHAnsi"/>
                <w:b/>
                <w:bCs/>
                <w:lang w:eastAsia="en-US"/>
              </w:rPr>
            </w:pPr>
            <w:r w:rsidRPr="001E4A2D">
              <w:rPr>
                <w:rFonts w:eastAsia="Calibri" w:cstheme="minorHAnsi"/>
                <w:b/>
                <w:bCs/>
                <w:lang w:eastAsia="en-US"/>
              </w:rPr>
              <w:t>VPĮ 46 straipsnio 4 dalies 7 punkto b papunktis</w:t>
            </w:r>
          </w:p>
          <w:p w14:paraId="1AC4A6A4" w14:textId="77777777" w:rsidR="00A56C93" w:rsidRPr="001E4A2D" w:rsidRDefault="00A56C93" w:rsidP="00164C31">
            <w:pPr>
              <w:spacing w:line="240" w:lineRule="auto"/>
              <w:jc w:val="both"/>
              <w:rPr>
                <w:rFonts w:eastAsia="Calibri" w:cstheme="minorHAnsi"/>
                <w:lang w:eastAsia="en-US"/>
              </w:rPr>
            </w:pPr>
            <w:r w:rsidRPr="001E4A2D">
              <w:rPr>
                <w:rFonts w:eastAsia="Calibri" w:cstheme="minorHAnsi"/>
                <w:lang w:eastAsia="en-US"/>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99DE6" w14:textId="77777777" w:rsidR="00A56C93" w:rsidRPr="001E4A2D" w:rsidRDefault="00A56C93" w:rsidP="00164C31">
            <w:pPr>
              <w:spacing w:line="240" w:lineRule="auto"/>
              <w:jc w:val="both"/>
              <w:rPr>
                <w:rFonts w:eastAsia="Calibri" w:cstheme="minorHAnsi"/>
                <w:lang w:eastAsia="en-US"/>
              </w:rPr>
            </w:pPr>
            <w:r w:rsidRPr="001E4A2D">
              <w:rPr>
                <w:rFonts w:eastAsia="Calibri" w:cstheme="minorHAnsi"/>
                <w:lang w:eastAsia="en-US"/>
              </w:rPr>
              <w:t>Iš Lietuvoje įsteigtų subjektų įrodančių dokumentų nereikalaujama. Užtenka pateikto EBVPD.</w:t>
            </w:r>
          </w:p>
          <w:p w14:paraId="0E6B3C80" w14:textId="77777777" w:rsidR="00A56C93" w:rsidRPr="001E4A2D" w:rsidRDefault="00A56C93" w:rsidP="00164C31">
            <w:pPr>
              <w:spacing w:line="240" w:lineRule="auto"/>
              <w:jc w:val="both"/>
              <w:rPr>
                <w:rFonts w:eastAsia="Calibri" w:cstheme="minorHAnsi"/>
                <w:b/>
                <w:bCs/>
                <w:lang w:eastAsia="en-US"/>
              </w:rPr>
            </w:pPr>
            <w:r w:rsidRPr="001E4A2D">
              <w:rPr>
                <w:rFonts w:eastAsia="Calibri" w:cstheme="minorHAnsi"/>
                <w:lang w:eastAsia="en-US"/>
              </w:rPr>
              <w:t>Priimant sprendimus dėl tiekėjo pašalinimo iš pirkimo procedūros šiame punkte nurodytu pašalinimo pagrindu, be kita ko, atsižvelgiama į</w:t>
            </w:r>
            <w:r w:rsidRPr="001E4A2D">
              <w:rPr>
                <w:rFonts w:eastAsia="Calibri" w:cstheme="minorHAnsi"/>
                <w:b/>
                <w:bCs/>
                <w:lang w:eastAsia="en-US"/>
              </w:rPr>
              <w:t xml:space="preserve"> </w:t>
            </w:r>
            <w:r w:rsidRPr="001E4A2D">
              <w:rPr>
                <w:rFonts w:eastAsia="Calibri" w:cstheme="minorHAnsi"/>
                <w:lang w:eastAsia="en-US"/>
              </w:rPr>
              <w:t xml:space="preserve">nacionalinėje duomenų bazėje adresu </w:t>
            </w:r>
            <w:hyperlink r:id="rId21">
              <w:r w:rsidRPr="00A0316F">
                <w:rPr>
                  <w:rFonts w:eastAsia="Calibri" w:cstheme="minorHAnsi"/>
                  <w:color w:val="0563C1"/>
                  <w:u w:val="single"/>
                  <w:lang w:eastAsia="en-US"/>
                </w:rPr>
                <w:t>https://www.vmi.lt/evmi/mokesciu-moketoju-informacija</w:t>
              </w:r>
            </w:hyperlink>
            <w:r w:rsidRPr="001E4A2D">
              <w:rPr>
                <w:rFonts w:eastAsia="Calibri" w:cstheme="minorHAnsi"/>
                <w:lang w:eastAsia="en-US"/>
              </w:rPr>
              <w:t xml:space="preserve"> skelbiamą informaciją.</w:t>
            </w:r>
          </w:p>
        </w:tc>
      </w:tr>
      <w:tr w:rsidR="00A56C93" w:rsidRPr="00262B84" w14:paraId="49C783FB" w14:textId="77777777" w:rsidTr="00164C3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70CCC" w14:textId="77777777" w:rsidR="00A56C93" w:rsidRPr="001E4A2D" w:rsidRDefault="00A56C93" w:rsidP="00164C31">
            <w:pPr>
              <w:numPr>
                <w:ilvl w:val="0"/>
                <w:numId w:val="23"/>
              </w:numPr>
              <w:spacing w:line="259" w:lineRule="auto"/>
              <w:rPr>
                <w:rFonts w:eastAsia="Calibri" w:cstheme="minorHAnsi"/>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2E6AC" w14:textId="77777777" w:rsidR="00A56C93" w:rsidRPr="001E4A2D" w:rsidRDefault="00A56C93" w:rsidP="00164C31">
            <w:pPr>
              <w:spacing w:line="240" w:lineRule="auto"/>
              <w:jc w:val="both"/>
              <w:rPr>
                <w:rFonts w:eastAsia="Calibri" w:cstheme="minorHAnsi"/>
                <w:lang w:eastAsia="en-US"/>
              </w:rPr>
            </w:pPr>
            <w:r w:rsidRPr="001E4A2D">
              <w:rPr>
                <w:rFonts w:eastAsia="Calibri" w:cstheme="minorHAnsi"/>
                <w:lang w:eastAsia="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81200" w14:textId="77777777" w:rsidR="00A56C93" w:rsidRPr="001E4A2D" w:rsidRDefault="00A56C93" w:rsidP="00164C31">
            <w:pPr>
              <w:spacing w:line="240" w:lineRule="auto"/>
              <w:jc w:val="both"/>
              <w:rPr>
                <w:rFonts w:eastAsia="Calibri" w:cstheme="minorHAnsi"/>
                <w:b/>
                <w:bCs/>
                <w:lang w:eastAsia="en-US"/>
              </w:rPr>
            </w:pPr>
            <w:r w:rsidRPr="001E4A2D">
              <w:rPr>
                <w:rFonts w:eastAsia="Calibri" w:cstheme="minorHAnsi"/>
                <w:b/>
                <w:bCs/>
                <w:lang w:eastAsia="en-US"/>
              </w:rPr>
              <w:t>VPĮ 46 straipsnio 4 dalies 7 punkto c papunktis</w:t>
            </w:r>
          </w:p>
          <w:p w14:paraId="4B6768B6" w14:textId="77777777" w:rsidR="00A56C93" w:rsidRPr="001E4A2D" w:rsidRDefault="00A56C93" w:rsidP="00164C31">
            <w:pPr>
              <w:spacing w:line="240" w:lineRule="auto"/>
              <w:jc w:val="both"/>
              <w:rPr>
                <w:rFonts w:eastAsia="Calibri" w:cstheme="minorHAnsi"/>
                <w:lang w:eastAsia="en-US"/>
              </w:rPr>
            </w:pPr>
            <w:r w:rsidRPr="001E4A2D">
              <w:rPr>
                <w:rFonts w:eastAsia="Calibri" w:cstheme="minorHAnsi"/>
                <w:lang w:eastAsia="en-US"/>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8D85F" w14:textId="77777777" w:rsidR="00A56C93" w:rsidRPr="001E4A2D" w:rsidRDefault="00A56C93" w:rsidP="00164C31">
            <w:pPr>
              <w:spacing w:line="240" w:lineRule="auto"/>
              <w:jc w:val="both"/>
              <w:rPr>
                <w:rFonts w:eastAsia="Calibri" w:cstheme="minorHAnsi"/>
                <w:lang w:eastAsia="en-US"/>
              </w:rPr>
            </w:pPr>
            <w:r w:rsidRPr="001E4A2D">
              <w:rPr>
                <w:rFonts w:eastAsia="Calibri" w:cstheme="minorHAnsi"/>
                <w:lang w:eastAsia="en-US"/>
              </w:rPr>
              <w:t>Iš Lietuvoje įsteigtų subjektų įrodančių dokumentų nereikalaujama. Užtenka pateikto EBVPD.</w:t>
            </w:r>
          </w:p>
          <w:p w14:paraId="0F018E94" w14:textId="77777777" w:rsidR="00A56C93" w:rsidRPr="001E4A2D" w:rsidRDefault="00A56C93" w:rsidP="00164C31">
            <w:pPr>
              <w:spacing w:line="240" w:lineRule="auto"/>
              <w:jc w:val="both"/>
              <w:rPr>
                <w:rFonts w:eastAsia="Calibri" w:cstheme="minorHAnsi"/>
                <w:b/>
                <w:bCs/>
                <w:lang w:eastAsia="en-US"/>
              </w:rPr>
            </w:pPr>
            <w:r w:rsidRPr="001E4A2D">
              <w:rPr>
                <w:rFonts w:eastAsia="Calibri" w:cstheme="minorHAnsi"/>
                <w:b/>
                <w:bCs/>
                <w:lang w:eastAsia="en-US"/>
              </w:rPr>
              <w:t xml:space="preserve">Priimant sprendimus dėl tiekėjo pašalinimo iš pirkimo procedūros šiame punkte nurodytu pašalinimo pagrindu, be kita ko, atsižvelgiama į nacionalinėje duomenų bazėje adresu: </w:t>
            </w:r>
            <w:hyperlink r:id="rId22" w:history="1">
              <w:r w:rsidRPr="0052223A">
                <w:rPr>
                  <w:rStyle w:val="Hyperlink"/>
                  <w:rFonts w:eastAsia="Calibri" w:cstheme="minorHAnsi"/>
                  <w:lang w:eastAsia="en-US"/>
                </w:rPr>
                <w:t>https://kt.gov.lt/lt/atviri-duomenys/diskvalifikavimas-is-viesuju-pirkimu</w:t>
              </w:r>
            </w:hyperlink>
            <w:r w:rsidRPr="001E4A2D">
              <w:rPr>
                <w:rFonts w:eastAsia="Calibri" w:cstheme="minorHAnsi"/>
                <w:lang w:eastAsia="en-US"/>
              </w:rPr>
              <w:t xml:space="preserve"> skelbiamą informaciją. </w:t>
            </w:r>
          </w:p>
        </w:tc>
      </w:tr>
    </w:tbl>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44924965" w:rsidR="002F396F" w:rsidRDefault="002F396F" w:rsidP="007C0612">
      <w:pPr>
        <w:pStyle w:val="Subtitle"/>
        <w:spacing w:line="240" w:lineRule="auto"/>
        <w:jc w:val="center"/>
        <w:rPr>
          <w:lang w:eastAsia="en-U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3B1677F1" w14:textId="77777777" w:rsidR="0094129F" w:rsidRPr="0094129F" w:rsidRDefault="0094129F" w:rsidP="0094129F">
      <w:pPr>
        <w:rPr>
          <w:lang w:eastAsia="en-US"/>
        </w:rPr>
      </w:pPr>
    </w:p>
    <w:p w14:paraId="40E3B8D0" w14:textId="77777777" w:rsidR="0094129F" w:rsidRDefault="0094129F" w:rsidP="0094129F">
      <w:pPr>
        <w:numPr>
          <w:ilvl w:val="0"/>
          <w:numId w:val="3"/>
        </w:numPr>
        <w:tabs>
          <w:tab w:val="left" w:pos="993"/>
        </w:tabs>
        <w:spacing w:after="0" w:line="20" w:lineRule="atLeast"/>
        <w:ind w:left="0" w:firstLine="567"/>
        <w:contextualSpacing/>
        <w:jc w:val="both"/>
        <w:rPr>
          <w:rFonts w:eastAsiaTheme="minorHAnsi" w:cstheme="minorHAnsi"/>
        </w:rPr>
      </w:pPr>
      <w:r w:rsidRPr="00745DC0">
        <w:rPr>
          <w:rFonts w:eastAsiaTheme="minorHAnsi" w:cstheme="minorHAnsi"/>
          <w:iCs/>
          <w:lang w:eastAsia="en-US"/>
        </w:rPr>
        <w:t xml:space="preserve">Reikalavimai tiekėjo kvalifikacijai nėra nustatomi. </w:t>
      </w:r>
    </w:p>
    <w:p w14:paraId="7B35E1E5" w14:textId="77777777" w:rsidR="0094129F" w:rsidRPr="00745DC0" w:rsidRDefault="0094129F" w:rsidP="0094129F">
      <w:pPr>
        <w:numPr>
          <w:ilvl w:val="0"/>
          <w:numId w:val="3"/>
        </w:numPr>
        <w:tabs>
          <w:tab w:val="left" w:pos="993"/>
        </w:tabs>
        <w:spacing w:after="0" w:line="20" w:lineRule="atLeast"/>
        <w:ind w:left="0" w:firstLine="567"/>
        <w:contextualSpacing/>
        <w:jc w:val="both"/>
        <w:rPr>
          <w:rFonts w:eastAsiaTheme="minorHAnsi" w:cstheme="minorHAnsi"/>
        </w:rPr>
      </w:pPr>
      <w:r w:rsidRPr="000938ED">
        <w:rPr>
          <w:rFonts w:eastAsiaTheme="minorHAnsi" w:cstheme="minorHAnsi"/>
        </w:rPr>
        <w:t>Perkančioji organizacija nereikalauja, kad tiekėjai laikytųsi kokybės vadybos sistemos ir (arba) aplinkos apsaugos vadybos sistemos standartų.</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6DB55DB2" w14:textId="38FD7144" w:rsidR="00DE08C2" w:rsidRDefault="00DE08C2" w:rsidP="00DE08C2">
      <w:pPr>
        <w:suppressAutoHyphens/>
        <w:spacing w:after="0" w:line="240" w:lineRule="auto"/>
        <w:jc w:val="center"/>
        <w:rPr>
          <w:rFonts w:eastAsia="Calibri" w:cstheme="minorHAnsi"/>
        </w:rPr>
      </w:pPr>
    </w:p>
    <w:p w14:paraId="6DEF0AF4" w14:textId="77777777" w:rsidR="00DE08C2" w:rsidRDefault="00DE08C2" w:rsidP="00DE08C2">
      <w:pPr>
        <w:suppressAutoHyphens/>
        <w:spacing w:after="0" w:line="240" w:lineRule="auto"/>
        <w:jc w:val="center"/>
        <w:rPr>
          <w:rFonts w:eastAsia="Calibri" w:cstheme="minorHAnsi"/>
        </w:rPr>
      </w:pPr>
    </w:p>
    <w:p w14:paraId="0350D026" w14:textId="54B2E2D8" w:rsidR="00DE08C2" w:rsidRPr="00DE08C2" w:rsidRDefault="00DE08C2" w:rsidP="00DE08C2">
      <w:pPr>
        <w:suppressAutoHyphens/>
        <w:spacing w:after="0" w:line="240" w:lineRule="auto"/>
        <w:jc w:val="center"/>
        <w:rPr>
          <w:rFonts w:eastAsia="Calibri" w:cstheme="minorHAnsi"/>
        </w:rPr>
      </w:pPr>
      <w:r w:rsidRPr="00DE08C2">
        <w:rPr>
          <w:rFonts w:eastAsia="Calibri" w:cstheme="minorHAnsi"/>
        </w:rPr>
        <w:t>Herbas arba prekių ženklas</w:t>
      </w:r>
    </w:p>
    <w:p w14:paraId="4E4DF009" w14:textId="77777777" w:rsidR="00DE08C2" w:rsidRPr="00DE08C2" w:rsidRDefault="00DE08C2" w:rsidP="00DE08C2">
      <w:pPr>
        <w:suppressAutoHyphens/>
        <w:spacing w:after="0" w:line="240" w:lineRule="auto"/>
        <w:jc w:val="center"/>
        <w:rPr>
          <w:rFonts w:eastAsia="Calibri" w:cstheme="minorHAnsi"/>
        </w:rPr>
      </w:pPr>
    </w:p>
    <w:p w14:paraId="1EFE65E3" w14:textId="77777777" w:rsidR="00DE08C2" w:rsidRPr="00DE08C2" w:rsidRDefault="00EE405D" w:rsidP="00DE08C2">
      <w:pPr>
        <w:suppressAutoHyphens/>
        <w:spacing w:after="0" w:line="240" w:lineRule="auto"/>
        <w:jc w:val="center"/>
        <w:rPr>
          <w:rFonts w:eastAsia="Calibri" w:cstheme="minorHAnsi"/>
        </w:rPr>
      </w:pPr>
      <w:sdt>
        <w:sdtPr>
          <w:alias w:val="nurodyti"/>
          <w:id w:val="-2128608348"/>
          <w:text/>
        </w:sdtPr>
        <w:sdtEndPr/>
        <w:sdtContent>
          <w:r w:rsidR="00DE08C2" w:rsidRPr="00DE08C2">
            <w:rPr>
              <w:highlight w:val="lightGray"/>
            </w:rPr>
            <w:t>Tiekėjo pavadinimas</w:t>
          </w:r>
        </w:sdtContent>
      </w:sdt>
    </w:p>
    <w:p w14:paraId="20976D10" w14:textId="77777777" w:rsidR="00DE08C2" w:rsidRPr="00DE08C2" w:rsidRDefault="00DE08C2" w:rsidP="00DE08C2">
      <w:pPr>
        <w:suppressAutoHyphens/>
        <w:spacing w:after="0" w:line="240" w:lineRule="auto"/>
        <w:jc w:val="center"/>
        <w:rPr>
          <w:rFonts w:eastAsia="Calibri" w:cstheme="minorHAnsi"/>
        </w:rPr>
      </w:pPr>
    </w:p>
    <w:p w14:paraId="6C3FD01B" w14:textId="77777777" w:rsidR="00DE08C2" w:rsidRPr="00DE08C2" w:rsidRDefault="00EE405D" w:rsidP="00DE08C2">
      <w:pPr>
        <w:suppressAutoHyphens/>
        <w:spacing w:after="0" w:line="240" w:lineRule="auto"/>
        <w:jc w:val="center"/>
        <w:rPr>
          <w:rFonts w:eastAsia="Calibri" w:cstheme="minorHAnsi"/>
        </w:rPr>
      </w:pPr>
      <w:sdt>
        <w:sdtPr>
          <w:alias w:val="nurodyti"/>
          <w:id w:val="-399676485"/>
          <w:text/>
        </w:sdtPr>
        <w:sdtEndPr/>
        <w:sdtContent>
          <w:r w:rsidR="00DE08C2" w:rsidRPr="00DE08C2">
            <w:rPr>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671F9F15" w14:textId="77777777" w:rsidR="00DE08C2" w:rsidRPr="00DE08C2" w:rsidRDefault="00DE08C2" w:rsidP="00DE08C2">
      <w:pPr>
        <w:suppressAutoHyphens/>
        <w:spacing w:after="0" w:line="240" w:lineRule="auto"/>
        <w:jc w:val="center"/>
        <w:rPr>
          <w:rFonts w:eastAsia="Calibri" w:cstheme="minorHAnsi"/>
        </w:rPr>
      </w:pPr>
    </w:p>
    <w:p w14:paraId="4326CB76" w14:textId="77777777" w:rsidR="00DE08C2" w:rsidRPr="00DE08C2" w:rsidRDefault="00DE08C2" w:rsidP="00DE08C2">
      <w:pPr>
        <w:suppressAutoHyphens/>
        <w:spacing w:after="0" w:line="240" w:lineRule="auto"/>
        <w:jc w:val="both"/>
        <w:rPr>
          <w:rFonts w:eastAsia="Calibri" w:cstheme="minorHAnsi"/>
          <w:b/>
          <w:bCs/>
        </w:rPr>
      </w:pPr>
    </w:p>
    <w:p w14:paraId="425837BF" w14:textId="77777777" w:rsidR="00DE08C2" w:rsidRPr="00DE08C2" w:rsidRDefault="00DE08C2" w:rsidP="00DE08C2">
      <w:pPr>
        <w:tabs>
          <w:tab w:val="center" w:pos="2520"/>
        </w:tabs>
        <w:suppressAutoHyphens/>
        <w:spacing w:after="0" w:line="240" w:lineRule="auto"/>
        <w:jc w:val="both"/>
        <w:rPr>
          <w:rFonts w:eastAsia="Calibri" w:cstheme="minorHAnsi"/>
        </w:rPr>
      </w:pPr>
    </w:p>
    <w:p w14:paraId="4D5F77F9" w14:textId="77777777" w:rsidR="00DE08C2" w:rsidRPr="00DE08C2" w:rsidRDefault="00DE08C2" w:rsidP="00DE08C2">
      <w:pPr>
        <w:tabs>
          <w:tab w:val="center" w:pos="2520"/>
        </w:tabs>
        <w:suppressAutoHyphens/>
        <w:spacing w:after="0" w:line="240" w:lineRule="auto"/>
        <w:jc w:val="both"/>
        <w:rPr>
          <w:rFonts w:eastAsia="Calibri" w:cstheme="minorHAnsi"/>
        </w:rPr>
      </w:pPr>
      <w:r w:rsidRPr="00DE08C2">
        <w:rPr>
          <w:rFonts w:eastAsia="Calibri" w:cstheme="minorHAnsi"/>
        </w:rPr>
        <w:t>Policijos departamentui prie VRM</w:t>
      </w:r>
    </w:p>
    <w:p w14:paraId="628A6046" w14:textId="77777777" w:rsidR="00DE08C2" w:rsidRPr="00DE08C2" w:rsidRDefault="00DE08C2" w:rsidP="00DE08C2">
      <w:pPr>
        <w:tabs>
          <w:tab w:val="center" w:pos="2520"/>
        </w:tabs>
        <w:suppressAutoHyphens/>
        <w:spacing w:after="0" w:line="240" w:lineRule="auto"/>
        <w:jc w:val="both"/>
        <w:rPr>
          <w:rFonts w:eastAsia="Calibri" w:cstheme="minorHAnsi"/>
        </w:rPr>
      </w:pPr>
    </w:p>
    <w:p w14:paraId="719C4EF1" w14:textId="77777777" w:rsidR="00DE08C2" w:rsidRPr="00DE08C2" w:rsidRDefault="00DE08C2" w:rsidP="00DE08C2">
      <w:pPr>
        <w:suppressAutoHyphens/>
        <w:spacing w:after="0" w:line="360" w:lineRule="auto"/>
        <w:jc w:val="center"/>
        <w:rPr>
          <w:rFonts w:eastAsia="Calibri" w:cstheme="minorHAnsi"/>
          <w:b/>
          <w:caps/>
          <w:spacing w:val="20"/>
        </w:rPr>
      </w:pPr>
      <w:r w:rsidRPr="00DE08C2">
        <w:rPr>
          <w:rFonts w:eastAsia="Calibri" w:cstheme="minorHAnsi"/>
          <w:b/>
          <w:caps/>
          <w:spacing w:val="20"/>
        </w:rPr>
        <w:t>PASIŪLYMAS</w:t>
      </w:r>
    </w:p>
    <w:p w14:paraId="148D7AE0" w14:textId="390BF7D3" w:rsidR="00DE08C2" w:rsidRPr="00DE08C2" w:rsidRDefault="00DE08C2" w:rsidP="00DE08C2">
      <w:pPr>
        <w:suppressAutoHyphens/>
        <w:spacing w:after="0" w:line="360" w:lineRule="auto"/>
        <w:jc w:val="center"/>
        <w:rPr>
          <w:rFonts w:eastAsia="Times New Roman" w:cstheme="minorHAnsi"/>
          <w:b/>
          <w:spacing w:val="20"/>
        </w:rPr>
      </w:pPr>
      <w:r w:rsidRPr="00DE08C2">
        <w:rPr>
          <w:rFonts w:eastAsia="Calibri" w:cstheme="minorHAnsi"/>
          <w:b/>
          <w:caps/>
          <w:spacing w:val="20"/>
        </w:rPr>
        <w:t xml:space="preserve">DĖL </w:t>
      </w:r>
      <w:r w:rsidRPr="00DE08C2">
        <w:rPr>
          <w:rFonts w:cstheme="minorHAnsi"/>
          <w:b/>
          <w:bCs/>
        </w:rPr>
        <w:t>EKSPLOATACINĖS PRIEMONĖS (MEDŽIAGOS) DNR IŠSKYRIMUI</w:t>
      </w:r>
      <w:r w:rsidRPr="00DE08C2">
        <w:rPr>
          <w:rFonts w:eastAsia="Calibri" w:cstheme="minorHAnsi"/>
          <w:b/>
          <w:caps/>
          <w:spacing w:val="20"/>
        </w:rPr>
        <w:t xml:space="preserve"> pirkimo</w:t>
      </w:r>
    </w:p>
    <w:p w14:paraId="12AF98A7" w14:textId="77777777" w:rsidR="00DE08C2" w:rsidRPr="00DE08C2" w:rsidRDefault="00DE08C2" w:rsidP="00DE08C2">
      <w:pPr>
        <w:suppressAutoHyphens/>
        <w:spacing w:after="0" w:line="240" w:lineRule="auto"/>
        <w:jc w:val="center"/>
        <w:rPr>
          <w:rFonts w:eastAsia="Calibri" w:cstheme="minorHAnsi"/>
          <w:caps/>
          <w:spacing w:val="20"/>
        </w:rPr>
      </w:pPr>
    </w:p>
    <w:tbl>
      <w:tblPr>
        <w:tblStyle w:val="TableGrid41"/>
        <w:tblW w:w="2835" w:type="dxa"/>
        <w:tblInd w:w="3681" w:type="dxa"/>
        <w:tblLayout w:type="fixed"/>
        <w:tblLook w:val="04A0" w:firstRow="1" w:lastRow="0" w:firstColumn="1" w:lastColumn="0" w:noHBand="0" w:noVBand="1"/>
      </w:tblPr>
      <w:tblGrid>
        <w:gridCol w:w="2835"/>
      </w:tblGrid>
      <w:tr w:rsidR="00DE08C2" w:rsidRPr="00DE08C2" w14:paraId="4950DD6A" w14:textId="77777777" w:rsidTr="00164C31">
        <w:tc>
          <w:tcPr>
            <w:tcW w:w="2835" w:type="dxa"/>
            <w:tcBorders>
              <w:top w:val="nil"/>
              <w:left w:val="nil"/>
              <w:right w:val="nil"/>
            </w:tcBorders>
          </w:tcPr>
          <w:p w14:paraId="757FF7C3" w14:textId="77777777" w:rsidR="00DE08C2" w:rsidRPr="00DE08C2" w:rsidRDefault="00DE08C2" w:rsidP="00DE08C2">
            <w:pPr>
              <w:jc w:val="center"/>
              <w:rPr>
                <w:rFonts w:cstheme="minorHAnsi"/>
                <w:i/>
                <w:iCs/>
                <w:color w:val="7030A0"/>
              </w:rPr>
            </w:pPr>
          </w:p>
        </w:tc>
      </w:tr>
      <w:tr w:rsidR="00DE08C2" w:rsidRPr="00DE08C2" w14:paraId="5EB73D66" w14:textId="77777777" w:rsidTr="00164C31">
        <w:trPr>
          <w:trHeight w:val="116"/>
        </w:trPr>
        <w:tc>
          <w:tcPr>
            <w:tcW w:w="2835" w:type="dxa"/>
            <w:tcBorders>
              <w:left w:val="nil"/>
              <w:bottom w:val="nil"/>
              <w:right w:val="nil"/>
            </w:tcBorders>
          </w:tcPr>
          <w:p w14:paraId="3E4B02CD" w14:textId="77777777" w:rsidR="00DE08C2" w:rsidRPr="00DE08C2" w:rsidRDefault="00DE08C2" w:rsidP="00DE08C2">
            <w:pPr>
              <w:jc w:val="center"/>
              <w:rPr>
                <w:rFonts w:cstheme="minorHAnsi"/>
                <w:i/>
                <w:iCs/>
                <w:vertAlign w:val="superscript"/>
              </w:rPr>
            </w:pPr>
            <w:r w:rsidRPr="00DE08C2">
              <w:rPr>
                <w:rFonts w:cstheme="minorHAnsi"/>
                <w:i/>
                <w:iCs/>
                <w:vertAlign w:val="superscript"/>
              </w:rPr>
              <w:t>(data)</w:t>
            </w:r>
          </w:p>
        </w:tc>
      </w:tr>
      <w:tr w:rsidR="00DE08C2" w:rsidRPr="00DE08C2" w14:paraId="4E0A3772" w14:textId="77777777" w:rsidTr="00164C31">
        <w:tc>
          <w:tcPr>
            <w:tcW w:w="2835" w:type="dxa"/>
            <w:tcBorders>
              <w:top w:val="nil"/>
              <w:left w:val="nil"/>
              <w:right w:val="nil"/>
            </w:tcBorders>
          </w:tcPr>
          <w:p w14:paraId="36BB6479" w14:textId="77777777" w:rsidR="00DE08C2" w:rsidRPr="00DE08C2" w:rsidRDefault="00DE08C2" w:rsidP="00DE08C2">
            <w:pPr>
              <w:jc w:val="center"/>
              <w:rPr>
                <w:rFonts w:cstheme="minorHAnsi"/>
                <w:i/>
                <w:iCs/>
              </w:rPr>
            </w:pPr>
          </w:p>
        </w:tc>
      </w:tr>
      <w:tr w:rsidR="00DE08C2" w:rsidRPr="00DE08C2" w14:paraId="3EA66195" w14:textId="77777777" w:rsidTr="00164C31">
        <w:tc>
          <w:tcPr>
            <w:tcW w:w="2835" w:type="dxa"/>
            <w:tcBorders>
              <w:left w:val="nil"/>
              <w:bottom w:val="nil"/>
              <w:right w:val="nil"/>
            </w:tcBorders>
          </w:tcPr>
          <w:p w14:paraId="78FDE0CF" w14:textId="77777777" w:rsidR="00DE08C2" w:rsidRPr="00DE08C2" w:rsidRDefault="00DE08C2" w:rsidP="00DE08C2">
            <w:pPr>
              <w:jc w:val="center"/>
              <w:rPr>
                <w:rFonts w:cstheme="minorHAnsi"/>
                <w:i/>
                <w:iCs/>
                <w:vertAlign w:val="superscript"/>
              </w:rPr>
            </w:pPr>
            <w:r w:rsidRPr="00DE08C2">
              <w:rPr>
                <w:rFonts w:cstheme="minorHAnsi"/>
                <w:i/>
                <w:iCs/>
                <w:vertAlign w:val="superscript"/>
              </w:rPr>
              <w:t>(vieta)</w:t>
            </w:r>
          </w:p>
        </w:tc>
      </w:tr>
    </w:tbl>
    <w:p w14:paraId="0FFA58B0" w14:textId="77777777" w:rsidR="00DE08C2" w:rsidRPr="00DE08C2" w:rsidRDefault="00DE08C2" w:rsidP="00DE08C2">
      <w:pPr>
        <w:suppressAutoHyphens/>
        <w:spacing w:after="0" w:line="240" w:lineRule="auto"/>
        <w:jc w:val="center"/>
        <w:rPr>
          <w:rFonts w:eastAsia="Calibri" w:cstheme="minorHAnsi"/>
          <w:i/>
          <w:iCs/>
          <w:color w:val="7030A0"/>
          <w:sz w:val="20"/>
          <w:szCs w:val="20"/>
        </w:rPr>
      </w:pPr>
    </w:p>
    <w:p w14:paraId="12291D53" w14:textId="77777777" w:rsidR="00DE08C2" w:rsidRPr="00DE08C2" w:rsidRDefault="00DE08C2" w:rsidP="00241152">
      <w:pPr>
        <w:widowControl w:val="0"/>
        <w:numPr>
          <w:ilvl w:val="0"/>
          <w:numId w:val="28"/>
        </w:numPr>
        <w:suppressAutoHyphens/>
        <w:spacing w:after="0" w:line="259" w:lineRule="auto"/>
        <w:ind w:firstLine="2606"/>
        <w:contextualSpacing/>
        <w:rPr>
          <w:rFonts w:eastAsia="Calibri" w:cstheme="minorHAnsi"/>
          <w:b/>
          <w:bCs/>
          <w:lang w:eastAsia="en-US"/>
        </w:rPr>
      </w:pPr>
      <w:bookmarkStart w:id="65" w:name="_Toc329443224"/>
      <w:r w:rsidRPr="00DE08C2">
        <w:rPr>
          <w:rFonts w:eastAsia="Calibri" w:cstheme="minorHAnsi"/>
          <w:b/>
          <w:bCs/>
          <w:lang w:eastAsia="en-US"/>
        </w:rPr>
        <w:t>INFORMACIJA APIE TIEKĖJĄ</w:t>
      </w:r>
      <w:bookmarkEnd w:id="65"/>
      <w:r w:rsidRPr="00DE08C2">
        <w:rPr>
          <w:rFonts w:eastAsia="Calibri" w:cstheme="minorHAnsi"/>
          <w:b/>
          <w:bCs/>
          <w:lang w:eastAsia="en-US"/>
        </w:rPr>
        <w:t>:</w:t>
      </w:r>
    </w:p>
    <w:p w14:paraId="4E56B445" w14:textId="77777777" w:rsidR="00DE08C2" w:rsidRPr="00DE08C2" w:rsidRDefault="00DE08C2" w:rsidP="00DE08C2">
      <w:pPr>
        <w:widowControl w:val="0"/>
        <w:tabs>
          <w:tab w:val="left" w:pos="567"/>
        </w:tabs>
        <w:suppressAutoHyphens/>
        <w:spacing w:after="0" w:line="259" w:lineRule="auto"/>
        <w:contextualSpacing/>
        <w:rPr>
          <w:rFonts w:eastAsia="Calibri" w:cstheme="minorHAnsi"/>
          <w:b/>
          <w:bCs/>
          <w:lang w:eastAsia="en-US"/>
        </w:rPr>
      </w:pPr>
    </w:p>
    <w:tbl>
      <w:tblPr>
        <w:tblW w:w="5000" w:type="pct"/>
        <w:jc w:val="center"/>
        <w:tblLayout w:type="fixed"/>
        <w:tblLook w:val="04A0" w:firstRow="1" w:lastRow="0" w:firstColumn="1" w:lastColumn="0" w:noHBand="0" w:noVBand="1"/>
      </w:tblPr>
      <w:tblGrid>
        <w:gridCol w:w="4957"/>
        <w:gridCol w:w="5005"/>
      </w:tblGrid>
      <w:tr w:rsidR="00DE08C2" w:rsidRPr="00DE08C2" w14:paraId="39D75781" w14:textId="77777777" w:rsidTr="00164C31">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4EA0F7" w14:textId="77777777" w:rsidR="00DE08C2" w:rsidRPr="00DE08C2" w:rsidRDefault="00DE08C2" w:rsidP="00DE08C2">
            <w:pPr>
              <w:widowControl w:val="0"/>
              <w:suppressAutoHyphens/>
              <w:spacing w:after="0" w:line="240" w:lineRule="auto"/>
              <w:ind w:left="34"/>
              <w:jc w:val="both"/>
              <w:rPr>
                <w:rFonts w:eastAsia="Times New Roman" w:cstheme="minorHAnsi"/>
                <w:i/>
                <w:lang w:eastAsia="en-US"/>
              </w:rPr>
            </w:pPr>
            <w:r w:rsidRPr="00DE08C2">
              <w:rPr>
                <w:rFonts w:eastAsia="Times New Roman" w:cstheme="minorHAnsi"/>
                <w:b/>
                <w:bCs/>
                <w:lang w:eastAsia="en-US"/>
              </w:rPr>
              <w:t xml:space="preserve">Tiekėjo pavadinimas </w:t>
            </w:r>
            <w:r w:rsidRPr="00DE08C2">
              <w:rPr>
                <w:rFonts w:eastAsia="Times New Roman" w:cstheme="minorHAnsi"/>
                <w:iCs/>
                <w:lang w:eastAsia="en-US"/>
              </w:rPr>
              <w:t>(</w:t>
            </w:r>
            <w:r w:rsidRPr="00DE08C2">
              <w:rPr>
                <w:rFonts w:eastAsia="Times New Roman" w:cstheme="minorHAnsi"/>
                <w:i/>
                <w:lang w:eastAsia="en-US"/>
              </w:rPr>
              <w:t xml:space="preserve">jeigu dalyvauja tiekėjų grupė, nurodomi visi dalyvių pavadinimai; </w:t>
            </w:r>
            <w:r w:rsidRPr="00DE08C2">
              <w:rPr>
                <w:rFonts w:eastAsia="Calibri" w:cstheme="minorHAnsi"/>
                <w:i/>
              </w:rPr>
              <w:t>jeigu pasiūlymą teikia fizinis asmuo – verslo ar individualios veiklos pažymėjimo Nr. ar pan.</w:t>
            </w:r>
            <w:r w:rsidRPr="00DE08C2">
              <w:rPr>
                <w:rFonts w:eastAsia="Times New Roman" w:cstheme="minorHAnsi"/>
                <w:iCs/>
                <w:lang w:eastAsia="en-US"/>
              </w:rPr>
              <w:t>)</w:t>
            </w:r>
          </w:p>
        </w:tc>
        <w:tc>
          <w:tcPr>
            <w:tcW w:w="5005" w:type="dxa"/>
            <w:tcBorders>
              <w:top w:val="single" w:sz="4" w:space="0" w:color="000000"/>
              <w:left w:val="single" w:sz="4" w:space="0" w:color="000000"/>
              <w:bottom w:val="single" w:sz="4" w:space="0" w:color="000000"/>
              <w:right w:val="single" w:sz="4" w:space="0" w:color="000000"/>
            </w:tcBorders>
          </w:tcPr>
          <w:p w14:paraId="36822522" w14:textId="77777777" w:rsidR="00DE08C2" w:rsidRPr="00DE08C2" w:rsidRDefault="00DE08C2" w:rsidP="00DE08C2">
            <w:pPr>
              <w:widowControl w:val="0"/>
              <w:suppressAutoHyphens/>
              <w:spacing w:after="0" w:line="240" w:lineRule="auto"/>
              <w:rPr>
                <w:rFonts w:eastAsia="Times New Roman" w:cstheme="minorHAnsi"/>
                <w:lang w:eastAsia="en-US"/>
              </w:rPr>
            </w:pPr>
          </w:p>
        </w:tc>
      </w:tr>
      <w:tr w:rsidR="00DE08C2" w:rsidRPr="00DE08C2" w14:paraId="47C293ED" w14:textId="77777777" w:rsidTr="00164C31">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44B4A6" w14:textId="77777777" w:rsidR="00DE08C2" w:rsidRPr="00DE08C2" w:rsidRDefault="00DE08C2" w:rsidP="00DE08C2">
            <w:pPr>
              <w:widowControl w:val="0"/>
              <w:suppressAutoHyphens/>
              <w:spacing w:after="0" w:line="240" w:lineRule="auto"/>
              <w:ind w:left="34"/>
              <w:jc w:val="both"/>
              <w:rPr>
                <w:rFonts w:eastAsia="Times New Roman" w:cstheme="minorHAnsi"/>
                <w:lang w:eastAsia="en-US"/>
              </w:rPr>
            </w:pPr>
            <w:r w:rsidRPr="00DE08C2">
              <w:rPr>
                <w:rFonts w:eastAsia="Times New Roman" w:cstheme="minorHAnsi"/>
                <w:b/>
                <w:bCs/>
                <w:lang w:eastAsia="en-US"/>
              </w:rPr>
              <w:t xml:space="preserve">Tiekėjų grupės narys, atstovaujantis arba vadovaujantis tiekėjų grupei </w:t>
            </w:r>
            <w:r w:rsidRPr="00DE08C2">
              <w:rPr>
                <w:rFonts w:eastAsia="Times New Roman" w:cstheme="minorHAnsi"/>
                <w:lang w:eastAsia="en-US"/>
              </w:rPr>
              <w:t>(</w:t>
            </w:r>
            <w:r w:rsidRPr="00DE08C2">
              <w:rPr>
                <w:rFonts w:eastAsia="Times New Roman" w:cstheme="minorHAnsi"/>
                <w:i/>
                <w:lang w:eastAsia="en-US"/>
              </w:rPr>
              <w:t>pildoma, jei dalyvauja tiekėjų grupė</w:t>
            </w:r>
            <w:r w:rsidRPr="00DE08C2">
              <w:rPr>
                <w:rFonts w:eastAsia="Times New Roman" w:cstheme="minorHAnsi"/>
                <w:lang w:eastAsia="en-US"/>
              </w:rPr>
              <w:t>)</w:t>
            </w:r>
          </w:p>
        </w:tc>
        <w:tc>
          <w:tcPr>
            <w:tcW w:w="5005" w:type="dxa"/>
            <w:tcBorders>
              <w:top w:val="single" w:sz="4" w:space="0" w:color="000000"/>
              <w:left w:val="single" w:sz="4" w:space="0" w:color="000000"/>
              <w:bottom w:val="single" w:sz="4" w:space="0" w:color="000000"/>
              <w:right w:val="single" w:sz="4" w:space="0" w:color="000000"/>
            </w:tcBorders>
          </w:tcPr>
          <w:p w14:paraId="07D31468" w14:textId="77777777" w:rsidR="00DE08C2" w:rsidRPr="00DE08C2" w:rsidRDefault="00DE08C2" w:rsidP="00DE08C2">
            <w:pPr>
              <w:widowControl w:val="0"/>
              <w:suppressAutoHyphens/>
              <w:spacing w:after="0" w:line="240" w:lineRule="auto"/>
              <w:rPr>
                <w:rFonts w:eastAsia="Times New Roman" w:cstheme="minorHAnsi"/>
                <w:lang w:eastAsia="en-US"/>
              </w:rPr>
            </w:pPr>
          </w:p>
        </w:tc>
      </w:tr>
      <w:tr w:rsidR="00DE08C2" w:rsidRPr="00DE08C2" w14:paraId="66436FEF" w14:textId="77777777" w:rsidTr="00164C31">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B1C324" w14:textId="77777777" w:rsidR="00DE08C2" w:rsidRPr="00DE08C2" w:rsidRDefault="00DE08C2" w:rsidP="00DE08C2">
            <w:pPr>
              <w:widowControl w:val="0"/>
              <w:suppressAutoHyphens/>
              <w:spacing w:after="0" w:line="240" w:lineRule="auto"/>
              <w:ind w:left="34"/>
              <w:jc w:val="both"/>
              <w:rPr>
                <w:rFonts w:eastAsia="Times New Roman" w:cstheme="minorHAnsi"/>
                <w:lang w:eastAsia="en-US"/>
              </w:rPr>
            </w:pPr>
            <w:r w:rsidRPr="00DE08C2">
              <w:rPr>
                <w:rFonts w:eastAsia="Times New Roman" w:cstheme="minorHAnsi"/>
                <w:b/>
                <w:bCs/>
                <w:lang w:eastAsia="en-US"/>
              </w:rPr>
              <w:t xml:space="preserve">Tiekėjo adresas </w:t>
            </w:r>
            <w:r w:rsidRPr="00DE08C2">
              <w:rPr>
                <w:rFonts w:eastAsia="Times New Roman" w:cstheme="minorHAnsi"/>
                <w:iCs/>
                <w:lang w:eastAsia="en-US"/>
              </w:rPr>
              <w:t>(</w:t>
            </w:r>
            <w:r w:rsidRPr="00DE08C2">
              <w:rPr>
                <w:rFonts w:eastAsia="Times New Roman" w:cstheme="minorHAnsi"/>
                <w:i/>
                <w:lang w:eastAsia="en-US"/>
              </w:rPr>
              <w:t>jeigu dalyvauja tiekėjų grupė, nurodomi visų dalyvių adresai</w:t>
            </w:r>
            <w:r w:rsidRPr="00DE08C2">
              <w:rPr>
                <w:rFonts w:eastAsia="Times New Roman" w:cstheme="minorHAnsi"/>
                <w:iCs/>
                <w:lang w:eastAsia="en-US"/>
              </w:rPr>
              <w:t>)</w:t>
            </w:r>
          </w:p>
        </w:tc>
        <w:tc>
          <w:tcPr>
            <w:tcW w:w="5005" w:type="dxa"/>
            <w:tcBorders>
              <w:top w:val="single" w:sz="4" w:space="0" w:color="000000"/>
              <w:left w:val="single" w:sz="4" w:space="0" w:color="000000"/>
              <w:bottom w:val="single" w:sz="4" w:space="0" w:color="000000"/>
              <w:right w:val="single" w:sz="4" w:space="0" w:color="000000"/>
            </w:tcBorders>
          </w:tcPr>
          <w:p w14:paraId="5497FFF6" w14:textId="77777777" w:rsidR="00DE08C2" w:rsidRPr="00DE08C2" w:rsidRDefault="00DE08C2" w:rsidP="00DE08C2">
            <w:pPr>
              <w:widowControl w:val="0"/>
              <w:suppressAutoHyphens/>
              <w:spacing w:after="0" w:line="240" w:lineRule="auto"/>
              <w:ind w:left="34" w:hanging="34"/>
              <w:rPr>
                <w:rFonts w:eastAsia="Times New Roman" w:cstheme="minorHAnsi"/>
                <w:lang w:eastAsia="en-US"/>
              </w:rPr>
            </w:pPr>
          </w:p>
        </w:tc>
      </w:tr>
      <w:tr w:rsidR="00DE08C2" w:rsidRPr="00DE08C2" w14:paraId="06194171" w14:textId="77777777" w:rsidTr="00164C31">
        <w:trPr>
          <w:trHeight w:val="34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42A0F6C" w14:textId="77777777" w:rsidR="00DE08C2" w:rsidRPr="00DE08C2" w:rsidRDefault="00DE08C2" w:rsidP="00DE08C2">
            <w:pPr>
              <w:widowControl w:val="0"/>
              <w:suppressAutoHyphens/>
              <w:spacing w:after="0" w:line="240" w:lineRule="auto"/>
              <w:ind w:left="34"/>
              <w:jc w:val="both"/>
              <w:rPr>
                <w:rFonts w:eastAsia="Times New Roman" w:cstheme="minorHAnsi"/>
                <w:b/>
                <w:bCs/>
                <w:lang w:eastAsia="en-US"/>
              </w:rPr>
            </w:pPr>
            <w:r w:rsidRPr="00DE08C2">
              <w:rPr>
                <w:rFonts w:eastAsia="Times New Roman" w:cstheme="minorHAnsi"/>
                <w:b/>
                <w:bCs/>
                <w:lang w:eastAsia="en-US"/>
              </w:rPr>
              <w:t>Tiekėjo kontaktinio asmens vardas, pavardė, telefono numeris, elektroninio pašto adresas</w:t>
            </w:r>
          </w:p>
        </w:tc>
        <w:tc>
          <w:tcPr>
            <w:tcW w:w="5005" w:type="dxa"/>
            <w:tcBorders>
              <w:top w:val="single" w:sz="4" w:space="0" w:color="000000"/>
              <w:left w:val="single" w:sz="4" w:space="0" w:color="000000"/>
              <w:bottom w:val="single" w:sz="4" w:space="0" w:color="000000"/>
              <w:right w:val="single" w:sz="4" w:space="0" w:color="000000"/>
            </w:tcBorders>
          </w:tcPr>
          <w:p w14:paraId="1C9E75C8" w14:textId="77777777" w:rsidR="00DE08C2" w:rsidRPr="00DE08C2" w:rsidRDefault="00DE08C2" w:rsidP="00DE08C2">
            <w:pPr>
              <w:widowControl w:val="0"/>
              <w:suppressAutoHyphens/>
              <w:spacing w:after="0" w:line="240" w:lineRule="auto"/>
              <w:ind w:left="34" w:hanging="34"/>
              <w:rPr>
                <w:rFonts w:eastAsia="Times New Roman" w:cstheme="minorHAnsi"/>
                <w:lang w:eastAsia="en-US"/>
              </w:rPr>
            </w:pPr>
          </w:p>
        </w:tc>
      </w:tr>
    </w:tbl>
    <w:p w14:paraId="11F03FFB" w14:textId="77777777" w:rsidR="00DE08C2" w:rsidRPr="00DE08C2" w:rsidRDefault="00DE08C2" w:rsidP="00DE08C2">
      <w:pPr>
        <w:widowControl w:val="0"/>
        <w:tabs>
          <w:tab w:val="left" w:pos="567"/>
        </w:tabs>
        <w:suppressAutoHyphens/>
        <w:spacing w:after="0" w:line="259" w:lineRule="auto"/>
        <w:contextualSpacing/>
        <w:rPr>
          <w:rFonts w:eastAsia="Calibri" w:cstheme="minorHAnsi"/>
          <w:b/>
          <w:bCs/>
          <w:lang w:eastAsia="en-US"/>
        </w:rPr>
      </w:pPr>
    </w:p>
    <w:p w14:paraId="48D32EF0" w14:textId="77777777" w:rsidR="00DE08C2" w:rsidRPr="00DE08C2" w:rsidRDefault="00DE08C2" w:rsidP="00DE08C2">
      <w:pPr>
        <w:widowControl w:val="0"/>
        <w:tabs>
          <w:tab w:val="left" w:pos="567"/>
        </w:tabs>
        <w:suppressAutoHyphens/>
        <w:spacing w:line="259" w:lineRule="auto"/>
        <w:contextualSpacing/>
        <w:jc w:val="center"/>
        <w:rPr>
          <w:rFonts w:eastAsia="Calibri" w:cstheme="minorHAnsi"/>
          <w:b/>
          <w:bCs/>
          <w:lang w:eastAsia="en-US"/>
        </w:rPr>
      </w:pPr>
      <w:r w:rsidRPr="00DE08C2">
        <w:rPr>
          <w:rFonts w:eastAsia="Calibri" w:cstheme="minorHAnsi"/>
          <w:b/>
          <w:bCs/>
          <w:lang w:eastAsia="en-US"/>
        </w:rPr>
        <w:t>2. INFORMACIJA APIE ŽINOMUS SUBTIEKĖJUS IR JIEMS PERDUODAMA VYKDYTI SUTARTIE DALIS</w:t>
      </w:r>
    </w:p>
    <w:p w14:paraId="68BC9436" w14:textId="77777777" w:rsidR="00DE08C2" w:rsidRPr="00DE08C2" w:rsidRDefault="00DE08C2" w:rsidP="00DE08C2">
      <w:pPr>
        <w:suppressAutoHyphens/>
        <w:spacing w:after="0" w:line="240" w:lineRule="auto"/>
        <w:ind w:left="567"/>
        <w:contextualSpacing/>
        <w:jc w:val="center"/>
        <w:rPr>
          <w:rFonts w:eastAsia="Calibri" w:cstheme="minorHAnsi"/>
          <w:i/>
          <w:iCs/>
          <w:color w:val="000000"/>
          <w:lang w:eastAsia="en-US"/>
        </w:rPr>
      </w:pPr>
      <w:r w:rsidRPr="00DE08C2">
        <w:rPr>
          <w:rFonts w:eastAsia="Calibri" w:cstheme="minorHAnsi"/>
          <w:i/>
          <w:iCs/>
          <w:color w:val="000000"/>
          <w:lang w:eastAsia="en-US"/>
        </w:rPr>
        <w:t>(pildoma, jei tiekėjas pasitelkia subtiekėjus)</w:t>
      </w:r>
    </w:p>
    <w:p w14:paraId="258ED275" w14:textId="77777777" w:rsidR="00DE08C2" w:rsidRPr="00DE08C2" w:rsidRDefault="00DE08C2" w:rsidP="00DE08C2">
      <w:pPr>
        <w:suppressAutoHyphens/>
        <w:spacing w:after="0" w:line="240" w:lineRule="auto"/>
        <w:ind w:left="567"/>
        <w:contextualSpacing/>
        <w:jc w:val="center"/>
        <w:rPr>
          <w:rFonts w:eastAsia="Cambria" w:cstheme="minorHAnsi"/>
        </w:rPr>
      </w:pPr>
      <w:r w:rsidRPr="00DE08C2">
        <w:rPr>
          <w:rFonts w:eastAsia="Cambria" w:cstheme="minorHAnsi"/>
        </w:rPr>
        <w:t>Dėl kiekvieno pasitelkiamo subtiekėjo tiekėjas turi papildomai pateikti atskirą, to (-ų) subtiekėjo (-ų) tinkamai užpildytą ir pasirašytą EBVPD formą.</w:t>
      </w:r>
    </w:p>
    <w:p w14:paraId="732C8920" w14:textId="77777777" w:rsidR="00DE08C2" w:rsidRPr="00DE08C2" w:rsidRDefault="00DE08C2" w:rsidP="00DE08C2">
      <w:pPr>
        <w:suppressAutoHyphens/>
        <w:spacing w:after="0" w:line="240" w:lineRule="auto"/>
        <w:ind w:left="567"/>
        <w:contextualSpacing/>
        <w:jc w:val="center"/>
        <w:rPr>
          <w:rFonts w:eastAsia="Cambria" w:cstheme="minorHAnsi"/>
        </w:rPr>
      </w:pPr>
    </w:p>
    <w:tbl>
      <w:tblPr>
        <w:tblStyle w:val="Lentelstinklelis1"/>
        <w:tblW w:w="5000" w:type="pct"/>
        <w:tblLayout w:type="fixed"/>
        <w:tblLook w:val="04A0" w:firstRow="1" w:lastRow="0" w:firstColumn="1" w:lastColumn="0" w:noHBand="0" w:noVBand="1"/>
      </w:tblPr>
      <w:tblGrid>
        <w:gridCol w:w="847"/>
        <w:gridCol w:w="4160"/>
        <w:gridCol w:w="3109"/>
        <w:gridCol w:w="1846"/>
      </w:tblGrid>
      <w:tr w:rsidR="00DE08C2" w:rsidRPr="00DE08C2" w14:paraId="68D6943E" w14:textId="77777777" w:rsidTr="00164C31">
        <w:trPr>
          <w:trHeight w:val="19"/>
        </w:trPr>
        <w:tc>
          <w:tcPr>
            <w:tcW w:w="847" w:type="dxa"/>
            <w:shd w:val="clear" w:color="auto" w:fill="F2F2F2" w:themeFill="background1" w:themeFillShade="F2"/>
            <w:vAlign w:val="center"/>
          </w:tcPr>
          <w:p w14:paraId="0E957A6D" w14:textId="77777777" w:rsidR="00DE08C2" w:rsidRPr="00DE08C2" w:rsidRDefault="00DE08C2" w:rsidP="00DE08C2">
            <w:pPr>
              <w:jc w:val="center"/>
              <w:rPr>
                <w:rFonts w:cstheme="minorHAnsi"/>
                <w:b/>
                <w:color w:val="000000"/>
              </w:rPr>
            </w:pPr>
            <w:r w:rsidRPr="00DE08C2">
              <w:rPr>
                <w:rFonts w:eastAsia="Calibri" w:cstheme="minorHAnsi"/>
                <w:b/>
                <w:color w:val="000000"/>
              </w:rPr>
              <w:t>Eil. Nr.</w:t>
            </w:r>
          </w:p>
        </w:tc>
        <w:tc>
          <w:tcPr>
            <w:tcW w:w="4164" w:type="dxa"/>
            <w:shd w:val="clear" w:color="auto" w:fill="F2F2F2" w:themeFill="background1" w:themeFillShade="F2"/>
            <w:vAlign w:val="center"/>
          </w:tcPr>
          <w:p w14:paraId="17866D5C" w14:textId="77777777" w:rsidR="00DE08C2" w:rsidRPr="00DE08C2" w:rsidRDefault="00DE08C2" w:rsidP="00DE08C2">
            <w:pPr>
              <w:jc w:val="center"/>
              <w:rPr>
                <w:rFonts w:eastAsia="Times New Roman" w:cstheme="minorHAnsi"/>
                <w:b/>
                <w:color w:val="00000A"/>
              </w:rPr>
            </w:pPr>
            <w:r w:rsidRPr="00DE08C2">
              <w:rPr>
                <w:rFonts w:eastAsia="Times New Roman" w:cstheme="minorHAnsi"/>
                <w:b/>
                <w:color w:val="00000A"/>
              </w:rPr>
              <w:t>Subtiekėjo (-ų) pavadinimas</w:t>
            </w:r>
          </w:p>
          <w:p w14:paraId="1B1E1A05" w14:textId="77777777" w:rsidR="00DE08C2" w:rsidRPr="00DE08C2" w:rsidRDefault="00DE08C2" w:rsidP="00DE08C2">
            <w:pPr>
              <w:jc w:val="center"/>
              <w:rPr>
                <w:rFonts w:cstheme="minorHAnsi"/>
                <w:b/>
                <w:color w:val="000000"/>
              </w:rPr>
            </w:pPr>
            <w:r w:rsidRPr="00DE08C2">
              <w:rPr>
                <w:rFonts w:eastAsia="Times New Roman" w:cstheme="minorHAnsi"/>
                <w:b/>
                <w:color w:val="00000A"/>
              </w:rPr>
              <w:t>(-ai), kontaktiniai duomenys ir jų atstovai</w:t>
            </w:r>
          </w:p>
        </w:tc>
        <w:tc>
          <w:tcPr>
            <w:tcW w:w="3112" w:type="dxa"/>
            <w:shd w:val="clear" w:color="auto" w:fill="F2F2F2" w:themeFill="background1" w:themeFillShade="F2"/>
            <w:vAlign w:val="center"/>
          </w:tcPr>
          <w:p w14:paraId="6CD9031C" w14:textId="77777777" w:rsidR="00DE08C2" w:rsidRPr="00DE08C2" w:rsidRDefault="00DE08C2" w:rsidP="00DE08C2">
            <w:pPr>
              <w:jc w:val="center"/>
              <w:rPr>
                <w:rFonts w:cstheme="minorHAnsi"/>
                <w:b/>
                <w:iCs/>
              </w:rPr>
            </w:pPr>
            <w:r w:rsidRPr="00DE08C2">
              <w:rPr>
                <w:rFonts w:eastAsia="Calibri" w:cstheme="minorHAnsi"/>
                <w:b/>
                <w:iCs/>
              </w:rPr>
              <w:t>Nurodoma, kokius sutartinius įsipareigojimus vykdys</w:t>
            </w:r>
          </w:p>
        </w:tc>
        <w:tc>
          <w:tcPr>
            <w:tcW w:w="1848" w:type="dxa"/>
            <w:shd w:val="clear" w:color="auto" w:fill="F2F2F2" w:themeFill="background1" w:themeFillShade="F2"/>
            <w:vAlign w:val="center"/>
          </w:tcPr>
          <w:p w14:paraId="5C594C72" w14:textId="77777777" w:rsidR="00DE08C2" w:rsidRPr="00DE08C2" w:rsidRDefault="00DE08C2" w:rsidP="00DE08C2">
            <w:pPr>
              <w:jc w:val="center"/>
              <w:rPr>
                <w:rFonts w:cstheme="minorHAnsi"/>
                <w:b/>
                <w:iCs/>
              </w:rPr>
            </w:pPr>
            <w:r w:rsidRPr="00DE08C2">
              <w:rPr>
                <w:rFonts w:eastAsia="Calibri" w:cstheme="minorHAnsi"/>
                <w:b/>
                <w:iCs/>
              </w:rPr>
              <w:t>Apimtis EUR arba proc.</w:t>
            </w:r>
          </w:p>
        </w:tc>
      </w:tr>
      <w:tr w:rsidR="00DE08C2" w:rsidRPr="00DE08C2" w14:paraId="115BF8F5" w14:textId="77777777" w:rsidTr="00164C31">
        <w:trPr>
          <w:trHeight w:val="19"/>
        </w:trPr>
        <w:tc>
          <w:tcPr>
            <w:tcW w:w="847" w:type="dxa"/>
            <w:vAlign w:val="center"/>
          </w:tcPr>
          <w:p w14:paraId="0B01FEC5" w14:textId="77777777" w:rsidR="00DE08C2" w:rsidRPr="00DE08C2" w:rsidRDefault="00DE08C2" w:rsidP="00DE08C2">
            <w:pPr>
              <w:numPr>
                <w:ilvl w:val="0"/>
                <w:numId w:val="29"/>
              </w:numPr>
              <w:contextualSpacing/>
              <w:jc w:val="center"/>
              <w:rPr>
                <w:rFonts w:cstheme="minorHAnsi"/>
                <w:lang w:bidi="en-US"/>
              </w:rPr>
            </w:pPr>
          </w:p>
        </w:tc>
        <w:tc>
          <w:tcPr>
            <w:tcW w:w="4164" w:type="dxa"/>
          </w:tcPr>
          <w:p w14:paraId="669782C9" w14:textId="77777777" w:rsidR="00DE08C2" w:rsidRPr="00DE08C2" w:rsidRDefault="00DE08C2" w:rsidP="00DE08C2">
            <w:pPr>
              <w:rPr>
                <w:rFonts w:cstheme="minorHAnsi"/>
                <w:color w:val="000000"/>
              </w:rPr>
            </w:pPr>
          </w:p>
        </w:tc>
        <w:tc>
          <w:tcPr>
            <w:tcW w:w="3112" w:type="dxa"/>
          </w:tcPr>
          <w:p w14:paraId="5D815433" w14:textId="77777777" w:rsidR="00DE08C2" w:rsidRPr="00DE08C2" w:rsidRDefault="00DE08C2" w:rsidP="00DE08C2">
            <w:pPr>
              <w:rPr>
                <w:rFonts w:cstheme="minorHAnsi"/>
                <w:color w:val="000000"/>
              </w:rPr>
            </w:pPr>
          </w:p>
        </w:tc>
        <w:tc>
          <w:tcPr>
            <w:tcW w:w="1848" w:type="dxa"/>
            <w:vAlign w:val="center"/>
          </w:tcPr>
          <w:p w14:paraId="45881A0B" w14:textId="77777777" w:rsidR="00DE08C2" w:rsidRPr="00DE08C2" w:rsidRDefault="00DE08C2" w:rsidP="00DE08C2">
            <w:pPr>
              <w:jc w:val="center"/>
              <w:rPr>
                <w:rFonts w:cstheme="minorHAnsi"/>
                <w:color w:val="000000"/>
              </w:rPr>
            </w:pPr>
          </w:p>
        </w:tc>
      </w:tr>
      <w:tr w:rsidR="00DE08C2" w:rsidRPr="00DE08C2" w14:paraId="087AD43D" w14:textId="77777777" w:rsidTr="00164C31">
        <w:trPr>
          <w:trHeight w:val="19"/>
        </w:trPr>
        <w:tc>
          <w:tcPr>
            <w:tcW w:w="847" w:type="dxa"/>
            <w:vAlign w:val="center"/>
          </w:tcPr>
          <w:p w14:paraId="106A8422" w14:textId="77777777" w:rsidR="00DE08C2" w:rsidRPr="00DE08C2" w:rsidRDefault="00DE08C2" w:rsidP="00DE08C2">
            <w:pPr>
              <w:contextualSpacing/>
              <w:rPr>
                <w:rFonts w:cstheme="minorHAnsi"/>
                <w:lang w:bidi="en-US"/>
              </w:rPr>
            </w:pPr>
            <w:r w:rsidRPr="00DE08C2">
              <w:rPr>
                <w:rFonts w:eastAsia="Calibri" w:cstheme="minorHAnsi"/>
                <w:bCs/>
                <w:lang w:bidi="en-US"/>
              </w:rPr>
              <w:t>...</w:t>
            </w:r>
          </w:p>
        </w:tc>
        <w:tc>
          <w:tcPr>
            <w:tcW w:w="4164" w:type="dxa"/>
          </w:tcPr>
          <w:p w14:paraId="615BB782" w14:textId="77777777" w:rsidR="00DE08C2" w:rsidRPr="00DE08C2" w:rsidRDefault="00DE08C2" w:rsidP="00DE08C2">
            <w:pPr>
              <w:rPr>
                <w:rFonts w:cstheme="minorHAnsi"/>
                <w:color w:val="000000"/>
              </w:rPr>
            </w:pPr>
          </w:p>
        </w:tc>
        <w:tc>
          <w:tcPr>
            <w:tcW w:w="3112" w:type="dxa"/>
          </w:tcPr>
          <w:p w14:paraId="169BE80C" w14:textId="77777777" w:rsidR="00DE08C2" w:rsidRPr="00DE08C2" w:rsidRDefault="00DE08C2" w:rsidP="00DE08C2">
            <w:pPr>
              <w:rPr>
                <w:rFonts w:cstheme="minorHAnsi"/>
                <w:color w:val="000000"/>
              </w:rPr>
            </w:pPr>
          </w:p>
        </w:tc>
        <w:tc>
          <w:tcPr>
            <w:tcW w:w="1848" w:type="dxa"/>
            <w:vAlign w:val="center"/>
          </w:tcPr>
          <w:p w14:paraId="7621C476" w14:textId="77777777" w:rsidR="00DE08C2" w:rsidRPr="00DE08C2" w:rsidRDefault="00DE08C2" w:rsidP="00DE08C2">
            <w:pPr>
              <w:jc w:val="center"/>
              <w:rPr>
                <w:rFonts w:cstheme="minorHAnsi"/>
                <w:color w:val="000000"/>
              </w:rPr>
            </w:pPr>
          </w:p>
        </w:tc>
      </w:tr>
    </w:tbl>
    <w:p w14:paraId="6B2CD4E4" w14:textId="77777777" w:rsidR="00DE08C2" w:rsidRPr="00DE08C2" w:rsidRDefault="00DE08C2" w:rsidP="00DE08C2">
      <w:pPr>
        <w:suppressAutoHyphens/>
        <w:spacing w:after="0" w:line="240" w:lineRule="auto"/>
        <w:contextualSpacing/>
        <w:jc w:val="both"/>
        <w:rPr>
          <w:rFonts w:eastAsia="Calibri" w:cstheme="minorHAnsi"/>
          <w:i/>
          <w:iCs/>
          <w:color w:val="000000"/>
          <w:lang w:eastAsia="en-US"/>
        </w:rPr>
      </w:pPr>
    </w:p>
    <w:p w14:paraId="31F01987" w14:textId="77777777" w:rsidR="00DE08C2" w:rsidRPr="00DE08C2" w:rsidRDefault="00DE08C2" w:rsidP="00DE08C2">
      <w:pPr>
        <w:tabs>
          <w:tab w:val="left" w:pos="0"/>
        </w:tabs>
        <w:spacing w:after="0" w:line="240" w:lineRule="auto"/>
        <w:jc w:val="center"/>
        <w:rPr>
          <w:rFonts w:eastAsia="Calibri" w:cstheme="minorHAnsi"/>
          <w:b/>
          <w:bCs/>
          <w:iCs/>
        </w:rPr>
      </w:pPr>
      <w:r w:rsidRPr="00DE08C2">
        <w:rPr>
          <w:rFonts w:eastAsia="Calibri" w:cstheme="minorHAnsi"/>
          <w:b/>
        </w:rPr>
        <w:lastRenderedPageBreak/>
        <w:t xml:space="preserve">3. Informacija apie Tiekėjo / Tiekėjų grupės nario/ių  ar </w:t>
      </w:r>
      <w:r w:rsidRPr="00DE08C2">
        <w:rPr>
          <w:rFonts w:eastAsia="Calibri" w:cstheme="minorHAnsi"/>
          <w:b/>
          <w:bCs/>
          <w:iCs/>
        </w:rPr>
        <w:t xml:space="preserve">Ūkio subjekto, kurio pajėgumais remiamasi </w:t>
      </w:r>
      <w:r w:rsidRPr="00DE08C2">
        <w:rPr>
          <w:rFonts w:eastAsia="Calibri" w:cstheme="minorHAnsi"/>
          <w:b/>
          <w:bCs/>
          <w:i/>
          <w:iCs/>
        </w:rPr>
        <w:t xml:space="preserve">(jeigu jis pasitelkiamas) </w:t>
      </w:r>
      <w:r w:rsidRPr="00DE08C2">
        <w:rPr>
          <w:rFonts w:eastAsia="Calibri" w:cstheme="minorHAnsi"/>
          <w:b/>
          <w:bCs/>
          <w:iCs/>
        </w:rPr>
        <w:t xml:space="preserve">ar Subtiekėjo (-ų), kurio (-ių) pajėgumais tiekėjas nesiremia, </w:t>
      </w:r>
      <w:r w:rsidRPr="00DE08C2">
        <w:rPr>
          <w:rFonts w:eastAsia="Calibri" w:cstheme="minorHAnsi"/>
          <w:b/>
          <w:bCs/>
          <w:i/>
          <w:iCs/>
        </w:rPr>
        <w:t xml:space="preserve">(jeigu taikomas reikalavimas dėl pašalinimo pagrindų nebuvimo) </w:t>
      </w:r>
      <w:r w:rsidRPr="00DE08C2">
        <w:rPr>
          <w:rFonts w:eastAsia="Calibri" w:cstheme="minorHAnsi"/>
          <w:b/>
          <w:bCs/>
          <w:iCs/>
        </w:rPr>
        <w:t>juridinio asmens, kitos organizacijos ar jos padalinio asmenis:</w:t>
      </w:r>
    </w:p>
    <w:p w14:paraId="63101CB1" w14:textId="77777777" w:rsidR="00DE08C2" w:rsidRPr="00DE08C2" w:rsidRDefault="00DE08C2" w:rsidP="00DE08C2">
      <w:pPr>
        <w:tabs>
          <w:tab w:val="left" w:pos="0"/>
        </w:tabs>
        <w:spacing w:after="0" w:line="240" w:lineRule="auto"/>
        <w:jc w:val="center"/>
        <w:rPr>
          <w:rFonts w:eastAsia="Calibri" w:cstheme="minorHAnsi"/>
          <w:b/>
          <w:bCs/>
          <w:iCs/>
        </w:rPr>
      </w:pPr>
    </w:p>
    <w:tbl>
      <w:tblPr>
        <w:tblStyle w:val="Lentelstinklelis3"/>
        <w:tblW w:w="9918" w:type="dxa"/>
        <w:tblInd w:w="0" w:type="dxa"/>
        <w:tblLook w:val="04A0" w:firstRow="1" w:lastRow="0" w:firstColumn="1" w:lastColumn="0" w:noHBand="0" w:noVBand="1"/>
      </w:tblPr>
      <w:tblGrid>
        <w:gridCol w:w="988"/>
        <w:gridCol w:w="4252"/>
        <w:gridCol w:w="4678"/>
      </w:tblGrid>
      <w:tr w:rsidR="00DE08C2" w:rsidRPr="00DE08C2" w14:paraId="65A67C8F" w14:textId="77777777" w:rsidTr="00164C31">
        <w:trPr>
          <w:trHeight w:val="414"/>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C29AB88" w14:textId="77777777" w:rsidR="00DE08C2" w:rsidRPr="00DE08C2" w:rsidRDefault="00DE08C2" w:rsidP="00DE08C2">
            <w:pPr>
              <w:ind w:left="720"/>
              <w:contextualSpacing/>
              <w:jc w:val="center"/>
              <w:rPr>
                <w:rFonts w:cstheme="minorHAnsi"/>
                <w:b/>
              </w:rPr>
            </w:pPr>
            <w:r w:rsidRPr="00DE08C2">
              <w:rPr>
                <w:rFonts w:cstheme="minorHAnsi"/>
                <w:b/>
              </w:rPr>
              <w:t>PRIVALOMA PAŽYMĖTI IR NURODYTI VISUS JURIDINĮ ASMENĮ SUDARANČIUS ORGANUS/ASMENIS</w:t>
            </w:r>
          </w:p>
        </w:tc>
      </w:tr>
      <w:tr w:rsidR="00DE08C2" w:rsidRPr="00DE08C2" w14:paraId="39E0F456" w14:textId="77777777" w:rsidTr="00164C31">
        <w:trPr>
          <w:trHeight w:val="20"/>
        </w:trPr>
        <w:tc>
          <w:tcPr>
            <w:tcW w:w="988" w:type="dxa"/>
            <w:tcBorders>
              <w:top w:val="single" w:sz="4" w:space="0" w:color="auto"/>
              <w:left w:val="single" w:sz="4" w:space="0" w:color="000000"/>
              <w:bottom w:val="single" w:sz="4" w:space="0" w:color="auto"/>
              <w:right w:val="single" w:sz="4" w:space="0" w:color="000000"/>
            </w:tcBorders>
            <w:vAlign w:val="center"/>
            <w:hideMark/>
          </w:tcPr>
          <w:p w14:paraId="3F057967" w14:textId="77777777" w:rsidR="00DE08C2" w:rsidRPr="00A62657" w:rsidRDefault="00EE405D" w:rsidP="002E07DB">
            <w:pPr>
              <w:spacing w:before="120" w:after="120"/>
              <w:jc w:val="center"/>
              <w:rPr>
                <w:rFonts w:asciiTheme="minorHAnsi" w:hAnsiTheme="minorHAnsi" w:cstheme="minorHAnsi"/>
                <w:sz w:val="21"/>
                <w:szCs w:val="21"/>
              </w:rPr>
            </w:pPr>
            <w:sdt>
              <w:sdtPr>
                <w:rPr>
                  <w:rFonts w:cstheme="minorHAnsi"/>
                </w:rPr>
                <w:id w:val="-1046442753"/>
                <w14:checkbox>
                  <w14:checked w14:val="0"/>
                  <w14:checkedState w14:val="2612" w14:font="MS Gothic"/>
                  <w14:uncheckedState w14:val="2610" w14:font="MS Gothic"/>
                </w14:checkbox>
              </w:sdtPr>
              <w:sdtEndPr/>
              <w:sdtContent>
                <w:r w:rsidR="00DE08C2" w:rsidRPr="00A62657">
                  <w:rPr>
                    <w:rFonts w:ascii="Segoe UI Symbol" w:hAnsi="Segoe UI Symbol" w:cs="Segoe UI Symbol"/>
                    <w:sz w:val="21"/>
                    <w:szCs w:val="21"/>
                  </w:rPr>
                  <w:t>☐</w:t>
                </w:r>
              </w:sdtContent>
            </w:sdt>
          </w:p>
        </w:tc>
        <w:tc>
          <w:tcPr>
            <w:tcW w:w="4252" w:type="dxa"/>
            <w:tcBorders>
              <w:top w:val="single" w:sz="4" w:space="0" w:color="auto"/>
              <w:left w:val="single" w:sz="4" w:space="0" w:color="000000"/>
              <w:bottom w:val="single" w:sz="4" w:space="0" w:color="auto"/>
              <w:right w:val="single" w:sz="4" w:space="0" w:color="auto"/>
            </w:tcBorders>
            <w:vAlign w:val="center"/>
            <w:hideMark/>
          </w:tcPr>
          <w:p w14:paraId="500F3D22" w14:textId="77777777" w:rsidR="00DE08C2" w:rsidRPr="00A62657" w:rsidRDefault="00DE08C2" w:rsidP="002E07DB">
            <w:pPr>
              <w:spacing w:before="120" w:after="120"/>
              <w:jc w:val="center"/>
              <w:rPr>
                <w:rFonts w:asciiTheme="minorHAnsi" w:hAnsiTheme="minorHAnsi" w:cstheme="minorHAnsi"/>
                <w:sz w:val="21"/>
                <w:szCs w:val="21"/>
              </w:rPr>
            </w:pPr>
            <w:r w:rsidRPr="00A62657">
              <w:rPr>
                <w:rFonts w:asciiTheme="minorHAnsi" w:hAnsiTheme="minorHAnsi" w:cstheme="minorHAnsi"/>
                <w:sz w:val="21"/>
                <w:szCs w:val="21"/>
              </w:rPr>
              <w:t>Vadovas</w:t>
            </w:r>
          </w:p>
        </w:tc>
        <w:tc>
          <w:tcPr>
            <w:tcW w:w="4678" w:type="dxa"/>
            <w:tcBorders>
              <w:top w:val="single" w:sz="4" w:space="0" w:color="auto"/>
              <w:left w:val="single" w:sz="4" w:space="0" w:color="auto"/>
              <w:bottom w:val="single" w:sz="4" w:space="0" w:color="auto"/>
              <w:right w:val="single" w:sz="4" w:space="0" w:color="000000"/>
            </w:tcBorders>
            <w:vAlign w:val="center"/>
            <w:hideMark/>
          </w:tcPr>
          <w:p w14:paraId="73A91D96" w14:textId="77777777" w:rsidR="00DE08C2" w:rsidRPr="00A62657" w:rsidRDefault="00DE08C2" w:rsidP="002E07DB">
            <w:pPr>
              <w:spacing w:before="120" w:after="120"/>
              <w:jc w:val="center"/>
              <w:rPr>
                <w:rFonts w:asciiTheme="minorHAnsi" w:hAnsiTheme="minorHAnsi" w:cstheme="minorHAnsi"/>
                <w:bCs/>
                <w:i/>
                <w:iCs/>
                <w:sz w:val="21"/>
                <w:szCs w:val="21"/>
              </w:rPr>
            </w:pPr>
            <w:r w:rsidRPr="00A62657">
              <w:rPr>
                <w:rFonts w:asciiTheme="minorHAnsi" w:hAnsiTheme="minorHAnsi" w:cstheme="minorHAnsi"/>
                <w:bCs/>
                <w:i/>
                <w:iCs/>
                <w:sz w:val="21"/>
                <w:szCs w:val="21"/>
              </w:rPr>
              <w:t>įvardyti asmenį</w:t>
            </w:r>
          </w:p>
        </w:tc>
      </w:tr>
      <w:tr w:rsidR="00DE08C2" w:rsidRPr="00DE08C2" w14:paraId="20911AC8" w14:textId="77777777" w:rsidTr="00164C31">
        <w:trPr>
          <w:trHeight w:val="20"/>
        </w:trPr>
        <w:tc>
          <w:tcPr>
            <w:tcW w:w="988" w:type="dxa"/>
            <w:tcBorders>
              <w:top w:val="single" w:sz="4" w:space="0" w:color="auto"/>
              <w:left w:val="single" w:sz="4" w:space="0" w:color="000000"/>
              <w:bottom w:val="single" w:sz="4" w:space="0" w:color="000000"/>
              <w:right w:val="single" w:sz="4" w:space="0" w:color="000000"/>
            </w:tcBorders>
            <w:vAlign w:val="center"/>
            <w:hideMark/>
          </w:tcPr>
          <w:p w14:paraId="060A5000" w14:textId="77777777" w:rsidR="00DE08C2" w:rsidRPr="00A62657" w:rsidRDefault="00EE405D" w:rsidP="002E07DB">
            <w:pPr>
              <w:spacing w:before="120" w:after="120"/>
              <w:jc w:val="center"/>
              <w:rPr>
                <w:rFonts w:asciiTheme="minorHAnsi" w:hAnsiTheme="minorHAnsi" w:cstheme="minorHAnsi"/>
                <w:sz w:val="21"/>
                <w:szCs w:val="21"/>
              </w:rPr>
            </w:pPr>
            <w:sdt>
              <w:sdtPr>
                <w:rPr>
                  <w:rFonts w:cstheme="minorHAnsi"/>
                </w:rPr>
                <w:id w:val="1662037900"/>
                <w14:checkbox>
                  <w14:checked w14:val="0"/>
                  <w14:checkedState w14:val="2612" w14:font="MS Gothic"/>
                  <w14:uncheckedState w14:val="2610" w14:font="MS Gothic"/>
                </w14:checkbox>
              </w:sdtPr>
              <w:sdtEndPr/>
              <w:sdtContent>
                <w:r w:rsidR="00DE08C2" w:rsidRPr="00A62657">
                  <w:rPr>
                    <w:rFonts w:ascii="Segoe UI Symbol" w:hAnsi="Segoe UI Symbol" w:cs="Segoe UI Symbol"/>
                    <w:sz w:val="21"/>
                    <w:szCs w:val="21"/>
                  </w:rPr>
                  <w:t>☐</w:t>
                </w:r>
              </w:sdtContent>
            </w:sdt>
          </w:p>
        </w:tc>
        <w:tc>
          <w:tcPr>
            <w:tcW w:w="4252" w:type="dxa"/>
            <w:tcBorders>
              <w:top w:val="single" w:sz="4" w:space="0" w:color="auto"/>
              <w:left w:val="single" w:sz="4" w:space="0" w:color="000000"/>
              <w:bottom w:val="single" w:sz="4" w:space="0" w:color="000000"/>
              <w:right w:val="single" w:sz="4" w:space="0" w:color="auto"/>
            </w:tcBorders>
            <w:vAlign w:val="center"/>
            <w:hideMark/>
          </w:tcPr>
          <w:p w14:paraId="54ABD1C9" w14:textId="77777777" w:rsidR="00DE08C2" w:rsidRPr="00A62657" w:rsidRDefault="00DE08C2" w:rsidP="002E07DB">
            <w:pPr>
              <w:spacing w:before="120" w:after="120"/>
              <w:jc w:val="center"/>
              <w:rPr>
                <w:rFonts w:asciiTheme="minorHAnsi" w:hAnsiTheme="minorHAnsi" w:cstheme="minorHAnsi"/>
                <w:sz w:val="21"/>
                <w:szCs w:val="21"/>
              </w:rPr>
            </w:pPr>
            <w:r w:rsidRPr="00A62657">
              <w:rPr>
                <w:rFonts w:asciiTheme="minorHAnsi" w:hAnsiTheme="minorHAnsi" w:cstheme="minorHAnsi"/>
                <w:sz w:val="21"/>
                <w:szCs w:val="21"/>
              </w:rPr>
              <w:t>Valdyba</w:t>
            </w:r>
          </w:p>
        </w:tc>
        <w:tc>
          <w:tcPr>
            <w:tcW w:w="4678" w:type="dxa"/>
            <w:tcBorders>
              <w:top w:val="single" w:sz="4" w:space="0" w:color="auto"/>
              <w:left w:val="single" w:sz="4" w:space="0" w:color="auto"/>
              <w:bottom w:val="single" w:sz="4" w:space="0" w:color="000000"/>
              <w:right w:val="single" w:sz="4" w:space="0" w:color="000000"/>
            </w:tcBorders>
            <w:vAlign w:val="center"/>
            <w:hideMark/>
          </w:tcPr>
          <w:p w14:paraId="5E9BF84A" w14:textId="77777777" w:rsidR="00DE08C2" w:rsidRPr="00A62657" w:rsidRDefault="00DE08C2" w:rsidP="002E07DB">
            <w:pPr>
              <w:spacing w:before="120" w:after="120"/>
              <w:jc w:val="center"/>
              <w:rPr>
                <w:rFonts w:asciiTheme="minorHAnsi" w:hAnsiTheme="minorHAnsi" w:cstheme="minorHAnsi"/>
                <w:bCs/>
                <w:i/>
                <w:iCs/>
                <w:sz w:val="21"/>
                <w:szCs w:val="21"/>
              </w:rPr>
            </w:pPr>
            <w:r w:rsidRPr="00A62657">
              <w:rPr>
                <w:rFonts w:asciiTheme="minorHAnsi" w:hAnsiTheme="minorHAnsi" w:cstheme="minorHAnsi"/>
                <w:bCs/>
                <w:i/>
                <w:iCs/>
                <w:sz w:val="21"/>
                <w:szCs w:val="21"/>
              </w:rPr>
              <w:t>įvardyti sudarančius asmenis (į) (narius)</w:t>
            </w:r>
          </w:p>
        </w:tc>
      </w:tr>
      <w:tr w:rsidR="00DE08C2" w:rsidRPr="00DE08C2" w14:paraId="1A4F5C68" w14:textId="77777777" w:rsidTr="00164C31">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79BD33B5" w14:textId="77777777" w:rsidR="00DE08C2" w:rsidRPr="00A62657" w:rsidRDefault="00EE405D" w:rsidP="002E07DB">
            <w:pPr>
              <w:spacing w:before="120" w:after="120"/>
              <w:jc w:val="center"/>
              <w:rPr>
                <w:rFonts w:asciiTheme="minorHAnsi" w:hAnsiTheme="minorHAnsi" w:cstheme="minorHAnsi"/>
                <w:sz w:val="21"/>
                <w:szCs w:val="21"/>
              </w:rPr>
            </w:pPr>
            <w:sdt>
              <w:sdtPr>
                <w:rPr>
                  <w:rFonts w:cstheme="minorHAnsi"/>
                </w:rPr>
                <w:id w:val="-215121949"/>
                <w14:checkbox>
                  <w14:checked w14:val="0"/>
                  <w14:checkedState w14:val="2612" w14:font="MS Gothic"/>
                  <w14:uncheckedState w14:val="2610" w14:font="MS Gothic"/>
                </w14:checkbox>
              </w:sdtPr>
              <w:sdtEndPr/>
              <w:sdtContent>
                <w:r w:rsidR="00DE08C2" w:rsidRPr="00A62657">
                  <w:rPr>
                    <w:rFonts w:ascii="Segoe UI Symbol" w:hAnsi="Segoe UI Symbol" w:cs="Segoe UI Symbol"/>
                    <w:sz w:val="21"/>
                    <w:szCs w:val="21"/>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6A75AAC6" w14:textId="77777777" w:rsidR="00DE08C2" w:rsidRPr="00A62657" w:rsidRDefault="00DE08C2" w:rsidP="002E07DB">
            <w:pPr>
              <w:spacing w:before="120" w:after="120"/>
              <w:jc w:val="center"/>
              <w:rPr>
                <w:rFonts w:asciiTheme="minorHAnsi" w:hAnsiTheme="minorHAnsi" w:cstheme="minorHAnsi"/>
                <w:sz w:val="21"/>
                <w:szCs w:val="21"/>
              </w:rPr>
            </w:pPr>
            <w:r w:rsidRPr="00A62657">
              <w:rPr>
                <w:rFonts w:asciiTheme="minorHAnsi" w:hAnsiTheme="minorHAnsi" w:cstheme="minorHAnsi"/>
                <w:sz w:val="21"/>
                <w:szCs w:val="21"/>
              </w:rPr>
              <w:t>Stebėtojų taryba ar kitas priežiūros organas</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3F25703B" w14:textId="77777777" w:rsidR="00DE08C2" w:rsidRPr="00A62657" w:rsidRDefault="00DE08C2" w:rsidP="002E07DB">
            <w:pPr>
              <w:spacing w:before="120" w:after="120"/>
              <w:jc w:val="center"/>
              <w:rPr>
                <w:rFonts w:asciiTheme="minorHAnsi" w:hAnsiTheme="minorHAnsi" w:cstheme="minorHAnsi"/>
                <w:bCs/>
                <w:iCs/>
                <w:sz w:val="21"/>
                <w:szCs w:val="21"/>
              </w:rPr>
            </w:pPr>
            <w:r w:rsidRPr="00A62657">
              <w:rPr>
                <w:rFonts w:asciiTheme="minorHAnsi" w:hAnsiTheme="minorHAnsi" w:cstheme="minorHAnsi"/>
                <w:bCs/>
                <w:i/>
                <w:iCs/>
                <w:sz w:val="21"/>
                <w:szCs w:val="21"/>
              </w:rPr>
              <w:t>įvardyti sudarančius asmenis (į) (narius)</w:t>
            </w:r>
          </w:p>
        </w:tc>
      </w:tr>
      <w:tr w:rsidR="00DE08C2" w:rsidRPr="00DE08C2" w14:paraId="382F33DD" w14:textId="77777777" w:rsidTr="00164C31">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7198B481" w14:textId="77777777" w:rsidR="00DE08C2" w:rsidRPr="00A62657" w:rsidRDefault="00EE405D" w:rsidP="002E07DB">
            <w:pPr>
              <w:spacing w:before="120" w:after="120"/>
              <w:jc w:val="center"/>
              <w:rPr>
                <w:rFonts w:asciiTheme="minorHAnsi" w:hAnsiTheme="minorHAnsi" w:cstheme="minorHAnsi"/>
                <w:sz w:val="21"/>
                <w:szCs w:val="21"/>
              </w:rPr>
            </w:pPr>
            <w:sdt>
              <w:sdtPr>
                <w:rPr>
                  <w:rFonts w:cstheme="minorHAnsi"/>
                </w:rPr>
                <w:id w:val="-1998265295"/>
                <w14:checkbox>
                  <w14:checked w14:val="0"/>
                  <w14:checkedState w14:val="2612" w14:font="MS Gothic"/>
                  <w14:uncheckedState w14:val="2610" w14:font="MS Gothic"/>
                </w14:checkbox>
              </w:sdtPr>
              <w:sdtEndPr/>
              <w:sdtContent>
                <w:r w:rsidR="00DE08C2" w:rsidRPr="00A62657">
                  <w:rPr>
                    <w:rFonts w:ascii="Segoe UI Symbol" w:hAnsi="Segoe UI Symbol" w:cs="Segoe UI Symbol"/>
                    <w:sz w:val="21"/>
                    <w:szCs w:val="21"/>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0A51B7F2" w14:textId="77777777" w:rsidR="00DE08C2" w:rsidRPr="00A62657" w:rsidRDefault="00DE08C2" w:rsidP="002E07DB">
            <w:pPr>
              <w:spacing w:before="120" w:after="120"/>
              <w:jc w:val="center"/>
              <w:rPr>
                <w:rFonts w:asciiTheme="minorHAnsi" w:hAnsiTheme="minorHAnsi" w:cstheme="minorHAnsi"/>
                <w:sz w:val="21"/>
                <w:szCs w:val="21"/>
              </w:rPr>
            </w:pPr>
            <w:r w:rsidRPr="00A62657">
              <w:rPr>
                <w:rFonts w:asciiTheme="minorHAnsi" w:hAnsiTheme="minorHAnsi" w:cstheme="minorHAnsi"/>
                <w:sz w:val="21"/>
                <w:szCs w:val="21"/>
              </w:rPr>
              <w:t>Kitas valdymo organas</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7C0A74C9" w14:textId="77777777" w:rsidR="00DE08C2" w:rsidRPr="00A62657" w:rsidRDefault="00DE08C2" w:rsidP="002E07DB">
            <w:pPr>
              <w:spacing w:before="120" w:after="120"/>
              <w:jc w:val="center"/>
              <w:rPr>
                <w:rFonts w:asciiTheme="minorHAnsi" w:hAnsiTheme="minorHAnsi" w:cstheme="minorHAnsi"/>
                <w:bCs/>
                <w:iCs/>
                <w:sz w:val="21"/>
                <w:szCs w:val="21"/>
              </w:rPr>
            </w:pPr>
            <w:r w:rsidRPr="00A62657">
              <w:rPr>
                <w:rFonts w:asciiTheme="minorHAnsi" w:hAnsiTheme="minorHAnsi" w:cstheme="minorHAnsi"/>
                <w:bCs/>
                <w:i/>
                <w:iCs/>
                <w:sz w:val="21"/>
                <w:szCs w:val="21"/>
              </w:rPr>
              <w:t>įvardyti sudarančius asmenis (į) (narius)</w:t>
            </w:r>
          </w:p>
        </w:tc>
      </w:tr>
      <w:tr w:rsidR="00DE08C2" w:rsidRPr="00DE08C2" w14:paraId="539727B1" w14:textId="77777777" w:rsidTr="00164C31">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05E56E0B" w14:textId="77777777" w:rsidR="00DE08C2" w:rsidRPr="00A62657" w:rsidRDefault="00EE405D" w:rsidP="002E07DB">
            <w:pPr>
              <w:spacing w:before="120" w:after="120"/>
              <w:jc w:val="center"/>
              <w:rPr>
                <w:rFonts w:asciiTheme="minorHAnsi" w:hAnsiTheme="minorHAnsi" w:cstheme="minorHAnsi"/>
                <w:sz w:val="21"/>
                <w:szCs w:val="21"/>
              </w:rPr>
            </w:pPr>
            <w:sdt>
              <w:sdtPr>
                <w:rPr>
                  <w:rFonts w:cstheme="minorHAnsi"/>
                </w:rPr>
                <w:id w:val="1438947468"/>
                <w14:checkbox>
                  <w14:checked w14:val="0"/>
                  <w14:checkedState w14:val="2612" w14:font="MS Gothic"/>
                  <w14:uncheckedState w14:val="2610" w14:font="MS Gothic"/>
                </w14:checkbox>
              </w:sdtPr>
              <w:sdtEndPr/>
              <w:sdtContent>
                <w:r w:rsidR="00DE08C2" w:rsidRPr="00A62657">
                  <w:rPr>
                    <w:rFonts w:ascii="Segoe UI Symbol" w:hAnsi="Segoe UI Symbol" w:cs="Segoe UI Symbol"/>
                    <w:sz w:val="21"/>
                    <w:szCs w:val="21"/>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2809ADEE" w14:textId="3679C9D8" w:rsidR="00DE08C2" w:rsidRPr="00A62657" w:rsidRDefault="00DE08C2" w:rsidP="002E07DB">
            <w:pPr>
              <w:spacing w:before="120" w:after="120"/>
              <w:jc w:val="center"/>
              <w:rPr>
                <w:rFonts w:asciiTheme="minorHAnsi" w:hAnsiTheme="minorHAnsi" w:cstheme="minorHAnsi"/>
                <w:sz w:val="21"/>
                <w:szCs w:val="21"/>
              </w:rPr>
            </w:pPr>
            <w:r w:rsidRPr="00A62657">
              <w:rPr>
                <w:rFonts w:asciiTheme="minorHAnsi" w:hAnsiTheme="minorHAnsi" w:cstheme="minorHAnsi"/>
                <w:sz w:val="21"/>
                <w:szCs w:val="21"/>
              </w:rPr>
              <w:t>Kitas fizinis ar juridinis a</w:t>
            </w:r>
            <w:r w:rsidR="001F7CE7" w:rsidRPr="00A62657">
              <w:rPr>
                <w:rFonts w:asciiTheme="minorHAnsi" w:hAnsiTheme="minorHAnsi" w:cstheme="minorHAnsi"/>
                <w:sz w:val="21"/>
                <w:szCs w:val="21"/>
              </w:rPr>
              <w:t xml:space="preserve">smuo, turintis teisę atstovauti </w:t>
            </w:r>
            <w:r w:rsidRPr="00A62657">
              <w:rPr>
                <w:rFonts w:asciiTheme="minorHAnsi" w:hAnsiTheme="minorHAnsi" w:cstheme="minorHAnsi"/>
                <w:sz w:val="21"/>
                <w:szCs w:val="21"/>
              </w:rPr>
              <w:t>tiekėjui ar jį kontroliuoti, jo vardu, priimti sprendimą, sudaryti sandorį</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166248FF" w14:textId="77777777" w:rsidR="00DE08C2" w:rsidRPr="00A62657" w:rsidRDefault="00DE08C2" w:rsidP="002E07DB">
            <w:pPr>
              <w:spacing w:before="120" w:after="120"/>
              <w:jc w:val="center"/>
              <w:rPr>
                <w:rFonts w:asciiTheme="minorHAnsi" w:hAnsiTheme="minorHAnsi" w:cstheme="minorHAnsi"/>
                <w:bCs/>
                <w:iCs/>
                <w:sz w:val="21"/>
                <w:szCs w:val="21"/>
              </w:rPr>
            </w:pPr>
            <w:r w:rsidRPr="00A62657">
              <w:rPr>
                <w:rFonts w:asciiTheme="minorHAnsi" w:hAnsiTheme="minorHAnsi" w:cstheme="minorHAnsi"/>
                <w:bCs/>
                <w:i/>
                <w:iCs/>
                <w:sz w:val="21"/>
                <w:szCs w:val="21"/>
              </w:rPr>
              <w:t xml:space="preserve">įvardyti asmenis (į) </w:t>
            </w:r>
          </w:p>
        </w:tc>
      </w:tr>
      <w:tr w:rsidR="00DE08C2" w:rsidRPr="00DE08C2" w14:paraId="26060DA5" w14:textId="77777777" w:rsidTr="00164C31">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68DA8EF5" w14:textId="77777777" w:rsidR="00DE08C2" w:rsidRPr="00A62657" w:rsidRDefault="00EE405D" w:rsidP="002E07DB">
            <w:pPr>
              <w:spacing w:before="120" w:after="120"/>
              <w:jc w:val="center"/>
              <w:rPr>
                <w:rFonts w:asciiTheme="minorHAnsi" w:hAnsiTheme="minorHAnsi" w:cstheme="minorHAnsi"/>
                <w:sz w:val="21"/>
                <w:szCs w:val="21"/>
              </w:rPr>
            </w:pPr>
            <w:sdt>
              <w:sdtPr>
                <w:rPr>
                  <w:rFonts w:cstheme="minorHAnsi"/>
                </w:rPr>
                <w:id w:val="-452324227"/>
                <w14:checkbox>
                  <w14:checked w14:val="0"/>
                  <w14:checkedState w14:val="2612" w14:font="MS Gothic"/>
                  <w14:uncheckedState w14:val="2610" w14:font="MS Gothic"/>
                </w14:checkbox>
              </w:sdtPr>
              <w:sdtEndPr/>
              <w:sdtContent>
                <w:r w:rsidR="00DE08C2" w:rsidRPr="00A62657">
                  <w:rPr>
                    <w:rFonts w:ascii="Segoe UI Symbol" w:hAnsi="Segoe UI Symbol" w:cs="Segoe UI Symbol"/>
                    <w:sz w:val="21"/>
                    <w:szCs w:val="21"/>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23AB4F28" w14:textId="77777777" w:rsidR="00DE08C2" w:rsidRPr="00A62657" w:rsidRDefault="00DE08C2" w:rsidP="002E07DB">
            <w:pPr>
              <w:spacing w:before="120" w:after="120"/>
              <w:jc w:val="center"/>
              <w:rPr>
                <w:rFonts w:asciiTheme="minorHAnsi" w:hAnsiTheme="minorHAnsi" w:cstheme="minorHAnsi"/>
                <w:sz w:val="21"/>
                <w:szCs w:val="21"/>
              </w:rPr>
            </w:pPr>
            <w:r w:rsidRPr="00A62657">
              <w:rPr>
                <w:rFonts w:asciiTheme="minorHAnsi" w:hAnsiTheme="minorHAnsi" w:cstheme="minorHAnsi"/>
                <w:sz w:val="21"/>
                <w:szCs w:val="21"/>
              </w:rPr>
              <w:t>Asmuo (asmenys), turintis (turintys) teisę surašyti ir pasirašyti tiekėjo finansinės apskaitos dokumentus</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7E08788F" w14:textId="77777777" w:rsidR="00DE08C2" w:rsidRPr="00A62657" w:rsidRDefault="00DE08C2" w:rsidP="002E07DB">
            <w:pPr>
              <w:spacing w:before="120" w:after="120"/>
              <w:jc w:val="center"/>
              <w:rPr>
                <w:rFonts w:asciiTheme="minorHAnsi" w:hAnsiTheme="minorHAnsi" w:cstheme="minorHAnsi"/>
                <w:bCs/>
                <w:iCs/>
                <w:sz w:val="21"/>
                <w:szCs w:val="21"/>
              </w:rPr>
            </w:pPr>
            <w:r w:rsidRPr="00A62657">
              <w:rPr>
                <w:rFonts w:asciiTheme="minorHAnsi" w:hAnsiTheme="minorHAnsi" w:cstheme="minorHAnsi"/>
                <w:bCs/>
                <w:i/>
                <w:iCs/>
                <w:sz w:val="21"/>
                <w:szCs w:val="21"/>
              </w:rPr>
              <w:t>įvardyti asmenis (į)</w:t>
            </w:r>
          </w:p>
        </w:tc>
      </w:tr>
    </w:tbl>
    <w:p w14:paraId="51464AFB" w14:textId="1211D0E5" w:rsidR="00DE08C2" w:rsidRDefault="00DE08C2" w:rsidP="00DE08C2">
      <w:pPr>
        <w:spacing w:after="0" w:line="240" w:lineRule="auto"/>
        <w:rPr>
          <w:rFonts w:eastAsia="Calibri" w:cstheme="minorHAnsi"/>
        </w:rPr>
      </w:pPr>
    </w:p>
    <w:p w14:paraId="10B7696F" w14:textId="77777777" w:rsidR="00DE08C2" w:rsidRPr="00DE08C2" w:rsidRDefault="00DE08C2" w:rsidP="00DE08C2">
      <w:pPr>
        <w:suppressAutoHyphens/>
        <w:spacing w:after="0" w:line="240" w:lineRule="auto"/>
        <w:contextualSpacing/>
        <w:jc w:val="both"/>
        <w:rPr>
          <w:rFonts w:eastAsia="Calibri" w:cstheme="minorHAnsi"/>
          <w:i/>
          <w:iCs/>
          <w:color w:val="000000"/>
          <w:lang w:eastAsia="en-US"/>
        </w:rPr>
      </w:pPr>
    </w:p>
    <w:p w14:paraId="67549087" w14:textId="77777777" w:rsidR="00DE08C2" w:rsidRPr="00DE08C2" w:rsidRDefault="00DE08C2" w:rsidP="00DE08C2">
      <w:pPr>
        <w:suppressAutoHyphens/>
        <w:spacing w:after="0" w:line="240" w:lineRule="auto"/>
        <w:contextualSpacing/>
        <w:jc w:val="center"/>
        <w:rPr>
          <w:rFonts w:eastAsia="Calibri" w:cstheme="minorHAnsi"/>
          <w:b/>
          <w:bCs/>
          <w:lang w:eastAsia="en-US"/>
        </w:rPr>
      </w:pPr>
      <w:r w:rsidRPr="00DE08C2">
        <w:rPr>
          <w:rFonts w:eastAsia="Calibri" w:cstheme="minorHAnsi"/>
          <w:b/>
          <w:bCs/>
          <w:lang w:eastAsia="en-US"/>
        </w:rPr>
        <w:t>4. PASIŪLYMO KAINA</w:t>
      </w:r>
    </w:p>
    <w:p w14:paraId="323976A4" w14:textId="77777777" w:rsidR="00DE08C2" w:rsidRPr="00DE08C2" w:rsidRDefault="00DE08C2" w:rsidP="00DE08C2">
      <w:pPr>
        <w:suppressAutoHyphens/>
        <w:spacing w:after="0" w:line="240" w:lineRule="auto"/>
        <w:contextualSpacing/>
        <w:jc w:val="center"/>
        <w:rPr>
          <w:rFonts w:eastAsia="Calibri" w:cstheme="minorHAnsi"/>
          <w:b/>
          <w:bCs/>
          <w:lang w:eastAsia="en-US"/>
        </w:rPr>
      </w:pPr>
    </w:p>
    <w:p w14:paraId="6189451F" w14:textId="77777777" w:rsidR="00DE08C2" w:rsidRPr="00DE08C2" w:rsidRDefault="00DE08C2" w:rsidP="00DE08C2">
      <w:pPr>
        <w:spacing w:after="0" w:line="240" w:lineRule="auto"/>
        <w:ind w:firstLine="426"/>
        <w:jc w:val="both"/>
      </w:pPr>
      <w:r w:rsidRPr="00DE08C2">
        <w:t>4.1. 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2DA467" w14:textId="07BE3074" w:rsidR="00DE08C2" w:rsidRPr="00DE08C2" w:rsidRDefault="00DE08C2" w:rsidP="00DE08C2">
      <w:pPr>
        <w:spacing w:after="0" w:line="240" w:lineRule="auto"/>
        <w:ind w:firstLine="426"/>
        <w:jc w:val="both"/>
      </w:pPr>
      <w:r w:rsidRPr="00DE08C2">
        <w:t>4.2.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w:t>
      </w:r>
    </w:p>
    <w:p w14:paraId="74090411" w14:textId="77777777" w:rsidR="00DE08C2" w:rsidRPr="008A49E1" w:rsidRDefault="00DE08C2" w:rsidP="00DE08C2">
      <w:pPr>
        <w:spacing w:after="0" w:line="240" w:lineRule="auto"/>
        <w:ind w:firstLine="426"/>
        <w:jc w:val="both"/>
        <w:rPr>
          <w:rFonts w:cstheme="minorHAnsi"/>
        </w:rPr>
      </w:pPr>
      <w:r w:rsidRPr="008A49E1">
        <w:rPr>
          <w:rFonts w:cstheme="minorHAnsi"/>
        </w:rPr>
        <w:t>4.3. Jeigu pasiūlyme nurodyta kaina, išreikšta skaitmenimis, neatitinka kainos, nurodytos žodžiais, teisinga laikoma kaina, nurodytos žodžiais.</w:t>
      </w:r>
    </w:p>
    <w:p w14:paraId="18EDFBA9" w14:textId="004BF57F" w:rsidR="00DE08C2" w:rsidRPr="008A49E1" w:rsidRDefault="00DE08C2" w:rsidP="008A49E1">
      <w:pPr>
        <w:spacing w:after="0" w:line="240" w:lineRule="auto"/>
        <w:ind w:firstLine="426"/>
        <w:jc w:val="both"/>
        <w:rPr>
          <w:rFonts w:cstheme="minorHAnsi"/>
        </w:rPr>
      </w:pPr>
      <w:r w:rsidRPr="008A49E1">
        <w:rPr>
          <w:rFonts w:cstheme="minorHAnsi"/>
        </w:rPr>
        <w:t>4.4.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D15C513" w14:textId="209CB1F9" w:rsidR="00B76F64" w:rsidRPr="008A49E1" w:rsidRDefault="00B76F64" w:rsidP="008A49E1">
      <w:pPr>
        <w:pStyle w:val="NormalWeb"/>
        <w:spacing w:before="0" w:beforeAutospacing="0" w:after="0" w:afterAutospacing="0" w:line="240" w:lineRule="auto"/>
        <w:ind w:firstLine="426"/>
        <w:jc w:val="both"/>
        <w:rPr>
          <w:rFonts w:eastAsia="Times New Roman" w:cstheme="minorHAnsi"/>
        </w:rPr>
      </w:pPr>
      <w:r w:rsidRPr="008A49E1">
        <w:rPr>
          <w:rFonts w:cstheme="minorHAnsi"/>
        </w:rPr>
        <w:t xml:space="preserve">4.5. </w:t>
      </w:r>
      <w:r w:rsidRPr="008A49E1">
        <w:rPr>
          <w:rFonts w:eastAsia="Times New Roman" w:cstheme="minorHAnsi"/>
          <w:bCs/>
          <w:color w:val="000000"/>
        </w:rPr>
        <w:t>Tiekėjas gali teikti pasiūlymą vienai, kelioms arba visoms dalims</w:t>
      </w:r>
      <w:r w:rsidRPr="008A49E1">
        <w:rPr>
          <w:rFonts w:eastAsia="Times New Roman" w:cstheme="minorHAnsi"/>
          <w:color w:val="000000"/>
        </w:rPr>
        <w:t>, tačiau pilnam kiekvienos pirkimo objekto dalies kiekiui.</w:t>
      </w:r>
    </w:p>
    <w:p w14:paraId="041954E2" w14:textId="0A4D8513" w:rsidR="007E3C84" w:rsidRDefault="00DE08C2" w:rsidP="007E3C84">
      <w:pPr>
        <w:widowControl w:val="0"/>
        <w:suppressAutoHyphens/>
        <w:autoSpaceDE w:val="0"/>
        <w:spacing w:after="0" w:line="240" w:lineRule="auto"/>
        <w:ind w:right="49" w:firstLine="426"/>
        <w:contextualSpacing/>
        <w:jc w:val="both"/>
        <w:rPr>
          <w:rFonts w:eastAsia="Calibri" w:cstheme="minorHAnsi"/>
          <w:bCs/>
          <w:iCs/>
          <w:lang w:eastAsia="en-US"/>
        </w:rPr>
      </w:pPr>
      <w:r w:rsidRPr="000430AA">
        <w:rPr>
          <w:rFonts w:eastAsia="Calibri" w:cstheme="minorHAnsi"/>
          <w:smallCaps/>
          <w:lang w:eastAsia="en-US"/>
        </w:rPr>
        <w:t>4</w:t>
      </w:r>
      <w:r w:rsidR="0058215F" w:rsidRPr="000430AA">
        <w:rPr>
          <w:rFonts w:eastAsia="Calibri" w:cstheme="minorHAnsi"/>
          <w:smallCaps/>
          <w:lang w:eastAsia="en-US"/>
        </w:rPr>
        <w:t>.6</w:t>
      </w:r>
      <w:r w:rsidRPr="000430AA">
        <w:rPr>
          <w:rFonts w:eastAsia="Calibri" w:cstheme="minorHAnsi"/>
          <w:smallCaps/>
          <w:lang w:eastAsia="en-US"/>
        </w:rPr>
        <w:t xml:space="preserve">. </w:t>
      </w:r>
      <w:r w:rsidR="007E3C84" w:rsidRPr="000430AA">
        <w:rPr>
          <w:rFonts w:eastAsia="Calibri" w:cstheme="minorHAnsi"/>
          <w:bCs/>
          <w:iCs/>
          <w:lang w:eastAsia="en-US"/>
        </w:rPr>
        <w:t>Mes siūlome Prekes šiais įkainiais (pildyti/palikti tik siūlomų pirkimo dalių kainų lenteles):</w:t>
      </w:r>
    </w:p>
    <w:p w14:paraId="5AF6E505" w14:textId="77777777" w:rsidR="00FF6821" w:rsidRPr="000430AA" w:rsidRDefault="00FF6821" w:rsidP="007E3C84">
      <w:pPr>
        <w:widowControl w:val="0"/>
        <w:suppressAutoHyphens/>
        <w:autoSpaceDE w:val="0"/>
        <w:spacing w:after="0" w:line="240" w:lineRule="auto"/>
        <w:ind w:right="49" w:firstLine="426"/>
        <w:contextualSpacing/>
        <w:jc w:val="both"/>
        <w:rPr>
          <w:rFonts w:eastAsia="Calibri" w:cstheme="minorHAnsi"/>
          <w:bCs/>
          <w:iCs/>
          <w:lang w:eastAsia="en-US"/>
        </w:rPr>
      </w:pPr>
    </w:p>
    <w:p w14:paraId="38A8E515" w14:textId="2B129CE2" w:rsidR="00A62657" w:rsidRDefault="00A62657" w:rsidP="002E07DB">
      <w:pPr>
        <w:widowControl w:val="0"/>
        <w:suppressAutoHyphens/>
        <w:spacing w:after="0" w:line="240" w:lineRule="auto"/>
        <w:ind w:firstLine="426"/>
        <w:contextualSpacing/>
        <w:jc w:val="both"/>
        <w:rPr>
          <w:rFonts w:eastAsia="Calibri" w:cstheme="minorHAnsi"/>
          <w:bCs/>
          <w:iCs/>
          <w:lang w:eastAsia="en-US"/>
        </w:rPr>
      </w:pPr>
    </w:p>
    <w:p w14:paraId="63D293E5" w14:textId="638E34DE" w:rsidR="00504230" w:rsidRDefault="00504230" w:rsidP="00DE08C2">
      <w:pPr>
        <w:widowControl w:val="0"/>
        <w:suppressAutoHyphens/>
        <w:spacing w:after="0" w:line="240" w:lineRule="auto"/>
        <w:ind w:firstLine="426"/>
        <w:contextualSpacing/>
        <w:jc w:val="both"/>
        <w:rPr>
          <w:rFonts w:cstheme="minorHAnsi"/>
          <w:b/>
        </w:rPr>
      </w:pPr>
      <w:r w:rsidRPr="001F7CE7">
        <w:rPr>
          <w:rFonts w:eastAsia="Calibri" w:cstheme="minorHAnsi"/>
          <w:b/>
          <w:bCs/>
          <w:iCs/>
          <w:lang w:eastAsia="en-US"/>
        </w:rPr>
        <w:lastRenderedPageBreak/>
        <w:t>1 pirkimo dalis ,,</w:t>
      </w:r>
      <w:r w:rsidRPr="001F7CE7">
        <w:rPr>
          <w:rFonts w:cstheme="minorHAnsi"/>
          <w:b/>
        </w:rPr>
        <w:t>Eksploatacinės priemonės automatizuotai sistemai Tecan Freedom Evo-100“:</w:t>
      </w:r>
    </w:p>
    <w:p w14:paraId="618F15F8" w14:textId="77777777" w:rsidR="00952E2F" w:rsidRPr="001F7CE7" w:rsidRDefault="00952E2F" w:rsidP="00DE08C2">
      <w:pPr>
        <w:widowControl w:val="0"/>
        <w:suppressAutoHyphens/>
        <w:spacing w:after="0" w:line="240" w:lineRule="auto"/>
        <w:ind w:firstLine="426"/>
        <w:contextualSpacing/>
        <w:jc w:val="both"/>
        <w:rPr>
          <w:rFonts w:eastAsia="Calibri" w:cstheme="minorHAnsi"/>
          <w:b/>
          <w:bCs/>
          <w:iCs/>
          <w:lang w:eastAsia="en-US"/>
        </w:rPr>
      </w:pPr>
    </w:p>
    <w:tbl>
      <w:tblPr>
        <w:tblStyle w:val="TableGrid"/>
        <w:tblW w:w="0" w:type="auto"/>
        <w:tblInd w:w="-431" w:type="dxa"/>
        <w:tblLayout w:type="fixed"/>
        <w:tblLook w:val="04A0" w:firstRow="1" w:lastRow="0" w:firstColumn="1" w:lastColumn="0" w:noHBand="0" w:noVBand="1"/>
      </w:tblPr>
      <w:tblGrid>
        <w:gridCol w:w="568"/>
        <w:gridCol w:w="2175"/>
        <w:gridCol w:w="1794"/>
        <w:gridCol w:w="992"/>
        <w:gridCol w:w="993"/>
        <w:gridCol w:w="992"/>
        <w:gridCol w:w="866"/>
        <w:gridCol w:w="1040"/>
        <w:gridCol w:w="973"/>
      </w:tblGrid>
      <w:tr w:rsidR="00DE41C7" w:rsidRPr="00246114" w14:paraId="63EA5A40" w14:textId="77777777" w:rsidTr="00935CDB">
        <w:tc>
          <w:tcPr>
            <w:tcW w:w="568" w:type="dxa"/>
          </w:tcPr>
          <w:p w14:paraId="6F069B7B" w14:textId="68EBE0CB" w:rsidR="00F901F3" w:rsidRPr="00246114" w:rsidRDefault="00F901F3" w:rsidP="00DE41C7">
            <w:pPr>
              <w:widowControl w:val="0"/>
              <w:suppressAutoHyphens/>
              <w:ind w:left="-57" w:right="-57"/>
              <w:contextualSpacing/>
              <w:jc w:val="both"/>
              <w:rPr>
                <w:rFonts w:asciiTheme="minorHAnsi" w:eastAsia="Calibri" w:cstheme="minorHAnsi"/>
                <w:bCs/>
                <w:iCs/>
                <w:sz w:val="16"/>
                <w:szCs w:val="16"/>
              </w:rPr>
            </w:pPr>
            <w:r w:rsidRPr="00246114">
              <w:rPr>
                <w:rFonts w:asciiTheme="minorHAnsi" w:eastAsia="Calibri" w:cstheme="minorHAnsi"/>
                <w:bCs/>
                <w:iCs/>
                <w:sz w:val="16"/>
                <w:szCs w:val="16"/>
              </w:rPr>
              <w:t>Eil. Nr.</w:t>
            </w:r>
          </w:p>
        </w:tc>
        <w:tc>
          <w:tcPr>
            <w:tcW w:w="2175" w:type="dxa"/>
          </w:tcPr>
          <w:p w14:paraId="6B87C0E1" w14:textId="11AE9C87" w:rsidR="00F901F3" w:rsidRPr="00246114" w:rsidRDefault="00F901F3" w:rsidP="00DE41C7">
            <w:pPr>
              <w:widowControl w:val="0"/>
              <w:suppressAutoHyphens/>
              <w:ind w:left="-57" w:right="-57"/>
              <w:contextualSpacing/>
              <w:jc w:val="both"/>
              <w:rPr>
                <w:rFonts w:asciiTheme="minorHAnsi" w:eastAsia="Calibri" w:cstheme="minorHAnsi"/>
                <w:bCs/>
                <w:iCs/>
                <w:sz w:val="16"/>
                <w:szCs w:val="16"/>
              </w:rPr>
            </w:pPr>
            <w:r w:rsidRPr="00246114">
              <w:rPr>
                <w:rFonts w:asciiTheme="minorHAnsi" w:eastAsia="Calibri" w:cstheme="minorHAnsi"/>
                <w:bCs/>
                <w:iCs/>
                <w:sz w:val="16"/>
                <w:szCs w:val="16"/>
              </w:rPr>
              <w:t>Prekių pavadinimas ir specifikacija</w:t>
            </w:r>
          </w:p>
        </w:tc>
        <w:tc>
          <w:tcPr>
            <w:tcW w:w="1794" w:type="dxa"/>
          </w:tcPr>
          <w:p w14:paraId="5C983D44" w14:textId="77777777" w:rsidR="00504230" w:rsidRPr="00246114" w:rsidRDefault="00504230" w:rsidP="00DE41C7">
            <w:pPr>
              <w:autoSpaceDE w:val="0"/>
              <w:autoSpaceDN w:val="0"/>
              <w:adjustRightInd w:val="0"/>
              <w:ind w:left="-57" w:right="-57"/>
              <w:rPr>
                <w:rFonts w:asciiTheme="minorHAnsi" w:cstheme="minorHAnsi"/>
                <w:bCs/>
                <w:sz w:val="16"/>
                <w:szCs w:val="16"/>
              </w:rPr>
            </w:pPr>
            <w:r w:rsidRPr="00246114">
              <w:rPr>
                <w:rFonts w:asciiTheme="minorHAnsi" w:cstheme="minorHAnsi"/>
                <w:bCs/>
                <w:sz w:val="16"/>
                <w:szCs w:val="16"/>
              </w:rPr>
              <w:t>Gamintojas ir gamintojo</w:t>
            </w:r>
          </w:p>
          <w:p w14:paraId="5773473F" w14:textId="77777777" w:rsidR="00504230" w:rsidRPr="00246114" w:rsidRDefault="00504230" w:rsidP="00DE41C7">
            <w:pPr>
              <w:autoSpaceDE w:val="0"/>
              <w:autoSpaceDN w:val="0"/>
              <w:adjustRightInd w:val="0"/>
              <w:ind w:left="-57" w:right="-57"/>
              <w:rPr>
                <w:rFonts w:asciiTheme="minorHAnsi" w:cstheme="minorHAnsi"/>
                <w:bCs/>
                <w:sz w:val="16"/>
                <w:szCs w:val="16"/>
              </w:rPr>
            </w:pPr>
            <w:r w:rsidRPr="00246114">
              <w:rPr>
                <w:rFonts w:asciiTheme="minorHAnsi" w:cstheme="minorHAnsi"/>
                <w:bCs/>
                <w:sz w:val="16"/>
                <w:szCs w:val="16"/>
              </w:rPr>
              <w:t>katalogo Nr., gamintojo</w:t>
            </w:r>
          </w:p>
          <w:p w14:paraId="7C812B27" w14:textId="77777777" w:rsidR="00504230" w:rsidRPr="00246114" w:rsidRDefault="00504230" w:rsidP="00DE41C7">
            <w:pPr>
              <w:autoSpaceDE w:val="0"/>
              <w:autoSpaceDN w:val="0"/>
              <w:adjustRightInd w:val="0"/>
              <w:ind w:left="-57" w:right="-57"/>
              <w:rPr>
                <w:rFonts w:asciiTheme="minorHAnsi" w:cstheme="minorHAnsi"/>
                <w:bCs/>
                <w:sz w:val="16"/>
                <w:szCs w:val="16"/>
              </w:rPr>
            </w:pPr>
            <w:r w:rsidRPr="00246114">
              <w:rPr>
                <w:rFonts w:asciiTheme="minorHAnsi" w:cstheme="minorHAnsi"/>
                <w:bCs/>
                <w:sz w:val="16"/>
                <w:szCs w:val="16"/>
              </w:rPr>
              <w:t>fasuotė ir Tiekėjo siūlomos</w:t>
            </w:r>
          </w:p>
          <w:p w14:paraId="02616D42" w14:textId="77777777" w:rsidR="00504230" w:rsidRPr="00246114" w:rsidRDefault="00504230" w:rsidP="00DE41C7">
            <w:pPr>
              <w:autoSpaceDE w:val="0"/>
              <w:autoSpaceDN w:val="0"/>
              <w:adjustRightInd w:val="0"/>
              <w:ind w:left="-57" w:right="-57"/>
              <w:rPr>
                <w:rFonts w:asciiTheme="minorHAnsi" w:cstheme="minorHAnsi"/>
                <w:bCs/>
                <w:sz w:val="16"/>
                <w:szCs w:val="16"/>
              </w:rPr>
            </w:pPr>
            <w:r w:rsidRPr="00246114">
              <w:rPr>
                <w:rFonts w:asciiTheme="minorHAnsi" w:cstheme="minorHAnsi"/>
                <w:bCs/>
                <w:sz w:val="16"/>
                <w:szCs w:val="16"/>
              </w:rPr>
              <w:t>prekės techninių reikalavimų</w:t>
            </w:r>
          </w:p>
          <w:p w14:paraId="6EA93AA4" w14:textId="77777777" w:rsidR="00504230" w:rsidRPr="00246114" w:rsidRDefault="00504230" w:rsidP="00DE41C7">
            <w:pPr>
              <w:autoSpaceDE w:val="0"/>
              <w:autoSpaceDN w:val="0"/>
              <w:adjustRightInd w:val="0"/>
              <w:ind w:left="-57" w:right="-57"/>
              <w:rPr>
                <w:rFonts w:asciiTheme="minorHAnsi" w:cstheme="minorHAnsi"/>
                <w:bCs/>
                <w:sz w:val="16"/>
                <w:szCs w:val="16"/>
              </w:rPr>
            </w:pPr>
            <w:r w:rsidRPr="00246114">
              <w:rPr>
                <w:rFonts w:asciiTheme="minorHAnsi" w:cstheme="minorHAnsi"/>
                <w:bCs/>
                <w:sz w:val="16"/>
                <w:szCs w:val="16"/>
              </w:rPr>
              <w:t>reikšmė (įrašant tikslią</w:t>
            </w:r>
          </w:p>
          <w:p w14:paraId="51FF7A0A" w14:textId="6D3B9239" w:rsidR="00F901F3" w:rsidRPr="00246114" w:rsidRDefault="00504230" w:rsidP="00DE41C7">
            <w:pPr>
              <w:widowControl w:val="0"/>
              <w:suppressAutoHyphens/>
              <w:ind w:left="-57" w:right="-57"/>
              <w:contextualSpacing/>
              <w:jc w:val="both"/>
              <w:rPr>
                <w:rFonts w:asciiTheme="minorHAnsi" w:eastAsia="Calibri" w:cstheme="minorHAnsi"/>
                <w:bCs/>
                <w:iCs/>
                <w:sz w:val="16"/>
                <w:szCs w:val="16"/>
              </w:rPr>
            </w:pPr>
            <w:r w:rsidRPr="00246114">
              <w:rPr>
                <w:rFonts w:asciiTheme="minorHAnsi" w:cstheme="minorHAnsi"/>
                <w:bCs/>
                <w:sz w:val="16"/>
                <w:szCs w:val="16"/>
              </w:rPr>
              <w:t>reikšmę)*</w:t>
            </w:r>
          </w:p>
        </w:tc>
        <w:tc>
          <w:tcPr>
            <w:tcW w:w="992" w:type="dxa"/>
          </w:tcPr>
          <w:p w14:paraId="50F9A6AD" w14:textId="3CD72C67" w:rsidR="00F901F3" w:rsidRPr="00246114" w:rsidRDefault="00F901F3" w:rsidP="00DE41C7">
            <w:pPr>
              <w:widowControl w:val="0"/>
              <w:suppressAutoHyphens/>
              <w:ind w:left="-57" w:right="-57"/>
              <w:contextualSpacing/>
              <w:jc w:val="both"/>
              <w:rPr>
                <w:rFonts w:asciiTheme="minorHAnsi" w:eastAsia="Calibri" w:cstheme="minorHAnsi"/>
                <w:bCs/>
                <w:iCs/>
                <w:sz w:val="16"/>
                <w:szCs w:val="16"/>
              </w:rPr>
            </w:pPr>
            <w:r w:rsidRPr="00246114">
              <w:rPr>
                <w:rFonts w:asciiTheme="minorHAnsi" w:eastAsia="Calibri" w:cstheme="minorHAnsi"/>
                <w:bCs/>
                <w:iCs/>
                <w:sz w:val="16"/>
                <w:szCs w:val="16"/>
              </w:rPr>
              <w:t>Mato vnt.</w:t>
            </w:r>
          </w:p>
        </w:tc>
        <w:tc>
          <w:tcPr>
            <w:tcW w:w="993" w:type="dxa"/>
            <w:tcBorders>
              <w:bottom w:val="nil"/>
            </w:tcBorders>
          </w:tcPr>
          <w:p w14:paraId="147C1AE9" w14:textId="06AAC06C" w:rsidR="00F901F3" w:rsidRPr="00246114" w:rsidRDefault="006E762E" w:rsidP="00DE41C7">
            <w:pPr>
              <w:widowControl w:val="0"/>
              <w:suppressAutoHyphens/>
              <w:ind w:left="-57" w:right="-57"/>
              <w:contextualSpacing/>
              <w:jc w:val="both"/>
              <w:rPr>
                <w:rFonts w:asciiTheme="minorHAnsi" w:eastAsia="Calibri" w:cstheme="minorHAnsi"/>
                <w:bCs/>
                <w:iCs/>
                <w:sz w:val="16"/>
                <w:szCs w:val="16"/>
              </w:rPr>
            </w:pPr>
            <w:r>
              <w:rPr>
                <w:rFonts w:asciiTheme="minorHAnsi" w:eastAsia="Calibri" w:cstheme="minorHAnsi"/>
                <w:bCs/>
                <w:iCs/>
                <w:sz w:val="16"/>
                <w:szCs w:val="16"/>
              </w:rPr>
              <w:t>Preliminarus m</w:t>
            </w:r>
            <w:r w:rsidR="00A251EE" w:rsidRPr="00246114">
              <w:rPr>
                <w:rFonts w:asciiTheme="minorHAnsi" w:eastAsia="Calibri" w:cstheme="minorHAnsi"/>
                <w:bCs/>
                <w:iCs/>
                <w:sz w:val="16"/>
                <w:szCs w:val="16"/>
              </w:rPr>
              <w:t>aksimalus kiekis 1-iems metams</w:t>
            </w:r>
          </w:p>
        </w:tc>
        <w:tc>
          <w:tcPr>
            <w:tcW w:w="992" w:type="dxa"/>
          </w:tcPr>
          <w:p w14:paraId="78210ADF" w14:textId="720BAC0D" w:rsidR="00F901F3" w:rsidRPr="00246114" w:rsidRDefault="006E762E" w:rsidP="00DE41C7">
            <w:pPr>
              <w:widowControl w:val="0"/>
              <w:suppressAutoHyphens/>
              <w:ind w:left="-57" w:right="-57"/>
              <w:contextualSpacing/>
              <w:jc w:val="both"/>
              <w:rPr>
                <w:rFonts w:asciiTheme="minorHAnsi" w:eastAsia="Calibri" w:cstheme="minorHAnsi"/>
                <w:bCs/>
                <w:iCs/>
                <w:sz w:val="16"/>
                <w:szCs w:val="16"/>
              </w:rPr>
            </w:pPr>
            <w:r>
              <w:rPr>
                <w:rFonts w:asciiTheme="minorHAnsi" w:eastAsia="Calibri" w:cstheme="minorHAnsi"/>
                <w:bCs/>
                <w:iCs/>
                <w:sz w:val="16"/>
                <w:szCs w:val="16"/>
              </w:rPr>
              <w:t>Preliminarus m</w:t>
            </w:r>
            <w:r w:rsidR="00F901F3" w:rsidRPr="00246114">
              <w:rPr>
                <w:rFonts w:asciiTheme="minorHAnsi" w:eastAsia="Calibri" w:cstheme="minorHAnsi"/>
                <w:bCs/>
                <w:iCs/>
                <w:sz w:val="16"/>
                <w:szCs w:val="16"/>
              </w:rPr>
              <w:t>aksimalus kiekis 3</w:t>
            </w:r>
            <w:r w:rsidR="00A251EE" w:rsidRPr="00246114">
              <w:rPr>
                <w:rFonts w:asciiTheme="minorHAnsi" w:eastAsia="Calibri" w:cstheme="minorHAnsi"/>
                <w:bCs/>
                <w:iCs/>
                <w:sz w:val="16"/>
                <w:szCs w:val="16"/>
              </w:rPr>
              <w:t>-ims metams</w:t>
            </w:r>
          </w:p>
        </w:tc>
        <w:tc>
          <w:tcPr>
            <w:tcW w:w="866" w:type="dxa"/>
          </w:tcPr>
          <w:p w14:paraId="68471513" w14:textId="77777777" w:rsidR="00F901F3" w:rsidRPr="00246114" w:rsidRDefault="00F901F3" w:rsidP="00DE41C7">
            <w:pPr>
              <w:autoSpaceDE w:val="0"/>
              <w:autoSpaceDN w:val="0"/>
              <w:adjustRightInd w:val="0"/>
              <w:ind w:left="-57" w:right="-57"/>
              <w:rPr>
                <w:rFonts w:asciiTheme="minorHAnsi" w:cstheme="minorHAnsi"/>
                <w:bCs/>
                <w:sz w:val="16"/>
                <w:szCs w:val="16"/>
              </w:rPr>
            </w:pPr>
            <w:r w:rsidRPr="00246114">
              <w:rPr>
                <w:rFonts w:asciiTheme="minorHAnsi" w:cstheme="minorHAnsi"/>
                <w:bCs/>
                <w:sz w:val="16"/>
                <w:szCs w:val="16"/>
              </w:rPr>
              <w:t>Vnt.</w:t>
            </w:r>
          </w:p>
          <w:p w14:paraId="0A006C9F" w14:textId="77777777" w:rsidR="00F901F3" w:rsidRPr="00246114" w:rsidRDefault="00F901F3" w:rsidP="00DE41C7">
            <w:pPr>
              <w:autoSpaceDE w:val="0"/>
              <w:autoSpaceDN w:val="0"/>
              <w:adjustRightInd w:val="0"/>
              <w:ind w:left="-57" w:right="-57"/>
              <w:rPr>
                <w:rFonts w:asciiTheme="minorHAnsi" w:cstheme="minorHAnsi"/>
                <w:bCs/>
                <w:sz w:val="16"/>
                <w:szCs w:val="16"/>
              </w:rPr>
            </w:pPr>
            <w:r w:rsidRPr="00246114">
              <w:rPr>
                <w:rFonts w:asciiTheme="minorHAnsi" w:cstheme="minorHAnsi"/>
                <w:bCs/>
                <w:sz w:val="16"/>
                <w:szCs w:val="16"/>
              </w:rPr>
              <w:t>įkainis</w:t>
            </w:r>
          </w:p>
          <w:p w14:paraId="4D53C6C2" w14:textId="77777777" w:rsidR="00F901F3" w:rsidRPr="00246114" w:rsidRDefault="00F901F3" w:rsidP="00DE41C7">
            <w:pPr>
              <w:autoSpaceDE w:val="0"/>
              <w:autoSpaceDN w:val="0"/>
              <w:adjustRightInd w:val="0"/>
              <w:ind w:left="-57" w:right="-57"/>
              <w:rPr>
                <w:rFonts w:asciiTheme="minorHAnsi" w:cstheme="minorHAnsi"/>
                <w:bCs/>
                <w:sz w:val="16"/>
                <w:szCs w:val="16"/>
              </w:rPr>
            </w:pPr>
            <w:r w:rsidRPr="00246114">
              <w:rPr>
                <w:rFonts w:asciiTheme="minorHAnsi" w:cstheme="minorHAnsi"/>
                <w:bCs/>
                <w:sz w:val="16"/>
                <w:szCs w:val="16"/>
              </w:rPr>
              <w:t>(kaina)</w:t>
            </w:r>
          </w:p>
          <w:p w14:paraId="21FCE6C1" w14:textId="32053420" w:rsidR="00F901F3" w:rsidRPr="00246114" w:rsidRDefault="00F901F3" w:rsidP="00DE41C7">
            <w:pPr>
              <w:autoSpaceDE w:val="0"/>
              <w:autoSpaceDN w:val="0"/>
              <w:adjustRightInd w:val="0"/>
              <w:ind w:left="-57" w:right="-57"/>
              <w:rPr>
                <w:rFonts w:asciiTheme="minorHAnsi" w:cstheme="minorHAnsi"/>
                <w:bCs/>
                <w:sz w:val="16"/>
                <w:szCs w:val="16"/>
              </w:rPr>
            </w:pPr>
            <w:r w:rsidRPr="00246114">
              <w:rPr>
                <w:rFonts w:asciiTheme="minorHAnsi" w:cstheme="minorHAnsi"/>
                <w:bCs/>
                <w:sz w:val="16"/>
                <w:szCs w:val="16"/>
              </w:rPr>
              <w:t>Eur be</w:t>
            </w:r>
            <w:r w:rsidR="00CD7EFB">
              <w:rPr>
                <w:rFonts w:asciiTheme="minorHAnsi" w:cstheme="minorHAnsi"/>
                <w:bCs/>
                <w:sz w:val="16"/>
                <w:szCs w:val="16"/>
              </w:rPr>
              <w:t xml:space="preserve"> </w:t>
            </w:r>
          </w:p>
          <w:p w14:paraId="26AB0FFD" w14:textId="2F161677" w:rsidR="00F901F3" w:rsidRPr="00246114" w:rsidRDefault="00F901F3" w:rsidP="00DE41C7">
            <w:pPr>
              <w:widowControl w:val="0"/>
              <w:suppressAutoHyphens/>
              <w:ind w:left="-57" w:right="-57"/>
              <w:contextualSpacing/>
              <w:jc w:val="both"/>
              <w:rPr>
                <w:rFonts w:asciiTheme="minorHAnsi" w:eastAsia="Calibri" w:cstheme="minorHAnsi"/>
                <w:bCs/>
                <w:iCs/>
                <w:sz w:val="16"/>
                <w:szCs w:val="16"/>
              </w:rPr>
            </w:pPr>
            <w:r w:rsidRPr="00246114">
              <w:rPr>
                <w:rFonts w:asciiTheme="minorHAnsi" w:cstheme="minorHAnsi"/>
                <w:bCs/>
                <w:sz w:val="16"/>
                <w:szCs w:val="16"/>
              </w:rPr>
              <w:t>PVM</w:t>
            </w:r>
            <w:r w:rsidR="00787ABE">
              <w:rPr>
                <w:rFonts w:asciiTheme="minorHAnsi" w:cstheme="minorHAnsi"/>
                <w:bCs/>
                <w:sz w:val="16"/>
                <w:szCs w:val="16"/>
              </w:rPr>
              <w:t>**</w:t>
            </w:r>
          </w:p>
        </w:tc>
        <w:tc>
          <w:tcPr>
            <w:tcW w:w="1040" w:type="dxa"/>
          </w:tcPr>
          <w:p w14:paraId="1230296D" w14:textId="77777777" w:rsidR="00F901F3" w:rsidRPr="00246114" w:rsidRDefault="00F901F3" w:rsidP="00DE41C7">
            <w:pPr>
              <w:autoSpaceDE w:val="0"/>
              <w:autoSpaceDN w:val="0"/>
              <w:adjustRightInd w:val="0"/>
              <w:ind w:left="-57" w:right="-57"/>
              <w:rPr>
                <w:rFonts w:asciiTheme="minorHAnsi" w:cstheme="minorHAnsi"/>
                <w:bCs/>
                <w:sz w:val="16"/>
                <w:szCs w:val="16"/>
              </w:rPr>
            </w:pPr>
            <w:r w:rsidRPr="00246114">
              <w:rPr>
                <w:rFonts w:asciiTheme="minorHAnsi" w:cstheme="minorHAnsi"/>
                <w:bCs/>
                <w:sz w:val="16"/>
                <w:szCs w:val="16"/>
              </w:rPr>
              <w:t>Pasiūlymo</w:t>
            </w:r>
          </w:p>
          <w:p w14:paraId="0B9123DF" w14:textId="40586849" w:rsidR="00F901F3" w:rsidRPr="00246114" w:rsidRDefault="00767AFE" w:rsidP="00DE41C7">
            <w:pPr>
              <w:autoSpaceDE w:val="0"/>
              <w:autoSpaceDN w:val="0"/>
              <w:adjustRightInd w:val="0"/>
              <w:ind w:left="-57" w:right="-57"/>
              <w:rPr>
                <w:rFonts w:asciiTheme="minorHAnsi" w:cstheme="minorHAnsi"/>
                <w:bCs/>
                <w:sz w:val="16"/>
                <w:szCs w:val="16"/>
              </w:rPr>
            </w:pPr>
            <w:r>
              <w:rPr>
                <w:rFonts w:asciiTheme="minorHAnsi" w:cstheme="minorHAnsi"/>
                <w:bCs/>
                <w:sz w:val="16"/>
                <w:szCs w:val="16"/>
              </w:rPr>
              <w:t>kaina</w:t>
            </w:r>
            <w:r w:rsidR="00F901F3" w:rsidRPr="00246114">
              <w:rPr>
                <w:rFonts w:asciiTheme="minorHAnsi" w:cstheme="minorHAnsi"/>
                <w:bCs/>
                <w:sz w:val="16"/>
                <w:szCs w:val="16"/>
              </w:rPr>
              <w:t xml:space="preserve"> </w:t>
            </w:r>
            <w:r w:rsidR="00A251EE" w:rsidRPr="00246114">
              <w:rPr>
                <w:rFonts w:asciiTheme="minorHAnsi" w:eastAsia="Calibri" w:cstheme="minorHAnsi"/>
                <w:bCs/>
                <w:iCs/>
                <w:sz w:val="16"/>
                <w:szCs w:val="16"/>
              </w:rPr>
              <w:t>1-iems metams</w:t>
            </w:r>
            <w:r w:rsidR="009C5C79" w:rsidRPr="00246114">
              <w:rPr>
                <w:rFonts w:asciiTheme="minorHAnsi" w:eastAsia="Calibri" w:cstheme="minorHAnsi"/>
                <w:bCs/>
                <w:iCs/>
                <w:sz w:val="16"/>
                <w:szCs w:val="16"/>
              </w:rPr>
              <w:t xml:space="preserve"> be PVM</w:t>
            </w:r>
          </w:p>
        </w:tc>
        <w:tc>
          <w:tcPr>
            <w:tcW w:w="973" w:type="dxa"/>
          </w:tcPr>
          <w:p w14:paraId="105F7A20" w14:textId="77777777" w:rsidR="00F901F3" w:rsidRPr="00246114" w:rsidRDefault="00F901F3" w:rsidP="00DE41C7">
            <w:pPr>
              <w:autoSpaceDE w:val="0"/>
              <w:autoSpaceDN w:val="0"/>
              <w:adjustRightInd w:val="0"/>
              <w:ind w:left="-57" w:right="-57"/>
              <w:rPr>
                <w:rFonts w:asciiTheme="minorHAnsi" w:cstheme="minorHAnsi"/>
                <w:bCs/>
                <w:sz w:val="16"/>
                <w:szCs w:val="16"/>
              </w:rPr>
            </w:pPr>
            <w:r w:rsidRPr="00246114">
              <w:rPr>
                <w:rFonts w:asciiTheme="minorHAnsi" w:cstheme="minorHAnsi"/>
                <w:bCs/>
                <w:sz w:val="16"/>
                <w:szCs w:val="16"/>
              </w:rPr>
              <w:t>Pasiūlymo</w:t>
            </w:r>
          </w:p>
          <w:p w14:paraId="5A19D603" w14:textId="787A44BB" w:rsidR="00F901F3" w:rsidRPr="00246114" w:rsidRDefault="00767AFE" w:rsidP="00DE41C7">
            <w:pPr>
              <w:widowControl w:val="0"/>
              <w:suppressAutoHyphens/>
              <w:ind w:left="-57" w:right="-57"/>
              <w:contextualSpacing/>
              <w:jc w:val="both"/>
              <w:rPr>
                <w:rFonts w:asciiTheme="minorHAnsi" w:eastAsia="Calibri" w:cstheme="minorHAnsi"/>
                <w:bCs/>
                <w:iCs/>
                <w:sz w:val="16"/>
                <w:szCs w:val="16"/>
              </w:rPr>
            </w:pPr>
            <w:r>
              <w:rPr>
                <w:rFonts w:asciiTheme="minorHAnsi" w:cstheme="minorHAnsi"/>
                <w:bCs/>
                <w:sz w:val="16"/>
                <w:szCs w:val="16"/>
              </w:rPr>
              <w:t>kaina</w:t>
            </w:r>
            <w:r w:rsidR="00F901F3" w:rsidRPr="00246114">
              <w:rPr>
                <w:rFonts w:asciiTheme="minorHAnsi" w:cstheme="minorHAnsi"/>
                <w:bCs/>
                <w:sz w:val="16"/>
                <w:szCs w:val="16"/>
              </w:rPr>
              <w:t xml:space="preserve"> </w:t>
            </w:r>
            <w:r w:rsidR="00A251EE" w:rsidRPr="00246114">
              <w:rPr>
                <w:rFonts w:asciiTheme="minorHAnsi" w:eastAsia="Calibri" w:cstheme="minorHAnsi"/>
                <w:bCs/>
                <w:iCs/>
                <w:sz w:val="16"/>
                <w:szCs w:val="16"/>
              </w:rPr>
              <w:t>3-ims metams</w:t>
            </w:r>
            <w:r w:rsidR="009C5C79" w:rsidRPr="00246114">
              <w:rPr>
                <w:rFonts w:asciiTheme="minorHAnsi" w:eastAsia="Calibri" w:cstheme="minorHAnsi"/>
                <w:bCs/>
                <w:iCs/>
                <w:sz w:val="16"/>
                <w:szCs w:val="16"/>
              </w:rPr>
              <w:t xml:space="preserve"> be PVM</w:t>
            </w:r>
          </w:p>
        </w:tc>
      </w:tr>
      <w:tr w:rsidR="003A4E80" w:rsidRPr="00246114" w14:paraId="59F4624D" w14:textId="77777777" w:rsidTr="00935CDB">
        <w:tc>
          <w:tcPr>
            <w:tcW w:w="10393" w:type="dxa"/>
            <w:gridSpan w:val="9"/>
          </w:tcPr>
          <w:p w14:paraId="334ADC5B" w14:textId="46896736" w:rsidR="003A4E80" w:rsidRPr="00246114" w:rsidRDefault="003A4E80" w:rsidP="00F901F3">
            <w:pPr>
              <w:autoSpaceDE w:val="0"/>
              <w:autoSpaceDN w:val="0"/>
              <w:adjustRightInd w:val="0"/>
              <w:rPr>
                <w:rFonts w:asciiTheme="minorHAnsi" w:cstheme="minorHAnsi"/>
                <w:bCs/>
                <w:sz w:val="16"/>
                <w:szCs w:val="16"/>
              </w:rPr>
            </w:pPr>
            <w:r w:rsidRPr="00246114">
              <w:rPr>
                <w:rFonts w:asciiTheme="minorHAnsi" w:cstheme="minorHAnsi"/>
                <w:b/>
                <w:sz w:val="16"/>
                <w:szCs w:val="16"/>
              </w:rPr>
              <w:t>Eksploatacinės priemonės automatizuotai sistemai Tecan Freedom Evo-100</w:t>
            </w:r>
          </w:p>
        </w:tc>
      </w:tr>
      <w:tr w:rsidR="00DE41C7" w:rsidRPr="00246114" w14:paraId="44C3BF14" w14:textId="77777777" w:rsidTr="00935CDB">
        <w:tc>
          <w:tcPr>
            <w:tcW w:w="568" w:type="dxa"/>
          </w:tcPr>
          <w:p w14:paraId="67E97C63" w14:textId="3AC24DBA" w:rsidR="003A4E80" w:rsidRPr="00246114" w:rsidRDefault="003A4E80" w:rsidP="00246114">
            <w:pPr>
              <w:widowControl w:val="0"/>
              <w:suppressAutoHyphens/>
              <w:contextualSpacing/>
              <w:jc w:val="center"/>
              <w:rPr>
                <w:rFonts w:asciiTheme="minorHAnsi" w:eastAsia="Calibri" w:cstheme="minorHAnsi"/>
                <w:bCs/>
                <w:i/>
                <w:iCs/>
                <w:sz w:val="16"/>
                <w:szCs w:val="16"/>
              </w:rPr>
            </w:pPr>
            <w:r w:rsidRPr="00246114">
              <w:rPr>
                <w:rFonts w:asciiTheme="minorHAnsi" w:eastAsia="Calibri" w:cstheme="minorHAnsi"/>
                <w:bCs/>
                <w:i/>
                <w:iCs/>
                <w:sz w:val="16"/>
                <w:szCs w:val="16"/>
              </w:rPr>
              <w:t>1</w:t>
            </w:r>
          </w:p>
        </w:tc>
        <w:tc>
          <w:tcPr>
            <w:tcW w:w="2175" w:type="dxa"/>
          </w:tcPr>
          <w:p w14:paraId="0355D728" w14:textId="27CD229A" w:rsidR="003A4E80" w:rsidRPr="00246114" w:rsidRDefault="003A4E80" w:rsidP="00246114">
            <w:pPr>
              <w:widowControl w:val="0"/>
              <w:suppressAutoHyphens/>
              <w:contextualSpacing/>
              <w:jc w:val="center"/>
              <w:rPr>
                <w:rFonts w:asciiTheme="minorHAnsi" w:eastAsia="Calibri" w:cstheme="minorHAnsi"/>
                <w:bCs/>
                <w:i/>
                <w:iCs/>
                <w:sz w:val="16"/>
                <w:szCs w:val="16"/>
              </w:rPr>
            </w:pPr>
            <w:r w:rsidRPr="00246114">
              <w:rPr>
                <w:rFonts w:asciiTheme="minorHAnsi" w:eastAsia="Calibri" w:cstheme="minorHAnsi"/>
                <w:bCs/>
                <w:i/>
                <w:iCs/>
                <w:sz w:val="16"/>
                <w:szCs w:val="16"/>
              </w:rPr>
              <w:t>2</w:t>
            </w:r>
          </w:p>
        </w:tc>
        <w:tc>
          <w:tcPr>
            <w:tcW w:w="1794" w:type="dxa"/>
          </w:tcPr>
          <w:p w14:paraId="0F2BD04F" w14:textId="59CD74DC" w:rsidR="003A4E80" w:rsidRPr="00246114" w:rsidRDefault="003A4E80" w:rsidP="00246114">
            <w:pPr>
              <w:autoSpaceDE w:val="0"/>
              <w:autoSpaceDN w:val="0"/>
              <w:adjustRightInd w:val="0"/>
              <w:jc w:val="center"/>
              <w:rPr>
                <w:rFonts w:asciiTheme="minorHAnsi" w:cstheme="minorHAnsi"/>
                <w:bCs/>
                <w:i/>
                <w:sz w:val="16"/>
                <w:szCs w:val="16"/>
              </w:rPr>
            </w:pPr>
            <w:r w:rsidRPr="00246114">
              <w:rPr>
                <w:rFonts w:asciiTheme="minorHAnsi" w:cstheme="minorHAnsi"/>
                <w:bCs/>
                <w:i/>
                <w:sz w:val="16"/>
                <w:szCs w:val="16"/>
              </w:rPr>
              <w:t>3</w:t>
            </w:r>
          </w:p>
        </w:tc>
        <w:tc>
          <w:tcPr>
            <w:tcW w:w="992" w:type="dxa"/>
          </w:tcPr>
          <w:p w14:paraId="1EE311B6" w14:textId="7F983D6C" w:rsidR="003A4E80" w:rsidRPr="00246114" w:rsidRDefault="003A4E80" w:rsidP="00246114">
            <w:pPr>
              <w:widowControl w:val="0"/>
              <w:suppressAutoHyphens/>
              <w:contextualSpacing/>
              <w:jc w:val="center"/>
              <w:rPr>
                <w:rFonts w:asciiTheme="minorHAnsi" w:eastAsia="Calibri" w:cstheme="minorHAnsi"/>
                <w:bCs/>
                <w:i/>
                <w:iCs/>
                <w:sz w:val="16"/>
                <w:szCs w:val="16"/>
              </w:rPr>
            </w:pPr>
            <w:r w:rsidRPr="00246114">
              <w:rPr>
                <w:rFonts w:asciiTheme="minorHAnsi" w:eastAsia="Calibri" w:cstheme="minorHAnsi"/>
                <w:bCs/>
                <w:i/>
                <w:iCs/>
                <w:sz w:val="16"/>
                <w:szCs w:val="16"/>
              </w:rPr>
              <w:t>4</w:t>
            </w:r>
          </w:p>
        </w:tc>
        <w:tc>
          <w:tcPr>
            <w:tcW w:w="993" w:type="dxa"/>
            <w:tcBorders>
              <w:bottom w:val="single" w:sz="4" w:space="0" w:color="auto"/>
            </w:tcBorders>
          </w:tcPr>
          <w:p w14:paraId="082B30A3" w14:textId="2C4175D4" w:rsidR="003A4E80" w:rsidRPr="00246114" w:rsidRDefault="003A4E80" w:rsidP="00246114">
            <w:pPr>
              <w:widowControl w:val="0"/>
              <w:suppressAutoHyphens/>
              <w:contextualSpacing/>
              <w:jc w:val="center"/>
              <w:rPr>
                <w:rFonts w:asciiTheme="minorHAnsi" w:eastAsia="Calibri" w:cstheme="minorHAnsi"/>
                <w:bCs/>
                <w:i/>
                <w:iCs/>
                <w:sz w:val="16"/>
                <w:szCs w:val="16"/>
              </w:rPr>
            </w:pPr>
            <w:r w:rsidRPr="00246114">
              <w:rPr>
                <w:rFonts w:asciiTheme="minorHAnsi" w:eastAsia="Calibri" w:cstheme="minorHAnsi"/>
                <w:bCs/>
                <w:i/>
                <w:iCs/>
                <w:sz w:val="16"/>
                <w:szCs w:val="16"/>
              </w:rPr>
              <w:t>5</w:t>
            </w:r>
          </w:p>
        </w:tc>
        <w:tc>
          <w:tcPr>
            <w:tcW w:w="992" w:type="dxa"/>
          </w:tcPr>
          <w:p w14:paraId="7BF5958F" w14:textId="1EFCE746" w:rsidR="003A4E80" w:rsidRPr="00246114" w:rsidRDefault="003A4E80" w:rsidP="00246114">
            <w:pPr>
              <w:widowControl w:val="0"/>
              <w:suppressAutoHyphens/>
              <w:contextualSpacing/>
              <w:jc w:val="center"/>
              <w:rPr>
                <w:rFonts w:asciiTheme="minorHAnsi" w:eastAsia="Calibri" w:cstheme="minorHAnsi"/>
                <w:bCs/>
                <w:i/>
                <w:iCs/>
                <w:sz w:val="16"/>
                <w:szCs w:val="16"/>
              </w:rPr>
            </w:pPr>
            <w:r w:rsidRPr="00246114">
              <w:rPr>
                <w:rFonts w:asciiTheme="minorHAnsi" w:eastAsia="Calibri" w:cstheme="minorHAnsi"/>
                <w:bCs/>
                <w:i/>
                <w:iCs/>
                <w:sz w:val="16"/>
                <w:szCs w:val="16"/>
              </w:rPr>
              <w:t>6</w:t>
            </w:r>
          </w:p>
        </w:tc>
        <w:tc>
          <w:tcPr>
            <w:tcW w:w="866" w:type="dxa"/>
          </w:tcPr>
          <w:p w14:paraId="17777F92" w14:textId="28E830DC" w:rsidR="003A4E80" w:rsidRPr="00246114" w:rsidRDefault="003A4E80" w:rsidP="00246114">
            <w:pPr>
              <w:autoSpaceDE w:val="0"/>
              <w:autoSpaceDN w:val="0"/>
              <w:adjustRightInd w:val="0"/>
              <w:jc w:val="center"/>
              <w:rPr>
                <w:rFonts w:asciiTheme="minorHAnsi" w:cstheme="minorHAnsi"/>
                <w:bCs/>
                <w:i/>
                <w:sz w:val="16"/>
                <w:szCs w:val="16"/>
              </w:rPr>
            </w:pPr>
            <w:r w:rsidRPr="00246114">
              <w:rPr>
                <w:rFonts w:asciiTheme="minorHAnsi" w:cstheme="minorHAnsi"/>
                <w:bCs/>
                <w:i/>
                <w:sz w:val="16"/>
                <w:szCs w:val="16"/>
              </w:rPr>
              <w:t>7</w:t>
            </w:r>
          </w:p>
        </w:tc>
        <w:tc>
          <w:tcPr>
            <w:tcW w:w="1040" w:type="dxa"/>
          </w:tcPr>
          <w:p w14:paraId="5E65B7D0" w14:textId="5F9D8191" w:rsidR="003A4E80" w:rsidRPr="00246114" w:rsidRDefault="003A4E80" w:rsidP="00246114">
            <w:pPr>
              <w:autoSpaceDE w:val="0"/>
              <w:autoSpaceDN w:val="0"/>
              <w:adjustRightInd w:val="0"/>
              <w:jc w:val="center"/>
              <w:rPr>
                <w:rFonts w:asciiTheme="minorHAnsi" w:cstheme="minorHAnsi"/>
                <w:bCs/>
                <w:i/>
                <w:sz w:val="16"/>
                <w:szCs w:val="16"/>
              </w:rPr>
            </w:pPr>
            <w:r w:rsidRPr="00246114">
              <w:rPr>
                <w:rFonts w:asciiTheme="minorHAnsi" w:cstheme="minorHAnsi"/>
                <w:bCs/>
                <w:i/>
                <w:sz w:val="16"/>
                <w:szCs w:val="16"/>
              </w:rPr>
              <w:t>8</w:t>
            </w:r>
          </w:p>
        </w:tc>
        <w:tc>
          <w:tcPr>
            <w:tcW w:w="973" w:type="dxa"/>
          </w:tcPr>
          <w:p w14:paraId="7F49941B" w14:textId="25F1CBDF" w:rsidR="003A4E80" w:rsidRPr="00246114" w:rsidRDefault="003A4E80" w:rsidP="00246114">
            <w:pPr>
              <w:autoSpaceDE w:val="0"/>
              <w:autoSpaceDN w:val="0"/>
              <w:adjustRightInd w:val="0"/>
              <w:jc w:val="center"/>
              <w:rPr>
                <w:rFonts w:asciiTheme="minorHAnsi" w:cstheme="minorHAnsi"/>
                <w:bCs/>
                <w:i/>
                <w:sz w:val="16"/>
                <w:szCs w:val="16"/>
              </w:rPr>
            </w:pPr>
            <w:r w:rsidRPr="00246114">
              <w:rPr>
                <w:rFonts w:asciiTheme="minorHAnsi" w:cstheme="minorHAnsi"/>
                <w:bCs/>
                <w:i/>
                <w:sz w:val="16"/>
                <w:szCs w:val="16"/>
              </w:rPr>
              <w:t>9</w:t>
            </w:r>
          </w:p>
        </w:tc>
      </w:tr>
      <w:tr w:rsidR="00DE41C7" w:rsidRPr="00246114" w14:paraId="2765CEAE" w14:textId="77777777" w:rsidTr="00935CDB">
        <w:tc>
          <w:tcPr>
            <w:tcW w:w="568" w:type="dxa"/>
          </w:tcPr>
          <w:p w14:paraId="30954076" w14:textId="288DC7EA" w:rsidR="00A251EE" w:rsidRPr="00246114" w:rsidRDefault="00A251EE" w:rsidP="00A251EE">
            <w:pPr>
              <w:widowControl w:val="0"/>
              <w:suppressAutoHyphens/>
              <w:contextualSpacing/>
              <w:jc w:val="both"/>
              <w:rPr>
                <w:rFonts w:asciiTheme="minorHAnsi" w:eastAsia="Calibri" w:cstheme="minorHAnsi"/>
                <w:bCs/>
                <w:iCs/>
                <w:sz w:val="16"/>
                <w:szCs w:val="16"/>
              </w:rPr>
            </w:pPr>
            <w:r w:rsidRPr="00246114">
              <w:rPr>
                <w:rFonts w:asciiTheme="minorHAnsi" w:cstheme="minorHAnsi"/>
                <w:sz w:val="16"/>
                <w:szCs w:val="16"/>
              </w:rPr>
              <w:t>1.1.</w:t>
            </w:r>
          </w:p>
        </w:tc>
        <w:tc>
          <w:tcPr>
            <w:tcW w:w="2175" w:type="dxa"/>
          </w:tcPr>
          <w:p w14:paraId="68D6C854" w14:textId="623B298F" w:rsidR="00A251EE" w:rsidRPr="00246114" w:rsidRDefault="00A251EE" w:rsidP="00A251EE">
            <w:pPr>
              <w:widowControl w:val="0"/>
              <w:suppressAutoHyphens/>
              <w:contextualSpacing/>
              <w:jc w:val="both"/>
              <w:rPr>
                <w:rFonts w:asciiTheme="minorHAnsi" w:eastAsia="Calibri" w:cstheme="minorHAnsi"/>
                <w:bCs/>
                <w:iCs/>
                <w:sz w:val="16"/>
                <w:szCs w:val="16"/>
              </w:rPr>
            </w:pPr>
            <w:r w:rsidRPr="00246114">
              <w:rPr>
                <w:rFonts w:asciiTheme="minorHAnsi" w:cstheme="minorHAnsi"/>
                <w:sz w:val="16"/>
                <w:szCs w:val="16"/>
              </w:rPr>
              <w:t xml:space="preserve">Vienkartiniai stoveliai, skirti 1000 µl antgaliams. Be DN-azių, RN-azių, žmogaus DNR ir PGR inhibitorių. Skirti darbui su </w:t>
            </w:r>
            <w:r w:rsidRPr="00246114">
              <w:rPr>
                <w:rFonts w:asciiTheme="minorHAnsi" w:cstheme="minorHAnsi"/>
                <w:iCs/>
                <w:sz w:val="16"/>
                <w:szCs w:val="16"/>
              </w:rPr>
              <w:t>Tecan Freedom Evo-100</w:t>
            </w:r>
            <w:r w:rsidRPr="00246114">
              <w:rPr>
                <w:rFonts w:asciiTheme="minorHAnsi" w:cstheme="minorHAnsi"/>
                <w:sz w:val="16"/>
                <w:szCs w:val="16"/>
              </w:rPr>
              <w:t xml:space="preserve"> automatizuota sistema (LiHa). Stovelių formatas – ANSI/SLAS arba lygiavertis.</w:t>
            </w:r>
          </w:p>
        </w:tc>
        <w:tc>
          <w:tcPr>
            <w:tcW w:w="1794" w:type="dxa"/>
          </w:tcPr>
          <w:p w14:paraId="12D03A13" w14:textId="77777777" w:rsidR="00A251EE" w:rsidRPr="00246114" w:rsidRDefault="00A251EE" w:rsidP="00A251EE">
            <w:pPr>
              <w:widowControl w:val="0"/>
              <w:suppressAutoHyphens/>
              <w:contextualSpacing/>
              <w:jc w:val="both"/>
              <w:rPr>
                <w:rFonts w:asciiTheme="minorHAnsi" w:eastAsia="Calibri" w:cstheme="minorHAnsi"/>
                <w:bCs/>
                <w:iCs/>
                <w:sz w:val="16"/>
                <w:szCs w:val="16"/>
              </w:rPr>
            </w:pPr>
          </w:p>
        </w:tc>
        <w:tc>
          <w:tcPr>
            <w:tcW w:w="992" w:type="dxa"/>
          </w:tcPr>
          <w:p w14:paraId="34B0534F" w14:textId="77777777" w:rsidR="003A4E80" w:rsidRPr="00246114" w:rsidRDefault="003A4E80" w:rsidP="00A251EE">
            <w:pPr>
              <w:widowControl w:val="0"/>
              <w:suppressAutoHyphens/>
              <w:contextualSpacing/>
              <w:jc w:val="both"/>
              <w:rPr>
                <w:rFonts w:asciiTheme="minorHAnsi" w:cstheme="minorHAnsi"/>
                <w:sz w:val="16"/>
                <w:szCs w:val="16"/>
              </w:rPr>
            </w:pPr>
          </w:p>
          <w:p w14:paraId="5950B288" w14:textId="7892D989" w:rsidR="00A251EE" w:rsidRPr="00246114" w:rsidRDefault="00A251EE" w:rsidP="00A251EE">
            <w:pPr>
              <w:widowControl w:val="0"/>
              <w:suppressAutoHyphens/>
              <w:contextualSpacing/>
              <w:jc w:val="both"/>
              <w:rPr>
                <w:rFonts w:asciiTheme="minorHAnsi" w:eastAsia="Calibri" w:cstheme="minorHAnsi"/>
                <w:bCs/>
                <w:iCs/>
                <w:sz w:val="16"/>
                <w:szCs w:val="16"/>
              </w:rPr>
            </w:pPr>
            <w:r w:rsidRPr="00246114">
              <w:rPr>
                <w:rFonts w:asciiTheme="minorHAnsi" w:cstheme="minorHAnsi"/>
                <w:sz w:val="16"/>
                <w:szCs w:val="16"/>
              </w:rPr>
              <w:t>Vnt. (stovelių)</w:t>
            </w:r>
          </w:p>
        </w:tc>
        <w:tc>
          <w:tcPr>
            <w:tcW w:w="993" w:type="dxa"/>
            <w:tcBorders>
              <w:top w:val="nil"/>
            </w:tcBorders>
          </w:tcPr>
          <w:p w14:paraId="684A3428" w14:textId="77777777" w:rsidR="003A4E80" w:rsidRPr="00246114" w:rsidRDefault="003A4E80" w:rsidP="00A251EE">
            <w:pPr>
              <w:widowControl w:val="0"/>
              <w:suppressAutoHyphens/>
              <w:contextualSpacing/>
              <w:jc w:val="both"/>
              <w:rPr>
                <w:rFonts w:asciiTheme="minorHAnsi" w:eastAsia="Calibri" w:cstheme="minorHAnsi"/>
                <w:bCs/>
                <w:iCs/>
                <w:sz w:val="16"/>
                <w:szCs w:val="16"/>
              </w:rPr>
            </w:pPr>
          </w:p>
          <w:p w14:paraId="07DDFE20" w14:textId="22CE8828" w:rsidR="00A251EE" w:rsidRPr="00246114" w:rsidRDefault="00F52549" w:rsidP="00A251EE">
            <w:pPr>
              <w:widowControl w:val="0"/>
              <w:suppressAutoHyphens/>
              <w:contextualSpacing/>
              <w:jc w:val="both"/>
              <w:rPr>
                <w:rFonts w:asciiTheme="minorHAnsi" w:eastAsia="Calibri" w:cstheme="minorHAnsi"/>
                <w:bCs/>
                <w:iCs/>
                <w:sz w:val="16"/>
                <w:szCs w:val="16"/>
              </w:rPr>
            </w:pPr>
            <w:r w:rsidRPr="00246114">
              <w:rPr>
                <w:rFonts w:asciiTheme="minorHAnsi" w:eastAsia="Calibri" w:cstheme="minorHAnsi"/>
                <w:bCs/>
                <w:iCs/>
                <w:sz w:val="16"/>
                <w:szCs w:val="16"/>
              </w:rPr>
              <w:t>10</w:t>
            </w:r>
          </w:p>
        </w:tc>
        <w:tc>
          <w:tcPr>
            <w:tcW w:w="992" w:type="dxa"/>
          </w:tcPr>
          <w:p w14:paraId="4FD75CFA" w14:textId="77777777" w:rsidR="00A251EE" w:rsidRPr="00246114" w:rsidRDefault="00A251EE" w:rsidP="00A251EE">
            <w:pPr>
              <w:widowControl w:val="0"/>
              <w:suppressAutoHyphens/>
              <w:contextualSpacing/>
              <w:jc w:val="both"/>
              <w:rPr>
                <w:rFonts w:asciiTheme="minorHAnsi" w:eastAsia="Calibri" w:cstheme="minorHAnsi"/>
                <w:bCs/>
                <w:iCs/>
                <w:sz w:val="16"/>
                <w:szCs w:val="16"/>
              </w:rPr>
            </w:pPr>
          </w:p>
          <w:p w14:paraId="6A6AC89F" w14:textId="2BC5134E" w:rsidR="003A4E80" w:rsidRPr="00246114" w:rsidRDefault="003A4E80" w:rsidP="00A251EE">
            <w:pPr>
              <w:widowControl w:val="0"/>
              <w:suppressAutoHyphens/>
              <w:contextualSpacing/>
              <w:jc w:val="both"/>
              <w:rPr>
                <w:rFonts w:asciiTheme="minorHAnsi" w:eastAsia="Calibri" w:cstheme="minorHAnsi"/>
                <w:bCs/>
                <w:iCs/>
                <w:sz w:val="16"/>
                <w:szCs w:val="16"/>
              </w:rPr>
            </w:pPr>
            <w:r w:rsidRPr="00246114">
              <w:rPr>
                <w:rFonts w:asciiTheme="minorHAnsi" w:eastAsia="Calibri" w:cstheme="minorHAnsi"/>
                <w:bCs/>
                <w:iCs/>
                <w:sz w:val="16"/>
                <w:szCs w:val="16"/>
              </w:rPr>
              <w:t>30</w:t>
            </w:r>
          </w:p>
        </w:tc>
        <w:tc>
          <w:tcPr>
            <w:tcW w:w="866" w:type="dxa"/>
          </w:tcPr>
          <w:p w14:paraId="1D9F620B" w14:textId="77777777" w:rsidR="00A251EE" w:rsidRPr="00246114" w:rsidRDefault="00A251EE" w:rsidP="00A251EE">
            <w:pPr>
              <w:widowControl w:val="0"/>
              <w:suppressAutoHyphens/>
              <w:contextualSpacing/>
              <w:jc w:val="both"/>
              <w:rPr>
                <w:rFonts w:asciiTheme="minorHAnsi" w:eastAsia="Calibri" w:cstheme="minorHAnsi"/>
                <w:bCs/>
                <w:i/>
                <w:iCs/>
                <w:sz w:val="16"/>
                <w:szCs w:val="16"/>
              </w:rPr>
            </w:pPr>
          </w:p>
        </w:tc>
        <w:tc>
          <w:tcPr>
            <w:tcW w:w="1040" w:type="dxa"/>
          </w:tcPr>
          <w:p w14:paraId="0680F127" w14:textId="77777777" w:rsidR="00A251EE" w:rsidRPr="00246114" w:rsidRDefault="00A251EE" w:rsidP="00A251EE">
            <w:pPr>
              <w:widowControl w:val="0"/>
              <w:suppressAutoHyphens/>
              <w:contextualSpacing/>
              <w:jc w:val="both"/>
              <w:rPr>
                <w:rFonts w:asciiTheme="minorHAnsi" w:eastAsia="Calibri" w:cstheme="minorHAnsi"/>
                <w:bCs/>
                <w:i/>
                <w:iCs/>
                <w:sz w:val="16"/>
                <w:szCs w:val="16"/>
              </w:rPr>
            </w:pPr>
          </w:p>
        </w:tc>
        <w:tc>
          <w:tcPr>
            <w:tcW w:w="973" w:type="dxa"/>
          </w:tcPr>
          <w:p w14:paraId="1BB01EA4" w14:textId="77777777" w:rsidR="00A251EE" w:rsidRPr="00246114" w:rsidRDefault="00A251EE" w:rsidP="00A251EE">
            <w:pPr>
              <w:widowControl w:val="0"/>
              <w:suppressAutoHyphens/>
              <w:contextualSpacing/>
              <w:jc w:val="both"/>
              <w:rPr>
                <w:rFonts w:asciiTheme="minorHAnsi" w:eastAsia="Calibri" w:cstheme="minorHAnsi"/>
                <w:bCs/>
                <w:i/>
                <w:iCs/>
                <w:sz w:val="16"/>
                <w:szCs w:val="16"/>
              </w:rPr>
            </w:pPr>
          </w:p>
        </w:tc>
      </w:tr>
      <w:tr w:rsidR="00DE41C7" w:rsidRPr="00246114" w14:paraId="39E8CD9B" w14:textId="77777777" w:rsidTr="00935CDB">
        <w:tc>
          <w:tcPr>
            <w:tcW w:w="568" w:type="dxa"/>
          </w:tcPr>
          <w:p w14:paraId="07B6AF0C" w14:textId="12B62CB7" w:rsidR="00A251EE" w:rsidRPr="00246114" w:rsidRDefault="00A251EE" w:rsidP="00A251EE">
            <w:pPr>
              <w:widowControl w:val="0"/>
              <w:suppressAutoHyphens/>
              <w:contextualSpacing/>
              <w:jc w:val="both"/>
              <w:rPr>
                <w:rFonts w:asciiTheme="minorHAnsi" w:eastAsia="Calibri" w:cstheme="minorHAnsi"/>
                <w:bCs/>
                <w:iCs/>
                <w:sz w:val="16"/>
                <w:szCs w:val="16"/>
              </w:rPr>
            </w:pPr>
            <w:r w:rsidRPr="00246114">
              <w:rPr>
                <w:rFonts w:asciiTheme="minorHAnsi" w:cstheme="minorHAnsi"/>
                <w:sz w:val="16"/>
                <w:szCs w:val="16"/>
              </w:rPr>
              <w:t>1.2.</w:t>
            </w:r>
          </w:p>
        </w:tc>
        <w:tc>
          <w:tcPr>
            <w:tcW w:w="2175" w:type="dxa"/>
          </w:tcPr>
          <w:p w14:paraId="06661DEE" w14:textId="71DE332E" w:rsidR="00A251EE" w:rsidRPr="00246114" w:rsidRDefault="00A251EE" w:rsidP="00A251EE">
            <w:pPr>
              <w:widowControl w:val="0"/>
              <w:suppressAutoHyphens/>
              <w:contextualSpacing/>
              <w:jc w:val="both"/>
              <w:rPr>
                <w:rFonts w:asciiTheme="minorHAnsi" w:eastAsia="Calibri" w:cstheme="minorHAnsi"/>
                <w:bCs/>
                <w:iCs/>
                <w:sz w:val="16"/>
                <w:szCs w:val="16"/>
              </w:rPr>
            </w:pPr>
            <w:r w:rsidRPr="00246114">
              <w:rPr>
                <w:rFonts w:asciiTheme="minorHAnsi" w:cstheme="minorHAnsi"/>
                <w:sz w:val="16"/>
                <w:szCs w:val="16"/>
              </w:rPr>
              <w:t xml:space="preserve">Vienkartiniai stoveliai, skirti 200 µl antgaliams. Be DN-azių, RN-azių, žmogaus DNR ir PGR inhibitorių. Skirti darbui su </w:t>
            </w:r>
            <w:r w:rsidRPr="00246114">
              <w:rPr>
                <w:rFonts w:asciiTheme="minorHAnsi" w:cstheme="minorHAnsi"/>
                <w:i/>
                <w:iCs/>
                <w:sz w:val="16"/>
                <w:szCs w:val="16"/>
              </w:rPr>
              <w:t>Tecan Freedom Evo-100</w:t>
            </w:r>
            <w:r w:rsidRPr="00246114">
              <w:rPr>
                <w:rFonts w:asciiTheme="minorHAnsi" w:cstheme="minorHAnsi"/>
                <w:sz w:val="16"/>
                <w:szCs w:val="16"/>
              </w:rPr>
              <w:t xml:space="preserve"> automatizuota sistema (LiHa). Stovelių formatas – ANSI/SLAS arba lygiavertis.</w:t>
            </w:r>
          </w:p>
        </w:tc>
        <w:tc>
          <w:tcPr>
            <w:tcW w:w="1794" w:type="dxa"/>
          </w:tcPr>
          <w:p w14:paraId="1696DA47" w14:textId="77777777" w:rsidR="00A251EE" w:rsidRPr="00246114" w:rsidRDefault="00A251EE" w:rsidP="00A251EE">
            <w:pPr>
              <w:widowControl w:val="0"/>
              <w:suppressAutoHyphens/>
              <w:contextualSpacing/>
              <w:jc w:val="both"/>
              <w:rPr>
                <w:rFonts w:asciiTheme="minorHAnsi" w:eastAsia="Calibri" w:cstheme="minorHAnsi"/>
                <w:bCs/>
                <w:iCs/>
                <w:sz w:val="16"/>
                <w:szCs w:val="16"/>
              </w:rPr>
            </w:pPr>
          </w:p>
        </w:tc>
        <w:tc>
          <w:tcPr>
            <w:tcW w:w="992" w:type="dxa"/>
          </w:tcPr>
          <w:p w14:paraId="7B8DC7D4" w14:textId="77777777" w:rsidR="003A4E80" w:rsidRPr="00246114" w:rsidRDefault="003A4E80" w:rsidP="00A251EE">
            <w:pPr>
              <w:widowControl w:val="0"/>
              <w:suppressAutoHyphens/>
              <w:contextualSpacing/>
              <w:jc w:val="both"/>
              <w:rPr>
                <w:rFonts w:asciiTheme="minorHAnsi" w:cstheme="minorHAnsi"/>
                <w:sz w:val="16"/>
                <w:szCs w:val="16"/>
              </w:rPr>
            </w:pPr>
          </w:p>
          <w:p w14:paraId="34408CB7" w14:textId="23F7FC10" w:rsidR="00A251EE" w:rsidRPr="00246114" w:rsidRDefault="00A251EE" w:rsidP="00A251EE">
            <w:pPr>
              <w:widowControl w:val="0"/>
              <w:suppressAutoHyphens/>
              <w:contextualSpacing/>
              <w:jc w:val="both"/>
              <w:rPr>
                <w:rFonts w:asciiTheme="minorHAnsi" w:eastAsia="Calibri" w:cstheme="minorHAnsi"/>
                <w:bCs/>
                <w:iCs/>
                <w:sz w:val="16"/>
                <w:szCs w:val="16"/>
              </w:rPr>
            </w:pPr>
            <w:r w:rsidRPr="00246114">
              <w:rPr>
                <w:rFonts w:asciiTheme="minorHAnsi" w:cstheme="minorHAnsi"/>
                <w:sz w:val="16"/>
                <w:szCs w:val="16"/>
              </w:rPr>
              <w:t>Vnt. (stovelių)</w:t>
            </w:r>
          </w:p>
        </w:tc>
        <w:tc>
          <w:tcPr>
            <w:tcW w:w="993" w:type="dxa"/>
          </w:tcPr>
          <w:p w14:paraId="6F03C883" w14:textId="77777777" w:rsidR="003A4E80" w:rsidRPr="00246114" w:rsidRDefault="003A4E80" w:rsidP="00A251EE">
            <w:pPr>
              <w:widowControl w:val="0"/>
              <w:suppressAutoHyphens/>
              <w:contextualSpacing/>
              <w:jc w:val="both"/>
              <w:rPr>
                <w:rFonts w:asciiTheme="minorHAnsi" w:eastAsia="Calibri" w:cstheme="minorHAnsi"/>
                <w:bCs/>
                <w:iCs/>
                <w:sz w:val="16"/>
                <w:szCs w:val="16"/>
              </w:rPr>
            </w:pPr>
          </w:p>
          <w:p w14:paraId="2B6327CA" w14:textId="12CA1E94" w:rsidR="00A251EE" w:rsidRPr="00246114" w:rsidRDefault="00F52549" w:rsidP="00A251EE">
            <w:pPr>
              <w:widowControl w:val="0"/>
              <w:suppressAutoHyphens/>
              <w:contextualSpacing/>
              <w:jc w:val="both"/>
              <w:rPr>
                <w:rFonts w:asciiTheme="minorHAnsi" w:eastAsia="Calibri" w:cstheme="minorHAnsi"/>
                <w:bCs/>
                <w:iCs/>
                <w:sz w:val="16"/>
                <w:szCs w:val="16"/>
              </w:rPr>
            </w:pPr>
            <w:r w:rsidRPr="00246114">
              <w:rPr>
                <w:rFonts w:asciiTheme="minorHAnsi" w:eastAsia="Calibri" w:cstheme="minorHAnsi"/>
                <w:bCs/>
                <w:iCs/>
                <w:sz w:val="16"/>
                <w:szCs w:val="16"/>
              </w:rPr>
              <w:t>10</w:t>
            </w:r>
          </w:p>
        </w:tc>
        <w:tc>
          <w:tcPr>
            <w:tcW w:w="992" w:type="dxa"/>
          </w:tcPr>
          <w:p w14:paraId="24043B14" w14:textId="77777777" w:rsidR="003A4E80" w:rsidRPr="00246114" w:rsidRDefault="003A4E80" w:rsidP="00A251EE">
            <w:pPr>
              <w:widowControl w:val="0"/>
              <w:suppressAutoHyphens/>
              <w:contextualSpacing/>
              <w:jc w:val="both"/>
              <w:rPr>
                <w:rFonts w:asciiTheme="minorHAnsi" w:eastAsia="Calibri" w:cstheme="minorHAnsi"/>
                <w:bCs/>
                <w:iCs/>
                <w:sz w:val="16"/>
                <w:szCs w:val="16"/>
              </w:rPr>
            </w:pPr>
          </w:p>
          <w:p w14:paraId="15FA4C06" w14:textId="58FE049F" w:rsidR="00A251EE" w:rsidRPr="00246114" w:rsidRDefault="00F52549" w:rsidP="00A251EE">
            <w:pPr>
              <w:widowControl w:val="0"/>
              <w:suppressAutoHyphens/>
              <w:contextualSpacing/>
              <w:jc w:val="both"/>
              <w:rPr>
                <w:rFonts w:asciiTheme="minorHAnsi" w:eastAsia="Calibri" w:cstheme="minorHAnsi"/>
                <w:bCs/>
                <w:iCs/>
                <w:sz w:val="16"/>
                <w:szCs w:val="16"/>
              </w:rPr>
            </w:pPr>
            <w:r w:rsidRPr="00246114">
              <w:rPr>
                <w:rFonts w:asciiTheme="minorHAnsi" w:eastAsia="Calibri" w:cstheme="minorHAnsi"/>
                <w:bCs/>
                <w:iCs/>
                <w:sz w:val="16"/>
                <w:szCs w:val="16"/>
              </w:rPr>
              <w:t>30</w:t>
            </w:r>
          </w:p>
        </w:tc>
        <w:tc>
          <w:tcPr>
            <w:tcW w:w="866" w:type="dxa"/>
          </w:tcPr>
          <w:p w14:paraId="3E433B47" w14:textId="77777777" w:rsidR="00A251EE" w:rsidRPr="00246114" w:rsidRDefault="00A251EE" w:rsidP="00A251EE">
            <w:pPr>
              <w:widowControl w:val="0"/>
              <w:suppressAutoHyphens/>
              <w:contextualSpacing/>
              <w:jc w:val="both"/>
              <w:rPr>
                <w:rFonts w:asciiTheme="minorHAnsi" w:eastAsia="Calibri" w:cstheme="minorHAnsi"/>
                <w:bCs/>
                <w:iCs/>
                <w:sz w:val="16"/>
                <w:szCs w:val="16"/>
              </w:rPr>
            </w:pPr>
          </w:p>
        </w:tc>
        <w:tc>
          <w:tcPr>
            <w:tcW w:w="1040" w:type="dxa"/>
          </w:tcPr>
          <w:p w14:paraId="3445D601" w14:textId="77777777" w:rsidR="00A251EE" w:rsidRPr="00246114" w:rsidRDefault="00A251EE" w:rsidP="00A251EE">
            <w:pPr>
              <w:widowControl w:val="0"/>
              <w:suppressAutoHyphens/>
              <w:contextualSpacing/>
              <w:jc w:val="both"/>
              <w:rPr>
                <w:rFonts w:asciiTheme="minorHAnsi" w:eastAsia="Calibri" w:cstheme="minorHAnsi"/>
                <w:bCs/>
                <w:iCs/>
                <w:sz w:val="16"/>
                <w:szCs w:val="16"/>
              </w:rPr>
            </w:pPr>
          </w:p>
        </w:tc>
        <w:tc>
          <w:tcPr>
            <w:tcW w:w="973" w:type="dxa"/>
          </w:tcPr>
          <w:p w14:paraId="762FBB94" w14:textId="77777777" w:rsidR="00A251EE" w:rsidRPr="00246114" w:rsidRDefault="00A251EE" w:rsidP="00A251EE">
            <w:pPr>
              <w:widowControl w:val="0"/>
              <w:suppressAutoHyphens/>
              <w:contextualSpacing/>
              <w:jc w:val="both"/>
              <w:rPr>
                <w:rFonts w:asciiTheme="minorHAnsi" w:eastAsia="Calibri" w:cstheme="minorHAnsi"/>
                <w:bCs/>
                <w:iCs/>
                <w:sz w:val="16"/>
                <w:szCs w:val="16"/>
              </w:rPr>
            </w:pPr>
          </w:p>
        </w:tc>
      </w:tr>
      <w:tr w:rsidR="00DE41C7" w:rsidRPr="00246114" w14:paraId="686727C9" w14:textId="77777777" w:rsidTr="00935CDB">
        <w:tc>
          <w:tcPr>
            <w:tcW w:w="568" w:type="dxa"/>
          </w:tcPr>
          <w:p w14:paraId="33247B64" w14:textId="745E6F95" w:rsidR="00A251EE" w:rsidRPr="00246114" w:rsidRDefault="00A251EE" w:rsidP="00A251EE">
            <w:pPr>
              <w:widowControl w:val="0"/>
              <w:suppressAutoHyphens/>
              <w:contextualSpacing/>
              <w:jc w:val="both"/>
              <w:rPr>
                <w:rFonts w:asciiTheme="minorHAnsi" w:eastAsia="Calibri" w:cstheme="minorHAnsi"/>
                <w:bCs/>
                <w:iCs/>
                <w:sz w:val="16"/>
                <w:szCs w:val="16"/>
              </w:rPr>
            </w:pPr>
            <w:r w:rsidRPr="00246114">
              <w:rPr>
                <w:rFonts w:asciiTheme="minorHAnsi" w:cstheme="minorHAnsi"/>
                <w:sz w:val="16"/>
                <w:szCs w:val="16"/>
              </w:rPr>
              <w:t>1.3.</w:t>
            </w:r>
          </w:p>
        </w:tc>
        <w:tc>
          <w:tcPr>
            <w:tcW w:w="2175" w:type="dxa"/>
          </w:tcPr>
          <w:p w14:paraId="199E7B21" w14:textId="65EB9B57" w:rsidR="00A251EE" w:rsidRPr="00246114" w:rsidRDefault="00A251EE" w:rsidP="00A251EE">
            <w:pPr>
              <w:widowControl w:val="0"/>
              <w:suppressAutoHyphens/>
              <w:contextualSpacing/>
              <w:jc w:val="both"/>
              <w:rPr>
                <w:rFonts w:asciiTheme="minorHAnsi" w:eastAsia="Calibri" w:cstheme="minorHAnsi"/>
                <w:bCs/>
                <w:iCs/>
                <w:sz w:val="16"/>
                <w:szCs w:val="16"/>
              </w:rPr>
            </w:pPr>
            <w:r w:rsidRPr="00246114">
              <w:rPr>
                <w:rFonts w:asciiTheme="minorHAnsi" w:cstheme="minorHAnsi"/>
                <w:sz w:val="16"/>
                <w:szCs w:val="16"/>
              </w:rPr>
              <w:t xml:space="preserve">Indeliai reagentams, 100 ml talpos, pagaminti iš PP. Skirti darbui su </w:t>
            </w:r>
            <w:r w:rsidRPr="00246114">
              <w:rPr>
                <w:rFonts w:asciiTheme="minorHAnsi" w:cstheme="minorHAnsi"/>
                <w:i/>
                <w:iCs/>
                <w:sz w:val="16"/>
                <w:szCs w:val="16"/>
              </w:rPr>
              <w:t>Tecan Freedom Evo-100</w:t>
            </w:r>
            <w:r w:rsidRPr="00246114">
              <w:rPr>
                <w:rFonts w:asciiTheme="minorHAnsi" w:cstheme="minorHAnsi"/>
                <w:sz w:val="16"/>
                <w:szCs w:val="16"/>
              </w:rPr>
              <w:t xml:space="preserve"> automatizuota sistema. Fasuotė – ne mažiau 100 vnt. indelių pakuotėje.</w:t>
            </w:r>
          </w:p>
        </w:tc>
        <w:tc>
          <w:tcPr>
            <w:tcW w:w="1794" w:type="dxa"/>
          </w:tcPr>
          <w:p w14:paraId="6FE6659F" w14:textId="77777777" w:rsidR="00A251EE" w:rsidRPr="00246114" w:rsidRDefault="00A251EE" w:rsidP="00A251EE">
            <w:pPr>
              <w:widowControl w:val="0"/>
              <w:suppressAutoHyphens/>
              <w:contextualSpacing/>
              <w:jc w:val="both"/>
              <w:rPr>
                <w:rFonts w:asciiTheme="minorHAnsi" w:eastAsia="Calibri" w:cstheme="minorHAnsi"/>
                <w:bCs/>
                <w:iCs/>
                <w:sz w:val="16"/>
                <w:szCs w:val="16"/>
              </w:rPr>
            </w:pPr>
          </w:p>
        </w:tc>
        <w:tc>
          <w:tcPr>
            <w:tcW w:w="992" w:type="dxa"/>
          </w:tcPr>
          <w:p w14:paraId="1CB19E36" w14:textId="77777777" w:rsidR="003A4E80" w:rsidRPr="00246114" w:rsidRDefault="003A4E80" w:rsidP="00A251EE">
            <w:pPr>
              <w:widowControl w:val="0"/>
              <w:suppressAutoHyphens/>
              <w:contextualSpacing/>
              <w:jc w:val="both"/>
              <w:rPr>
                <w:rFonts w:asciiTheme="minorHAnsi" w:cstheme="minorHAnsi"/>
                <w:sz w:val="16"/>
                <w:szCs w:val="16"/>
              </w:rPr>
            </w:pPr>
          </w:p>
          <w:p w14:paraId="74D56D49" w14:textId="68DDB690" w:rsidR="00A251EE" w:rsidRPr="00246114" w:rsidRDefault="00A251EE" w:rsidP="00A251EE">
            <w:pPr>
              <w:widowControl w:val="0"/>
              <w:suppressAutoHyphens/>
              <w:contextualSpacing/>
              <w:jc w:val="both"/>
              <w:rPr>
                <w:rFonts w:asciiTheme="minorHAnsi" w:eastAsia="Calibri" w:cstheme="minorHAnsi"/>
                <w:bCs/>
                <w:iCs/>
                <w:sz w:val="16"/>
                <w:szCs w:val="16"/>
              </w:rPr>
            </w:pPr>
            <w:r w:rsidRPr="00246114">
              <w:rPr>
                <w:rFonts w:asciiTheme="minorHAnsi" w:cstheme="minorHAnsi"/>
                <w:sz w:val="16"/>
                <w:szCs w:val="16"/>
              </w:rPr>
              <w:t>Pakuotė</w:t>
            </w:r>
          </w:p>
        </w:tc>
        <w:tc>
          <w:tcPr>
            <w:tcW w:w="993" w:type="dxa"/>
          </w:tcPr>
          <w:p w14:paraId="5C251BB4" w14:textId="77777777" w:rsidR="003A4E80" w:rsidRPr="00246114" w:rsidRDefault="003A4E80" w:rsidP="00A251EE">
            <w:pPr>
              <w:widowControl w:val="0"/>
              <w:suppressAutoHyphens/>
              <w:contextualSpacing/>
              <w:jc w:val="both"/>
              <w:rPr>
                <w:rFonts w:asciiTheme="minorHAnsi" w:eastAsia="Calibri" w:cstheme="minorHAnsi"/>
                <w:bCs/>
                <w:iCs/>
                <w:sz w:val="16"/>
                <w:szCs w:val="16"/>
              </w:rPr>
            </w:pPr>
          </w:p>
          <w:p w14:paraId="3ACE7258" w14:textId="3BEBB254" w:rsidR="00A251EE" w:rsidRPr="00246114" w:rsidRDefault="00F52549" w:rsidP="00A251EE">
            <w:pPr>
              <w:widowControl w:val="0"/>
              <w:suppressAutoHyphens/>
              <w:contextualSpacing/>
              <w:jc w:val="both"/>
              <w:rPr>
                <w:rFonts w:asciiTheme="minorHAnsi" w:eastAsia="Calibri" w:cstheme="minorHAnsi"/>
                <w:bCs/>
                <w:iCs/>
                <w:sz w:val="16"/>
                <w:szCs w:val="16"/>
              </w:rPr>
            </w:pPr>
            <w:r w:rsidRPr="00246114">
              <w:rPr>
                <w:rFonts w:asciiTheme="minorHAnsi" w:eastAsia="Calibri" w:cstheme="minorHAnsi"/>
                <w:bCs/>
                <w:iCs/>
                <w:sz w:val="16"/>
                <w:szCs w:val="16"/>
              </w:rPr>
              <w:t>1</w:t>
            </w:r>
          </w:p>
        </w:tc>
        <w:tc>
          <w:tcPr>
            <w:tcW w:w="992" w:type="dxa"/>
          </w:tcPr>
          <w:p w14:paraId="458F300A" w14:textId="77777777" w:rsidR="003A4E80" w:rsidRPr="00246114" w:rsidRDefault="003A4E80" w:rsidP="00A251EE">
            <w:pPr>
              <w:widowControl w:val="0"/>
              <w:suppressAutoHyphens/>
              <w:contextualSpacing/>
              <w:jc w:val="both"/>
              <w:rPr>
                <w:rFonts w:asciiTheme="minorHAnsi" w:eastAsia="Calibri" w:cstheme="minorHAnsi"/>
                <w:bCs/>
                <w:iCs/>
                <w:sz w:val="16"/>
                <w:szCs w:val="16"/>
              </w:rPr>
            </w:pPr>
          </w:p>
          <w:p w14:paraId="1D05784E" w14:textId="54AB2AA0" w:rsidR="00A251EE" w:rsidRPr="00246114" w:rsidRDefault="00F52549" w:rsidP="00A251EE">
            <w:pPr>
              <w:widowControl w:val="0"/>
              <w:suppressAutoHyphens/>
              <w:contextualSpacing/>
              <w:jc w:val="both"/>
              <w:rPr>
                <w:rFonts w:asciiTheme="minorHAnsi" w:eastAsia="Calibri" w:cstheme="minorHAnsi"/>
                <w:bCs/>
                <w:iCs/>
                <w:sz w:val="16"/>
                <w:szCs w:val="16"/>
              </w:rPr>
            </w:pPr>
            <w:r w:rsidRPr="00246114">
              <w:rPr>
                <w:rFonts w:asciiTheme="minorHAnsi" w:eastAsia="Calibri" w:cstheme="minorHAnsi"/>
                <w:bCs/>
                <w:iCs/>
                <w:sz w:val="16"/>
                <w:szCs w:val="16"/>
              </w:rPr>
              <w:t>3</w:t>
            </w:r>
          </w:p>
        </w:tc>
        <w:tc>
          <w:tcPr>
            <w:tcW w:w="866" w:type="dxa"/>
          </w:tcPr>
          <w:p w14:paraId="75E5161C" w14:textId="77777777" w:rsidR="00A251EE" w:rsidRPr="00246114" w:rsidRDefault="00A251EE" w:rsidP="00A251EE">
            <w:pPr>
              <w:widowControl w:val="0"/>
              <w:suppressAutoHyphens/>
              <w:contextualSpacing/>
              <w:jc w:val="both"/>
              <w:rPr>
                <w:rFonts w:asciiTheme="minorHAnsi" w:eastAsia="Calibri" w:cstheme="minorHAnsi"/>
                <w:bCs/>
                <w:iCs/>
                <w:sz w:val="16"/>
                <w:szCs w:val="16"/>
              </w:rPr>
            </w:pPr>
          </w:p>
        </w:tc>
        <w:tc>
          <w:tcPr>
            <w:tcW w:w="1040" w:type="dxa"/>
          </w:tcPr>
          <w:p w14:paraId="708E1ED7" w14:textId="77777777" w:rsidR="00A251EE" w:rsidRPr="00246114" w:rsidRDefault="00A251EE" w:rsidP="00A251EE">
            <w:pPr>
              <w:widowControl w:val="0"/>
              <w:suppressAutoHyphens/>
              <w:contextualSpacing/>
              <w:jc w:val="both"/>
              <w:rPr>
                <w:rFonts w:asciiTheme="minorHAnsi" w:eastAsia="Calibri" w:cstheme="minorHAnsi"/>
                <w:bCs/>
                <w:iCs/>
                <w:sz w:val="16"/>
                <w:szCs w:val="16"/>
              </w:rPr>
            </w:pPr>
          </w:p>
        </w:tc>
        <w:tc>
          <w:tcPr>
            <w:tcW w:w="973" w:type="dxa"/>
          </w:tcPr>
          <w:p w14:paraId="174202E3" w14:textId="77777777" w:rsidR="00A251EE" w:rsidRPr="00246114" w:rsidRDefault="00A251EE" w:rsidP="00A251EE">
            <w:pPr>
              <w:widowControl w:val="0"/>
              <w:suppressAutoHyphens/>
              <w:contextualSpacing/>
              <w:jc w:val="both"/>
              <w:rPr>
                <w:rFonts w:asciiTheme="minorHAnsi" w:eastAsia="Calibri" w:cstheme="minorHAnsi"/>
                <w:bCs/>
                <w:iCs/>
                <w:sz w:val="16"/>
                <w:szCs w:val="16"/>
              </w:rPr>
            </w:pPr>
          </w:p>
        </w:tc>
      </w:tr>
      <w:tr w:rsidR="00DE41C7" w:rsidRPr="00246114" w14:paraId="5CC69F43" w14:textId="77777777" w:rsidTr="00935CDB">
        <w:tc>
          <w:tcPr>
            <w:tcW w:w="568" w:type="dxa"/>
          </w:tcPr>
          <w:p w14:paraId="586E4AD2" w14:textId="1AB34E52" w:rsidR="00A251EE" w:rsidRPr="00246114" w:rsidRDefault="00A251EE" w:rsidP="00A251EE">
            <w:pPr>
              <w:widowControl w:val="0"/>
              <w:suppressAutoHyphens/>
              <w:contextualSpacing/>
              <w:jc w:val="both"/>
              <w:rPr>
                <w:rFonts w:asciiTheme="minorHAnsi" w:eastAsia="Calibri" w:cstheme="minorHAnsi"/>
                <w:bCs/>
                <w:iCs/>
                <w:sz w:val="16"/>
                <w:szCs w:val="16"/>
              </w:rPr>
            </w:pPr>
            <w:r w:rsidRPr="00246114">
              <w:rPr>
                <w:rFonts w:asciiTheme="minorHAnsi" w:cstheme="minorHAnsi"/>
                <w:sz w:val="16"/>
                <w:szCs w:val="16"/>
              </w:rPr>
              <w:t>1.4.</w:t>
            </w:r>
          </w:p>
        </w:tc>
        <w:tc>
          <w:tcPr>
            <w:tcW w:w="2175" w:type="dxa"/>
          </w:tcPr>
          <w:p w14:paraId="1A393D59" w14:textId="6BD060F9" w:rsidR="00A251EE" w:rsidRPr="00246114" w:rsidRDefault="00A251EE" w:rsidP="00A251EE">
            <w:pPr>
              <w:widowControl w:val="0"/>
              <w:suppressAutoHyphens/>
              <w:contextualSpacing/>
              <w:jc w:val="both"/>
              <w:rPr>
                <w:rFonts w:asciiTheme="minorHAnsi" w:eastAsia="Calibri" w:cstheme="minorHAnsi"/>
                <w:bCs/>
                <w:iCs/>
                <w:sz w:val="16"/>
                <w:szCs w:val="16"/>
              </w:rPr>
            </w:pPr>
            <w:r w:rsidRPr="00246114">
              <w:rPr>
                <w:rFonts w:asciiTheme="minorHAnsi" w:cstheme="minorHAnsi"/>
                <w:sz w:val="16"/>
                <w:szCs w:val="16"/>
              </w:rPr>
              <w:t xml:space="preserve">Didelio tūrio plokštelės, 96 šulinėlių, be DNazių, RNazių ir žmogaus DNR. Suderinamos su </w:t>
            </w:r>
            <w:r w:rsidRPr="00246114">
              <w:rPr>
                <w:rFonts w:asciiTheme="minorHAnsi" w:cstheme="minorHAnsi"/>
                <w:i/>
                <w:iCs/>
                <w:sz w:val="16"/>
                <w:szCs w:val="16"/>
              </w:rPr>
              <w:t>Tecan Freedom Evo-100</w:t>
            </w:r>
            <w:r w:rsidRPr="00246114">
              <w:rPr>
                <w:rFonts w:asciiTheme="minorHAnsi" w:cstheme="minorHAnsi"/>
                <w:sz w:val="16"/>
                <w:szCs w:val="16"/>
              </w:rPr>
              <w:t xml:space="preserve"> automatizuota sistema. Plokštelių tūris – 2000 µl. Plokštelių plastikas turi užtikrinti mažą pavyzdžio sukibimą su plokštele (Low Bind). Tiekėjas privalo pateikti Perkančios organizacijos turimos sistemos (</w:t>
            </w:r>
            <w:r w:rsidRPr="00246114">
              <w:rPr>
                <w:rFonts w:asciiTheme="minorHAnsi" w:cstheme="minorHAnsi"/>
                <w:i/>
                <w:iCs/>
                <w:sz w:val="16"/>
                <w:szCs w:val="16"/>
              </w:rPr>
              <w:t>Tecan Freedom Evo 100</w:t>
            </w:r>
            <w:r w:rsidRPr="00246114">
              <w:rPr>
                <w:rFonts w:asciiTheme="minorHAnsi" w:cstheme="minorHAnsi"/>
                <w:sz w:val="16"/>
                <w:szCs w:val="16"/>
              </w:rPr>
              <w:t>) gamintojo raštą, patvirtinantį, kad siūlomos plokštelės pilnai suderinamos su sistema.</w:t>
            </w:r>
          </w:p>
        </w:tc>
        <w:tc>
          <w:tcPr>
            <w:tcW w:w="1794" w:type="dxa"/>
          </w:tcPr>
          <w:p w14:paraId="20F337C1" w14:textId="77777777" w:rsidR="00A251EE" w:rsidRPr="00246114" w:rsidRDefault="00A251EE" w:rsidP="00A251EE">
            <w:pPr>
              <w:widowControl w:val="0"/>
              <w:suppressAutoHyphens/>
              <w:contextualSpacing/>
              <w:jc w:val="both"/>
              <w:rPr>
                <w:rFonts w:asciiTheme="minorHAnsi" w:eastAsia="Calibri" w:cstheme="minorHAnsi"/>
                <w:bCs/>
                <w:iCs/>
                <w:sz w:val="16"/>
                <w:szCs w:val="16"/>
              </w:rPr>
            </w:pPr>
          </w:p>
        </w:tc>
        <w:tc>
          <w:tcPr>
            <w:tcW w:w="992" w:type="dxa"/>
          </w:tcPr>
          <w:p w14:paraId="13123639" w14:textId="77777777" w:rsidR="003A4E80" w:rsidRPr="00246114" w:rsidRDefault="003A4E80" w:rsidP="00A251EE">
            <w:pPr>
              <w:widowControl w:val="0"/>
              <w:suppressAutoHyphens/>
              <w:contextualSpacing/>
              <w:jc w:val="both"/>
              <w:rPr>
                <w:rFonts w:asciiTheme="minorHAnsi" w:cstheme="minorHAnsi"/>
                <w:sz w:val="16"/>
                <w:szCs w:val="16"/>
              </w:rPr>
            </w:pPr>
          </w:p>
          <w:p w14:paraId="7CE23A52" w14:textId="77777777" w:rsidR="003A4E80" w:rsidRPr="00246114" w:rsidRDefault="003A4E80" w:rsidP="00A251EE">
            <w:pPr>
              <w:widowControl w:val="0"/>
              <w:suppressAutoHyphens/>
              <w:contextualSpacing/>
              <w:jc w:val="both"/>
              <w:rPr>
                <w:rFonts w:asciiTheme="minorHAnsi" w:cstheme="minorHAnsi"/>
                <w:sz w:val="16"/>
                <w:szCs w:val="16"/>
              </w:rPr>
            </w:pPr>
          </w:p>
          <w:p w14:paraId="2DAEB856" w14:textId="20F89E6B" w:rsidR="00A251EE" w:rsidRPr="00246114" w:rsidRDefault="00A251EE" w:rsidP="00A251EE">
            <w:pPr>
              <w:widowControl w:val="0"/>
              <w:suppressAutoHyphens/>
              <w:contextualSpacing/>
              <w:jc w:val="both"/>
              <w:rPr>
                <w:rFonts w:asciiTheme="minorHAnsi" w:eastAsia="Calibri" w:cstheme="minorHAnsi"/>
                <w:bCs/>
                <w:iCs/>
                <w:sz w:val="16"/>
                <w:szCs w:val="16"/>
              </w:rPr>
            </w:pPr>
            <w:r w:rsidRPr="00246114">
              <w:rPr>
                <w:rFonts w:asciiTheme="minorHAnsi" w:cstheme="minorHAnsi"/>
                <w:sz w:val="16"/>
                <w:szCs w:val="16"/>
              </w:rPr>
              <w:t>Vnt. (plokštelių)</w:t>
            </w:r>
          </w:p>
        </w:tc>
        <w:tc>
          <w:tcPr>
            <w:tcW w:w="993" w:type="dxa"/>
          </w:tcPr>
          <w:p w14:paraId="5FCFA99C" w14:textId="77777777" w:rsidR="003A4E80" w:rsidRPr="00246114" w:rsidRDefault="003A4E80" w:rsidP="00A251EE">
            <w:pPr>
              <w:widowControl w:val="0"/>
              <w:suppressAutoHyphens/>
              <w:contextualSpacing/>
              <w:jc w:val="both"/>
              <w:rPr>
                <w:rFonts w:asciiTheme="minorHAnsi" w:eastAsia="Calibri" w:cstheme="minorHAnsi"/>
                <w:bCs/>
                <w:iCs/>
                <w:sz w:val="16"/>
                <w:szCs w:val="16"/>
              </w:rPr>
            </w:pPr>
          </w:p>
          <w:p w14:paraId="59145F37" w14:textId="77777777" w:rsidR="003A4E80" w:rsidRPr="00246114" w:rsidRDefault="003A4E80" w:rsidP="00A251EE">
            <w:pPr>
              <w:widowControl w:val="0"/>
              <w:suppressAutoHyphens/>
              <w:contextualSpacing/>
              <w:jc w:val="both"/>
              <w:rPr>
                <w:rFonts w:asciiTheme="minorHAnsi" w:eastAsia="Calibri" w:cstheme="minorHAnsi"/>
                <w:bCs/>
                <w:iCs/>
                <w:sz w:val="16"/>
                <w:szCs w:val="16"/>
              </w:rPr>
            </w:pPr>
          </w:p>
          <w:p w14:paraId="22E29130" w14:textId="51D0FA04" w:rsidR="00A251EE" w:rsidRPr="00246114" w:rsidRDefault="00F52549" w:rsidP="00A251EE">
            <w:pPr>
              <w:widowControl w:val="0"/>
              <w:suppressAutoHyphens/>
              <w:contextualSpacing/>
              <w:jc w:val="both"/>
              <w:rPr>
                <w:rFonts w:asciiTheme="minorHAnsi" w:eastAsia="Calibri" w:cstheme="minorHAnsi"/>
                <w:bCs/>
                <w:iCs/>
                <w:sz w:val="16"/>
                <w:szCs w:val="16"/>
              </w:rPr>
            </w:pPr>
            <w:r w:rsidRPr="00246114">
              <w:rPr>
                <w:rFonts w:asciiTheme="minorHAnsi" w:eastAsia="Calibri" w:cstheme="minorHAnsi"/>
                <w:bCs/>
                <w:iCs/>
                <w:sz w:val="16"/>
                <w:szCs w:val="16"/>
              </w:rPr>
              <w:t>120</w:t>
            </w:r>
          </w:p>
        </w:tc>
        <w:tc>
          <w:tcPr>
            <w:tcW w:w="992" w:type="dxa"/>
          </w:tcPr>
          <w:p w14:paraId="0C0E65F6" w14:textId="77777777" w:rsidR="003A4E80" w:rsidRPr="00246114" w:rsidRDefault="003A4E80" w:rsidP="00A251EE">
            <w:pPr>
              <w:widowControl w:val="0"/>
              <w:suppressAutoHyphens/>
              <w:contextualSpacing/>
              <w:jc w:val="both"/>
              <w:rPr>
                <w:rFonts w:asciiTheme="minorHAnsi" w:eastAsia="Calibri" w:cstheme="minorHAnsi"/>
                <w:bCs/>
                <w:iCs/>
                <w:sz w:val="16"/>
                <w:szCs w:val="16"/>
              </w:rPr>
            </w:pPr>
          </w:p>
          <w:p w14:paraId="6FA0C9EB" w14:textId="77777777" w:rsidR="003A4E80" w:rsidRPr="00246114" w:rsidRDefault="003A4E80" w:rsidP="00A251EE">
            <w:pPr>
              <w:widowControl w:val="0"/>
              <w:suppressAutoHyphens/>
              <w:contextualSpacing/>
              <w:jc w:val="both"/>
              <w:rPr>
                <w:rFonts w:asciiTheme="minorHAnsi" w:eastAsia="Calibri" w:cstheme="minorHAnsi"/>
                <w:bCs/>
                <w:iCs/>
                <w:sz w:val="16"/>
                <w:szCs w:val="16"/>
              </w:rPr>
            </w:pPr>
          </w:p>
          <w:p w14:paraId="68E89F06" w14:textId="44258D0B" w:rsidR="00A251EE" w:rsidRPr="00246114" w:rsidRDefault="00F52549" w:rsidP="00A251EE">
            <w:pPr>
              <w:widowControl w:val="0"/>
              <w:suppressAutoHyphens/>
              <w:contextualSpacing/>
              <w:jc w:val="both"/>
              <w:rPr>
                <w:rFonts w:asciiTheme="minorHAnsi" w:eastAsia="Calibri" w:cstheme="minorHAnsi"/>
                <w:bCs/>
                <w:iCs/>
                <w:sz w:val="16"/>
                <w:szCs w:val="16"/>
              </w:rPr>
            </w:pPr>
            <w:r w:rsidRPr="00246114">
              <w:rPr>
                <w:rFonts w:asciiTheme="minorHAnsi" w:eastAsia="Calibri" w:cstheme="minorHAnsi"/>
                <w:bCs/>
                <w:iCs/>
                <w:sz w:val="16"/>
                <w:szCs w:val="16"/>
              </w:rPr>
              <w:t>360</w:t>
            </w:r>
          </w:p>
        </w:tc>
        <w:tc>
          <w:tcPr>
            <w:tcW w:w="866" w:type="dxa"/>
          </w:tcPr>
          <w:p w14:paraId="3F29990C" w14:textId="77777777" w:rsidR="00A251EE" w:rsidRPr="00246114" w:rsidRDefault="00A251EE" w:rsidP="00A251EE">
            <w:pPr>
              <w:widowControl w:val="0"/>
              <w:suppressAutoHyphens/>
              <w:contextualSpacing/>
              <w:jc w:val="both"/>
              <w:rPr>
                <w:rFonts w:asciiTheme="minorHAnsi" w:eastAsia="Calibri" w:cstheme="minorHAnsi"/>
                <w:bCs/>
                <w:iCs/>
                <w:sz w:val="16"/>
                <w:szCs w:val="16"/>
              </w:rPr>
            </w:pPr>
          </w:p>
        </w:tc>
        <w:tc>
          <w:tcPr>
            <w:tcW w:w="1040" w:type="dxa"/>
          </w:tcPr>
          <w:p w14:paraId="39E14278" w14:textId="77777777" w:rsidR="00A251EE" w:rsidRPr="00246114" w:rsidRDefault="00A251EE" w:rsidP="00A251EE">
            <w:pPr>
              <w:widowControl w:val="0"/>
              <w:suppressAutoHyphens/>
              <w:contextualSpacing/>
              <w:jc w:val="both"/>
              <w:rPr>
                <w:rFonts w:asciiTheme="minorHAnsi" w:eastAsia="Calibri" w:cstheme="minorHAnsi"/>
                <w:bCs/>
                <w:iCs/>
                <w:sz w:val="16"/>
                <w:szCs w:val="16"/>
              </w:rPr>
            </w:pPr>
          </w:p>
        </w:tc>
        <w:tc>
          <w:tcPr>
            <w:tcW w:w="973" w:type="dxa"/>
          </w:tcPr>
          <w:p w14:paraId="11BFB8A8" w14:textId="77777777" w:rsidR="00A251EE" w:rsidRPr="00246114" w:rsidRDefault="00A251EE" w:rsidP="00A251EE">
            <w:pPr>
              <w:widowControl w:val="0"/>
              <w:suppressAutoHyphens/>
              <w:contextualSpacing/>
              <w:jc w:val="both"/>
              <w:rPr>
                <w:rFonts w:asciiTheme="minorHAnsi" w:eastAsia="Calibri" w:cstheme="minorHAnsi"/>
                <w:bCs/>
                <w:iCs/>
                <w:sz w:val="16"/>
                <w:szCs w:val="16"/>
              </w:rPr>
            </w:pPr>
          </w:p>
        </w:tc>
      </w:tr>
      <w:tr w:rsidR="00DE41C7" w:rsidRPr="00246114" w14:paraId="4B8FB946" w14:textId="77777777" w:rsidTr="00935CDB">
        <w:tc>
          <w:tcPr>
            <w:tcW w:w="568" w:type="dxa"/>
          </w:tcPr>
          <w:p w14:paraId="4AD8C321" w14:textId="342531B6" w:rsidR="00A251EE" w:rsidRPr="00246114" w:rsidRDefault="00A251EE" w:rsidP="00A251EE">
            <w:pPr>
              <w:widowControl w:val="0"/>
              <w:suppressAutoHyphens/>
              <w:contextualSpacing/>
              <w:jc w:val="both"/>
              <w:rPr>
                <w:rFonts w:asciiTheme="minorHAnsi" w:eastAsia="Calibri" w:cstheme="minorHAnsi"/>
                <w:bCs/>
                <w:iCs/>
                <w:sz w:val="16"/>
                <w:szCs w:val="16"/>
              </w:rPr>
            </w:pPr>
            <w:r w:rsidRPr="00246114">
              <w:rPr>
                <w:rFonts w:asciiTheme="minorHAnsi" w:cstheme="minorHAnsi"/>
                <w:sz w:val="16"/>
                <w:szCs w:val="16"/>
              </w:rPr>
              <w:t>1.5.</w:t>
            </w:r>
          </w:p>
        </w:tc>
        <w:tc>
          <w:tcPr>
            <w:tcW w:w="2175" w:type="dxa"/>
          </w:tcPr>
          <w:p w14:paraId="78C2A825" w14:textId="11F0D355" w:rsidR="00A251EE" w:rsidRPr="00246114" w:rsidRDefault="00A251EE" w:rsidP="00A251EE">
            <w:pPr>
              <w:widowControl w:val="0"/>
              <w:suppressAutoHyphens/>
              <w:contextualSpacing/>
              <w:jc w:val="both"/>
              <w:rPr>
                <w:rFonts w:asciiTheme="minorHAnsi" w:eastAsia="Calibri" w:cstheme="minorHAnsi"/>
                <w:bCs/>
                <w:iCs/>
                <w:sz w:val="16"/>
                <w:szCs w:val="16"/>
              </w:rPr>
            </w:pPr>
            <w:r w:rsidRPr="00246114">
              <w:rPr>
                <w:rFonts w:asciiTheme="minorHAnsi" w:cstheme="minorHAnsi"/>
                <w:sz w:val="16"/>
                <w:szCs w:val="16"/>
              </w:rPr>
              <w:t xml:space="preserve">Centrifuginiai mėgintuvėliai, 50 ml talpos. Dydis – Ø30x115 mm. Graduoti, konusiniai, su užsukamu dangteliu. Pagaminti iš PP. Be DN-azių, RN-azių, žmogaus DNR ir PGR inhibitorių. Autoklavuojami (121 °C, 20 min.). Mėgintuvėliai turi atlaikyti 20000 x g centrifugavimą. Suderinami su </w:t>
            </w:r>
            <w:r w:rsidRPr="00246114">
              <w:rPr>
                <w:rFonts w:asciiTheme="minorHAnsi" w:cstheme="minorHAnsi"/>
                <w:i/>
                <w:iCs/>
                <w:sz w:val="16"/>
                <w:szCs w:val="16"/>
              </w:rPr>
              <w:t>Tecan Freedom Evo-100</w:t>
            </w:r>
            <w:r w:rsidRPr="00246114">
              <w:rPr>
                <w:rFonts w:asciiTheme="minorHAnsi" w:cstheme="minorHAnsi"/>
                <w:sz w:val="16"/>
                <w:szCs w:val="16"/>
              </w:rPr>
              <w:t xml:space="preserve"> automatizuota sistema.</w:t>
            </w:r>
          </w:p>
        </w:tc>
        <w:tc>
          <w:tcPr>
            <w:tcW w:w="1794" w:type="dxa"/>
          </w:tcPr>
          <w:p w14:paraId="5EB98781" w14:textId="77777777" w:rsidR="00A251EE" w:rsidRPr="00246114" w:rsidRDefault="00A251EE" w:rsidP="00A251EE">
            <w:pPr>
              <w:widowControl w:val="0"/>
              <w:suppressAutoHyphens/>
              <w:contextualSpacing/>
              <w:jc w:val="both"/>
              <w:rPr>
                <w:rFonts w:asciiTheme="minorHAnsi" w:eastAsia="Calibri" w:cstheme="minorHAnsi"/>
                <w:bCs/>
                <w:iCs/>
                <w:sz w:val="16"/>
                <w:szCs w:val="16"/>
              </w:rPr>
            </w:pPr>
          </w:p>
        </w:tc>
        <w:tc>
          <w:tcPr>
            <w:tcW w:w="992" w:type="dxa"/>
          </w:tcPr>
          <w:p w14:paraId="0E314ED0" w14:textId="77777777" w:rsidR="003A4E80" w:rsidRPr="00246114" w:rsidRDefault="003A4E80" w:rsidP="00A251EE">
            <w:pPr>
              <w:widowControl w:val="0"/>
              <w:suppressAutoHyphens/>
              <w:contextualSpacing/>
              <w:jc w:val="both"/>
              <w:rPr>
                <w:rFonts w:asciiTheme="minorHAnsi" w:cstheme="minorHAnsi"/>
                <w:sz w:val="16"/>
                <w:szCs w:val="16"/>
              </w:rPr>
            </w:pPr>
          </w:p>
          <w:p w14:paraId="0E9047A4" w14:textId="5CE66804" w:rsidR="00A251EE" w:rsidRPr="00246114" w:rsidRDefault="00A251EE" w:rsidP="00A251EE">
            <w:pPr>
              <w:widowControl w:val="0"/>
              <w:suppressAutoHyphens/>
              <w:contextualSpacing/>
              <w:jc w:val="both"/>
              <w:rPr>
                <w:rFonts w:asciiTheme="minorHAnsi" w:eastAsia="Calibri" w:cstheme="minorHAnsi"/>
                <w:bCs/>
                <w:iCs/>
                <w:sz w:val="16"/>
                <w:szCs w:val="16"/>
              </w:rPr>
            </w:pPr>
            <w:r w:rsidRPr="00246114">
              <w:rPr>
                <w:rFonts w:asciiTheme="minorHAnsi" w:cstheme="minorHAnsi"/>
                <w:sz w:val="16"/>
                <w:szCs w:val="16"/>
              </w:rPr>
              <w:t>Vnt.</w:t>
            </w:r>
          </w:p>
        </w:tc>
        <w:tc>
          <w:tcPr>
            <w:tcW w:w="993" w:type="dxa"/>
          </w:tcPr>
          <w:p w14:paraId="0D4D08FF" w14:textId="77777777" w:rsidR="003A4E80" w:rsidRPr="00246114" w:rsidRDefault="003A4E80" w:rsidP="00A251EE">
            <w:pPr>
              <w:widowControl w:val="0"/>
              <w:suppressAutoHyphens/>
              <w:contextualSpacing/>
              <w:jc w:val="both"/>
              <w:rPr>
                <w:rFonts w:asciiTheme="minorHAnsi" w:eastAsia="Calibri" w:cstheme="minorHAnsi"/>
                <w:bCs/>
                <w:iCs/>
                <w:sz w:val="16"/>
                <w:szCs w:val="16"/>
              </w:rPr>
            </w:pPr>
          </w:p>
          <w:p w14:paraId="50192802" w14:textId="4B1C0733" w:rsidR="00A251EE" w:rsidRPr="00246114" w:rsidRDefault="00F52549" w:rsidP="00A251EE">
            <w:pPr>
              <w:widowControl w:val="0"/>
              <w:suppressAutoHyphens/>
              <w:contextualSpacing/>
              <w:jc w:val="both"/>
              <w:rPr>
                <w:rFonts w:asciiTheme="minorHAnsi" w:eastAsia="Calibri" w:cstheme="minorHAnsi"/>
                <w:bCs/>
                <w:iCs/>
                <w:sz w:val="16"/>
                <w:szCs w:val="16"/>
              </w:rPr>
            </w:pPr>
            <w:r w:rsidRPr="00246114">
              <w:rPr>
                <w:rFonts w:asciiTheme="minorHAnsi" w:eastAsia="Calibri" w:cstheme="minorHAnsi"/>
                <w:bCs/>
                <w:iCs/>
                <w:sz w:val="16"/>
                <w:szCs w:val="16"/>
              </w:rPr>
              <w:t>300</w:t>
            </w:r>
          </w:p>
        </w:tc>
        <w:tc>
          <w:tcPr>
            <w:tcW w:w="992" w:type="dxa"/>
          </w:tcPr>
          <w:p w14:paraId="16D605B8" w14:textId="77777777" w:rsidR="003A4E80" w:rsidRPr="00246114" w:rsidRDefault="003A4E80" w:rsidP="00A251EE">
            <w:pPr>
              <w:widowControl w:val="0"/>
              <w:suppressAutoHyphens/>
              <w:contextualSpacing/>
              <w:jc w:val="both"/>
              <w:rPr>
                <w:rFonts w:asciiTheme="minorHAnsi" w:eastAsia="Calibri" w:cstheme="minorHAnsi"/>
                <w:bCs/>
                <w:iCs/>
                <w:sz w:val="16"/>
                <w:szCs w:val="16"/>
              </w:rPr>
            </w:pPr>
          </w:p>
          <w:p w14:paraId="7020AEDD" w14:textId="7999A82F" w:rsidR="00A251EE" w:rsidRPr="00246114" w:rsidRDefault="00F52549" w:rsidP="00A251EE">
            <w:pPr>
              <w:widowControl w:val="0"/>
              <w:suppressAutoHyphens/>
              <w:contextualSpacing/>
              <w:jc w:val="both"/>
              <w:rPr>
                <w:rFonts w:asciiTheme="minorHAnsi" w:eastAsia="Calibri" w:cstheme="minorHAnsi"/>
                <w:bCs/>
                <w:iCs/>
                <w:sz w:val="16"/>
                <w:szCs w:val="16"/>
              </w:rPr>
            </w:pPr>
            <w:r w:rsidRPr="00246114">
              <w:rPr>
                <w:rFonts w:asciiTheme="minorHAnsi" w:eastAsia="Calibri" w:cstheme="minorHAnsi"/>
                <w:bCs/>
                <w:iCs/>
                <w:sz w:val="16"/>
                <w:szCs w:val="16"/>
              </w:rPr>
              <w:t>900</w:t>
            </w:r>
          </w:p>
        </w:tc>
        <w:tc>
          <w:tcPr>
            <w:tcW w:w="866" w:type="dxa"/>
          </w:tcPr>
          <w:p w14:paraId="30E141D5" w14:textId="77777777" w:rsidR="00A251EE" w:rsidRPr="00246114" w:rsidRDefault="00A251EE" w:rsidP="00A251EE">
            <w:pPr>
              <w:widowControl w:val="0"/>
              <w:suppressAutoHyphens/>
              <w:contextualSpacing/>
              <w:jc w:val="both"/>
              <w:rPr>
                <w:rFonts w:asciiTheme="minorHAnsi" w:eastAsia="Calibri" w:cstheme="minorHAnsi"/>
                <w:bCs/>
                <w:iCs/>
                <w:sz w:val="16"/>
                <w:szCs w:val="16"/>
              </w:rPr>
            </w:pPr>
          </w:p>
        </w:tc>
        <w:tc>
          <w:tcPr>
            <w:tcW w:w="1040" w:type="dxa"/>
          </w:tcPr>
          <w:p w14:paraId="4CA7516F" w14:textId="77777777" w:rsidR="00A251EE" w:rsidRPr="00246114" w:rsidRDefault="00A251EE" w:rsidP="00A251EE">
            <w:pPr>
              <w:widowControl w:val="0"/>
              <w:suppressAutoHyphens/>
              <w:contextualSpacing/>
              <w:jc w:val="both"/>
              <w:rPr>
                <w:rFonts w:asciiTheme="minorHAnsi" w:eastAsia="Calibri" w:cstheme="minorHAnsi"/>
                <w:bCs/>
                <w:iCs/>
                <w:sz w:val="16"/>
                <w:szCs w:val="16"/>
              </w:rPr>
            </w:pPr>
          </w:p>
        </w:tc>
        <w:tc>
          <w:tcPr>
            <w:tcW w:w="973" w:type="dxa"/>
          </w:tcPr>
          <w:p w14:paraId="49EBECFC" w14:textId="77777777" w:rsidR="00A251EE" w:rsidRPr="00246114" w:rsidRDefault="00A251EE" w:rsidP="00A251EE">
            <w:pPr>
              <w:widowControl w:val="0"/>
              <w:suppressAutoHyphens/>
              <w:contextualSpacing/>
              <w:jc w:val="both"/>
              <w:rPr>
                <w:rFonts w:asciiTheme="minorHAnsi" w:eastAsia="Calibri" w:cstheme="minorHAnsi"/>
                <w:bCs/>
                <w:iCs/>
                <w:sz w:val="16"/>
                <w:szCs w:val="16"/>
              </w:rPr>
            </w:pPr>
          </w:p>
        </w:tc>
      </w:tr>
      <w:tr w:rsidR="00DE41C7" w:rsidRPr="00246114" w14:paraId="629215B1" w14:textId="77777777" w:rsidTr="00935CDB">
        <w:tc>
          <w:tcPr>
            <w:tcW w:w="568" w:type="dxa"/>
          </w:tcPr>
          <w:p w14:paraId="63C393C2" w14:textId="5EE830E7" w:rsidR="00A251EE" w:rsidRPr="00246114" w:rsidRDefault="00A251EE" w:rsidP="00A251EE">
            <w:pPr>
              <w:widowControl w:val="0"/>
              <w:suppressAutoHyphens/>
              <w:contextualSpacing/>
              <w:jc w:val="both"/>
              <w:rPr>
                <w:rFonts w:asciiTheme="minorHAnsi" w:eastAsia="Calibri" w:cstheme="minorHAnsi"/>
                <w:bCs/>
                <w:iCs/>
                <w:sz w:val="16"/>
                <w:szCs w:val="16"/>
              </w:rPr>
            </w:pPr>
            <w:r w:rsidRPr="00246114">
              <w:rPr>
                <w:rFonts w:asciiTheme="minorHAnsi" w:cstheme="minorHAnsi"/>
                <w:sz w:val="16"/>
                <w:szCs w:val="16"/>
              </w:rPr>
              <w:t>1.6.</w:t>
            </w:r>
          </w:p>
        </w:tc>
        <w:tc>
          <w:tcPr>
            <w:tcW w:w="2175" w:type="dxa"/>
          </w:tcPr>
          <w:p w14:paraId="610877CE" w14:textId="0CA903A2" w:rsidR="00A251EE" w:rsidRPr="00246114" w:rsidRDefault="00A251EE" w:rsidP="00A251EE">
            <w:pPr>
              <w:widowControl w:val="0"/>
              <w:suppressAutoHyphens/>
              <w:contextualSpacing/>
              <w:jc w:val="both"/>
              <w:rPr>
                <w:rFonts w:asciiTheme="minorHAnsi" w:eastAsia="Calibri" w:cstheme="minorHAnsi"/>
                <w:bCs/>
                <w:iCs/>
                <w:sz w:val="16"/>
                <w:szCs w:val="16"/>
              </w:rPr>
            </w:pPr>
            <w:r w:rsidRPr="00246114">
              <w:rPr>
                <w:rFonts w:asciiTheme="minorHAnsi" w:cstheme="minorHAnsi"/>
                <w:sz w:val="16"/>
                <w:szCs w:val="16"/>
              </w:rPr>
              <w:t xml:space="preserve">Centrifuginiai mėgintuvėliai, 15 ml talpos. Dydis – Ø17x120 </w:t>
            </w:r>
            <w:r w:rsidRPr="00246114">
              <w:rPr>
                <w:rFonts w:asciiTheme="minorHAnsi" w:cstheme="minorHAnsi"/>
                <w:sz w:val="16"/>
                <w:szCs w:val="16"/>
              </w:rPr>
              <w:lastRenderedPageBreak/>
              <w:t xml:space="preserve">mm. Graduoti, konusiniai, su užsukamu dangteliu. Pagaminti iš PP. Be DN-azių, RN-azių, žmogaus DNR ir PGR inhibitorių. Autoklavuojami (121 °C, 20 min.). Mėgintuvėliai turi atlaikyti 17000 x g centrifugavimą. Suderinami su </w:t>
            </w:r>
            <w:r w:rsidRPr="00246114">
              <w:rPr>
                <w:rFonts w:asciiTheme="minorHAnsi" w:cstheme="minorHAnsi"/>
                <w:i/>
                <w:iCs/>
                <w:sz w:val="16"/>
                <w:szCs w:val="16"/>
              </w:rPr>
              <w:t>Tecan Freedom Evo-100</w:t>
            </w:r>
            <w:r w:rsidRPr="00246114">
              <w:rPr>
                <w:rFonts w:asciiTheme="minorHAnsi" w:cstheme="minorHAnsi"/>
                <w:sz w:val="16"/>
                <w:szCs w:val="16"/>
              </w:rPr>
              <w:t xml:space="preserve"> automatizuota sistema.</w:t>
            </w:r>
          </w:p>
        </w:tc>
        <w:tc>
          <w:tcPr>
            <w:tcW w:w="1794" w:type="dxa"/>
          </w:tcPr>
          <w:p w14:paraId="1CE8FD1E" w14:textId="77777777" w:rsidR="00A251EE" w:rsidRPr="00246114" w:rsidRDefault="00A251EE" w:rsidP="00A251EE">
            <w:pPr>
              <w:widowControl w:val="0"/>
              <w:suppressAutoHyphens/>
              <w:contextualSpacing/>
              <w:jc w:val="both"/>
              <w:rPr>
                <w:rFonts w:asciiTheme="minorHAnsi" w:eastAsia="Calibri" w:cstheme="minorHAnsi"/>
                <w:bCs/>
                <w:iCs/>
                <w:sz w:val="16"/>
                <w:szCs w:val="16"/>
              </w:rPr>
            </w:pPr>
          </w:p>
        </w:tc>
        <w:tc>
          <w:tcPr>
            <w:tcW w:w="992" w:type="dxa"/>
          </w:tcPr>
          <w:p w14:paraId="08E1C280" w14:textId="77777777" w:rsidR="003A4E80" w:rsidRPr="00246114" w:rsidRDefault="003A4E80" w:rsidP="00A251EE">
            <w:pPr>
              <w:widowControl w:val="0"/>
              <w:suppressAutoHyphens/>
              <w:contextualSpacing/>
              <w:jc w:val="both"/>
              <w:rPr>
                <w:rFonts w:asciiTheme="minorHAnsi" w:cstheme="minorHAnsi"/>
                <w:sz w:val="16"/>
                <w:szCs w:val="16"/>
              </w:rPr>
            </w:pPr>
          </w:p>
          <w:p w14:paraId="3143353A" w14:textId="5380A25E" w:rsidR="00A251EE" w:rsidRPr="00246114" w:rsidRDefault="00A251EE" w:rsidP="00A251EE">
            <w:pPr>
              <w:widowControl w:val="0"/>
              <w:suppressAutoHyphens/>
              <w:contextualSpacing/>
              <w:jc w:val="both"/>
              <w:rPr>
                <w:rFonts w:asciiTheme="minorHAnsi" w:eastAsia="Calibri" w:cstheme="minorHAnsi"/>
                <w:bCs/>
                <w:iCs/>
                <w:sz w:val="16"/>
                <w:szCs w:val="16"/>
              </w:rPr>
            </w:pPr>
            <w:r w:rsidRPr="00246114">
              <w:rPr>
                <w:rFonts w:asciiTheme="minorHAnsi" w:cstheme="minorHAnsi"/>
                <w:sz w:val="16"/>
                <w:szCs w:val="16"/>
              </w:rPr>
              <w:t>Vnt.</w:t>
            </w:r>
          </w:p>
        </w:tc>
        <w:tc>
          <w:tcPr>
            <w:tcW w:w="993" w:type="dxa"/>
          </w:tcPr>
          <w:p w14:paraId="41154225" w14:textId="77777777" w:rsidR="003A4E80" w:rsidRPr="00246114" w:rsidRDefault="003A4E80" w:rsidP="00A251EE">
            <w:pPr>
              <w:widowControl w:val="0"/>
              <w:suppressAutoHyphens/>
              <w:contextualSpacing/>
              <w:jc w:val="both"/>
              <w:rPr>
                <w:rFonts w:asciiTheme="minorHAnsi" w:eastAsia="Calibri" w:cstheme="minorHAnsi"/>
                <w:bCs/>
                <w:iCs/>
                <w:sz w:val="16"/>
                <w:szCs w:val="16"/>
              </w:rPr>
            </w:pPr>
          </w:p>
          <w:p w14:paraId="7A5DB6ED" w14:textId="41A0637B" w:rsidR="00A251EE" w:rsidRPr="00246114" w:rsidRDefault="00F52549" w:rsidP="00A251EE">
            <w:pPr>
              <w:widowControl w:val="0"/>
              <w:suppressAutoHyphens/>
              <w:contextualSpacing/>
              <w:jc w:val="both"/>
              <w:rPr>
                <w:rFonts w:asciiTheme="minorHAnsi" w:eastAsia="Calibri" w:cstheme="minorHAnsi"/>
                <w:bCs/>
                <w:iCs/>
                <w:sz w:val="16"/>
                <w:szCs w:val="16"/>
              </w:rPr>
            </w:pPr>
            <w:r w:rsidRPr="00246114">
              <w:rPr>
                <w:rFonts w:asciiTheme="minorHAnsi" w:eastAsia="Calibri" w:cstheme="minorHAnsi"/>
                <w:bCs/>
                <w:iCs/>
                <w:sz w:val="16"/>
                <w:szCs w:val="16"/>
              </w:rPr>
              <w:t>1000</w:t>
            </w:r>
          </w:p>
        </w:tc>
        <w:tc>
          <w:tcPr>
            <w:tcW w:w="992" w:type="dxa"/>
          </w:tcPr>
          <w:p w14:paraId="36EEC6C1" w14:textId="77777777" w:rsidR="003A4E80" w:rsidRPr="00246114" w:rsidRDefault="003A4E80" w:rsidP="00A251EE">
            <w:pPr>
              <w:widowControl w:val="0"/>
              <w:suppressAutoHyphens/>
              <w:contextualSpacing/>
              <w:jc w:val="both"/>
              <w:rPr>
                <w:rFonts w:asciiTheme="minorHAnsi" w:eastAsia="Calibri" w:cstheme="minorHAnsi"/>
                <w:bCs/>
                <w:iCs/>
                <w:sz w:val="16"/>
                <w:szCs w:val="16"/>
              </w:rPr>
            </w:pPr>
          </w:p>
          <w:p w14:paraId="783F9F86" w14:textId="498964D9" w:rsidR="00A251EE" w:rsidRPr="00246114" w:rsidRDefault="00F52549" w:rsidP="00A251EE">
            <w:pPr>
              <w:widowControl w:val="0"/>
              <w:suppressAutoHyphens/>
              <w:contextualSpacing/>
              <w:jc w:val="both"/>
              <w:rPr>
                <w:rFonts w:asciiTheme="minorHAnsi" w:eastAsia="Calibri" w:cstheme="minorHAnsi"/>
                <w:bCs/>
                <w:iCs/>
                <w:sz w:val="16"/>
                <w:szCs w:val="16"/>
              </w:rPr>
            </w:pPr>
            <w:r w:rsidRPr="00246114">
              <w:rPr>
                <w:rFonts w:asciiTheme="minorHAnsi" w:eastAsia="Calibri" w:cstheme="minorHAnsi"/>
                <w:bCs/>
                <w:iCs/>
                <w:sz w:val="16"/>
                <w:szCs w:val="16"/>
              </w:rPr>
              <w:t>3000</w:t>
            </w:r>
          </w:p>
        </w:tc>
        <w:tc>
          <w:tcPr>
            <w:tcW w:w="866" w:type="dxa"/>
          </w:tcPr>
          <w:p w14:paraId="3BD7DA94" w14:textId="77777777" w:rsidR="00A251EE" w:rsidRPr="00246114" w:rsidRDefault="00A251EE" w:rsidP="00A251EE">
            <w:pPr>
              <w:widowControl w:val="0"/>
              <w:suppressAutoHyphens/>
              <w:contextualSpacing/>
              <w:jc w:val="both"/>
              <w:rPr>
                <w:rFonts w:asciiTheme="minorHAnsi" w:eastAsia="Calibri" w:cstheme="minorHAnsi"/>
                <w:bCs/>
                <w:iCs/>
                <w:sz w:val="16"/>
                <w:szCs w:val="16"/>
              </w:rPr>
            </w:pPr>
          </w:p>
        </w:tc>
        <w:tc>
          <w:tcPr>
            <w:tcW w:w="1040" w:type="dxa"/>
          </w:tcPr>
          <w:p w14:paraId="62E94631" w14:textId="77777777" w:rsidR="00A251EE" w:rsidRPr="00246114" w:rsidRDefault="00A251EE" w:rsidP="00A251EE">
            <w:pPr>
              <w:widowControl w:val="0"/>
              <w:suppressAutoHyphens/>
              <w:contextualSpacing/>
              <w:jc w:val="both"/>
              <w:rPr>
                <w:rFonts w:asciiTheme="minorHAnsi" w:eastAsia="Calibri" w:cstheme="minorHAnsi"/>
                <w:bCs/>
                <w:iCs/>
                <w:sz w:val="16"/>
                <w:szCs w:val="16"/>
              </w:rPr>
            </w:pPr>
          </w:p>
        </w:tc>
        <w:tc>
          <w:tcPr>
            <w:tcW w:w="973" w:type="dxa"/>
          </w:tcPr>
          <w:p w14:paraId="2A36AB41" w14:textId="77777777" w:rsidR="00A251EE" w:rsidRPr="00246114" w:rsidRDefault="00A251EE" w:rsidP="00A251EE">
            <w:pPr>
              <w:widowControl w:val="0"/>
              <w:suppressAutoHyphens/>
              <w:contextualSpacing/>
              <w:jc w:val="both"/>
              <w:rPr>
                <w:rFonts w:asciiTheme="minorHAnsi" w:eastAsia="Calibri" w:cstheme="minorHAnsi"/>
                <w:bCs/>
                <w:iCs/>
                <w:sz w:val="16"/>
                <w:szCs w:val="16"/>
              </w:rPr>
            </w:pPr>
          </w:p>
        </w:tc>
      </w:tr>
      <w:tr w:rsidR="005C5DCE" w:rsidRPr="00246114" w14:paraId="2356383A" w14:textId="77777777" w:rsidTr="00935CDB">
        <w:tc>
          <w:tcPr>
            <w:tcW w:w="8380" w:type="dxa"/>
            <w:gridSpan w:val="7"/>
          </w:tcPr>
          <w:p w14:paraId="6E46AC8D" w14:textId="2F6BFFD6" w:rsidR="005C5DCE" w:rsidRPr="005C5DCE" w:rsidRDefault="005C5DCE" w:rsidP="005C5DCE">
            <w:pPr>
              <w:widowControl w:val="0"/>
              <w:suppressAutoHyphens/>
              <w:contextualSpacing/>
              <w:jc w:val="right"/>
              <w:rPr>
                <w:rFonts w:asciiTheme="minorHAnsi" w:eastAsia="Calibri" w:cstheme="minorHAnsi"/>
                <w:bCs/>
                <w:iCs/>
                <w:sz w:val="16"/>
                <w:szCs w:val="16"/>
              </w:rPr>
            </w:pPr>
            <w:r w:rsidRPr="005C5DCE">
              <w:rPr>
                <w:rFonts w:asciiTheme="minorHAnsi" w:eastAsia="Calibri" w:cstheme="minorHAnsi"/>
                <w:bCs/>
                <w:iCs/>
                <w:sz w:val="16"/>
                <w:szCs w:val="16"/>
              </w:rPr>
              <w:t>PVM (21 proc</w:t>
            </w:r>
            <w:r>
              <w:rPr>
                <w:rFonts w:asciiTheme="minorHAnsi" w:eastAsia="Calibri" w:cstheme="minorHAnsi"/>
                <w:bCs/>
                <w:iCs/>
                <w:sz w:val="16"/>
                <w:szCs w:val="16"/>
              </w:rPr>
              <w:t>.</w:t>
            </w:r>
            <w:r w:rsidRPr="005C5DCE">
              <w:rPr>
                <w:rFonts w:asciiTheme="minorHAnsi" w:eastAsia="Calibri" w:cstheme="minorHAnsi"/>
                <w:bCs/>
                <w:iCs/>
                <w:sz w:val="16"/>
                <w:szCs w:val="16"/>
              </w:rPr>
              <w:t>) suma</w:t>
            </w:r>
          </w:p>
        </w:tc>
        <w:tc>
          <w:tcPr>
            <w:tcW w:w="1040" w:type="dxa"/>
          </w:tcPr>
          <w:p w14:paraId="28568FCA" w14:textId="77777777" w:rsidR="005C5DCE" w:rsidRPr="00246114" w:rsidRDefault="005C5DCE" w:rsidP="00A251EE">
            <w:pPr>
              <w:widowControl w:val="0"/>
              <w:suppressAutoHyphens/>
              <w:contextualSpacing/>
              <w:jc w:val="both"/>
              <w:rPr>
                <w:rFonts w:eastAsia="Calibri" w:cstheme="minorHAnsi"/>
                <w:bCs/>
                <w:iCs/>
                <w:sz w:val="16"/>
                <w:szCs w:val="16"/>
              </w:rPr>
            </w:pPr>
          </w:p>
        </w:tc>
        <w:tc>
          <w:tcPr>
            <w:tcW w:w="973" w:type="dxa"/>
          </w:tcPr>
          <w:p w14:paraId="1BD707E2" w14:textId="77777777" w:rsidR="005C5DCE" w:rsidRPr="00246114" w:rsidRDefault="005C5DCE" w:rsidP="00A251EE">
            <w:pPr>
              <w:widowControl w:val="0"/>
              <w:suppressAutoHyphens/>
              <w:contextualSpacing/>
              <w:jc w:val="both"/>
              <w:rPr>
                <w:rFonts w:eastAsia="Calibri" w:cstheme="minorHAnsi"/>
                <w:bCs/>
                <w:iCs/>
                <w:sz w:val="16"/>
                <w:szCs w:val="16"/>
              </w:rPr>
            </w:pPr>
          </w:p>
        </w:tc>
      </w:tr>
      <w:tr w:rsidR="005C5DCE" w:rsidRPr="00246114" w14:paraId="2F2A24D3" w14:textId="77777777" w:rsidTr="00935CDB">
        <w:tc>
          <w:tcPr>
            <w:tcW w:w="8380" w:type="dxa"/>
            <w:gridSpan w:val="7"/>
          </w:tcPr>
          <w:p w14:paraId="0DE201E6" w14:textId="15118B51" w:rsidR="005C5DCE" w:rsidRPr="005C5DCE" w:rsidRDefault="005C5DCE" w:rsidP="005C5DCE">
            <w:pPr>
              <w:widowControl w:val="0"/>
              <w:suppressAutoHyphens/>
              <w:contextualSpacing/>
              <w:jc w:val="right"/>
              <w:rPr>
                <w:rFonts w:asciiTheme="minorHAnsi" w:eastAsia="Calibri" w:cstheme="minorHAnsi"/>
                <w:bCs/>
                <w:iCs/>
                <w:sz w:val="16"/>
                <w:szCs w:val="16"/>
              </w:rPr>
            </w:pPr>
            <w:r w:rsidRPr="005C5DCE">
              <w:rPr>
                <w:rFonts w:asciiTheme="minorHAnsi" w:eastAsia="Calibri" w:cstheme="minorHAnsi"/>
                <w:bCs/>
                <w:iCs/>
                <w:sz w:val="16"/>
                <w:szCs w:val="16"/>
              </w:rPr>
              <w:t>Pasiūlymo kaina su PVM</w:t>
            </w:r>
          </w:p>
        </w:tc>
        <w:tc>
          <w:tcPr>
            <w:tcW w:w="1040" w:type="dxa"/>
          </w:tcPr>
          <w:p w14:paraId="326F9F8F" w14:textId="77777777" w:rsidR="005C5DCE" w:rsidRPr="00246114" w:rsidRDefault="005C5DCE" w:rsidP="00A251EE">
            <w:pPr>
              <w:widowControl w:val="0"/>
              <w:suppressAutoHyphens/>
              <w:contextualSpacing/>
              <w:jc w:val="both"/>
              <w:rPr>
                <w:rFonts w:eastAsia="Calibri" w:cstheme="minorHAnsi"/>
                <w:bCs/>
                <w:iCs/>
                <w:sz w:val="16"/>
                <w:szCs w:val="16"/>
              </w:rPr>
            </w:pPr>
          </w:p>
        </w:tc>
        <w:tc>
          <w:tcPr>
            <w:tcW w:w="973" w:type="dxa"/>
          </w:tcPr>
          <w:p w14:paraId="7F4903F7" w14:textId="77777777" w:rsidR="005C5DCE" w:rsidRPr="00246114" w:rsidRDefault="005C5DCE" w:rsidP="00A251EE">
            <w:pPr>
              <w:widowControl w:val="0"/>
              <w:suppressAutoHyphens/>
              <w:contextualSpacing/>
              <w:jc w:val="both"/>
              <w:rPr>
                <w:rFonts w:eastAsia="Calibri" w:cstheme="minorHAnsi"/>
                <w:bCs/>
                <w:iCs/>
                <w:sz w:val="16"/>
                <w:szCs w:val="16"/>
              </w:rPr>
            </w:pPr>
          </w:p>
        </w:tc>
      </w:tr>
    </w:tbl>
    <w:p w14:paraId="629DE173" w14:textId="0A7395E3" w:rsidR="007764C6" w:rsidRDefault="007764C6" w:rsidP="00DE08C2">
      <w:pPr>
        <w:widowControl w:val="0"/>
        <w:suppressAutoHyphens/>
        <w:spacing w:after="0" w:line="240" w:lineRule="auto"/>
        <w:ind w:firstLine="426"/>
        <w:contextualSpacing/>
        <w:jc w:val="both"/>
        <w:rPr>
          <w:rFonts w:eastAsia="Calibri" w:cstheme="minorHAnsi"/>
          <w:bCs/>
          <w:iCs/>
          <w:lang w:eastAsia="en-US"/>
        </w:rPr>
      </w:pPr>
    </w:p>
    <w:p w14:paraId="0F49D2A6" w14:textId="1604CA4A" w:rsidR="007764C6" w:rsidRPr="00787ABE" w:rsidRDefault="00B4115A" w:rsidP="00B4115A">
      <w:pPr>
        <w:autoSpaceDE w:val="0"/>
        <w:autoSpaceDN w:val="0"/>
        <w:adjustRightInd w:val="0"/>
        <w:spacing w:after="0" w:line="240" w:lineRule="auto"/>
        <w:jc w:val="both"/>
        <w:rPr>
          <w:rFonts w:eastAsia="TimesNewRomanPSMT" w:cstheme="minorHAnsi"/>
          <w:i/>
          <w:sz w:val="18"/>
          <w:szCs w:val="18"/>
        </w:rPr>
      </w:pPr>
      <w:r w:rsidRPr="00787ABE">
        <w:rPr>
          <w:rFonts w:eastAsia="TimesNewRomanPSMT" w:cstheme="minorHAnsi"/>
          <w:i/>
          <w:sz w:val="18"/>
          <w:szCs w:val="18"/>
        </w:rPr>
        <w:t>* Prie pasiūlymo turi būti pridėti dokumentai, viešai prieinamos nuorodos, kuriuose (-iose) pateikiama informacija apie atitikimą techniniams reikalavimams (įskaitant nurodytus sertifikatus, įteisinimą patvirtinančius ir kitus dokumentus).</w:t>
      </w:r>
    </w:p>
    <w:p w14:paraId="4E3D7E9E" w14:textId="08BEC5FF" w:rsidR="00787ABE" w:rsidRPr="00787ABE" w:rsidRDefault="00787ABE" w:rsidP="00787ABE">
      <w:pPr>
        <w:contextualSpacing/>
        <w:jc w:val="both"/>
        <w:rPr>
          <w:rFonts w:eastAsia="Calibri" w:cstheme="minorHAnsi"/>
          <w:bCs/>
          <w:i/>
          <w:iCs/>
          <w:sz w:val="18"/>
          <w:szCs w:val="18"/>
        </w:rPr>
      </w:pPr>
      <w:r w:rsidRPr="00787ABE">
        <w:rPr>
          <w:rFonts w:eastAsia="TimesNewRomanPSMT" w:cstheme="minorHAnsi"/>
          <w:i/>
          <w:sz w:val="18"/>
          <w:szCs w:val="18"/>
        </w:rPr>
        <w:t>**</w:t>
      </w:r>
      <w:r w:rsidRPr="00787ABE">
        <w:rPr>
          <w:rFonts w:eastAsia="Calibri" w:cstheme="minorHAnsi"/>
          <w:bCs/>
          <w:i/>
          <w:iCs/>
          <w:sz w:val="18"/>
          <w:szCs w:val="18"/>
        </w:rPr>
        <w:t>Pridėtinės vertės mokestis (toliau – PVM).</w:t>
      </w:r>
    </w:p>
    <w:p w14:paraId="50D14888" w14:textId="74DC9A0D" w:rsidR="00637223" w:rsidRPr="00952E2F" w:rsidRDefault="006E762E" w:rsidP="006E762E">
      <w:pPr>
        <w:autoSpaceDE w:val="0"/>
        <w:autoSpaceDN w:val="0"/>
        <w:adjustRightInd w:val="0"/>
        <w:spacing w:after="0" w:line="240" w:lineRule="auto"/>
        <w:jc w:val="both"/>
        <w:rPr>
          <w:rFonts w:eastAsia="TimesNewRomanPSMT" w:cstheme="minorHAnsi"/>
        </w:rPr>
      </w:pPr>
      <w:r w:rsidRPr="00952E2F">
        <w:rPr>
          <w:rFonts w:eastAsia="TimesNewRomanPSMT" w:cstheme="minorHAnsi"/>
        </w:rPr>
        <w:t xml:space="preserve">4.7. </w:t>
      </w:r>
      <w:r w:rsidRPr="00952E2F">
        <w:rPr>
          <w:rFonts w:cstheme="minorHAnsi"/>
        </w:rPr>
        <w:t xml:space="preserve">nurodyti Prekių kiekiai bei pasiūlymo kaina yra preliminarūs ir skirti </w:t>
      </w:r>
      <w:r w:rsidRPr="00952E2F">
        <w:rPr>
          <w:rFonts w:cstheme="minorHAnsi"/>
          <w:iCs/>
        </w:rPr>
        <w:t>pasiūlymo kainai apskaičiuoti, pasiūlymų palyginimui ir laimėtojui nustatyti. Perkančioji organizacija</w:t>
      </w:r>
      <w:r w:rsidRPr="00952E2F">
        <w:rPr>
          <w:rFonts w:cstheme="minorHAnsi"/>
        </w:rPr>
        <w:t xml:space="preserve"> neįsipareigoja nupirkti preliminaraus nurodyto Prekių kiekio. Prekės bus perkamos pagal faktinį poreikį ir turimą finansavimą, </w:t>
      </w:r>
      <w:r w:rsidRPr="00952E2F">
        <w:rPr>
          <w:rFonts w:cstheme="minorHAnsi"/>
          <w:iCs/>
        </w:rPr>
        <w:t>tiekėjo pasiūlyme nurodytais įkainiais.</w:t>
      </w:r>
    </w:p>
    <w:p w14:paraId="4D20A3A5" w14:textId="494AA575" w:rsidR="00637223" w:rsidRDefault="00637223" w:rsidP="00B4115A">
      <w:pPr>
        <w:autoSpaceDE w:val="0"/>
        <w:autoSpaceDN w:val="0"/>
        <w:adjustRightInd w:val="0"/>
        <w:spacing w:after="0" w:line="240" w:lineRule="auto"/>
        <w:jc w:val="both"/>
        <w:rPr>
          <w:rFonts w:eastAsia="TimesNewRomanPSMT" w:cstheme="minorHAnsi"/>
        </w:rPr>
      </w:pPr>
    </w:p>
    <w:p w14:paraId="4FBA5597" w14:textId="77777777" w:rsidR="00952E2F" w:rsidRDefault="00952E2F" w:rsidP="00B4115A">
      <w:pPr>
        <w:autoSpaceDE w:val="0"/>
        <w:autoSpaceDN w:val="0"/>
        <w:adjustRightInd w:val="0"/>
        <w:spacing w:after="0" w:line="240" w:lineRule="auto"/>
        <w:jc w:val="both"/>
        <w:rPr>
          <w:rFonts w:eastAsia="TimesNewRomanPSMT" w:cstheme="minorHAnsi"/>
        </w:rPr>
      </w:pPr>
    </w:p>
    <w:p w14:paraId="4B6605A7" w14:textId="77777777" w:rsidR="00C84455" w:rsidRDefault="00C84455" w:rsidP="00B4115A">
      <w:pPr>
        <w:autoSpaceDE w:val="0"/>
        <w:autoSpaceDN w:val="0"/>
        <w:adjustRightInd w:val="0"/>
        <w:spacing w:after="0" w:line="240" w:lineRule="auto"/>
        <w:jc w:val="both"/>
        <w:rPr>
          <w:rFonts w:eastAsia="TimesNewRomanPSMT" w:cstheme="minorHAnsi"/>
        </w:rPr>
      </w:pPr>
    </w:p>
    <w:p w14:paraId="14E2BE03" w14:textId="51905DB0" w:rsidR="00637223" w:rsidRDefault="00031C92" w:rsidP="00637223">
      <w:pPr>
        <w:widowControl w:val="0"/>
        <w:suppressAutoHyphens/>
        <w:spacing w:after="0" w:line="240" w:lineRule="auto"/>
        <w:ind w:firstLine="426"/>
        <w:contextualSpacing/>
        <w:jc w:val="both"/>
        <w:rPr>
          <w:rFonts w:cstheme="minorHAnsi"/>
          <w:b/>
        </w:rPr>
      </w:pPr>
      <w:r>
        <w:rPr>
          <w:rFonts w:eastAsia="Calibri" w:cstheme="minorHAnsi"/>
          <w:b/>
          <w:bCs/>
          <w:iCs/>
          <w:lang w:eastAsia="en-US"/>
        </w:rPr>
        <w:t>2</w:t>
      </w:r>
      <w:r w:rsidR="00637223" w:rsidRPr="001F7CE7">
        <w:rPr>
          <w:rFonts w:eastAsia="Calibri" w:cstheme="minorHAnsi"/>
          <w:b/>
          <w:bCs/>
          <w:iCs/>
          <w:lang w:eastAsia="en-US"/>
        </w:rPr>
        <w:t xml:space="preserve"> pirkimo dalis ,,</w:t>
      </w:r>
      <w:r w:rsidRPr="00031C92">
        <w:rPr>
          <w:rFonts w:cstheme="minorHAnsi"/>
          <w:b/>
        </w:rPr>
        <w:t>Eksploatacinės priemonės mėginių inkubavimui ir lizavimui</w:t>
      </w:r>
      <w:r w:rsidR="00637223" w:rsidRPr="001F7CE7">
        <w:rPr>
          <w:rFonts w:cstheme="minorHAnsi"/>
          <w:b/>
        </w:rPr>
        <w:t>“:</w:t>
      </w:r>
    </w:p>
    <w:p w14:paraId="2A670267" w14:textId="77777777" w:rsidR="00952E2F" w:rsidRPr="001F7CE7" w:rsidRDefault="00952E2F" w:rsidP="00637223">
      <w:pPr>
        <w:widowControl w:val="0"/>
        <w:suppressAutoHyphens/>
        <w:spacing w:after="0" w:line="240" w:lineRule="auto"/>
        <w:ind w:firstLine="426"/>
        <w:contextualSpacing/>
        <w:jc w:val="both"/>
        <w:rPr>
          <w:rFonts w:eastAsia="Calibri" w:cstheme="minorHAnsi"/>
          <w:b/>
          <w:bCs/>
          <w:iCs/>
          <w:lang w:eastAsia="en-US"/>
        </w:rPr>
      </w:pPr>
    </w:p>
    <w:tbl>
      <w:tblPr>
        <w:tblStyle w:val="TableGrid"/>
        <w:tblW w:w="10490" w:type="dxa"/>
        <w:tblInd w:w="-289" w:type="dxa"/>
        <w:tblLayout w:type="fixed"/>
        <w:tblLook w:val="04A0" w:firstRow="1" w:lastRow="0" w:firstColumn="1" w:lastColumn="0" w:noHBand="0" w:noVBand="1"/>
      </w:tblPr>
      <w:tblGrid>
        <w:gridCol w:w="459"/>
        <w:gridCol w:w="2093"/>
        <w:gridCol w:w="1843"/>
        <w:gridCol w:w="709"/>
        <w:gridCol w:w="1134"/>
        <w:gridCol w:w="1134"/>
        <w:gridCol w:w="850"/>
        <w:gridCol w:w="1134"/>
        <w:gridCol w:w="1134"/>
      </w:tblGrid>
      <w:tr w:rsidR="00DE41C7" w:rsidRPr="00246114" w14:paraId="6F9A8DD7" w14:textId="77777777" w:rsidTr="006E762E">
        <w:tc>
          <w:tcPr>
            <w:tcW w:w="459" w:type="dxa"/>
          </w:tcPr>
          <w:p w14:paraId="59A0346F" w14:textId="77777777" w:rsidR="00637223" w:rsidRPr="00246114" w:rsidRDefault="00637223" w:rsidP="00A70F90">
            <w:pPr>
              <w:widowControl w:val="0"/>
              <w:suppressAutoHyphens/>
              <w:contextualSpacing/>
              <w:jc w:val="both"/>
              <w:rPr>
                <w:rFonts w:asciiTheme="minorHAnsi" w:eastAsia="Calibri" w:cstheme="minorHAnsi"/>
                <w:bCs/>
                <w:iCs/>
                <w:sz w:val="16"/>
                <w:szCs w:val="16"/>
              </w:rPr>
            </w:pPr>
            <w:r w:rsidRPr="00246114">
              <w:rPr>
                <w:rFonts w:asciiTheme="minorHAnsi" w:eastAsia="Calibri" w:cstheme="minorHAnsi"/>
                <w:bCs/>
                <w:iCs/>
                <w:sz w:val="16"/>
                <w:szCs w:val="16"/>
              </w:rPr>
              <w:t>Eil. Nr.</w:t>
            </w:r>
          </w:p>
        </w:tc>
        <w:tc>
          <w:tcPr>
            <w:tcW w:w="2093" w:type="dxa"/>
          </w:tcPr>
          <w:p w14:paraId="72085AC4" w14:textId="77777777" w:rsidR="00637223" w:rsidRPr="00246114" w:rsidRDefault="00637223" w:rsidP="00A70F90">
            <w:pPr>
              <w:widowControl w:val="0"/>
              <w:suppressAutoHyphens/>
              <w:contextualSpacing/>
              <w:jc w:val="both"/>
              <w:rPr>
                <w:rFonts w:asciiTheme="minorHAnsi" w:eastAsia="Calibri" w:cstheme="minorHAnsi"/>
                <w:bCs/>
                <w:iCs/>
                <w:sz w:val="16"/>
                <w:szCs w:val="16"/>
              </w:rPr>
            </w:pPr>
            <w:r w:rsidRPr="00246114">
              <w:rPr>
                <w:rFonts w:asciiTheme="minorHAnsi" w:eastAsia="Calibri" w:cstheme="minorHAnsi"/>
                <w:bCs/>
                <w:iCs/>
                <w:sz w:val="16"/>
                <w:szCs w:val="16"/>
              </w:rPr>
              <w:t>Prekių pavadinimas ir specifikacija</w:t>
            </w:r>
          </w:p>
        </w:tc>
        <w:tc>
          <w:tcPr>
            <w:tcW w:w="1843" w:type="dxa"/>
          </w:tcPr>
          <w:p w14:paraId="458F063E" w14:textId="77777777" w:rsidR="00637223" w:rsidRPr="00246114" w:rsidRDefault="00637223" w:rsidP="00A70F90">
            <w:pPr>
              <w:autoSpaceDE w:val="0"/>
              <w:autoSpaceDN w:val="0"/>
              <w:adjustRightInd w:val="0"/>
              <w:rPr>
                <w:rFonts w:asciiTheme="minorHAnsi" w:cstheme="minorHAnsi"/>
                <w:bCs/>
                <w:sz w:val="16"/>
                <w:szCs w:val="16"/>
              </w:rPr>
            </w:pPr>
            <w:r w:rsidRPr="00246114">
              <w:rPr>
                <w:rFonts w:asciiTheme="minorHAnsi" w:cstheme="minorHAnsi"/>
                <w:bCs/>
                <w:sz w:val="16"/>
                <w:szCs w:val="16"/>
              </w:rPr>
              <w:t>Gamintojas ir gamintojo</w:t>
            </w:r>
          </w:p>
          <w:p w14:paraId="1AEF47E0" w14:textId="77777777" w:rsidR="00637223" w:rsidRPr="00246114" w:rsidRDefault="00637223" w:rsidP="00A70F90">
            <w:pPr>
              <w:autoSpaceDE w:val="0"/>
              <w:autoSpaceDN w:val="0"/>
              <w:adjustRightInd w:val="0"/>
              <w:rPr>
                <w:rFonts w:asciiTheme="minorHAnsi" w:cstheme="minorHAnsi"/>
                <w:bCs/>
                <w:sz w:val="16"/>
                <w:szCs w:val="16"/>
              </w:rPr>
            </w:pPr>
            <w:r w:rsidRPr="00246114">
              <w:rPr>
                <w:rFonts w:asciiTheme="minorHAnsi" w:cstheme="minorHAnsi"/>
                <w:bCs/>
                <w:sz w:val="16"/>
                <w:szCs w:val="16"/>
              </w:rPr>
              <w:t>katalogo Nr., gamintojo</w:t>
            </w:r>
          </w:p>
          <w:p w14:paraId="68A51D8F" w14:textId="77777777" w:rsidR="00637223" w:rsidRPr="00246114" w:rsidRDefault="00637223" w:rsidP="00A70F90">
            <w:pPr>
              <w:autoSpaceDE w:val="0"/>
              <w:autoSpaceDN w:val="0"/>
              <w:adjustRightInd w:val="0"/>
              <w:rPr>
                <w:rFonts w:asciiTheme="minorHAnsi" w:cstheme="minorHAnsi"/>
                <w:bCs/>
                <w:sz w:val="16"/>
                <w:szCs w:val="16"/>
              </w:rPr>
            </w:pPr>
            <w:r w:rsidRPr="00246114">
              <w:rPr>
                <w:rFonts w:asciiTheme="minorHAnsi" w:cstheme="minorHAnsi"/>
                <w:bCs/>
                <w:sz w:val="16"/>
                <w:szCs w:val="16"/>
              </w:rPr>
              <w:t>fasuotė ir Tiekėjo siūlomos</w:t>
            </w:r>
          </w:p>
          <w:p w14:paraId="216BF834" w14:textId="77777777" w:rsidR="00637223" w:rsidRPr="00246114" w:rsidRDefault="00637223" w:rsidP="00A70F90">
            <w:pPr>
              <w:autoSpaceDE w:val="0"/>
              <w:autoSpaceDN w:val="0"/>
              <w:adjustRightInd w:val="0"/>
              <w:rPr>
                <w:rFonts w:asciiTheme="minorHAnsi" w:cstheme="minorHAnsi"/>
                <w:bCs/>
                <w:sz w:val="16"/>
                <w:szCs w:val="16"/>
              </w:rPr>
            </w:pPr>
            <w:r w:rsidRPr="00246114">
              <w:rPr>
                <w:rFonts w:asciiTheme="minorHAnsi" w:cstheme="minorHAnsi"/>
                <w:bCs/>
                <w:sz w:val="16"/>
                <w:szCs w:val="16"/>
              </w:rPr>
              <w:t>prekės techninių reikalavimų</w:t>
            </w:r>
          </w:p>
          <w:p w14:paraId="461DA307" w14:textId="77777777" w:rsidR="00637223" w:rsidRPr="00246114" w:rsidRDefault="00637223" w:rsidP="00A70F90">
            <w:pPr>
              <w:autoSpaceDE w:val="0"/>
              <w:autoSpaceDN w:val="0"/>
              <w:adjustRightInd w:val="0"/>
              <w:rPr>
                <w:rFonts w:asciiTheme="minorHAnsi" w:cstheme="minorHAnsi"/>
                <w:bCs/>
                <w:sz w:val="16"/>
                <w:szCs w:val="16"/>
              </w:rPr>
            </w:pPr>
            <w:r w:rsidRPr="00246114">
              <w:rPr>
                <w:rFonts w:asciiTheme="minorHAnsi" w:cstheme="minorHAnsi"/>
                <w:bCs/>
                <w:sz w:val="16"/>
                <w:szCs w:val="16"/>
              </w:rPr>
              <w:t>reikšmė (įrašant tikslią</w:t>
            </w:r>
          </w:p>
          <w:p w14:paraId="7A042FF6" w14:textId="77777777" w:rsidR="00637223" w:rsidRPr="00246114" w:rsidRDefault="00637223" w:rsidP="00A70F90">
            <w:pPr>
              <w:widowControl w:val="0"/>
              <w:suppressAutoHyphens/>
              <w:contextualSpacing/>
              <w:jc w:val="both"/>
              <w:rPr>
                <w:rFonts w:asciiTheme="minorHAnsi" w:eastAsia="Calibri" w:cstheme="minorHAnsi"/>
                <w:bCs/>
                <w:iCs/>
                <w:sz w:val="16"/>
                <w:szCs w:val="16"/>
              </w:rPr>
            </w:pPr>
            <w:r w:rsidRPr="00246114">
              <w:rPr>
                <w:rFonts w:asciiTheme="minorHAnsi" w:cstheme="minorHAnsi"/>
                <w:bCs/>
                <w:sz w:val="16"/>
                <w:szCs w:val="16"/>
              </w:rPr>
              <w:t>reikšmę)*</w:t>
            </w:r>
          </w:p>
        </w:tc>
        <w:tc>
          <w:tcPr>
            <w:tcW w:w="709" w:type="dxa"/>
          </w:tcPr>
          <w:p w14:paraId="0DB0EA34" w14:textId="77777777" w:rsidR="00637223" w:rsidRPr="00246114" w:rsidRDefault="00637223" w:rsidP="00A70F90">
            <w:pPr>
              <w:widowControl w:val="0"/>
              <w:suppressAutoHyphens/>
              <w:contextualSpacing/>
              <w:jc w:val="both"/>
              <w:rPr>
                <w:rFonts w:asciiTheme="minorHAnsi" w:eastAsia="Calibri" w:cstheme="minorHAnsi"/>
                <w:bCs/>
                <w:iCs/>
                <w:sz w:val="16"/>
                <w:szCs w:val="16"/>
              </w:rPr>
            </w:pPr>
            <w:r w:rsidRPr="00246114">
              <w:rPr>
                <w:rFonts w:asciiTheme="minorHAnsi" w:eastAsia="Calibri" w:cstheme="minorHAnsi"/>
                <w:bCs/>
                <w:iCs/>
                <w:sz w:val="16"/>
                <w:szCs w:val="16"/>
              </w:rPr>
              <w:t>Mato vnt.</w:t>
            </w:r>
          </w:p>
        </w:tc>
        <w:tc>
          <w:tcPr>
            <w:tcW w:w="1134" w:type="dxa"/>
            <w:tcBorders>
              <w:bottom w:val="nil"/>
            </w:tcBorders>
          </w:tcPr>
          <w:p w14:paraId="57158DDA" w14:textId="649A5F5A" w:rsidR="00637223" w:rsidRPr="00246114" w:rsidRDefault="006E762E" w:rsidP="00A70F90">
            <w:pPr>
              <w:widowControl w:val="0"/>
              <w:suppressAutoHyphens/>
              <w:contextualSpacing/>
              <w:jc w:val="both"/>
              <w:rPr>
                <w:rFonts w:asciiTheme="minorHAnsi" w:eastAsia="Calibri" w:cstheme="minorHAnsi"/>
                <w:bCs/>
                <w:iCs/>
                <w:sz w:val="16"/>
                <w:szCs w:val="16"/>
              </w:rPr>
            </w:pPr>
            <w:r>
              <w:rPr>
                <w:rFonts w:asciiTheme="minorHAnsi" w:eastAsia="Calibri" w:cstheme="minorHAnsi"/>
                <w:bCs/>
                <w:iCs/>
                <w:sz w:val="16"/>
                <w:szCs w:val="16"/>
              </w:rPr>
              <w:t>Preliminarus m</w:t>
            </w:r>
            <w:r w:rsidR="00637223" w:rsidRPr="00246114">
              <w:rPr>
                <w:rFonts w:asciiTheme="minorHAnsi" w:eastAsia="Calibri" w:cstheme="minorHAnsi"/>
                <w:bCs/>
                <w:iCs/>
                <w:sz w:val="16"/>
                <w:szCs w:val="16"/>
              </w:rPr>
              <w:t>aksimalus kiekis 1-iems metams</w:t>
            </w:r>
          </w:p>
        </w:tc>
        <w:tc>
          <w:tcPr>
            <w:tcW w:w="1134" w:type="dxa"/>
          </w:tcPr>
          <w:p w14:paraId="70EFD08A" w14:textId="0A902FF9" w:rsidR="00637223" w:rsidRPr="00246114" w:rsidRDefault="006E762E" w:rsidP="00A70F90">
            <w:pPr>
              <w:widowControl w:val="0"/>
              <w:suppressAutoHyphens/>
              <w:contextualSpacing/>
              <w:jc w:val="both"/>
              <w:rPr>
                <w:rFonts w:asciiTheme="minorHAnsi" w:eastAsia="Calibri" w:cstheme="minorHAnsi"/>
                <w:bCs/>
                <w:iCs/>
                <w:sz w:val="16"/>
                <w:szCs w:val="16"/>
              </w:rPr>
            </w:pPr>
            <w:r>
              <w:rPr>
                <w:rFonts w:asciiTheme="minorHAnsi" w:eastAsia="Calibri" w:cstheme="minorHAnsi"/>
                <w:bCs/>
                <w:iCs/>
                <w:sz w:val="16"/>
                <w:szCs w:val="16"/>
              </w:rPr>
              <w:t>Preliminarus m</w:t>
            </w:r>
            <w:r w:rsidR="00637223" w:rsidRPr="00246114">
              <w:rPr>
                <w:rFonts w:asciiTheme="minorHAnsi" w:eastAsia="Calibri" w:cstheme="minorHAnsi"/>
                <w:bCs/>
                <w:iCs/>
                <w:sz w:val="16"/>
                <w:szCs w:val="16"/>
              </w:rPr>
              <w:t>aksimalus kiekis 3-ims metams</w:t>
            </w:r>
          </w:p>
        </w:tc>
        <w:tc>
          <w:tcPr>
            <w:tcW w:w="850" w:type="dxa"/>
          </w:tcPr>
          <w:p w14:paraId="3B203100" w14:textId="77777777" w:rsidR="00637223" w:rsidRPr="00246114" w:rsidRDefault="00637223" w:rsidP="00A70F90">
            <w:pPr>
              <w:autoSpaceDE w:val="0"/>
              <w:autoSpaceDN w:val="0"/>
              <w:adjustRightInd w:val="0"/>
              <w:rPr>
                <w:rFonts w:asciiTheme="minorHAnsi" w:cstheme="minorHAnsi"/>
                <w:bCs/>
                <w:sz w:val="16"/>
                <w:szCs w:val="16"/>
              </w:rPr>
            </w:pPr>
            <w:r w:rsidRPr="00246114">
              <w:rPr>
                <w:rFonts w:asciiTheme="minorHAnsi" w:cstheme="minorHAnsi"/>
                <w:bCs/>
                <w:sz w:val="16"/>
                <w:szCs w:val="16"/>
              </w:rPr>
              <w:t>Vnt.</w:t>
            </w:r>
          </w:p>
          <w:p w14:paraId="5D049202" w14:textId="77777777" w:rsidR="00637223" w:rsidRPr="00246114" w:rsidRDefault="00637223" w:rsidP="00A70F90">
            <w:pPr>
              <w:autoSpaceDE w:val="0"/>
              <w:autoSpaceDN w:val="0"/>
              <w:adjustRightInd w:val="0"/>
              <w:rPr>
                <w:rFonts w:asciiTheme="minorHAnsi" w:cstheme="minorHAnsi"/>
                <w:bCs/>
                <w:sz w:val="16"/>
                <w:szCs w:val="16"/>
              </w:rPr>
            </w:pPr>
            <w:r w:rsidRPr="00246114">
              <w:rPr>
                <w:rFonts w:asciiTheme="minorHAnsi" w:cstheme="minorHAnsi"/>
                <w:bCs/>
                <w:sz w:val="16"/>
                <w:szCs w:val="16"/>
              </w:rPr>
              <w:t>įkainis</w:t>
            </w:r>
          </w:p>
          <w:p w14:paraId="13623BBC" w14:textId="77777777" w:rsidR="00637223" w:rsidRPr="00246114" w:rsidRDefault="00637223" w:rsidP="00A70F90">
            <w:pPr>
              <w:autoSpaceDE w:val="0"/>
              <w:autoSpaceDN w:val="0"/>
              <w:adjustRightInd w:val="0"/>
              <w:rPr>
                <w:rFonts w:asciiTheme="minorHAnsi" w:cstheme="minorHAnsi"/>
                <w:bCs/>
                <w:sz w:val="16"/>
                <w:szCs w:val="16"/>
              </w:rPr>
            </w:pPr>
            <w:r w:rsidRPr="00246114">
              <w:rPr>
                <w:rFonts w:asciiTheme="minorHAnsi" w:cstheme="minorHAnsi"/>
                <w:bCs/>
                <w:sz w:val="16"/>
                <w:szCs w:val="16"/>
              </w:rPr>
              <w:t>(kaina)</w:t>
            </w:r>
          </w:p>
          <w:p w14:paraId="3A9A4914" w14:textId="77777777" w:rsidR="00637223" w:rsidRPr="00246114" w:rsidRDefault="00637223" w:rsidP="00A70F90">
            <w:pPr>
              <w:autoSpaceDE w:val="0"/>
              <w:autoSpaceDN w:val="0"/>
              <w:adjustRightInd w:val="0"/>
              <w:rPr>
                <w:rFonts w:asciiTheme="minorHAnsi" w:cstheme="minorHAnsi"/>
                <w:bCs/>
                <w:sz w:val="16"/>
                <w:szCs w:val="16"/>
              </w:rPr>
            </w:pPr>
            <w:r w:rsidRPr="00246114">
              <w:rPr>
                <w:rFonts w:asciiTheme="minorHAnsi" w:cstheme="minorHAnsi"/>
                <w:bCs/>
                <w:sz w:val="16"/>
                <w:szCs w:val="16"/>
              </w:rPr>
              <w:t>Eur be</w:t>
            </w:r>
          </w:p>
          <w:p w14:paraId="4BF25D6E" w14:textId="75D979FD" w:rsidR="00637223" w:rsidRPr="00246114" w:rsidRDefault="00637223" w:rsidP="00A70F90">
            <w:pPr>
              <w:widowControl w:val="0"/>
              <w:suppressAutoHyphens/>
              <w:contextualSpacing/>
              <w:jc w:val="both"/>
              <w:rPr>
                <w:rFonts w:asciiTheme="minorHAnsi" w:eastAsia="Calibri" w:cstheme="minorHAnsi"/>
                <w:bCs/>
                <w:iCs/>
                <w:sz w:val="16"/>
                <w:szCs w:val="16"/>
              </w:rPr>
            </w:pPr>
            <w:r w:rsidRPr="00246114">
              <w:rPr>
                <w:rFonts w:asciiTheme="minorHAnsi" w:cstheme="minorHAnsi"/>
                <w:bCs/>
                <w:sz w:val="16"/>
                <w:szCs w:val="16"/>
              </w:rPr>
              <w:t>PVM</w:t>
            </w:r>
            <w:r w:rsidR="00952E2F">
              <w:rPr>
                <w:rFonts w:asciiTheme="minorHAnsi" w:cstheme="minorHAnsi"/>
                <w:bCs/>
                <w:sz w:val="16"/>
                <w:szCs w:val="16"/>
              </w:rPr>
              <w:t>**</w:t>
            </w:r>
          </w:p>
        </w:tc>
        <w:tc>
          <w:tcPr>
            <w:tcW w:w="1134" w:type="dxa"/>
          </w:tcPr>
          <w:p w14:paraId="2BF724A5" w14:textId="77777777" w:rsidR="00637223" w:rsidRPr="00246114" w:rsidRDefault="00637223" w:rsidP="00A70F90">
            <w:pPr>
              <w:autoSpaceDE w:val="0"/>
              <w:autoSpaceDN w:val="0"/>
              <w:adjustRightInd w:val="0"/>
              <w:rPr>
                <w:rFonts w:asciiTheme="minorHAnsi" w:cstheme="minorHAnsi"/>
                <w:bCs/>
                <w:sz w:val="16"/>
                <w:szCs w:val="16"/>
              </w:rPr>
            </w:pPr>
            <w:r w:rsidRPr="00246114">
              <w:rPr>
                <w:rFonts w:asciiTheme="minorHAnsi" w:cstheme="minorHAnsi"/>
                <w:bCs/>
                <w:sz w:val="16"/>
                <w:szCs w:val="16"/>
              </w:rPr>
              <w:t>Pasiūlymo</w:t>
            </w:r>
          </w:p>
          <w:p w14:paraId="4345A60F" w14:textId="24367C0C" w:rsidR="00637223" w:rsidRPr="00246114" w:rsidRDefault="002E4C82" w:rsidP="00A70F90">
            <w:pPr>
              <w:autoSpaceDE w:val="0"/>
              <w:autoSpaceDN w:val="0"/>
              <w:adjustRightInd w:val="0"/>
              <w:rPr>
                <w:rFonts w:asciiTheme="minorHAnsi" w:cstheme="minorHAnsi"/>
                <w:bCs/>
                <w:sz w:val="16"/>
                <w:szCs w:val="16"/>
              </w:rPr>
            </w:pPr>
            <w:r>
              <w:rPr>
                <w:rFonts w:asciiTheme="minorHAnsi" w:cstheme="minorHAnsi"/>
                <w:bCs/>
                <w:sz w:val="16"/>
                <w:szCs w:val="16"/>
              </w:rPr>
              <w:t>kaina</w:t>
            </w:r>
            <w:r w:rsidR="00DB2D3F">
              <w:rPr>
                <w:rFonts w:asciiTheme="minorHAnsi" w:cstheme="minorHAnsi"/>
                <w:bCs/>
                <w:sz w:val="16"/>
                <w:szCs w:val="16"/>
              </w:rPr>
              <w:t xml:space="preserve"> </w:t>
            </w:r>
            <w:r w:rsidR="00637223" w:rsidRPr="00246114">
              <w:rPr>
                <w:rFonts w:asciiTheme="minorHAnsi" w:eastAsia="Calibri" w:cstheme="minorHAnsi"/>
                <w:bCs/>
                <w:iCs/>
                <w:sz w:val="16"/>
                <w:szCs w:val="16"/>
              </w:rPr>
              <w:t>1-iems metams be PVM</w:t>
            </w:r>
          </w:p>
        </w:tc>
        <w:tc>
          <w:tcPr>
            <w:tcW w:w="1134" w:type="dxa"/>
          </w:tcPr>
          <w:p w14:paraId="6200584D" w14:textId="77777777" w:rsidR="00637223" w:rsidRPr="00246114" w:rsidRDefault="00637223" w:rsidP="00A70F90">
            <w:pPr>
              <w:autoSpaceDE w:val="0"/>
              <w:autoSpaceDN w:val="0"/>
              <w:adjustRightInd w:val="0"/>
              <w:rPr>
                <w:rFonts w:asciiTheme="minorHAnsi" w:cstheme="minorHAnsi"/>
                <w:bCs/>
                <w:sz w:val="16"/>
                <w:szCs w:val="16"/>
              </w:rPr>
            </w:pPr>
            <w:r w:rsidRPr="00246114">
              <w:rPr>
                <w:rFonts w:asciiTheme="minorHAnsi" w:cstheme="minorHAnsi"/>
                <w:bCs/>
                <w:sz w:val="16"/>
                <w:szCs w:val="16"/>
              </w:rPr>
              <w:t>Pasiūlymo</w:t>
            </w:r>
          </w:p>
          <w:p w14:paraId="42486D6C" w14:textId="38885D6C" w:rsidR="00637223" w:rsidRPr="00246114" w:rsidRDefault="002E4C82" w:rsidP="00A70F90">
            <w:pPr>
              <w:widowControl w:val="0"/>
              <w:suppressAutoHyphens/>
              <w:contextualSpacing/>
              <w:jc w:val="both"/>
              <w:rPr>
                <w:rFonts w:asciiTheme="minorHAnsi" w:eastAsia="Calibri" w:cstheme="minorHAnsi"/>
                <w:bCs/>
                <w:iCs/>
                <w:sz w:val="16"/>
                <w:szCs w:val="16"/>
              </w:rPr>
            </w:pPr>
            <w:r>
              <w:rPr>
                <w:rFonts w:asciiTheme="minorHAnsi" w:cstheme="minorHAnsi"/>
                <w:bCs/>
                <w:sz w:val="16"/>
                <w:szCs w:val="16"/>
              </w:rPr>
              <w:t>kaina</w:t>
            </w:r>
            <w:r w:rsidR="00637223" w:rsidRPr="00246114">
              <w:rPr>
                <w:rFonts w:asciiTheme="minorHAnsi" w:cstheme="minorHAnsi"/>
                <w:bCs/>
                <w:sz w:val="16"/>
                <w:szCs w:val="16"/>
              </w:rPr>
              <w:t xml:space="preserve"> </w:t>
            </w:r>
            <w:r w:rsidR="00637223" w:rsidRPr="00246114">
              <w:rPr>
                <w:rFonts w:asciiTheme="minorHAnsi" w:eastAsia="Calibri" w:cstheme="minorHAnsi"/>
                <w:bCs/>
                <w:iCs/>
                <w:sz w:val="16"/>
                <w:szCs w:val="16"/>
              </w:rPr>
              <w:t>3-ims metams be PVM</w:t>
            </w:r>
          </w:p>
        </w:tc>
      </w:tr>
      <w:tr w:rsidR="00031C92" w:rsidRPr="00246114" w14:paraId="1CCF2651" w14:textId="77777777" w:rsidTr="006E762E">
        <w:tc>
          <w:tcPr>
            <w:tcW w:w="10490" w:type="dxa"/>
            <w:gridSpan w:val="9"/>
            <w:shd w:val="clear" w:color="auto" w:fill="D9D9D9" w:themeFill="background1" w:themeFillShade="D9"/>
          </w:tcPr>
          <w:p w14:paraId="1740677F" w14:textId="3BBC28E0" w:rsidR="00031C92" w:rsidRPr="00246114" w:rsidRDefault="00031C92" w:rsidP="00031C92">
            <w:pPr>
              <w:autoSpaceDE w:val="0"/>
              <w:autoSpaceDN w:val="0"/>
              <w:adjustRightInd w:val="0"/>
              <w:rPr>
                <w:rFonts w:asciiTheme="minorHAnsi" w:cstheme="minorHAnsi"/>
                <w:bCs/>
                <w:sz w:val="16"/>
                <w:szCs w:val="16"/>
              </w:rPr>
            </w:pPr>
            <w:r w:rsidRPr="00662A67">
              <w:rPr>
                <w:rFonts w:hAnsi="Times New Roman"/>
                <w:b/>
                <w:bCs/>
              </w:rPr>
              <w:t>Eksploatacinės priemonės mėginių inkubavimui ir lizavimui</w:t>
            </w:r>
          </w:p>
        </w:tc>
      </w:tr>
      <w:tr w:rsidR="00DE41C7" w:rsidRPr="00246114" w14:paraId="5AAEA413" w14:textId="77777777" w:rsidTr="006E762E">
        <w:tc>
          <w:tcPr>
            <w:tcW w:w="459" w:type="dxa"/>
          </w:tcPr>
          <w:p w14:paraId="51FDA739" w14:textId="77777777" w:rsidR="00637223" w:rsidRPr="00246114" w:rsidRDefault="00637223" w:rsidP="00A70F90">
            <w:pPr>
              <w:widowControl w:val="0"/>
              <w:suppressAutoHyphens/>
              <w:contextualSpacing/>
              <w:jc w:val="center"/>
              <w:rPr>
                <w:rFonts w:asciiTheme="minorHAnsi" w:eastAsia="Calibri" w:cstheme="minorHAnsi"/>
                <w:bCs/>
                <w:i/>
                <w:iCs/>
                <w:sz w:val="16"/>
                <w:szCs w:val="16"/>
              </w:rPr>
            </w:pPr>
            <w:r w:rsidRPr="00246114">
              <w:rPr>
                <w:rFonts w:asciiTheme="minorHAnsi" w:eastAsia="Calibri" w:cstheme="minorHAnsi"/>
                <w:bCs/>
                <w:i/>
                <w:iCs/>
                <w:sz w:val="16"/>
                <w:szCs w:val="16"/>
              </w:rPr>
              <w:t>1</w:t>
            </w:r>
          </w:p>
        </w:tc>
        <w:tc>
          <w:tcPr>
            <w:tcW w:w="2093" w:type="dxa"/>
          </w:tcPr>
          <w:p w14:paraId="0B051F96" w14:textId="77777777" w:rsidR="00637223" w:rsidRPr="00246114" w:rsidRDefault="00637223" w:rsidP="00A70F90">
            <w:pPr>
              <w:widowControl w:val="0"/>
              <w:suppressAutoHyphens/>
              <w:contextualSpacing/>
              <w:jc w:val="center"/>
              <w:rPr>
                <w:rFonts w:asciiTheme="minorHAnsi" w:eastAsia="Calibri" w:cstheme="minorHAnsi"/>
                <w:bCs/>
                <w:i/>
                <w:iCs/>
                <w:sz w:val="16"/>
                <w:szCs w:val="16"/>
              </w:rPr>
            </w:pPr>
            <w:r w:rsidRPr="00246114">
              <w:rPr>
                <w:rFonts w:asciiTheme="minorHAnsi" w:eastAsia="Calibri" w:cstheme="minorHAnsi"/>
                <w:bCs/>
                <w:i/>
                <w:iCs/>
                <w:sz w:val="16"/>
                <w:szCs w:val="16"/>
              </w:rPr>
              <w:t>2</w:t>
            </w:r>
          </w:p>
        </w:tc>
        <w:tc>
          <w:tcPr>
            <w:tcW w:w="1843" w:type="dxa"/>
          </w:tcPr>
          <w:p w14:paraId="5E9963DB" w14:textId="77777777" w:rsidR="00637223" w:rsidRPr="00246114" w:rsidRDefault="00637223" w:rsidP="00A70F90">
            <w:pPr>
              <w:autoSpaceDE w:val="0"/>
              <w:autoSpaceDN w:val="0"/>
              <w:adjustRightInd w:val="0"/>
              <w:jc w:val="center"/>
              <w:rPr>
                <w:rFonts w:asciiTheme="minorHAnsi" w:cstheme="minorHAnsi"/>
                <w:bCs/>
                <w:i/>
                <w:sz w:val="16"/>
                <w:szCs w:val="16"/>
              </w:rPr>
            </w:pPr>
            <w:r w:rsidRPr="00246114">
              <w:rPr>
                <w:rFonts w:asciiTheme="minorHAnsi" w:cstheme="minorHAnsi"/>
                <w:bCs/>
                <w:i/>
                <w:sz w:val="16"/>
                <w:szCs w:val="16"/>
              </w:rPr>
              <w:t>3</w:t>
            </w:r>
          </w:p>
        </w:tc>
        <w:tc>
          <w:tcPr>
            <w:tcW w:w="709" w:type="dxa"/>
          </w:tcPr>
          <w:p w14:paraId="3D98A266" w14:textId="77777777" w:rsidR="00637223" w:rsidRPr="00246114" w:rsidRDefault="00637223" w:rsidP="00A70F90">
            <w:pPr>
              <w:widowControl w:val="0"/>
              <w:suppressAutoHyphens/>
              <w:contextualSpacing/>
              <w:jc w:val="center"/>
              <w:rPr>
                <w:rFonts w:asciiTheme="minorHAnsi" w:eastAsia="Calibri" w:cstheme="minorHAnsi"/>
                <w:bCs/>
                <w:i/>
                <w:iCs/>
                <w:sz w:val="16"/>
                <w:szCs w:val="16"/>
              </w:rPr>
            </w:pPr>
            <w:r w:rsidRPr="00246114">
              <w:rPr>
                <w:rFonts w:asciiTheme="minorHAnsi" w:eastAsia="Calibri" w:cstheme="minorHAnsi"/>
                <w:bCs/>
                <w:i/>
                <w:iCs/>
                <w:sz w:val="16"/>
                <w:szCs w:val="16"/>
              </w:rPr>
              <w:t>4</w:t>
            </w:r>
          </w:p>
        </w:tc>
        <w:tc>
          <w:tcPr>
            <w:tcW w:w="1134" w:type="dxa"/>
            <w:tcBorders>
              <w:bottom w:val="single" w:sz="4" w:space="0" w:color="auto"/>
            </w:tcBorders>
          </w:tcPr>
          <w:p w14:paraId="239AF4BB" w14:textId="77777777" w:rsidR="00637223" w:rsidRPr="00246114" w:rsidRDefault="00637223" w:rsidP="00A70F90">
            <w:pPr>
              <w:widowControl w:val="0"/>
              <w:suppressAutoHyphens/>
              <w:contextualSpacing/>
              <w:jc w:val="center"/>
              <w:rPr>
                <w:rFonts w:asciiTheme="minorHAnsi" w:eastAsia="Calibri" w:cstheme="minorHAnsi"/>
                <w:bCs/>
                <w:i/>
                <w:iCs/>
                <w:sz w:val="16"/>
                <w:szCs w:val="16"/>
              </w:rPr>
            </w:pPr>
            <w:r w:rsidRPr="00246114">
              <w:rPr>
                <w:rFonts w:asciiTheme="minorHAnsi" w:eastAsia="Calibri" w:cstheme="minorHAnsi"/>
                <w:bCs/>
                <w:i/>
                <w:iCs/>
                <w:sz w:val="16"/>
                <w:szCs w:val="16"/>
              </w:rPr>
              <w:t>5</w:t>
            </w:r>
          </w:p>
        </w:tc>
        <w:tc>
          <w:tcPr>
            <w:tcW w:w="1134" w:type="dxa"/>
          </w:tcPr>
          <w:p w14:paraId="0AAB5CF7" w14:textId="77777777" w:rsidR="00637223" w:rsidRPr="00246114" w:rsidRDefault="00637223" w:rsidP="00A70F90">
            <w:pPr>
              <w:widowControl w:val="0"/>
              <w:suppressAutoHyphens/>
              <w:contextualSpacing/>
              <w:jc w:val="center"/>
              <w:rPr>
                <w:rFonts w:asciiTheme="minorHAnsi" w:eastAsia="Calibri" w:cstheme="minorHAnsi"/>
                <w:bCs/>
                <w:i/>
                <w:iCs/>
                <w:sz w:val="16"/>
                <w:szCs w:val="16"/>
              </w:rPr>
            </w:pPr>
            <w:r w:rsidRPr="00246114">
              <w:rPr>
                <w:rFonts w:asciiTheme="minorHAnsi" w:eastAsia="Calibri" w:cstheme="minorHAnsi"/>
                <w:bCs/>
                <w:i/>
                <w:iCs/>
                <w:sz w:val="16"/>
                <w:szCs w:val="16"/>
              </w:rPr>
              <w:t>6</w:t>
            </w:r>
          </w:p>
        </w:tc>
        <w:tc>
          <w:tcPr>
            <w:tcW w:w="850" w:type="dxa"/>
          </w:tcPr>
          <w:p w14:paraId="6B1A1797" w14:textId="77777777" w:rsidR="00637223" w:rsidRPr="00246114" w:rsidRDefault="00637223" w:rsidP="00A70F90">
            <w:pPr>
              <w:autoSpaceDE w:val="0"/>
              <w:autoSpaceDN w:val="0"/>
              <w:adjustRightInd w:val="0"/>
              <w:jc w:val="center"/>
              <w:rPr>
                <w:rFonts w:asciiTheme="minorHAnsi" w:cstheme="minorHAnsi"/>
                <w:bCs/>
                <w:i/>
                <w:sz w:val="16"/>
                <w:szCs w:val="16"/>
              </w:rPr>
            </w:pPr>
            <w:r w:rsidRPr="00246114">
              <w:rPr>
                <w:rFonts w:asciiTheme="minorHAnsi" w:cstheme="minorHAnsi"/>
                <w:bCs/>
                <w:i/>
                <w:sz w:val="16"/>
                <w:szCs w:val="16"/>
              </w:rPr>
              <w:t>7</w:t>
            </w:r>
          </w:p>
        </w:tc>
        <w:tc>
          <w:tcPr>
            <w:tcW w:w="1134" w:type="dxa"/>
          </w:tcPr>
          <w:p w14:paraId="6307EDF8" w14:textId="77777777" w:rsidR="00637223" w:rsidRPr="00246114" w:rsidRDefault="00637223" w:rsidP="00A70F90">
            <w:pPr>
              <w:autoSpaceDE w:val="0"/>
              <w:autoSpaceDN w:val="0"/>
              <w:adjustRightInd w:val="0"/>
              <w:jc w:val="center"/>
              <w:rPr>
                <w:rFonts w:asciiTheme="minorHAnsi" w:cstheme="minorHAnsi"/>
                <w:bCs/>
                <w:i/>
                <w:sz w:val="16"/>
                <w:szCs w:val="16"/>
              </w:rPr>
            </w:pPr>
            <w:r w:rsidRPr="00246114">
              <w:rPr>
                <w:rFonts w:asciiTheme="minorHAnsi" w:cstheme="minorHAnsi"/>
                <w:bCs/>
                <w:i/>
                <w:sz w:val="16"/>
                <w:szCs w:val="16"/>
              </w:rPr>
              <w:t>8</w:t>
            </w:r>
          </w:p>
        </w:tc>
        <w:tc>
          <w:tcPr>
            <w:tcW w:w="1134" w:type="dxa"/>
          </w:tcPr>
          <w:p w14:paraId="42413582" w14:textId="77777777" w:rsidR="00637223" w:rsidRPr="00246114" w:rsidRDefault="00637223" w:rsidP="00A70F90">
            <w:pPr>
              <w:autoSpaceDE w:val="0"/>
              <w:autoSpaceDN w:val="0"/>
              <w:adjustRightInd w:val="0"/>
              <w:jc w:val="center"/>
              <w:rPr>
                <w:rFonts w:asciiTheme="minorHAnsi" w:cstheme="minorHAnsi"/>
                <w:bCs/>
                <w:i/>
                <w:sz w:val="16"/>
                <w:szCs w:val="16"/>
              </w:rPr>
            </w:pPr>
            <w:r w:rsidRPr="00246114">
              <w:rPr>
                <w:rFonts w:asciiTheme="minorHAnsi" w:cstheme="minorHAnsi"/>
                <w:bCs/>
                <w:i/>
                <w:sz w:val="16"/>
                <w:szCs w:val="16"/>
              </w:rPr>
              <w:t>9</w:t>
            </w:r>
          </w:p>
        </w:tc>
      </w:tr>
      <w:tr w:rsidR="00DE41C7" w:rsidRPr="00246114" w14:paraId="03D8734A" w14:textId="77777777" w:rsidTr="006E762E">
        <w:tc>
          <w:tcPr>
            <w:tcW w:w="459" w:type="dxa"/>
          </w:tcPr>
          <w:p w14:paraId="78D963A9" w14:textId="272054E2" w:rsidR="00637223" w:rsidRPr="002A5E35" w:rsidRDefault="00637223" w:rsidP="00637223">
            <w:pPr>
              <w:widowControl w:val="0"/>
              <w:suppressAutoHyphens/>
              <w:contextualSpacing/>
              <w:jc w:val="both"/>
              <w:rPr>
                <w:rFonts w:asciiTheme="minorHAnsi" w:eastAsia="Calibri" w:cstheme="minorHAnsi"/>
                <w:bCs/>
                <w:iCs/>
                <w:sz w:val="16"/>
                <w:szCs w:val="16"/>
              </w:rPr>
            </w:pPr>
            <w:r w:rsidRPr="002A5E35">
              <w:rPr>
                <w:rFonts w:asciiTheme="minorHAnsi" w:cstheme="minorHAnsi"/>
                <w:sz w:val="16"/>
                <w:szCs w:val="16"/>
              </w:rPr>
              <w:t>2.1.</w:t>
            </w:r>
          </w:p>
        </w:tc>
        <w:tc>
          <w:tcPr>
            <w:tcW w:w="2093" w:type="dxa"/>
          </w:tcPr>
          <w:p w14:paraId="46D146C7" w14:textId="2C2F646F" w:rsidR="00637223" w:rsidRPr="002A5E35" w:rsidRDefault="00637223" w:rsidP="00637223">
            <w:pPr>
              <w:widowControl w:val="0"/>
              <w:suppressAutoHyphens/>
              <w:contextualSpacing/>
              <w:jc w:val="both"/>
              <w:rPr>
                <w:rFonts w:asciiTheme="minorHAnsi" w:eastAsia="Calibri" w:cstheme="minorHAnsi"/>
                <w:bCs/>
                <w:iCs/>
                <w:sz w:val="16"/>
                <w:szCs w:val="16"/>
              </w:rPr>
            </w:pPr>
            <w:r w:rsidRPr="002A5E35">
              <w:rPr>
                <w:rFonts w:asciiTheme="minorHAnsi" w:cstheme="minorHAnsi"/>
                <w:sz w:val="16"/>
                <w:szCs w:val="16"/>
              </w:rPr>
              <w:t xml:space="preserve">Mėginių paruošimo mėgintuvėliai, be dangtelio. Be žmogaus DNR. Suderinami su kriminalistiniais </w:t>
            </w:r>
            <w:r w:rsidRPr="002A5E35">
              <w:rPr>
                <w:rFonts w:asciiTheme="minorHAnsi" w:cstheme="minorHAnsi"/>
                <w:i/>
                <w:iCs/>
                <w:sz w:val="16"/>
                <w:szCs w:val="16"/>
              </w:rPr>
              <w:t>PrepFiler</w:t>
            </w:r>
            <w:r w:rsidRPr="002A5E35">
              <w:rPr>
                <w:rFonts w:asciiTheme="minorHAnsi" w:cstheme="minorHAnsi"/>
                <w:sz w:val="16"/>
                <w:szCs w:val="16"/>
              </w:rPr>
              <w:t xml:space="preserve"> DNR išskyrimo rinkiniais bei lizavimo kolonėlėmis.</w:t>
            </w:r>
          </w:p>
        </w:tc>
        <w:tc>
          <w:tcPr>
            <w:tcW w:w="1843" w:type="dxa"/>
          </w:tcPr>
          <w:p w14:paraId="659507D9" w14:textId="77777777" w:rsidR="00637223" w:rsidRPr="00246114" w:rsidRDefault="00637223" w:rsidP="00637223">
            <w:pPr>
              <w:widowControl w:val="0"/>
              <w:suppressAutoHyphens/>
              <w:contextualSpacing/>
              <w:jc w:val="both"/>
              <w:rPr>
                <w:rFonts w:asciiTheme="minorHAnsi" w:eastAsia="Calibri" w:cstheme="minorHAnsi"/>
                <w:bCs/>
                <w:iCs/>
                <w:sz w:val="16"/>
                <w:szCs w:val="16"/>
              </w:rPr>
            </w:pPr>
          </w:p>
        </w:tc>
        <w:tc>
          <w:tcPr>
            <w:tcW w:w="709" w:type="dxa"/>
          </w:tcPr>
          <w:p w14:paraId="215AFB95" w14:textId="77777777" w:rsidR="00637223" w:rsidRPr="00246114" w:rsidRDefault="00637223" w:rsidP="00637223">
            <w:pPr>
              <w:widowControl w:val="0"/>
              <w:suppressAutoHyphens/>
              <w:contextualSpacing/>
              <w:jc w:val="both"/>
              <w:rPr>
                <w:rFonts w:asciiTheme="minorHAnsi" w:cstheme="minorHAnsi"/>
                <w:sz w:val="16"/>
                <w:szCs w:val="16"/>
              </w:rPr>
            </w:pPr>
          </w:p>
          <w:p w14:paraId="3A723E3F" w14:textId="4373F624" w:rsidR="00637223" w:rsidRPr="00246114" w:rsidRDefault="00637223" w:rsidP="00637223">
            <w:pPr>
              <w:widowControl w:val="0"/>
              <w:suppressAutoHyphens/>
              <w:contextualSpacing/>
              <w:jc w:val="both"/>
              <w:rPr>
                <w:rFonts w:asciiTheme="minorHAnsi" w:eastAsia="Calibri" w:cstheme="minorHAnsi"/>
                <w:bCs/>
                <w:iCs/>
                <w:sz w:val="16"/>
                <w:szCs w:val="16"/>
              </w:rPr>
            </w:pPr>
            <w:r w:rsidRPr="00246114">
              <w:rPr>
                <w:rFonts w:asciiTheme="minorHAnsi" w:cstheme="minorHAnsi"/>
                <w:sz w:val="16"/>
                <w:szCs w:val="16"/>
              </w:rPr>
              <w:t>Vnt.</w:t>
            </w:r>
            <w:r w:rsidR="00031C92">
              <w:rPr>
                <w:rFonts w:asciiTheme="minorHAnsi" w:cstheme="minorHAnsi"/>
                <w:sz w:val="16"/>
                <w:szCs w:val="16"/>
              </w:rPr>
              <w:t xml:space="preserve"> </w:t>
            </w:r>
          </w:p>
        </w:tc>
        <w:tc>
          <w:tcPr>
            <w:tcW w:w="1134" w:type="dxa"/>
            <w:tcBorders>
              <w:top w:val="nil"/>
            </w:tcBorders>
          </w:tcPr>
          <w:p w14:paraId="4BCADCCA" w14:textId="77777777" w:rsidR="00637223" w:rsidRPr="00246114" w:rsidRDefault="00637223" w:rsidP="00637223">
            <w:pPr>
              <w:widowControl w:val="0"/>
              <w:suppressAutoHyphens/>
              <w:contextualSpacing/>
              <w:jc w:val="both"/>
              <w:rPr>
                <w:rFonts w:asciiTheme="minorHAnsi" w:eastAsia="Calibri" w:cstheme="minorHAnsi"/>
                <w:bCs/>
                <w:iCs/>
                <w:sz w:val="16"/>
                <w:szCs w:val="16"/>
              </w:rPr>
            </w:pPr>
          </w:p>
          <w:p w14:paraId="40850C6C" w14:textId="3EED0BE9" w:rsidR="00637223" w:rsidRPr="00246114" w:rsidRDefault="00031C92" w:rsidP="00637223">
            <w:pPr>
              <w:widowControl w:val="0"/>
              <w:suppressAutoHyphens/>
              <w:contextualSpacing/>
              <w:jc w:val="both"/>
              <w:rPr>
                <w:rFonts w:asciiTheme="minorHAnsi" w:eastAsia="Calibri" w:cstheme="minorHAnsi"/>
                <w:bCs/>
                <w:iCs/>
                <w:sz w:val="16"/>
                <w:szCs w:val="16"/>
              </w:rPr>
            </w:pPr>
            <w:r>
              <w:rPr>
                <w:rFonts w:asciiTheme="minorHAnsi" w:eastAsia="Calibri" w:cstheme="minorHAnsi"/>
                <w:bCs/>
                <w:iCs/>
                <w:sz w:val="16"/>
                <w:szCs w:val="16"/>
              </w:rPr>
              <w:t>5000</w:t>
            </w:r>
          </w:p>
        </w:tc>
        <w:tc>
          <w:tcPr>
            <w:tcW w:w="1134" w:type="dxa"/>
          </w:tcPr>
          <w:p w14:paraId="4B3A594F" w14:textId="77777777" w:rsidR="00637223" w:rsidRPr="00246114" w:rsidRDefault="00637223" w:rsidP="00637223">
            <w:pPr>
              <w:widowControl w:val="0"/>
              <w:suppressAutoHyphens/>
              <w:contextualSpacing/>
              <w:jc w:val="both"/>
              <w:rPr>
                <w:rFonts w:asciiTheme="minorHAnsi" w:eastAsia="Calibri" w:cstheme="minorHAnsi"/>
                <w:bCs/>
                <w:iCs/>
                <w:sz w:val="16"/>
                <w:szCs w:val="16"/>
              </w:rPr>
            </w:pPr>
          </w:p>
          <w:p w14:paraId="18810FE2" w14:textId="1614E193" w:rsidR="00637223" w:rsidRPr="00246114" w:rsidRDefault="00031C92" w:rsidP="00637223">
            <w:pPr>
              <w:widowControl w:val="0"/>
              <w:suppressAutoHyphens/>
              <w:contextualSpacing/>
              <w:jc w:val="both"/>
              <w:rPr>
                <w:rFonts w:asciiTheme="minorHAnsi" w:eastAsia="Calibri" w:cstheme="minorHAnsi"/>
                <w:bCs/>
                <w:iCs/>
                <w:sz w:val="16"/>
                <w:szCs w:val="16"/>
              </w:rPr>
            </w:pPr>
            <w:r>
              <w:rPr>
                <w:rFonts w:asciiTheme="minorHAnsi" w:eastAsia="Calibri" w:cstheme="minorHAnsi"/>
                <w:bCs/>
                <w:iCs/>
                <w:sz w:val="16"/>
                <w:szCs w:val="16"/>
              </w:rPr>
              <w:t>15000</w:t>
            </w:r>
          </w:p>
        </w:tc>
        <w:tc>
          <w:tcPr>
            <w:tcW w:w="850" w:type="dxa"/>
          </w:tcPr>
          <w:p w14:paraId="2A4AFEF6" w14:textId="77777777" w:rsidR="00637223" w:rsidRPr="00246114" w:rsidRDefault="00637223" w:rsidP="00637223">
            <w:pPr>
              <w:widowControl w:val="0"/>
              <w:suppressAutoHyphens/>
              <w:contextualSpacing/>
              <w:jc w:val="both"/>
              <w:rPr>
                <w:rFonts w:asciiTheme="minorHAnsi" w:eastAsia="Calibri" w:cstheme="minorHAnsi"/>
                <w:bCs/>
                <w:i/>
                <w:iCs/>
                <w:sz w:val="16"/>
                <w:szCs w:val="16"/>
              </w:rPr>
            </w:pPr>
          </w:p>
        </w:tc>
        <w:tc>
          <w:tcPr>
            <w:tcW w:w="1134" w:type="dxa"/>
          </w:tcPr>
          <w:p w14:paraId="1A23DD24" w14:textId="77777777" w:rsidR="00637223" w:rsidRPr="00246114" w:rsidRDefault="00637223" w:rsidP="00637223">
            <w:pPr>
              <w:widowControl w:val="0"/>
              <w:suppressAutoHyphens/>
              <w:contextualSpacing/>
              <w:jc w:val="both"/>
              <w:rPr>
                <w:rFonts w:asciiTheme="minorHAnsi" w:eastAsia="Calibri" w:cstheme="minorHAnsi"/>
                <w:bCs/>
                <w:i/>
                <w:iCs/>
                <w:sz w:val="16"/>
                <w:szCs w:val="16"/>
              </w:rPr>
            </w:pPr>
          </w:p>
        </w:tc>
        <w:tc>
          <w:tcPr>
            <w:tcW w:w="1134" w:type="dxa"/>
          </w:tcPr>
          <w:p w14:paraId="6CE76346" w14:textId="77777777" w:rsidR="00637223" w:rsidRPr="00246114" w:rsidRDefault="00637223" w:rsidP="00637223">
            <w:pPr>
              <w:widowControl w:val="0"/>
              <w:suppressAutoHyphens/>
              <w:contextualSpacing/>
              <w:jc w:val="both"/>
              <w:rPr>
                <w:rFonts w:asciiTheme="minorHAnsi" w:eastAsia="Calibri" w:cstheme="minorHAnsi"/>
                <w:bCs/>
                <w:i/>
                <w:iCs/>
                <w:sz w:val="16"/>
                <w:szCs w:val="16"/>
              </w:rPr>
            </w:pPr>
          </w:p>
        </w:tc>
      </w:tr>
      <w:tr w:rsidR="00DE41C7" w:rsidRPr="00246114" w14:paraId="11AF231E" w14:textId="77777777" w:rsidTr="006E762E">
        <w:tc>
          <w:tcPr>
            <w:tcW w:w="459" w:type="dxa"/>
          </w:tcPr>
          <w:p w14:paraId="21CB7EEE" w14:textId="1A4FA594" w:rsidR="00637223" w:rsidRPr="002A5E35" w:rsidRDefault="00637223" w:rsidP="00637223">
            <w:pPr>
              <w:widowControl w:val="0"/>
              <w:suppressAutoHyphens/>
              <w:contextualSpacing/>
              <w:jc w:val="both"/>
              <w:rPr>
                <w:rFonts w:asciiTheme="minorHAnsi" w:eastAsia="Calibri" w:cstheme="minorHAnsi"/>
                <w:bCs/>
                <w:iCs/>
                <w:sz w:val="16"/>
                <w:szCs w:val="16"/>
              </w:rPr>
            </w:pPr>
            <w:r w:rsidRPr="002A5E35">
              <w:rPr>
                <w:rFonts w:asciiTheme="minorHAnsi" w:cstheme="minorHAnsi"/>
                <w:sz w:val="16"/>
                <w:szCs w:val="16"/>
              </w:rPr>
              <w:t>2.2.</w:t>
            </w:r>
          </w:p>
        </w:tc>
        <w:tc>
          <w:tcPr>
            <w:tcW w:w="2093" w:type="dxa"/>
          </w:tcPr>
          <w:p w14:paraId="16D127E9" w14:textId="34BAE39C" w:rsidR="00637223" w:rsidRPr="002A5E35" w:rsidRDefault="00637223" w:rsidP="00637223">
            <w:pPr>
              <w:widowControl w:val="0"/>
              <w:suppressAutoHyphens/>
              <w:contextualSpacing/>
              <w:jc w:val="both"/>
              <w:rPr>
                <w:rFonts w:asciiTheme="minorHAnsi" w:eastAsia="Calibri" w:cstheme="minorHAnsi"/>
                <w:bCs/>
                <w:iCs/>
                <w:sz w:val="16"/>
                <w:szCs w:val="16"/>
              </w:rPr>
            </w:pPr>
            <w:r w:rsidRPr="002A5E35">
              <w:rPr>
                <w:rFonts w:asciiTheme="minorHAnsi" w:cstheme="minorHAnsi"/>
                <w:sz w:val="16"/>
                <w:szCs w:val="16"/>
              </w:rPr>
              <w:t xml:space="preserve">Kolonėlės, skirtos mėginio lizavimui bei skystosios tirpalo dalies atskyrimui nuo substrato. Be žmogaus DNR. Suderinamos su kriminalistiniais </w:t>
            </w:r>
            <w:r w:rsidRPr="002A5E35">
              <w:rPr>
                <w:rFonts w:asciiTheme="minorHAnsi" w:cstheme="minorHAnsi"/>
                <w:i/>
                <w:iCs/>
                <w:sz w:val="16"/>
                <w:szCs w:val="16"/>
              </w:rPr>
              <w:t>PrepFiler</w:t>
            </w:r>
            <w:r w:rsidRPr="002A5E35">
              <w:rPr>
                <w:rFonts w:asciiTheme="minorHAnsi" w:cstheme="minorHAnsi"/>
                <w:sz w:val="16"/>
                <w:szCs w:val="16"/>
              </w:rPr>
              <w:t xml:space="preserve"> DNR išskyrimo rinkiniais.</w:t>
            </w:r>
          </w:p>
        </w:tc>
        <w:tc>
          <w:tcPr>
            <w:tcW w:w="1843" w:type="dxa"/>
          </w:tcPr>
          <w:p w14:paraId="70F4D901" w14:textId="77777777" w:rsidR="00637223" w:rsidRPr="00246114" w:rsidRDefault="00637223" w:rsidP="00637223">
            <w:pPr>
              <w:widowControl w:val="0"/>
              <w:suppressAutoHyphens/>
              <w:contextualSpacing/>
              <w:jc w:val="both"/>
              <w:rPr>
                <w:rFonts w:asciiTheme="minorHAnsi" w:eastAsia="Calibri" w:cstheme="minorHAnsi"/>
                <w:bCs/>
                <w:iCs/>
                <w:sz w:val="16"/>
                <w:szCs w:val="16"/>
              </w:rPr>
            </w:pPr>
          </w:p>
        </w:tc>
        <w:tc>
          <w:tcPr>
            <w:tcW w:w="709" w:type="dxa"/>
          </w:tcPr>
          <w:p w14:paraId="7C35E083" w14:textId="77777777" w:rsidR="00637223" w:rsidRPr="00246114" w:rsidRDefault="00637223" w:rsidP="00637223">
            <w:pPr>
              <w:widowControl w:val="0"/>
              <w:suppressAutoHyphens/>
              <w:contextualSpacing/>
              <w:jc w:val="both"/>
              <w:rPr>
                <w:rFonts w:asciiTheme="minorHAnsi" w:cstheme="minorHAnsi"/>
                <w:sz w:val="16"/>
                <w:szCs w:val="16"/>
              </w:rPr>
            </w:pPr>
          </w:p>
          <w:p w14:paraId="39F30A2F" w14:textId="5946A1AD" w:rsidR="00637223" w:rsidRPr="00246114" w:rsidRDefault="00031C92" w:rsidP="00637223">
            <w:pPr>
              <w:widowControl w:val="0"/>
              <w:suppressAutoHyphens/>
              <w:contextualSpacing/>
              <w:jc w:val="both"/>
              <w:rPr>
                <w:rFonts w:asciiTheme="minorHAnsi" w:eastAsia="Calibri" w:cstheme="minorHAnsi"/>
                <w:bCs/>
                <w:iCs/>
                <w:sz w:val="16"/>
                <w:szCs w:val="16"/>
              </w:rPr>
            </w:pPr>
            <w:r>
              <w:rPr>
                <w:rFonts w:asciiTheme="minorHAnsi" w:cstheme="minorHAnsi"/>
                <w:sz w:val="16"/>
                <w:szCs w:val="16"/>
              </w:rPr>
              <w:t>Vnt.</w:t>
            </w:r>
          </w:p>
        </w:tc>
        <w:tc>
          <w:tcPr>
            <w:tcW w:w="1134" w:type="dxa"/>
          </w:tcPr>
          <w:p w14:paraId="3BDA8C02" w14:textId="77777777" w:rsidR="00637223" w:rsidRPr="00246114" w:rsidRDefault="00637223" w:rsidP="00637223">
            <w:pPr>
              <w:widowControl w:val="0"/>
              <w:suppressAutoHyphens/>
              <w:contextualSpacing/>
              <w:jc w:val="both"/>
              <w:rPr>
                <w:rFonts w:asciiTheme="minorHAnsi" w:eastAsia="Calibri" w:cstheme="minorHAnsi"/>
                <w:bCs/>
                <w:iCs/>
                <w:sz w:val="16"/>
                <w:szCs w:val="16"/>
              </w:rPr>
            </w:pPr>
          </w:p>
          <w:p w14:paraId="4A3A07E3" w14:textId="3D4B58DA" w:rsidR="00637223" w:rsidRPr="00246114" w:rsidRDefault="00031C92" w:rsidP="00637223">
            <w:pPr>
              <w:widowControl w:val="0"/>
              <w:suppressAutoHyphens/>
              <w:contextualSpacing/>
              <w:jc w:val="both"/>
              <w:rPr>
                <w:rFonts w:asciiTheme="minorHAnsi" w:eastAsia="Calibri" w:cstheme="minorHAnsi"/>
                <w:bCs/>
                <w:iCs/>
                <w:sz w:val="16"/>
                <w:szCs w:val="16"/>
              </w:rPr>
            </w:pPr>
            <w:r>
              <w:rPr>
                <w:rFonts w:asciiTheme="minorHAnsi" w:eastAsia="Calibri" w:cstheme="minorHAnsi"/>
                <w:bCs/>
                <w:iCs/>
                <w:sz w:val="16"/>
                <w:szCs w:val="16"/>
              </w:rPr>
              <w:t>5000</w:t>
            </w:r>
          </w:p>
        </w:tc>
        <w:tc>
          <w:tcPr>
            <w:tcW w:w="1134" w:type="dxa"/>
          </w:tcPr>
          <w:p w14:paraId="2F4D5D2B" w14:textId="77777777" w:rsidR="00637223" w:rsidRPr="00246114" w:rsidRDefault="00637223" w:rsidP="00637223">
            <w:pPr>
              <w:widowControl w:val="0"/>
              <w:suppressAutoHyphens/>
              <w:contextualSpacing/>
              <w:jc w:val="both"/>
              <w:rPr>
                <w:rFonts w:asciiTheme="minorHAnsi" w:eastAsia="Calibri" w:cstheme="minorHAnsi"/>
                <w:bCs/>
                <w:iCs/>
                <w:sz w:val="16"/>
                <w:szCs w:val="16"/>
              </w:rPr>
            </w:pPr>
          </w:p>
          <w:p w14:paraId="45FBFBF5" w14:textId="1F6C3362" w:rsidR="00637223" w:rsidRPr="00246114" w:rsidRDefault="00031C92" w:rsidP="00637223">
            <w:pPr>
              <w:widowControl w:val="0"/>
              <w:suppressAutoHyphens/>
              <w:contextualSpacing/>
              <w:jc w:val="both"/>
              <w:rPr>
                <w:rFonts w:asciiTheme="minorHAnsi" w:eastAsia="Calibri" w:cstheme="minorHAnsi"/>
                <w:bCs/>
                <w:iCs/>
                <w:sz w:val="16"/>
                <w:szCs w:val="16"/>
              </w:rPr>
            </w:pPr>
            <w:r>
              <w:rPr>
                <w:rFonts w:asciiTheme="minorHAnsi" w:eastAsia="Calibri" w:cstheme="minorHAnsi"/>
                <w:bCs/>
                <w:iCs/>
                <w:sz w:val="16"/>
                <w:szCs w:val="16"/>
              </w:rPr>
              <w:t>15000</w:t>
            </w:r>
          </w:p>
        </w:tc>
        <w:tc>
          <w:tcPr>
            <w:tcW w:w="850" w:type="dxa"/>
          </w:tcPr>
          <w:p w14:paraId="6EFDCED3" w14:textId="77777777" w:rsidR="00637223" w:rsidRPr="00246114" w:rsidRDefault="00637223" w:rsidP="00637223">
            <w:pPr>
              <w:widowControl w:val="0"/>
              <w:suppressAutoHyphens/>
              <w:contextualSpacing/>
              <w:jc w:val="both"/>
              <w:rPr>
                <w:rFonts w:asciiTheme="minorHAnsi" w:eastAsia="Calibri" w:cstheme="minorHAnsi"/>
                <w:bCs/>
                <w:iCs/>
                <w:sz w:val="16"/>
                <w:szCs w:val="16"/>
              </w:rPr>
            </w:pPr>
          </w:p>
        </w:tc>
        <w:tc>
          <w:tcPr>
            <w:tcW w:w="1134" w:type="dxa"/>
          </w:tcPr>
          <w:p w14:paraId="19F47947" w14:textId="77777777" w:rsidR="00637223" w:rsidRPr="00246114" w:rsidRDefault="00637223" w:rsidP="00637223">
            <w:pPr>
              <w:widowControl w:val="0"/>
              <w:suppressAutoHyphens/>
              <w:contextualSpacing/>
              <w:jc w:val="both"/>
              <w:rPr>
                <w:rFonts w:asciiTheme="minorHAnsi" w:eastAsia="Calibri" w:cstheme="minorHAnsi"/>
                <w:bCs/>
                <w:iCs/>
                <w:sz w:val="16"/>
                <w:szCs w:val="16"/>
              </w:rPr>
            </w:pPr>
          </w:p>
        </w:tc>
        <w:tc>
          <w:tcPr>
            <w:tcW w:w="1134" w:type="dxa"/>
          </w:tcPr>
          <w:p w14:paraId="52DD5FC0" w14:textId="77777777" w:rsidR="00637223" w:rsidRPr="00246114" w:rsidRDefault="00637223" w:rsidP="00637223">
            <w:pPr>
              <w:widowControl w:val="0"/>
              <w:suppressAutoHyphens/>
              <w:contextualSpacing/>
              <w:jc w:val="both"/>
              <w:rPr>
                <w:rFonts w:asciiTheme="minorHAnsi" w:eastAsia="Calibri" w:cstheme="minorHAnsi"/>
                <w:bCs/>
                <w:iCs/>
                <w:sz w:val="16"/>
                <w:szCs w:val="16"/>
              </w:rPr>
            </w:pPr>
          </w:p>
        </w:tc>
      </w:tr>
      <w:tr w:rsidR="005C5DCE" w:rsidRPr="00246114" w14:paraId="1A55E117" w14:textId="77777777" w:rsidTr="006E762E">
        <w:tc>
          <w:tcPr>
            <w:tcW w:w="8222" w:type="dxa"/>
            <w:gridSpan w:val="7"/>
          </w:tcPr>
          <w:p w14:paraId="4DC96FFB" w14:textId="77063BD8" w:rsidR="005C5DCE" w:rsidRPr="00246114" w:rsidRDefault="005C5DCE" w:rsidP="005C5DCE">
            <w:pPr>
              <w:widowControl w:val="0"/>
              <w:suppressAutoHyphens/>
              <w:contextualSpacing/>
              <w:jc w:val="right"/>
              <w:rPr>
                <w:rFonts w:eastAsia="Calibri" w:cstheme="minorHAnsi"/>
                <w:bCs/>
                <w:iCs/>
                <w:sz w:val="16"/>
                <w:szCs w:val="16"/>
              </w:rPr>
            </w:pPr>
            <w:r w:rsidRPr="005C5DCE">
              <w:rPr>
                <w:rFonts w:asciiTheme="minorHAnsi" w:eastAsia="Calibri" w:cstheme="minorHAnsi"/>
                <w:bCs/>
                <w:iCs/>
                <w:sz w:val="16"/>
                <w:szCs w:val="16"/>
              </w:rPr>
              <w:t>PVM (21 proc</w:t>
            </w:r>
            <w:r>
              <w:rPr>
                <w:rFonts w:asciiTheme="minorHAnsi" w:eastAsia="Calibri" w:cstheme="minorHAnsi"/>
                <w:bCs/>
                <w:iCs/>
                <w:sz w:val="16"/>
                <w:szCs w:val="16"/>
              </w:rPr>
              <w:t>.</w:t>
            </w:r>
            <w:r w:rsidRPr="005C5DCE">
              <w:rPr>
                <w:rFonts w:asciiTheme="minorHAnsi" w:eastAsia="Calibri" w:cstheme="minorHAnsi"/>
                <w:bCs/>
                <w:iCs/>
                <w:sz w:val="16"/>
                <w:szCs w:val="16"/>
              </w:rPr>
              <w:t>) suma</w:t>
            </w:r>
          </w:p>
        </w:tc>
        <w:tc>
          <w:tcPr>
            <w:tcW w:w="1134" w:type="dxa"/>
          </w:tcPr>
          <w:p w14:paraId="43D9DAF5" w14:textId="77777777" w:rsidR="005C5DCE" w:rsidRPr="00246114" w:rsidRDefault="005C5DCE" w:rsidP="005C5DCE">
            <w:pPr>
              <w:widowControl w:val="0"/>
              <w:suppressAutoHyphens/>
              <w:contextualSpacing/>
              <w:jc w:val="both"/>
              <w:rPr>
                <w:rFonts w:eastAsia="Calibri" w:cstheme="minorHAnsi"/>
                <w:bCs/>
                <w:iCs/>
                <w:sz w:val="16"/>
                <w:szCs w:val="16"/>
              </w:rPr>
            </w:pPr>
          </w:p>
        </w:tc>
        <w:tc>
          <w:tcPr>
            <w:tcW w:w="1134" w:type="dxa"/>
          </w:tcPr>
          <w:p w14:paraId="17B1C817" w14:textId="77777777" w:rsidR="005C5DCE" w:rsidRPr="00246114" w:rsidRDefault="005C5DCE" w:rsidP="005C5DCE">
            <w:pPr>
              <w:widowControl w:val="0"/>
              <w:suppressAutoHyphens/>
              <w:contextualSpacing/>
              <w:jc w:val="both"/>
              <w:rPr>
                <w:rFonts w:eastAsia="Calibri" w:cstheme="minorHAnsi"/>
                <w:bCs/>
                <w:iCs/>
                <w:sz w:val="16"/>
                <w:szCs w:val="16"/>
              </w:rPr>
            </w:pPr>
          </w:p>
        </w:tc>
      </w:tr>
      <w:tr w:rsidR="005C5DCE" w:rsidRPr="00246114" w14:paraId="43297CF5" w14:textId="77777777" w:rsidTr="006E762E">
        <w:tc>
          <w:tcPr>
            <w:tcW w:w="8222" w:type="dxa"/>
            <w:gridSpan w:val="7"/>
          </w:tcPr>
          <w:p w14:paraId="5D8A702E" w14:textId="4532C820" w:rsidR="005C5DCE" w:rsidRPr="00246114" w:rsidRDefault="005C5DCE" w:rsidP="005C5DCE">
            <w:pPr>
              <w:widowControl w:val="0"/>
              <w:suppressAutoHyphens/>
              <w:contextualSpacing/>
              <w:jc w:val="right"/>
              <w:rPr>
                <w:rFonts w:eastAsia="Calibri" w:cstheme="minorHAnsi"/>
                <w:bCs/>
                <w:iCs/>
                <w:sz w:val="16"/>
                <w:szCs w:val="16"/>
              </w:rPr>
            </w:pPr>
            <w:r w:rsidRPr="005C5DCE">
              <w:rPr>
                <w:rFonts w:asciiTheme="minorHAnsi" w:eastAsia="Calibri" w:cstheme="minorHAnsi"/>
                <w:bCs/>
                <w:iCs/>
                <w:sz w:val="16"/>
                <w:szCs w:val="16"/>
              </w:rPr>
              <w:t>Pasiūlymo kaina su PVM</w:t>
            </w:r>
          </w:p>
        </w:tc>
        <w:tc>
          <w:tcPr>
            <w:tcW w:w="1134" w:type="dxa"/>
          </w:tcPr>
          <w:p w14:paraId="22FE8C73" w14:textId="77777777" w:rsidR="005C5DCE" w:rsidRPr="00246114" w:rsidRDefault="005C5DCE" w:rsidP="005C5DCE">
            <w:pPr>
              <w:widowControl w:val="0"/>
              <w:suppressAutoHyphens/>
              <w:contextualSpacing/>
              <w:jc w:val="both"/>
              <w:rPr>
                <w:rFonts w:eastAsia="Calibri" w:cstheme="minorHAnsi"/>
                <w:bCs/>
                <w:iCs/>
                <w:sz w:val="16"/>
                <w:szCs w:val="16"/>
              </w:rPr>
            </w:pPr>
          </w:p>
        </w:tc>
        <w:tc>
          <w:tcPr>
            <w:tcW w:w="1134" w:type="dxa"/>
          </w:tcPr>
          <w:p w14:paraId="1A5ED54C" w14:textId="77777777" w:rsidR="005C5DCE" w:rsidRPr="00246114" w:rsidRDefault="005C5DCE" w:rsidP="005C5DCE">
            <w:pPr>
              <w:widowControl w:val="0"/>
              <w:suppressAutoHyphens/>
              <w:contextualSpacing/>
              <w:jc w:val="both"/>
              <w:rPr>
                <w:rFonts w:eastAsia="Calibri" w:cstheme="minorHAnsi"/>
                <w:bCs/>
                <w:iCs/>
                <w:sz w:val="16"/>
                <w:szCs w:val="16"/>
              </w:rPr>
            </w:pPr>
          </w:p>
        </w:tc>
      </w:tr>
    </w:tbl>
    <w:p w14:paraId="605DF583" w14:textId="77777777" w:rsidR="00637223" w:rsidRDefault="00637223" w:rsidP="00637223">
      <w:pPr>
        <w:widowControl w:val="0"/>
        <w:suppressAutoHyphens/>
        <w:spacing w:after="0" w:line="240" w:lineRule="auto"/>
        <w:ind w:firstLine="426"/>
        <w:contextualSpacing/>
        <w:jc w:val="both"/>
        <w:rPr>
          <w:rFonts w:eastAsia="Calibri" w:cstheme="minorHAnsi"/>
          <w:bCs/>
          <w:iCs/>
          <w:lang w:eastAsia="en-US"/>
        </w:rPr>
      </w:pPr>
    </w:p>
    <w:p w14:paraId="456C19ED" w14:textId="77777777" w:rsidR="006E762E" w:rsidRPr="00787ABE" w:rsidRDefault="006E762E" w:rsidP="006E762E">
      <w:pPr>
        <w:autoSpaceDE w:val="0"/>
        <w:autoSpaceDN w:val="0"/>
        <w:adjustRightInd w:val="0"/>
        <w:spacing w:after="0" w:line="240" w:lineRule="auto"/>
        <w:jc w:val="both"/>
        <w:rPr>
          <w:rFonts w:eastAsia="TimesNewRomanPSMT" w:cstheme="minorHAnsi"/>
          <w:i/>
          <w:sz w:val="18"/>
          <w:szCs w:val="18"/>
        </w:rPr>
      </w:pPr>
      <w:r w:rsidRPr="00787ABE">
        <w:rPr>
          <w:rFonts w:eastAsia="TimesNewRomanPSMT" w:cstheme="minorHAnsi"/>
          <w:i/>
          <w:sz w:val="18"/>
          <w:szCs w:val="18"/>
        </w:rPr>
        <w:t>* Prie pasiūlymo turi būti pridėti dokumentai, viešai prieinamos nuorodos, kuriuose (-iose) pateikiama informacija apie atitikimą techniniams reikalavimams (įskaitant nurodytus sertifikatus, įteisinimą patvirtinančius ir kitus dokumentus).</w:t>
      </w:r>
    </w:p>
    <w:p w14:paraId="5F2B7BA0" w14:textId="77777777" w:rsidR="006E762E" w:rsidRPr="00787ABE" w:rsidRDefault="006E762E" w:rsidP="006E762E">
      <w:pPr>
        <w:contextualSpacing/>
        <w:jc w:val="both"/>
        <w:rPr>
          <w:rFonts w:eastAsia="Calibri" w:cstheme="minorHAnsi"/>
          <w:bCs/>
          <w:i/>
          <w:iCs/>
          <w:sz w:val="18"/>
          <w:szCs w:val="18"/>
        </w:rPr>
      </w:pPr>
      <w:r w:rsidRPr="00787ABE">
        <w:rPr>
          <w:rFonts w:eastAsia="TimesNewRomanPSMT" w:cstheme="minorHAnsi"/>
          <w:i/>
          <w:sz w:val="18"/>
          <w:szCs w:val="18"/>
        </w:rPr>
        <w:t>**</w:t>
      </w:r>
      <w:r w:rsidRPr="00787ABE">
        <w:rPr>
          <w:rFonts w:eastAsia="Calibri" w:cstheme="minorHAnsi"/>
          <w:bCs/>
          <w:i/>
          <w:iCs/>
          <w:sz w:val="18"/>
          <w:szCs w:val="18"/>
        </w:rPr>
        <w:t>Pridėtinės vertės mokestis (toliau – PVM).</w:t>
      </w:r>
    </w:p>
    <w:p w14:paraId="628B99F5" w14:textId="3329E4F5" w:rsidR="00637223" w:rsidRDefault="006E762E" w:rsidP="00952E2F">
      <w:pPr>
        <w:autoSpaceDE w:val="0"/>
        <w:autoSpaceDN w:val="0"/>
        <w:adjustRightInd w:val="0"/>
        <w:spacing w:after="0" w:line="240" w:lineRule="auto"/>
        <w:jc w:val="both"/>
        <w:rPr>
          <w:rFonts w:cstheme="minorHAnsi"/>
          <w:iCs/>
        </w:rPr>
      </w:pPr>
      <w:r w:rsidRPr="00952E2F">
        <w:rPr>
          <w:rFonts w:eastAsia="TimesNewRomanPSMT" w:cstheme="minorHAnsi"/>
        </w:rPr>
        <w:t xml:space="preserve">4.7. </w:t>
      </w:r>
      <w:r w:rsidRPr="00952E2F">
        <w:rPr>
          <w:rFonts w:cstheme="minorHAnsi"/>
        </w:rPr>
        <w:t xml:space="preserve">nurodyti Prekių kiekiai bei pasiūlymo kaina yra preliminarūs ir skirti </w:t>
      </w:r>
      <w:r w:rsidRPr="00952E2F">
        <w:rPr>
          <w:rFonts w:cstheme="minorHAnsi"/>
          <w:iCs/>
        </w:rPr>
        <w:t>pasiūlymo kainai apskaičiuoti, pasiūlymų palyginimui ir laimėtojui nustatyti. Perkančioji organizacija</w:t>
      </w:r>
      <w:r w:rsidRPr="00952E2F">
        <w:rPr>
          <w:rFonts w:cstheme="minorHAnsi"/>
        </w:rPr>
        <w:t xml:space="preserve"> neįsipareigoja nupirkti preliminaraus nurodyto Prekių kiekio. Prekės bus perkamos pagal faktinį poreikį ir turimą finansavimą, </w:t>
      </w:r>
      <w:r w:rsidRPr="00952E2F">
        <w:rPr>
          <w:rFonts w:cstheme="minorHAnsi"/>
          <w:iCs/>
        </w:rPr>
        <w:t>tiekėjo pasiūlyme nurodytais įkainiais.</w:t>
      </w:r>
    </w:p>
    <w:p w14:paraId="69416331" w14:textId="0C8746FD" w:rsidR="00952E2F" w:rsidRDefault="00952E2F" w:rsidP="00952E2F">
      <w:pPr>
        <w:autoSpaceDE w:val="0"/>
        <w:autoSpaceDN w:val="0"/>
        <w:adjustRightInd w:val="0"/>
        <w:spacing w:after="0" w:line="240" w:lineRule="auto"/>
        <w:jc w:val="both"/>
        <w:rPr>
          <w:rFonts w:cstheme="minorHAnsi"/>
          <w:iCs/>
        </w:rPr>
      </w:pPr>
    </w:p>
    <w:p w14:paraId="3CBB18E0" w14:textId="70B60F5B" w:rsidR="00952E2F" w:rsidRDefault="00952E2F" w:rsidP="00952E2F">
      <w:pPr>
        <w:autoSpaceDE w:val="0"/>
        <w:autoSpaceDN w:val="0"/>
        <w:adjustRightInd w:val="0"/>
        <w:spacing w:after="0" w:line="240" w:lineRule="auto"/>
        <w:jc w:val="both"/>
        <w:rPr>
          <w:rFonts w:cstheme="minorHAnsi"/>
          <w:iCs/>
        </w:rPr>
      </w:pPr>
    </w:p>
    <w:p w14:paraId="0333CC40" w14:textId="4CD3FE9C" w:rsidR="008A7CDD" w:rsidRDefault="008A7CDD" w:rsidP="008A7CDD">
      <w:pPr>
        <w:widowControl w:val="0"/>
        <w:suppressAutoHyphens/>
        <w:spacing w:after="0" w:line="240" w:lineRule="auto"/>
        <w:ind w:firstLine="426"/>
        <w:contextualSpacing/>
        <w:jc w:val="both"/>
        <w:rPr>
          <w:rFonts w:cstheme="minorHAnsi"/>
          <w:b/>
        </w:rPr>
      </w:pPr>
      <w:r>
        <w:rPr>
          <w:rFonts w:eastAsia="Calibri" w:cstheme="minorHAnsi"/>
          <w:b/>
          <w:bCs/>
          <w:iCs/>
          <w:lang w:eastAsia="en-US"/>
        </w:rPr>
        <w:lastRenderedPageBreak/>
        <w:t>3</w:t>
      </w:r>
      <w:r w:rsidRPr="001F7CE7">
        <w:rPr>
          <w:rFonts w:eastAsia="Calibri" w:cstheme="minorHAnsi"/>
          <w:b/>
          <w:bCs/>
          <w:iCs/>
          <w:lang w:eastAsia="en-US"/>
        </w:rPr>
        <w:t xml:space="preserve"> pirkimo dalis ,,</w:t>
      </w:r>
      <w:r w:rsidRPr="008A7CDD">
        <w:rPr>
          <w:rFonts w:ascii="Times New Roman" w:eastAsia="Calibri" w:hAnsi="Times New Roman" w:cs="Times New Roman"/>
          <w:b/>
          <w:bCs/>
          <w:sz w:val="20"/>
          <w:szCs w:val="20"/>
          <w:lang w:eastAsia="en-US"/>
        </w:rPr>
        <w:t xml:space="preserve"> </w:t>
      </w:r>
      <w:r w:rsidRPr="008A7CDD">
        <w:rPr>
          <w:rFonts w:cstheme="minorHAnsi"/>
          <w:b/>
          <w:bCs/>
        </w:rPr>
        <w:t>Eksploatacinės priemonės mėginių paruošimui</w:t>
      </w:r>
      <w:r w:rsidRPr="001F7CE7">
        <w:rPr>
          <w:rFonts w:cstheme="minorHAnsi"/>
          <w:b/>
        </w:rPr>
        <w:t>“:</w:t>
      </w:r>
    </w:p>
    <w:p w14:paraId="7BDB94AA" w14:textId="77777777" w:rsidR="00952E2F" w:rsidRPr="001F7CE7" w:rsidRDefault="00952E2F" w:rsidP="008A7CDD">
      <w:pPr>
        <w:widowControl w:val="0"/>
        <w:suppressAutoHyphens/>
        <w:spacing w:after="0" w:line="240" w:lineRule="auto"/>
        <w:ind w:firstLine="426"/>
        <w:contextualSpacing/>
        <w:jc w:val="both"/>
        <w:rPr>
          <w:rFonts w:eastAsia="Calibri" w:cstheme="minorHAnsi"/>
          <w:b/>
          <w:bCs/>
          <w:iCs/>
          <w:lang w:eastAsia="en-US"/>
        </w:rPr>
      </w:pPr>
    </w:p>
    <w:tbl>
      <w:tblPr>
        <w:tblStyle w:val="TableGrid"/>
        <w:tblW w:w="0" w:type="auto"/>
        <w:tblInd w:w="-289" w:type="dxa"/>
        <w:tblLook w:val="04A0" w:firstRow="1" w:lastRow="0" w:firstColumn="1" w:lastColumn="0" w:noHBand="0" w:noVBand="1"/>
      </w:tblPr>
      <w:tblGrid>
        <w:gridCol w:w="459"/>
        <w:gridCol w:w="2056"/>
        <w:gridCol w:w="1851"/>
        <w:gridCol w:w="776"/>
        <w:gridCol w:w="990"/>
        <w:gridCol w:w="990"/>
        <w:gridCol w:w="880"/>
        <w:gridCol w:w="1071"/>
        <w:gridCol w:w="1178"/>
      </w:tblGrid>
      <w:tr w:rsidR="00DE41C7" w:rsidRPr="00246114" w14:paraId="6CEFE513" w14:textId="77777777" w:rsidTr="00DE41C7">
        <w:tc>
          <w:tcPr>
            <w:tcW w:w="459" w:type="dxa"/>
          </w:tcPr>
          <w:p w14:paraId="752F612E" w14:textId="77777777" w:rsidR="008A7CDD" w:rsidRPr="00246114" w:rsidRDefault="008A7CDD" w:rsidP="00A70F90">
            <w:pPr>
              <w:widowControl w:val="0"/>
              <w:suppressAutoHyphens/>
              <w:contextualSpacing/>
              <w:jc w:val="both"/>
              <w:rPr>
                <w:rFonts w:asciiTheme="minorHAnsi" w:eastAsia="Calibri" w:cstheme="minorHAnsi"/>
                <w:bCs/>
                <w:iCs/>
                <w:sz w:val="16"/>
                <w:szCs w:val="16"/>
              </w:rPr>
            </w:pPr>
            <w:r w:rsidRPr="00246114">
              <w:rPr>
                <w:rFonts w:asciiTheme="minorHAnsi" w:eastAsia="Calibri" w:cstheme="minorHAnsi"/>
                <w:bCs/>
                <w:iCs/>
                <w:sz w:val="16"/>
                <w:szCs w:val="16"/>
              </w:rPr>
              <w:t>Eil. Nr.</w:t>
            </w:r>
          </w:p>
        </w:tc>
        <w:tc>
          <w:tcPr>
            <w:tcW w:w="2056" w:type="dxa"/>
          </w:tcPr>
          <w:p w14:paraId="35B008D1" w14:textId="77777777" w:rsidR="008A7CDD" w:rsidRPr="00246114" w:rsidRDefault="008A7CDD" w:rsidP="00A70F90">
            <w:pPr>
              <w:widowControl w:val="0"/>
              <w:suppressAutoHyphens/>
              <w:contextualSpacing/>
              <w:jc w:val="both"/>
              <w:rPr>
                <w:rFonts w:asciiTheme="minorHAnsi" w:eastAsia="Calibri" w:cstheme="minorHAnsi"/>
                <w:bCs/>
                <w:iCs/>
                <w:sz w:val="16"/>
                <w:szCs w:val="16"/>
              </w:rPr>
            </w:pPr>
            <w:r w:rsidRPr="00246114">
              <w:rPr>
                <w:rFonts w:asciiTheme="minorHAnsi" w:eastAsia="Calibri" w:cstheme="minorHAnsi"/>
                <w:bCs/>
                <w:iCs/>
                <w:sz w:val="16"/>
                <w:szCs w:val="16"/>
              </w:rPr>
              <w:t>Prekių pavadinimas ir specifikacija</w:t>
            </w:r>
          </w:p>
        </w:tc>
        <w:tc>
          <w:tcPr>
            <w:tcW w:w="1851" w:type="dxa"/>
          </w:tcPr>
          <w:p w14:paraId="3D4F0215" w14:textId="77777777" w:rsidR="008A7CDD" w:rsidRPr="00246114" w:rsidRDefault="008A7CDD" w:rsidP="00A70F90">
            <w:pPr>
              <w:autoSpaceDE w:val="0"/>
              <w:autoSpaceDN w:val="0"/>
              <w:adjustRightInd w:val="0"/>
              <w:rPr>
                <w:rFonts w:asciiTheme="minorHAnsi" w:cstheme="minorHAnsi"/>
                <w:bCs/>
                <w:sz w:val="16"/>
                <w:szCs w:val="16"/>
              </w:rPr>
            </w:pPr>
            <w:r w:rsidRPr="00246114">
              <w:rPr>
                <w:rFonts w:asciiTheme="minorHAnsi" w:cstheme="minorHAnsi"/>
                <w:bCs/>
                <w:sz w:val="16"/>
                <w:szCs w:val="16"/>
              </w:rPr>
              <w:t>Gamintojas ir gamintojo</w:t>
            </w:r>
          </w:p>
          <w:p w14:paraId="1B0FB666" w14:textId="77777777" w:rsidR="008A7CDD" w:rsidRPr="00246114" w:rsidRDefault="008A7CDD" w:rsidP="00A70F90">
            <w:pPr>
              <w:autoSpaceDE w:val="0"/>
              <w:autoSpaceDN w:val="0"/>
              <w:adjustRightInd w:val="0"/>
              <w:rPr>
                <w:rFonts w:asciiTheme="minorHAnsi" w:cstheme="minorHAnsi"/>
                <w:bCs/>
                <w:sz w:val="16"/>
                <w:szCs w:val="16"/>
              </w:rPr>
            </w:pPr>
            <w:r w:rsidRPr="00246114">
              <w:rPr>
                <w:rFonts w:asciiTheme="minorHAnsi" w:cstheme="minorHAnsi"/>
                <w:bCs/>
                <w:sz w:val="16"/>
                <w:szCs w:val="16"/>
              </w:rPr>
              <w:t>katalogo Nr., gamintojo</w:t>
            </w:r>
          </w:p>
          <w:p w14:paraId="44D52791" w14:textId="77777777" w:rsidR="008A7CDD" w:rsidRPr="00246114" w:rsidRDefault="008A7CDD" w:rsidP="00A70F90">
            <w:pPr>
              <w:autoSpaceDE w:val="0"/>
              <w:autoSpaceDN w:val="0"/>
              <w:adjustRightInd w:val="0"/>
              <w:rPr>
                <w:rFonts w:asciiTheme="minorHAnsi" w:cstheme="minorHAnsi"/>
                <w:bCs/>
                <w:sz w:val="16"/>
                <w:szCs w:val="16"/>
              </w:rPr>
            </w:pPr>
            <w:r w:rsidRPr="00246114">
              <w:rPr>
                <w:rFonts w:asciiTheme="minorHAnsi" w:cstheme="minorHAnsi"/>
                <w:bCs/>
                <w:sz w:val="16"/>
                <w:szCs w:val="16"/>
              </w:rPr>
              <w:t>fasuotė ir Tiekėjo siūlomos</w:t>
            </w:r>
          </w:p>
          <w:p w14:paraId="405BCE93" w14:textId="77777777" w:rsidR="008A7CDD" w:rsidRPr="00246114" w:rsidRDefault="008A7CDD" w:rsidP="00A70F90">
            <w:pPr>
              <w:autoSpaceDE w:val="0"/>
              <w:autoSpaceDN w:val="0"/>
              <w:adjustRightInd w:val="0"/>
              <w:rPr>
                <w:rFonts w:asciiTheme="minorHAnsi" w:cstheme="minorHAnsi"/>
                <w:bCs/>
                <w:sz w:val="16"/>
                <w:szCs w:val="16"/>
              </w:rPr>
            </w:pPr>
            <w:r w:rsidRPr="00246114">
              <w:rPr>
                <w:rFonts w:asciiTheme="minorHAnsi" w:cstheme="minorHAnsi"/>
                <w:bCs/>
                <w:sz w:val="16"/>
                <w:szCs w:val="16"/>
              </w:rPr>
              <w:t>prekės techninių reikalavimų</w:t>
            </w:r>
          </w:p>
          <w:p w14:paraId="1D10C2A2" w14:textId="77777777" w:rsidR="008A7CDD" w:rsidRPr="00246114" w:rsidRDefault="008A7CDD" w:rsidP="00A70F90">
            <w:pPr>
              <w:autoSpaceDE w:val="0"/>
              <w:autoSpaceDN w:val="0"/>
              <w:adjustRightInd w:val="0"/>
              <w:rPr>
                <w:rFonts w:asciiTheme="minorHAnsi" w:cstheme="minorHAnsi"/>
                <w:bCs/>
                <w:sz w:val="16"/>
                <w:szCs w:val="16"/>
              </w:rPr>
            </w:pPr>
            <w:r w:rsidRPr="00246114">
              <w:rPr>
                <w:rFonts w:asciiTheme="minorHAnsi" w:cstheme="minorHAnsi"/>
                <w:bCs/>
                <w:sz w:val="16"/>
                <w:szCs w:val="16"/>
              </w:rPr>
              <w:t>reikšmė (įrašant tikslią</w:t>
            </w:r>
          </w:p>
          <w:p w14:paraId="2707838A" w14:textId="77777777" w:rsidR="008A7CDD" w:rsidRPr="00246114" w:rsidRDefault="008A7CDD" w:rsidP="00A70F90">
            <w:pPr>
              <w:widowControl w:val="0"/>
              <w:suppressAutoHyphens/>
              <w:contextualSpacing/>
              <w:jc w:val="both"/>
              <w:rPr>
                <w:rFonts w:asciiTheme="minorHAnsi" w:eastAsia="Calibri" w:cstheme="minorHAnsi"/>
                <w:bCs/>
                <w:iCs/>
                <w:sz w:val="16"/>
                <w:szCs w:val="16"/>
              </w:rPr>
            </w:pPr>
            <w:r w:rsidRPr="00246114">
              <w:rPr>
                <w:rFonts w:asciiTheme="minorHAnsi" w:cstheme="minorHAnsi"/>
                <w:bCs/>
                <w:sz w:val="16"/>
                <w:szCs w:val="16"/>
              </w:rPr>
              <w:t>reikšmę)*</w:t>
            </w:r>
          </w:p>
        </w:tc>
        <w:tc>
          <w:tcPr>
            <w:tcW w:w="776" w:type="dxa"/>
          </w:tcPr>
          <w:p w14:paraId="664E11EF" w14:textId="77777777" w:rsidR="008A7CDD" w:rsidRPr="00246114" w:rsidRDefault="008A7CDD" w:rsidP="00A70F90">
            <w:pPr>
              <w:widowControl w:val="0"/>
              <w:suppressAutoHyphens/>
              <w:contextualSpacing/>
              <w:jc w:val="both"/>
              <w:rPr>
                <w:rFonts w:asciiTheme="minorHAnsi" w:eastAsia="Calibri" w:cstheme="minorHAnsi"/>
                <w:bCs/>
                <w:iCs/>
                <w:sz w:val="16"/>
                <w:szCs w:val="16"/>
              </w:rPr>
            </w:pPr>
            <w:r w:rsidRPr="00246114">
              <w:rPr>
                <w:rFonts w:asciiTheme="minorHAnsi" w:eastAsia="Calibri" w:cstheme="minorHAnsi"/>
                <w:bCs/>
                <w:iCs/>
                <w:sz w:val="16"/>
                <w:szCs w:val="16"/>
              </w:rPr>
              <w:t>Mato vnt.</w:t>
            </w:r>
          </w:p>
        </w:tc>
        <w:tc>
          <w:tcPr>
            <w:tcW w:w="990" w:type="dxa"/>
            <w:tcBorders>
              <w:bottom w:val="nil"/>
            </w:tcBorders>
          </w:tcPr>
          <w:p w14:paraId="5C12DEA1" w14:textId="77777777" w:rsidR="008A7CDD" w:rsidRPr="00246114" w:rsidRDefault="008A7CDD" w:rsidP="00A70F90">
            <w:pPr>
              <w:widowControl w:val="0"/>
              <w:suppressAutoHyphens/>
              <w:contextualSpacing/>
              <w:jc w:val="both"/>
              <w:rPr>
                <w:rFonts w:asciiTheme="minorHAnsi" w:eastAsia="Calibri" w:cstheme="minorHAnsi"/>
                <w:bCs/>
                <w:iCs/>
                <w:sz w:val="16"/>
                <w:szCs w:val="16"/>
              </w:rPr>
            </w:pPr>
            <w:r w:rsidRPr="00246114">
              <w:rPr>
                <w:rFonts w:asciiTheme="minorHAnsi" w:eastAsia="Calibri" w:cstheme="minorHAnsi"/>
                <w:bCs/>
                <w:iCs/>
                <w:sz w:val="16"/>
                <w:szCs w:val="16"/>
              </w:rPr>
              <w:t>Maksimalus kiekis 1-iems metams</w:t>
            </w:r>
          </w:p>
        </w:tc>
        <w:tc>
          <w:tcPr>
            <w:tcW w:w="990" w:type="dxa"/>
          </w:tcPr>
          <w:p w14:paraId="5AF3BA67" w14:textId="77777777" w:rsidR="008A7CDD" w:rsidRPr="00246114" w:rsidRDefault="008A7CDD" w:rsidP="00A70F90">
            <w:pPr>
              <w:widowControl w:val="0"/>
              <w:suppressAutoHyphens/>
              <w:contextualSpacing/>
              <w:jc w:val="both"/>
              <w:rPr>
                <w:rFonts w:asciiTheme="minorHAnsi" w:eastAsia="Calibri" w:cstheme="minorHAnsi"/>
                <w:bCs/>
                <w:iCs/>
                <w:sz w:val="16"/>
                <w:szCs w:val="16"/>
              </w:rPr>
            </w:pPr>
            <w:r w:rsidRPr="00246114">
              <w:rPr>
                <w:rFonts w:asciiTheme="minorHAnsi" w:eastAsia="Calibri" w:cstheme="minorHAnsi"/>
                <w:bCs/>
                <w:iCs/>
                <w:sz w:val="16"/>
                <w:szCs w:val="16"/>
              </w:rPr>
              <w:t>Maksimalus kiekis 3-ims metams</w:t>
            </w:r>
          </w:p>
        </w:tc>
        <w:tc>
          <w:tcPr>
            <w:tcW w:w="880" w:type="dxa"/>
          </w:tcPr>
          <w:p w14:paraId="5342DB2E" w14:textId="77777777" w:rsidR="008A7CDD" w:rsidRPr="00246114" w:rsidRDefault="008A7CDD" w:rsidP="00A70F90">
            <w:pPr>
              <w:autoSpaceDE w:val="0"/>
              <w:autoSpaceDN w:val="0"/>
              <w:adjustRightInd w:val="0"/>
              <w:rPr>
                <w:rFonts w:asciiTheme="minorHAnsi" w:cstheme="minorHAnsi"/>
                <w:bCs/>
                <w:sz w:val="16"/>
                <w:szCs w:val="16"/>
              </w:rPr>
            </w:pPr>
            <w:r w:rsidRPr="00246114">
              <w:rPr>
                <w:rFonts w:asciiTheme="minorHAnsi" w:cstheme="minorHAnsi"/>
                <w:bCs/>
                <w:sz w:val="16"/>
                <w:szCs w:val="16"/>
              </w:rPr>
              <w:t>Vnt.</w:t>
            </w:r>
          </w:p>
          <w:p w14:paraId="46DF64C7" w14:textId="77777777" w:rsidR="008A7CDD" w:rsidRPr="00246114" w:rsidRDefault="008A7CDD" w:rsidP="00A70F90">
            <w:pPr>
              <w:autoSpaceDE w:val="0"/>
              <w:autoSpaceDN w:val="0"/>
              <w:adjustRightInd w:val="0"/>
              <w:rPr>
                <w:rFonts w:asciiTheme="minorHAnsi" w:cstheme="minorHAnsi"/>
                <w:bCs/>
                <w:sz w:val="16"/>
                <w:szCs w:val="16"/>
              </w:rPr>
            </w:pPr>
            <w:r w:rsidRPr="00246114">
              <w:rPr>
                <w:rFonts w:asciiTheme="minorHAnsi" w:cstheme="minorHAnsi"/>
                <w:bCs/>
                <w:sz w:val="16"/>
                <w:szCs w:val="16"/>
              </w:rPr>
              <w:t>įkainis</w:t>
            </w:r>
          </w:p>
          <w:p w14:paraId="032A03CF" w14:textId="77777777" w:rsidR="008A7CDD" w:rsidRPr="00246114" w:rsidRDefault="008A7CDD" w:rsidP="00A70F90">
            <w:pPr>
              <w:autoSpaceDE w:val="0"/>
              <w:autoSpaceDN w:val="0"/>
              <w:adjustRightInd w:val="0"/>
              <w:rPr>
                <w:rFonts w:asciiTheme="minorHAnsi" w:cstheme="minorHAnsi"/>
                <w:bCs/>
                <w:sz w:val="16"/>
                <w:szCs w:val="16"/>
              </w:rPr>
            </w:pPr>
            <w:r w:rsidRPr="00246114">
              <w:rPr>
                <w:rFonts w:asciiTheme="minorHAnsi" w:cstheme="minorHAnsi"/>
                <w:bCs/>
                <w:sz w:val="16"/>
                <w:szCs w:val="16"/>
              </w:rPr>
              <w:t>(kaina)</w:t>
            </w:r>
          </w:p>
          <w:p w14:paraId="7DE0C3AF" w14:textId="77777777" w:rsidR="008A7CDD" w:rsidRPr="00246114" w:rsidRDefault="008A7CDD" w:rsidP="00A70F90">
            <w:pPr>
              <w:autoSpaceDE w:val="0"/>
              <w:autoSpaceDN w:val="0"/>
              <w:adjustRightInd w:val="0"/>
              <w:rPr>
                <w:rFonts w:asciiTheme="minorHAnsi" w:cstheme="minorHAnsi"/>
                <w:bCs/>
                <w:sz w:val="16"/>
                <w:szCs w:val="16"/>
              </w:rPr>
            </w:pPr>
            <w:r w:rsidRPr="00246114">
              <w:rPr>
                <w:rFonts w:asciiTheme="minorHAnsi" w:cstheme="minorHAnsi"/>
                <w:bCs/>
                <w:sz w:val="16"/>
                <w:szCs w:val="16"/>
              </w:rPr>
              <w:t>Eur be</w:t>
            </w:r>
          </w:p>
          <w:p w14:paraId="32C00637" w14:textId="59097B61" w:rsidR="008A7CDD" w:rsidRPr="00246114" w:rsidRDefault="008A7CDD" w:rsidP="00A70F90">
            <w:pPr>
              <w:widowControl w:val="0"/>
              <w:suppressAutoHyphens/>
              <w:contextualSpacing/>
              <w:jc w:val="both"/>
              <w:rPr>
                <w:rFonts w:asciiTheme="minorHAnsi" w:eastAsia="Calibri" w:cstheme="minorHAnsi"/>
                <w:bCs/>
                <w:iCs/>
                <w:sz w:val="16"/>
                <w:szCs w:val="16"/>
              </w:rPr>
            </w:pPr>
            <w:r w:rsidRPr="00246114">
              <w:rPr>
                <w:rFonts w:asciiTheme="minorHAnsi" w:cstheme="minorHAnsi"/>
                <w:bCs/>
                <w:sz w:val="16"/>
                <w:szCs w:val="16"/>
              </w:rPr>
              <w:t>PVM</w:t>
            </w:r>
            <w:r w:rsidR="00952E2F">
              <w:rPr>
                <w:rFonts w:asciiTheme="minorHAnsi" w:cstheme="minorHAnsi"/>
                <w:bCs/>
                <w:sz w:val="16"/>
                <w:szCs w:val="16"/>
              </w:rPr>
              <w:t>**</w:t>
            </w:r>
          </w:p>
        </w:tc>
        <w:tc>
          <w:tcPr>
            <w:tcW w:w="1071" w:type="dxa"/>
          </w:tcPr>
          <w:p w14:paraId="0BBB3D48" w14:textId="77777777" w:rsidR="008A7CDD" w:rsidRPr="00246114" w:rsidRDefault="008A7CDD" w:rsidP="00A70F90">
            <w:pPr>
              <w:autoSpaceDE w:val="0"/>
              <w:autoSpaceDN w:val="0"/>
              <w:adjustRightInd w:val="0"/>
              <w:rPr>
                <w:rFonts w:asciiTheme="minorHAnsi" w:cstheme="minorHAnsi"/>
                <w:bCs/>
                <w:sz w:val="16"/>
                <w:szCs w:val="16"/>
              </w:rPr>
            </w:pPr>
            <w:r w:rsidRPr="00246114">
              <w:rPr>
                <w:rFonts w:asciiTheme="minorHAnsi" w:cstheme="minorHAnsi"/>
                <w:bCs/>
                <w:sz w:val="16"/>
                <w:szCs w:val="16"/>
              </w:rPr>
              <w:t>Pasiūlymo</w:t>
            </w:r>
          </w:p>
          <w:p w14:paraId="292AA9B5" w14:textId="3EB08B61" w:rsidR="008A7CDD" w:rsidRPr="00246114" w:rsidRDefault="006151F5" w:rsidP="00A70F90">
            <w:pPr>
              <w:autoSpaceDE w:val="0"/>
              <w:autoSpaceDN w:val="0"/>
              <w:adjustRightInd w:val="0"/>
              <w:rPr>
                <w:rFonts w:asciiTheme="minorHAnsi" w:cstheme="minorHAnsi"/>
                <w:bCs/>
                <w:sz w:val="16"/>
                <w:szCs w:val="16"/>
              </w:rPr>
            </w:pPr>
            <w:r>
              <w:rPr>
                <w:rFonts w:asciiTheme="minorHAnsi" w:cstheme="minorHAnsi"/>
                <w:bCs/>
                <w:sz w:val="16"/>
                <w:szCs w:val="16"/>
              </w:rPr>
              <w:t>kaina</w:t>
            </w:r>
            <w:r w:rsidR="008A7CDD" w:rsidRPr="00246114">
              <w:rPr>
                <w:rFonts w:asciiTheme="minorHAnsi" w:cstheme="minorHAnsi"/>
                <w:bCs/>
                <w:sz w:val="16"/>
                <w:szCs w:val="16"/>
              </w:rPr>
              <w:t xml:space="preserve"> </w:t>
            </w:r>
            <w:r w:rsidR="008A7CDD" w:rsidRPr="00246114">
              <w:rPr>
                <w:rFonts w:asciiTheme="minorHAnsi" w:eastAsia="Calibri" w:cstheme="minorHAnsi"/>
                <w:bCs/>
                <w:iCs/>
                <w:sz w:val="16"/>
                <w:szCs w:val="16"/>
              </w:rPr>
              <w:t>1-iems metams be PVM</w:t>
            </w:r>
          </w:p>
        </w:tc>
        <w:tc>
          <w:tcPr>
            <w:tcW w:w="1178" w:type="dxa"/>
          </w:tcPr>
          <w:p w14:paraId="64BD4138" w14:textId="77777777" w:rsidR="008A7CDD" w:rsidRPr="00246114" w:rsidRDefault="008A7CDD" w:rsidP="00A70F90">
            <w:pPr>
              <w:autoSpaceDE w:val="0"/>
              <w:autoSpaceDN w:val="0"/>
              <w:adjustRightInd w:val="0"/>
              <w:rPr>
                <w:rFonts w:asciiTheme="minorHAnsi" w:cstheme="minorHAnsi"/>
                <w:bCs/>
                <w:sz w:val="16"/>
                <w:szCs w:val="16"/>
              </w:rPr>
            </w:pPr>
            <w:r w:rsidRPr="00246114">
              <w:rPr>
                <w:rFonts w:asciiTheme="minorHAnsi" w:cstheme="minorHAnsi"/>
                <w:bCs/>
                <w:sz w:val="16"/>
                <w:szCs w:val="16"/>
              </w:rPr>
              <w:t>Pasiūlymo</w:t>
            </w:r>
          </w:p>
          <w:p w14:paraId="4B7BF196" w14:textId="3EB04B52" w:rsidR="008A7CDD" w:rsidRPr="00246114" w:rsidRDefault="006151F5" w:rsidP="00A70F90">
            <w:pPr>
              <w:widowControl w:val="0"/>
              <w:suppressAutoHyphens/>
              <w:contextualSpacing/>
              <w:jc w:val="both"/>
              <w:rPr>
                <w:rFonts w:asciiTheme="minorHAnsi" w:eastAsia="Calibri" w:cstheme="minorHAnsi"/>
                <w:bCs/>
                <w:iCs/>
                <w:sz w:val="16"/>
                <w:szCs w:val="16"/>
              </w:rPr>
            </w:pPr>
            <w:r>
              <w:rPr>
                <w:rFonts w:asciiTheme="minorHAnsi" w:cstheme="minorHAnsi"/>
                <w:bCs/>
                <w:sz w:val="16"/>
                <w:szCs w:val="16"/>
              </w:rPr>
              <w:t>kaina</w:t>
            </w:r>
            <w:r w:rsidR="008A7CDD" w:rsidRPr="00246114">
              <w:rPr>
                <w:rFonts w:asciiTheme="minorHAnsi" w:cstheme="minorHAnsi"/>
                <w:bCs/>
                <w:sz w:val="16"/>
                <w:szCs w:val="16"/>
              </w:rPr>
              <w:t xml:space="preserve"> </w:t>
            </w:r>
            <w:r w:rsidR="008A7CDD" w:rsidRPr="00246114">
              <w:rPr>
                <w:rFonts w:asciiTheme="minorHAnsi" w:eastAsia="Calibri" w:cstheme="minorHAnsi"/>
                <w:bCs/>
                <w:iCs/>
                <w:sz w:val="16"/>
                <w:szCs w:val="16"/>
              </w:rPr>
              <w:t>3-ims metams be PVM</w:t>
            </w:r>
          </w:p>
        </w:tc>
      </w:tr>
      <w:tr w:rsidR="008A7CDD" w:rsidRPr="00246114" w14:paraId="48B3E825" w14:textId="77777777" w:rsidTr="00DE41C7">
        <w:tc>
          <w:tcPr>
            <w:tcW w:w="10251" w:type="dxa"/>
            <w:gridSpan w:val="9"/>
            <w:shd w:val="clear" w:color="auto" w:fill="D9D9D9" w:themeFill="background1" w:themeFillShade="D9"/>
          </w:tcPr>
          <w:p w14:paraId="4A340516" w14:textId="389C6CB9" w:rsidR="008A7CDD" w:rsidRPr="00246114" w:rsidRDefault="008A7CDD" w:rsidP="00A70F90">
            <w:pPr>
              <w:autoSpaceDE w:val="0"/>
              <w:autoSpaceDN w:val="0"/>
              <w:adjustRightInd w:val="0"/>
              <w:rPr>
                <w:rFonts w:asciiTheme="minorHAnsi" w:cstheme="minorHAnsi"/>
                <w:bCs/>
                <w:sz w:val="16"/>
                <w:szCs w:val="16"/>
              </w:rPr>
            </w:pPr>
            <w:r w:rsidRPr="008A7CDD">
              <w:rPr>
                <w:rFonts w:eastAsia="Calibri" w:hAnsi="Times New Roman" w:cs="Times New Roman"/>
                <w:b/>
                <w:bCs/>
              </w:rPr>
              <w:t>Eksploatacinės priemonės mėginių paruošimui</w:t>
            </w:r>
          </w:p>
        </w:tc>
      </w:tr>
      <w:tr w:rsidR="00DE41C7" w:rsidRPr="00246114" w14:paraId="4FE79225" w14:textId="77777777" w:rsidTr="00DE41C7">
        <w:tc>
          <w:tcPr>
            <w:tcW w:w="459" w:type="dxa"/>
          </w:tcPr>
          <w:p w14:paraId="38DDB466" w14:textId="77777777" w:rsidR="008A7CDD" w:rsidRPr="00246114" w:rsidRDefault="008A7CDD" w:rsidP="00A70F90">
            <w:pPr>
              <w:widowControl w:val="0"/>
              <w:suppressAutoHyphens/>
              <w:contextualSpacing/>
              <w:jc w:val="center"/>
              <w:rPr>
                <w:rFonts w:asciiTheme="minorHAnsi" w:eastAsia="Calibri" w:cstheme="minorHAnsi"/>
                <w:bCs/>
                <w:i/>
                <w:iCs/>
                <w:sz w:val="16"/>
                <w:szCs w:val="16"/>
              </w:rPr>
            </w:pPr>
            <w:r w:rsidRPr="00246114">
              <w:rPr>
                <w:rFonts w:asciiTheme="minorHAnsi" w:eastAsia="Calibri" w:cstheme="minorHAnsi"/>
                <w:bCs/>
                <w:i/>
                <w:iCs/>
                <w:sz w:val="16"/>
                <w:szCs w:val="16"/>
              </w:rPr>
              <w:t>1</w:t>
            </w:r>
          </w:p>
        </w:tc>
        <w:tc>
          <w:tcPr>
            <w:tcW w:w="2056" w:type="dxa"/>
          </w:tcPr>
          <w:p w14:paraId="2C5E888B" w14:textId="77777777" w:rsidR="008A7CDD" w:rsidRPr="00246114" w:rsidRDefault="008A7CDD" w:rsidP="00A70F90">
            <w:pPr>
              <w:widowControl w:val="0"/>
              <w:suppressAutoHyphens/>
              <w:contextualSpacing/>
              <w:jc w:val="center"/>
              <w:rPr>
                <w:rFonts w:asciiTheme="minorHAnsi" w:eastAsia="Calibri" w:cstheme="minorHAnsi"/>
                <w:bCs/>
                <w:i/>
                <w:iCs/>
                <w:sz w:val="16"/>
                <w:szCs w:val="16"/>
              </w:rPr>
            </w:pPr>
            <w:r w:rsidRPr="00246114">
              <w:rPr>
                <w:rFonts w:asciiTheme="minorHAnsi" w:eastAsia="Calibri" w:cstheme="minorHAnsi"/>
                <w:bCs/>
                <w:i/>
                <w:iCs/>
                <w:sz w:val="16"/>
                <w:szCs w:val="16"/>
              </w:rPr>
              <w:t>2</w:t>
            </w:r>
          </w:p>
        </w:tc>
        <w:tc>
          <w:tcPr>
            <w:tcW w:w="1851" w:type="dxa"/>
          </w:tcPr>
          <w:p w14:paraId="41A90E05" w14:textId="77777777" w:rsidR="008A7CDD" w:rsidRPr="00246114" w:rsidRDefault="008A7CDD" w:rsidP="00A70F90">
            <w:pPr>
              <w:autoSpaceDE w:val="0"/>
              <w:autoSpaceDN w:val="0"/>
              <w:adjustRightInd w:val="0"/>
              <w:jc w:val="center"/>
              <w:rPr>
                <w:rFonts w:asciiTheme="minorHAnsi" w:cstheme="minorHAnsi"/>
                <w:bCs/>
                <w:i/>
                <w:sz w:val="16"/>
                <w:szCs w:val="16"/>
              </w:rPr>
            </w:pPr>
            <w:r w:rsidRPr="00246114">
              <w:rPr>
                <w:rFonts w:asciiTheme="minorHAnsi" w:cstheme="minorHAnsi"/>
                <w:bCs/>
                <w:i/>
                <w:sz w:val="16"/>
                <w:szCs w:val="16"/>
              </w:rPr>
              <w:t>3</w:t>
            </w:r>
          </w:p>
        </w:tc>
        <w:tc>
          <w:tcPr>
            <w:tcW w:w="776" w:type="dxa"/>
          </w:tcPr>
          <w:p w14:paraId="0D8BA146" w14:textId="77777777" w:rsidR="008A7CDD" w:rsidRPr="00246114" w:rsidRDefault="008A7CDD" w:rsidP="00A70F90">
            <w:pPr>
              <w:widowControl w:val="0"/>
              <w:suppressAutoHyphens/>
              <w:contextualSpacing/>
              <w:jc w:val="center"/>
              <w:rPr>
                <w:rFonts w:asciiTheme="minorHAnsi" w:eastAsia="Calibri" w:cstheme="minorHAnsi"/>
                <w:bCs/>
                <w:i/>
                <w:iCs/>
                <w:sz w:val="16"/>
                <w:szCs w:val="16"/>
              </w:rPr>
            </w:pPr>
            <w:r w:rsidRPr="00246114">
              <w:rPr>
                <w:rFonts w:asciiTheme="minorHAnsi" w:eastAsia="Calibri" w:cstheme="minorHAnsi"/>
                <w:bCs/>
                <w:i/>
                <w:iCs/>
                <w:sz w:val="16"/>
                <w:szCs w:val="16"/>
              </w:rPr>
              <w:t>4</w:t>
            </w:r>
          </w:p>
        </w:tc>
        <w:tc>
          <w:tcPr>
            <w:tcW w:w="990" w:type="dxa"/>
            <w:tcBorders>
              <w:bottom w:val="single" w:sz="4" w:space="0" w:color="auto"/>
            </w:tcBorders>
          </w:tcPr>
          <w:p w14:paraId="40B6AA89" w14:textId="77777777" w:rsidR="008A7CDD" w:rsidRPr="00246114" w:rsidRDefault="008A7CDD" w:rsidP="00A70F90">
            <w:pPr>
              <w:widowControl w:val="0"/>
              <w:suppressAutoHyphens/>
              <w:contextualSpacing/>
              <w:jc w:val="center"/>
              <w:rPr>
                <w:rFonts w:asciiTheme="minorHAnsi" w:eastAsia="Calibri" w:cstheme="minorHAnsi"/>
                <w:bCs/>
                <w:i/>
                <w:iCs/>
                <w:sz w:val="16"/>
                <w:szCs w:val="16"/>
              </w:rPr>
            </w:pPr>
            <w:r w:rsidRPr="00246114">
              <w:rPr>
                <w:rFonts w:asciiTheme="minorHAnsi" w:eastAsia="Calibri" w:cstheme="minorHAnsi"/>
                <w:bCs/>
                <w:i/>
                <w:iCs/>
                <w:sz w:val="16"/>
                <w:szCs w:val="16"/>
              </w:rPr>
              <w:t>5</w:t>
            </w:r>
          </w:p>
        </w:tc>
        <w:tc>
          <w:tcPr>
            <w:tcW w:w="990" w:type="dxa"/>
          </w:tcPr>
          <w:p w14:paraId="3AB914C6" w14:textId="77777777" w:rsidR="008A7CDD" w:rsidRPr="00246114" w:rsidRDefault="008A7CDD" w:rsidP="00A70F90">
            <w:pPr>
              <w:widowControl w:val="0"/>
              <w:suppressAutoHyphens/>
              <w:contextualSpacing/>
              <w:jc w:val="center"/>
              <w:rPr>
                <w:rFonts w:asciiTheme="minorHAnsi" w:eastAsia="Calibri" w:cstheme="minorHAnsi"/>
                <w:bCs/>
                <w:i/>
                <w:iCs/>
                <w:sz w:val="16"/>
                <w:szCs w:val="16"/>
              </w:rPr>
            </w:pPr>
            <w:r w:rsidRPr="00246114">
              <w:rPr>
                <w:rFonts w:asciiTheme="minorHAnsi" w:eastAsia="Calibri" w:cstheme="minorHAnsi"/>
                <w:bCs/>
                <w:i/>
                <w:iCs/>
                <w:sz w:val="16"/>
                <w:szCs w:val="16"/>
              </w:rPr>
              <w:t>6</w:t>
            </w:r>
          </w:p>
        </w:tc>
        <w:tc>
          <w:tcPr>
            <w:tcW w:w="880" w:type="dxa"/>
          </w:tcPr>
          <w:p w14:paraId="695EC2F3" w14:textId="77777777" w:rsidR="008A7CDD" w:rsidRPr="00246114" w:rsidRDefault="008A7CDD" w:rsidP="00A70F90">
            <w:pPr>
              <w:autoSpaceDE w:val="0"/>
              <w:autoSpaceDN w:val="0"/>
              <w:adjustRightInd w:val="0"/>
              <w:jc w:val="center"/>
              <w:rPr>
                <w:rFonts w:asciiTheme="minorHAnsi" w:cstheme="minorHAnsi"/>
                <w:bCs/>
                <w:i/>
                <w:sz w:val="16"/>
                <w:szCs w:val="16"/>
              </w:rPr>
            </w:pPr>
            <w:r w:rsidRPr="00246114">
              <w:rPr>
                <w:rFonts w:asciiTheme="minorHAnsi" w:cstheme="minorHAnsi"/>
                <w:bCs/>
                <w:i/>
                <w:sz w:val="16"/>
                <w:szCs w:val="16"/>
              </w:rPr>
              <w:t>7</w:t>
            </w:r>
          </w:p>
        </w:tc>
        <w:tc>
          <w:tcPr>
            <w:tcW w:w="1071" w:type="dxa"/>
          </w:tcPr>
          <w:p w14:paraId="7369C801" w14:textId="77777777" w:rsidR="008A7CDD" w:rsidRPr="00246114" w:rsidRDefault="008A7CDD" w:rsidP="00A70F90">
            <w:pPr>
              <w:autoSpaceDE w:val="0"/>
              <w:autoSpaceDN w:val="0"/>
              <w:adjustRightInd w:val="0"/>
              <w:jc w:val="center"/>
              <w:rPr>
                <w:rFonts w:asciiTheme="minorHAnsi" w:cstheme="minorHAnsi"/>
                <w:bCs/>
                <w:i/>
                <w:sz w:val="16"/>
                <w:szCs w:val="16"/>
              </w:rPr>
            </w:pPr>
            <w:r w:rsidRPr="00246114">
              <w:rPr>
                <w:rFonts w:asciiTheme="minorHAnsi" w:cstheme="minorHAnsi"/>
                <w:bCs/>
                <w:i/>
                <w:sz w:val="16"/>
                <w:szCs w:val="16"/>
              </w:rPr>
              <w:t>8</w:t>
            </w:r>
          </w:p>
        </w:tc>
        <w:tc>
          <w:tcPr>
            <w:tcW w:w="1178" w:type="dxa"/>
          </w:tcPr>
          <w:p w14:paraId="3C2AC580" w14:textId="77777777" w:rsidR="008A7CDD" w:rsidRPr="00246114" w:rsidRDefault="008A7CDD" w:rsidP="00A70F90">
            <w:pPr>
              <w:autoSpaceDE w:val="0"/>
              <w:autoSpaceDN w:val="0"/>
              <w:adjustRightInd w:val="0"/>
              <w:jc w:val="center"/>
              <w:rPr>
                <w:rFonts w:asciiTheme="minorHAnsi" w:cstheme="minorHAnsi"/>
                <w:bCs/>
                <w:i/>
                <w:sz w:val="16"/>
                <w:szCs w:val="16"/>
              </w:rPr>
            </w:pPr>
            <w:r w:rsidRPr="00246114">
              <w:rPr>
                <w:rFonts w:asciiTheme="minorHAnsi" w:cstheme="minorHAnsi"/>
                <w:bCs/>
                <w:i/>
                <w:sz w:val="16"/>
                <w:szCs w:val="16"/>
              </w:rPr>
              <w:t>9</w:t>
            </w:r>
          </w:p>
        </w:tc>
      </w:tr>
      <w:tr w:rsidR="00DE41C7" w:rsidRPr="00246114" w14:paraId="06E0815E" w14:textId="77777777" w:rsidTr="00DE41C7">
        <w:tc>
          <w:tcPr>
            <w:tcW w:w="459" w:type="dxa"/>
          </w:tcPr>
          <w:p w14:paraId="01DE7CB2" w14:textId="7AB2DD40" w:rsidR="008A7CDD" w:rsidRPr="008A7CDD" w:rsidRDefault="008A7CDD" w:rsidP="008A7CDD">
            <w:pPr>
              <w:widowControl w:val="0"/>
              <w:suppressAutoHyphens/>
              <w:contextualSpacing/>
              <w:jc w:val="both"/>
              <w:rPr>
                <w:rFonts w:asciiTheme="minorHAnsi" w:eastAsia="Calibri" w:cstheme="minorHAnsi"/>
                <w:bCs/>
                <w:iCs/>
                <w:sz w:val="16"/>
                <w:szCs w:val="16"/>
              </w:rPr>
            </w:pPr>
            <w:r w:rsidRPr="008A7CDD">
              <w:rPr>
                <w:rFonts w:asciiTheme="minorHAnsi" w:cstheme="minorHAnsi"/>
                <w:sz w:val="16"/>
                <w:szCs w:val="16"/>
              </w:rPr>
              <w:t>3.1.</w:t>
            </w:r>
          </w:p>
        </w:tc>
        <w:tc>
          <w:tcPr>
            <w:tcW w:w="2056" w:type="dxa"/>
          </w:tcPr>
          <w:p w14:paraId="4F6277AE" w14:textId="11222D3D" w:rsidR="008A7CDD" w:rsidRPr="008A7CDD" w:rsidRDefault="008A7CDD" w:rsidP="008A7CDD">
            <w:pPr>
              <w:widowControl w:val="0"/>
              <w:suppressAutoHyphens/>
              <w:contextualSpacing/>
              <w:jc w:val="both"/>
              <w:rPr>
                <w:rFonts w:asciiTheme="minorHAnsi" w:eastAsia="Calibri" w:cstheme="minorHAnsi"/>
                <w:bCs/>
                <w:iCs/>
                <w:sz w:val="16"/>
                <w:szCs w:val="16"/>
              </w:rPr>
            </w:pPr>
            <w:r w:rsidRPr="008A7CDD">
              <w:rPr>
                <w:rFonts w:asciiTheme="minorHAnsi" w:cstheme="minorHAnsi"/>
                <w:sz w:val="16"/>
                <w:szCs w:val="16"/>
              </w:rPr>
              <w:t xml:space="preserve">Mikrocentrifuginiai graduoti 1,5 ml talpos, polipropileniniai mėgintuvėliai, kūginiai, su užsukamu dangteliu. Skaidrūs, autoklavuojami (121 °C), atsparūs žemai temperatūrai (ne mažiau kaip iki -80 °C). Be žmogaus DNR, DN-azių, RN-azių. Mėgintuvėliai turi atlaikyti 20000 x g centrifugavimą. Suderinami su </w:t>
            </w:r>
            <w:r w:rsidRPr="008A7CDD">
              <w:rPr>
                <w:rFonts w:asciiTheme="minorHAnsi" w:cstheme="minorHAnsi"/>
                <w:i/>
                <w:iCs/>
                <w:sz w:val="16"/>
                <w:szCs w:val="16"/>
              </w:rPr>
              <w:t>QIAsymphony</w:t>
            </w:r>
            <w:r w:rsidRPr="008A7CDD">
              <w:rPr>
                <w:rFonts w:asciiTheme="minorHAnsi" w:cstheme="minorHAnsi"/>
                <w:sz w:val="16"/>
                <w:szCs w:val="16"/>
              </w:rPr>
              <w:t xml:space="preserve"> ir </w:t>
            </w:r>
            <w:r w:rsidRPr="008A7CDD">
              <w:rPr>
                <w:rFonts w:asciiTheme="minorHAnsi" w:cstheme="minorHAnsi"/>
                <w:i/>
                <w:iCs/>
                <w:sz w:val="16"/>
                <w:szCs w:val="16"/>
              </w:rPr>
              <w:t>Tecan Freedom Evo-100</w:t>
            </w:r>
            <w:r w:rsidRPr="008A7CDD">
              <w:rPr>
                <w:rFonts w:asciiTheme="minorHAnsi" w:cstheme="minorHAnsi"/>
                <w:sz w:val="16"/>
                <w:szCs w:val="16"/>
              </w:rPr>
              <w:t xml:space="preserve"> automatizuotomis sistemomis.</w:t>
            </w:r>
          </w:p>
        </w:tc>
        <w:tc>
          <w:tcPr>
            <w:tcW w:w="1851" w:type="dxa"/>
          </w:tcPr>
          <w:p w14:paraId="0F961ED7" w14:textId="77777777" w:rsidR="008A7CDD" w:rsidRPr="00246114" w:rsidRDefault="008A7CDD" w:rsidP="008A7CDD">
            <w:pPr>
              <w:widowControl w:val="0"/>
              <w:suppressAutoHyphens/>
              <w:contextualSpacing/>
              <w:jc w:val="both"/>
              <w:rPr>
                <w:rFonts w:asciiTheme="minorHAnsi" w:eastAsia="Calibri" w:cstheme="minorHAnsi"/>
                <w:bCs/>
                <w:iCs/>
                <w:sz w:val="16"/>
                <w:szCs w:val="16"/>
              </w:rPr>
            </w:pPr>
          </w:p>
        </w:tc>
        <w:tc>
          <w:tcPr>
            <w:tcW w:w="776" w:type="dxa"/>
          </w:tcPr>
          <w:p w14:paraId="0D29D34F" w14:textId="77777777" w:rsidR="008A7CDD" w:rsidRPr="00246114" w:rsidRDefault="008A7CDD" w:rsidP="008A7CDD">
            <w:pPr>
              <w:widowControl w:val="0"/>
              <w:suppressAutoHyphens/>
              <w:contextualSpacing/>
              <w:jc w:val="both"/>
              <w:rPr>
                <w:rFonts w:asciiTheme="minorHAnsi" w:cstheme="minorHAnsi"/>
                <w:sz w:val="16"/>
                <w:szCs w:val="16"/>
              </w:rPr>
            </w:pPr>
          </w:p>
          <w:p w14:paraId="189C2FD4" w14:textId="77777777" w:rsidR="008A7CDD" w:rsidRPr="00246114" w:rsidRDefault="008A7CDD" w:rsidP="008A7CDD">
            <w:pPr>
              <w:widowControl w:val="0"/>
              <w:suppressAutoHyphens/>
              <w:contextualSpacing/>
              <w:jc w:val="both"/>
              <w:rPr>
                <w:rFonts w:asciiTheme="minorHAnsi" w:eastAsia="Calibri" w:cstheme="minorHAnsi"/>
                <w:bCs/>
                <w:iCs/>
                <w:sz w:val="16"/>
                <w:szCs w:val="16"/>
              </w:rPr>
            </w:pPr>
            <w:r w:rsidRPr="00246114">
              <w:rPr>
                <w:rFonts w:asciiTheme="minorHAnsi" w:cstheme="minorHAnsi"/>
                <w:sz w:val="16"/>
                <w:szCs w:val="16"/>
              </w:rPr>
              <w:t>Vnt.</w:t>
            </w:r>
            <w:r>
              <w:rPr>
                <w:rFonts w:asciiTheme="minorHAnsi" w:cstheme="minorHAnsi"/>
                <w:sz w:val="16"/>
                <w:szCs w:val="16"/>
              </w:rPr>
              <w:t xml:space="preserve"> </w:t>
            </w:r>
          </w:p>
        </w:tc>
        <w:tc>
          <w:tcPr>
            <w:tcW w:w="990" w:type="dxa"/>
            <w:tcBorders>
              <w:top w:val="nil"/>
            </w:tcBorders>
          </w:tcPr>
          <w:p w14:paraId="3AE39F59" w14:textId="77777777" w:rsidR="008A7CDD" w:rsidRPr="00246114" w:rsidRDefault="008A7CDD" w:rsidP="008A7CDD">
            <w:pPr>
              <w:widowControl w:val="0"/>
              <w:suppressAutoHyphens/>
              <w:contextualSpacing/>
              <w:jc w:val="both"/>
              <w:rPr>
                <w:rFonts w:asciiTheme="minorHAnsi" w:eastAsia="Calibri" w:cstheme="minorHAnsi"/>
                <w:bCs/>
                <w:iCs/>
                <w:sz w:val="16"/>
                <w:szCs w:val="16"/>
              </w:rPr>
            </w:pPr>
          </w:p>
          <w:p w14:paraId="4964F02C" w14:textId="6DE310EE" w:rsidR="008A7CDD" w:rsidRPr="00246114" w:rsidRDefault="00E42C62" w:rsidP="008A7CDD">
            <w:pPr>
              <w:widowControl w:val="0"/>
              <w:suppressAutoHyphens/>
              <w:contextualSpacing/>
              <w:jc w:val="both"/>
              <w:rPr>
                <w:rFonts w:asciiTheme="minorHAnsi" w:eastAsia="Calibri" w:cstheme="minorHAnsi"/>
                <w:bCs/>
                <w:iCs/>
                <w:sz w:val="16"/>
                <w:szCs w:val="16"/>
              </w:rPr>
            </w:pPr>
            <w:r>
              <w:rPr>
                <w:rFonts w:asciiTheme="minorHAnsi" w:eastAsia="Calibri" w:cstheme="minorHAnsi"/>
                <w:bCs/>
                <w:iCs/>
                <w:sz w:val="16"/>
                <w:szCs w:val="16"/>
              </w:rPr>
              <w:t>30000</w:t>
            </w:r>
          </w:p>
        </w:tc>
        <w:tc>
          <w:tcPr>
            <w:tcW w:w="990" w:type="dxa"/>
          </w:tcPr>
          <w:p w14:paraId="405EB5D4" w14:textId="77777777" w:rsidR="008A7CDD" w:rsidRPr="00246114" w:rsidRDefault="008A7CDD" w:rsidP="008A7CDD">
            <w:pPr>
              <w:widowControl w:val="0"/>
              <w:suppressAutoHyphens/>
              <w:contextualSpacing/>
              <w:jc w:val="both"/>
              <w:rPr>
                <w:rFonts w:asciiTheme="minorHAnsi" w:eastAsia="Calibri" w:cstheme="minorHAnsi"/>
                <w:bCs/>
                <w:iCs/>
                <w:sz w:val="16"/>
                <w:szCs w:val="16"/>
              </w:rPr>
            </w:pPr>
          </w:p>
          <w:p w14:paraId="0C726ACC" w14:textId="61B0352A" w:rsidR="008A7CDD" w:rsidRPr="00246114" w:rsidRDefault="00E42C62" w:rsidP="008A7CDD">
            <w:pPr>
              <w:widowControl w:val="0"/>
              <w:suppressAutoHyphens/>
              <w:contextualSpacing/>
              <w:jc w:val="both"/>
              <w:rPr>
                <w:rFonts w:asciiTheme="minorHAnsi" w:eastAsia="Calibri" w:cstheme="minorHAnsi"/>
                <w:bCs/>
                <w:iCs/>
                <w:sz w:val="16"/>
                <w:szCs w:val="16"/>
              </w:rPr>
            </w:pPr>
            <w:r>
              <w:rPr>
                <w:rFonts w:asciiTheme="minorHAnsi" w:eastAsia="Calibri" w:cstheme="minorHAnsi"/>
                <w:bCs/>
                <w:iCs/>
                <w:sz w:val="16"/>
                <w:szCs w:val="16"/>
              </w:rPr>
              <w:t>90000</w:t>
            </w:r>
          </w:p>
        </w:tc>
        <w:tc>
          <w:tcPr>
            <w:tcW w:w="880" w:type="dxa"/>
          </w:tcPr>
          <w:p w14:paraId="1C77D35A" w14:textId="77777777" w:rsidR="008A7CDD" w:rsidRPr="00246114" w:rsidRDefault="008A7CDD" w:rsidP="008A7CDD">
            <w:pPr>
              <w:widowControl w:val="0"/>
              <w:suppressAutoHyphens/>
              <w:contextualSpacing/>
              <w:jc w:val="both"/>
              <w:rPr>
                <w:rFonts w:asciiTheme="minorHAnsi" w:eastAsia="Calibri" w:cstheme="minorHAnsi"/>
                <w:bCs/>
                <w:i/>
                <w:iCs/>
                <w:sz w:val="16"/>
                <w:szCs w:val="16"/>
              </w:rPr>
            </w:pPr>
          </w:p>
        </w:tc>
        <w:tc>
          <w:tcPr>
            <w:tcW w:w="1071" w:type="dxa"/>
          </w:tcPr>
          <w:p w14:paraId="3BF3E2DC" w14:textId="5CB5A379" w:rsidR="008A7CDD" w:rsidRPr="00246114" w:rsidRDefault="008A7CDD" w:rsidP="008A7CDD">
            <w:pPr>
              <w:widowControl w:val="0"/>
              <w:suppressAutoHyphens/>
              <w:contextualSpacing/>
              <w:jc w:val="both"/>
              <w:rPr>
                <w:rFonts w:asciiTheme="minorHAnsi" w:eastAsia="Calibri" w:cstheme="minorHAnsi"/>
                <w:bCs/>
                <w:i/>
                <w:iCs/>
                <w:sz w:val="16"/>
                <w:szCs w:val="16"/>
              </w:rPr>
            </w:pPr>
          </w:p>
        </w:tc>
        <w:tc>
          <w:tcPr>
            <w:tcW w:w="1178" w:type="dxa"/>
          </w:tcPr>
          <w:p w14:paraId="1652F07C" w14:textId="19E75DEC" w:rsidR="008A7CDD" w:rsidRPr="00246114" w:rsidRDefault="008A7CDD" w:rsidP="008A7CDD">
            <w:pPr>
              <w:widowControl w:val="0"/>
              <w:suppressAutoHyphens/>
              <w:contextualSpacing/>
              <w:jc w:val="both"/>
              <w:rPr>
                <w:rFonts w:asciiTheme="minorHAnsi" w:eastAsia="Calibri" w:cstheme="minorHAnsi"/>
                <w:bCs/>
                <w:i/>
                <w:iCs/>
                <w:sz w:val="16"/>
                <w:szCs w:val="16"/>
              </w:rPr>
            </w:pPr>
          </w:p>
        </w:tc>
      </w:tr>
      <w:tr w:rsidR="00DE41C7" w:rsidRPr="00246114" w14:paraId="51604FF0" w14:textId="77777777" w:rsidTr="00DE41C7">
        <w:tc>
          <w:tcPr>
            <w:tcW w:w="459" w:type="dxa"/>
          </w:tcPr>
          <w:p w14:paraId="6DCFAF17" w14:textId="73574003" w:rsidR="008A7CDD" w:rsidRPr="008A7CDD" w:rsidRDefault="008A7CDD" w:rsidP="008A7CDD">
            <w:pPr>
              <w:widowControl w:val="0"/>
              <w:suppressAutoHyphens/>
              <w:contextualSpacing/>
              <w:jc w:val="both"/>
              <w:rPr>
                <w:rFonts w:asciiTheme="minorHAnsi" w:eastAsia="Calibri" w:cstheme="minorHAnsi"/>
                <w:bCs/>
                <w:iCs/>
                <w:sz w:val="16"/>
                <w:szCs w:val="16"/>
              </w:rPr>
            </w:pPr>
            <w:r w:rsidRPr="008A7CDD">
              <w:rPr>
                <w:rFonts w:asciiTheme="minorHAnsi" w:cstheme="minorHAnsi"/>
                <w:sz w:val="16"/>
                <w:szCs w:val="16"/>
              </w:rPr>
              <w:t>3.2.</w:t>
            </w:r>
          </w:p>
        </w:tc>
        <w:tc>
          <w:tcPr>
            <w:tcW w:w="2056" w:type="dxa"/>
          </w:tcPr>
          <w:p w14:paraId="537CEB2F" w14:textId="25B48E1B" w:rsidR="008A7CDD" w:rsidRPr="008A7CDD" w:rsidRDefault="008A7CDD" w:rsidP="008A7CDD">
            <w:pPr>
              <w:widowControl w:val="0"/>
              <w:suppressAutoHyphens/>
              <w:contextualSpacing/>
              <w:jc w:val="both"/>
              <w:rPr>
                <w:rFonts w:asciiTheme="minorHAnsi" w:eastAsia="Calibri" w:cstheme="minorHAnsi"/>
                <w:bCs/>
                <w:iCs/>
                <w:sz w:val="16"/>
                <w:szCs w:val="16"/>
              </w:rPr>
            </w:pPr>
            <w:r w:rsidRPr="008A7CDD">
              <w:rPr>
                <w:rFonts w:asciiTheme="minorHAnsi" w:cstheme="minorHAnsi"/>
                <w:sz w:val="16"/>
                <w:szCs w:val="16"/>
              </w:rPr>
              <w:t>Dangteliai, pritaikyti graduotiems 1,5 ml talpos polipropileniniams mėgintuvėliams (kūginiams). Autoklavuojami (121 °C). Be žmogaus DNR, DN-azių, RN-azių. Su gumine tarpine (</w:t>
            </w:r>
            <w:r w:rsidRPr="008A7CDD">
              <w:rPr>
                <w:rFonts w:asciiTheme="minorHAnsi" w:cstheme="minorHAnsi"/>
                <w:i/>
                <w:iCs/>
                <w:sz w:val="16"/>
                <w:szCs w:val="16"/>
              </w:rPr>
              <w:t>O-ring</w:t>
            </w:r>
            <w:r w:rsidRPr="008A7CDD">
              <w:rPr>
                <w:rFonts w:asciiTheme="minorHAnsi" w:cstheme="minorHAnsi"/>
                <w:sz w:val="16"/>
                <w:szCs w:val="16"/>
              </w:rPr>
              <w:t>). Suderinami su 11-oje pozicijoje nurodytiems mėgintuvėliais.</w:t>
            </w:r>
          </w:p>
        </w:tc>
        <w:tc>
          <w:tcPr>
            <w:tcW w:w="1851" w:type="dxa"/>
          </w:tcPr>
          <w:p w14:paraId="7A573E37" w14:textId="77777777" w:rsidR="008A7CDD" w:rsidRPr="00246114" w:rsidRDefault="008A7CDD" w:rsidP="008A7CDD">
            <w:pPr>
              <w:widowControl w:val="0"/>
              <w:suppressAutoHyphens/>
              <w:contextualSpacing/>
              <w:jc w:val="both"/>
              <w:rPr>
                <w:rFonts w:asciiTheme="minorHAnsi" w:eastAsia="Calibri" w:cstheme="minorHAnsi"/>
                <w:bCs/>
                <w:iCs/>
                <w:sz w:val="16"/>
                <w:szCs w:val="16"/>
              </w:rPr>
            </w:pPr>
          </w:p>
        </w:tc>
        <w:tc>
          <w:tcPr>
            <w:tcW w:w="776" w:type="dxa"/>
          </w:tcPr>
          <w:p w14:paraId="7FFAC381" w14:textId="77777777" w:rsidR="008A7CDD" w:rsidRPr="00246114" w:rsidRDefault="008A7CDD" w:rsidP="008A7CDD">
            <w:pPr>
              <w:widowControl w:val="0"/>
              <w:suppressAutoHyphens/>
              <w:contextualSpacing/>
              <w:jc w:val="both"/>
              <w:rPr>
                <w:rFonts w:asciiTheme="minorHAnsi" w:cstheme="minorHAnsi"/>
                <w:sz w:val="16"/>
                <w:szCs w:val="16"/>
              </w:rPr>
            </w:pPr>
          </w:p>
          <w:p w14:paraId="522B320F" w14:textId="77777777" w:rsidR="008A7CDD" w:rsidRPr="00246114" w:rsidRDefault="008A7CDD" w:rsidP="008A7CDD">
            <w:pPr>
              <w:widowControl w:val="0"/>
              <w:suppressAutoHyphens/>
              <w:contextualSpacing/>
              <w:jc w:val="both"/>
              <w:rPr>
                <w:rFonts w:asciiTheme="minorHAnsi" w:eastAsia="Calibri" w:cstheme="minorHAnsi"/>
                <w:bCs/>
                <w:iCs/>
                <w:sz w:val="16"/>
                <w:szCs w:val="16"/>
              </w:rPr>
            </w:pPr>
            <w:r>
              <w:rPr>
                <w:rFonts w:asciiTheme="minorHAnsi" w:cstheme="minorHAnsi"/>
                <w:sz w:val="16"/>
                <w:szCs w:val="16"/>
              </w:rPr>
              <w:t>Vnt.</w:t>
            </w:r>
          </w:p>
        </w:tc>
        <w:tc>
          <w:tcPr>
            <w:tcW w:w="990" w:type="dxa"/>
          </w:tcPr>
          <w:p w14:paraId="5E2C4F93" w14:textId="77777777" w:rsidR="008A7CDD" w:rsidRPr="00246114" w:rsidRDefault="008A7CDD" w:rsidP="008A7CDD">
            <w:pPr>
              <w:widowControl w:val="0"/>
              <w:suppressAutoHyphens/>
              <w:contextualSpacing/>
              <w:jc w:val="both"/>
              <w:rPr>
                <w:rFonts w:asciiTheme="minorHAnsi" w:eastAsia="Calibri" w:cstheme="minorHAnsi"/>
                <w:bCs/>
                <w:iCs/>
                <w:sz w:val="16"/>
                <w:szCs w:val="16"/>
              </w:rPr>
            </w:pPr>
          </w:p>
          <w:p w14:paraId="64F5AA58" w14:textId="107DA796" w:rsidR="008A7CDD" w:rsidRPr="00246114" w:rsidRDefault="00E42C62" w:rsidP="008A7CDD">
            <w:pPr>
              <w:widowControl w:val="0"/>
              <w:suppressAutoHyphens/>
              <w:contextualSpacing/>
              <w:jc w:val="both"/>
              <w:rPr>
                <w:rFonts w:asciiTheme="minorHAnsi" w:eastAsia="Calibri" w:cstheme="minorHAnsi"/>
                <w:bCs/>
                <w:iCs/>
                <w:sz w:val="16"/>
                <w:szCs w:val="16"/>
              </w:rPr>
            </w:pPr>
            <w:r>
              <w:rPr>
                <w:rFonts w:asciiTheme="minorHAnsi" w:eastAsia="Calibri" w:cstheme="minorHAnsi"/>
                <w:bCs/>
                <w:iCs/>
                <w:sz w:val="16"/>
                <w:szCs w:val="16"/>
              </w:rPr>
              <w:t>60000</w:t>
            </w:r>
          </w:p>
        </w:tc>
        <w:tc>
          <w:tcPr>
            <w:tcW w:w="990" w:type="dxa"/>
          </w:tcPr>
          <w:p w14:paraId="3F94DA0B" w14:textId="77777777" w:rsidR="008A7CDD" w:rsidRPr="00246114" w:rsidRDefault="008A7CDD" w:rsidP="008A7CDD">
            <w:pPr>
              <w:widowControl w:val="0"/>
              <w:suppressAutoHyphens/>
              <w:contextualSpacing/>
              <w:jc w:val="both"/>
              <w:rPr>
                <w:rFonts w:asciiTheme="minorHAnsi" w:eastAsia="Calibri" w:cstheme="minorHAnsi"/>
                <w:bCs/>
                <w:iCs/>
                <w:sz w:val="16"/>
                <w:szCs w:val="16"/>
              </w:rPr>
            </w:pPr>
          </w:p>
          <w:p w14:paraId="4C7DBD4C" w14:textId="07881231" w:rsidR="008A7CDD" w:rsidRPr="00246114" w:rsidRDefault="00E42C62" w:rsidP="008A7CDD">
            <w:pPr>
              <w:widowControl w:val="0"/>
              <w:suppressAutoHyphens/>
              <w:contextualSpacing/>
              <w:jc w:val="both"/>
              <w:rPr>
                <w:rFonts w:asciiTheme="minorHAnsi" w:eastAsia="Calibri" w:cstheme="minorHAnsi"/>
                <w:bCs/>
                <w:iCs/>
                <w:sz w:val="16"/>
                <w:szCs w:val="16"/>
              </w:rPr>
            </w:pPr>
            <w:r>
              <w:rPr>
                <w:rFonts w:asciiTheme="minorHAnsi" w:eastAsia="Calibri" w:cstheme="minorHAnsi"/>
                <w:bCs/>
                <w:iCs/>
                <w:sz w:val="16"/>
                <w:szCs w:val="16"/>
              </w:rPr>
              <w:t>180000</w:t>
            </w:r>
          </w:p>
        </w:tc>
        <w:tc>
          <w:tcPr>
            <w:tcW w:w="880" w:type="dxa"/>
          </w:tcPr>
          <w:p w14:paraId="0ED3FCA1" w14:textId="77777777" w:rsidR="008A7CDD" w:rsidRPr="00246114" w:rsidRDefault="008A7CDD" w:rsidP="008A7CDD">
            <w:pPr>
              <w:widowControl w:val="0"/>
              <w:suppressAutoHyphens/>
              <w:contextualSpacing/>
              <w:jc w:val="both"/>
              <w:rPr>
                <w:rFonts w:asciiTheme="minorHAnsi" w:eastAsia="Calibri" w:cstheme="minorHAnsi"/>
                <w:bCs/>
                <w:iCs/>
                <w:sz w:val="16"/>
                <w:szCs w:val="16"/>
              </w:rPr>
            </w:pPr>
          </w:p>
        </w:tc>
        <w:tc>
          <w:tcPr>
            <w:tcW w:w="1071" w:type="dxa"/>
          </w:tcPr>
          <w:p w14:paraId="758F752A" w14:textId="77777777" w:rsidR="008A7CDD" w:rsidRPr="00246114" w:rsidRDefault="008A7CDD" w:rsidP="008A7CDD">
            <w:pPr>
              <w:widowControl w:val="0"/>
              <w:suppressAutoHyphens/>
              <w:contextualSpacing/>
              <w:jc w:val="both"/>
              <w:rPr>
                <w:rFonts w:asciiTheme="minorHAnsi" w:eastAsia="Calibri" w:cstheme="minorHAnsi"/>
                <w:bCs/>
                <w:iCs/>
                <w:sz w:val="16"/>
                <w:szCs w:val="16"/>
              </w:rPr>
            </w:pPr>
          </w:p>
        </w:tc>
        <w:tc>
          <w:tcPr>
            <w:tcW w:w="1178" w:type="dxa"/>
          </w:tcPr>
          <w:p w14:paraId="1B8ED3CE" w14:textId="77777777" w:rsidR="008A7CDD" w:rsidRPr="00246114" w:rsidRDefault="008A7CDD" w:rsidP="008A7CDD">
            <w:pPr>
              <w:widowControl w:val="0"/>
              <w:suppressAutoHyphens/>
              <w:contextualSpacing/>
              <w:jc w:val="both"/>
              <w:rPr>
                <w:rFonts w:asciiTheme="minorHAnsi" w:eastAsia="Calibri" w:cstheme="minorHAnsi"/>
                <w:bCs/>
                <w:iCs/>
                <w:sz w:val="16"/>
                <w:szCs w:val="16"/>
              </w:rPr>
            </w:pPr>
          </w:p>
        </w:tc>
      </w:tr>
      <w:tr w:rsidR="005C5DCE" w:rsidRPr="00246114" w14:paraId="1A64E2E6" w14:textId="77777777" w:rsidTr="00DE41C7">
        <w:tc>
          <w:tcPr>
            <w:tcW w:w="8002" w:type="dxa"/>
            <w:gridSpan w:val="7"/>
          </w:tcPr>
          <w:p w14:paraId="0ECCF30D" w14:textId="01BED76D" w:rsidR="005C5DCE" w:rsidRPr="00246114" w:rsidRDefault="005C5DCE" w:rsidP="005C5DCE">
            <w:pPr>
              <w:widowControl w:val="0"/>
              <w:suppressAutoHyphens/>
              <w:contextualSpacing/>
              <w:jc w:val="right"/>
              <w:rPr>
                <w:rFonts w:eastAsia="Calibri" w:cstheme="minorHAnsi"/>
                <w:bCs/>
                <w:iCs/>
                <w:sz w:val="16"/>
                <w:szCs w:val="16"/>
              </w:rPr>
            </w:pPr>
            <w:r w:rsidRPr="005C5DCE">
              <w:rPr>
                <w:rFonts w:asciiTheme="minorHAnsi" w:eastAsia="Calibri" w:cstheme="minorHAnsi"/>
                <w:bCs/>
                <w:iCs/>
                <w:sz w:val="16"/>
                <w:szCs w:val="16"/>
              </w:rPr>
              <w:t>PVM (21 proc</w:t>
            </w:r>
            <w:r>
              <w:rPr>
                <w:rFonts w:asciiTheme="minorHAnsi" w:eastAsia="Calibri" w:cstheme="minorHAnsi"/>
                <w:bCs/>
                <w:iCs/>
                <w:sz w:val="16"/>
                <w:szCs w:val="16"/>
              </w:rPr>
              <w:t>.</w:t>
            </w:r>
            <w:r w:rsidRPr="005C5DCE">
              <w:rPr>
                <w:rFonts w:asciiTheme="minorHAnsi" w:eastAsia="Calibri" w:cstheme="minorHAnsi"/>
                <w:bCs/>
                <w:iCs/>
                <w:sz w:val="16"/>
                <w:szCs w:val="16"/>
              </w:rPr>
              <w:t>) suma</w:t>
            </w:r>
          </w:p>
        </w:tc>
        <w:tc>
          <w:tcPr>
            <w:tcW w:w="1071" w:type="dxa"/>
          </w:tcPr>
          <w:p w14:paraId="6794FF07" w14:textId="77777777" w:rsidR="005C5DCE" w:rsidRPr="00246114" w:rsidRDefault="005C5DCE" w:rsidP="005C5DCE">
            <w:pPr>
              <w:widowControl w:val="0"/>
              <w:suppressAutoHyphens/>
              <w:contextualSpacing/>
              <w:jc w:val="both"/>
              <w:rPr>
                <w:rFonts w:eastAsia="Calibri" w:cstheme="minorHAnsi"/>
                <w:bCs/>
                <w:iCs/>
                <w:sz w:val="16"/>
                <w:szCs w:val="16"/>
              </w:rPr>
            </w:pPr>
          </w:p>
        </w:tc>
        <w:tc>
          <w:tcPr>
            <w:tcW w:w="1178" w:type="dxa"/>
          </w:tcPr>
          <w:p w14:paraId="5A08B06B" w14:textId="77777777" w:rsidR="005C5DCE" w:rsidRPr="00246114" w:rsidRDefault="005C5DCE" w:rsidP="005C5DCE">
            <w:pPr>
              <w:widowControl w:val="0"/>
              <w:suppressAutoHyphens/>
              <w:contextualSpacing/>
              <w:jc w:val="both"/>
              <w:rPr>
                <w:rFonts w:eastAsia="Calibri" w:cstheme="minorHAnsi"/>
                <w:bCs/>
                <w:iCs/>
                <w:sz w:val="16"/>
                <w:szCs w:val="16"/>
              </w:rPr>
            </w:pPr>
          </w:p>
        </w:tc>
      </w:tr>
      <w:tr w:rsidR="005C5DCE" w:rsidRPr="00246114" w14:paraId="3FB090CC" w14:textId="77777777" w:rsidTr="00DE41C7">
        <w:tc>
          <w:tcPr>
            <w:tcW w:w="8002" w:type="dxa"/>
            <w:gridSpan w:val="7"/>
          </w:tcPr>
          <w:p w14:paraId="04674077" w14:textId="115B2B6B" w:rsidR="005C5DCE" w:rsidRPr="00246114" w:rsidRDefault="005C5DCE" w:rsidP="005C5DCE">
            <w:pPr>
              <w:widowControl w:val="0"/>
              <w:suppressAutoHyphens/>
              <w:contextualSpacing/>
              <w:jc w:val="right"/>
              <w:rPr>
                <w:rFonts w:eastAsia="Calibri" w:cstheme="minorHAnsi"/>
                <w:bCs/>
                <w:iCs/>
                <w:sz w:val="16"/>
                <w:szCs w:val="16"/>
              </w:rPr>
            </w:pPr>
            <w:r w:rsidRPr="005C5DCE">
              <w:rPr>
                <w:rFonts w:asciiTheme="minorHAnsi" w:eastAsia="Calibri" w:cstheme="minorHAnsi"/>
                <w:bCs/>
                <w:iCs/>
                <w:sz w:val="16"/>
                <w:szCs w:val="16"/>
              </w:rPr>
              <w:t>Pasiūlymo kaina su PVM</w:t>
            </w:r>
          </w:p>
        </w:tc>
        <w:tc>
          <w:tcPr>
            <w:tcW w:w="1071" w:type="dxa"/>
          </w:tcPr>
          <w:p w14:paraId="0820C56A" w14:textId="77777777" w:rsidR="005C5DCE" w:rsidRPr="00246114" w:rsidRDefault="005C5DCE" w:rsidP="005C5DCE">
            <w:pPr>
              <w:widowControl w:val="0"/>
              <w:suppressAutoHyphens/>
              <w:contextualSpacing/>
              <w:jc w:val="both"/>
              <w:rPr>
                <w:rFonts w:eastAsia="Calibri" w:cstheme="minorHAnsi"/>
                <w:bCs/>
                <w:iCs/>
                <w:sz w:val="16"/>
                <w:szCs w:val="16"/>
              </w:rPr>
            </w:pPr>
          </w:p>
        </w:tc>
        <w:tc>
          <w:tcPr>
            <w:tcW w:w="1178" w:type="dxa"/>
          </w:tcPr>
          <w:p w14:paraId="6C421F1D" w14:textId="77777777" w:rsidR="005C5DCE" w:rsidRPr="00246114" w:rsidRDefault="005C5DCE" w:rsidP="005C5DCE">
            <w:pPr>
              <w:widowControl w:val="0"/>
              <w:suppressAutoHyphens/>
              <w:contextualSpacing/>
              <w:jc w:val="both"/>
              <w:rPr>
                <w:rFonts w:eastAsia="Calibri" w:cstheme="minorHAnsi"/>
                <w:bCs/>
                <w:iCs/>
                <w:sz w:val="16"/>
                <w:szCs w:val="16"/>
              </w:rPr>
            </w:pPr>
          </w:p>
        </w:tc>
      </w:tr>
    </w:tbl>
    <w:p w14:paraId="76E79CAD" w14:textId="77777777" w:rsidR="008A7CDD" w:rsidRDefault="008A7CDD" w:rsidP="008A7CDD">
      <w:pPr>
        <w:widowControl w:val="0"/>
        <w:suppressAutoHyphens/>
        <w:spacing w:after="0" w:line="240" w:lineRule="auto"/>
        <w:ind w:firstLine="426"/>
        <w:contextualSpacing/>
        <w:jc w:val="both"/>
        <w:rPr>
          <w:rFonts w:eastAsia="Calibri" w:cstheme="minorHAnsi"/>
          <w:bCs/>
          <w:iCs/>
          <w:lang w:eastAsia="en-US"/>
        </w:rPr>
      </w:pPr>
    </w:p>
    <w:p w14:paraId="191FAF80" w14:textId="77777777" w:rsidR="006E762E" w:rsidRPr="00787ABE" w:rsidRDefault="006E762E" w:rsidP="006E762E">
      <w:pPr>
        <w:autoSpaceDE w:val="0"/>
        <w:autoSpaceDN w:val="0"/>
        <w:adjustRightInd w:val="0"/>
        <w:spacing w:after="0" w:line="240" w:lineRule="auto"/>
        <w:jc w:val="both"/>
        <w:rPr>
          <w:rFonts w:eastAsia="TimesNewRomanPSMT" w:cstheme="minorHAnsi"/>
          <w:i/>
          <w:sz w:val="18"/>
          <w:szCs w:val="18"/>
        </w:rPr>
      </w:pPr>
      <w:r w:rsidRPr="00787ABE">
        <w:rPr>
          <w:rFonts w:eastAsia="TimesNewRomanPSMT" w:cstheme="minorHAnsi"/>
          <w:i/>
          <w:sz w:val="18"/>
          <w:szCs w:val="18"/>
        </w:rPr>
        <w:t>* Prie pasiūlymo turi būti pridėti dokumentai, viešai prieinamos nuorodos, kuriuose (-iose) pateikiama informacija apie atitikimą techniniams reikalavimams (įskaitant nurodytus sertifikatus, įteisinimą patvirtinančius ir kitus dokumentus).</w:t>
      </w:r>
    </w:p>
    <w:p w14:paraId="6F9C6D8E" w14:textId="77777777" w:rsidR="006E762E" w:rsidRPr="00787ABE" w:rsidRDefault="006E762E" w:rsidP="006E762E">
      <w:pPr>
        <w:contextualSpacing/>
        <w:jc w:val="both"/>
        <w:rPr>
          <w:rFonts w:eastAsia="Calibri" w:cstheme="minorHAnsi"/>
          <w:bCs/>
          <w:i/>
          <w:iCs/>
          <w:sz w:val="18"/>
          <w:szCs w:val="18"/>
        </w:rPr>
      </w:pPr>
      <w:r w:rsidRPr="00787ABE">
        <w:rPr>
          <w:rFonts w:eastAsia="TimesNewRomanPSMT" w:cstheme="minorHAnsi"/>
          <w:i/>
          <w:sz w:val="18"/>
          <w:szCs w:val="18"/>
        </w:rPr>
        <w:t>**</w:t>
      </w:r>
      <w:r w:rsidRPr="00787ABE">
        <w:rPr>
          <w:rFonts w:eastAsia="Calibri" w:cstheme="minorHAnsi"/>
          <w:bCs/>
          <w:i/>
          <w:iCs/>
          <w:sz w:val="18"/>
          <w:szCs w:val="18"/>
        </w:rPr>
        <w:t>Pridėtinės vertės mokestis (toliau – PVM).</w:t>
      </w:r>
    </w:p>
    <w:p w14:paraId="5F23D94B" w14:textId="77777777" w:rsidR="006E762E" w:rsidRPr="006E762E" w:rsidRDefault="006E762E" w:rsidP="006E762E">
      <w:pPr>
        <w:autoSpaceDE w:val="0"/>
        <w:autoSpaceDN w:val="0"/>
        <w:adjustRightInd w:val="0"/>
        <w:spacing w:after="0" w:line="240" w:lineRule="auto"/>
        <w:jc w:val="both"/>
        <w:rPr>
          <w:rFonts w:eastAsia="TimesNewRomanPSMT" w:cstheme="minorHAnsi"/>
        </w:rPr>
      </w:pPr>
      <w:r w:rsidRPr="006E762E">
        <w:rPr>
          <w:rFonts w:eastAsia="TimesNewRomanPSMT" w:cstheme="minorHAnsi"/>
        </w:rPr>
        <w:t xml:space="preserve">4.7. </w:t>
      </w:r>
      <w:r w:rsidRPr="006E762E">
        <w:rPr>
          <w:rFonts w:cstheme="minorHAnsi"/>
          <w:i/>
        </w:rPr>
        <w:t xml:space="preserve">nurodyti Prekių kiekiai bei pasiūlymo kaina yra preliminarūs ir skirti </w:t>
      </w:r>
      <w:r w:rsidRPr="006E762E">
        <w:rPr>
          <w:rFonts w:cstheme="minorHAnsi"/>
          <w:i/>
          <w:iCs/>
        </w:rPr>
        <w:t>pasiūlymo kainai apskaičiuoti, pasiūlymų palyginimui ir laimėtojui nustatyti. Perkančioji organizacija</w:t>
      </w:r>
      <w:r w:rsidRPr="006E762E">
        <w:rPr>
          <w:rFonts w:cstheme="minorHAnsi"/>
          <w:i/>
        </w:rPr>
        <w:t xml:space="preserve"> neįsipareigoja nupirkti preliminaraus nurodyto Prekių kiekio. Prekės bus perkamos pagal faktinį poreikį ir turimą finansavimą, </w:t>
      </w:r>
      <w:r w:rsidRPr="006E762E">
        <w:rPr>
          <w:rFonts w:cstheme="minorHAnsi"/>
          <w:i/>
          <w:iCs/>
        </w:rPr>
        <w:t>tiekėjo pasiūlyme nurodytais įkainiais.</w:t>
      </w:r>
    </w:p>
    <w:p w14:paraId="7ACB7778" w14:textId="13C14A83" w:rsidR="008A7CDD" w:rsidRDefault="008A7CDD" w:rsidP="008A7CDD">
      <w:pPr>
        <w:autoSpaceDE w:val="0"/>
        <w:autoSpaceDN w:val="0"/>
        <w:adjustRightInd w:val="0"/>
        <w:spacing w:after="0" w:line="240" w:lineRule="auto"/>
        <w:jc w:val="both"/>
        <w:rPr>
          <w:rFonts w:eastAsia="TimesNewRomanPSMT" w:cstheme="minorHAnsi"/>
        </w:rPr>
      </w:pPr>
    </w:p>
    <w:p w14:paraId="79543D95" w14:textId="5BCF307F" w:rsidR="003816B7" w:rsidRDefault="003816B7" w:rsidP="008A7CDD">
      <w:pPr>
        <w:autoSpaceDE w:val="0"/>
        <w:autoSpaceDN w:val="0"/>
        <w:adjustRightInd w:val="0"/>
        <w:spacing w:after="0" w:line="240" w:lineRule="auto"/>
        <w:jc w:val="both"/>
        <w:rPr>
          <w:rFonts w:eastAsia="TimesNewRomanPSMT" w:cstheme="minorHAnsi"/>
        </w:rPr>
      </w:pPr>
    </w:p>
    <w:p w14:paraId="0A401D6C" w14:textId="1D42CB2A" w:rsidR="003816B7" w:rsidRPr="005E1F40" w:rsidRDefault="003816B7" w:rsidP="003816B7">
      <w:pPr>
        <w:autoSpaceDE w:val="0"/>
        <w:autoSpaceDN w:val="0"/>
        <w:adjustRightInd w:val="0"/>
        <w:spacing w:after="0" w:line="240" w:lineRule="auto"/>
        <w:ind w:firstLine="567"/>
        <w:jc w:val="center"/>
        <w:rPr>
          <w:rFonts w:cstheme="minorHAnsi"/>
          <w:b/>
          <w:bCs/>
        </w:rPr>
      </w:pPr>
      <w:r w:rsidRPr="005E1F40">
        <w:rPr>
          <w:rFonts w:cstheme="minorHAnsi"/>
          <w:b/>
          <w:bCs/>
        </w:rPr>
        <w:t>5. PRIDEDAMI DOKUMENTAI IR INFORMACIJA APIE KONFIDENCIALUMĄ</w:t>
      </w:r>
    </w:p>
    <w:p w14:paraId="58B58017" w14:textId="77777777" w:rsidR="003816B7" w:rsidRPr="005E1F40" w:rsidRDefault="003816B7" w:rsidP="003816B7">
      <w:pPr>
        <w:autoSpaceDE w:val="0"/>
        <w:autoSpaceDN w:val="0"/>
        <w:adjustRightInd w:val="0"/>
        <w:spacing w:after="0" w:line="240" w:lineRule="auto"/>
        <w:ind w:firstLine="567"/>
        <w:jc w:val="center"/>
        <w:rPr>
          <w:rFonts w:cstheme="minorHAnsi"/>
          <w:b/>
          <w:bCs/>
        </w:rPr>
      </w:pPr>
    </w:p>
    <w:p w14:paraId="45FFD39D" w14:textId="722F36D1" w:rsidR="003816B7" w:rsidRPr="005E1F40" w:rsidRDefault="003816B7" w:rsidP="003816B7">
      <w:pPr>
        <w:autoSpaceDE w:val="0"/>
        <w:autoSpaceDN w:val="0"/>
        <w:adjustRightInd w:val="0"/>
        <w:spacing w:after="0" w:line="240" w:lineRule="auto"/>
        <w:ind w:firstLine="567"/>
        <w:rPr>
          <w:rFonts w:cstheme="minorHAnsi"/>
          <w:bCs/>
        </w:rPr>
      </w:pPr>
      <w:r w:rsidRPr="005E1F40">
        <w:rPr>
          <w:rFonts w:cstheme="minorHAnsi"/>
          <w:bCs/>
        </w:rPr>
        <w:t>5.1. Visi dokumentai teikiami su pasiūlymu CVP IS priemonėmis:</w:t>
      </w:r>
    </w:p>
    <w:tbl>
      <w:tblPr>
        <w:tblStyle w:val="TableGrid"/>
        <w:tblW w:w="0" w:type="auto"/>
        <w:tblInd w:w="0" w:type="dxa"/>
        <w:tblLook w:val="04A0" w:firstRow="1" w:lastRow="0" w:firstColumn="1" w:lastColumn="0" w:noHBand="0" w:noVBand="1"/>
      </w:tblPr>
      <w:tblGrid>
        <w:gridCol w:w="478"/>
        <w:gridCol w:w="4495"/>
        <w:gridCol w:w="990"/>
        <w:gridCol w:w="1839"/>
        <w:gridCol w:w="2160"/>
      </w:tblGrid>
      <w:tr w:rsidR="003816B7" w:rsidRPr="005E1F40" w14:paraId="1D2AC4BA" w14:textId="77777777" w:rsidTr="00A70F90">
        <w:tc>
          <w:tcPr>
            <w:tcW w:w="421" w:type="dxa"/>
          </w:tcPr>
          <w:p w14:paraId="0265FF09" w14:textId="77777777" w:rsidR="003816B7" w:rsidRPr="005E1F40" w:rsidRDefault="003816B7" w:rsidP="00A70F90">
            <w:pPr>
              <w:autoSpaceDE w:val="0"/>
              <w:autoSpaceDN w:val="0"/>
              <w:adjustRightInd w:val="0"/>
              <w:jc w:val="center"/>
              <w:rPr>
                <w:rFonts w:asciiTheme="minorHAnsi" w:cstheme="minorHAnsi"/>
                <w:bCs/>
                <w:sz w:val="21"/>
                <w:szCs w:val="21"/>
              </w:rPr>
            </w:pPr>
            <w:r w:rsidRPr="005E1F40">
              <w:rPr>
                <w:rFonts w:asciiTheme="minorHAnsi" w:cstheme="minorHAnsi"/>
                <w:bCs/>
                <w:sz w:val="21"/>
                <w:szCs w:val="21"/>
              </w:rPr>
              <w:t>Eil. Nr.</w:t>
            </w:r>
          </w:p>
        </w:tc>
        <w:tc>
          <w:tcPr>
            <w:tcW w:w="4536" w:type="dxa"/>
          </w:tcPr>
          <w:p w14:paraId="1DF5BD4F" w14:textId="77777777" w:rsidR="003816B7" w:rsidRPr="005E1F40" w:rsidRDefault="003816B7" w:rsidP="00A70F90">
            <w:pPr>
              <w:autoSpaceDE w:val="0"/>
              <w:autoSpaceDN w:val="0"/>
              <w:adjustRightInd w:val="0"/>
              <w:jc w:val="center"/>
              <w:rPr>
                <w:rFonts w:asciiTheme="minorHAnsi" w:cstheme="minorHAnsi"/>
                <w:bCs/>
                <w:sz w:val="21"/>
                <w:szCs w:val="21"/>
              </w:rPr>
            </w:pPr>
            <w:r w:rsidRPr="005E1F40">
              <w:rPr>
                <w:rFonts w:asciiTheme="minorHAnsi" w:cstheme="minorHAnsi"/>
                <w:bCs/>
                <w:sz w:val="21"/>
                <w:szCs w:val="21"/>
              </w:rPr>
              <w:t>Dokumentas</w:t>
            </w:r>
          </w:p>
        </w:tc>
        <w:tc>
          <w:tcPr>
            <w:tcW w:w="992" w:type="dxa"/>
          </w:tcPr>
          <w:p w14:paraId="776C4CA6" w14:textId="77777777" w:rsidR="003816B7" w:rsidRPr="005E1F40" w:rsidRDefault="003816B7" w:rsidP="00A70F90">
            <w:pPr>
              <w:autoSpaceDE w:val="0"/>
              <w:autoSpaceDN w:val="0"/>
              <w:adjustRightInd w:val="0"/>
              <w:jc w:val="center"/>
              <w:rPr>
                <w:rFonts w:asciiTheme="minorHAnsi" w:cstheme="minorHAnsi"/>
                <w:bCs/>
                <w:sz w:val="21"/>
                <w:szCs w:val="21"/>
              </w:rPr>
            </w:pPr>
            <w:r w:rsidRPr="005E1F40">
              <w:rPr>
                <w:rFonts w:asciiTheme="minorHAnsi" w:cstheme="minorHAnsi"/>
                <w:bCs/>
                <w:sz w:val="21"/>
                <w:szCs w:val="21"/>
              </w:rPr>
              <w:t>Lapų skaičius</w:t>
            </w:r>
          </w:p>
        </w:tc>
        <w:tc>
          <w:tcPr>
            <w:tcW w:w="1843" w:type="dxa"/>
          </w:tcPr>
          <w:p w14:paraId="10C5820E" w14:textId="59D36AEE" w:rsidR="003816B7" w:rsidRPr="005E1F40" w:rsidRDefault="003816B7" w:rsidP="00A70F90">
            <w:pPr>
              <w:autoSpaceDE w:val="0"/>
              <w:autoSpaceDN w:val="0"/>
              <w:adjustRightInd w:val="0"/>
              <w:jc w:val="center"/>
              <w:rPr>
                <w:rFonts w:asciiTheme="minorHAnsi" w:cstheme="minorHAnsi"/>
                <w:bCs/>
                <w:sz w:val="21"/>
                <w:szCs w:val="21"/>
              </w:rPr>
            </w:pPr>
            <w:r w:rsidRPr="005E1F40">
              <w:rPr>
                <w:rFonts w:asciiTheme="minorHAnsi" w:cstheme="minorHAnsi"/>
                <w:bCs/>
                <w:sz w:val="21"/>
                <w:szCs w:val="21"/>
              </w:rPr>
              <w:t>Ar dokumente yra konfidencialios informacijos? (Taip/Ne)*</w:t>
            </w:r>
            <w:r w:rsidR="00C84455" w:rsidRPr="005E1F40">
              <w:rPr>
                <w:rFonts w:asciiTheme="minorHAnsi" w:cstheme="minorHAnsi"/>
                <w:bCs/>
                <w:sz w:val="21"/>
                <w:szCs w:val="21"/>
              </w:rPr>
              <w:t>**</w:t>
            </w:r>
          </w:p>
        </w:tc>
        <w:tc>
          <w:tcPr>
            <w:tcW w:w="2170" w:type="dxa"/>
          </w:tcPr>
          <w:p w14:paraId="041B0F68" w14:textId="77777777" w:rsidR="003816B7" w:rsidRPr="005E1F40" w:rsidRDefault="003816B7" w:rsidP="00A70F90">
            <w:pPr>
              <w:autoSpaceDE w:val="0"/>
              <w:autoSpaceDN w:val="0"/>
              <w:adjustRightInd w:val="0"/>
              <w:jc w:val="center"/>
              <w:rPr>
                <w:rFonts w:asciiTheme="minorHAnsi" w:cstheme="minorHAnsi"/>
                <w:bCs/>
                <w:sz w:val="21"/>
                <w:szCs w:val="21"/>
              </w:rPr>
            </w:pPr>
            <w:r w:rsidRPr="005E1F40">
              <w:rPr>
                <w:rFonts w:asciiTheme="minorHAnsi" w:cstheme="minorHAnsi"/>
                <w:bCs/>
                <w:sz w:val="21"/>
                <w:szCs w:val="21"/>
              </w:rPr>
              <w:t>Paaiškinimas, kokia konkreti informacija dokumente yra konfidenciali ir kodėl</w:t>
            </w:r>
          </w:p>
        </w:tc>
      </w:tr>
      <w:tr w:rsidR="003816B7" w:rsidRPr="005E1F40" w14:paraId="7867F325" w14:textId="77777777" w:rsidTr="00A70F90">
        <w:tc>
          <w:tcPr>
            <w:tcW w:w="421" w:type="dxa"/>
          </w:tcPr>
          <w:p w14:paraId="0CC9D30A" w14:textId="77777777" w:rsidR="003816B7" w:rsidRPr="005E1F40" w:rsidRDefault="003816B7" w:rsidP="00A70F90">
            <w:pPr>
              <w:autoSpaceDE w:val="0"/>
              <w:autoSpaceDN w:val="0"/>
              <w:adjustRightInd w:val="0"/>
              <w:jc w:val="center"/>
              <w:rPr>
                <w:rFonts w:asciiTheme="minorHAnsi" w:cstheme="minorHAnsi"/>
                <w:bCs/>
                <w:sz w:val="21"/>
                <w:szCs w:val="21"/>
              </w:rPr>
            </w:pPr>
            <w:r w:rsidRPr="005E1F40">
              <w:rPr>
                <w:rFonts w:asciiTheme="minorHAnsi" w:cstheme="minorHAnsi"/>
                <w:bCs/>
                <w:sz w:val="21"/>
                <w:szCs w:val="21"/>
              </w:rPr>
              <w:t>1</w:t>
            </w:r>
          </w:p>
        </w:tc>
        <w:tc>
          <w:tcPr>
            <w:tcW w:w="4536" w:type="dxa"/>
          </w:tcPr>
          <w:p w14:paraId="35B1D457" w14:textId="77777777" w:rsidR="003816B7" w:rsidRPr="005E1F40" w:rsidRDefault="003816B7" w:rsidP="00A70F90">
            <w:pPr>
              <w:autoSpaceDE w:val="0"/>
              <w:autoSpaceDN w:val="0"/>
              <w:adjustRightInd w:val="0"/>
              <w:jc w:val="center"/>
              <w:rPr>
                <w:rFonts w:asciiTheme="minorHAnsi" w:cstheme="minorHAnsi"/>
                <w:bCs/>
                <w:sz w:val="21"/>
                <w:szCs w:val="21"/>
              </w:rPr>
            </w:pPr>
            <w:r w:rsidRPr="005E1F40">
              <w:rPr>
                <w:rFonts w:asciiTheme="minorHAnsi" w:cstheme="minorHAnsi"/>
                <w:bCs/>
                <w:sz w:val="21"/>
                <w:szCs w:val="21"/>
              </w:rPr>
              <w:t>2</w:t>
            </w:r>
          </w:p>
        </w:tc>
        <w:tc>
          <w:tcPr>
            <w:tcW w:w="992" w:type="dxa"/>
          </w:tcPr>
          <w:p w14:paraId="022BDFCE" w14:textId="77777777" w:rsidR="003816B7" w:rsidRPr="005E1F40" w:rsidRDefault="003816B7" w:rsidP="00A70F90">
            <w:pPr>
              <w:autoSpaceDE w:val="0"/>
              <w:autoSpaceDN w:val="0"/>
              <w:adjustRightInd w:val="0"/>
              <w:jc w:val="center"/>
              <w:rPr>
                <w:rFonts w:asciiTheme="minorHAnsi" w:cstheme="minorHAnsi"/>
                <w:bCs/>
                <w:sz w:val="21"/>
                <w:szCs w:val="21"/>
              </w:rPr>
            </w:pPr>
            <w:r w:rsidRPr="005E1F40">
              <w:rPr>
                <w:rFonts w:asciiTheme="minorHAnsi" w:cstheme="minorHAnsi"/>
                <w:bCs/>
                <w:sz w:val="21"/>
                <w:szCs w:val="21"/>
              </w:rPr>
              <w:t>3</w:t>
            </w:r>
          </w:p>
        </w:tc>
        <w:tc>
          <w:tcPr>
            <w:tcW w:w="1843" w:type="dxa"/>
          </w:tcPr>
          <w:p w14:paraId="68359F46" w14:textId="77777777" w:rsidR="003816B7" w:rsidRPr="005E1F40" w:rsidRDefault="003816B7" w:rsidP="00A70F90">
            <w:pPr>
              <w:autoSpaceDE w:val="0"/>
              <w:autoSpaceDN w:val="0"/>
              <w:adjustRightInd w:val="0"/>
              <w:jc w:val="center"/>
              <w:rPr>
                <w:rFonts w:asciiTheme="minorHAnsi" w:cstheme="minorHAnsi"/>
                <w:bCs/>
                <w:sz w:val="21"/>
                <w:szCs w:val="21"/>
              </w:rPr>
            </w:pPr>
            <w:r w:rsidRPr="005E1F40">
              <w:rPr>
                <w:rFonts w:asciiTheme="minorHAnsi" w:cstheme="minorHAnsi"/>
                <w:bCs/>
                <w:sz w:val="21"/>
                <w:szCs w:val="21"/>
              </w:rPr>
              <w:t>4</w:t>
            </w:r>
          </w:p>
        </w:tc>
        <w:tc>
          <w:tcPr>
            <w:tcW w:w="2170" w:type="dxa"/>
          </w:tcPr>
          <w:p w14:paraId="6C2C3E89" w14:textId="77777777" w:rsidR="003816B7" w:rsidRPr="005E1F40" w:rsidRDefault="003816B7" w:rsidP="00A70F90">
            <w:pPr>
              <w:autoSpaceDE w:val="0"/>
              <w:autoSpaceDN w:val="0"/>
              <w:adjustRightInd w:val="0"/>
              <w:jc w:val="center"/>
              <w:rPr>
                <w:rFonts w:asciiTheme="minorHAnsi" w:cstheme="minorHAnsi"/>
                <w:bCs/>
                <w:sz w:val="21"/>
                <w:szCs w:val="21"/>
              </w:rPr>
            </w:pPr>
            <w:r w:rsidRPr="005E1F40">
              <w:rPr>
                <w:rFonts w:asciiTheme="minorHAnsi" w:cstheme="minorHAnsi"/>
                <w:bCs/>
                <w:sz w:val="21"/>
                <w:szCs w:val="21"/>
              </w:rPr>
              <w:t>5</w:t>
            </w:r>
          </w:p>
        </w:tc>
      </w:tr>
      <w:tr w:rsidR="003816B7" w:rsidRPr="005E1F40" w14:paraId="57B8F869" w14:textId="77777777" w:rsidTr="00A70F90">
        <w:tc>
          <w:tcPr>
            <w:tcW w:w="421" w:type="dxa"/>
          </w:tcPr>
          <w:p w14:paraId="46E7C981" w14:textId="77777777" w:rsidR="003816B7" w:rsidRPr="005E1F40" w:rsidRDefault="003816B7" w:rsidP="00A70F90">
            <w:pPr>
              <w:autoSpaceDE w:val="0"/>
              <w:autoSpaceDN w:val="0"/>
              <w:adjustRightInd w:val="0"/>
              <w:rPr>
                <w:rFonts w:asciiTheme="minorHAnsi" w:cstheme="minorHAnsi"/>
                <w:bCs/>
                <w:sz w:val="21"/>
                <w:szCs w:val="21"/>
              </w:rPr>
            </w:pPr>
            <w:r w:rsidRPr="005E1F40">
              <w:rPr>
                <w:rFonts w:asciiTheme="minorHAnsi" w:cstheme="minorHAnsi"/>
                <w:bCs/>
                <w:sz w:val="21"/>
                <w:szCs w:val="21"/>
              </w:rPr>
              <w:lastRenderedPageBreak/>
              <w:t>1.</w:t>
            </w:r>
          </w:p>
        </w:tc>
        <w:tc>
          <w:tcPr>
            <w:tcW w:w="4536" w:type="dxa"/>
          </w:tcPr>
          <w:p w14:paraId="452A2577" w14:textId="77777777" w:rsidR="003816B7" w:rsidRPr="005E1F40" w:rsidRDefault="003816B7" w:rsidP="00A70F90">
            <w:pPr>
              <w:autoSpaceDE w:val="0"/>
              <w:autoSpaceDN w:val="0"/>
              <w:adjustRightInd w:val="0"/>
              <w:jc w:val="both"/>
              <w:rPr>
                <w:rFonts w:asciiTheme="minorHAnsi" w:cstheme="minorHAnsi"/>
                <w:sz w:val="21"/>
                <w:szCs w:val="21"/>
              </w:rPr>
            </w:pPr>
            <w:r w:rsidRPr="005E1F40">
              <w:rPr>
                <w:rFonts w:asciiTheme="minorHAnsi" w:cstheme="minorHAnsi"/>
                <w:sz w:val="21"/>
                <w:szCs w:val="21"/>
              </w:rPr>
              <w:t>Jungtinės veiklos sutarties kopija (jei pasiūlymą pateikia ūkio subjektų grupė)</w:t>
            </w:r>
          </w:p>
        </w:tc>
        <w:tc>
          <w:tcPr>
            <w:tcW w:w="992" w:type="dxa"/>
          </w:tcPr>
          <w:p w14:paraId="7CEC2AA2" w14:textId="77777777" w:rsidR="003816B7" w:rsidRPr="005E1F40" w:rsidRDefault="003816B7" w:rsidP="00A70F90">
            <w:pPr>
              <w:autoSpaceDE w:val="0"/>
              <w:autoSpaceDN w:val="0"/>
              <w:adjustRightInd w:val="0"/>
              <w:rPr>
                <w:rFonts w:asciiTheme="minorHAnsi" w:cstheme="minorHAnsi"/>
                <w:bCs/>
                <w:sz w:val="21"/>
                <w:szCs w:val="21"/>
              </w:rPr>
            </w:pPr>
          </w:p>
        </w:tc>
        <w:tc>
          <w:tcPr>
            <w:tcW w:w="1843" w:type="dxa"/>
          </w:tcPr>
          <w:p w14:paraId="0B2C71FB" w14:textId="77777777" w:rsidR="003816B7" w:rsidRPr="005E1F40" w:rsidRDefault="003816B7" w:rsidP="00A70F90">
            <w:pPr>
              <w:autoSpaceDE w:val="0"/>
              <w:autoSpaceDN w:val="0"/>
              <w:adjustRightInd w:val="0"/>
              <w:rPr>
                <w:rFonts w:asciiTheme="minorHAnsi" w:cstheme="minorHAnsi"/>
                <w:bCs/>
                <w:sz w:val="21"/>
                <w:szCs w:val="21"/>
              </w:rPr>
            </w:pPr>
          </w:p>
        </w:tc>
        <w:tc>
          <w:tcPr>
            <w:tcW w:w="2170" w:type="dxa"/>
          </w:tcPr>
          <w:p w14:paraId="431D57AA" w14:textId="77777777" w:rsidR="003816B7" w:rsidRPr="005E1F40" w:rsidRDefault="003816B7" w:rsidP="00A70F90">
            <w:pPr>
              <w:autoSpaceDE w:val="0"/>
              <w:autoSpaceDN w:val="0"/>
              <w:adjustRightInd w:val="0"/>
              <w:rPr>
                <w:rFonts w:asciiTheme="minorHAnsi" w:cstheme="minorHAnsi"/>
                <w:bCs/>
                <w:sz w:val="21"/>
                <w:szCs w:val="21"/>
              </w:rPr>
            </w:pPr>
          </w:p>
        </w:tc>
      </w:tr>
      <w:tr w:rsidR="003816B7" w:rsidRPr="005E1F40" w14:paraId="5BD9F96C" w14:textId="77777777" w:rsidTr="00A70F90">
        <w:tc>
          <w:tcPr>
            <w:tcW w:w="421" w:type="dxa"/>
          </w:tcPr>
          <w:p w14:paraId="6E1EC44F" w14:textId="77777777" w:rsidR="003816B7" w:rsidRPr="005E1F40" w:rsidRDefault="003816B7" w:rsidP="00A70F90">
            <w:pPr>
              <w:autoSpaceDE w:val="0"/>
              <w:autoSpaceDN w:val="0"/>
              <w:adjustRightInd w:val="0"/>
              <w:rPr>
                <w:rFonts w:asciiTheme="minorHAnsi" w:cstheme="minorHAnsi"/>
                <w:bCs/>
                <w:sz w:val="21"/>
                <w:szCs w:val="21"/>
              </w:rPr>
            </w:pPr>
            <w:r w:rsidRPr="005E1F40">
              <w:rPr>
                <w:rFonts w:asciiTheme="minorHAnsi" w:cstheme="minorHAnsi"/>
                <w:bCs/>
                <w:sz w:val="21"/>
                <w:szCs w:val="21"/>
              </w:rPr>
              <w:t>2.</w:t>
            </w:r>
          </w:p>
        </w:tc>
        <w:tc>
          <w:tcPr>
            <w:tcW w:w="4536" w:type="dxa"/>
          </w:tcPr>
          <w:p w14:paraId="2D5E07AE" w14:textId="77777777" w:rsidR="003816B7" w:rsidRPr="005E1F40" w:rsidRDefault="003816B7" w:rsidP="00A70F90">
            <w:pPr>
              <w:autoSpaceDE w:val="0"/>
              <w:autoSpaceDN w:val="0"/>
              <w:adjustRightInd w:val="0"/>
              <w:jc w:val="both"/>
              <w:rPr>
                <w:rFonts w:asciiTheme="minorHAnsi" w:cstheme="minorHAnsi"/>
                <w:sz w:val="21"/>
                <w:szCs w:val="21"/>
              </w:rPr>
            </w:pPr>
            <w:r w:rsidRPr="005E1F40">
              <w:rPr>
                <w:rFonts w:asciiTheme="minorHAnsi" w:cstheme="minorHAns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2" w:type="dxa"/>
          </w:tcPr>
          <w:p w14:paraId="0B597728" w14:textId="77777777" w:rsidR="003816B7" w:rsidRPr="005E1F40" w:rsidRDefault="003816B7" w:rsidP="00A70F90">
            <w:pPr>
              <w:autoSpaceDE w:val="0"/>
              <w:autoSpaceDN w:val="0"/>
              <w:adjustRightInd w:val="0"/>
              <w:rPr>
                <w:rFonts w:asciiTheme="minorHAnsi" w:cstheme="minorHAnsi"/>
                <w:bCs/>
                <w:sz w:val="21"/>
                <w:szCs w:val="21"/>
              </w:rPr>
            </w:pPr>
          </w:p>
        </w:tc>
        <w:tc>
          <w:tcPr>
            <w:tcW w:w="1843" w:type="dxa"/>
          </w:tcPr>
          <w:p w14:paraId="023CDDF3" w14:textId="77777777" w:rsidR="003816B7" w:rsidRPr="005E1F40" w:rsidRDefault="003816B7" w:rsidP="00A70F90">
            <w:pPr>
              <w:autoSpaceDE w:val="0"/>
              <w:autoSpaceDN w:val="0"/>
              <w:adjustRightInd w:val="0"/>
              <w:rPr>
                <w:rFonts w:asciiTheme="minorHAnsi" w:cstheme="minorHAnsi"/>
                <w:bCs/>
                <w:sz w:val="21"/>
                <w:szCs w:val="21"/>
              </w:rPr>
            </w:pPr>
          </w:p>
        </w:tc>
        <w:tc>
          <w:tcPr>
            <w:tcW w:w="2170" w:type="dxa"/>
          </w:tcPr>
          <w:p w14:paraId="741B7164" w14:textId="77777777" w:rsidR="003816B7" w:rsidRPr="005E1F40" w:rsidRDefault="003816B7" w:rsidP="00A70F90">
            <w:pPr>
              <w:autoSpaceDE w:val="0"/>
              <w:autoSpaceDN w:val="0"/>
              <w:adjustRightInd w:val="0"/>
              <w:rPr>
                <w:rFonts w:asciiTheme="minorHAnsi" w:cstheme="minorHAnsi"/>
                <w:bCs/>
                <w:sz w:val="21"/>
                <w:szCs w:val="21"/>
              </w:rPr>
            </w:pPr>
          </w:p>
        </w:tc>
      </w:tr>
      <w:tr w:rsidR="003816B7" w:rsidRPr="005E1F40" w14:paraId="5C1F9493" w14:textId="77777777" w:rsidTr="00A70F90">
        <w:tc>
          <w:tcPr>
            <w:tcW w:w="421" w:type="dxa"/>
          </w:tcPr>
          <w:p w14:paraId="54428AF6" w14:textId="77777777" w:rsidR="003816B7" w:rsidRPr="005E1F40" w:rsidRDefault="003816B7" w:rsidP="00A70F90">
            <w:pPr>
              <w:autoSpaceDE w:val="0"/>
              <w:autoSpaceDN w:val="0"/>
              <w:adjustRightInd w:val="0"/>
              <w:rPr>
                <w:rFonts w:asciiTheme="minorHAnsi" w:cstheme="minorHAnsi"/>
                <w:bCs/>
                <w:sz w:val="21"/>
                <w:szCs w:val="21"/>
              </w:rPr>
            </w:pPr>
            <w:r w:rsidRPr="005E1F40">
              <w:rPr>
                <w:rFonts w:asciiTheme="minorHAnsi" w:cstheme="minorHAnsi"/>
                <w:bCs/>
                <w:sz w:val="21"/>
                <w:szCs w:val="21"/>
              </w:rPr>
              <w:t>3.</w:t>
            </w:r>
          </w:p>
        </w:tc>
        <w:tc>
          <w:tcPr>
            <w:tcW w:w="4536" w:type="dxa"/>
          </w:tcPr>
          <w:p w14:paraId="17D9DA55" w14:textId="77777777" w:rsidR="003816B7" w:rsidRPr="005E1F40" w:rsidRDefault="003816B7" w:rsidP="00A70F90">
            <w:pPr>
              <w:autoSpaceDE w:val="0"/>
              <w:autoSpaceDN w:val="0"/>
              <w:adjustRightInd w:val="0"/>
              <w:jc w:val="both"/>
              <w:rPr>
                <w:rFonts w:asciiTheme="minorHAnsi" w:cstheme="minorHAnsi"/>
                <w:sz w:val="21"/>
                <w:szCs w:val="21"/>
              </w:rPr>
            </w:pPr>
            <w:r w:rsidRPr="005E1F40">
              <w:rPr>
                <w:rFonts w:asciiTheme="minorHAnsi" w:cstheme="minorHAnsi"/>
                <w:sz w:val="21"/>
                <w:szCs w:val="21"/>
              </w:rPr>
              <w:t>Jei tiekėjas pasitelkia ūkio subjektus – įrodymai, kad šie ištekliai bus prieinami per visą sutartinių įsipareigojimų vykdymo laikotarpį</w:t>
            </w:r>
          </w:p>
        </w:tc>
        <w:tc>
          <w:tcPr>
            <w:tcW w:w="992" w:type="dxa"/>
          </w:tcPr>
          <w:p w14:paraId="1B99B5FD" w14:textId="77777777" w:rsidR="003816B7" w:rsidRPr="005E1F40" w:rsidRDefault="003816B7" w:rsidP="00A70F90">
            <w:pPr>
              <w:autoSpaceDE w:val="0"/>
              <w:autoSpaceDN w:val="0"/>
              <w:adjustRightInd w:val="0"/>
              <w:rPr>
                <w:rFonts w:asciiTheme="minorHAnsi" w:cstheme="minorHAnsi"/>
                <w:bCs/>
                <w:sz w:val="21"/>
                <w:szCs w:val="21"/>
              </w:rPr>
            </w:pPr>
          </w:p>
        </w:tc>
        <w:tc>
          <w:tcPr>
            <w:tcW w:w="1843" w:type="dxa"/>
          </w:tcPr>
          <w:p w14:paraId="72E76CD8" w14:textId="77777777" w:rsidR="003816B7" w:rsidRPr="005E1F40" w:rsidRDefault="003816B7" w:rsidP="00A70F90">
            <w:pPr>
              <w:autoSpaceDE w:val="0"/>
              <w:autoSpaceDN w:val="0"/>
              <w:adjustRightInd w:val="0"/>
              <w:rPr>
                <w:rFonts w:asciiTheme="minorHAnsi" w:cstheme="minorHAnsi"/>
                <w:bCs/>
                <w:sz w:val="21"/>
                <w:szCs w:val="21"/>
              </w:rPr>
            </w:pPr>
          </w:p>
        </w:tc>
        <w:tc>
          <w:tcPr>
            <w:tcW w:w="2170" w:type="dxa"/>
          </w:tcPr>
          <w:p w14:paraId="334794AE" w14:textId="77777777" w:rsidR="003816B7" w:rsidRPr="005E1F40" w:rsidRDefault="003816B7" w:rsidP="00A70F90">
            <w:pPr>
              <w:autoSpaceDE w:val="0"/>
              <w:autoSpaceDN w:val="0"/>
              <w:adjustRightInd w:val="0"/>
              <w:rPr>
                <w:rFonts w:asciiTheme="minorHAnsi" w:cstheme="minorHAnsi"/>
                <w:bCs/>
                <w:sz w:val="21"/>
                <w:szCs w:val="21"/>
              </w:rPr>
            </w:pPr>
          </w:p>
        </w:tc>
      </w:tr>
      <w:tr w:rsidR="003816B7" w:rsidRPr="005E1F40" w14:paraId="1F48DCAC" w14:textId="77777777" w:rsidTr="00A70F90">
        <w:tc>
          <w:tcPr>
            <w:tcW w:w="421" w:type="dxa"/>
          </w:tcPr>
          <w:p w14:paraId="4293C28A" w14:textId="77777777" w:rsidR="003816B7" w:rsidRPr="005E1F40" w:rsidRDefault="003816B7" w:rsidP="00A70F90">
            <w:pPr>
              <w:autoSpaceDE w:val="0"/>
              <w:autoSpaceDN w:val="0"/>
              <w:adjustRightInd w:val="0"/>
              <w:rPr>
                <w:rFonts w:asciiTheme="minorHAnsi" w:cstheme="minorHAnsi"/>
                <w:bCs/>
                <w:sz w:val="21"/>
                <w:szCs w:val="21"/>
              </w:rPr>
            </w:pPr>
            <w:r w:rsidRPr="005E1F40">
              <w:rPr>
                <w:rFonts w:asciiTheme="minorHAnsi" w:cstheme="minorHAnsi"/>
                <w:bCs/>
                <w:sz w:val="21"/>
                <w:szCs w:val="21"/>
              </w:rPr>
              <w:t>4.</w:t>
            </w:r>
          </w:p>
        </w:tc>
        <w:tc>
          <w:tcPr>
            <w:tcW w:w="4536" w:type="dxa"/>
          </w:tcPr>
          <w:p w14:paraId="399AFAA1" w14:textId="77777777" w:rsidR="003816B7" w:rsidRPr="005E1F40" w:rsidRDefault="003816B7" w:rsidP="006D5D91">
            <w:pPr>
              <w:autoSpaceDE w:val="0"/>
              <w:autoSpaceDN w:val="0"/>
              <w:adjustRightInd w:val="0"/>
              <w:jc w:val="both"/>
              <w:rPr>
                <w:rFonts w:asciiTheme="minorHAnsi" w:cstheme="minorHAnsi"/>
                <w:sz w:val="21"/>
                <w:szCs w:val="21"/>
              </w:rPr>
            </w:pPr>
            <w:r w:rsidRPr="005E1F40">
              <w:rPr>
                <w:rFonts w:asciiTheme="minorHAnsi" w:cstheme="minorHAnsi"/>
                <w:sz w:val="21"/>
                <w:szCs w:val="21"/>
              </w:rPr>
              <w:t>Pasirašytas EBVPD (Pirkimo sąlygų 5 priedas)</w:t>
            </w:r>
          </w:p>
          <w:p w14:paraId="098DCBCE" w14:textId="77777777" w:rsidR="003816B7" w:rsidRPr="005E1F40" w:rsidRDefault="003816B7" w:rsidP="006D5D91">
            <w:pPr>
              <w:autoSpaceDE w:val="0"/>
              <w:autoSpaceDN w:val="0"/>
              <w:adjustRightInd w:val="0"/>
              <w:jc w:val="both"/>
              <w:rPr>
                <w:rFonts w:asciiTheme="minorHAnsi" w:cstheme="minorHAnsi"/>
                <w:sz w:val="21"/>
                <w:szCs w:val="21"/>
              </w:rPr>
            </w:pPr>
            <w:r w:rsidRPr="005E1F40">
              <w:rPr>
                <w:rFonts w:asciiTheme="minorHAnsi" w:cstheme="minorHAnsi"/>
                <w:sz w:val="21"/>
                <w:szCs w:val="21"/>
              </w:rPr>
              <w:t>Atskirą EBVPD pildo:</w:t>
            </w:r>
          </w:p>
          <w:p w14:paraId="1FD06518" w14:textId="77777777" w:rsidR="003816B7" w:rsidRPr="005E1F40" w:rsidRDefault="003816B7" w:rsidP="006D5D91">
            <w:pPr>
              <w:autoSpaceDE w:val="0"/>
              <w:autoSpaceDN w:val="0"/>
              <w:adjustRightInd w:val="0"/>
              <w:jc w:val="both"/>
              <w:rPr>
                <w:rFonts w:asciiTheme="minorHAnsi" w:cstheme="minorHAnsi"/>
                <w:sz w:val="21"/>
                <w:szCs w:val="21"/>
              </w:rPr>
            </w:pPr>
            <w:r w:rsidRPr="005E1F40">
              <w:rPr>
                <w:rFonts w:asciiTheme="minorHAnsi" w:cstheme="minorHAnsi"/>
                <w:sz w:val="21"/>
                <w:szCs w:val="21"/>
              </w:rPr>
              <w:t>1) tiekėjas;</w:t>
            </w:r>
          </w:p>
          <w:p w14:paraId="18C31998" w14:textId="77777777" w:rsidR="003816B7" w:rsidRPr="005E1F40" w:rsidRDefault="003816B7" w:rsidP="006D5D91">
            <w:pPr>
              <w:autoSpaceDE w:val="0"/>
              <w:autoSpaceDN w:val="0"/>
              <w:adjustRightInd w:val="0"/>
              <w:jc w:val="both"/>
              <w:rPr>
                <w:rFonts w:asciiTheme="minorHAnsi" w:cstheme="minorHAnsi"/>
                <w:sz w:val="21"/>
                <w:szCs w:val="21"/>
              </w:rPr>
            </w:pPr>
            <w:r w:rsidRPr="005E1F40">
              <w:rPr>
                <w:rFonts w:asciiTheme="minorHAnsi" w:cstheme="minorHAnsi"/>
                <w:sz w:val="21"/>
                <w:szCs w:val="21"/>
              </w:rPr>
              <w:t>2) kiekvienas tiekėjų grupės narys (jeigu pasiūlymą teikia tiekėjų grupė);</w:t>
            </w:r>
          </w:p>
          <w:p w14:paraId="0FB9A7D3" w14:textId="77777777" w:rsidR="003816B7" w:rsidRPr="005E1F40" w:rsidRDefault="003816B7" w:rsidP="006D5D91">
            <w:pPr>
              <w:autoSpaceDE w:val="0"/>
              <w:autoSpaceDN w:val="0"/>
              <w:adjustRightInd w:val="0"/>
              <w:jc w:val="both"/>
              <w:rPr>
                <w:rFonts w:asciiTheme="minorHAnsi" w:cstheme="minorHAnsi"/>
                <w:sz w:val="21"/>
                <w:szCs w:val="21"/>
              </w:rPr>
            </w:pPr>
            <w:r w:rsidRPr="005E1F40">
              <w:rPr>
                <w:rFonts w:asciiTheme="minorHAnsi" w:cstheme="minorHAnsi"/>
                <w:sz w:val="21"/>
                <w:szCs w:val="21"/>
              </w:rPr>
              <w:t>3) kiekvienas ūkio subjektas, kurio pajėgumais remiasi tiekėjas pagal VPĮ 49 str. (jei yra);</w:t>
            </w:r>
          </w:p>
          <w:p w14:paraId="606807B1" w14:textId="77777777" w:rsidR="003816B7" w:rsidRPr="005E1F40" w:rsidRDefault="003816B7" w:rsidP="006D5D91">
            <w:pPr>
              <w:autoSpaceDE w:val="0"/>
              <w:autoSpaceDN w:val="0"/>
              <w:adjustRightInd w:val="0"/>
              <w:jc w:val="both"/>
              <w:rPr>
                <w:rFonts w:asciiTheme="minorHAnsi" w:cstheme="minorHAnsi"/>
                <w:bCs/>
                <w:sz w:val="21"/>
                <w:szCs w:val="21"/>
              </w:rPr>
            </w:pPr>
            <w:r w:rsidRPr="005E1F40">
              <w:rPr>
                <w:rFonts w:asciiTheme="minorHAnsi" w:cstheme="minorHAnsi"/>
                <w:sz w:val="21"/>
                <w:szCs w:val="21"/>
              </w:rPr>
              <w:t>4) kiekvienas subtiekėjas atskirai.</w:t>
            </w:r>
          </w:p>
        </w:tc>
        <w:tc>
          <w:tcPr>
            <w:tcW w:w="992" w:type="dxa"/>
          </w:tcPr>
          <w:p w14:paraId="11FBFA6E" w14:textId="77777777" w:rsidR="003816B7" w:rsidRPr="005E1F40" w:rsidRDefault="003816B7" w:rsidP="00A70F90">
            <w:pPr>
              <w:autoSpaceDE w:val="0"/>
              <w:autoSpaceDN w:val="0"/>
              <w:adjustRightInd w:val="0"/>
              <w:rPr>
                <w:rFonts w:asciiTheme="minorHAnsi" w:cstheme="minorHAnsi"/>
                <w:bCs/>
                <w:sz w:val="21"/>
                <w:szCs w:val="21"/>
              </w:rPr>
            </w:pPr>
          </w:p>
        </w:tc>
        <w:tc>
          <w:tcPr>
            <w:tcW w:w="1843" w:type="dxa"/>
          </w:tcPr>
          <w:p w14:paraId="0AC2FB5F" w14:textId="77777777" w:rsidR="003816B7" w:rsidRPr="005E1F40" w:rsidRDefault="003816B7" w:rsidP="00A70F90">
            <w:pPr>
              <w:autoSpaceDE w:val="0"/>
              <w:autoSpaceDN w:val="0"/>
              <w:adjustRightInd w:val="0"/>
              <w:rPr>
                <w:rFonts w:asciiTheme="minorHAnsi" w:cstheme="minorHAnsi"/>
                <w:bCs/>
                <w:sz w:val="21"/>
                <w:szCs w:val="21"/>
              </w:rPr>
            </w:pPr>
          </w:p>
        </w:tc>
        <w:tc>
          <w:tcPr>
            <w:tcW w:w="2170" w:type="dxa"/>
          </w:tcPr>
          <w:p w14:paraId="753221D5" w14:textId="77777777" w:rsidR="003816B7" w:rsidRPr="005E1F40" w:rsidRDefault="003816B7" w:rsidP="00A70F90">
            <w:pPr>
              <w:autoSpaceDE w:val="0"/>
              <w:autoSpaceDN w:val="0"/>
              <w:adjustRightInd w:val="0"/>
              <w:rPr>
                <w:rFonts w:asciiTheme="minorHAnsi" w:cstheme="minorHAnsi"/>
                <w:bCs/>
                <w:sz w:val="21"/>
                <w:szCs w:val="21"/>
              </w:rPr>
            </w:pPr>
          </w:p>
        </w:tc>
      </w:tr>
      <w:tr w:rsidR="003816B7" w:rsidRPr="005E1F40" w14:paraId="1670763E" w14:textId="77777777" w:rsidTr="00A70F90">
        <w:tc>
          <w:tcPr>
            <w:tcW w:w="421" w:type="dxa"/>
          </w:tcPr>
          <w:p w14:paraId="4946625D" w14:textId="77777777" w:rsidR="003816B7" w:rsidRPr="005E1F40" w:rsidRDefault="003816B7" w:rsidP="00A70F90">
            <w:pPr>
              <w:autoSpaceDE w:val="0"/>
              <w:autoSpaceDN w:val="0"/>
              <w:adjustRightInd w:val="0"/>
              <w:rPr>
                <w:rFonts w:asciiTheme="minorHAnsi" w:cstheme="minorHAnsi"/>
                <w:bCs/>
                <w:sz w:val="21"/>
                <w:szCs w:val="21"/>
              </w:rPr>
            </w:pPr>
            <w:r w:rsidRPr="005E1F40">
              <w:rPr>
                <w:rFonts w:asciiTheme="minorHAnsi" w:cstheme="minorHAnsi"/>
                <w:bCs/>
                <w:sz w:val="21"/>
                <w:szCs w:val="21"/>
              </w:rPr>
              <w:t>5.</w:t>
            </w:r>
          </w:p>
        </w:tc>
        <w:tc>
          <w:tcPr>
            <w:tcW w:w="4536" w:type="dxa"/>
          </w:tcPr>
          <w:p w14:paraId="2C386640" w14:textId="77777777" w:rsidR="003816B7" w:rsidRPr="005E1F40" w:rsidRDefault="003816B7" w:rsidP="00A70F90">
            <w:pPr>
              <w:autoSpaceDE w:val="0"/>
              <w:autoSpaceDN w:val="0"/>
              <w:adjustRightInd w:val="0"/>
              <w:jc w:val="both"/>
              <w:rPr>
                <w:rFonts w:asciiTheme="minorHAnsi" w:cstheme="minorHAnsi"/>
                <w:bCs/>
                <w:sz w:val="21"/>
                <w:szCs w:val="21"/>
              </w:rPr>
            </w:pPr>
            <w:r w:rsidRPr="005E1F40">
              <w:rPr>
                <w:rFonts w:asciiTheme="minorHAnsi" w:cstheme="minorHAnsi"/>
                <w:bCs/>
                <w:sz w:val="21"/>
                <w:szCs w:val="21"/>
              </w:rPr>
              <w:t>Kiti dokumentai</w:t>
            </w:r>
          </w:p>
        </w:tc>
        <w:tc>
          <w:tcPr>
            <w:tcW w:w="992" w:type="dxa"/>
          </w:tcPr>
          <w:p w14:paraId="0AB75E46" w14:textId="77777777" w:rsidR="003816B7" w:rsidRPr="005E1F40" w:rsidRDefault="003816B7" w:rsidP="00A70F90">
            <w:pPr>
              <w:autoSpaceDE w:val="0"/>
              <w:autoSpaceDN w:val="0"/>
              <w:adjustRightInd w:val="0"/>
              <w:rPr>
                <w:rFonts w:asciiTheme="minorHAnsi" w:cstheme="minorHAnsi"/>
                <w:bCs/>
                <w:sz w:val="21"/>
                <w:szCs w:val="21"/>
              </w:rPr>
            </w:pPr>
          </w:p>
        </w:tc>
        <w:tc>
          <w:tcPr>
            <w:tcW w:w="1843" w:type="dxa"/>
          </w:tcPr>
          <w:p w14:paraId="37A85FAC" w14:textId="77777777" w:rsidR="003816B7" w:rsidRPr="005E1F40" w:rsidRDefault="003816B7" w:rsidP="00A70F90">
            <w:pPr>
              <w:autoSpaceDE w:val="0"/>
              <w:autoSpaceDN w:val="0"/>
              <w:adjustRightInd w:val="0"/>
              <w:rPr>
                <w:rFonts w:asciiTheme="minorHAnsi" w:cstheme="minorHAnsi"/>
                <w:bCs/>
                <w:sz w:val="21"/>
                <w:szCs w:val="21"/>
              </w:rPr>
            </w:pPr>
          </w:p>
        </w:tc>
        <w:tc>
          <w:tcPr>
            <w:tcW w:w="2170" w:type="dxa"/>
          </w:tcPr>
          <w:p w14:paraId="516B24D2" w14:textId="77777777" w:rsidR="003816B7" w:rsidRPr="005E1F40" w:rsidRDefault="003816B7" w:rsidP="00A70F90">
            <w:pPr>
              <w:autoSpaceDE w:val="0"/>
              <w:autoSpaceDN w:val="0"/>
              <w:adjustRightInd w:val="0"/>
              <w:rPr>
                <w:rFonts w:asciiTheme="minorHAnsi" w:cstheme="minorHAnsi"/>
                <w:bCs/>
                <w:sz w:val="21"/>
                <w:szCs w:val="21"/>
              </w:rPr>
            </w:pPr>
          </w:p>
        </w:tc>
      </w:tr>
      <w:tr w:rsidR="003816B7" w:rsidRPr="005E1F40" w14:paraId="695A32AD" w14:textId="77777777" w:rsidTr="00A70F90">
        <w:tc>
          <w:tcPr>
            <w:tcW w:w="421" w:type="dxa"/>
          </w:tcPr>
          <w:p w14:paraId="7374D5DA" w14:textId="77777777" w:rsidR="003816B7" w:rsidRPr="005E1F40" w:rsidRDefault="003816B7" w:rsidP="00A70F90">
            <w:pPr>
              <w:autoSpaceDE w:val="0"/>
              <w:autoSpaceDN w:val="0"/>
              <w:adjustRightInd w:val="0"/>
              <w:rPr>
                <w:rFonts w:asciiTheme="minorHAnsi" w:cstheme="minorHAnsi"/>
                <w:bCs/>
                <w:sz w:val="21"/>
                <w:szCs w:val="21"/>
              </w:rPr>
            </w:pPr>
            <w:r w:rsidRPr="005E1F40">
              <w:rPr>
                <w:rFonts w:asciiTheme="minorHAnsi" w:cstheme="minorHAnsi"/>
                <w:bCs/>
                <w:sz w:val="21"/>
                <w:szCs w:val="21"/>
              </w:rPr>
              <w:t>6.</w:t>
            </w:r>
          </w:p>
        </w:tc>
        <w:tc>
          <w:tcPr>
            <w:tcW w:w="4536" w:type="dxa"/>
          </w:tcPr>
          <w:p w14:paraId="643D0846" w14:textId="77777777" w:rsidR="003816B7" w:rsidRPr="005E1F40" w:rsidRDefault="003816B7" w:rsidP="00A70F90">
            <w:pPr>
              <w:autoSpaceDE w:val="0"/>
              <w:autoSpaceDN w:val="0"/>
              <w:adjustRightInd w:val="0"/>
              <w:jc w:val="both"/>
              <w:rPr>
                <w:rFonts w:asciiTheme="minorHAnsi" w:cstheme="minorHAnsi"/>
                <w:bCs/>
                <w:sz w:val="21"/>
                <w:szCs w:val="21"/>
              </w:rPr>
            </w:pPr>
          </w:p>
        </w:tc>
        <w:tc>
          <w:tcPr>
            <w:tcW w:w="992" w:type="dxa"/>
          </w:tcPr>
          <w:p w14:paraId="14735DD8" w14:textId="77777777" w:rsidR="003816B7" w:rsidRPr="005E1F40" w:rsidRDefault="003816B7" w:rsidP="00A70F90">
            <w:pPr>
              <w:autoSpaceDE w:val="0"/>
              <w:autoSpaceDN w:val="0"/>
              <w:adjustRightInd w:val="0"/>
              <w:rPr>
                <w:rFonts w:asciiTheme="minorHAnsi" w:cstheme="minorHAnsi"/>
                <w:bCs/>
                <w:sz w:val="21"/>
                <w:szCs w:val="21"/>
              </w:rPr>
            </w:pPr>
          </w:p>
        </w:tc>
        <w:tc>
          <w:tcPr>
            <w:tcW w:w="1843" w:type="dxa"/>
          </w:tcPr>
          <w:p w14:paraId="28E3D6FA" w14:textId="77777777" w:rsidR="003816B7" w:rsidRPr="005E1F40" w:rsidRDefault="003816B7" w:rsidP="00A70F90">
            <w:pPr>
              <w:autoSpaceDE w:val="0"/>
              <w:autoSpaceDN w:val="0"/>
              <w:adjustRightInd w:val="0"/>
              <w:rPr>
                <w:rFonts w:asciiTheme="minorHAnsi" w:cstheme="minorHAnsi"/>
                <w:bCs/>
                <w:sz w:val="21"/>
                <w:szCs w:val="21"/>
              </w:rPr>
            </w:pPr>
          </w:p>
        </w:tc>
        <w:tc>
          <w:tcPr>
            <w:tcW w:w="2170" w:type="dxa"/>
          </w:tcPr>
          <w:p w14:paraId="47BAEE71" w14:textId="77777777" w:rsidR="003816B7" w:rsidRPr="005E1F40" w:rsidRDefault="003816B7" w:rsidP="00A70F90">
            <w:pPr>
              <w:autoSpaceDE w:val="0"/>
              <w:autoSpaceDN w:val="0"/>
              <w:adjustRightInd w:val="0"/>
              <w:rPr>
                <w:rFonts w:asciiTheme="minorHAnsi" w:cstheme="minorHAnsi"/>
                <w:bCs/>
                <w:sz w:val="21"/>
                <w:szCs w:val="21"/>
              </w:rPr>
            </w:pPr>
          </w:p>
        </w:tc>
      </w:tr>
    </w:tbl>
    <w:p w14:paraId="4456F795" w14:textId="6ABD7377" w:rsidR="003816B7" w:rsidRPr="005E1F40" w:rsidRDefault="003816B7" w:rsidP="003816B7">
      <w:pPr>
        <w:autoSpaceDE w:val="0"/>
        <w:autoSpaceDN w:val="0"/>
        <w:adjustRightInd w:val="0"/>
        <w:spacing w:after="0" w:line="240" w:lineRule="auto"/>
        <w:ind w:firstLine="567"/>
        <w:jc w:val="both"/>
        <w:rPr>
          <w:rFonts w:cstheme="minorHAnsi"/>
        </w:rPr>
      </w:pPr>
      <w:r w:rsidRPr="005E1F40">
        <w:rPr>
          <w:rFonts w:cstheme="minorHAnsi"/>
        </w:rPr>
        <w:t>*</w:t>
      </w:r>
      <w:r w:rsidR="00C84455" w:rsidRPr="005E1F40">
        <w:rPr>
          <w:rFonts w:cstheme="minorHAnsi"/>
        </w:rPr>
        <w:t>**</w:t>
      </w:r>
      <w:r w:rsidRPr="005E1F40">
        <w:rPr>
          <w:rFonts w:cstheme="minorHAnsi"/>
        </w:rPr>
        <w:t>Tiekėjui nenurodžius, kokia informacija yra konfidenciali, laikoma, kad konfidencialios informacijos pasiūlyme nėra.</w:t>
      </w:r>
    </w:p>
    <w:p w14:paraId="5764D5B6" w14:textId="218FCAC8" w:rsidR="003816B7" w:rsidRPr="005E1F40" w:rsidRDefault="003816B7" w:rsidP="003816B7">
      <w:pPr>
        <w:autoSpaceDE w:val="0"/>
        <w:autoSpaceDN w:val="0"/>
        <w:adjustRightInd w:val="0"/>
        <w:spacing w:after="0" w:line="240" w:lineRule="auto"/>
        <w:ind w:firstLine="567"/>
        <w:jc w:val="center"/>
        <w:rPr>
          <w:rFonts w:cstheme="minorHAnsi"/>
          <w:color w:val="FF0000"/>
        </w:rPr>
      </w:pPr>
    </w:p>
    <w:p w14:paraId="24631088" w14:textId="77777777" w:rsidR="00C84455" w:rsidRPr="005E1F40" w:rsidRDefault="00C84455" w:rsidP="003816B7">
      <w:pPr>
        <w:autoSpaceDE w:val="0"/>
        <w:autoSpaceDN w:val="0"/>
        <w:adjustRightInd w:val="0"/>
        <w:spacing w:after="0" w:line="240" w:lineRule="auto"/>
        <w:ind w:firstLine="567"/>
        <w:jc w:val="center"/>
        <w:rPr>
          <w:rFonts w:cstheme="minorHAnsi"/>
          <w:color w:val="FF0000"/>
        </w:rPr>
      </w:pPr>
    </w:p>
    <w:p w14:paraId="52678500" w14:textId="77777777" w:rsidR="003816B7" w:rsidRPr="005E1F40" w:rsidRDefault="003816B7" w:rsidP="003816B7">
      <w:pPr>
        <w:autoSpaceDE w:val="0"/>
        <w:autoSpaceDN w:val="0"/>
        <w:adjustRightInd w:val="0"/>
        <w:spacing w:after="0" w:line="240" w:lineRule="auto"/>
        <w:rPr>
          <w:rFonts w:cstheme="minorHAnsi"/>
          <w:b/>
          <w:bCs/>
          <w:color w:val="000000"/>
        </w:rPr>
      </w:pPr>
      <w:r w:rsidRPr="005E1F40">
        <w:rPr>
          <w:rFonts w:cstheme="minorHAnsi"/>
          <w:b/>
          <w:bCs/>
          <w:color w:val="000000"/>
        </w:rPr>
        <w:t>Pasirašydamas šį pasiūlymą, tvirtintu:</w:t>
      </w:r>
    </w:p>
    <w:p w14:paraId="686641B1" w14:textId="77777777" w:rsidR="003816B7" w:rsidRPr="005E1F40" w:rsidRDefault="003816B7" w:rsidP="003816B7">
      <w:pPr>
        <w:autoSpaceDE w:val="0"/>
        <w:autoSpaceDN w:val="0"/>
        <w:adjustRightInd w:val="0"/>
        <w:spacing w:after="0" w:line="240" w:lineRule="auto"/>
        <w:rPr>
          <w:rFonts w:cstheme="minorHAnsi"/>
          <w:b/>
          <w:bCs/>
          <w:color w:val="000000"/>
        </w:rPr>
      </w:pPr>
      <w:r w:rsidRPr="005E1F40">
        <w:rPr>
          <w:rFonts w:cstheme="minorHAnsi"/>
          <w:b/>
          <w:bCs/>
          <w:color w:val="000000"/>
        </w:rPr>
        <w:t>Dėl Viešųjų pirkimų įstatymo 45 str.</w:t>
      </w:r>
      <w:r w:rsidRPr="005E1F40">
        <w:rPr>
          <w:rFonts w:cstheme="minorHAnsi"/>
          <w:b/>
          <w:bCs/>
        </w:rPr>
        <w:t xml:space="preserve"> 2ˡ  </w:t>
      </w:r>
      <w:r w:rsidRPr="005E1F40">
        <w:rPr>
          <w:rFonts w:cstheme="minorHAnsi"/>
          <w:b/>
          <w:bCs/>
          <w:color w:val="000000"/>
        </w:rPr>
        <w:t>d. nuostatų, kad:</w:t>
      </w:r>
    </w:p>
    <w:p w14:paraId="35F30455" w14:textId="77777777" w:rsidR="003816B7" w:rsidRPr="005E1F40" w:rsidRDefault="003816B7" w:rsidP="003816B7">
      <w:pPr>
        <w:autoSpaceDE w:val="0"/>
        <w:autoSpaceDN w:val="0"/>
        <w:adjustRightInd w:val="0"/>
        <w:spacing w:after="0" w:line="240" w:lineRule="auto"/>
        <w:jc w:val="both"/>
        <w:rPr>
          <w:rFonts w:cstheme="minorHAnsi"/>
          <w:color w:val="000000"/>
        </w:rPr>
      </w:pPr>
      <w:r w:rsidRPr="005E1F40">
        <w:rPr>
          <w:rFonts w:cstheme="minorHAnsi"/>
          <w:color w:val="000000"/>
        </w:rPr>
        <w:t>1. tiekėjas, jo subtiekėjas, ūkio subjektai, kurių pajėgumais remiamasi, ar juos kontroliuojantys asmenys nėra juridiniai asmenys, registruoti (jeigu tiekėjas, jo subtiekėjas, ūkio subjektas, kurio pajėgumais remiamasi, ar kontroliuojantis asmuo yra fizinis asmuo – nuolat gyvenantis ar turintis pilietybę) Rusijos Federacijos, Baltarusijos Respublikos, Rusijos Federacijos aneksuoto Krymo, Moldovos Respublikos Vyriausybės nekontroliuojamoje Padniestrės teritorijoje, Sakartvelo Vyriausybės nekontroliuojamos Abchazijos ir Pietų Osetijos teritorijose;</w:t>
      </w:r>
    </w:p>
    <w:p w14:paraId="46FA1356" w14:textId="77777777" w:rsidR="003816B7" w:rsidRPr="005E1F40" w:rsidRDefault="003816B7" w:rsidP="003816B7">
      <w:pPr>
        <w:autoSpaceDE w:val="0"/>
        <w:autoSpaceDN w:val="0"/>
        <w:adjustRightInd w:val="0"/>
        <w:spacing w:after="0" w:line="240" w:lineRule="auto"/>
        <w:jc w:val="both"/>
        <w:rPr>
          <w:rFonts w:cstheme="minorHAnsi"/>
          <w:color w:val="000000"/>
        </w:rPr>
      </w:pPr>
      <w:r w:rsidRPr="005E1F40">
        <w:rPr>
          <w:rFonts w:cstheme="minorHAnsi"/>
          <w:color w:val="000000"/>
        </w:rPr>
        <w:t xml:space="preserve">2. tiekėjas, jo subtiekėjas, ūkio subjektas, kurio pajėgumais remiamasi, </w:t>
      </w:r>
      <w:r w:rsidRPr="005E1F40">
        <w:rPr>
          <w:rFonts w:cstheme="minorHAnsi"/>
          <w:b/>
          <w:bCs/>
          <w:color w:val="000000"/>
        </w:rPr>
        <w:t xml:space="preserve">nevykdo veiklos </w:t>
      </w:r>
      <w:r w:rsidRPr="005E1F40">
        <w:rPr>
          <w:rFonts w:cstheme="minorHAnsi"/>
          <w:color w:val="000000"/>
        </w:rPr>
        <w:t xml:space="preserve">Rusijos Federacijos, Baltarusijos Respublikos, Rusijos Federacijos aneksuoto Krymo, Moldovos Respublikos Vyriausybės nekontroliuojamoje Padniestrės teritorijoje, Sakartvelo Vyriausybės nekontroliuojamos Abchazijos ir Pietų Osetijos teritorijose ir </w:t>
      </w:r>
      <w:r w:rsidRPr="005E1F40">
        <w:rPr>
          <w:rFonts w:cstheme="minorHAnsi"/>
          <w:b/>
          <w:bCs/>
          <w:color w:val="000000"/>
        </w:rPr>
        <w:t xml:space="preserve">nėra </w:t>
      </w:r>
      <w:r w:rsidRPr="005E1F40">
        <w:rPr>
          <w:rFonts w:cstheme="minorHAnsi"/>
          <w:color w:val="000000"/>
        </w:rPr>
        <w:t>ūkio subjekto grupes, kurios bet kuris narys vykdo veiklą Rusijos Federacijos, Baltarusijos Respublikos, Rusijos Federacijos aneksuoto Krymo, Moldovos Respublikos Vyriausybės nekontroliuojamoje Padniestrės teritorijoje, Sakartvelo Vyriausybės nekontroliuojamos Abchazijos ir Pietų Osetijos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2C497A6" w14:textId="77777777" w:rsidR="003816B7" w:rsidRPr="005E1F40" w:rsidRDefault="003816B7" w:rsidP="003816B7">
      <w:pPr>
        <w:autoSpaceDE w:val="0"/>
        <w:autoSpaceDN w:val="0"/>
        <w:adjustRightInd w:val="0"/>
        <w:spacing w:after="0" w:line="240" w:lineRule="auto"/>
        <w:jc w:val="both"/>
        <w:rPr>
          <w:rFonts w:cstheme="minorHAnsi"/>
          <w:color w:val="000000"/>
        </w:rPr>
      </w:pPr>
      <w:r w:rsidRPr="005E1F40">
        <w:rPr>
          <w:rFonts w:cstheme="minorHAnsi"/>
          <w:color w:val="000000"/>
        </w:rPr>
        <w:t>3. Šie duomenys yra teisingi ir aktualūs pasiūlymo pateikimo dieną.</w:t>
      </w:r>
    </w:p>
    <w:p w14:paraId="4AFA60C5" w14:textId="77777777" w:rsidR="003816B7" w:rsidRPr="005E1F40" w:rsidRDefault="003816B7" w:rsidP="003816B7">
      <w:pPr>
        <w:autoSpaceDE w:val="0"/>
        <w:autoSpaceDN w:val="0"/>
        <w:adjustRightInd w:val="0"/>
        <w:spacing w:after="0" w:line="240" w:lineRule="auto"/>
        <w:jc w:val="both"/>
        <w:rPr>
          <w:rFonts w:cstheme="minorHAnsi"/>
          <w:color w:val="000000"/>
        </w:rPr>
      </w:pPr>
      <w:r w:rsidRPr="005E1F40">
        <w:rPr>
          <w:rFonts w:cstheme="minorHAnsi"/>
          <w:color w:val="000000"/>
        </w:rPr>
        <w:t>4. Perkančiajai organizacijai kilus abejonių dėl tiekėjo deklaracijoje nurodytos informacijos teisingumo, gali paprašyti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25F3885" w14:textId="77777777" w:rsidR="003816B7" w:rsidRPr="005E1F40" w:rsidRDefault="003816B7" w:rsidP="003816B7">
      <w:pPr>
        <w:autoSpaceDE w:val="0"/>
        <w:autoSpaceDN w:val="0"/>
        <w:adjustRightInd w:val="0"/>
        <w:spacing w:after="0" w:line="240" w:lineRule="auto"/>
        <w:jc w:val="both"/>
        <w:rPr>
          <w:rFonts w:cstheme="minorHAnsi"/>
          <w:color w:val="000000"/>
        </w:rPr>
      </w:pPr>
    </w:p>
    <w:p w14:paraId="1A07ED5B" w14:textId="77777777" w:rsidR="003816B7" w:rsidRPr="005E1F40" w:rsidRDefault="003816B7" w:rsidP="003816B7">
      <w:pPr>
        <w:autoSpaceDE w:val="0"/>
        <w:autoSpaceDN w:val="0"/>
        <w:adjustRightInd w:val="0"/>
        <w:spacing w:after="0" w:line="240" w:lineRule="auto"/>
        <w:rPr>
          <w:rFonts w:cstheme="minorHAnsi"/>
          <w:b/>
          <w:bCs/>
        </w:rPr>
      </w:pPr>
      <w:r w:rsidRPr="005E1F40">
        <w:rPr>
          <w:rFonts w:cstheme="minorHAnsi"/>
          <w:b/>
          <w:bCs/>
        </w:rPr>
        <w:t>Bendrieji patvirtinimai - patvirtintu, kad:</w:t>
      </w:r>
    </w:p>
    <w:p w14:paraId="3D2987E4" w14:textId="77777777" w:rsidR="003816B7" w:rsidRPr="005E1F40" w:rsidRDefault="003816B7" w:rsidP="003816B7">
      <w:pPr>
        <w:autoSpaceDE w:val="0"/>
        <w:autoSpaceDN w:val="0"/>
        <w:adjustRightInd w:val="0"/>
        <w:spacing w:after="0" w:line="240" w:lineRule="auto"/>
        <w:jc w:val="both"/>
        <w:rPr>
          <w:rFonts w:cstheme="minorHAnsi"/>
          <w:color w:val="000000"/>
        </w:rPr>
      </w:pPr>
      <w:r w:rsidRPr="005E1F40">
        <w:rPr>
          <w:rFonts w:cstheme="minorHAnsi"/>
          <w:color w:val="000000"/>
        </w:rPr>
        <w:lastRenderedPageBreak/>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D4EF969" w14:textId="77777777" w:rsidR="003816B7" w:rsidRPr="005E1F40" w:rsidRDefault="003816B7" w:rsidP="003816B7">
      <w:pPr>
        <w:autoSpaceDE w:val="0"/>
        <w:autoSpaceDN w:val="0"/>
        <w:adjustRightInd w:val="0"/>
        <w:spacing w:after="0" w:line="240" w:lineRule="auto"/>
        <w:jc w:val="both"/>
        <w:rPr>
          <w:rFonts w:cstheme="minorHAnsi"/>
          <w:color w:val="000000"/>
        </w:rPr>
      </w:pPr>
      <w:r w:rsidRPr="005E1F40">
        <w:rPr>
          <w:rFonts w:cstheme="minorHAnsi"/>
          <w:color w:val="000000"/>
        </w:rPr>
        <w:t>2. Sutinku su pirkimo dokumentuose nustatytomis sąlygomis ir procedūromis.</w:t>
      </w:r>
    </w:p>
    <w:p w14:paraId="59C32B34" w14:textId="77777777" w:rsidR="003816B7" w:rsidRPr="005E1F40" w:rsidRDefault="003816B7" w:rsidP="003816B7">
      <w:pPr>
        <w:autoSpaceDE w:val="0"/>
        <w:autoSpaceDN w:val="0"/>
        <w:adjustRightInd w:val="0"/>
        <w:spacing w:after="0" w:line="240" w:lineRule="auto"/>
        <w:jc w:val="both"/>
        <w:rPr>
          <w:rFonts w:cstheme="minorHAnsi"/>
          <w:color w:val="000000"/>
        </w:rPr>
      </w:pPr>
      <w:r w:rsidRPr="005E1F40">
        <w:rPr>
          <w:rFonts w:cstheme="minorHAnsi"/>
          <w:color w:val="000000"/>
        </w:rPr>
        <w:t>3. Pasiūlymo dokumentuose pateikti duomenys ir informacija yra teisinga ir apima viską, ko reikia tinkamam sutarties įvykdymui.</w:t>
      </w:r>
    </w:p>
    <w:p w14:paraId="2F5D3FAF" w14:textId="77777777" w:rsidR="003816B7" w:rsidRPr="005E1F40" w:rsidRDefault="003816B7" w:rsidP="003816B7">
      <w:pPr>
        <w:tabs>
          <w:tab w:val="left" w:pos="9460"/>
        </w:tabs>
        <w:jc w:val="both"/>
        <w:rPr>
          <w:rFonts w:cstheme="minorHAnsi"/>
          <w:color w:val="7030A1"/>
        </w:rPr>
      </w:pPr>
      <w:r w:rsidRPr="005E1F40">
        <w:rPr>
          <w:rFonts w:cstheme="minorHAnsi"/>
          <w:color w:val="000000"/>
        </w:rPr>
        <w:t>5. Pasiūlymas galioja pirkimo sąlygų 1 priede „Terminai“ atitinkamame punkte nurodytą terminą</w:t>
      </w:r>
      <w:r w:rsidRPr="005E1F40">
        <w:rPr>
          <w:rFonts w:cstheme="minorHAnsi"/>
          <w:color w:val="7030A1"/>
        </w:rPr>
        <w:t>.</w:t>
      </w:r>
    </w:p>
    <w:p w14:paraId="2760F597" w14:textId="77777777" w:rsidR="003816B7" w:rsidRPr="005E1F40" w:rsidRDefault="003816B7" w:rsidP="003816B7">
      <w:pPr>
        <w:tabs>
          <w:tab w:val="left" w:pos="9460"/>
        </w:tabs>
        <w:jc w:val="both"/>
        <w:rPr>
          <w:rFonts w:cstheme="minorHAnsi"/>
          <w:color w:val="7030A1"/>
        </w:rPr>
      </w:pPr>
    </w:p>
    <w:p w14:paraId="4DBA739A" w14:textId="77777777" w:rsidR="003816B7" w:rsidRPr="003816B7" w:rsidRDefault="003816B7" w:rsidP="003816B7">
      <w:pPr>
        <w:tabs>
          <w:tab w:val="left" w:pos="9460"/>
        </w:tabs>
        <w:jc w:val="both"/>
        <w:rPr>
          <w:rFonts w:cstheme="minorHAnsi"/>
        </w:rPr>
      </w:pPr>
    </w:p>
    <w:tbl>
      <w:tblPr>
        <w:tblW w:w="9637" w:type="dxa"/>
        <w:tblLayout w:type="fixed"/>
        <w:tblLook w:val="01E0" w:firstRow="1" w:lastRow="1" w:firstColumn="1" w:lastColumn="1" w:noHBand="0" w:noVBand="0"/>
      </w:tblPr>
      <w:tblGrid>
        <w:gridCol w:w="4082"/>
        <w:gridCol w:w="2814"/>
        <w:gridCol w:w="2741"/>
      </w:tblGrid>
      <w:tr w:rsidR="003816B7" w:rsidRPr="00E04166" w14:paraId="73B3DD38" w14:textId="77777777" w:rsidTr="00A70F90">
        <w:trPr>
          <w:trHeight w:val="186"/>
        </w:trPr>
        <w:tc>
          <w:tcPr>
            <w:tcW w:w="3888" w:type="dxa"/>
          </w:tcPr>
          <w:p w14:paraId="04F1BB4F" w14:textId="77777777" w:rsidR="003816B7" w:rsidRPr="00E04166" w:rsidRDefault="003816B7" w:rsidP="00A70F90">
            <w:pPr>
              <w:ind w:right="-1"/>
              <w:rPr>
                <w:rFonts w:ascii="Times New Roman" w:hAnsi="Times New Roman" w:cs="Times New Roman"/>
                <w:position w:val="6"/>
              </w:rPr>
            </w:pPr>
            <w:r w:rsidRPr="00E04166">
              <w:rPr>
                <w:rFonts w:ascii="Times New Roman" w:hAnsi="Times New Roman" w:cs="Times New Roman"/>
                <w:position w:val="6"/>
              </w:rPr>
              <w:t>_________________</w:t>
            </w:r>
          </w:p>
          <w:p w14:paraId="48AB6971" w14:textId="77777777" w:rsidR="003816B7" w:rsidRDefault="003816B7" w:rsidP="00A70F90">
            <w:pPr>
              <w:ind w:right="-1"/>
              <w:rPr>
                <w:rFonts w:ascii="Times New Roman" w:hAnsi="Times New Roman" w:cs="Times New Roman"/>
                <w:sz w:val="18"/>
                <w:szCs w:val="18"/>
              </w:rPr>
            </w:pPr>
            <w:r w:rsidRPr="004723CF">
              <w:rPr>
                <w:rFonts w:ascii="Times New Roman" w:hAnsi="Times New Roman" w:cs="Times New Roman"/>
                <w:position w:val="6"/>
                <w:sz w:val="18"/>
                <w:szCs w:val="18"/>
              </w:rPr>
              <w:t>(Tiekėjo arba jo įgalioto asmens pareigų pavadinimas</w:t>
            </w:r>
            <w:r w:rsidRPr="004723CF">
              <w:rPr>
                <w:rFonts w:ascii="Times New Roman" w:hAnsi="Times New Roman" w:cs="Times New Roman"/>
                <w:sz w:val="18"/>
                <w:szCs w:val="18"/>
              </w:rPr>
              <w:t>)</w:t>
            </w:r>
          </w:p>
          <w:p w14:paraId="72F8E02D" w14:textId="77777777" w:rsidR="003816B7" w:rsidRPr="004723CF" w:rsidRDefault="003816B7" w:rsidP="00A70F90">
            <w:pPr>
              <w:ind w:right="-1"/>
              <w:rPr>
                <w:rFonts w:ascii="Times New Roman" w:hAnsi="Times New Roman" w:cs="Times New Roman"/>
                <w:sz w:val="18"/>
                <w:szCs w:val="18"/>
              </w:rPr>
            </w:pPr>
          </w:p>
        </w:tc>
        <w:tc>
          <w:tcPr>
            <w:tcW w:w="2681" w:type="dxa"/>
          </w:tcPr>
          <w:p w14:paraId="50BD0D2A" w14:textId="77777777" w:rsidR="003816B7" w:rsidRPr="00E04166" w:rsidRDefault="003816B7" w:rsidP="00A70F90">
            <w:pPr>
              <w:jc w:val="center"/>
              <w:rPr>
                <w:rFonts w:ascii="Times New Roman" w:hAnsi="Times New Roman" w:cs="Times New Roman"/>
                <w:position w:val="6"/>
              </w:rPr>
            </w:pPr>
            <w:r w:rsidRPr="00E04166">
              <w:rPr>
                <w:rFonts w:ascii="Times New Roman" w:hAnsi="Times New Roman" w:cs="Times New Roman"/>
                <w:position w:val="6"/>
              </w:rPr>
              <w:t>____________</w:t>
            </w:r>
          </w:p>
          <w:p w14:paraId="7FAEF6F8" w14:textId="77777777" w:rsidR="003816B7" w:rsidRPr="004723CF" w:rsidRDefault="003816B7" w:rsidP="00A70F90">
            <w:pPr>
              <w:jc w:val="center"/>
              <w:rPr>
                <w:rFonts w:ascii="Times New Roman" w:hAnsi="Times New Roman" w:cs="Times New Roman"/>
                <w:sz w:val="18"/>
                <w:szCs w:val="18"/>
              </w:rPr>
            </w:pPr>
            <w:r w:rsidRPr="004723CF">
              <w:rPr>
                <w:rFonts w:ascii="Times New Roman" w:hAnsi="Times New Roman" w:cs="Times New Roman"/>
                <w:position w:val="6"/>
                <w:sz w:val="18"/>
                <w:szCs w:val="18"/>
              </w:rPr>
              <w:t>(Parašas)</w:t>
            </w:r>
          </w:p>
        </w:tc>
        <w:tc>
          <w:tcPr>
            <w:tcW w:w="2611" w:type="dxa"/>
          </w:tcPr>
          <w:p w14:paraId="76458BD1" w14:textId="77777777" w:rsidR="003816B7" w:rsidRPr="00E04166" w:rsidRDefault="003816B7" w:rsidP="00A70F90">
            <w:pPr>
              <w:jc w:val="center"/>
              <w:rPr>
                <w:rFonts w:ascii="Times New Roman" w:hAnsi="Times New Roman" w:cs="Times New Roman"/>
                <w:position w:val="6"/>
              </w:rPr>
            </w:pPr>
            <w:r w:rsidRPr="00E04166">
              <w:rPr>
                <w:rFonts w:ascii="Times New Roman" w:hAnsi="Times New Roman" w:cs="Times New Roman"/>
                <w:position w:val="6"/>
              </w:rPr>
              <w:t>____________</w:t>
            </w:r>
          </w:p>
          <w:p w14:paraId="6511B75A" w14:textId="77777777" w:rsidR="003816B7" w:rsidRPr="004723CF" w:rsidRDefault="003816B7" w:rsidP="00A70F90">
            <w:pPr>
              <w:jc w:val="center"/>
              <w:rPr>
                <w:rFonts w:ascii="Times New Roman" w:hAnsi="Times New Roman" w:cs="Times New Roman"/>
                <w:sz w:val="18"/>
                <w:szCs w:val="18"/>
              </w:rPr>
            </w:pPr>
            <w:r w:rsidRPr="004723CF">
              <w:rPr>
                <w:rFonts w:ascii="Times New Roman" w:hAnsi="Times New Roman" w:cs="Times New Roman"/>
                <w:position w:val="6"/>
                <w:sz w:val="18"/>
                <w:szCs w:val="18"/>
              </w:rPr>
              <w:t>(Vardas ir pavardė)</w:t>
            </w:r>
          </w:p>
        </w:tc>
      </w:tr>
    </w:tbl>
    <w:p w14:paraId="5A12B57E" w14:textId="07ABB723"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6" w:name="_Ref39484039"/>
      <w:bookmarkStart w:id="67" w:name="_Ref40278562"/>
      <w:bookmarkStart w:id="68"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6A0BFF9D" w14:textId="19142D22" w:rsidR="00FE3D7C" w:rsidRDefault="00FE3D7C" w:rsidP="00FE3D7C">
      <w:pPr>
        <w:jc w:val="center"/>
        <w:rPr>
          <w:b/>
          <w:szCs w:val="24"/>
        </w:rPr>
      </w:pPr>
    </w:p>
    <w:p w14:paraId="36141FCF" w14:textId="77777777" w:rsidR="00E42D82" w:rsidRPr="00F0499F" w:rsidRDefault="00E42D82"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05254ED8" w14:textId="37ABE441" w:rsidR="0051610D" w:rsidRPr="00E42D82" w:rsidRDefault="0051610D" w:rsidP="0002730E">
      <w:pPr>
        <w:tabs>
          <w:tab w:val="left" w:pos="993"/>
        </w:tabs>
        <w:suppressAutoHyphens/>
        <w:spacing w:after="0" w:line="240" w:lineRule="auto"/>
        <w:ind w:firstLine="426"/>
        <w:jc w:val="both"/>
        <w:rPr>
          <w:rFonts w:cstheme="minorHAnsi"/>
        </w:rPr>
      </w:pPr>
      <w:r w:rsidRPr="00E42D82">
        <w:rPr>
          <w:rFonts w:cstheme="minorHAnsi"/>
        </w:rPr>
        <w:t xml:space="preserve">7.1. </w:t>
      </w:r>
      <w:r w:rsidR="00210870" w:rsidRPr="00E42D82">
        <w:rPr>
          <w:rFonts w:cstheme="minorHAnsi"/>
        </w:rPr>
        <w:t xml:space="preserve"> </w:t>
      </w:r>
      <w:r w:rsidRPr="00E42D82">
        <w:rPr>
          <w:rFonts w:cstheme="minorHAnsi"/>
        </w:rPr>
        <w:t xml:space="preserve">Perkančioji organizacija ekonomiškai naudingiausią pasiūlymą išrenka pagal tiekėjo pasiūlyme nurodytą kainą, kuri turi būti apskaičiuota ir nurodyta taip, kaip reikalaujama specialiųjų pirkimo sąlygų </w:t>
      </w:r>
      <w:r w:rsidRPr="00E42D82">
        <w:rPr>
          <w:rFonts w:eastAsia="Calibri" w:cstheme="minorHAnsi"/>
          <w:shd w:val="clear" w:color="auto" w:fill="FFFFFF"/>
          <w:lang w:val="en-US"/>
        </w:rPr>
        <w:t>6</w:t>
      </w:r>
      <w:r w:rsidRPr="00E42D82">
        <w:rPr>
          <w:rFonts w:cstheme="minorHAnsi"/>
        </w:rPr>
        <w:t xml:space="preserve"> priede ,,Pasiūlymo forma‘‘.</w:t>
      </w:r>
    </w:p>
    <w:p w14:paraId="58605246" w14:textId="7C236683" w:rsidR="00E42D82" w:rsidRPr="00E42D82" w:rsidRDefault="00E42D82" w:rsidP="0002730E">
      <w:pPr>
        <w:tabs>
          <w:tab w:val="left" w:pos="993"/>
        </w:tabs>
        <w:suppressAutoHyphens/>
        <w:spacing w:after="0" w:line="240" w:lineRule="auto"/>
        <w:ind w:firstLine="426"/>
        <w:jc w:val="both"/>
        <w:rPr>
          <w:rFonts w:cstheme="minorHAnsi"/>
        </w:rPr>
      </w:pPr>
      <w:r w:rsidRPr="00E42D82">
        <w:rPr>
          <w:rFonts w:cstheme="minorHAnsi"/>
        </w:rPr>
        <w:t>7.2. Pasiūlyme nurodyta kaina visais atvejais laikoma neįprastai maža, jeigu ji yra 30 (trisdešimt) ir daugiau procentų mažesnė už visų tiekėjų, kurių pasiūlymai neatmesti dėl kitų priežasčių ir kurių pasiūlytos kainos neviršija pirkimui skirtų lėšų, nustatytų ir užfiksuotų perkančiosios organizacijos rengiamuose dokumentuose prieš pradedant pirkimo procedūrą, pasiūlytų kainų aritmetinį vidurkį.</w:t>
      </w:r>
    </w:p>
    <w:p w14:paraId="2E5928D6" w14:textId="4341D878" w:rsidR="00A62DD0" w:rsidRPr="00E42D82" w:rsidRDefault="0051610D" w:rsidP="0002730E">
      <w:pPr>
        <w:tabs>
          <w:tab w:val="left" w:pos="710"/>
        </w:tabs>
        <w:suppressAutoHyphens/>
        <w:spacing w:after="0" w:line="240" w:lineRule="auto"/>
        <w:ind w:firstLine="426"/>
        <w:jc w:val="both"/>
        <w:rPr>
          <w:rFonts w:eastAsia="Calibri" w:cstheme="minorHAnsi"/>
        </w:rPr>
      </w:pPr>
      <w:r w:rsidRPr="00E42D82">
        <w:rPr>
          <w:rFonts w:cstheme="minorHAnsi"/>
        </w:rPr>
        <w:t>7.</w:t>
      </w:r>
      <w:r w:rsidR="00E42D82" w:rsidRPr="00E42D82">
        <w:rPr>
          <w:rFonts w:cstheme="minorHAnsi"/>
        </w:rPr>
        <w:t>3</w:t>
      </w:r>
      <w:r w:rsidRPr="00E42D82">
        <w:rPr>
          <w:rFonts w:cstheme="minorHAnsi"/>
        </w:rPr>
        <w:t xml:space="preserve">. </w:t>
      </w:r>
      <w:r w:rsidRPr="00E42D82">
        <w:rPr>
          <w:rFonts w:eastAsia="Calibri" w:cstheme="minorHAnsi"/>
        </w:rPr>
        <w:t>Laimėjusiu pasiūlymu galės būti pripažintas tik 1 (vienas) ekonomiškai naudingiausias pasiūlymas, esantis pasiūlymų eilės pirmojoje vietoje.</w:t>
      </w:r>
    </w:p>
    <w:p w14:paraId="613533FA" w14:textId="5A484B1B" w:rsidR="0051610D" w:rsidRPr="00E42D82" w:rsidRDefault="00A62DD0" w:rsidP="0002730E">
      <w:pPr>
        <w:tabs>
          <w:tab w:val="left" w:pos="710"/>
        </w:tabs>
        <w:suppressAutoHyphens/>
        <w:spacing w:after="0" w:line="240" w:lineRule="auto"/>
        <w:ind w:firstLine="426"/>
        <w:jc w:val="both"/>
        <w:rPr>
          <w:rFonts w:eastAsia="Calibri" w:cstheme="minorHAnsi"/>
        </w:rPr>
      </w:pPr>
      <w:r w:rsidRPr="00E42D82">
        <w:rPr>
          <w:rFonts w:eastAsia="Calibri" w:cstheme="minorHAnsi"/>
        </w:rPr>
        <w:t>7.</w:t>
      </w:r>
      <w:r w:rsidR="00E42D82" w:rsidRPr="00E42D82">
        <w:rPr>
          <w:rFonts w:eastAsia="Calibri" w:cstheme="minorHAnsi"/>
        </w:rPr>
        <w:t>4</w:t>
      </w:r>
      <w:r w:rsidRPr="00E42D82">
        <w:rPr>
          <w:rFonts w:eastAsia="Calibri" w:cstheme="minorHAnsi"/>
        </w:rPr>
        <w:t xml:space="preserve">. </w:t>
      </w:r>
      <w:r w:rsidR="0051610D" w:rsidRPr="00E42D82">
        <w:rPr>
          <w:rFonts w:eastAsia="Calibri" w:cstheme="minorHAnsi"/>
        </w:rPr>
        <w:t xml:space="preserve"> </w:t>
      </w:r>
      <w:r w:rsidRPr="00E42D82">
        <w:rPr>
          <w:rFonts w:cstheme="minorHAnsi"/>
          <w:color w:val="000000" w:themeColor="text1"/>
        </w:rPr>
        <w:t>Tais atvejais, kai kelių dalyvių pasiūlymų kainos yra vienodos, nustatant pasiūlymų eilę, pirmesnis į šią eilę įrašomas dalyvis, kurio pasiūlymas CVP IS pateiktas anksčiausiai.</w:t>
      </w:r>
    </w:p>
    <w:p w14:paraId="3B40F9B9" w14:textId="796BDC83" w:rsidR="0051610D" w:rsidRPr="0051610D" w:rsidRDefault="0051610D" w:rsidP="0051610D">
      <w:pPr>
        <w:tabs>
          <w:tab w:val="left" w:pos="993"/>
        </w:tabs>
        <w:suppressAutoHyphens/>
        <w:spacing w:after="0" w:line="240" w:lineRule="auto"/>
        <w:ind w:firstLine="426"/>
        <w:jc w:val="both"/>
        <w:rPr>
          <w:rFonts w:eastAsia="Calibri"/>
          <w:sz w:val="24"/>
          <w:szCs w:val="24"/>
        </w:rPr>
      </w:pPr>
    </w:p>
    <w:p w14:paraId="3A024621" w14:textId="404A8035" w:rsidR="00210870" w:rsidRPr="00210870" w:rsidRDefault="00210870" w:rsidP="0051610D">
      <w:pPr>
        <w:tabs>
          <w:tab w:val="left" w:pos="742"/>
        </w:tabs>
        <w:suppressAutoHyphens/>
        <w:spacing w:after="0" w:line="240" w:lineRule="auto"/>
        <w:jc w:val="both"/>
        <w:rPr>
          <w:rFonts w:cstheme="minorHAnsi"/>
          <w:color w:val="7030A0"/>
        </w:rPr>
      </w:pPr>
      <w:r w:rsidRPr="00210870">
        <w:rPr>
          <w:rFonts w:cstheme="minorHAnsi"/>
          <w:color w:val="7030A0"/>
        </w:rPr>
        <w:t xml:space="preserve"> </w:t>
      </w:r>
    </w:p>
    <w:p w14:paraId="0EE920F4" w14:textId="375F7DAB" w:rsidR="00FF56B7" w:rsidRDefault="009B6F95" w:rsidP="00A5751B">
      <w:pPr>
        <w:jc w:val="center"/>
        <w:rPr>
          <w:rFonts w:cstheme="minorHAnsi"/>
        </w:rPr>
      </w:pPr>
      <w:r w:rsidRPr="00F0499F">
        <w:rPr>
          <w:rFonts w:cstheme="minorHAnsi"/>
        </w:rPr>
        <w:t>_</w:t>
      </w:r>
      <w:r w:rsidR="006F093E">
        <w:rPr>
          <w:rFonts w:cstheme="minorHAnsi"/>
        </w:rPr>
        <w:t>________</w:t>
      </w:r>
    </w:p>
    <w:p w14:paraId="6564D180" w14:textId="77777777" w:rsidR="00FF56B7" w:rsidRDefault="00FF56B7">
      <w:pPr>
        <w:rPr>
          <w:rFonts w:cstheme="minorHAnsi"/>
        </w:rPr>
      </w:pPr>
      <w:r>
        <w:rPr>
          <w:rFonts w:cstheme="minorHAnsi"/>
        </w:rPr>
        <w:br w:type="page"/>
      </w:r>
    </w:p>
    <w:p w14:paraId="67C6072B" w14:textId="66DF255F" w:rsidR="00FF56B7" w:rsidRPr="00FF56B7" w:rsidRDefault="00FF56B7" w:rsidP="00FF56B7">
      <w:pPr>
        <w:keepNext/>
        <w:keepLines/>
        <w:spacing w:before="120" w:after="0" w:line="240" w:lineRule="auto"/>
        <w:ind w:left="5103"/>
        <w:jc w:val="right"/>
        <w:outlineLvl w:val="1"/>
        <w:rPr>
          <w:rFonts w:eastAsia="Calibri" w:cstheme="majorHAnsi"/>
          <w:color w:val="5B9BD5" w:themeColor="accent5"/>
        </w:rPr>
      </w:pPr>
      <w:bookmarkStart w:id="69" w:name="_Ref39673589"/>
      <w:bookmarkStart w:id="70" w:name="_Toc184641880"/>
      <w:r w:rsidRPr="00FF56B7">
        <w:rPr>
          <w:rFonts w:eastAsia="Calibri" w:cstheme="majorHAnsi"/>
          <w:color w:val="5B9BD5" w:themeColor="accent5"/>
        </w:rPr>
        <w:lastRenderedPageBreak/>
        <w:t>Pirkimo sąlygų 8 priedas „Sutarties projektas“</w:t>
      </w:r>
      <w:bookmarkEnd w:id="69"/>
      <w:bookmarkEnd w:id="70"/>
    </w:p>
    <w:p w14:paraId="330DFD80" w14:textId="3C8C0CFD" w:rsidR="00FF56B7" w:rsidRDefault="00FF56B7" w:rsidP="00FF56B7">
      <w:pPr>
        <w:spacing w:after="0" w:line="240" w:lineRule="auto"/>
        <w:rPr>
          <w:color w:val="5B9BD5" w:themeColor="accent5"/>
        </w:rPr>
      </w:pPr>
    </w:p>
    <w:p w14:paraId="63DB0CF1" w14:textId="77777777" w:rsidR="00FF56B7" w:rsidRPr="00FF56B7" w:rsidRDefault="00FF56B7" w:rsidP="00FF56B7">
      <w:pPr>
        <w:spacing w:after="0" w:line="240" w:lineRule="auto"/>
        <w:rPr>
          <w:color w:val="5B9BD5" w:themeColor="accent5"/>
        </w:rPr>
      </w:pPr>
    </w:p>
    <w:p w14:paraId="1F733D5F" w14:textId="77777777" w:rsidR="00FF56B7" w:rsidRPr="00FF56B7" w:rsidRDefault="00FF56B7" w:rsidP="00FF56B7">
      <w:pPr>
        <w:spacing w:after="0"/>
        <w:ind w:firstLine="709"/>
        <w:rPr>
          <w:rFonts w:eastAsia="Calibri" w:cstheme="minorHAnsi"/>
          <w:iCs/>
        </w:rPr>
      </w:pPr>
      <w:r w:rsidRPr="00FF56B7">
        <w:rPr>
          <w:rFonts w:eastAsia="Calibri" w:cstheme="minorHAnsi"/>
          <w:iCs/>
        </w:rPr>
        <w:t>Sutarties projekto specialiosios ir bendrosios sąlygos pateikiamos atskiru dokumentu:</w:t>
      </w:r>
    </w:p>
    <w:p w14:paraId="23061CD0" w14:textId="179F395B" w:rsidR="00FF56B7" w:rsidRPr="00FF56B7" w:rsidRDefault="00FF56B7" w:rsidP="00FF56B7">
      <w:pPr>
        <w:spacing w:after="0" w:line="240" w:lineRule="auto"/>
        <w:ind w:firstLine="709"/>
        <w:jc w:val="both"/>
        <w:rPr>
          <w:rFonts w:eastAsia="Times New Roman" w:cstheme="minorHAnsi"/>
        </w:rPr>
      </w:pPr>
      <w:r w:rsidRPr="00FF56B7">
        <w:rPr>
          <w:rFonts w:eastAsia="Times New Roman" w:cstheme="minorHAnsi"/>
        </w:rPr>
        <w:t xml:space="preserve">Specialiųjų pirkimo sąlygų 8 priedas </w:t>
      </w:r>
      <w:r w:rsidR="008A1DC3">
        <w:rPr>
          <w:rFonts w:eastAsia="Times New Roman" w:cstheme="minorHAnsi"/>
        </w:rPr>
        <w:t>Sutarties projektas</w:t>
      </w:r>
      <w:r w:rsidRPr="00FF56B7">
        <w:rPr>
          <w:rFonts w:eastAsia="Times New Roman" w:cstheme="minorHAnsi"/>
        </w:rPr>
        <w:t xml:space="preserve">.docx </w:t>
      </w:r>
    </w:p>
    <w:p w14:paraId="23881A23" w14:textId="77777777" w:rsidR="00A4599F" w:rsidRPr="00F0499F" w:rsidRDefault="00A4599F" w:rsidP="00A5751B">
      <w:pPr>
        <w:jc w:val="center"/>
        <w:rPr>
          <w:rFonts w:cstheme="minorHAnsi"/>
          <w:b/>
          <w:bCs/>
          <w:smallCaps/>
          <w:sz w:val="22"/>
          <w:szCs w:val="22"/>
        </w:rPr>
      </w:pPr>
    </w:p>
    <w:sectPr w:rsidR="00A4599F" w:rsidRPr="00F0499F" w:rsidSect="00153FC8">
      <w:footerReference w:type="first" r:id="rId2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B450E" w14:textId="77777777" w:rsidR="00EE405D" w:rsidRDefault="00EE405D" w:rsidP="00D05666">
      <w:r>
        <w:separator/>
      </w:r>
    </w:p>
  </w:endnote>
  <w:endnote w:type="continuationSeparator" w:id="0">
    <w:p w14:paraId="6A02391D" w14:textId="77777777" w:rsidR="00EE405D" w:rsidRDefault="00EE405D" w:rsidP="00D05666">
      <w:r>
        <w:continuationSeparator/>
      </w:r>
    </w:p>
  </w:endnote>
  <w:endnote w:type="continuationNotice" w:id="1">
    <w:p w14:paraId="65C51218" w14:textId="77777777" w:rsidR="00EE405D" w:rsidRDefault="00EE4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BA"/>
    <w:family w:val="roman"/>
    <w:pitch w:val="variable"/>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imesNewRomanPSMT">
    <w:altName w:val="MS Gothic"/>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164C31" w:rsidRDefault="00164C31">
    <w:pPr>
      <w:pStyle w:val="Footer"/>
      <w:jc w:val="right"/>
    </w:pPr>
  </w:p>
  <w:p w14:paraId="2575BBBA" w14:textId="77777777" w:rsidR="00164C31" w:rsidRDefault="00164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54AFAE14" w:rsidR="00164C31" w:rsidRDefault="00164C31">
    <w:pPr>
      <w:pStyle w:val="Footer"/>
      <w:jc w:val="right"/>
    </w:pPr>
  </w:p>
  <w:p w14:paraId="0B840016" w14:textId="77777777" w:rsidR="00164C31" w:rsidRDefault="00164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F6E6D" w14:textId="77777777" w:rsidR="00EE405D" w:rsidRDefault="00EE405D" w:rsidP="00D05666">
      <w:r>
        <w:separator/>
      </w:r>
    </w:p>
  </w:footnote>
  <w:footnote w:type="continuationSeparator" w:id="0">
    <w:p w14:paraId="3CFDAF39" w14:textId="77777777" w:rsidR="00EE405D" w:rsidRDefault="00EE405D" w:rsidP="00D05666">
      <w:r>
        <w:continuationSeparator/>
      </w:r>
    </w:p>
  </w:footnote>
  <w:footnote w:type="continuationNotice" w:id="1">
    <w:p w14:paraId="5D572513" w14:textId="77777777" w:rsidR="00EE405D" w:rsidRDefault="00EE405D">
      <w:pPr>
        <w:spacing w:after="0" w:line="240" w:lineRule="auto"/>
      </w:pPr>
    </w:p>
  </w:footnote>
  <w:footnote w:id="2">
    <w:p w14:paraId="061F0137" w14:textId="77777777" w:rsidR="00164C31" w:rsidRPr="001620D3" w:rsidRDefault="00164C31" w:rsidP="00A56C93">
      <w:pPr>
        <w:pStyle w:val="FootnoteText"/>
        <w:spacing w:after="0"/>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7E43F7" w14:textId="77777777" w:rsidR="00164C31" w:rsidRPr="001620D3" w:rsidRDefault="00164C31" w:rsidP="00A56C93">
      <w:pPr>
        <w:pStyle w:val="FootnoteText"/>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D024247" w14:textId="77777777" w:rsidR="00164C31" w:rsidRDefault="00164C31" w:rsidP="00A56C93">
      <w:pPr>
        <w:pStyle w:val="FootnoteText"/>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AB59F31" w14:textId="77777777" w:rsidR="00164C31" w:rsidRPr="001620D3" w:rsidRDefault="00164C31" w:rsidP="00A56C9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A90F51" w14:textId="77777777" w:rsidR="00164C31" w:rsidRPr="001620D3" w:rsidRDefault="00164C31" w:rsidP="00A56C93">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4BD5B35" w14:textId="77777777" w:rsidR="00164C31" w:rsidRDefault="00164C31" w:rsidP="00A56C93">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60F6B7" w14:textId="77777777" w:rsidR="00164C31" w:rsidRPr="001620D3" w:rsidRDefault="00164C31" w:rsidP="00A56C9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E5AAFD" w14:textId="77777777" w:rsidR="00164C31" w:rsidRPr="001620D3" w:rsidRDefault="00164C31" w:rsidP="00A56C93">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DD83F3" w14:textId="77777777" w:rsidR="00164C31" w:rsidRDefault="00164C31" w:rsidP="00A56C93">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164C31" w:rsidRDefault="00164C31">
    <w:pPr>
      <w:pStyle w:val="Header"/>
      <w:jc w:val="right"/>
    </w:pPr>
  </w:p>
  <w:p w14:paraId="68E3FFE8" w14:textId="3805043F" w:rsidR="00164C31" w:rsidRDefault="00164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E61834"/>
    <w:multiLevelType w:val="hybridMultilevel"/>
    <w:tmpl w:val="B35EB534"/>
    <w:lvl w:ilvl="0" w:tplc="3CC82EE6">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31779A"/>
    <w:multiLevelType w:val="multilevel"/>
    <w:tmpl w:val="2982DDC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b w:val="0"/>
        <w:i w:val="0"/>
        <w:color w:val="auto"/>
        <w:sz w:val="24"/>
        <w:szCs w:val="24"/>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2DAD0C0C"/>
    <w:multiLevelType w:val="multilevel"/>
    <w:tmpl w:val="D8525A50"/>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1070" w:hanging="360"/>
      </w:pPr>
      <w:rPr>
        <w:rFonts w:ascii="Times New Roman" w:hAnsi="Times New Roman"/>
        <w:b w:val="0"/>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536407"/>
    <w:multiLevelType w:val="multilevel"/>
    <w:tmpl w:val="61C2B83E"/>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1288"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B162F6E"/>
    <w:multiLevelType w:val="multilevel"/>
    <w:tmpl w:val="9940ABD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DD209F"/>
    <w:multiLevelType w:val="multilevel"/>
    <w:tmpl w:val="CF9C4EE2"/>
    <w:lvl w:ilvl="0">
      <w:start w:val="1"/>
      <w:numFmt w:val="decimal"/>
      <w:lvlText w:val="%1."/>
      <w:lvlJc w:val="left"/>
      <w:pPr>
        <w:tabs>
          <w:tab w:val="num" w:pos="0"/>
        </w:tabs>
        <w:ind w:left="1080" w:hanging="720"/>
      </w:pPr>
      <w:rPr>
        <w:rFonts w:asciiTheme="minorHAnsi" w:hAnsiTheme="minorHAnsi" w:cstheme="minorHAnsi" w:hint="default"/>
        <w:b/>
        <w:i w:val="0"/>
      </w:rPr>
    </w:lvl>
    <w:lvl w:ilvl="1">
      <w:start w:val="1"/>
      <w:numFmt w:val="decimal"/>
      <w:lvlText w:val="%1.%2."/>
      <w:lvlJc w:val="left"/>
      <w:pPr>
        <w:tabs>
          <w:tab w:val="num" w:pos="0"/>
        </w:tabs>
        <w:ind w:left="720" w:hanging="360"/>
      </w:pPr>
      <w:rPr>
        <w:rFonts w:ascii="Times New Roman" w:hAnsi="Times New Roman"/>
        <w:b/>
        <w:bCs w:val="0"/>
        <w:i w:val="0"/>
        <w:iCs w:val="0"/>
        <w:color w:val="auto"/>
      </w:rPr>
    </w:lvl>
    <w:lvl w:ilvl="2">
      <w:start w:val="1"/>
      <w:numFmt w:val="decimal"/>
      <w:lvlText w:val="%1.%2.%3."/>
      <w:lvlJc w:val="left"/>
      <w:pPr>
        <w:tabs>
          <w:tab w:val="num" w:pos="0"/>
        </w:tabs>
        <w:ind w:left="1146" w:hanging="720"/>
      </w:pPr>
      <w:rPr>
        <w:rFonts w:ascii="Times New Roman" w:hAnsi="Times New Roman"/>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29" w15:restartNumberingAfterBreak="0">
    <w:nsid w:val="71D0029E"/>
    <w:multiLevelType w:val="multilevel"/>
    <w:tmpl w:val="0916F670"/>
    <w:lvl w:ilvl="0">
      <w:start w:val="7"/>
      <w:numFmt w:val="decimal"/>
      <w:lvlText w:val="%1."/>
      <w:lvlJc w:val="left"/>
      <w:pPr>
        <w:tabs>
          <w:tab w:val="num" w:pos="0"/>
        </w:tabs>
        <w:ind w:left="504" w:hanging="504"/>
      </w:pPr>
      <w:rPr>
        <w:rFonts w:ascii="Times New Roman" w:eastAsia="Calibri" w:hAnsi="Times New Roman" w:cs="Times New Roman"/>
        <w:b w:val="0"/>
        <w:bCs w:val="0"/>
        <w:u w:val="none"/>
      </w:rPr>
    </w:lvl>
    <w:lvl w:ilvl="1">
      <w:start w:val="1"/>
      <w:numFmt w:val="decimal"/>
      <w:lvlText w:val="%1.%2."/>
      <w:lvlJc w:val="left"/>
      <w:pPr>
        <w:tabs>
          <w:tab w:val="num" w:pos="0"/>
        </w:tabs>
        <w:ind w:left="1214" w:hanging="504"/>
      </w:pPr>
      <w:rPr>
        <w:rFonts w:eastAsia="Calibri"/>
        <w:u w:val="none"/>
      </w:rPr>
    </w:lvl>
    <w:lvl w:ilvl="2">
      <w:start w:val="1"/>
      <w:numFmt w:val="decimal"/>
      <w:lvlText w:val="%1.%2.%3."/>
      <w:lvlJc w:val="left"/>
      <w:pPr>
        <w:tabs>
          <w:tab w:val="num" w:pos="0"/>
        </w:tabs>
        <w:ind w:left="2140" w:hanging="720"/>
      </w:pPr>
      <w:rPr>
        <w:rFonts w:eastAsia="Calibri"/>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3"/>
  </w:num>
  <w:num w:numId="3">
    <w:abstractNumId w:val="19"/>
  </w:num>
  <w:num w:numId="4">
    <w:abstractNumId w:val="23"/>
  </w:num>
  <w:num w:numId="5">
    <w:abstractNumId w:val="16"/>
  </w:num>
  <w:num w:numId="6">
    <w:abstractNumId w:val="32"/>
  </w:num>
  <w:num w:numId="7">
    <w:abstractNumId w:val="30"/>
  </w:num>
  <w:num w:numId="8">
    <w:abstractNumId w:val="1"/>
  </w:num>
  <w:num w:numId="9">
    <w:abstractNumId w:val="31"/>
  </w:num>
  <w:num w:numId="10">
    <w:abstractNumId w:val="27"/>
  </w:num>
  <w:num w:numId="11">
    <w:abstractNumId w:val="22"/>
  </w:num>
  <w:num w:numId="12">
    <w:abstractNumId w:val="11"/>
  </w:num>
  <w:num w:numId="13">
    <w:abstractNumId w:val="15"/>
  </w:num>
  <w:num w:numId="14">
    <w:abstractNumId w:val="25"/>
  </w:num>
  <w:num w:numId="15">
    <w:abstractNumId w:val="5"/>
  </w:num>
  <w:num w:numId="16">
    <w:abstractNumId w:val="6"/>
  </w:num>
  <w:num w:numId="17">
    <w:abstractNumId w:val="12"/>
  </w:num>
  <w:num w:numId="18">
    <w:abstractNumId w:val="4"/>
  </w:num>
  <w:num w:numId="19">
    <w:abstractNumId w:val="13"/>
  </w:num>
  <w:num w:numId="20">
    <w:abstractNumId w:val="10"/>
  </w:num>
  <w:num w:numId="21">
    <w:abstractNumId w:val="21"/>
  </w:num>
  <w:num w:numId="22">
    <w:abstractNumId w:val="18"/>
  </w:num>
  <w:num w:numId="23">
    <w:abstractNumId w:val="26"/>
  </w:num>
  <w:num w:numId="24">
    <w:abstractNumId w:val="14"/>
  </w:num>
  <w:num w:numId="25">
    <w:abstractNumId w:val="20"/>
  </w:num>
  <w:num w:numId="26">
    <w:abstractNumId w:val="24"/>
  </w:num>
  <w:num w:numId="27">
    <w:abstractNumId w:val="0"/>
  </w:num>
  <w:num w:numId="28">
    <w:abstractNumId w:val="28"/>
  </w:num>
  <w:num w:numId="29">
    <w:abstractNumId w:val="2"/>
    <w:lvlOverride w:ilvl="0">
      <w:startOverride w:val="1"/>
    </w:lvlOverride>
  </w:num>
  <w:num w:numId="30">
    <w:abstractNumId w:val="8"/>
  </w:num>
  <w:num w:numId="31">
    <w:abstractNumId w:val="7"/>
  </w:num>
  <w:num w:numId="32">
    <w:abstractNumId w:val="29"/>
  </w:num>
  <w:num w:numId="33">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3E8"/>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D9"/>
    <w:rsid w:val="0001390D"/>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3D4"/>
    <w:rsid w:val="0002541F"/>
    <w:rsid w:val="00026246"/>
    <w:rsid w:val="00026673"/>
    <w:rsid w:val="00026690"/>
    <w:rsid w:val="00026A51"/>
    <w:rsid w:val="00026D16"/>
    <w:rsid w:val="0002730E"/>
    <w:rsid w:val="00030C02"/>
    <w:rsid w:val="00030C76"/>
    <w:rsid w:val="00030F90"/>
    <w:rsid w:val="000315EB"/>
    <w:rsid w:val="0003169B"/>
    <w:rsid w:val="00031A62"/>
    <w:rsid w:val="00031C9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0AA"/>
    <w:rsid w:val="000431AC"/>
    <w:rsid w:val="00043C51"/>
    <w:rsid w:val="00043D65"/>
    <w:rsid w:val="00044728"/>
    <w:rsid w:val="00044B63"/>
    <w:rsid w:val="00044D8E"/>
    <w:rsid w:val="00044F08"/>
    <w:rsid w:val="000455B9"/>
    <w:rsid w:val="00045ED4"/>
    <w:rsid w:val="00045FDC"/>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856"/>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D73"/>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A7FA2"/>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145"/>
    <w:rsid w:val="000C7160"/>
    <w:rsid w:val="000D00A3"/>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DC0"/>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EA3"/>
    <w:rsid w:val="0011755E"/>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053F"/>
    <w:rsid w:val="0013140B"/>
    <w:rsid w:val="00131BA4"/>
    <w:rsid w:val="001329A7"/>
    <w:rsid w:val="00132AC2"/>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8FE"/>
    <w:rsid w:val="00144BFA"/>
    <w:rsid w:val="001455B2"/>
    <w:rsid w:val="00145783"/>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4F1F"/>
    <w:rsid w:val="0015529C"/>
    <w:rsid w:val="00155354"/>
    <w:rsid w:val="00156148"/>
    <w:rsid w:val="00156AC9"/>
    <w:rsid w:val="001578F5"/>
    <w:rsid w:val="00157BAA"/>
    <w:rsid w:val="001607EC"/>
    <w:rsid w:val="001609D9"/>
    <w:rsid w:val="00160A4A"/>
    <w:rsid w:val="0016195F"/>
    <w:rsid w:val="001640AF"/>
    <w:rsid w:val="00164443"/>
    <w:rsid w:val="001644FE"/>
    <w:rsid w:val="001647BD"/>
    <w:rsid w:val="00164C31"/>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610"/>
    <w:rsid w:val="00190BC7"/>
    <w:rsid w:val="0019130D"/>
    <w:rsid w:val="00191CEF"/>
    <w:rsid w:val="001926B1"/>
    <w:rsid w:val="00192AF9"/>
    <w:rsid w:val="00192B6B"/>
    <w:rsid w:val="00192ED3"/>
    <w:rsid w:val="00193984"/>
    <w:rsid w:val="00193D61"/>
    <w:rsid w:val="00194193"/>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201"/>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CCD"/>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1F7CE7"/>
    <w:rsid w:val="00200101"/>
    <w:rsid w:val="00200212"/>
    <w:rsid w:val="00200F5D"/>
    <w:rsid w:val="002014CF"/>
    <w:rsid w:val="00201F52"/>
    <w:rsid w:val="002021AA"/>
    <w:rsid w:val="00202323"/>
    <w:rsid w:val="0020254E"/>
    <w:rsid w:val="00202A46"/>
    <w:rsid w:val="00202B69"/>
    <w:rsid w:val="00202DC9"/>
    <w:rsid w:val="00203031"/>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1796F"/>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DD1"/>
    <w:rsid w:val="002279BC"/>
    <w:rsid w:val="002306AB"/>
    <w:rsid w:val="00231166"/>
    <w:rsid w:val="0023232F"/>
    <w:rsid w:val="00232947"/>
    <w:rsid w:val="00233169"/>
    <w:rsid w:val="0023335E"/>
    <w:rsid w:val="002338C0"/>
    <w:rsid w:val="002342E3"/>
    <w:rsid w:val="00234717"/>
    <w:rsid w:val="00234920"/>
    <w:rsid w:val="0023505D"/>
    <w:rsid w:val="002358F1"/>
    <w:rsid w:val="00236FBF"/>
    <w:rsid w:val="002374F8"/>
    <w:rsid w:val="00237EA0"/>
    <w:rsid w:val="00241152"/>
    <w:rsid w:val="002411C2"/>
    <w:rsid w:val="00241200"/>
    <w:rsid w:val="002415C7"/>
    <w:rsid w:val="0024180E"/>
    <w:rsid w:val="00241D43"/>
    <w:rsid w:val="00242459"/>
    <w:rsid w:val="002425E8"/>
    <w:rsid w:val="00242CEB"/>
    <w:rsid w:val="00242F97"/>
    <w:rsid w:val="002430AE"/>
    <w:rsid w:val="00244688"/>
    <w:rsid w:val="00245655"/>
    <w:rsid w:val="002459B2"/>
    <w:rsid w:val="00245DD5"/>
    <w:rsid w:val="00245E8F"/>
    <w:rsid w:val="00246114"/>
    <w:rsid w:val="00246AD8"/>
    <w:rsid w:val="0024735B"/>
    <w:rsid w:val="002476D5"/>
    <w:rsid w:val="002510C4"/>
    <w:rsid w:val="0025176F"/>
    <w:rsid w:val="00251D4A"/>
    <w:rsid w:val="00252A35"/>
    <w:rsid w:val="00253090"/>
    <w:rsid w:val="00253C3C"/>
    <w:rsid w:val="0025430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50D"/>
    <w:rsid w:val="00272857"/>
    <w:rsid w:val="0027399D"/>
    <w:rsid w:val="00273F59"/>
    <w:rsid w:val="00274C8A"/>
    <w:rsid w:val="00274E50"/>
    <w:rsid w:val="0027575B"/>
    <w:rsid w:val="00275B72"/>
    <w:rsid w:val="00276C6C"/>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999"/>
    <w:rsid w:val="002A4AC9"/>
    <w:rsid w:val="002A5143"/>
    <w:rsid w:val="002A5E35"/>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4E"/>
    <w:rsid w:val="002C65B9"/>
    <w:rsid w:val="002C7383"/>
    <w:rsid w:val="002D1083"/>
    <w:rsid w:val="002D1C99"/>
    <w:rsid w:val="002D1EFA"/>
    <w:rsid w:val="002D236C"/>
    <w:rsid w:val="002D28EF"/>
    <w:rsid w:val="002D3712"/>
    <w:rsid w:val="002D434C"/>
    <w:rsid w:val="002D470F"/>
    <w:rsid w:val="002D48BB"/>
    <w:rsid w:val="002D497D"/>
    <w:rsid w:val="002D51D8"/>
    <w:rsid w:val="002D54D5"/>
    <w:rsid w:val="002D5ABC"/>
    <w:rsid w:val="002D5FDC"/>
    <w:rsid w:val="002D61AE"/>
    <w:rsid w:val="002D6348"/>
    <w:rsid w:val="002D6D51"/>
    <w:rsid w:val="002D6E52"/>
    <w:rsid w:val="002D6F74"/>
    <w:rsid w:val="002D71B6"/>
    <w:rsid w:val="002D7F06"/>
    <w:rsid w:val="002E00F1"/>
    <w:rsid w:val="002E07DB"/>
    <w:rsid w:val="002E115D"/>
    <w:rsid w:val="002E120E"/>
    <w:rsid w:val="002E1796"/>
    <w:rsid w:val="002E259F"/>
    <w:rsid w:val="002E2B93"/>
    <w:rsid w:val="002E2CD8"/>
    <w:rsid w:val="002E348F"/>
    <w:rsid w:val="002E3C32"/>
    <w:rsid w:val="002E4A5A"/>
    <w:rsid w:val="002E4C82"/>
    <w:rsid w:val="002E57DA"/>
    <w:rsid w:val="002E5C9B"/>
    <w:rsid w:val="002E5EA9"/>
    <w:rsid w:val="002E6BB6"/>
    <w:rsid w:val="002F05C1"/>
    <w:rsid w:val="002F0663"/>
    <w:rsid w:val="002F0AE4"/>
    <w:rsid w:val="002F0B78"/>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77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46"/>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286"/>
    <w:rsid w:val="00326357"/>
    <w:rsid w:val="00326A7C"/>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3B1"/>
    <w:rsid w:val="00365384"/>
    <w:rsid w:val="003660B8"/>
    <w:rsid w:val="003671C3"/>
    <w:rsid w:val="00367F79"/>
    <w:rsid w:val="00370489"/>
    <w:rsid w:val="00370682"/>
    <w:rsid w:val="003713E4"/>
    <w:rsid w:val="00371433"/>
    <w:rsid w:val="00373245"/>
    <w:rsid w:val="00373C97"/>
    <w:rsid w:val="00374059"/>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6B7"/>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E80"/>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F5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09D"/>
    <w:rsid w:val="003F740A"/>
    <w:rsid w:val="003F7FE3"/>
    <w:rsid w:val="00400269"/>
    <w:rsid w:val="0040158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1D0"/>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8A3"/>
    <w:rsid w:val="00486B0D"/>
    <w:rsid w:val="00486DCD"/>
    <w:rsid w:val="004873D5"/>
    <w:rsid w:val="00487BD0"/>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76"/>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4D"/>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43"/>
    <w:rsid w:val="004E5C03"/>
    <w:rsid w:val="004E63B6"/>
    <w:rsid w:val="004E6400"/>
    <w:rsid w:val="004E6985"/>
    <w:rsid w:val="004E6AD3"/>
    <w:rsid w:val="004E6F7E"/>
    <w:rsid w:val="004E71CB"/>
    <w:rsid w:val="004E776B"/>
    <w:rsid w:val="004E7D39"/>
    <w:rsid w:val="004F0107"/>
    <w:rsid w:val="004F0C1D"/>
    <w:rsid w:val="004F1007"/>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230"/>
    <w:rsid w:val="005047B8"/>
    <w:rsid w:val="00504E9D"/>
    <w:rsid w:val="00505506"/>
    <w:rsid w:val="0050631D"/>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0D"/>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24"/>
    <w:rsid w:val="005377B5"/>
    <w:rsid w:val="005379E7"/>
    <w:rsid w:val="00537A4A"/>
    <w:rsid w:val="00540094"/>
    <w:rsid w:val="005404A6"/>
    <w:rsid w:val="005406BD"/>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5E3"/>
    <w:rsid w:val="00574529"/>
    <w:rsid w:val="005753B6"/>
    <w:rsid w:val="00575DFE"/>
    <w:rsid w:val="005769FF"/>
    <w:rsid w:val="0057745D"/>
    <w:rsid w:val="00577925"/>
    <w:rsid w:val="00577A72"/>
    <w:rsid w:val="005806D2"/>
    <w:rsid w:val="0058215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9F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62F"/>
    <w:rsid w:val="005B383F"/>
    <w:rsid w:val="005B3AAA"/>
    <w:rsid w:val="005B3D70"/>
    <w:rsid w:val="005B46C1"/>
    <w:rsid w:val="005B484F"/>
    <w:rsid w:val="005B537C"/>
    <w:rsid w:val="005B5793"/>
    <w:rsid w:val="005B5ED5"/>
    <w:rsid w:val="005C0258"/>
    <w:rsid w:val="005C0B37"/>
    <w:rsid w:val="005C17C2"/>
    <w:rsid w:val="005C1E12"/>
    <w:rsid w:val="005C3F18"/>
    <w:rsid w:val="005C5BD5"/>
    <w:rsid w:val="005C5DCE"/>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F40"/>
    <w:rsid w:val="005E2396"/>
    <w:rsid w:val="005E25A4"/>
    <w:rsid w:val="005E2611"/>
    <w:rsid w:val="005E2700"/>
    <w:rsid w:val="005E29E3"/>
    <w:rsid w:val="005E2C4A"/>
    <w:rsid w:val="005E3686"/>
    <w:rsid w:val="005E36FB"/>
    <w:rsid w:val="005E3B81"/>
    <w:rsid w:val="005E44AB"/>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279"/>
    <w:rsid w:val="00606FD4"/>
    <w:rsid w:val="00607C46"/>
    <w:rsid w:val="00607C5F"/>
    <w:rsid w:val="0061027F"/>
    <w:rsid w:val="006102F3"/>
    <w:rsid w:val="0061093E"/>
    <w:rsid w:val="006119DC"/>
    <w:rsid w:val="00612434"/>
    <w:rsid w:val="00612CE6"/>
    <w:rsid w:val="00612DA3"/>
    <w:rsid w:val="00612EDD"/>
    <w:rsid w:val="00612FBA"/>
    <w:rsid w:val="00614A7B"/>
    <w:rsid w:val="00614FF2"/>
    <w:rsid w:val="006151F5"/>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D73"/>
    <w:rsid w:val="00634E47"/>
    <w:rsid w:val="00635013"/>
    <w:rsid w:val="0063557A"/>
    <w:rsid w:val="00636208"/>
    <w:rsid w:val="00637223"/>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2FB"/>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97E"/>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E7F"/>
    <w:rsid w:val="006D2048"/>
    <w:rsid w:val="006D224F"/>
    <w:rsid w:val="006D2363"/>
    <w:rsid w:val="006D3202"/>
    <w:rsid w:val="006D3C8B"/>
    <w:rsid w:val="006D463E"/>
    <w:rsid w:val="006D5AF9"/>
    <w:rsid w:val="006D5D91"/>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2E"/>
    <w:rsid w:val="006E7679"/>
    <w:rsid w:val="006F093E"/>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2B9"/>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6FF"/>
    <w:rsid w:val="00752758"/>
    <w:rsid w:val="00752BFC"/>
    <w:rsid w:val="00752C43"/>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4DF"/>
    <w:rsid w:val="00764CFF"/>
    <w:rsid w:val="00764FD6"/>
    <w:rsid w:val="00765189"/>
    <w:rsid w:val="007654C6"/>
    <w:rsid w:val="00766211"/>
    <w:rsid w:val="00767170"/>
    <w:rsid w:val="00767410"/>
    <w:rsid w:val="00767AFE"/>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4C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BE"/>
    <w:rsid w:val="00787DC2"/>
    <w:rsid w:val="00787E40"/>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7AD"/>
    <w:rsid w:val="007A2F2E"/>
    <w:rsid w:val="007A55C8"/>
    <w:rsid w:val="007A5905"/>
    <w:rsid w:val="007A5BDA"/>
    <w:rsid w:val="007A5D9C"/>
    <w:rsid w:val="007A68AD"/>
    <w:rsid w:val="007A7174"/>
    <w:rsid w:val="007A739D"/>
    <w:rsid w:val="007A7833"/>
    <w:rsid w:val="007A7D55"/>
    <w:rsid w:val="007A7D69"/>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BC1"/>
    <w:rsid w:val="007C1C57"/>
    <w:rsid w:val="007C348D"/>
    <w:rsid w:val="007C3B9B"/>
    <w:rsid w:val="007C3D76"/>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5E3B"/>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C84"/>
    <w:rsid w:val="007E3D46"/>
    <w:rsid w:val="007E3D62"/>
    <w:rsid w:val="007E41FF"/>
    <w:rsid w:val="007E50FE"/>
    <w:rsid w:val="007E52AB"/>
    <w:rsid w:val="007E5F3B"/>
    <w:rsid w:val="007E5F55"/>
    <w:rsid w:val="007E625C"/>
    <w:rsid w:val="007E6857"/>
    <w:rsid w:val="007E7010"/>
    <w:rsid w:val="007E7231"/>
    <w:rsid w:val="007E75C0"/>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E1C"/>
    <w:rsid w:val="0080079C"/>
    <w:rsid w:val="0080269D"/>
    <w:rsid w:val="008040CB"/>
    <w:rsid w:val="008043C9"/>
    <w:rsid w:val="008047A6"/>
    <w:rsid w:val="00804D0F"/>
    <w:rsid w:val="00804F45"/>
    <w:rsid w:val="008053A0"/>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95F"/>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6E5"/>
    <w:rsid w:val="00845944"/>
    <w:rsid w:val="00845AD5"/>
    <w:rsid w:val="00846788"/>
    <w:rsid w:val="008475C6"/>
    <w:rsid w:val="00847D3E"/>
    <w:rsid w:val="008505E9"/>
    <w:rsid w:val="00851498"/>
    <w:rsid w:val="00851585"/>
    <w:rsid w:val="00851768"/>
    <w:rsid w:val="008517B7"/>
    <w:rsid w:val="00852202"/>
    <w:rsid w:val="00852F58"/>
    <w:rsid w:val="0085303D"/>
    <w:rsid w:val="0085364E"/>
    <w:rsid w:val="0085372A"/>
    <w:rsid w:val="008540C3"/>
    <w:rsid w:val="0085443F"/>
    <w:rsid w:val="008558E5"/>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3D2"/>
    <w:rsid w:val="0087263C"/>
    <w:rsid w:val="0087372C"/>
    <w:rsid w:val="00873D68"/>
    <w:rsid w:val="00874383"/>
    <w:rsid w:val="00875609"/>
    <w:rsid w:val="0087589E"/>
    <w:rsid w:val="00875E60"/>
    <w:rsid w:val="00876B29"/>
    <w:rsid w:val="00876B6A"/>
    <w:rsid w:val="00876F48"/>
    <w:rsid w:val="00877A5D"/>
    <w:rsid w:val="008802B8"/>
    <w:rsid w:val="00881064"/>
    <w:rsid w:val="00881B1D"/>
    <w:rsid w:val="00881D2D"/>
    <w:rsid w:val="0088228F"/>
    <w:rsid w:val="00882826"/>
    <w:rsid w:val="00882956"/>
    <w:rsid w:val="008834C6"/>
    <w:rsid w:val="00884B13"/>
    <w:rsid w:val="00884D1B"/>
    <w:rsid w:val="0088536D"/>
    <w:rsid w:val="008873A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1DC3"/>
    <w:rsid w:val="008A216D"/>
    <w:rsid w:val="008A2970"/>
    <w:rsid w:val="008A2E29"/>
    <w:rsid w:val="008A3657"/>
    <w:rsid w:val="008A3A6F"/>
    <w:rsid w:val="008A3C76"/>
    <w:rsid w:val="008A3C98"/>
    <w:rsid w:val="008A4861"/>
    <w:rsid w:val="008A49E1"/>
    <w:rsid w:val="008A51A5"/>
    <w:rsid w:val="008A5606"/>
    <w:rsid w:val="008A5873"/>
    <w:rsid w:val="008A5D2E"/>
    <w:rsid w:val="008A6002"/>
    <w:rsid w:val="008A60BA"/>
    <w:rsid w:val="008A6B05"/>
    <w:rsid w:val="008A7CDD"/>
    <w:rsid w:val="008A7E15"/>
    <w:rsid w:val="008B1FB2"/>
    <w:rsid w:val="008B31B9"/>
    <w:rsid w:val="008B47EE"/>
    <w:rsid w:val="008B4851"/>
    <w:rsid w:val="008B5444"/>
    <w:rsid w:val="008B548D"/>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3D4"/>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D83"/>
    <w:rsid w:val="008E654F"/>
    <w:rsid w:val="008E656A"/>
    <w:rsid w:val="008E6D07"/>
    <w:rsid w:val="008E7939"/>
    <w:rsid w:val="008E79CC"/>
    <w:rsid w:val="008E7C2A"/>
    <w:rsid w:val="008E7D27"/>
    <w:rsid w:val="008E7D44"/>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C45"/>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0E9"/>
    <w:rsid w:val="00905C8B"/>
    <w:rsid w:val="0090742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71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3B"/>
    <w:rsid w:val="00927FB2"/>
    <w:rsid w:val="00927FFC"/>
    <w:rsid w:val="009302A6"/>
    <w:rsid w:val="0093049E"/>
    <w:rsid w:val="00930569"/>
    <w:rsid w:val="00931518"/>
    <w:rsid w:val="00931E5B"/>
    <w:rsid w:val="00931F19"/>
    <w:rsid w:val="009323DD"/>
    <w:rsid w:val="0093261C"/>
    <w:rsid w:val="00934599"/>
    <w:rsid w:val="00935371"/>
    <w:rsid w:val="00935826"/>
    <w:rsid w:val="00935CDB"/>
    <w:rsid w:val="0093767A"/>
    <w:rsid w:val="009400B9"/>
    <w:rsid w:val="00940EF8"/>
    <w:rsid w:val="0094129F"/>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791"/>
    <w:rsid w:val="0095251F"/>
    <w:rsid w:val="00952E2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4CB"/>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C3F"/>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F3C"/>
    <w:rsid w:val="009C1155"/>
    <w:rsid w:val="009C19E0"/>
    <w:rsid w:val="009C1B9B"/>
    <w:rsid w:val="009C2357"/>
    <w:rsid w:val="009C2518"/>
    <w:rsid w:val="009C30B3"/>
    <w:rsid w:val="009C3882"/>
    <w:rsid w:val="009C436F"/>
    <w:rsid w:val="009C43B4"/>
    <w:rsid w:val="009C4A6D"/>
    <w:rsid w:val="009C5825"/>
    <w:rsid w:val="009C5AA9"/>
    <w:rsid w:val="009C5C79"/>
    <w:rsid w:val="009C621B"/>
    <w:rsid w:val="009C622E"/>
    <w:rsid w:val="009C658D"/>
    <w:rsid w:val="009C69A4"/>
    <w:rsid w:val="009C6C1E"/>
    <w:rsid w:val="009C6DCC"/>
    <w:rsid w:val="009C6DFE"/>
    <w:rsid w:val="009C74E3"/>
    <w:rsid w:val="009C7A2D"/>
    <w:rsid w:val="009C7A93"/>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99F"/>
    <w:rsid w:val="009D7294"/>
    <w:rsid w:val="009D73D9"/>
    <w:rsid w:val="009D779F"/>
    <w:rsid w:val="009D7A74"/>
    <w:rsid w:val="009E064A"/>
    <w:rsid w:val="009E1FFB"/>
    <w:rsid w:val="009E20B7"/>
    <w:rsid w:val="009E2403"/>
    <w:rsid w:val="009E3E43"/>
    <w:rsid w:val="009E43D5"/>
    <w:rsid w:val="009E46B6"/>
    <w:rsid w:val="009E46BC"/>
    <w:rsid w:val="009E4CDE"/>
    <w:rsid w:val="009E61A9"/>
    <w:rsid w:val="009E6E3B"/>
    <w:rsid w:val="009F047D"/>
    <w:rsid w:val="009F052A"/>
    <w:rsid w:val="009F0698"/>
    <w:rsid w:val="009F0935"/>
    <w:rsid w:val="009F0A4E"/>
    <w:rsid w:val="009F0F49"/>
    <w:rsid w:val="009F18CF"/>
    <w:rsid w:val="009F3379"/>
    <w:rsid w:val="009F3A07"/>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4AC1"/>
    <w:rsid w:val="00A1650D"/>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1EE"/>
    <w:rsid w:val="00A25311"/>
    <w:rsid w:val="00A2534E"/>
    <w:rsid w:val="00A25672"/>
    <w:rsid w:val="00A25751"/>
    <w:rsid w:val="00A257DA"/>
    <w:rsid w:val="00A25D08"/>
    <w:rsid w:val="00A26794"/>
    <w:rsid w:val="00A26F11"/>
    <w:rsid w:val="00A27446"/>
    <w:rsid w:val="00A27846"/>
    <w:rsid w:val="00A30644"/>
    <w:rsid w:val="00A30DEC"/>
    <w:rsid w:val="00A3113F"/>
    <w:rsid w:val="00A31171"/>
    <w:rsid w:val="00A311DE"/>
    <w:rsid w:val="00A31436"/>
    <w:rsid w:val="00A32053"/>
    <w:rsid w:val="00A322CD"/>
    <w:rsid w:val="00A32686"/>
    <w:rsid w:val="00A32BE9"/>
    <w:rsid w:val="00A32C66"/>
    <w:rsid w:val="00A32D15"/>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3F0"/>
    <w:rsid w:val="00A56C93"/>
    <w:rsid w:val="00A57036"/>
    <w:rsid w:val="00A571AB"/>
    <w:rsid w:val="00A5749C"/>
    <w:rsid w:val="00A5751B"/>
    <w:rsid w:val="00A60616"/>
    <w:rsid w:val="00A60755"/>
    <w:rsid w:val="00A6076B"/>
    <w:rsid w:val="00A6180D"/>
    <w:rsid w:val="00A62657"/>
    <w:rsid w:val="00A628D0"/>
    <w:rsid w:val="00A62C51"/>
    <w:rsid w:val="00A62DD0"/>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4A7"/>
    <w:rsid w:val="00A81620"/>
    <w:rsid w:val="00A81AA2"/>
    <w:rsid w:val="00A81B5E"/>
    <w:rsid w:val="00A81FB7"/>
    <w:rsid w:val="00A82267"/>
    <w:rsid w:val="00A8284B"/>
    <w:rsid w:val="00A829C4"/>
    <w:rsid w:val="00A82A79"/>
    <w:rsid w:val="00A82BCF"/>
    <w:rsid w:val="00A83B80"/>
    <w:rsid w:val="00A83F3F"/>
    <w:rsid w:val="00A84166"/>
    <w:rsid w:val="00A84566"/>
    <w:rsid w:val="00A84687"/>
    <w:rsid w:val="00A84D66"/>
    <w:rsid w:val="00A865DA"/>
    <w:rsid w:val="00A879C9"/>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059"/>
    <w:rsid w:val="00AA0DC1"/>
    <w:rsid w:val="00AA1198"/>
    <w:rsid w:val="00AA1D7C"/>
    <w:rsid w:val="00AA23FB"/>
    <w:rsid w:val="00AA2718"/>
    <w:rsid w:val="00AA29DF"/>
    <w:rsid w:val="00AA2A14"/>
    <w:rsid w:val="00AA362E"/>
    <w:rsid w:val="00AA4CE6"/>
    <w:rsid w:val="00AA52E1"/>
    <w:rsid w:val="00AA548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DC4"/>
    <w:rsid w:val="00AD5069"/>
    <w:rsid w:val="00AD51F7"/>
    <w:rsid w:val="00AD56F4"/>
    <w:rsid w:val="00AD57B1"/>
    <w:rsid w:val="00AD5BC5"/>
    <w:rsid w:val="00AD5DD1"/>
    <w:rsid w:val="00AD6119"/>
    <w:rsid w:val="00AD6A9B"/>
    <w:rsid w:val="00AD7D83"/>
    <w:rsid w:val="00AE0668"/>
    <w:rsid w:val="00AE1244"/>
    <w:rsid w:val="00AE1C5F"/>
    <w:rsid w:val="00AE214F"/>
    <w:rsid w:val="00AE2B70"/>
    <w:rsid w:val="00AE3439"/>
    <w:rsid w:val="00AE422D"/>
    <w:rsid w:val="00AE55E5"/>
    <w:rsid w:val="00AE60D1"/>
    <w:rsid w:val="00AE6BCB"/>
    <w:rsid w:val="00AE7624"/>
    <w:rsid w:val="00AF0AB7"/>
    <w:rsid w:val="00AF0E63"/>
    <w:rsid w:val="00AF0F4B"/>
    <w:rsid w:val="00AF120E"/>
    <w:rsid w:val="00AF1316"/>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6ECA"/>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5A"/>
    <w:rsid w:val="00B411DB"/>
    <w:rsid w:val="00B413C6"/>
    <w:rsid w:val="00B41C66"/>
    <w:rsid w:val="00B42273"/>
    <w:rsid w:val="00B424B6"/>
    <w:rsid w:val="00B43A30"/>
    <w:rsid w:val="00B44939"/>
    <w:rsid w:val="00B44C07"/>
    <w:rsid w:val="00B44DAE"/>
    <w:rsid w:val="00B44FF1"/>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710"/>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3C1"/>
    <w:rsid w:val="00B65F97"/>
    <w:rsid w:val="00B669F2"/>
    <w:rsid w:val="00B66E67"/>
    <w:rsid w:val="00B67D76"/>
    <w:rsid w:val="00B70104"/>
    <w:rsid w:val="00B712C7"/>
    <w:rsid w:val="00B71986"/>
    <w:rsid w:val="00B71B06"/>
    <w:rsid w:val="00B72BAC"/>
    <w:rsid w:val="00B73A00"/>
    <w:rsid w:val="00B73DE2"/>
    <w:rsid w:val="00B741D0"/>
    <w:rsid w:val="00B7494D"/>
    <w:rsid w:val="00B7560A"/>
    <w:rsid w:val="00B75AF1"/>
    <w:rsid w:val="00B75F6D"/>
    <w:rsid w:val="00B7632D"/>
    <w:rsid w:val="00B76501"/>
    <w:rsid w:val="00B76F64"/>
    <w:rsid w:val="00B76FA2"/>
    <w:rsid w:val="00B772DE"/>
    <w:rsid w:val="00B80303"/>
    <w:rsid w:val="00B80E8A"/>
    <w:rsid w:val="00B81936"/>
    <w:rsid w:val="00B81E4A"/>
    <w:rsid w:val="00B83109"/>
    <w:rsid w:val="00B835AE"/>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E5"/>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4F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65"/>
    <w:rsid w:val="00BC1792"/>
    <w:rsid w:val="00BC1800"/>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5F73"/>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6F27"/>
    <w:rsid w:val="00C47599"/>
    <w:rsid w:val="00C476FC"/>
    <w:rsid w:val="00C477E1"/>
    <w:rsid w:val="00C47CE7"/>
    <w:rsid w:val="00C504F9"/>
    <w:rsid w:val="00C50B8F"/>
    <w:rsid w:val="00C51211"/>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43A"/>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BE9"/>
    <w:rsid w:val="00C70F76"/>
    <w:rsid w:val="00C714A2"/>
    <w:rsid w:val="00C7179F"/>
    <w:rsid w:val="00C725E4"/>
    <w:rsid w:val="00C727CF"/>
    <w:rsid w:val="00C72B4D"/>
    <w:rsid w:val="00C72D44"/>
    <w:rsid w:val="00C74FBC"/>
    <w:rsid w:val="00C7548D"/>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455"/>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EFB"/>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DCF"/>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96E"/>
    <w:rsid w:val="00D03CCF"/>
    <w:rsid w:val="00D03F7E"/>
    <w:rsid w:val="00D04642"/>
    <w:rsid w:val="00D0464C"/>
    <w:rsid w:val="00D05014"/>
    <w:rsid w:val="00D05666"/>
    <w:rsid w:val="00D06478"/>
    <w:rsid w:val="00D068C1"/>
    <w:rsid w:val="00D07AEB"/>
    <w:rsid w:val="00D10344"/>
    <w:rsid w:val="00D1062D"/>
    <w:rsid w:val="00D10723"/>
    <w:rsid w:val="00D10ED2"/>
    <w:rsid w:val="00D10FA6"/>
    <w:rsid w:val="00D11917"/>
    <w:rsid w:val="00D11E3A"/>
    <w:rsid w:val="00D12729"/>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663"/>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B11"/>
    <w:rsid w:val="00D5003D"/>
    <w:rsid w:val="00D5020B"/>
    <w:rsid w:val="00D50778"/>
    <w:rsid w:val="00D50D63"/>
    <w:rsid w:val="00D51C5E"/>
    <w:rsid w:val="00D52566"/>
    <w:rsid w:val="00D526C8"/>
    <w:rsid w:val="00D53BF4"/>
    <w:rsid w:val="00D5428E"/>
    <w:rsid w:val="00D54741"/>
    <w:rsid w:val="00D551E2"/>
    <w:rsid w:val="00D55833"/>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EE5"/>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D3F"/>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8C2"/>
    <w:rsid w:val="00DE0954"/>
    <w:rsid w:val="00DE0A53"/>
    <w:rsid w:val="00DE1578"/>
    <w:rsid w:val="00DE1720"/>
    <w:rsid w:val="00DE18FF"/>
    <w:rsid w:val="00DE2046"/>
    <w:rsid w:val="00DE290C"/>
    <w:rsid w:val="00DE29F0"/>
    <w:rsid w:val="00DE34A5"/>
    <w:rsid w:val="00DE34C9"/>
    <w:rsid w:val="00DE36F4"/>
    <w:rsid w:val="00DE37BE"/>
    <w:rsid w:val="00DE3D84"/>
    <w:rsid w:val="00DE41C7"/>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18"/>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47E"/>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990"/>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373"/>
    <w:rsid w:val="00E41B4B"/>
    <w:rsid w:val="00E42587"/>
    <w:rsid w:val="00E42A6B"/>
    <w:rsid w:val="00E42AB8"/>
    <w:rsid w:val="00E42B7C"/>
    <w:rsid w:val="00E42C62"/>
    <w:rsid w:val="00E42D8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2BF"/>
    <w:rsid w:val="00E8432A"/>
    <w:rsid w:val="00E85013"/>
    <w:rsid w:val="00E85E8B"/>
    <w:rsid w:val="00E865C4"/>
    <w:rsid w:val="00E865CE"/>
    <w:rsid w:val="00E86BCE"/>
    <w:rsid w:val="00E871A9"/>
    <w:rsid w:val="00E9025B"/>
    <w:rsid w:val="00E909CE"/>
    <w:rsid w:val="00E90D60"/>
    <w:rsid w:val="00E91223"/>
    <w:rsid w:val="00E915FB"/>
    <w:rsid w:val="00E916D9"/>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9E7"/>
    <w:rsid w:val="00EA39E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7D"/>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1C1"/>
    <w:rsid w:val="00EC121F"/>
    <w:rsid w:val="00EC1554"/>
    <w:rsid w:val="00EC1B6F"/>
    <w:rsid w:val="00EC2317"/>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05D"/>
    <w:rsid w:val="00EE433A"/>
    <w:rsid w:val="00EE4477"/>
    <w:rsid w:val="00EE44B0"/>
    <w:rsid w:val="00EE523A"/>
    <w:rsid w:val="00EE54B9"/>
    <w:rsid w:val="00EE593B"/>
    <w:rsid w:val="00EE5F7A"/>
    <w:rsid w:val="00EE5FC7"/>
    <w:rsid w:val="00EE64BC"/>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EA9"/>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09E"/>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4F"/>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549"/>
    <w:rsid w:val="00F52939"/>
    <w:rsid w:val="00F52B84"/>
    <w:rsid w:val="00F53752"/>
    <w:rsid w:val="00F5388C"/>
    <w:rsid w:val="00F538F4"/>
    <w:rsid w:val="00F54219"/>
    <w:rsid w:val="00F55531"/>
    <w:rsid w:val="00F555C4"/>
    <w:rsid w:val="00F55A0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4B1"/>
    <w:rsid w:val="00F636E5"/>
    <w:rsid w:val="00F638A8"/>
    <w:rsid w:val="00F63BE9"/>
    <w:rsid w:val="00F644F1"/>
    <w:rsid w:val="00F650C8"/>
    <w:rsid w:val="00F65227"/>
    <w:rsid w:val="00F65FF2"/>
    <w:rsid w:val="00F6698E"/>
    <w:rsid w:val="00F67417"/>
    <w:rsid w:val="00F678A1"/>
    <w:rsid w:val="00F701DB"/>
    <w:rsid w:val="00F71B90"/>
    <w:rsid w:val="00F7215F"/>
    <w:rsid w:val="00F724EE"/>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6EE"/>
    <w:rsid w:val="00F84B8C"/>
    <w:rsid w:val="00F85285"/>
    <w:rsid w:val="00F85EE3"/>
    <w:rsid w:val="00F8676A"/>
    <w:rsid w:val="00F869A3"/>
    <w:rsid w:val="00F86AF6"/>
    <w:rsid w:val="00F86F43"/>
    <w:rsid w:val="00F87CD9"/>
    <w:rsid w:val="00F87DF1"/>
    <w:rsid w:val="00F901F3"/>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724"/>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1C9"/>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777"/>
    <w:rsid w:val="00FD2A30"/>
    <w:rsid w:val="00FD34DC"/>
    <w:rsid w:val="00FD46C9"/>
    <w:rsid w:val="00FD4AAD"/>
    <w:rsid w:val="00FD4D74"/>
    <w:rsid w:val="00FD51C2"/>
    <w:rsid w:val="00FD53CF"/>
    <w:rsid w:val="00FD6707"/>
    <w:rsid w:val="00FD67F6"/>
    <w:rsid w:val="00FD6EE2"/>
    <w:rsid w:val="00FD6FC4"/>
    <w:rsid w:val="00FD79BE"/>
    <w:rsid w:val="00FD7C41"/>
    <w:rsid w:val="00FE0385"/>
    <w:rsid w:val="00FE07A7"/>
    <w:rsid w:val="00FE0E16"/>
    <w:rsid w:val="00FE142D"/>
    <w:rsid w:val="00FE18BA"/>
    <w:rsid w:val="00FE1B67"/>
    <w:rsid w:val="00FE1C0E"/>
    <w:rsid w:val="00FE20E1"/>
    <w:rsid w:val="00FE252E"/>
    <w:rsid w:val="00FE3D1F"/>
    <w:rsid w:val="00FE3D7C"/>
    <w:rsid w:val="00FE4654"/>
    <w:rsid w:val="00FE4E65"/>
    <w:rsid w:val="00FE525E"/>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51E"/>
    <w:rsid w:val="00FF5672"/>
    <w:rsid w:val="00FF56B7"/>
    <w:rsid w:val="00FF5BD4"/>
    <w:rsid w:val="00FF607F"/>
    <w:rsid w:val="00FF6252"/>
    <w:rsid w:val="00FF6821"/>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2E57D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DE08C2"/>
    <w:pPr>
      <w:suppressAutoHyphens/>
      <w:spacing w:after="0" w:line="240" w:lineRule="auto"/>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DE08C2"/>
    <w:pPr>
      <w:suppressAutoHyphens/>
      <w:spacing w:after="0" w:line="240" w:lineRule="auto"/>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uiPriority w:val="39"/>
    <w:rsid w:val="00DE08C2"/>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0689883">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1062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F08192-1258-42FA-B671-0B119534C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39824</Words>
  <Characters>22701</Characters>
  <Application>Microsoft Office Word</Application>
  <DocSecurity>0</DocSecurity>
  <Lines>189</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2025-06-20T11:53:00Z</dcterms:created>
  <dcterms:modified xsi:type="dcterms:W3CDTF">2025-06-26T14:45:00Z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