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25534F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5534F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12513582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1C78C7F9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E86642">
        <w:rPr>
          <w:sz w:val="20"/>
          <w:szCs w:val="20"/>
          <w:lang w:val="lt-LT"/>
        </w:rPr>
        <w:t xml:space="preserve">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1"/>
        <w:gridCol w:w="4099"/>
      </w:tblGrid>
      <w:tr w:rsidR="00B35751" w14:paraId="5714AC14" w14:textId="77777777">
        <w:trPr>
          <w:cantSplit/>
          <w:trHeight w:val="350"/>
        </w:trPr>
        <w:tc>
          <w:tcPr>
            <w:tcW w:w="4522" w:type="dxa"/>
          </w:tcPr>
          <w:p w14:paraId="4446AC88" w14:textId="390623C4" w:rsidR="00B35751" w:rsidRDefault="00B540C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1" w:type="dxa"/>
          </w:tcPr>
          <w:p w14:paraId="6655BFDC" w14:textId="77777777" w:rsidR="00B35751" w:rsidRDefault="00B35751">
            <w:pPr>
              <w:rPr>
                <w:lang w:val="lt-LT"/>
              </w:rPr>
            </w:pPr>
          </w:p>
          <w:p w14:paraId="02AE4EB1" w14:textId="77777777" w:rsidR="00B35751" w:rsidRDefault="00723F6F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4099" w:type="dxa"/>
          </w:tcPr>
          <w:p w14:paraId="740D81C3" w14:textId="77CECF2C" w:rsidR="00B35751" w:rsidRDefault="00723F6F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2025-0</w:t>
            </w:r>
            <w:r w:rsidR="00E86642">
              <w:rPr>
                <w:rFonts w:ascii="Arial" w:hAnsi="Arial" w:cs="Arial"/>
                <w:szCs w:val="24"/>
              </w:rPr>
              <w:t>6-2</w:t>
            </w:r>
            <w:r w:rsidR="00E43C02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CVP IS</w:t>
            </w:r>
          </w:p>
          <w:p w14:paraId="45380F27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12AA1892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227D64DE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3F936B98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159382FC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F1A4D63" w14:textId="0DFDE7F5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 paklausim</w:t>
      </w:r>
      <w:r w:rsidR="009B64E0">
        <w:rPr>
          <w:rFonts w:ascii="Arial" w:hAnsi="Arial" w:cs="Arial"/>
          <w:b/>
          <w:caps/>
          <w:lang w:val="lt-LT"/>
        </w:rPr>
        <w:t>o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178C4E00" w14:textId="77777777" w:rsidR="00E86642" w:rsidRPr="00E86642" w:rsidRDefault="00E86642" w:rsidP="00E86642">
      <w:pPr>
        <w:ind w:firstLine="567"/>
        <w:jc w:val="both"/>
        <w:rPr>
          <w:rFonts w:ascii="Arial" w:hAnsi="Arial" w:cs="Arial"/>
          <w:bCs/>
          <w:lang w:val="lt-LT" w:eastAsia="uk-UA"/>
        </w:rPr>
      </w:pPr>
      <w:bookmarkStart w:id="0" w:name="_Hlk130390303"/>
      <w:bookmarkStart w:id="1" w:name="_Hlk128577762"/>
      <w:r w:rsidRPr="00E86642">
        <w:rPr>
          <w:rFonts w:ascii="Arial" w:hAnsi="Arial" w:cs="Arial"/>
          <w:bCs/>
          <w:lang w:val="lt-LT" w:eastAsia="uk-UA"/>
        </w:rPr>
        <w:t xml:space="preserve">Pateikiame atsakymą į pateiktą klausimą (kalba netaisyta) dėl vykdomo supaprastinto pirkimo, atviro konkurso būdu CVP IS priemonėmis </w:t>
      </w:r>
      <w:bookmarkEnd w:id="0"/>
      <w:r w:rsidRPr="00E86642">
        <w:rPr>
          <w:rFonts w:ascii="Arial" w:hAnsi="Arial" w:cs="Arial"/>
          <w:bCs/>
          <w:lang w:val="lt-LT" w:eastAsia="uk-UA"/>
        </w:rPr>
        <w:t>„</w:t>
      </w:r>
      <w:bookmarkStart w:id="2" w:name="_Hlk201045505"/>
      <w:r w:rsidRPr="00E86642">
        <w:rPr>
          <w:rFonts w:ascii="Arial" w:hAnsi="Arial" w:cs="Arial"/>
          <w:bCs/>
          <w:lang w:val="lt-LT" w:eastAsia="uk-UA"/>
        </w:rPr>
        <w:t>STEAM ugdymo programos parengimo paslauga</w:t>
      </w:r>
      <w:bookmarkEnd w:id="2"/>
      <w:r w:rsidRPr="00E86642">
        <w:rPr>
          <w:rFonts w:ascii="Arial" w:hAnsi="Arial" w:cs="Arial"/>
          <w:bCs/>
          <w:lang w:val="lt-LT" w:eastAsia="uk-UA"/>
        </w:rPr>
        <w:t>“ (pirkimo ID: 3277603, skelbimo ID: 3282499, skelbimas CVP IS paskelbtas 2025-06-19).</w:t>
      </w:r>
    </w:p>
    <w:p w14:paraId="7C9904E7" w14:textId="77777777" w:rsidR="00E86642" w:rsidRPr="00E86642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155E06E2" w14:textId="77777777" w:rsidR="00E86642" w:rsidRPr="00E86642" w:rsidRDefault="00E86642" w:rsidP="00E86642">
      <w:pPr>
        <w:jc w:val="both"/>
        <w:rPr>
          <w:rFonts w:ascii="Arial" w:hAnsi="Arial" w:cs="Arial"/>
          <w:b/>
          <w:bCs/>
          <w:lang w:val="lt-LT" w:eastAsia="uk-UA"/>
        </w:rPr>
      </w:pPr>
    </w:p>
    <w:p w14:paraId="533AD468" w14:textId="78B5D5DB" w:rsidR="00E86642" w:rsidRPr="00E86642" w:rsidRDefault="00E86642" w:rsidP="00E86642">
      <w:pPr>
        <w:jc w:val="both"/>
        <w:rPr>
          <w:rFonts w:ascii="Arial" w:hAnsi="Arial" w:cs="Arial"/>
          <w:b/>
          <w:bCs/>
          <w:lang w:val="lt-LT" w:eastAsia="uk-UA"/>
        </w:rPr>
      </w:pPr>
      <w:bookmarkStart w:id="3" w:name="_Hlk166050145_Copy_1"/>
      <w:bookmarkEnd w:id="3"/>
      <w:r w:rsidRPr="00E86642">
        <w:rPr>
          <w:rFonts w:ascii="Arial" w:hAnsi="Arial" w:cs="Arial"/>
          <w:b/>
          <w:bCs/>
          <w:lang w:val="lt-LT" w:eastAsia="uk-UA"/>
        </w:rPr>
        <w:t>Pranešim</w:t>
      </w:r>
      <w:r w:rsidR="0025534F">
        <w:rPr>
          <w:rFonts w:ascii="Arial" w:hAnsi="Arial" w:cs="Arial"/>
          <w:b/>
          <w:bCs/>
          <w:lang w:val="lt-LT" w:eastAsia="uk-UA"/>
        </w:rPr>
        <w:t>as:</w:t>
      </w:r>
    </w:p>
    <w:p w14:paraId="12F37E7D" w14:textId="77777777" w:rsidR="00E86642" w:rsidRPr="00E86642" w:rsidRDefault="00E86642" w:rsidP="00E86642">
      <w:pPr>
        <w:ind w:left="567"/>
        <w:jc w:val="both"/>
        <w:rPr>
          <w:rFonts w:ascii="Arial" w:hAnsi="Arial" w:cs="Arial"/>
          <w:b/>
          <w:bCs/>
          <w:lang w:val="lt-LT" w:eastAsia="uk-UA"/>
        </w:rPr>
      </w:pPr>
      <w:r w:rsidRPr="00E86642">
        <w:rPr>
          <w:rFonts w:ascii="Arial" w:hAnsi="Arial" w:cs="Arial"/>
          <w:b/>
          <w:bCs/>
          <w:lang w:eastAsia="uk-UA"/>
        </w:rPr>
        <w:br/>
      </w:r>
      <w:r w:rsidRPr="00E86642">
        <w:rPr>
          <w:rFonts w:ascii="Arial" w:hAnsi="Arial" w:cs="Arial"/>
          <w:bCs/>
          <w:lang w:val="lt-LT" w:eastAsia="uk-UA"/>
        </w:rPr>
        <w:t xml:space="preserve">„Niekur nerandame pirkimo kainos rėžio. Ar yra nustatyta pasiūlymo kaina, kurios </w:t>
      </w:r>
    </w:p>
    <w:p w14:paraId="224839AF" w14:textId="77777777" w:rsidR="00E86642" w:rsidRPr="00E86642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  <w:r w:rsidRPr="00E86642">
        <w:rPr>
          <w:rFonts w:ascii="Arial" w:hAnsi="Arial" w:cs="Arial"/>
          <w:bCs/>
          <w:lang w:val="lt-LT" w:eastAsia="uk-UA"/>
        </w:rPr>
        <w:t>paslaugų tiekėjas negali peržengti?“</w:t>
      </w:r>
    </w:p>
    <w:p w14:paraId="47D9B1DC" w14:textId="77777777" w:rsidR="00E86642" w:rsidRPr="00E86642" w:rsidRDefault="00E86642" w:rsidP="00E86642">
      <w:pPr>
        <w:jc w:val="both"/>
        <w:rPr>
          <w:rFonts w:ascii="Arial" w:hAnsi="Arial" w:cs="Arial"/>
          <w:b/>
          <w:bCs/>
          <w:i/>
          <w:iCs/>
          <w:lang w:val="lt-LT" w:eastAsia="uk-UA"/>
        </w:rPr>
      </w:pPr>
    </w:p>
    <w:p w14:paraId="0589231C" w14:textId="0901C13C" w:rsidR="00E86642" w:rsidRPr="00E86642" w:rsidRDefault="00E86642" w:rsidP="00E86642">
      <w:pPr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 w:rsidRPr="00E86642">
        <w:rPr>
          <w:rFonts w:ascii="Arial" w:hAnsi="Arial" w:cs="Arial"/>
          <w:b/>
          <w:bCs/>
          <w:i/>
          <w:iCs/>
          <w:lang w:val="lt-LT" w:eastAsia="uk-UA"/>
        </w:rPr>
        <w:t>Atsakymas</w:t>
      </w:r>
      <w:r w:rsidR="00200729">
        <w:rPr>
          <w:rFonts w:ascii="Arial" w:hAnsi="Arial" w:cs="Arial"/>
          <w:b/>
          <w:bCs/>
          <w:i/>
          <w:iCs/>
          <w:lang w:val="lt-LT" w:eastAsia="uk-UA"/>
        </w:rPr>
        <w:t>:</w:t>
      </w:r>
    </w:p>
    <w:p w14:paraId="7914A902" w14:textId="77777777" w:rsidR="00E86642" w:rsidRPr="00E86642" w:rsidRDefault="00E86642" w:rsidP="00E86642">
      <w:pPr>
        <w:ind w:firstLine="567"/>
        <w:jc w:val="both"/>
        <w:rPr>
          <w:rFonts w:ascii="Arial" w:hAnsi="Arial" w:cs="Arial"/>
          <w:bCs/>
          <w:lang w:val="lt-LT" w:eastAsia="uk-UA"/>
        </w:rPr>
      </w:pPr>
      <w:r w:rsidRPr="00E86642">
        <w:rPr>
          <w:rFonts w:ascii="Arial" w:hAnsi="Arial" w:cs="Arial"/>
          <w:bCs/>
          <w:lang w:val="lt-LT" w:eastAsia="uk-UA"/>
        </w:rPr>
        <w:t xml:space="preserve">Perkančioji organizacija nusprendė nepateikti atsakymo į Jūsų paklausimą, kadangi terminas teikti klausimus, kuris numatytas pirkimo sąlygų 1 priede „Terminai“ yra pasibaigęs. </w:t>
      </w:r>
    </w:p>
    <w:p w14:paraId="28A4A8A4" w14:textId="77777777" w:rsidR="00E86642" w:rsidRPr="00E86642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00729"/>
    <w:rsid w:val="0025534F"/>
    <w:rsid w:val="002C2E62"/>
    <w:rsid w:val="00321F5E"/>
    <w:rsid w:val="00326353"/>
    <w:rsid w:val="00326613"/>
    <w:rsid w:val="003956C1"/>
    <w:rsid w:val="00657C2B"/>
    <w:rsid w:val="00723F6F"/>
    <w:rsid w:val="00997AEF"/>
    <w:rsid w:val="009B64E0"/>
    <w:rsid w:val="00AB4BF0"/>
    <w:rsid w:val="00B35751"/>
    <w:rsid w:val="00B540CE"/>
    <w:rsid w:val="00E245E1"/>
    <w:rsid w:val="00E43C02"/>
    <w:rsid w:val="00E86642"/>
    <w:rsid w:val="00E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10</cp:revision>
  <cp:lastPrinted>2020-08-27T13:45:00Z</cp:lastPrinted>
  <dcterms:created xsi:type="dcterms:W3CDTF">2025-02-17T06:28:00Z</dcterms:created>
  <dcterms:modified xsi:type="dcterms:W3CDTF">2025-06-27T04:13:00Z</dcterms:modified>
  <dc:language>lt-LT</dc:language>
</cp:coreProperties>
</file>