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6BE25" w14:textId="7BB89636" w:rsidR="00557352" w:rsidRPr="00557352" w:rsidRDefault="00C447B9" w:rsidP="0028787E">
      <w:pPr>
        <w:spacing w:after="0" w:line="240" w:lineRule="auto"/>
        <w:jc w:val="center"/>
        <w:rPr>
          <w:rFonts w:ascii="Times New Roman" w:hAnsi="Times New Roman" w:cs="Times New Roman"/>
          <w:b/>
          <w:sz w:val="24"/>
          <w:szCs w:val="24"/>
        </w:rPr>
      </w:pPr>
      <w:r w:rsidRPr="00557352">
        <w:rPr>
          <w:rFonts w:ascii="Times New Roman" w:hAnsi="Times New Roman" w:cs="Times New Roman"/>
          <w:b/>
          <w:sz w:val="24"/>
          <w:szCs w:val="24"/>
        </w:rPr>
        <w:t xml:space="preserve">TECHNINĖ SPECIFIKACIJA </w:t>
      </w:r>
    </w:p>
    <w:p w14:paraId="3D72141B" w14:textId="4D625B88" w:rsidR="00C447B9" w:rsidRDefault="00C447B9" w:rsidP="0028787E">
      <w:pPr>
        <w:spacing w:after="0" w:line="240" w:lineRule="auto"/>
        <w:jc w:val="center"/>
        <w:rPr>
          <w:rFonts w:ascii="Times New Roman" w:hAnsi="Times New Roman" w:cs="Times New Roman"/>
          <w:b/>
          <w:sz w:val="24"/>
          <w:szCs w:val="24"/>
        </w:rPr>
      </w:pPr>
      <w:r w:rsidRPr="005B1290">
        <w:rPr>
          <w:rFonts w:ascii="Times New Roman" w:hAnsi="Times New Roman" w:cs="Times New Roman"/>
          <w:b/>
          <w:sz w:val="24"/>
          <w:szCs w:val="24"/>
        </w:rPr>
        <w:t xml:space="preserve">VIENKARTINIŲ PRIEMONIŲ </w:t>
      </w:r>
      <w:r>
        <w:rPr>
          <w:rFonts w:ascii="Times New Roman" w:hAnsi="Times New Roman" w:cs="Times New Roman"/>
          <w:b/>
          <w:sz w:val="24"/>
          <w:szCs w:val="24"/>
        </w:rPr>
        <w:t>KOMPLEKTAI SU DIODINIO LAZERIO PANAUDA</w:t>
      </w:r>
    </w:p>
    <w:p w14:paraId="5355113B" w14:textId="77777777" w:rsidR="00C447B9" w:rsidRDefault="00C447B9" w:rsidP="0028787E">
      <w:pPr>
        <w:spacing w:after="0" w:line="240" w:lineRule="auto"/>
        <w:jc w:val="center"/>
        <w:rPr>
          <w:rFonts w:ascii="Times New Roman" w:hAnsi="Times New Roman" w:cs="Times New Roman"/>
          <w:b/>
          <w:sz w:val="24"/>
          <w:szCs w:val="24"/>
        </w:rPr>
      </w:pPr>
    </w:p>
    <w:p w14:paraId="4BEA442A" w14:textId="5C7A1A70" w:rsidR="00352E5C" w:rsidRDefault="00352E5C" w:rsidP="0028787E">
      <w:pPr>
        <w:spacing w:after="0" w:line="276" w:lineRule="auto"/>
        <w:ind w:firstLine="680"/>
        <w:jc w:val="both"/>
        <w:rPr>
          <w:rFonts w:asciiTheme="majorBidi" w:hAnsiTheme="majorBidi" w:cstheme="majorBidi"/>
          <w:sz w:val="24"/>
          <w:szCs w:val="24"/>
        </w:rPr>
      </w:pPr>
      <w:r w:rsidRPr="00C447B9">
        <w:rPr>
          <w:rFonts w:asciiTheme="majorBidi" w:hAnsiTheme="majorBidi" w:cstheme="majorBidi"/>
          <w:sz w:val="24"/>
          <w:szCs w:val="24"/>
        </w:rPr>
        <w:t>Kartu su pasiūlymu privaloma pateikti 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C447B9">
        <w:rPr>
          <w:rFonts w:asciiTheme="majorBidi" w:hAnsiTheme="majorBidi" w:cstheme="majorBidi"/>
          <w:sz w:val="24"/>
          <w:szCs w:val="24"/>
        </w:rPr>
        <w:t>pdf</w:t>
      </w:r>
      <w:proofErr w:type="spellEnd"/>
      <w:r w:rsidRPr="00C447B9">
        <w:rPr>
          <w:rFonts w:asciiTheme="majorBidi" w:hAnsiTheme="majorBidi" w:cstheme="majorBidi"/>
          <w:sz w:val="24"/>
          <w:szCs w:val="24"/>
        </w:rPr>
        <w:t xml:space="preserve"> formatu). </w:t>
      </w:r>
      <w:r w:rsidR="00266F23" w:rsidRPr="00C447B9">
        <w:rPr>
          <w:rFonts w:asciiTheme="majorBidi" w:hAnsiTheme="majorBidi" w:cstheme="majorBidi"/>
          <w:sz w:val="24"/>
          <w:szCs w:val="24"/>
        </w:rPr>
        <w:t>D</w:t>
      </w:r>
      <w:r w:rsidRPr="00C447B9">
        <w:rPr>
          <w:rFonts w:asciiTheme="majorBidi" w:hAnsiTheme="majorBidi" w:cstheme="majorBidi"/>
          <w:sz w:val="24"/>
          <w:szCs w:val="24"/>
        </w:rPr>
        <w:t xml:space="preserve">okumentai turi būti pateikiami su vertimu į lietuvių kalbą.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 nėra Perkančiosios organizacijos reikalaujamos prekės parametro atitiktį patvirtinančios informacijos, Tiekėjas gali pateikti atitiktį patvirtinančią prekių gamintojo deklaraciją. </w:t>
      </w:r>
    </w:p>
    <w:p w14:paraId="5A8756C9" w14:textId="24644384" w:rsidR="00352E5C" w:rsidRDefault="00F378E6" w:rsidP="00B931B4">
      <w:pPr>
        <w:spacing w:after="0" w:line="276" w:lineRule="auto"/>
        <w:ind w:firstLine="680"/>
        <w:jc w:val="both"/>
        <w:rPr>
          <w:rFonts w:asciiTheme="majorBidi" w:hAnsiTheme="majorBidi" w:cstheme="majorBidi"/>
          <w:b/>
          <w:sz w:val="24"/>
          <w:szCs w:val="24"/>
        </w:rPr>
      </w:pPr>
      <w:r w:rsidRPr="00F378E6">
        <w:rPr>
          <w:rFonts w:asciiTheme="majorBidi" w:hAnsiTheme="majorBidi" w:cstheme="majorBidi"/>
          <w:b/>
          <w:bCs/>
          <w:sz w:val="24"/>
          <w:szCs w:val="24"/>
        </w:rPr>
        <w:t xml:space="preserve">Prekių pristatymo terminai </w:t>
      </w:r>
      <w:r w:rsidRPr="00F378E6">
        <w:rPr>
          <w:rFonts w:asciiTheme="majorBidi" w:hAnsiTheme="majorBidi" w:cstheme="majorBidi"/>
          <w:sz w:val="24"/>
          <w:szCs w:val="24"/>
        </w:rPr>
        <w:t>– 5 darbo dienos nuo prekių užsakymo pateikimo dienos.</w:t>
      </w:r>
    </w:p>
    <w:p w14:paraId="5DB4B39F" w14:textId="77777777" w:rsidR="00B931B4" w:rsidRPr="00B931B4" w:rsidRDefault="00B931B4" w:rsidP="00B931B4">
      <w:pPr>
        <w:spacing w:after="0" w:line="276" w:lineRule="auto"/>
        <w:ind w:firstLine="680"/>
        <w:jc w:val="both"/>
        <w:rPr>
          <w:rFonts w:asciiTheme="majorBidi" w:hAnsiTheme="majorBidi" w:cstheme="majorBidi"/>
          <w:b/>
          <w:sz w:val="24"/>
          <w:szCs w:val="24"/>
        </w:rPr>
      </w:pPr>
    </w:p>
    <w:tbl>
      <w:tblPr>
        <w:tblStyle w:val="Lentelstinklelis"/>
        <w:tblW w:w="10206" w:type="dxa"/>
        <w:jc w:val="center"/>
        <w:tblLook w:val="04A0" w:firstRow="1" w:lastRow="0" w:firstColumn="1" w:lastColumn="0" w:noHBand="0" w:noVBand="1"/>
      </w:tblPr>
      <w:tblGrid>
        <w:gridCol w:w="666"/>
        <w:gridCol w:w="2164"/>
        <w:gridCol w:w="3261"/>
        <w:gridCol w:w="2057"/>
        <w:gridCol w:w="94"/>
        <w:gridCol w:w="1964"/>
      </w:tblGrid>
      <w:tr w:rsidR="001E0660" w:rsidRPr="001E0660" w14:paraId="433ADA87" w14:textId="768DDF07" w:rsidTr="0028787E">
        <w:trPr>
          <w:jc w:val="center"/>
        </w:trPr>
        <w:tc>
          <w:tcPr>
            <w:tcW w:w="666" w:type="dxa"/>
            <w:shd w:val="clear" w:color="auto" w:fill="E7E6E6" w:themeFill="background2"/>
            <w:vAlign w:val="center"/>
          </w:tcPr>
          <w:p w14:paraId="4584E13D" w14:textId="77777777" w:rsidR="002D2BD1" w:rsidRPr="001E0660" w:rsidRDefault="002D2BD1" w:rsidP="0028787E">
            <w:pPr>
              <w:jc w:val="center"/>
              <w:rPr>
                <w:rFonts w:asciiTheme="majorBidi" w:hAnsiTheme="majorBidi" w:cstheme="majorBidi"/>
                <w:b/>
                <w:bCs/>
                <w:sz w:val="20"/>
                <w:szCs w:val="20"/>
              </w:rPr>
            </w:pPr>
            <w:bookmarkStart w:id="0" w:name="_Hlk201144901"/>
            <w:r w:rsidRPr="001E0660">
              <w:rPr>
                <w:rFonts w:asciiTheme="majorBidi" w:hAnsiTheme="majorBidi" w:cstheme="majorBidi"/>
                <w:b/>
                <w:bCs/>
                <w:sz w:val="20"/>
                <w:szCs w:val="20"/>
              </w:rPr>
              <w:t>Eil. Nr.</w:t>
            </w:r>
          </w:p>
        </w:tc>
        <w:tc>
          <w:tcPr>
            <w:tcW w:w="2164" w:type="dxa"/>
            <w:shd w:val="clear" w:color="auto" w:fill="E7E6E6" w:themeFill="background2"/>
            <w:vAlign w:val="center"/>
          </w:tcPr>
          <w:p w14:paraId="15C1C3D8" w14:textId="183B269E" w:rsidR="002D2BD1" w:rsidRPr="001E0660" w:rsidRDefault="002D2BD1" w:rsidP="0028787E">
            <w:pPr>
              <w:jc w:val="center"/>
              <w:rPr>
                <w:rFonts w:asciiTheme="majorBidi" w:hAnsiTheme="majorBidi" w:cstheme="majorBidi"/>
                <w:sz w:val="20"/>
                <w:szCs w:val="20"/>
              </w:rPr>
            </w:pPr>
            <w:r w:rsidRPr="001E0660">
              <w:rPr>
                <w:rFonts w:asciiTheme="majorBidi" w:eastAsia="Times New Roman" w:hAnsiTheme="majorBidi" w:cstheme="majorBidi"/>
                <w:b/>
                <w:sz w:val="20"/>
                <w:szCs w:val="20"/>
              </w:rPr>
              <w:t>Parametrai (specifikacija)</w:t>
            </w:r>
          </w:p>
        </w:tc>
        <w:tc>
          <w:tcPr>
            <w:tcW w:w="3261" w:type="dxa"/>
            <w:shd w:val="clear" w:color="auto" w:fill="E7E6E6" w:themeFill="background2"/>
            <w:vAlign w:val="center"/>
          </w:tcPr>
          <w:p w14:paraId="4582F169" w14:textId="77777777" w:rsidR="002D2BD1" w:rsidRPr="001E0660" w:rsidRDefault="002D2BD1" w:rsidP="0028787E">
            <w:pPr>
              <w:jc w:val="center"/>
              <w:rPr>
                <w:rFonts w:asciiTheme="majorBidi" w:hAnsiTheme="majorBidi" w:cstheme="majorBidi"/>
                <w:sz w:val="20"/>
                <w:szCs w:val="20"/>
              </w:rPr>
            </w:pPr>
            <w:r w:rsidRPr="001E0660">
              <w:rPr>
                <w:rFonts w:asciiTheme="majorBidi" w:eastAsia="Times New Roman" w:hAnsiTheme="majorBidi" w:cstheme="majorBidi"/>
                <w:b/>
                <w:sz w:val="20"/>
                <w:szCs w:val="20"/>
              </w:rPr>
              <w:t>Parametro reikšmė</w:t>
            </w:r>
          </w:p>
        </w:tc>
        <w:tc>
          <w:tcPr>
            <w:tcW w:w="2151" w:type="dxa"/>
            <w:gridSpan w:val="2"/>
            <w:shd w:val="clear" w:color="auto" w:fill="E7E6E6" w:themeFill="background2"/>
            <w:vAlign w:val="center"/>
          </w:tcPr>
          <w:p w14:paraId="4B742EF9" w14:textId="0F273350"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b/>
                <w:bCs/>
                <w:sz w:val="20"/>
                <w:szCs w:val="20"/>
              </w:rPr>
              <w:t>Siūlomo parametro atitikimas arba konkreti parametro reikšmė</w:t>
            </w:r>
          </w:p>
        </w:tc>
        <w:tc>
          <w:tcPr>
            <w:tcW w:w="1964" w:type="dxa"/>
            <w:shd w:val="clear" w:color="auto" w:fill="E7E6E6" w:themeFill="background2"/>
            <w:vAlign w:val="center"/>
          </w:tcPr>
          <w:p w14:paraId="3BB21178" w14:textId="71A263B7"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b/>
                <w:bCs/>
                <w:sz w:val="20"/>
                <w:szCs w:val="20"/>
              </w:rPr>
              <w:t>Atitikimo patvirtinimas, nurodant katalogo, bukleto, brošiūros, instrukcijos ar kt. aprašomojo dokumento psl., kuriame pažymėti reikalaujami parametrai</w:t>
            </w:r>
          </w:p>
        </w:tc>
      </w:tr>
      <w:tr w:rsidR="0028787E" w:rsidRPr="001E0660" w14:paraId="250EE3C7" w14:textId="3955013C" w:rsidTr="0028787E">
        <w:trPr>
          <w:jc w:val="center"/>
        </w:trPr>
        <w:tc>
          <w:tcPr>
            <w:tcW w:w="666" w:type="dxa"/>
          </w:tcPr>
          <w:p w14:paraId="43DE3F3D" w14:textId="0355D30E"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1.1.</w:t>
            </w:r>
          </w:p>
        </w:tc>
        <w:tc>
          <w:tcPr>
            <w:tcW w:w="2164" w:type="dxa"/>
          </w:tcPr>
          <w:p w14:paraId="402CEAF7" w14:textId="42D3991C"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b/>
                <w:bCs/>
                <w:sz w:val="20"/>
                <w:szCs w:val="20"/>
              </w:rPr>
              <w:t>Šviesolaidinis kojų venų zondas</w:t>
            </w:r>
          </w:p>
        </w:tc>
        <w:tc>
          <w:tcPr>
            <w:tcW w:w="3261" w:type="dxa"/>
          </w:tcPr>
          <w:p w14:paraId="163EDD79" w14:textId="604B598C" w:rsidR="002D2BD1" w:rsidRPr="001E0660" w:rsidRDefault="002D2BD1" w:rsidP="0028787E">
            <w:pPr>
              <w:pStyle w:val="Sraopastraipa"/>
              <w:numPr>
                <w:ilvl w:val="0"/>
                <w:numId w:val="2"/>
              </w:numPr>
              <w:ind w:left="463" w:hanging="283"/>
              <w:rPr>
                <w:rFonts w:asciiTheme="majorBidi" w:hAnsiTheme="majorBidi" w:cstheme="majorBidi"/>
                <w:sz w:val="20"/>
                <w:szCs w:val="20"/>
              </w:rPr>
            </w:pPr>
            <w:r w:rsidRPr="001E0660">
              <w:rPr>
                <w:rFonts w:asciiTheme="majorBidi" w:hAnsiTheme="majorBidi" w:cstheme="majorBidi"/>
                <w:sz w:val="20"/>
                <w:szCs w:val="20"/>
              </w:rPr>
              <w:t>Sterilus;</w:t>
            </w:r>
          </w:p>
          <w:p w14:paraId="48BEFA80" w14:textId="45B732B1" w:rsidR="002D2BD1" w:rsidRPr="001E0660" w:rsidRDefault="002D2BD1" w:rsidP="0028787E">
            <w:pPr>
              <w:pStyle w:val="Sraopastraipa"/>
              <w:numPr>
                <w:ilvl w:val="0"/>
                <w:numId w:val="2"/>
              </w:numPr>
              <w:ind w:left="463" w:hanging="283"/>
              <w:rPr>
                <w:rFonts w:asciiTheme="majorBidi" w:hAnsiTheme="majorBidi" w:cstheme="majorBidi"/>
                <w:sz w:val="20"/>
                <w:szCs w:val="20"/>
              </w:rPr>
            </w:pPr>
            <w:r w:rsidRPr="001E0660">
              <w:rPr>
                <w:rFonts w:asciiTheme="majorBidi" w:hAnsiTheme="majorBidi" w:cstheme="majorBidi"/>
                <w:sz w:val="20"/>
                <w:szCs w:val="20"/>
              </w:rPr>
              <w:t>Vienkartinio naudojimo;</w:t>
            </w:r>
          </w:p>
          <w:p w14:paraId="452AF824" w14:textId="77777777" w:rsidR="002D2BD1" w:rsidRPr="001E0660" w:rsidRDefault="002D2BD1" w:rsidP="0028787E">
            <w:pPr>
              <w:pStyle w:val="Sraopastraipa"/>
              <w:numPr>
                <w:ilvl w:val="0"/>
                <w:numId w:val="2"/>
              </w:numPr>
              <w:ind w:left="463" w:hanging="283"/>
              <w:rPr>
                <w:rFonts w:asciiTheme="majorBidi" w:hAnsiTheme="majorBidi" w:cstheme="majorBidi"/>
                <w:sz w:val="20"/>
                <w:szCs w:val="20"/>
              </w:rPr>
            </w:pPr>
            <w:r w:rsidRPr="001E0660">
              <w:rPr>
                <w:rFonts w:asciiTheme="majorBidi" w:hAnsiTheme="majorBidi" w:cstheme="majorBidi"/>
                <w:sz w:val="20"/>
                <w:szCs w:val="20"/>
              </w:rPr>
              <w:t>Šviesolaidžio diametras (400 µm arba 600 µm) pasirenkamas užsakymo metu;</w:t>
            </w:r>
          </w:p>
          <w:p w14:paraId="1DED49A1" w14:textId="03B3BC97" w:rsidR="002D2BD1" w:rsidRPr="001E0660" w:rsidRDefault="002D2BD1" w:rsidP="0028787E">
            <w:pPr>
              <w:pStyle w:val="Sraopastraipa"/>
              <w:numPr>
                <w:ilvl w:val="0"/>
                <w:numId w:val="2"/>
              </w:numPr>
              <w:ind w:left="465" w:hanging="283"/>
              <w:rPr>
                <w:rFonts w:asciiTheme="majorBidi" w:hAnsiTheme="majorBidi" w:cstheme="majorBidi"/>
                <w:sz w:val="20"/>
                <w:szCs w:val="20"/>
              </w:rPr>
            </w:pPr>
            <w:r w:rsidRPr="001E0660">
              <w:rPr>
                <w:rFonts w:asciiTheme="majorBidi" w:hAnsiTheme="majorBidi" w:cstheme="majorBidi"/>
                <w:sz w:val="20"/>
                <w:szCs w:val="20"/>
              </w:rPr>
              <w:t>Ilgis ne trumpesnis nei 2,5 metro;</w:t>
            </w:r>
          </w:p>
          <w:p w14:paraId="1DFB39DC" w14:textId="032DE0A4" w:rsidR="002D2BD1" w:rsidRPr="001E0660" w:rsidRDefault="002D2BD1" w:rsidP="0028787E">
            <w:pPr>
              <w:pStyle w:val="Sraopastraipa"/>
              <w:numPr>
                <w:ilvl w:val="0"/>
                <w:numId w:val="2"/>
              </w:numPr>
              <w:ind w:left="465" w:hanging="283"/>
              <w:rPr>
                <w:rFonts w:asciiTheme="majorBidi" w:hAnsiTheme="majorBidi" w:cstheme="majorBidi"/>
                <w:sz w:val="20"/>
                <w:szCs w:val="20"/>
              </w:rPr>
            </w:pPr>
            <w:r w:rsidRPr="001E0660">
              <w:rPr>
                <w:rFonts w:asciiTheme="majorBidi" w:hAnsiTheme="majorBidi" w:cstheme="majorBidi"/>
                <w:sz w:val="20"/>
                <w:szCs w:val="20"/>
              </w:rPr>
              <w:t>pluoštas skleidžia spindulį žiedine(</w:t>
            </w:r>
            <w:proofErr w:type="spellStart"/>
            <w:r w:rsidRPr="001E0660">
              <w:rPr>
                <w:rFonts w:asciiTheme="majorBidi" w:hAnsiTheme="majorBidi" w:cstheme="majorBidi"/>
                <w:sz w:val="20"/>
                <w:szCs w:val="20"/>
              </w:rPr>
              <w:t>radialine</w:t>
            </w:r>
            <w:proofErr w:type="spellEnd"/>
            <w:r w:rsidRPr="001E0660">
              <w:rPr>
                <w:rFonts w:asciiTheme="majorBidi" w:hAnsiTheme="majorBidi" w:cstheme="majorBidi"/>
                <w:sz w:val="20"/>
                <w:szCs w:val="20"/>
              </w:rPr>
              <w:t>) (360</w:t>
            </w:r>
            <w:r w:rsidRPr="001E0660">
              <w:rPr>
                <w:rFonts w:asciiTheme="majorBidi" w:hAnsiTheme="majorBidi" w:cstheme="majorBidi"/>
                <w:sz w:val="20"/>
                <w:szCs w:val="20"/>
                <w:vertAlign w:val="superscript"/>
              </w:rPr>
              <w:t>0</w:t>
            </w:r>
            <w:r w:rsidRPr="001E0660">
              <w:rPr>
                <w:rFonts w:asciiTheme="majorBidi" w:hAnsiTheme="majorBidi" w:cstheme="majorBidi"/>
                <w:sz w:val="20"/>
                <w:szCs w:val="20"/>
              </w:rPr>
              <w:t>) kryptimi, be spinduliavimo į priekį;</w:t>
            </w:r>
          </w:p>
          <w:p w14:paraId="74517034" w14:textId="74A7B7DD" w:rsidR="002D2BD1" w:rsidRPr="001E0660" w:rsidRDefault="002D2BD1" w:rsidP="0028787E">
            <w:pPr>
              <w:pStyle w:val="Sraopastraipa"/>
              <w:numPr>
                <w:ilvl w:val="0"/>
                <w:numId w:val="2"/>
              </w:numPr>
              <w:spacing w:after="160"/>
              <w:ind w:left="463" w:hanging="283"/>
              <w:rPr>
                <w:rFonts w:asciiTheme="majorBidi" w:hAnsiTheme="majorBidi" w:cstheme="majorBidi"/>
                <w:sz w:val="20"/>
                <w:szCs w:val="20"/>
              </w:rPr>
            </w:pPr>
            <w:r w:rsidRPr="001E0660">
              <w:rPr>
                <w:rFonts w:asciiTheme="majorBidi" w:hAnsiTheme="majorBidi" w:cstheme="majorBidi"/>
                <w:sz w:val="20"/>
                <w:szCs w:val="20"/>
              </w:rPr>
              <w:t>pateikiamas komplekte kartu su šviesolaidinio kojų venų zondo įvedimui skirtu rinkiniu, kurį sudaro:</w:t>
            </w:r>
          </w:p>
          <w:p w14:paraId="3C5C4C3C" w14:textId="77777777" w:rsidR="002D2BD1" w:rsidRPr="001E0660" w:rsidRDefault="002D2BD1" w:rsidP="0028787E">
            <w:pPr>
              <w:pStyle w:val="Sraopastraipa"/>
              <w:tabs>
                <w:tab w:val="left" w:pos="879"/>
              </w:tabs>
              <w:ind w:left="324" w:firstLine="142"/>
              <w:rPr>
                <w:rFonts w:asciiTheme="majorBidi" w:hAnsiTheme="majorBidi" w:cstheme="majorBidi"/>
                <w:sz w:val="20"/>
                <w:szCs w:val="20"/>
              </w:rPr>
            </w:pPr>
            <w:r w:rsidRPr="001E0660">
              <w:rPr>
                <w:rFonts w:asciiTheme="majorBidi" w:hAnsiTheme="majorBidi" w:cstheme="majorBidi"/>
                <w:sz w:val="20"/>
                <w:szCs w:val="20"/>
              </w:rPr>
              <w:t xml:space="preserve">a) </w:t>
            </w:r>
            <w:proofErr w:type="spellStart"/>
            <w:r w:rsidRPr="001E0660">
              <w:rPr>
                <w:rFonts w:asciiTheme="majorBidi" w:hAnsiTheme="majorBidi" w:cstheme="majorBidi"/>
                <w:sz w:val="20"/>
                <w:szCs w:val="20"/>
              </w:rPr>
              <w:t>pravediklis</w:t>
            </w:r>
            <w:proofErr w:type="spellEnd"/>
            <w:r w:rsidRPr="001E0660">
              <w:rPr>
                <w:rFonts w:asciiTheme="majorBidi" w:hAnsiTheme="majorBidi" w:cstheme="majorBidi"/>
                <w:sz w:val="20"/>
                <w:szCs w:val="20"/>
              </w:rPr>
              <w:t xml:space="preserve">-plėtiklis, pritaikytas užsakymo metu pasirinkto diametro šviesolaidiniam zondui; </w:t>
            </w:r>
          </w:p>
          <w:p w14:paraId="1E4B8B6D" w14:textId="77777777" w:rsidR="002D2BD1" w:rsidRPr="001E0660" w:rsidRDefault="002D2BD1" w:rsidP="0028787E">
            <w:pPr>
              <w:pStyle w:val="Sraopastraipa"/>
              <w:tabs>
                <w:tab w:val="left" w:pos="879"/>
              </w:tabs>
              <w:ind w:left="324" w:firstLine="142"/>
              <w:rPr>
                <w:rFonts w:asciiTheme="majorBidi" w:hAnsiTheme="majorBidi" w:cstheme="majorBidi"/>
                <w:sz w:val="20"/>
                <w:szCs w:val="20"/>
              </w:rPr>
            </w:pPr>
            <w:r w:rsidRPr="001E0660">
              <w:rPr>
                <w:rFonts w:asciiTheme="majorBidi" w:hAnsiTheme="majorBidi" w:cstheme="majorBidi"/>
                <w:sz w:val="20"/>
                <w:szCs w:val="20"/>
              </w:rPr>
              <w:t>b)</w:t>
            </w:r>
            <w:r w:rsidRPr="001E0660">
              <w:rPr>
                <w:rFonts w:asciiTheme="majorBidi" w:hAnsiTheme="majorBidi" w:cstheme="majorBidi"/>
                <w:sz w:val="20"/>
                <w:szCs w:val="20"/>
              </w:rPr>
              <w:tab/>
            </w:r>
            <w:proofErr w:type="spellStart"/>
            <w:r w:rsidRPr="001E0660">
              <w:rPr>
                <w:rFonts w:asciiTheme="majorBidi" w:hAnsiTheme="majorBidi" w:cstheme="majorBidi"/>
                <w:sz w:val="20"/>
                <w:szCs w:val="20"/>
              </w:rPr>
              <w:t>echogeninė</w:t>
            </w:r>
            <w:proofErr w:type="spellEnd"/>
            <w:r w:rsidRPr="001E0660">
              <w:rPr>
                <w:rFonts w:asciiTheme="majorBidi" w:hAnsiTheme="majorBidi" w:cstheme="majorBidi"/>
                <w:sz w:val="20"/>
                <w:szCs w:val="20"/>
              </w:rPr>
              <w:t xml:space="preserve"> įvedimo adata;</w:t>
            </w:r>
          </w:p>
          <w:p w14:paraId="45ABA532" w14:textId="4F6CDC48" w:rsidR="002D2BD1" w:rsidRPr="001E0660" w:rsidRDefault="002D2BD1" w:rsidP="0028787E">
            <w:pPr>
              <w:pStyle w:val="Sraopastraipa"/>
              <w:tabs>
                <w:tab w:val="left" w:pos="879"/>
              </w:tabs>
              <w:ind w:left="324" w:firstLine="142"/>
              <w:rPr>
                <w:rFonts w:asciiTheme="majorBidi" w:hAnsiTheme="majorBidi" w:cstheme="majorBidi"/>
                <w:sz w:val="20"/>
                <w:szCs w:val="20"/>
              </w:rPr>
            </w:pPr>
            <w:r w:rsidRPr="001E0660">
              <w:rPr>
                <w:rFonts w:asciiTheme="majorBidi" w:hAnsiTheme="majorBidi" w:cstheme="majorBidi"/>
                <w:sz w:val="20"/>
                <w:szCs w:val="20"/>
              </w:rPr>
              <w:t>c)</w:t>
            </w:r>
            <w:r w:rsidRPr="001E0660">
              <w:rPr>
                <w:rFonts w:asciiTheme="majorBidi" w:hAnsiTheme="majorBidi" w:cstheme="majorBidi"/>
                <w:sz w:val="20"/>
                <w:szCs w:val="20"/>
              </w:rPr>
              <w:tab/>
              <w:t xml:space="preserve">viela-gidas. </w:t>
            </w:r>
          </w:p>
          <w:p w14:paraId="64ED5AAF" w14:textId="5167E1A5" w:rsidR="002D2BD1" w:rsidRPr="001E0660" w:rsidRDefault="002D2BD1" w:rsidP="0028787E">
            <w:pPr>
              <w:pStyle w:val="Sraopastraipa"/>
              <w:ind w:left="312"/>
              <w:rPr>
                <w:rFonts w:asciiTheme="majorBidi" w:hAnsiTheme="majorBidi" w:cstheme="majorBidi"/>
                <w:sz w:val="20"/>
                <w:szCs w:val="20"/>
              </w:rPr>
            </w:pPr>
            <w:r w:rsidRPr="001E0660">
              <w:rPr>
                <w:rFonts w:asciiTheme="majorBidi" w:hAnsiTheme="majorBidi" w:cstheme="majorBidi"/>
                <w:sz w:val="20"/>
                <w:szCs w:val="20"/>
              </w:rPr>
              <w:t xml:space="preserve">7. Žymimas CE ženklu (kartu su pasiūlymu privaloma pateikti </w:t>
            </w:r>
            <w:r w:rsidRPr="001E0660">
              <w:rPr>
                <w:rFonts w:asciiTheme="majorBidi" w:hAnsiTheme="majorBidi" w:cstheme="majorBidi"/>
                <w:sz w:val="20"/>
                <w:szCs w:val="20"/>
              </w:rPr>
              <w:lastRenderedPageBreak/>
              <w:t>galiojančio CE sertifikato arba EB atitikties deklaracijos kopiją);</w:t>
            </w:r>
          </w:p>
          <w:p w14:paraId="04C33956" w14:textId="27E0EBF7" w:rsidR="002D2BD1" w:rsidRPr="001E0660" w:rsidRDefault="002D2BD1" w:rsidP="0028787E">
            <w:pPr>
              <w:pStyle w:val="Sraopastraipa"/>
              <w:spacing w:after="160"/>
              <w:ind w:left="463" w:hanging="151"/>
              <w:rPr>
                <w:rFonts w:asciiTheme="majorBidi" w:hAnsiTheme="majorBidi" w:cstheme="majorBidi"/>
                <w:sz w:val="20"/>
                <w:szCs w:val="20"/>
              </w:rPr>
            </w:pPr>
            <w:r w:rsidRPr="001E0660">
              <w:rPr>
                <w:rFonts w:asciiTheme="majorBidi" w:hAnsiTheme="majorBidi" w:cstheme="majorBidi"/>
                <w:sz w:val="20"/>
                <w:szCs w:val="20"/>
              </w:rPr>
              <w:t>8.</w:t>
            </w:r>
            <w:r w:rsidRPr="001E0660">
              <w:rPr>
                <w:rFonts w:asciiTheme="majorBidi" w:hAnsiTheme="majorBidi" w:cstheme="majorBidi"/>
                <w:sz w:val="20"/>
                <w:szCs w:val="20"/>
              </w:rPr>
              <w:tab/>
              <w:t>turi tikti panaudos būdu teikiamam prietaisui.</w:t>
            </w:r>
          </w:p>
        </w:tc>
        <w:tc>
          <w:tcPr>
            <w:tcW w:w="2151" w:type="dxa"/>
            <w:gridSpan w:val="2"/>
          </w:tcPr>
          <w:p w14:paraId="7F7C8840" w14:textId="77777777" w:rsidR="00646D12" w:rsidRPr="001E0660" w:rsidRDefault="00646D12" w:rsidP="0028787E">
            <w:pPr>
              <w:jc w:val="center"/>
              <w:rPr>
                <w:rFonts w:asciiTheme="majorBidi" w:hAnsiTheme="majorBidi" w:cstheme="majorBidi"/>
                <w:sz w:val="20"/>
                <w:szCs w:val="20"/>
              </w:rPr>
            </w:pPr>
          </w:p>
          <w:p w14:paraId="3F1FCC2E" w14:textId="6DE82FBE"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(įrašykite)</w:t>
            </w:r>
          </w:p>
          <w:p w14:paraId="222080F0" w14:textId="422AC131"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(įrašykite)</w:t>
            </w:r>
          </w:p>
          <w:p w14:paraId="2A59383E" w14:textId="75176C81"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(įrašykite)</w:t>
            </w:r>
          </w:p>
          <w:p w14:paraId="497E267C" w14:textId="0F109BFF"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(įrašykite)</w:t>
            </w:r>
          </w:p>
          <w:p w14:paraId="315DF71D" w14:textId="48C7680F"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(įrašykite)</w:t>
            </w:r>
          </w:p>
          <w:p w14:paraId="2B3CF499" w14:textId="204115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(įrašykite)</w:t>
            </w:r>
          </w:p>
          <w:p w14:paraId="369D605C" w14:textId="0931E91C"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(įrašykite)</w:t>
            </w:r>
          </w:p>
          <w:p w14:paraId="1A265142" w14:textId="5A0E98E4"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(įrašykite)</w:t>
            </w:r>
          </w:p>
          <w:p w14:paraId="507B4B91" w14:textId="7BF63B93" w:rsidR="002D2BD1" w:rsidRPr="001E0660" w:rsidRDefault="002D2BD1" w:rsidP="0028787E">
            <w:pPr>
              <w:jc w:val="center"/>
              <w:rPr>
                <w:rFonts w:asciiTheme="majorBidi" w:hAnsiTheme="majorBidi" w:cstheme="majorBidi"/>
                <w:sz w:val="20"/>
                <w:szCs w:val="20"/>
              </w:rPr>
            </w:pPr>
          </w:p>
        </w:tc>
        <w:tc>
          <w:tcPr>
            <w:tcW w:w="1964" w:type="dxa"/>
          </w:tcPr>
          <w:p w14:paraId="4EDD4C06" w14:textId="77777777" w:rsidR="00646D12" w:rsidRPr="001E0660" w:rsidRDefault="00646D12" w:rsidP="0028787E">
            <w:pPr>
              <w:jc w:val="center"/>
              <w:rPr>
                <w:rFonts w:asciiTheme="majorBidi" w:hAnsiTheme="majorBidi" w:cstheme="majorBidi"/>
                <w:sz w:val="20"/>
                <w:szCs w:val="20"/>
              </w:rPr>
            </w:pPr>
          </w:p>
          <w:p w14:paraId="372229F7" w14:textId="678405BF"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(nurodykite)</w:t>
            </w:r>
          </w:p>
          <w:p w14:paraId="34B0C006" w14:textId="1591A7C6"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(nurodykite)</w:t>
            </w:r>
          </w:p>
          <w:p w14:paraId="7BC3711B" w14:textId="5863D9DC"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(nurodykite)</w:t>
            </w:r>
          </w:p>
          <w:p w14:paraId="13D70B3A" w14:textId="4F0FFA40"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(nurodykite)</w:t>
            </w:r>
          </w:p>
          <w:p w14:paraId="3BD671A2" w14:textId="2B4024DC"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(nurodykite)</w:t>
            </w:r>
          </w:p>
          <w:p w14:paraId="2CD22B38" w14:textId="6EE5B3A3"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(nurodykite)</w:t>
            </w:r>
          </w:p>
          <w:p w14:paraId="15D0D53E" w14:textId="3825187C"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(nurodykite)</w:t>
            </w:r>
          </w:p>
          <w:p w14:paraId="07917375" w14:textId="7DCBBAE5"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(nurodykite)</w:t>
            </w:r>
          </w:p>
          <w:p w14:paraId="0D1D3012" w14:textId="77777777" w:rsidR="002D2BD1" w:rsidRPr="001E0660" w:rsidRDefault="002D2BD1" w:rsidP="0028787E">
            <w:pPr>
              <w:jc w:val="center"/>
              <w:rPr>
                <w:rFonts w:asciiTheme="majorBidi" w:hAnsiTheme="majorBidi" w:cstheme="majorBidi"/>
                <w:sz w:val="20"/>
                <w:szCs w:val="20"/>
              </w:rPr>
            </w:pPr>
          </w:p>
        </w:tc>
      </w:tr>
      <w:tr w:rsidR="0028787E" w:rsidRPr="001E0660" w14:paraId="35D16CE8" w14:textId="33C9CAC7" w:rsidTr="0028787E">
        <w:trPr>
          <w:jc w:val="center"/>
        </w:trPr>
        <w:tc>
          <w:tcPr>
            <w:tcW w:w="666" w:type="dxa"/>
          </w:tcPr>
          <w:p w14:paraId="47450490" w14:textId="474CAC16"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1.2.</w:t>
            </w:r>
          </w:p>
        </w:tc>
        <w:tc>
          <w:tcPr>
            <w:tcW w:w="2164" w:type="dxa"/>
          </w:tcPr>
          <w:p w14:paraId="3DCCD5CA" w14:textId="7F49D9F1"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b/>
                <w:bCs/>
                <w:sz w:val="20"/>
                <w:szCs w:val="20"/>
              </w:rPr>
              <w:t xml:space="preserve">Vienkartinė sistema dozavimo pompai su  greičio reguliatoriumi, skirta </w:t>
            </w:r>
            <w:proofErr w:type="spellStart"/>
            <w:r w:rsidRPr="001E0660">
              <w:rPr>
                <w:rFonts w:asciiTheme="majorBidi" w:hAnsiTheme="majorBidi" w:cstheme="majorBidi"/>
                <w:b/>
                <w:bCs/>
                <w:sz w:val="20"/>
                <w:szCs w:val="20"/>
              </w:rPr>
              <w:t>endoveninei</w:t>
            </w:r>
            <w:proofErr w:type="spellEnd"/>
            <w:r w:rsidRPr="001E0660">
              <w:rPr>
                <w:rFonts w:asciiTheme="majorBidi" w:hAnsiTheme="majorBidi" w:cstheme="majorBidi"/>
                <w:b/>
                <w:bCs/>
                <w:sz w:val="20"/>
                <w:szCs w:val="20"/>
              </w:rPr>
              <w:t xml:space="preserve"> gydomajai lazerio procedūrai (ENVL)</w:t>
            </w:r>
          </w:p>
        </w:tc>
        <w:tc>
          <w:tcPr>
            <w:tcW w:w="3261" w:type="dxa"/>
          </w:tcPr>
          <w:p w14:paraId="0558AE7C" w14:textId="362A6E57"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 xml:space="preserve">Skirta </w:t>
            </w:r>
            <w:proofErr w:type="spellStart"/>
            <w:r w:rsidRPr="001E0660">
              <w:rPr>
                <w:rFonts w:asciiTheme="majorBidi" w:hAnsiTheme="majorBidi" w:cstheme="majorBidi"/>
                <w:sz w:val="20"/>
                <w:szCs w:val="20"/>
              </w:rPr>
              <w:t>endoveninei</w:t>
            </w:r>
            <w:proofErr w:type="spellEnd"/>
            <w:r w:rsidRPr="001E0660">
              <w:rPr>
                <w:rFonts w:asciiTheme="majorBidi" w:hAnsiTheme="majorBidi" w:cstheme="majorBidi"/>
                <w:sz w:val="20"/>
                <w:szCs w:val="20"/>
              </w:rPr>
              <w:t xml:space="preserve"> gydomajai lazerio procedūrai (ENVL);</w:t>
            </w:r>
          </w:p>
          <w:p w14:paraId="7177FA91" w14:textId="77777777"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Vienkartinio naudojimo;</w:t>
            </w:r>
          </w:p>
          <w:p w14:paraId="6F3DC19C" w14:textId="77777777"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Supakuota sterilioje pakuotėje;</w:t>
            </w:r>
          </w:p>
          <w:p w14:paraId="4A4F46D3" w14:textId="77777777"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Techniškai suderinama su panaudos būdu teikiama dozavimo pompa;</w:t>
            </w:r>
          </w:p>
          <w:p w14:paraId="61767391" w14:textId="77777777"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Su tėkmės greičio reguliatoriumi;</w:t>
            </w:r>
          </w:p>
          <w:p w14:paraId="5C975407" w14:textId="77777777"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 xml:space="preserve">Su </w:t>
            </w:r>
            <w:proofErr w:type="spellStart"/>
            <w:r w:rsidRPr="001E0660">
              <w:rPr>
                <w:rFonts w:asciiTheme="majorBidi" w:hAnsiTheme="majorBidi" w:cstheme="majorBidi"/>
                <w:sz w:val="20"/>
                <w:szCs w:val="20"/>
              </w:rPr>
              <w:t>Luer-Lock</w:t>
            </w:r>
            <w:proofErr w:type="spellEnd"/>
            <w:r w:rsidRPr="001E0660">
              <w:rPr>
                <w:rFonts w:asciiTheme="majorBidi" w:hAnsiTheme="majorBidi" w:cstheme="majorBidi"/>
                <w:sz w:val="20"/>
                <w:szCs w:val="20"/>
              </w:rPr>
              <w:t xml:space="preserve"> jungtimi;</w:t>
            </w:r>
          </w:p>
          <w:p w14:paraId="06757F8A" w14:textId="77777777"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Sistemos ilgis ne mažiau nei 4,0 m;</w:t>
            </w:r>
          </w:p>
          <w:p w14:paraId="7632792D" w14:textId="0E8459CB" w:rsidR="002D2BD1" w:rsidRPr="001E0660" w:rsidRDefault="002D2BD1" w:rsidP="0028787E">
            <w:pPr>
              <w:pStyle w:val="Sraopastraipa"/>
              <w:numPr>
                <w:ilvl w:val="0"/>
                <w:numId w:val="8"/>
              </w:numPr>
              <w:rPr>
                <w:rFonts w:asciiTheme="majorBidi" w:hAnsiTheme="majorBidi" w:cstheme="majorBidi"/>
                <w:sz w:val="20"/>
                <w:szCs w:val="20"/>
              </w:rPr>
            </w:pPr>
            <w:r w:rsidRPr="001E0660">
              <w:rPr>
                <w:rFonts w:asciiTheme="majorBidi" w:hAnsiTheme="majorBidi" w:cstheme="majorBidi"/>
                <w:sz w:val="20"/>
                <w:szCs w:val="20"/>
              </w:rPr>
              <w:t>Žymima CE ženklu (kartu su pasiūlymu privaloma pateikti galiojančio CE sertifikato arba EB atitikties deklaracijos kopiją).</w:t>
            </w:r>
          </w:p>
        </w:tc>
        <w:tc>
          <w:tcPr>
            <w:tcW w:w="2151" w:type="dxa"/>
            <w:gridSpan w:val="2"/>
          </w:tcPr>
          <w:p w14:paraId="7B4093C9" w14:textId="77777777" w:rsidR="00646D12" w:rsidRPr="001E0660" w:rsidRDefault="00646D12" w:rsidP="0028787E">
            <w:pPr>
              <w:jc w:val="center"/>
              <w:rPr>
                <w:rFonts w:asciiTheme="majorBidi" w:hAnsiTheme="majorBidi" w:cstheme="majorBidi"/>
                <w:sz w:val="20"/>
                <w:szCs w:val="20"/>
              </w:rPr>
            </w:pPr>
          </w:p>
          <w:p w14:paraId="39651F61" w14:textId="1ABA61A4"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(įrašykite)</w:t>
            </w:r>
          </w:p>
          <w:p w14:paraId="77718C73"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(įrašykite)</w:t>
            </w:r>
          </w:p>
          <w:p w14:paraId="5A260B2A"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(įrašykite)</w:t>
            </w:r>
          </w:p>
          <w:p w14:paraId="00873FF9"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(įrašykite)</w:t>
            </w:r>
          </w:p>
          <w:p w14:paraId="5FADF4A5"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(įrašykite)</w:t>
            </w:r>
          </w:p>
          <w:p w14:paraId="2F8F38D5"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(įrašykite)</w:t>
            </w:r>
          </w:p>
          <w:p w14:paraId="24840EFC"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(įrašykite)</w:t>
            </w:r>
          </w:p>
          <w:p w14:paraId="793F9796" w14:textId="77777777"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(įrašykite)</w:t>
            </w:r>
          </w:p>
          <w:p w14:paraId="095FA88A" w14:textId="77777777" w:rsidR="002D2BD1" w:rsidRPr="001E0660" w:rsidRDefault="002D2BD1" w:rsidP="0028787E">
            <w:pPr>
              <w:jc w:val="center"/>
              <w:rPr>
                <w:rFonts w:asciiTheme="majorBidi" w:hAnsiTheme="majorBidi" w:cstheme="majorBidi"/>
                <w:sz w:val="20"/>
                <w:szCs w:val="20"/>
              </w:rPr>
            </w:pPr>
          </w:p>
        </w:tc>
        <w:tc>
          <w:tcPr>
            <w:tcW w:w="1964" w:type="dxa"/>
          </w:tcPr>
          <w:p w14:paraId="7F2F6EE7" w14:textId="77777777" w:rsidR="00646D12" w:rsidRPr="001E0660" w:rsidRDefault="00646D12" w:rsidP="0028787E">
            <w:pPr>
              <w:jc w:val="center"/>
              <w:rPr>
                <w:rFonts w:asciiTheme="majorBidi" w:hAnsiTheme="majorBidi" w:cstheme="majorBidi"/>
                <w:sz w:val="20"/>
                <w:szCs w:val="20"/>
              </w:rPr>
            </w:pPr>
          </w:p>
          <w:p w14:paraId="17A73E9F" w14:textId="77728399"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(nurodykite)</w:t>
            </w:r>
          </w:p>
          <w:p w14:paraId="061A073F"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(nurodykite)</w:t>
            </w:r>
          </w:p>
          <w:p w14:paraId="2F94B92E"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(nurodykite)</w:t>
            </w:r>
          </w:p>
          <w:p w14:paraId="7790E383"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(nurodykite)</w:t>
            </w:r>
          </w:p>
          <w:p w14:paraId="0C751593"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(nurodykite)</w:t>
            </w:r>
          </w:p>
          <w:p w14:paraId="02C95AFC"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(nurodykite)</w:t>
            </w:r>
          </w:p>
          <w:p w14:paraId="01B419F7"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(nurodykite)</w:t>
            </w:r>
          </w:p>
          <w:p w14:paraId="7554D6D8" w14:textId="77777777"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(nurodykite)</w:t>
            </w:r>
          </w:p>
          <w:p w14:paraId="5F74FC86" w14:textId="77777777" w:rsidR="002D2BD1" w:rsidRPr="001E0660" w:rsidRDefault="002D2BD1" w:rsidP="0028787E">
            <w:pPr>
              <w:jc w:val="center"/>
              <w:rPr>
                <w:rFonts w:asciiTheme="majorBidi" w:hAnsiTheme="majorBidi" w:cstheme="majorBidi"/>
                <w:sz w:val="20"/>
                <w:szCs w:val="20"/>
              </w:rPr>
            </w:pPr>
          </w:p>
        </w:tc>
      </w:tr>
      <w:tr w:rsidR="0028787E" w:rsidRPr="001E0660" w14:paraId="4F64CA4F" w14:textId="26087E6B" w:rsidTr="0028787E">
        <w:trPr>
          <w:jc w:val="center"/>
        </w:trPr>
        <w:tc>
          <w:tcPr>
            <w:tcW w:w="666" w:type="dxa"/>
          </w:tcPr>
          <w:p w14:paraId="3E4BD1A7" w14:textId="5F4AD0E1"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1.3.</w:t>
            </w:r>
          </w:p>
        </w:tc>
        <w:tc>
          <w:tcPr>
            <w:tcW w:w="2164" w:type="dxa"/>
            <w:vAlign w:val="center"/>
          </w:tcPr>
          <w:p w14:paraId="7DB6D78B" w14:textId="230873F6" w:rsidR="002D2BD1" w:rsidRPr="001E0660" w:rsidRDefault="002D2BD1" w:rsidP="0028787E">
            <w:pPr>
              <w:jc w:val="center"/>
              <w:rPr>
                <w:rFonts w:asciiTheme="majorBidi" w:hAnsiTheme="majorBidi" w:cstheme="majorBidi"/>
                <w:b/>
                <w:bCs/>
                <w:sz w:val="20"/>
                <w:szCs w:val="20"/>
                <w:lang w:val="en-US"/>
              </w:rPr>
            </w:pPr>
            <w:r w:rsidRPr="001E0660">
              <w:rPr>
                <w:rFonts w:asciiTheme="majorBidi" w:hAnsiTheme="majorBidi" w:cstheme="majorBidi"/>
                <w:b/>
                <w:bCs/>
                <w:sz w:val="20"/>
                <w:szCs w:val="20"/>
              </w:rPr>
              <w:t>Vienkartinių priemonių komplektas hemorojaus operacijoms</w:t>
            </w:r>
          </w:p>
        </w:tc>
        <w:tc>
          <w:tcPr>
            <w:tcW w:w="3261" w:type="dxa"/>
            <w:vAlign w:val="center"/>
          </w:tcPr>
          <w:p w14:paraId="3EA494B6" w14:textId="77777777"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Sterilus;</w:t>
            </w:r>
          </w:p>
          <w:p w14:paraId="5F15EA2E" w14:textId="77777777"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Vienkartinio naudojimo;</w:t>
            </w:r>
          </w:p>
          <w:p w14:paraId="23614E53" w14:textId="77777777"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Šviesolaidžio diametras 600 µm;</w:t>
            </w:r>
          </w:p>
          <w:p w14:paraId="01983F38" w14:textId="77777777"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Ilgis ne trumpesnis nei 2,5 metro;</w:t>
            </w:r>
          </w:p>
          <w:p w14:paraId="696EA90D" w14:textId="77777777"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Pluošto galas kūgio formos;</w:t>
            </w:r>
          </w:p>
          <w:p w14:paraId="73E5BF50" w14:textId="77777777"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 xml:space="preserve">Vienkartinis sterilus </w:t>
            </w:r>
            <w:proofErr w:type="spellStart"/>
            <w:r w:rsidRPr="001E0660">
              <w:rPr>
                <w:rFonts w:asciiTheme="majorBidi" w:hAnsiTheme="majorBidi" w:cstheme="majorBidi"/>
                <w:sz w:val="20"/>
                <w:szCs w:val="20"/>
              </w:rPr>
              <w:t>anoskopas</w:t>
            </w:r>
            <w:proofErr w:type="spellEnd"/>
            <w:r w:rsidRPr="001E0660">
              <w:rPr>
                <w:rFonts w:asciiTheme="majorBidi" w:hAnsiTheme="majorBidi" w:cstheme="majorBidi"/>
                <w:sz w:val="20"/>
                <w:szCs w:val="20"/>
              </w:rPr>
              <w:t>; netrumpesnis nei 90mm, anatominės formos;</w:t>
            </w:r>
          </w:p>
          <w:p w14:paraId="520A74CA" w14:textId="77777777"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Žymimas CE ženklu (kartu su pasiūlymu privaloma pateikti galiojančio CE sertifikato arba EB atitikties deklaracijos kopiją);</w:t>
            </w:r>
          </w:p>
          <w:p w14:paraId="6A77F491" w14:textId="0D63BCB2" w:rsidR="002D2BD1" w:rsidRPr="001E0660" w:rsidRDefault="002D2BD1" w:rsidP="0028787E">
            <w:pPr>
              <w:pStyle w:val="Sraopastraipa"/>
              <w:numPr>
                <w:ilvl w:val="0"/>
                <w:numId w:val="9"/>
              </w:numPr>
              <w:tabs>
                <w:tab w:val="left" w:pos="322"/>
              </w:tabs>
              <w:rPr>
                <w:rFonts w:asciiTheme="majorBidi" w:hAnsiTheme="majorBidi" w:cstheme="majorBidi"/>
                <w:sz w:val="20"/>
                <w:szCs w:val="20"/>
              </w:rPr>
            </w:pPr>
            <w:r w:rsidRPr="001E0660">
              <w:rPr>
                <w:rFonts w:asciiTheme="majorBidi" w:hAnsiTheme="majorBidi" w:cstheme="majorBidi"/>
                <w:sz w:val="20"/>
                <w:szCs w:val="20"/>
              </w:rPr>
              <w:t>Turi tikti panaudos būdu teikiamam prietaisui.</w:t>
            </w:r>
          </w:p>
        </w:tc>
        <w:tc>
          <w:tcPr>
            <w:tcW w:w="2151" w:type="dxa"/>
            <w:gridSpan w:val="2"/>
          </w:tcPr>
          <w:p w14:paraId="7DD54B8F" w14:textId="77777777" w:rsidR="00646D12" w:rsidRPr="001E0660" w:rsidRDefault="00646D12" w:rsidP="0028787E">
            <w:pPr>
              <w:jc w:val="center"/>
              <w:rPr>
                <w:rFonts w:asciiTheme="majorBidi" w:hAnsiTheme="majorBidi" w:cstheme="majorBidi"/>
                <w:sz w:val="20"/>
                <w:szCs w:val="20"/>
              </w:rPr>
            </w:pPr>
          </w:p>
          <w:p w14:paraId="5B0B2DE0" w14:textId="59BE8A8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(įrašykite)</w:t>
            </w:r>
          </w:p>
          <w:p w14:paraId="56EBD4FF"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(įrašykite)</w:t>
            </w:r>
          </w:p>
          <w:p w14:paraId="305726AF"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(įrašykite)</w:t>
            </w:r>
          </w:p>
          <w:p w14:paraId="1A73DE92"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(įrašykite)</w:t>
            </w:r>
          </w:p>
          <w:p w14:paraId="6A2E3617"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(įrašykite)</w:t>
            </w:r>
          </w:p>
          <w:p w14:paraId="09DE1342"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(įrašykite)</w:t>
            </w:r>
          </w:p>
          <w:p w14:paraId="27958AF8"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(įrašykite)</w:t>
            </w:r>
          </w:p>
          <w:p w14:paraId="2F010437" w14:textId="77777777"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(įrašykite)</w:t>
            </w:r>
          </w:p>
          <w:p w14:paraId="16EE4F4C" w14:textId="77777777" w:rsidR="002D2BD1" w:rsidRPr="001E0660" w:rsidRDefault="002D2BD1" w:rsidP="0028787E">
            <w:pPr>
              <w:jc w:val="center"/>
              <w:rPr>
                <w:rFonts w:asciiTheme="majorBidi" w:hAnsiTheme="majorBidi" w:cstheme="majorBidi"/>
                <w:sz w:val="20"/>
                <w:szCs w:val="20"/>
              </w:rPr>
            </w:pPr>
          </w:p>
        </w:tc>
        <w:tc>
          <w:tcPr>
            <w:tcW w:w="1964" w:type="dxa"/>
          </w:tcPr>
          <w:p w14:paraId="4C49A84B" w14:textId="77777777" w:rsidR="00646D12" w:rsidRPr="001E0660" w:rsidRDefault="00646D12" w:rsidP="0028787E">
            <w:pPr>
              <w:jc w:val="center"/>
              <w:rPr>
                <w:rFonts w:asciiTheme="majorBidi" w:hAnsiTheme="majorBidi" w:cstheme="majorBidi"/>
                <w:sz w:val="20"/>
                <w:szCs w:val="20"/>
              </w:rPr>
            </w:pPr>
          </w:p>
          <w:p w14:paraId="2AA55F9E" w14:textId="7AC0AA14"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(nurodykite)</w:t>
            </w:r>
          </w:p>
          <w:p w14:paraId="2551EE11"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(nurodykite)</w:t>
            </w:r>
          </w:p>
          <w:p w14:paraId="5326C875"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(nurodykite)</w:t>
            </w:r>
          </w:p>
          <w:p w14:paraId="11E518E2"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(nurodykite)</w:t>
            </w:r>
          </w:p>
          <w:p w14:paraId="6CF7FB5E"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(nurodykite)</w:t>
            </w:r>
          </w:p>
          <w:p w14:paraId="00732715"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(nurodykite)</w:t>
            </w:r>
          </w:p>
          <w:p w14:paraId="5CAF13B0"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(nurodykite)</w:t>
            </w:r>
          </w:p>
          <w:p w14:paraId="43933695" w14:textId="77777777"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(nurodykite)</w:t>
            </w:r>
          </w:p>
          <w:p w14:paraId="2EE68B44" w14:textId="77777777" w:rsidR="002D2BD1" w:rsidRPr="001E0660" w:rsidRDefault="002D2BD1" w:rsidP="0028787E">
            <w:pPr>
              <w:jc w:val="center"/>
              <w:rPr>
                <w:rFonts w:asciiTheme="majorBidi" w:hAnsiTheme="majorBidi" w:cstheme="majorBidi"/>
                <w:sz w:val="20"/>
                <w:szCs w:val="20"/>
              </w:rPr>
            </w:pPr>
          </w:p>
        </w:tc>
      </w:tr>
      <w:tr w:rsidR="0028787E" w:rsidRPr="001E0660" w14:paraId="4788E4EF" w14:textId="5D79729D" w:rsidTr="0028787E">
        <w:trPr>
          <w:jc w:val="center"/>
        </w:trPr>
        <w:tc>
          <w:tcPr>
            <w:tcW w:w="666" w:type="dxa"/>
          </w:tcPr>
          <w:p w14:paraId="68B21F46" w14:textId="49B63848"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1.3.1.</w:t>
            </w:r>
          </w:p>
        </w:tc>
        <w:tc>
          <w:tcPr>
            <w:tcW w:w="2164" w:type="dxa"/>
          </w:tcPr>
          <w:p w14:paraId="1466B3D2" w14:textId="787E3D82" w:rsidR="002D2BD1" w:rsidRPr="001E0660" w:rsidRDefault="002D2BD1" w:rsidP="0028787E">
            <w:pPr>
              <w:jc w:val="center"/>
              <w:rPr>
                <w:rFonts w:asciiTheme="majorBidi" w:hAnsiTheme="majorBidi" w:cstheme="majorBidi"/>
                <w:b/>
                <w:bCs/>
                <w:sz w:val="20"/>
                <w:szCs w:val="20"/>
              </w:rPr>
            </w:pPr>
            <w:proofErr w:type="spellStart"/>
            <w:r w:rsidRPr="001E0660">
              <w:rPr>
                <w:rFonts w:asciiTheme="majorBidi" w:hAnsiTheme="majorBidi" w:cstheme="majorBidi"/>
                <w:b/>
                <w:bCs/>
                <w:sz w:val="20"/>
                <w:szCs w:val="20"/>
              </w:rPr>
              <w:t>Proktologinis</w:t>
            </w:r>
            <w:proofErr w:type="spellEnd"/>
            <w:r w:rsidRPr="001E0660">
              <w:rPr>
                <w:rFonts w:asciiTheme="majorBidi" w:hAnsiTheme="majorBidi" w:cstheme="majorBidi"/>
                <w:b/>
                <w:bCs/>
                <w:sz w:val="20"/>
                <w:szCs w:val="20"/>
              </w:rPr>
              <w:t xml:space="preserve"> </w:t>
            </w:r>
            <w:proofErr w:type="spellStart"/>
            <w:r w:rsidRPr="001E0660">
              <w:rPr>
                <w:rFonts w:asciiTheme="majorBidi" w:hAnsiTheme="majorBidi" w:cstheme="majorBidi"/>
                <w:b/>
                <w:bCs/>
                <w:sz w:val="20"/>
                <w:szCs w:val="20"/>
              </w:rPr>
              <w:t>pravedėjas</w:t>
            </w:r>
            <w:proofErr w:type="spellEnd"/>
          </w:p>
        </w:tc>
        <w:tc>
          <w:tcPr>
            <w:tcW w:w="3261" w:type="dxa"/>
          </w:tcPr>
          <w:p w14:paraId="0A624548" w14:textId="77777777" w:rsidR="002D2BD1" w:rsidRPr="001E0660" w:rsidRDefault="002D2BD1" w:rsidP="0028787E">
            <w:pPr>
              <w:pStyle w:val="Sraopastraipa"/>
              <w:numPr>
                <w:ilvl w:val="0"/>
                <w:numId w:val="10"/>
              </w:numPr>
              <w:rPr>
                <w:rFonts w:asciiTheme="majorBidi" w:hAnsiTheme="majorBidi" w:cstheme="majorBidi"/>
                <w:sz w:val="20"/>
                <w:szCs w:val="20"/>
              </w:rPr>
            </w:pPr>
            <w:r w:rsidRPr="001E0660">
              <w:rPr>
                <w:rFonts w:asciiTheme="majorBidi" w:hAnsiTheme="majorBidi" w:cstheme="majorBidi"/>
                <w:sz w:val="20"/>
                <w:szCs w:val="20"/>
              </w:rPr>
              <w:t>Vienkartinio naudojimo, 14 G dydžio;</w:t>
            </w:r>
          </w:p>
          <w:p w14:paraId="742A37B7" w14:textId="77777777" w:rsidR="002D2BD1" w:rsidRPr="001E0660" w:rsidRDefault="002D2BD1" w:rsidP="0028787E">
            <w:pPr>
              <w:pStyle w:val="Sraopastraipa"/>
              <w:numPr>
                <w:ilvl w:val="0"/>
                <w:numId w:val="10"/>
              </w:numPr>
              <w:rPr>
                <w:rFonts w:asciiTheme="majorBidi" w:hAnsiTheme="majorBidi" w:cstheme="majorBidi"/>
                <w:sz w:val="20"/>
                <w:szCs w:val="20"/>
              </w:rPr>
            </w:pPr>
            <w:r w:rsidRPr="001E0660">
              <w:rPr>
                <w:rFonts w:asciiTheme="majorBidi" w:hAnsiTheme="majorBidi" w:cstheme="majorBidi"/>
                <w:sz w:val="20"/>
                <w:szCs w:val="20"/>
              </w:rPr>
              <w:t>Supakuotas sterilioje pakuotėje;</w:t>
            </w:r>
          </w:p>
          <w:p w14:paraId="253C868B" w14:textId="77777777" w:rsidR="002D2BD1" w:rsidRPr="001E0660" w:rsidRDefault="002D2BD1" w:rsidP="0028787E">
            <w:pPr>
              <w:pStyle w:val="Sraopastraipa"/>
              <w:numPr>
                <w:ilvl w:val="0"/>
                <w:numId w:val="10"/>
              </w:numPr>
              <w:rPr>
                <w:rFonts w:asciiTheme="majorBidi" w:hAnsiTheme="majorBidi" w:cstheme="majorBidi"/>
                <w:sz w:val="20"/>
                <w:szCs w:val="20"/>
              </w:rPr>
            </w:pPr>
            <w:r w:rsidRPr="001E0660">
              <w:rPr>
                <w:rFonts w:asciiTheme="majorBidi" w:hAnsiTheme="majorBidi" w:cstheme="majorBidi"/>
                <w:sz w:val="20"/>
                <w:szCs w:val="20"/>
              </w:rPr>
              <w:t>Pravedėjo ilgis 6,0cm ±0,3 cm;</w:t>
            </w:r>
          </w:p>
          <w:p w14:paraId="708EAAC3" w14:textId="7921EAE0" w:rsidR="002D2BD1" w:rsidRPr="001E0660" w:rsidRDefault="002D2BD1" w:rsidP="0028787E">
            <w:pPr>
              <w:pStyle w:val="Sraopastraipa"/>
              <w:numPr>
                <w:ilvl w:val="0"/>
                <w:numId w:val="10"/>
              </w:numPr>
              <w:rPr>
                <w:rFonts w:asciiTheme="majorBidi" w:hAnsiTheme="majorBidi" w:cstheme="majorBidi"/>
                <w:sz w:val="20"/>
                <w:szCs w:val="20"/>
              </w:rPr>
            </w:pPr>
            <w:r w:rsidRPr="001E0660">
              <w:rPr>
                <w:rFonts w:asciiTheme="majorBidi" w:hAnsiTheme="majorBidi" w:cstheme="majorBidi"/>
                <w:sz w:val="20"/>
                <w:szCs w:val="20"/>
              </w:rPr>
              <w:t>Žymimas CE ženklu (kartu su pasiūlymu privaloma pateikti galiojančio CE sertifikato arba EB atitikties deklaracijos kopiją).</w:t>
            </w:r>
          </w:p>
        </w:tc>
        <w:tc>
          <w:tcPr>
            <w:tcW w:w="2151" w:type="dxa"/>
            <w:gridSpan w:val="2"/>
          </w:tcPr>
          <w:p w14:paraId="23B2F0B4" w14:textId="77777777" w:rsidR="00646D12" w:rsidRPr="001E0660" w:rsidRDefault="00646D12" w:rsidP="0028787E">
            <w:pPr>
              <w:jc w:val="center"/>
              <w:rPr>
                <w:rFonts w:asciiTheme="majorBidi" w:hAnsiTheme="majorBidi" w:cstheme="majorBidi"/>
                <w:sz w:val="20"/>
                <w:szCs w:val="20"/>
              </w:rPr>
            </w:pPr>
          </w:p>
          <w:p w14:paraId="09317846" w14:textId="40CA15CB"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(įrašykite)</w:t>
            </w:r>
          </w:p>
          <w:p w14:paraId="49DFCFF3"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(įrašykite)</w:t>
            </w:r>
          </w:p>
          <w:p w14:paraId="2A3971CC"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(įrašykite)</w:t>
            </w:r>
          </w:p>
          <w:p w14:paraId="78CF74C0"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(įrašykite)</w:t>
            </w:r>
          </w:p>
          <w:p w14:paraId="2C39FC18" w14:textId="77777777" w:rsidR="002D2BD1" w:rsidRPr="001E0660" w:rsidRDefault="002D2BD1" w:rsidP="0028787E">
            <w:pPr>
              <w:jc w:val="center"/>
              <w:rPr>
                <w:rFonts w:asciiTheme="majorBidi" w:hAnsiTheme="majorBidi" w:cstheme="majorBidi"/>
                <w:sz w:val="20"/>
                <w:szCs w:val="20"/>
              </w:rPr>
            </w:pPr>
          </w:p>
        </w:tc>
        <w:tc>
          <w:tcPr>
            <w:tcW w:w="1964" w:type="dxa"/>
          </w:tcPr>
          <w:p w14:paraId="10942DE4" w14:textId="77777777" w:rsidR="00646D12" w:rsidRPr="001E0660" w:rsidRDefault="00646D12" w:rsidP="0028787E">
            <w:pPr>
              <w:jc w:val="center"/>
              <w:rPr>
                <w:rFonts w:asciiTheme="majorBidi" w:hAnsiTheme="majorBidi" w:cstheme="majorBidi"/>
                <w:sz w:val="20"/>
                <w:szCs w:val="20"/>
              </w:rPr>
            </w:pPr>
          </w:p>
          <w:p w14:paraId="1CF84A8E" w14:textId="22C8E8B5"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(nurodykite)</w:t>
            </w:r>
          </w:p>
          <w:p w14:paraId="7C50E2C1"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(nurodykite)</w:t>
            </w:r>
          </w:p>
          <w:p w14:paraId="4617F6A8"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(nurodykite)</w:t>
            </w:r>
          </w:p>
          <w:p w14:paraId="205E5E47"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(nurodykite)</w:t>
            </w:r>
          </w:p>
          <w:p w14:paraId="172ED2BF" w14:textId="77777777" w:rsidR="002D2BD1" w:rsidRPr="001E0660" w:rsidRDefault="002D2BD1" w:rsidP="0028787E">
            <w:pPr>
              <w:jc w:val="center"/>
              <w:rPr>
                <w:rFonts w:asciiTheme="majorBidi" w:hAnsiTheme="majorBidi" w:cstheme="majorBidi"/>
                <w:sz w:val="20"/>
                <w:szCs w:val="20"/>
              </w:rPr>
            </w:pPr>
          </w:p>
        </w:tc>
      </w:tr>
      <w:tr w:rsidR="0028787E" w:rsidRPr="001E0660" w14:paraId="3CC48864" w14:textId="7A579777" w:rsidTr="0028787E">
        <w:trPr>
          <w:jc w:val="center"/>
        </w:trPr>
        <w:tc>
          <w:tcPr>
            <w:tcW w:w="666" w:type="dxa"/>
          </w:tcPr>
          <w:p w14:paraId="3D9A5F63" w14:textId="755921F1"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p>
        </w:tc>
        <w:tc>
          <w:tcPr>
            <w:tcW w:w="2164" w:type="dxa"/>
          </w:tcPr>
          <w:p w14:paraId="664A2C6F" w14:textId="7A64A9C8" w:rsidR="002D2BD1" w:rsidRPr="001E0660" w:rsidRDefault="002D2BD1" w:rsidP="0028787E">
            <w:pPr>
              <w:jc w:val="center"/>
              <w:rPr>
                <w:rFonts w:asciiTheme="majorBidi" w:hAnsiTheme="majorBidi" w:cstheme="majorBidi"/>
                <w:b/>
                <w:bCs/>
                <w:sz w:val="20"/>
                <w:szCs w:val="20"/>
              </w:rPr>
            </w:pPr>
            <w:r w:rsidRPr="001E0660">
              <w:rPr>
                <w:rFonts w:asciiTheme="majorBidi" w:hAnsiTheme="majorBidi" w:cstheme="majorBidi"/>
                <w:b/>
                <w:bCs/>
                <w:sz w:val="20"/>
                <w:szCs w:val="20"/>
              </w:rPr>
              <w:t xml:space="preserve">Reikalavimai panaudos būdu pateikiamam </w:t>
            </w:r>
            <w:proofErr w:type="spellStart"/>
            <w:r w:rsidRPr="001E0660">
              <w:rPr>
                <w:rFonts w:asciiTheme="majorBidi" w:hAnsiTheme="majorBidi" w:cstheme="majorBidi"/>
                <w:b/>
                <w:bCs/>
                <w:sz w:val="20"/>
                <w:szCs w:val="20"/>
              </w:rPr>
              <w:t>diodiniam</w:t>
            </w:r>
            <w:proofErr w:type="spellEnd"/>
            <w:r w:rsidRPr="001E0660">
              <w:rPr>
                <w:rFonts w:asciiTheme="majorBidi" w:hAnsiTheme="majorBidi" w:cstheme="majorBidi"/>
                <w:b/>
                <w:bCs/>
                <w:sz w:val="20"/>
                <w:szCs w:val="20"/>
              </w:rPr>
              <w:t xml:space="preserve"> lazeriui</w:t>
            </w:r>
          </w:p>
        </w:tc>
        <w:tc>
          <w:tcPr>
            <w:tcW w:w="3261" w:type="dxa"/>
          </w:tcPr>
          <w:p w14:paraId="554489AA" w14:textId="621EC9DF" w:rsidR="002D2BD1" w:rsidRPr="001E0660" w:rsidRDefault="002D2BD1" w:rsidP="0028787E">
            <w:pPr>
              <w:rPr>
                <w:rFonts w:asciiTheme="majorBidi" w:hAnsiTheme="majorBidi" w:cstheme="majorBidi"/>
                <w:sz w:val="20"/>
                <w:szCs w:val="20"/>
              </w:rPr>
            </w:pPr>
            <w:r w:rsidRPr="001E0660">
              <w:rPr>
                <w:rFonts w:asciiTheme="majorBidi" w:hAnsiTheme="majorBidi" w:cstheme="majorBidi"/>
                <w:sz w:val="20"/>
                <w:szCs w:val="20"/>
              </w:rPr>
              <w:t xml:space="preserve">Kartu su siūlomais šviesolaidiniais zondais ligoninei panaudai (nemokamai, laikotarpiui, kol bus sunaudoti visi iš tiekėjo įsigyti šviesolaidiniai zondai) turi būti pateiktas </w:t>
            </w:r>
            <w:proofErr w:type="spellStart"/>
            <w:r w:rsidRPr="001E0660">
              <w:rPr>
                <w:rFonts w:asciiTheme="majorBidi" w:hAnsiTheme="majorBidi" w:cstheme="majorBidi"/>
                <w:sz w:val="20"/>
                <w:szCs w:val="20"/>
              </w:rPr>
              <w:t>diodinis</w:t>
            </w:r>
            <w:proofErr w:type="spellEnd"/>
            <w:r w:rsidRPr="001E0660">
              <w:rPr>
                <w:rFonts w:asciiTheme="majorBidi" w:hAnsiTheme="majorBidi" w:cstheme="majorBidi"/>
                <w:sz w:val="20"/>
                <w:szCs w:val="20"/>
              </w:rPr>
              <w:t xml:space="preserve"> lazeris, suderinamas su siūlomais šviesolaidiniais zondais, atitinkantis techninės specifikacijos pateiktus reikalavimus:</w:t>
            </w:r>
          </w:p>
          <w:p w14:paraId="54F85463" w14:textId="77777777" w:rsidR="009F109B" w:rsidRPr="001E0660" w:rsidRDefault="002D2BD1" w:rsidP="0028787E">
            <w:pPr>
              <w:pStyle w:val="Sraopastraipa"/>
              <w:numPr>
                <w:ilvl w:val="0"/>
                <w:numId w:val="11"/>
              </w:numPr>
              <w:rPr>
                <w:rFonts w:asciiTheme="majorBidi" w:hAnsiTheme="majorBidi" w:cstheme="majorBidi"/>
                <w:sz w:val="20"/>
                <w:szCs w:val="20"/>
              </w:rPr>
            </w:pPr>
            <w:r w:rsidRPr="001E0660">
              <w:rPr>
                <w:rFonts w:asciiTheme="majorBidi" w:hAnsiTheme="majorBidi" w:cstheme="majorBidi"/>
                <w:sz w:val="20"/>
                <w:szCs w:val="20"/>
              </w:rPr>
              <w:t>Skirtas kraujagyslių chirurgijai ir lazerinei proktologijai;</w:t>
            </w:r>
          </w:p>
          <w:p w14:paraId="48BF0B14" w14:textId="77777777" w:rsidR="009F109B" w:rsidRPr="001E0660" w:rsidRDefault="002D2BD1" w:rsidP="0028787E">
            <w:pPr>
              <w:pStyle w:val="Sraopastraipa"/>
              <w:numPr>
                <w:ilvl w:val="0"/>
                <w:numId w:val="11"/>
              </w:numPr>
              <w:rPr>
                <w:rFonts w:asciiTheme="majorBidi" w:hAnsiTheme="majorBidi" w:cstheme="majorBidi"/>
                <w:sz w:val="20"/>
                <w:szCs w:val="20"/>
              </w:rPr>
            </w:pPr>
            <w:proofErr w:type="spellStart"/>
            <w:r w:rsidRPr="001E0660">
              <w:rPr>
                <w:rFonts w:asciiTheme="majorBidi" w:hAnsiTheme="majorBidi" w:cstheme="majorBidi"/>
                <w:sz w:val="20"/>
                <w:szCs w:val="20"/>
              </w:rPr>
              <w:t>Diodinio</w:t>
            </w:r>
            <w:proofErr w:type="spellEnd"/>
            <w:r w:rsidRPr="001E0660">
              <w:rPr>
                <w:rFonts w:asciiTheme="majorBidi" w:hAnsiTheme="majorBidi" w:cstheme="majorBidi"/>
                <w:sz w:val="20"/>
                <w:szCs w:val="20"/>
              </w:rPr>
              <w:t xml:space="preserve"> lazerio galia ≥ 12W;</w:t>
            </w:r>
          </w:p>
          <w:p w14:paraId="3F7046D0" w14:textId="2B7BD59F" w:rsidR="002D2BD1" w:rsidRPr="001E0660" w:rsidRDefault="002D2BD1" w:rsidP="0028787E">
            <w:pPr>
              <w:pStyle w:val="Sraopastraipa"/>
              <w:numPr>
                <w:ilvl w:val="0"/>
                <w:numId w:val="11"/>
              </w:numPr>
              <w:rPr>
                <w:rFonts w:asciiTheme="majorBidi" w:hAnsiTheme="majorBidi" w:cstheme="majorBidi"/>
                <w:sz w:val="20"/>
                <w:szCs w:val="20"/>
              </w:rPr>
            </w:pPr>
            <w:r w:rsidRPr="001E0660">
              <w:rPr>
                <w:rFonts w:asciiTheme="majorBidi" w:hAnsiTheme="majorBidi" w:cstheme="majorBidi"/>
                <w:sz w:val="20"/>
                <w:szCs w:val="20"/>
              </w:rPr>
              <w:t>Ne mažiau kaip 2 darbo režimai:</w:t>
            </w:r>
          </w:p>
          <w:p w14:paraId="5159658A" w14:textId="77777777" w:rsidR="002D2BD1" w:rsidRPr="001E0660" w:rsidRDefault="002D2BD1" w:rsidP="0028787E">
            <w:pPr>
              <w:tabs>
                <w:tab w:val="left" w:pos="889"/>
              </w:tabs>
              <w:ind w:left="747" w:hanging="142"/>
              <w:rPr>
                <w:rFonts w:asciiTheme="majorBidi" w:hAnsiTheme="majorBidi" w:cstheme="majorBidi"/>
                <w:sz w:val="20"/>
                <w:szCs w:val="20"/>
              </w:rPr>
            </w:pPr>
            <w:r w:rsidRPr="001E0660">
              <w:rPr>
                <w:rFonts w:asciiTheme="majorBidi" w:hAnsiTheme="majorBidi" w:cstheme="majorBidi"/>
                <w:sz w:val="20"/>
                <w:szCs w:val="20"/>
              </w:rPr>
              <w:lastRenderedPageBreak/>
              <w:t>a)</w:t>
            </w:r>
            <w:r w:rsidRPr="001E0660">
              <w:rPr>
                <w:rFonts w:asciiTheme="majorBidi" w:hAnsiTheme="majorBidi" w:cstheme="majorBidi"/>
                <w:sz w:val="20"/>
                <w:szCs w:val="20"/>
              </w:rPr>
              <w:tab/>
              <w:t>Nepertraukiamas režimas;</w:t>
            </w:r>
          </w:p>
          <w:p w14:paraId="2B39ADF9" w14:textId="42F0B43C" w:rsidR="002D2BD1" w:rsidRPr="001E0660" w:rsidRDefault="002D2BD1" w:rsidP="0028787E">
            <w:pPr>
              <w:tabs>
                <w:tab w:val="left" w:pos="889"/>
              </w:tabs>
              <w:ind w:left="747" w:hanging="142"/>
              <w:rPr>
                <w:rFonts w:asciiTheme="majorBidi" w:hAnsiTheme="majorBidi" w:cstheme="majorBidi"/>
                <w:sz w:val="20"/>
                <w:szCs w:val="20"/>
              </w:rPr>
            </w:pPr>
            <w:r w:rsidRPr="001E0660">
              <w:rPr>
                <w:rFonts w:asciiTheme="majorBidi" w:hAnsiTheme="majorBidi" w:cstheme="majorBidi"/>
                <w:sz w:val="20"/>
                <w:szCs w:val="20"/>
              </w:rPr>
              <w:t>b)</w:t>
            </w:r>
            <w:r w:rsidRPr="001E0660">
              <w:rPr>
                <w:rFonts w:asciiTheme="majorBidi" w:hAnsiTheme="majorBidi" w:cstheme="majorBidi"/>
                <w:sz w:val="20"/>
                <w:szCs w:val="20"/>
              </w:rPr>
              <w:tab/>
              <w:t>Pasikartojančių impulsų režimas;</w:t>
            </w:r>
          </w:p>
          <w:p w14:paraId="352EC89B" w14:textId="77777777" w:rsidR="009F109B" w:rsidRPr="001E0660" w:rsidRDefault="009F109B" w:rsidP="0028787E">
            <w:pPr>
              <w:rPr>
                <w:rFonts w:asciiTheme="majorBidi" w:hAnsiTheme="majorBidi" w:cstheme="majorBidi"/>
                <w:sz w:val="20"/>
                <w:szCs w:val="20"/>
              </w:rPr>
            </w:pPr>
            <w:r w:rsidRPr="001E0660">
              <w:rPr>
                <w:rFonts w:asciiTheme="majorBidi" w:hAnsiTheme="majorBidi" w:cstheme="majorBidi"/>
                <w:sz w:val="20"/>
                <w:szCs w:val="20"/>
              </w:rPr>
              <w:t xml:space="preserve">4. </w:t>
            </w:r>
            <w:r w:rsidR="002D2BD1" w:rsidRPr="001E0660">
              <w:rPr>
                <w:rFonts w:asciiTheme="majorBidi" w:hAnsiTheme="majorBidi" w:cstheme="majorBidi"/>
                <w:sz w:val="20"/>
                <w:szCs w:val="20"/>
              </w:rPr>
              <w:t>Elektros maitinimas iš ~230 V, 50 Hz elektros tinklo;</w:t>
            </w:r>
          </w:p>
          <w:p w14:paraId="05EE5387" w14:textId="4597CB6D" w:rsidR="002D2BD1" w:rsidRPr="001E0660" w:rsidRDefault="009F109B" w:rsidP="0028787E">
            <w:pPr>
              <w:rPr>
                <w:rFonts w:asciiTheme="majorBidi" w:hAnsiTheme="majorBidi" w:cstheme="majorBidi"/>
                <w:sz w:val="20"/>
                <w:szCs w:val="20"/>
              </w:rPr>
            </w:pPr>
            <w:r w:rsidRPr="001E0660">
              <w:rPr>
                <w:rFonts w:asciiTheme="majorBidi" w:hAnsiTheme="majorBidi" w:cstheme="majorBidi"/>
                <w:sz w:val="20"/>
                <w:szCs w:val="20"/>
              </w:rPr>
              <w:t xml:space="preserve">5. </w:t>
            </w:r>
            <w:r w:rsidR="002D2BD1" w:rsidRPr="001E0660">
              <w:rPr>
                <w:rFonts w:asciiTheme="majorBidi" w:hAnsiTheme="majorBidi" w:cstheme="majorBidi"/>
                <w:sz w:val="20"/>
                <w:szCs w:val="20"/>
              </w:rPr>
              <w:t>Žymimas CE ženklu (kartu su pasiūlymu privaloma pateikti galiojančio CE sertifikato arba EB atitikties deklaracijos kopiją);</w:t>
            </w:r>
          </w:p>
          <w:p w14:paraId="230715AC" w14:textId="459AB048" w:rsidR="002D2BD1" w:rsidRPr="001E0660" w:rsidRDefault="009F109B" w:rsidP="0028787E">
            <w:pPr>
              <w:rPr>
                <w:rFonts w:asciiTheme="majorBidi" w:hAnsiTheme="majorBidi" w:cstheme="majorBidi"/>
                <w:sz w:val="20"/>
                <w:szCs w:val="20"/>
              </w:rPr>
            </w:pPr>
            <w:r w:rsidRPr="001E0660">
              <w:rPr>
                <w:rFonts w:asciiTheme="majorBidi" w:hAnsiTheme="majorBidi" w:cstheme="majorBidi"/>
                <w:sz w:val="20"/>
                <w:szCs w:val="20"/>
              </w:rPr>
              <w:t xml:space="preserve">6. </w:t>
            </w:r>
            <w:r w:rsidR="002D2BD1" w:rsidRPr="001E0660">
              <w:rPr>
                <w:rFonts w:asciiTheme="majorBidi" w:hAnsiTheme="majorBidi" w:cstheme="majorBidi"/>
                <w:sz w:val="20"/>
                <w:szCs w:val="20"/>
              </w:rPr>
              <w:t>Pateikiamas komplekte kartu su naudojimo instrukcijomis lietuvių ir anglų kalbomis;</w:t>
            </w:r>
          </w:p>
          <w:p w14:paraId="61D720BA" w14:textId="2109086C" w:rsidR="002D2BD1" w:rsidRPr="001E0660" w:rsidRDefault="009F109B" w:rsidP="0028787E">
            <w:pPr>
              <w:rPr>
                <w:rFonts w:asciiTheme="majorBidi" w:hAnsiTheme="majorBidi" w:cstheme="majorBidi"/>
                <w:sz w:val="20"/>
                <w:szCs w:val="20"/>
              </w:rPr>
            </w:pPr>
            <w:r w:rsidRPr="001E0660">
              <w:rPr>
                <w:rFonts w:asciiTheme="majorBidi" w:hAnsiTheme="majorBidi" w:cstheme="majorBidi"/>
                <w:sz w:val="20"/>
                <w:szCs w:val="20"/>
              </w:rPr>
              <w:t xml:space="preserve">7. </w:t>
            </w:r>
            <w:proofErr w:type="spellStart"/>
            <w:r w:rsidR="002D2BD1" w:rsidRPr="001E0660">
              <w:rPr>
                <w:rFonts w:asciiTheme="majorBidi" w:hAnsiTheme="majorBidi" w:cstheme="majorBidi"/>
                <w:sz w:val="20"/>
                <w:szCs w:val="20"/>
              </w:rPr>
              <w:t>Diodinio</w:t>
            </w:r>
            <w:proofErr w:type="spellEnd"/>
            <w:r w:rsidR="002D2BD1" w:rsidRPr="001E0660">
              <w:rPr>
                <w:rFonts w:asciiTheme="majorBidi" w:hAnsiTheme="majorBidi" w:cstheme="majorBidi"/>
                <w:sz w:val="20"/>
                <w:szCs w:val="20"/>
              </w:rPr>
              <w:t xml:space="preserve"> lazerio profilaktinį techninį aptarnavimą pagal gamintojo nurodytas rekomendacijas bei remontą savo sąskaita atlieka tiekėjas („panaudos davėjas“) (būtinas  tiekėjo atitinkamas patvirtinimas);</w:t>
            </w:r>
          </w:p>
          <w:p w14:paraId="5705E015" w14:textId="772B2B0D" w:rsidR="002D2BD1" w:rsidRPr="001E0660" w:rsidRDefault="009F109B" w:rsidP="0028787E">
            <w:pPr>
              <w:rPr>
                <w:rFonts w:asciiTheme="majorBidi" w:hAnsiTheme="majorBidi" w:cstheme="majorBidi"/>
                <w:sz w:val="20"/>
                <w:szCs w:val="20"/>
              </w:rPr>
            </w:pPr>
            <w:r w:rsidRPr="001E0660">
              <w:rPr>
                <w:rFonts w:asciiTheme="majorBidi" w:hAnsiTheme="majorBidi" w:cstheme="majorBidi"/>
                <w:sz w:val="20"/>
                <w:szCs w:val="20"/>
              </w:rPr>
              <w:t xml:space="preserve">8. </w:t>
            </w:r>
            <w:proofErr w:type="spellStart"/>
            <w:r w:rsidR="002D2BD1" w:rsidRPr="001E0660">
              <w:rPr>
                <w:rFonts w:asciiTheme="majorBidi" w:hAnsiTheme="majorBidi" w:cstheme="majorBidi"/>
                <w:sz w:val="20"/>
                <w:szCs w:val="20"/>
              </w:rPr>
              <w:t>Diodinio</w:t>
            </w:r>
            <w:proofErr w:type="spellEnd"/>
            <w:r w:rsidR="002D2BD1" w:rsidRPr="001E0660">
              <w:rPr>
                <w:rFonts w:asciiTheme="majorBidi" w:hAnsiTheme="majorBidi" w:cstheme="majorBidi"/>
                <w:sz w:val="20"/>
                <w:szCs w:val="20"/>
              </w:rPr>
              <w:t xml:space="preserve"> lazerio pristatymo, instaliavimo, ligoninės personalo apmokymo išlaidos įskaičiuotos į pasiūlymo kainą (būtinas  tiekėjo atitinkamas patvirtinimas).</w:t>
            </w:r>
          </w:p>
          <w:p w14:paraId="46978580" w14:textId="24262B62" w:rsidR="002D2BD1" w:rsidRPr="001E0660" w:rsidRDefault="009F109B" w:rsidP="0028787E">
            <w:pPr>
              <w:rPr>
                <w:rFonts w:asciiTheme="majorBidi" w:hAnsiTheme="majorBidi" w:cstheme="majorBidi"/>
                <w:sz w:val="20"/>
                <w:szCs w:val="20"/>
              </w:rPr>
            </w:pPr>
            <w:r w:rsidRPr="001E0660">
              <w:rPr>
                <w:rFonts w:asciiTheme="majorBidi" w:hAnsiTheme="majorBidi" w:cstheme="majorBidi"/>
                <w:sz w:val="20"/>
                <w:szCs w:val="20"/>
                <w:shd w:val="clear" w:color="auto" w:fill="FFFFFF"/>
              </w:rPr>
              <w:t xml:space="preserve">9. </w:t>
            </w:r>
            <w:r w:rsidR="002D2BD1" w:rsidRPr="001E0660">
              <w:rPr>
                <w:rFonts w:asciiTheme="majorBidi" w:hAnsiTheme="majorBidi" w:cstheme="majorBidi"/>
                <w:sz w:val="20"/>
                <w:szCs w:val="20"/>
                <w:shd w:val="clear" w:color="auto" w:fill="FFFFFF"/>
              </w:rPr>
              <w:t>Prietaisas ne senesnis nei 3 metai</w:t>
            </w:r>
            <w:r w:rsidR="002D2BD1" w:rsidRPr="001E0660">
              <w:rPr>
                <w:rFonts w:asciiTheme="majorBidi" w:hAnsiTheme="majorBidi" w:cstheme="majorBidi"/>
                <w:color w:val="333333"/>
                <w:sz w:val="20"/>
                <w:szCs w:val="20"/>
                <w:shd w:val="clear" w:color="auto" w:fill="FFFFFF"/>
              </w:rPr>
              <w:t>.</w:t>
            </w:r>
          </w:p>
        </w:tc>
        <w:tc>
          <w:tcPr>
            <w:tcW w:w="2151" w:type="dxa"/>
            <w:gridSpan w:val="2"/>
          </w:tcPr>
          <w:p w14:paraId="1189B3FA" w14:textId="39EACB6D" w:rsidR="002D2BD1" w:rsidRPr="001E0660" w:rsidRDefault="002D2BD1" w:rsidP="0028787E">
            <w:pPr>
              <w:jc w:val="center"/>
              <w:rPr>
                <w:rFonts w:asciiTheme="majorBidi" w:hAnsiTheme="majorBidi" w:cstheme="majorBidi"/>
                <w:i/>
                <w:sz w:val="20"/>
                <w:szCs w:val="20"/>
              </w:rPr>
            </w:pPr>
            <w:r w:rsidRPr="001E0660">
              <w:rPr>
                <w:rFonts w:asciiTheme="majorBidi" w:hAnsiTheme="majorBidi" w:cstheme="majorBidi"/>
                <w:i/>
                <w:sz w:val="20"/>
                <w:szCs w:val="20"/>
              </w:rPr>
              <w:lastRenderedPageBreak/>
              <w:t>Nurodyti lazerio gamintoją ir modelį bei kitus reikalaujamus parametrus</w:t>
            </w:r>
            <w:r w:rsidR="003D0CB2">
              <w:rPr>
                <w:rFonts w:asciiTheme="majorBidi" w:hAnsiTheme="majorBidi" w:cstheme="majorBidi"/>
                <w:i/>
                <w:sz w:val="20"/>
                <w:szCs w:val="20"/>
              </w:rPr>
              <w:t>:</w:t>
            </w:r>
          </w:p>
          <w:p w14:paraId="6AC93728" w14:textId="77777777" w:rsidR="002D2BD1" w:rsidRPr="001E0660" w:rsidRDefault="002D2BD1" w:rsidP="0028787E">
            <w:pPr>
              <w:jc w:val="center"/>
              <w:rPr>
                <w:rFonts w:asciiTheme="majorBidi" w:hAnsiTheme="majorBidi" w:cstheme="majorBidi"/>
                <w:i/>
                <w:sz w:val="20"/>
                <w:szCs w:val="20"/>
              </w:rPr>
            </w:pPr>
          </w:p>
          <w:p w14:paraId="487B696D"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(įrašykite)</w:t>
            </w:r>
          </w:p>
          <w:p w14:paraId="41884813"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(įrašykite)</w:t>
            </w:r>
          </w:p>
          <w:p w14:paraId="2441D3B3"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(įrašykite)</w:t>
            </w:r>
          </w:p>
          <w:p w14:paraId="0C6348DB"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(įrašykite)</w:t>
            </w:r>
          </w:p>
          <w:p w14:paraId="57EEB054"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(įrašykite)</w:t>
            </w:r>
          </w:p>
          <w:p w14:paraId="7AEF7E3F"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(įrašykite)</w:t>
            </w:r>
          </w:p>
          <w:p w14:paraId="50CB4121"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(įrašykite)</w:t>
            </w:r>
          </w:p>
          <w:p w14:paraId="208E6DC6" w14:textId="77777777" w:rsidR="002D2BD1" w:rsidRPr="001E0660" w:rsidRDefault="002D2BD1" w:rsidP="0028787E">
            <w:pPr>
              <w:jc w:val="center"/>
              <w:rPr>
                <w:rFonts w:asciiTheme="majorBidi" w:hAnsiTheme="majorBidi" w:cstheme="majorBidi"/>
                <w:i/>
                <w:i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(įrašykite)</w:t>
            </w:r>
          </w:p>
          <w:p w14:paraId="2FEA8399" w14:textId="4FD38F08" w:rsidR="002D2BD1" w:rsidRPr="001E0660" w:rsidRDefault="002D2BD1" w:rsidP="0028787E">
            <w:pPr>
              <w:jc w:val="center"/>
              <w:rPr>
                <w:rFonts w:asciiTheme="majorBidi" w:hAnsiTheme="majorBidi" w:cstheme="majorBidi"/>
                <w:i/>
                <w:sz w:val="20"/>
                <w:szCs w:val="20"/>
              </w:rPr>
            </w:pPr>
            <w:r w:rsidRPr="001E0660">
              <w:rPr>
                <w:rFonts w:asciiTheme="majorBidi" w:hAnsiTheme="majorBidi" w:cstheme="majorBidi"/>
                <w:iCs/>
                <w:sz w:val="20"/>
                <w:szCs w:val="20"/>
              </w:rPr>
              <w:t>9.</w:t>
            </w:r>
            <w:r w:rsidRPr="001E0660">
              <w:rPr>
                <w:rFonts w:asciiTheme="majorBidi" w:hAnsiTheme="majorBidi" w:cstheme="majorBidi"/>
                <w:b/>
                <w:bCs/>
                <w:iCs/>
                <w:sz w:val="20"/>
                <w:szCs w:val="20"/>
              </w:rPr>
              <w:t xml:space="preserve"> </w:t>
            </w:r>
            <w:r w:rsidRPr="001E0660">
              <w:rPr>
                <w:rFonts w:asciiTheme="majorBidi" w:hAnsiTheme="majorBidi" w:cstheme="majorBidi"/>
                <w:i/>
                <w:iCs/>
                <w:sz w:val="20"/>
                <w:szCs w:val="20"/>
              </w:rPr>
              <w:t>(įrašykite)</w:t>
            </w:r>
          </w:p>
          <w:p w14:paraId="45084C35" w14:textId="77777777" w:rsidR="002D2BD1" w:rsidRPr="001E0660" w:rsidRDefault="002D2BD1" w:rsidP="0028787E">
            <w:pPr>
              <w:jc w:val="center"/>
              <w:rPr>
                <w:rFonts w:asciiTheme="majorBidi" w:hAnsiTheme="majorBidi" w:cstheme="majorBidi"/>
                <w:i/>
                <w:sz w:val="20"/>
                <w:szCs w:val="20"/>
              </w:rPr>
            </w:pPr>
          </w:p>
          <w:p w14:paraId="3DE95DE9" w14:textId="15ECB320" w:rsidR="002D2BD1" w:rsidRPr="001E0660" w:rsidRDefault="002D2BD1" w:rsidP="0028787E">
            <w:pPr>
              <w:jc w:val="center"/>
              <w:rPr>
                <w:rFonts w:asciiTheme="majorBidi" w:hAnsiTheme="majorBidi" w:cstheme="majorBidi"/>
                <w:i/>
                <w:sz w:val="20"/>
                <w:szCs w:val="20"/>
              </w:rPr>
            </w:pPr>
          </w:p>
        </w:tc>
        <w:tc>
          <w:tcPr>
            <w:tcW w:w="1964" w:type="dxa"/>
          </w:tcPr>
          <w:p w14:paraId="7787176B" w14:textId="77777777" w:rsidR="002D2BD1" w:rsidRPr="001E0660" w:rsidRDefault="002D2BD1" w:rsidP="0028787E">
            <w:pPr>
              <w:jc w:val="center"/>
              <w:rPr>
                <w:rFonts w:asciiTheme="majorBidi" w:hAnsiTheme="majorBidi" w:cstheme="majorBidi"/>
                <w:sz w:val="20"/>
                <w:szCs w:val="20"/>
              </w:rPr>
            </w:pPr>
          </w:p>
          <w:p w14:paraId="029657B9" w14:textId="77777777" w:rsidR="002D2BD1" w:rsidRPr="001E0660" w:rsidRDefault="002D2BD1" w:rsidP="0028787E">
            <w:pPr>
              <w:jc w:val="center"/>
              <w:rPr>
                <w:rFonts w:asciiTheme="majorBidi" w:hAnsiTheme="majorBidi" w:cstheme="majorBidi"/>
                <w:sz w:val="20"/>
                <w:szCs w:val="20"/>
              </w:rPr>
            </w:pPr>
          </w:p>
          <w:p w14:paraId="69D5A2B8" w14:textId="77777777" w:rsidR="002D2BD1" w:rsidRPr="001E0660" w:rsidRDefault="002D2BD1" w:rsidP="0028787E">
            <w:pPr>
              <w:jc w:val="center"/>
              <w:rPr>
                <w:rFonts w:asciiTheme="majorBidi" w:hAnsiTheme="majorBidi" w:cstheme="majorBidi"/>
                <w:sz w:val="20"/>
                <w:szCs w:val="20"/>
              </w:rPr>
            </w:pPr>
          </w:p>
          <w:p w14:paraId="2A50E0EF" w14:textId="77777777" w:rsidR="002D2BD1" w:rsidRPr="001E0660" w:rsidRDefault="002D2BD1" w:rsidP="0028787E">
            <w:pPr>
              <w:jc w:val="center"/>
              <w:rPr>
                <w:rFonts w:asciiTheme="majorBidi" w:hAnsiTheme="majorBidi" w:cstheme="majorBidi"/>
                <w:sz w:val="20"/>
                <w:szCs w:val="20"/>
              </w:rPr>
            </w:pPr>
          </w:p>
          <w:p w14:paraId="42BF3B23" w14:textId="77777777" w:rsidR="002D2BD1" w:rsidRPr="001E0660" w:rsidRDefault="002D2BD1" w:rsidP="0028787E">
            <w:pPr>
              <w:jc w:val="center"/>
              <w:rPr>
                <w:rFonts w:asciiTheme="majorBidi" w:hAnsiTheme="majorBidi" w:cstheme="majorBidi"/>
                <w:sz w:val="20"/>
                <w:szCs w:val="20"/>
              </w:rPr>
            </w:pPr>
          </w:p>
          <w:p w14:paraId="6CBA7BF9" w14:textId="77777777" w:rsidR="00646D12" w:rsidRPr="001E0660" w:rsidRDefault="00646D12" w:rsidP="0028787E">
            <w:pPr>
              <w:jc w:val="center"/>
              <w:rPr>
                <w:rFonts w:asciiTheme="majorBidi" w:hAnsiTheme="majorBidi" w:cstheme="majorBidi"/>
                <w:sz w:val="20"/>
                <w:szCs w:val="20"/>
              </w:rPr>
            </w:pPr>
          </w:p>
          <w:p w14:paraId="3B4CF2F0" w14:textId="1FB137E8"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(nurodykite)</w:t>
            </w:r>
          </w:p>
          <w:p w14:paraId="1210BB2E"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(nurodykite)</w:t>
            </w:r>
          </w:p>
          <w:p w14:paraId="26E98CF5"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(nurodykite)</w:t>
            </w:r>
          </w:p>
          <w:p w14:paraId="68D16426"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(nurodykite)</w:t>
            </w:r>
          </w:p>
          <w:p w14:paraId="43FBFB24"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5.</w:t>
            </w:r>
            <w:r w:rsidRPr="001E0660">
              <w:rPr>
                <w:rFonts w:asciiTheme="majorBidi" w:hAnsiTheme="majorBidi" w:cstheme="majorBidi"/>
                <w:i/>
                <w:iCs/>
                <w:sz w:val="20"/>
                <w:szCs w:val="20"/>
              </w:rPr>
              <w:t xml:space="preserve"> (nurodykite)</w:t>
            </w:r>
          </w:p>
          <w:p w14:paraId="34DE7F27"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6.</w:t>
            </w:r>
            <w:r w:rsidRPr="001E0660">
              <w:rPr>
                <w:rFonts w:asciiTheme="majorBidi" w:hAnsiTheme="majorBidi" w:cstheme="majorBidi"/>
                <w:i/>
                <w:iCs/>
                <w:sz w:val="20"/>
                <w:szCs w:val="20"/>
              </w:rPr>
              <w:t xml:space="preserve"> (nurodykite)</w:t>
            </w:r>
          </w:p>
          <w:p w14:paraId="56C0C44C" w14:textId="77777777"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sz w:val="20"/>
                <w:szCs w:val="20"/>
              </w:rPr>
              <w:t>7.</w:t>
            </w:r>
            <w:r w:rsidRPr="001E0660">
              <w:rPr>
                <w:rFonts w:asciiTheme="majorBidi" w:hAnsiTheme="majorBidi" w:cstheme="majorBidi"/>
                <w:i/>
                <w:iCs/>
                <w:sz w:val="20"/>
                <w:szCs w:val="20"/>
              </w:rPr>
              <w:t xml:space="preserve"> (nurodykite)</w:t>
            </w:r>
          </w:p>
          <w:p w14:paraId="3C377C3D" w14:textId="2455164F" w:rsidR="002D2BD1" w:rsidRPr="001E0660" w:rsidRDefault="002D2BD1" w:rsidP="0028787E">
            <w:pPr>
              <w:jc w:val="center"/>
              <w:rPr>
                <w:rFonts w:asciiTheme="majorBidi" w:hAnsiTheme="majorBidi" w:cstheme="majorBidi"/>
                <w:i/>
                <w:iCs/>
                <w:sz w:val="20"/>
                <w:szCs w:val="20"/>
              </w:rPr>
            </w:pPr>
            <w:r w:rsidRPr="001E0660">
              <w:rPr>
                <w:rFonts w:asciiTheme="majorBidi" w:hAnsiTheme="majorBidi" w:cstheme="majorBidi"/>
                <w:sz w:val="20"/>
                <w:szCs w:val="20"/>
              </w:rPr>
              <w:t>8.</w:t>
            </w:r>
            <w:r w:rsidRPr="001E0660">
              <w:rPr>
                <w:rFonts w:asciiTheme="majorBidi" w:hAnsiTheme="majorBidi" w:cstheme="majorBidi"/>
                <w:i/>
                <w:iCs/>
                <w:sz w:val="20"/>
                <w:szCs w:val="20"/>
              </w:rPr>
              <w:t xml:space="preserve"> (nurodykite)</w:t>
            </w:r>
          </w:p>
          <w:p w14:paraId="1404D0B3" w14:textId="6F45A47F" w:rsidR="002D2BD1" w:rsidRPr="001E0660" w:rsidRDefault="002D2BD1" w:rsidP="0028787E">
            <w:pPr>
              <w:jc w:val="center"/>
              <w:rPr>
                <w:rFonts w:asciiTheme="majorBidi" w:hAnsiTheme="majorBidi" w:cstheme="majorBidi"/>
                <w:sz w:val="20"/>
                <w:szCs w:val="20"/>
              </w:rPr>
            </w:pPr>
            <w:r w:rsidRPr="001E0660">
              <w:rPr>
                <w:rFonts w:asciiTheme="majorBidi" w:hAnsiTheme="majorBidi" w:cstheme="majorBidi"/>
                <w:iCs/>
                <w:sz w:val="20"/>
                <w:szCs w:val="20"/>
              </w:rPr>
              <w:lastRenderedPageBreak/>
              <w:t xml:space="preserve">9. </w:t>
            </w:r>
            <w:r w:rsidRPr="001E0660">
              <w:rPr>
                <w:rFonts w:asciiTheme="majorBidi" w:hAnsiTheme="majorBidi" w:cstheme="majorBidi"/>
                <w:i/>
                <w:iCs/>
                <w:sz w:val="20"/>
                <w:szCs w:val="20"/>
              </w:rPr>
              <w:t>(nurodykite)</w:t>
            </w:r>
          </w:p>
          <w:p w14:paraId="0D5AA546" w14:textId="77777777" w:rsidR="002D2BD1" w:rsidRPr="001E0660" w:rsidRDefault="002D2BD1" w:rsidP="0028787E">
            <w:pPr>
              <w:jc w:val="center"/>
              <w:rPr>
                <w:rFonts w:asciiTheme="majorBidi" w:hAnsiTheme="majorBidi" w:cstheme="majorBidi"/>
                <w:i/>
                <w:sz w:val="20"/>
                <w:szCs w:val="20"/>
              </w:rPr>
            </w:pPr>
          </w:p>
        </w:tc>
      </w:tr>
      <w:tr w:rsidR="0028787E" w:rsidRPr="001E0660" w14:paraId="529847AF" w14:textId="6983176A" w:rsidTr="0028787E">
        <w:trPr>
          <w:jc w:val="center"/>
        </w:trPr>
        <w:tc>
          <w:tcPr>
            <w:tcW w:w="666" w:type="dxa"/>
          </w:tcPr>
          <w:p w14:paraId="2777C346" w14:textId="13CCE0EB"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lastRenderedPageBreak/>
              <w:t>3.</w:t>
            </w:r>
          </w:p>
        </w:tc>
        <w:tc>
          <w:tcPr>
            <w:tcW w:w="2164" w:type="dxa"/>
            <w:vAlign w:val="center"/>
          </w:tcPr>
          <w:p w14:paraId="388B2727" w14:textId="6EF50653" w:rsidR="009F109B" w:rsidRPr="001E0660" w:rsidRDefault="009F109B" w:rsidP="0028787E">
            <w:pPr>
              <w:jc w:val="center"/>
              <w:rPr>
                <w:rFonts w:asciiTheme="majorBidi" w:hAnsiTheme="majorBidi" w:cstheme="majorBidi"/>
                <w:b/>
                <w:bCs/>
                <w:sz w:val="20"/>
                <w:szCs w:val="20"/>
              </w:rPr>
            </w:pPr>
            <w:r w:rsidRPr="001E0660">
              <w:rPr>
                <w:rFonts w:asciiTheme="majorBidi" w:hAnsiTheme="majorBidi" w:cstheme="majorBidi"/>
                <w:b/>
                <w:bCs/>
                <w:sz w:val="20"/>
                <w:szCs w:val="20"/>
              </w:rPr>
              <w:t>Reikalavimai panaudos būdu pateikiamai dozavimo pompai</w:t>
            </w:r>
          </w:p>
        </w:tc>
        <w:tc>
          <w:tcPr>
            <w:tcW w:w="3261" w:type="dxa"/>
            <w:vAlign w:val="center"/>
          </w:tcPr>
          <w:p w14:paraId="6060289C" w14:textId="77777777" w:rsidR="009F109B" w:rsidRPr="001E0660" w:rsidRDefault="009F109B" w:rsidP="0028787E">
            <w:pPr>
              <w:rPr>
                <w:rFonts w:asciiTheme="majorBidi" w:hAnsiTheme="majorBidi" w:cstheme="majorBidi"/>
                <w:sz w:val="20"/>
                <w:szCs w:val="20"/>
              </w:rPr>
            </w:pPr>
            <w:r w:rsidRPr="001E0660">
              <w:rPr>
                <w:rFonts w:asciiTheme="majorBidi" w:hAnsiTheme="majorBidi" w:cstheme="majorBidi"/>
                <w:sz w:val="20"/>
                <w:szCs w:val="20"/>
              </w:rPr>
              <w:t>Kartu su siūlomomis sistemomis ligoninei panaudai (nemokamai, laikotarpiui, kol bus sunaudotos visos iš tiekėjo įsigytos sistemos) turi būti pateikta dozavimo pompa, suderinama su siūlomomis sistemomis ir atitikti pateiktus reikalavimus:</w:t>
            </w:r>
          </w:p>
          <w:p w14:paraId="4014BF6F" w14:textId="6BC2872F" w:rsidR="009F109B" w:rsidRPr="001E0660" w:rsidRDefault="009F109B" w:rsidP="0028787E">
            <w:pPr>
              <w:pStyle w:val="Sraopastraipa"/>
              <w:numPr>
                <w:ilvl w:val="0"/>
                <w:numId w:val="12"/>
              </w:numPr>
              <w:rPr>
                <w:rFonts w:asciiTheme="majorBidi" w:hAnsiTheme="majorBidi" w:cstheme="majorBidi"/>
                <w:sz w:val="20"/>
                <w:szCs w:val="20"/>
              </w:rPr>
            </w:pPr>
            <w:r w:rsidRPr="001E0660">
              <w:rPr>
                <w:rFonts w:asciiTheme="majorBidi" w:hAnsiTheme="majorBidi" w:cstheme="majorBidi"/>
                <w:sz w:val="20"/>
                <w:szCs w:val="20"/>
              </w:rPr>
              <w:t xml:space="preserve">Pompa skysčiams, tinkančios </w:t>
            </w:r>
            <w:proofErr w:type="spellStart"/>
            <w:r w:rsidRPr="001E0660">
              <w:rPr>
                <w:rFonts w:asciiTheme="majorBidi" w:hAnsiTheme="majorBidi" w:cstheme="majorBidi"/>
                <w:sz w:val="20"/>
                <w:szCs w:val="20"/>
              </w:rPr>
              <w:t>endoveninei</w:t>
            </w:r>
            <w:proofErr w:type="spellEnd"/>
            <w:r w:rsidRPr="001E0660">
              <w:rPr>
                <w:rFonts w:asciiTheme="majorBidi" w:hAnsiTheme="majorBidi" w:cstheme="majorBidi"/>
                <w:sz w:val="20"/>
                <w:szCs w:val="20"/>
              </w:rPr>
              <w:t xml:space="preserve"> gydomajai lazerio procedūrai;</w:t>
            </w:r>
          </w:p>
          <w:p w14:paraId="01935BDE" w14:textId="5B1E8CF4" w:rsidR="009F109B" w:rsidRPr="001E0660" w:rsidRDefault="009F109B" w:rsidP="0028787E">
            <w:pPr>
              <w:pStyle w:val="Sraopastraipa"/>
              <w:numPr>
                <w:ilvl w:val="0"/>
                <w:numId w:val="12"/>
              </w:numPr>
              <w:rPr>
                <w:rFonts w:asciiTheme="majorBidi" w:hAnsiTheme="majorBidi" w:cstheme="majorBidi"/>
                <w:sz w:val="20"/>
                <w:szCs w:val="20"/>
              </w:rPr>
            </w:pPr>
            <w:r w:rsidRPr="001E0660">
              <w:rPr>
                <w:rFonts w:asciiTheme="majorBidi" w:hAnsiTheme="majorBidi" w:cstheme="majorBidi"/>
                <w:sz w:val="20"/>
                <w:szCs w:val="20"/>
              </w:rPr>
              <w:t>Skysčio pratekėjimo greitis ne mažesnėse ribose nei: 1-12,5 l/h;</w:t>
            </w:r>
          </w:p>
          <w:p w14:paraId="066D284A" w14:textId="29BA6F82" w:rsidR="009F109B" w:rsidRPr="001E0660" w:rsidRDefault="009F109B" w:rsidP="0028787E">
            <w:pPr>
              <w:pStyle w:val="Sraopastraipa"/>
              <w:numPr>
                <w:ilvl w:val="0"/>
                <w:numId w:val="12"/>
              </w:numPr>
              <w:rPr>
                <w:rFonts w:asciiTheme="majorBidi" w:hAnsiTheme="majorBidi" w:cstheme="majorBidi"/>
                <w:sz w:val="20"/>
                <w:szCs w:val="20"/>
              </w:rPr>
            </w:pPr>
            <w:r w:rsidRPr="001E0660">
              <w:rPr>
                <w:rFonts w:asciiTheme="majorBidi" w:hAnsiTheme="majorBidi" w:cstheme="majorBidi"/>
                <w:sz w:val="20"/>
                <w:szCs w:val="20"/>
              </w:rPr>
              <w:t>Dozavimo pompos profilaktinį techninį aptarnavimą pagal gamintojo nurodytas rekomendacijas bei remontą savo sąskaita atlieka tiekėjas („panaudos davėjas“) (būtinas  tiekėjo atitinkamas patvirtinimas);</w:t>
            </w:r>
          </w:p>
          <w:p w14:paraId="4D69CB06" w14:textId="18E563C7" w:rsidR="009F109B" w:rsidRPr="001E0660" w:rsidRDefault="009F109B" w:rsidP="0028787E">
            <w:pPr>
              <w:pStyle w:val="Sraopastraipa"/>
              <w:numPr>
                <w:ilvl w:val="0"/>
                <w:numId w:val="12"/>
              </w:numPr>
              <w:rPr>
                <w:rFonts w:asciiTheme="majorBidi" w:hAnsiTheme="majorBidi" w:cstheme="majorBidi"/>
                <w:sz w:val="20"/>
                <w:szCs w:val="20"/>
              </w:rPr>
            </w:pPr>
            <w:r w:rsidRPr="001E0660">
              <w:rPr>
                <w:rFonts w:asciiTheme="majorBidi" w:hAnsiTheme="majorBidi" w:cstheme="majorBidi"/>
                <w:sz w:val="20"/>
                <w:szCs w:val="20"/>
              </w:rPr>
              <w:t>Dozavimo pompos pristatymo, instaliavimo, ligoninės personalo apmokymo išlaidos įskaičiuotos į pasiūlymo kainą (būtinas  tiekėjo atitinkamas patvirtinimas).</w:t>
            </w:r>
          </w:p>
        </w:tc>
        <w:tc>
          <w:tcPr>
            <w:tcW w:w="2151" w:type="dxa"/>
            <w:gridSpan w:val="2"/>
          </w:tcPr>
          <w:p w14:paraId="4E7FC1BD"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(įrašykite)</w:t>
            </w:r>
          </w:p>
          <w:p w14:paraId="16384A40"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(įrašykite)</w:t>
            </w:r>
          </w:p>
          <w:p w14:paraId="088543E2"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(įrašykite)</w:t>
            </w:r>
          </w:p>
          <w:p w14:paraId="7B89E547"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(įrašykite)</w:t>
            </w:r>
          </w:p>
          <w:p w14:paraId="6E9E866F" w14:textId="77777777" w:rsidR="009F109B" w:rsidRPr="001E0660" w:rsidRDefault="009F109B" w:rsidP="0028787E">
            <w:pPr>
              <w:jc w:val="center"/>
              <w:rPr>
                <w:rFonts w:asciiTheme="majorBidi" w:hAnsiTheme="majorBidi" w:cstheme="majorBidi"/>
                <w:sz w:val="20"/>
                <w:szCs w:val="20"/>
              </w:rPr>
            </w:pPr>
          </w:p>
        </w:tc>
        <w:tc>
          <w:tcPr>
            <w:tcW w:w="1964" w:type="dxa"/>
          </w:tcPr>
          <w:p w14:paraId="742DCD20"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 xml:space="preserve">1. </w:t>
            </w:r>
            <w:r w:rsidRPr="001E0660">
              <w:rPr>
                <w:rFonts w:asciiTheme="majorBidi" w:hAnsiTheme="majorBidi" w:cstheme="majorBidi"/>
                <w:i/>
                <w:iCs/>
                <w:sz w:val="20"/>
                <w:szCs w:val="20"/>
              </w:rPr>
              <w:t>(nurodykite)</w:t>
            </w:r>
          </w:p>
          <w:p w14:paraId="1C233A0A"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2.</w:t>
            </w:r>
            <w:r w:rsidRPr="001E0660">
              <w:rPr>
                <w:rFonts w:asciiTheme="majorBidi" w:hAnsiTheme="majorBidi" w:cstheme="majorBidi"/>
                <w:i/>
                <w:iCs/>
                <w:sz w:val="20"/>
                <w:szCs w:val="20"/>
              </w:rPr>
              <w:t xml:space="preserve"> (nurodykite)</w:t>
            </w:r>
          </w:p>
          <w:p w14:paraId="0E765D63"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3.</w:t>
            </w:r>
            <w:r w:rsidRPr="001E0660">
              <w:rPr>
                <w:rFonts w:asciiTheme="majorBidi" w:hAnsiTheme="majorBidi" w:cstheme="majorBidi"/>
                <w:i/>
                <w:iCs/>
                <w:sz w:val="20"/>
                <w:szCs w:val="20"/>
              </w:rPr>
              <w:t xml:space="preserve"> (nurodykite)</w:t>
            </w:r>
          </w:p>
          <w:p w14:paraId="6DE96AF1" w14:textId="77777777" w:rsidR="009F109B" w:rsidRPr="001E0660" w:rsidRDefault="009F109B" w:rsidP="0028787E">
            <w:pPr>
              <w:jc w:val="center"/>
              <w:rPr>
                <w:rFonts w:asciiTheme="majorBidi" w:hAnsiTheme="majorBidi" w:cstheme="majorBidi"/>
                <w:sz w:val="20"/>
                <w:szCs w:val="20"/>
              </w:rPr>
            </w:pPr>
            <w:r w:rsidRPr="001E0660">
              <w:rPr>
                <w:rFonts w:asciiTheme="majorBidi" w:hAnsiTheme="majorBidi" w:cstheme="majorBidi"/>
                <w:sz w:val="20"/>
                <w:szCs w:val="20"/>
              </w:rPr>
              <w:t>4.</w:t>
            </w:r>
            <w:r w:rsidRPr="001E0660">
              <w:rPr>
                <w:rFonts w:asciiTheme="majorBidi" w:hAnsiTheme="majorBidi" w:cstheme="majorBidi"/>
                <w:i/>
                <w:iCs/>
                <w:sz w:val="20"/>
                <w:szCs w:val="20"/>
              </w:rPr>
              <w:t xml:space="preserve"> (nurodykite)</w:t>
            </w:r>
          </w:p>
          <w:p w14:paraId="6526250F" w14:textId="77777777" w:rsidR="009F109B" w:rsidRPr="001E0660" w:rsidRDefault="009F109B" w:rsidP="0028787E">
            <w:pPr>
              <w:jc w:val="center"/>
              <w:rPr>
                <w:rFonts w:asciiTheme="majorBidi" w:hAnsiTheme="majorBidi" w:cstheme="majorBidi"/>
                <w:sz w:val="20"/>
                <w:szCs w:val="20"/>
              </w:rPr>
            </w:pPr>
          </w:p>
        </w:tc>
      </w:tr>
      <w:tr w:rsidR="0028787E" w:rsidRPr="001E0660" w14:paraId="500BBBAB" w14:textId="03688B57" w:rsidTr="0028787E">
        <w:trPr>
          <w:jc w:val="center"/>
        </w:trPr>
        <w:tc>
          <w:tcPr>
            <w:tcW w:w="666" w:type="dxa"/>
          </w:tcPr>
          <w:p w14:paraId="417A69D2" w14:textId="2AE78D2C" w:rsidR="002D2BD1" w:rsidRPr="001E0660" w:rsidRDefault="002D2BD1" w:rsidP="0028787E">
            <w:pPr>
              <w:jc w:val="center"/>
              <w:rPr>
                <w:rFonts w:asciiTheme="majorBidi" w:hAnsiTheme="majorBidi" w:cstheme="majorBidi"/>
                <w:sz w:val="20"/>
                <w:szCs w:val="20"/>
              </w:rPr>
            </w:pPr>
            <w:r w:rsidRPr="001E0660">
              <w:rPr>
                <w:rFonts w:asciiTheme="majorBidi" w:eastAsia="Arial Unicode MS" w:hAnsiTheme="majorBidi" w:cstheme="majorBidi"/>
                <w:sz w:val="20"/>
                <w:szCs w:val="20"/>
              </w:rPr>
              <w:t>4.</w:t>
            </w:r>
          </w:p>
        </w:tc>
        <w:tc>
          <w:tcPr>
            <w:tcW w:w="2164" w:type="dxa"/>
            <w:vAlign w:val="center"/>
          </w:tcPr>
          <w:p w14:paraId="103A6CF1" w14:textId="77777777" w:rsidR="002D2BD1" w:rsidRPr="001E0660" w:rsidRDefault="002D2BD1" w:rsidP="0028787E">
            <w:pPr>
              <w:jc w:val="center"/>
              <w:rPr>
                <w:rFonts w:asciiTheme="majorBidi" w:hAnsiTheme="majorBidi" w:cstheme="majorBidi"/>
                <w:b/>
                <w:bCs/>
                <w:sz w:val="20"/>
                <w:szCs w:val="20"/>
              </w:rPr>
            </w:pPr>
            <w:r w:rsidRPr="001E0660">
              <w:rPr>
                <w:rFonts w:asciiTheme="majorBidi" w:eastAsia="Times New Roman" w:hAnsiTheme="majorBidi" w:cstheme="majorBidi"/>
                <w:b/>
                <w:bCs/>
                <w:sz w:val="20"/>
                <w:szCs w:val="20"/>
              </w:rPr>
              <w:t xml:space="preserve">Tiekėjas turi teisę atlikti siūlomų prekių techninį aptarnavimą ir garantinę priežiūrą arba turi sutartį su kitu ūkio subjektu, </w:t>
            </w:r>
            <w:r w:rsidRPr="001E0660">
              <w:rPr>
                <w:rFonts w:asciiTheme="majorBidi" w:eastAsia="Times New Roman" w:hAnsiTheme="majorBidi" w:cstheme="majorBidi"/>
                <w:b/>
                <w:bCs/>
                <w:sz w:val="20"/>
                <w:szCs w:val="20"/>
              </w:rPr>
              <w:lastRenderedPageBreak/>
              <w:t>turinčiu teisę atlikti siūlomų prekių techninį aptarnavimą ir garantinę priežiūrą garantijos termino metu</w:t>
            </w:r>
          </w:p>
        </w:tc>
        <w:tc>
          <w:tcPr>
            <w:tcW w:w="3261" w:type="dxa"/>
            <w:vAlign w:val="center"/>
          </w:tcPr>
          <w:p w14:paraId="2C721040" w14:textId="77777777" w:rsidR="002D2BD1" w:rsidRPr="001E0660" w:rsidRDefault="002D2BD1" w:rsidP="0028787E">
            <w:pPr>
              <w:rPr>
                <w:rFonts w:asciiTheme="majorBidi" w:eastAsia="Times New Roman" w:hAnsiTheme="majorBidi" w:cstheme="majorBidi"/>
                <w:sz w:val="20"/>
                <w:szCs w:val="20"/>
              </w:rPr>
            </w:pPr>
            <w:r w:rsidRPr="001E0660">
              <w:rPr>
                <w:rFonts w:asciiTheme="majorBidi" w:eastAsia="Times New Roman" w:hAnsiTheme="majorBidi" w:cstheme="majorBidi"/>
                <w:sz w:val="20"/>
                <w:szCs w:val="20"/>
              </w:rPr>
              <w:lastRenderedPageBreak/>
              <w:t xml:space="preserve">Būtina (kartu su pasiūlymu pateikti dokumentus, patvirtinančius, kad tiekėjas yra siūlomų prekių gamintojo sertifikuotas ir/ar įgaliotas atlikti techninį aptarnavimą ir garantinę priežiūrą. Jeigu tiekėjas nėra įgaliotas </w:t>
            </w:r>
            <w:r w:rsidRPr="001E0660">
              <w:rPr>
                <w:rFonts w:asciiTheme="majorBidi" w:eastAsia="Times New Roman" w:hAnsiTheme="majorBidi" w:cstheme="majorBidi"/>
                <w:sz w:val="20"/>
                <w:szCs w:val="20"/>
              </w:rPr>
              <w:lastRenderedPageBreak/>
              <w:t>atlikti siūlomų prekių techninio aptarnavimo ir garantinės priežiūros, tuomet turi pateikti sutartį su kitu ūkio subjektu dėl siūlomos įrangos techninio aptarnavimo ir garantinės priežiūros paslaugų teikimo).</w:t>
            </w:r>
          </w:p>
        </w:tc>
        <w:tc>
          <w:tcPr>
            <w:tcW w:w="2151" w:type="dxa"/>
            <w:gridSpan w:val="2"/>
            <w:vAlign w:val="center"/>
          </w:tcPr>
          <w:p w14:paraId="2EE631A8" w14:textId="7723F6EA" w:rsidR="002D2BD1" w:rsidRPr="001E0660" w:rsidRDefault="009F109B" w:rsidP="0028787E">
            <w:pPr>
              <w:jc w:val="center"/>
              <w:rPr>
                <w:rFonts w:asciiTheme="majorBidi" w:hAnsiTheme="majorBidi" w:cstheme="majorBidi"/>
                <w:sz w:val="20"/>
                <w:szCs w:val="20"/>
              </w:rPr>
            </w:pPr>
            <w:r w:rsidRPr="001E0660">
              <w:rPr>
                <w:rFonts w:asciiTheme="majorBidi" w:hAnsiTheme="majorBidi" w:cstheme="majorBidi"/>
                <w:i/>
                <w:iCs/>
                <w:sz w:val="20"/>
                <w:szCs w:val="20"/>
              </w:rPr>
              <w:lastRenderedPageBreak/>
              <w:t>(įrašykite)</w:t>
            </w:r>
          </w:p>
        </w:tc>
        <w:tc>
          <w:tcPr>
            <w:tcW w:w="1964" w:type="dxa"/>
            <w:vAlign w:val="center"/>
          </w:tcPr>
          <w:p w14:paraId="5CB648BE" w14:textId="2EA20A3A" w:rsidR="002D2BD1" w:rsidRPr="001E0660" w:rsidRDefault="009F109B" w:rsidP="0028787E">
            <w:pPr>
              <w:jc w:val="center"/>
              <w:rPr>
                <w:rFonts w:asciiTheme="majorBidi" w:hAnsiTheme="majorBidi" w:cstheme="majorBidi"/>
                <w:sz w:val="20"/>
                <w:szCs w:val="20"/>
              </w:rPr>
            </w:pPr>
            <w:r w:rsidRPr="001E0660">
              <w:rPr>
                <w:rFonts w:asciiTheme="majorBidi" w:hAnsiTheme="majorBidi" w:cstheme="majorBidi"/>
                <w:i/>
                <w:iCs/>
                <w:sz w:val="20"/>
                <w:szCs w:val="20"/>
              </w:rPr>
              <w:t>(nurodykite)</w:t>
            </w:r>
          </w:p>
        </w:tc>
      </w:tr>
      <w:tr w:rsidR="00646D12" w:rsidRPr="001E0660" w14:paraId="0A08EADE" w14:textId="77777777" w:rsidTr="001E0660">
        <w:trPr>
          <w:jc w:val="center"/>
        </w:trPr>
        <w:tc>
          <w:tcPr>
            <w:tcW w:w="10206" w:type="dxa"/>
            <w:gridSpan w:val="6"/>
            <w:shd w:val="clear" w:color="auto" w:fill="E7E6E6" w:themeFill="background2"/>
          </w:tcPr>
          <w:p w14:paraId="4A688401" w14:textId="77777777" w:rsidR="00C64E3D" w:rsidRPr="001E0660" w:rsidRDefault="00C64E3D" w:rsidP="0028787E">
            <w:pPr>
              <w:pStyle w:val="paragraph"/>
              <w:spacing w:before="0" w:beforeAutospacing="0" w:after="0" w:afterAutospacing="0"/>
              <w:jc w:val="center"/>
              <w:textAlignment w:val="baseline"/>
              <w:rPr>
                <w:rStyle w:val="normaltextrun"/>
                <w:rFonts w:asciiTheme="majorBidi" w:hAnsiTheme="majorBidi" w:cstheme="majorBidi"/>
                <w:b/>
                <w:bCs/>
                <w:sz w:val="20"/>
                <w:szCs w:val="20"/>
                <w:lang w:val="lt-LT"/>
              </w:rPr>
            </w:pPr>
          </w:p>
          <w:p w14:paraId="6CFB2FF3" w14:textId="77777777" w:rsidR="00646D12" w:rsidRPr="001E0660" w:rsidRDefault="00646D12" w:rsidP="0028787E">
            <w:pPr>
              <w:pStyle w:val="paragraph"/>
              <w:spacing w:before="0" w:beforeAutospacing="0" w:after="0" w:afterAutospacing="0"/>
              <w:jc w:val="center"/>
              <w:textAlignment w:val="baseline"/>
              <w:rPr>
                <w:rStyle w:val="normaltextrun"/>
                <w:rFonts w:asciiTheme="majorBidi" w:hAnsiTheme="majorBidi" w:cstheme="majorBidi"/>
                <w:b/>
                <w:bCs/>
                <w:sz w:val="20"/>
                <w:szCs w:val="20"/>
                <w:lang w:val="lt-LT"/>
              </w:rPr>
            </w:pPr>
            <w:r w:rsidRPr="001E0660">
              <w:rPr>
                <w:rStyle w:val="normaltextrun"/>
                <w:rFonts w:asciiTheme="majorBidi" w:hAnsiTheme="majorBidi" w:cstheme="majorBidi"/>
                <w:b/>
                <w:bCs/>
                <w:sz w:val="20"/>
                <w:szCs w:val="20"/>
                <w:lang w:val="lt-LT"/>
              </w:rPr>
              <w:t>Taikomi aplinkosauginiai reikalavimai</w:t>
            </w:r>
          </w:p>
          <w:p w14:paraId="5BBD58EA" w14:textId="41E6B2DC" w:rsidR="00C64E3D" w:rsidRPr="001E0660" w:rsidRDefault="00C64E3D" w:rsidP="0028787E">
            <w:pPr>
              <w:pStyle w:val="paragraph"/>
              <w:spacing w:before="0" w:beforeAutospacing="0" w:after="0" w:afterAutospacing="0"/>
              <w:jc w:val="center"/>
              <w:textAlignment w:val="baseline"/>
              <w:rPr>
                <w:rFonts w:asciiTheme="majorBidi" w:hAnsiTheme="majorBidi" w:cstheme="majorBidi"/>
                <w:sz w:val="20"/>
                <w:szCs w:val="20"/>
              </w:rPr>
            </w:pPr>
          </w:p>
        </w:tc>
      </w:tr>
      <w:tr w:rsidR="00646D12" w:rsidRPr="001E0660" w14:paraId="7A403588" w14:textId="77777777" w:rsidTr="0028787E">
        <w:trPr>
          <w:trHeight w:val="389"/>
          <w:jc w:val="center"/>
        </w:trPr>
        <w:tc>
          <w:tcPr>
            <w:tcW w:w="666" w:type="dxa"/>
            <w:vAlign w:val="center"/>
          </w:tcPr>
          <w:p w14:paraId="3E17CF6D" w14:textId="10604058" w:rsidR="00646D12" w:rsidRPr="001E0660" w:rsidRDefault="00646D12" w:rsidP="0028787E">
            <w:pPr>
              <w:jc w:val="center"/>
              <w:rPr>
                <w:rFonts w:asciiTheme="majorBidi" w:eastAsia="Arial Unicode MS" w:hAnsiTheme="majorBidi" w:cstheme="majorBidi"/>
                <w:sz w:val="20"/>
                <w:szCs w:val="20"/>
              </w:rPr>
            </w:pPr>
            <w:r w:rsidRPr="001E0660">
              <w:rPr>
                <w:rFonts w:asciiTheme="majorBidi" w:hAnsiTheme="majorBidi" w:cstheme="majorBidi"/>
                <w:b/>
                <w:bCs/>
                <w:sz w:val="20"/>
                <w:szCs w:val="20"/>
              </w:rPr>
              <w:t>Eil. Nr.</w:t>
            </w:r>
          </w:p>
        </w:tc>
        <w:tc>
          <w:tcPr>
            <w:tcW w:w="5425" w:type="dxa"/>
            <w:gridSpan w:val="2"/>
            <w:shd w:val="clear" w:color="auto" w:fill="E7E6E6" w:themeFill="background2"/>
            <w:vAlign w:val="center"/>
          </w:tcPr>
          <w:p w14:paraId="0DC3650C" w14:textId="6202CE13" w:rsidR="00646D12" w:rsidRPr="001E0660" w:rsidRDefault="00646D12" w:rsidP="0028787E">
            <w:pPr>
              <w:jc w:val="center"/>
              <w:rPr>
                <w:rFonts w:asciiTheme="majorBidi" w:eastAsia="Times New Roman" w:hAnsiTheme="majorBidi" w:cstheme="majorBidi"/>
                <w:sz w:val="20"/>
                <w:szCs w:val="20"/>
              </w:rPr>
            </w:pPr>
            <w:r w:rsidRPr="001E0660">
              <w:rPr>
                <w:rFonts w:asciiTheme="majorBidi" w:hAnsiTheme="majorBidi" w:cstheme="majorBidi"/>
                <w:b/>
                <w:bCs/>
                <w:sz w:val="20"/>
                <w:szCs w:val="20"/>
              </w:rPr>
              <w:t>Parametrai (specifikacija)</w:t>
            </w:r>
          </w:p>
        </w:tc>
        <w:tc>
          <w:tcPr>
            <w:tcW w:w="4115" w:type="dxa"/>
            <w:gridSpan w:val="3"/>
            <w:shd w:val="clear" w:color="auto" w:fill="E7E6E6" w:themeFill="background2"/>
            <w:vAlign w:val="center"/>
          </w:tcPr>
          <w:p w14:paraId="00633DA3" w14:textId="027E1D53" w:rsidR="00646D12" w:rsidRPr="001E0660" w:rsidRDefault="00646D12" w:rsidP="0028787E">
            <w:pPr>
              <w:jc w:val="center"/>
              <w:rPr>
                <w:rFonts w:asciiTheme="majorBidi" w:hAnsiTheme="majorBidi" w:cstheme="majorBidi"/>
                <w:i/>
                <w:iCs/>
                <w:sz w:val="20"/>
                <w:szCs w:val="20"/>
              </w:rPr>
            </w:pPr>
            <w:r w:rsidRPr="001E0660">
              <w:rPr>
                <w:rFonts w:asciiTheme="majorBidi" w:hAnsiTheme="majorBidi" w:cstheme="majorBidi"/>
                <w:b/>
                <w:bCs/>
                <w:sz w:val="20"/>
                <w:szCs w:val="20"/>
              </w:rPr>
              <w:t>Įrodantys dokumentai</w:t>
            </w:r>
          </w:p>
        </w:tc>
      </w:tr>
      <w:tr w:rsidR="00BA3718" w:rsidRPr="001E0660" w14:paraId="548FFE54" w14:textId="77777777" w:rsidTr="00D06B7E">
        <w:trPr>
          <w:jc w:val="center"/>
        </w:trPr>
        <w:tc>
          <w:tcPr>
            <w:tcW w:w="666" w:type="dxa"/>
          </w:tcPr>
          <w:p w14:paraId="16E633AC" w14:textId="73F99BB8" w:rsidR="00BA3718" w:rsidRPr="001E0660" w:rsidRDefault="00BA3718" w:rsidP="0028787E">
            <w:pPr>
              <w:jc w:val="center"/>
              <w:rPr>
                <w:rFonts w:asciiTheme="majorBidi" w:eastAsia="Arial Unicode MS" w:hAnsiTheme="majorBidi" w:cstheme="majorBidi"/>
                <w:sz w:val="20"/>
                <w:szCs w:val="20"/>
              </w:rPr>
            </w:pPr>
            <w:r w:rsidRPr="001E0660">
              <w:rPr>
                <w:rFonts w:asciiTheme="majorBidi" w:eastAsia="Arial Unicode MS" w:hAnsiTheme="majorBidi" w:cstheme="majorBidi"/>
                <w:sz w:val="20"/>
                <w:szCs w:val="20"/>
              </w:rPr>
              <w:t>5.</w:t>
            </w:r>
          </w:p>
        </w:tc>
        <w:tc>
          <w:tcPr>
            <w:tcW w:w="5425" w:type="dxa"/>
            <w:gridSpan w:val="2"/>
            <w:vAlign w:val="center"/>
          </w:tcPr>
          <w:p w14:paraId="2CB70A50" w14:textId="7860CF39" w:rsidR="00BA3718" w:rsidRPr="001E0660" w:rsidRDefault="00C46A04" w:rsidP="0028787E">
            <w:pPr>
              <w:jc w:val="both"/>
              <w:rPr>
                <w:rFonts w:asciiTheme="majorBidi" w:eastAsia="Times New Roman" w:hAnsiTheme="majorBidi" w:cstheme="majorBidi"/>
                <w:sz w:val="20"/>
                <w:szCs w:val="20"/>
              </w:rPr>
            </w:pPr>
            <w:r w:rsidRPr="002C322C">
              <w:rPr>
                <w:rFonts w:asciiTheme="majorBidi" w:hAnsiTheme="majorBidi" w:cstheme="majorBidi"/>
                <w:kern w:val="2"/>
                <w:sz w:val="20"/>
                <w:szCs w:val="20"/>
                <w:shd w:val="clear" w:color="auto" w:fill="FFFFFF"/>
              </w:rPr>
              <w:t xml:space="preserve">Prekė turi būti tiekiama ar perduodama antrinėje perdirbamoje pakuotėje t. y. pamintoje iš vienos iš šių medžiagos: stiklo (GL), popieriaus ar kartono (PAP), plieno (FE), aliuminio (ALU), </w:t>
            </w:r>
            <w:proofErr w:type="spellStart"/>
            <w:r w:rsidRPr="002C322C">
              <w:rPr>
                <w:rFonts w:asciiTheme="majorBidi" w:hAnsiTheme="majorBidi" w:cstheme="majorBidi"/>
                <w:kern w:val="2"/>
                <w:sz w:val="20"/>
                <w:szCs w:val="20"/>
                <w:shd w:val="clear" w:color="auto" w:fill="FFFFFF"/>
              </w:rPr>
              <w:t>polietilentereftalo</w:t>
            </w:r>
            <w:proofErr w:type="spellEnd"/>
            <w:r w:rsidRPr="002C322C">
              <w:rPr>
                <w:rFonts w:asciiTheme="majorBidi" w:hAnsiTheme="majorBidi" w:cstheme="majorBidi"/>
                <w:kern w:val="2"/>
                <w:sz w:val="20"/>
                <w:szCs w:val="20"/>
                <w:shd w:val="clear" w:color="auto" w:fill="FFFFFF"/>
              </w:rPr>
              <w:t xml:space="preserve"> (PET), aukšto tankumo polietileno (HDPE), žemo tankumo polietileno (LDPE), </w:t>
            </w:r>
            <w:proofErr w:type="spellStart"/>
            <w:r w:rsidRPr="002C322C">
              <w:rPr>
                <w:rFonts w:asciiTheme="majorBidi" w:hAnsiTheme="majorBidi" w:cstheme="majorBidi"/>
                <w:kern w:val="2"/>
                <w:sz w:val="20"/>
                <w:szCs w:val="20"/>
                <w:shd w:val="clear" w:color="auto" w:fill="FFFFFF"/>
              </w:rPr>
              <w:t>polivinilchlorido</w:t>
            </w:r>
            <w:proofErr w:type="spellEnd"/>
            <w:r w:rsidRPr="002C322C">
              <w:rPr>
                <w:rFonts w:asciiTheme="majorBidi" w:hAnsiTheme="majorBidi" w:cstheme="majorBidi"/>
                <w:kern w:val="2"/>
                <w:sz w:val="20"/>
                <w:szCs w:val="20"/>
                <w:shd w:val="clear" w:color="auto" w:fill="FFFFFF"/>
              </w:rPr>
              <w:t xml:space="preserve"> (PVC), polipropileno (PP), </w:t>
            </w:r>
            <w:proofErr w:type="spellStart"/>
            <w:r w:rsidRPr="002C322C">
              <w:rPr>
                <w:rFonts w:asciiTheme="majorBidi" w:hAnsiTheme="majorBidi" w:cstheme="majorBidi"/>
                <w:kern w:val="2"/>
                <w:sz w:val="20"/>
                <w:szCs w:val="20"/>
                <w:shd w:val="clear" w:color="auto" w:fill="FFFFFF"/>
              </w:rPr>
              <w:t>polistireno</w:t>
            </w:r>
            <w:proofErr w:type="spellEnd"/>
            <w:r w:rsidRPr="002C322C">
              <w:rPr>
                <w:rFonts w:asciiTheme="majorBidi" w:hAnsiTheme="majorBidi" w:cstheme="majorBidi"/>
                <w:kern w:val="2"/>
                <w:sz w:val="20"/>
                <w:szCs w:val="20"/>
                <w:shd w:val="clear" w:color="auto" w:fill="FFFFFF"/>
              </w:rPr>
              <w:t xml:space="preserve"> (PS), medžio ar kamštinės medžiagos (FOR), medvilnės ar džiūto (TEX), nebent tai prieštarauja higienos normoms.</w:t>
            </w:r>
            <w:r>
              <w:rPr>
                <w:rFonts w:asciiTheme="majorBidi" w:hAnsiTheme="majorBidi" w:cstheme="majorBidi"/>
                <w:kern w:val="2"/>
                <w:sz w:val="20"/>
                <w:szCs w:val="20"/>
                <w:shd w:val="clear" w:color="auto" w:fill="FFFFFF"/>
              </w:rPr>
              <w:t xml:space="preserve"> </w:t>
            </w:r>
            <w:r w:rsidRPr="002C322C">
              <w:rPr>
                <w:rFonts w:asciiTheme="majorBidi" w:hAnsiTheme="majorBidi" w:cstheme="majorBidi"/>
                <w:color w:val="000000"/>
                <w:sz w:val="20"/>
              </w:rPr>
              <w:t>Reikalavimas taikomas vadovaujantis Lietuvos Respublikos aplinkos ministro 2022 m. gruodžio 13 d. įsakymu Nr. D1-401 patvirtinto aplinkos apsaugos kriterijų taikymo, vykdant žaliuosius pirkimus, tvarkos aprašo II skyriaus 4.4.4.5 punktu.</w:t>
            </w:r>
          </w:p>
        </w:tc>
        <w:tc>
          <w:tcPr>
            <w:tcW w:w="2057" w:type="dxa"/>
            <w:vAlign w:val="center"/>
          </w:tcPr>
          <w:p w14:paraId="501FC0E1" w14:textId="77777777" w:rsidR="00BA3718" w:rsidRDefault="00BA3718" w:rsidP="0028787E">
            <w:pPr>
              <w:jc w:val="both"/>
              <w:rPr>
                <w:rFonts w:asciiTheme="majorBidi" w:hAnsiTheme="majorBidi" w:cstheme="majorBidi"/>
                <w:sz w:val="20"/>
                <w:szCs w:val="20"/>
              </w:rPr>
            </w:pPr>
            <w:r w:rsidRPr="001E0660">
              <w:rPr>
                <w:rFonts w:asciiTheme="majorBidi" w:hAnsiTheme="majorBidi" w:cstheme="majorBidi"/>
                <w:sz w:val="20"/>
                <w:szCs w:val="20"/>
              </w:rPr>
              <w:t>Atitiktį reikalavimams įrodantys dokumentai:</w:t>
            </w:r>
          </w:p>
          <w:p w14:paraId="37FAA09E" w14:textId="6D3751CD" w:rsidR="00BA3718" w:rsidRPr="001E0660" w:rsidRDefault="00BA3718" w:rsidP="0028787E">
            <w:pPr>
              <w:jc w:val="both"/>
              <w:rPr>
                <w:rFonts w:asciiTheme="majorBidi" w:hAnsiTheme="majorBidi" w:cstheme="majorBidi"/>
                <w:sz w:val="20"/>
                <w:szCs w:val="20"/>
              </w:rPr>
            </w:pPr>
            <w:r w:rsidRPr="001E0660">
              <w:rPr>
                <w:rFonts w:asciiTheme="majorBidi" w:hAnsiTheme="majorBidi" w:cstheme="majorBidi"/>
                <w:sz w:val="20"/>
                <w:szCs w:val="20"/>
              </w:rPr>
              <w:t>tiekėjo deklaracija arba kiti lygiaverčiai įrodymai.</w:t>
            </w:r>
          </w:p>
        </w:tc>
        <w:tc>
          <w:tcPr>
            <w:tcW w:w="2058" w:type="dxa"/>
            <w:gridSpan w:val="2"/>
            <w:vAlign w:val="center"/>
          </w:tcPr>
          <w:p w14:paraId="541569FD" w14:textId="6AFC4478" w:rsidR="00BA3718" w:rsidRPr="001E0660" w:rsidRDefault="00BA3718" w:rsidP="00BA3718">
            <w:pPr>
              <w:jc w:val="center"/>
              <w:rPr>
                <w:rFonts w:asciiTheme="majorBidi" w:hAnsiTheme="majorBidi" w:cstheme="majorBidi"/>
                <w:i/>
                <w:iCs/>
                <w:sz w:val="20"/>
                <w:szCs w:val="20"/>
              </w:rPr>
            </w:pPr>
            <w:r w:rsidRPr="001E0660">
              <w:rPr>
                <w:rFonts w:asciiTheme="majorBidi" w:hAnsiTheme="majorBidi" w:cstheme="majorBidi"/>
                <w:i/>
                <w:iCs/>
                <w:sz w:val="20"/>
                <w:szCs w:val="20"/>
              </w:rPr>
              <w:t>(nurodykite)</w:t>
            </w:r>
          </w:p>
        </w:tc>
      </w:tr>
      <w:bookmarkEnd w:id="0"/>
    </w:tbl>
    <w:p w14:paraId="6BD1790C" w14:textId="77777777" w:rsidR="00557352" w:rsidRPr="00C64E3D" w:rsidRDefault="00557352" w:rsidP="0028787E">
      <w:pPr>
        <w:pStyle w:val="paragraph"/>
        <w:spacing w:before="0" w:beforeAutospacing="0" w:after="0" w:afterAutospacing="0"/>
        <w:textAlignment w:val="baseline"/>
        <w:rPr>
          <w:lang w:val="lt-LT"/>
        </w:rPr>
      </w:pPr>
    </w:p>
    <w:sectPr w:rsidR="00557352" w:rsidRPr="00C64E3D" w:rsidSect="002D2BD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985"/>
    <w:multiLevelType w:val="hybridMultilevel"/>
    <w:tmpl w:val="A54E1C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BFC687D"/>
    <w:multiLevelType w:val="hybridMultilevel"/>
    <w:tmpl w:val="BEC877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3633F3E"/>
    <w:multiLevelType w:val="hybridMultilevel"/>
    <w:tmpl w:val="B9F8D2A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A74499"/>
    <w:multiLevelType w:val="hybridMultilevel"/>
    <w:tmpl w:val="8FE6DF1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BE02826"/>
    <w:multiLevelType w:val="hybridMultilevel"/>
    <w:tmpl w:val="F88470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0A64D3"/>
    <w:multiLevelType w:val="hybridMultilevel"/>
    <w:tmpl w:val="8FE6DF10"/>
    <w:lvl w:ilvl="0" w:tplc="EDCC4C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202B29"/>
    <w:multiLevelType w:val="hybridMultilevel"/>
    <w:tmpl w:val="8FE6DF1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DB15276"/>
    <w:multiLevelType w:val="hybridMultilevel"/>
    <w:tmpl w:val="6A40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D1FB9"/>
    <w:multiLevelType w:val="hybridMultilevel"/>
    <w:tmpl w:val="317E20B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C317CB7"/>
    <w:multiLevelType w:val="hybridMultilevel"/>
    <w:tmpl w:val="20408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3AB3C3A"/>
    <w:multiLevelType w:val="hybridMultilevel"/>
    <w:tmpl w:val="8FE6DF1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76BC5036"/>
    <w:multiLevelType w:val="hybridMultilevel"/>
    <w:tmpl w:val="EB2EC304"/>
    <w:lvl w:ilvl="0" w:tplc="EFE004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413404">
    <w:abstractNumId w:val="7"/>
  </w:num>
  <w:num w:numId="2" w16cid:durableId="342712015">
    <w:abstractNumId w:val="5"/>
  </w:num>
  <w:num w:numId="3" w16cid:durableId="799803555">
    <w:abstractNumId w:val="3"/>
  </w:num>
  <w:num w:numId="4" w16cid:durableId="1844733809">
    <w:abstractNumId w:val="6"/>
  </w:num>
  <w:num w:numId="5" w16cid:durableId="1326859404">
    <w:abstractNumId w:val="11"/>
  </w:num>
  <w:num w:numId="6" w16cid:durableId="11931118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307889">
    <w:abstractNumId w:val="10"/>
  </w:num>
  <w:num w:numId="8" w16cid:durableId="1143428021">
    <w:abstractNumId w:val="8"/>
  </w:num>
  <w:num w:numId="9" w16cid:durableId="1681081402">
    <w:abstractNumId w:val="2"/>
  </w:num>
  <w:num w:numId="10" w16cid:durableId="1668285212">
    <w:abstractNumId w:val="0"/>
  </w:num>
  <w:num w:numId="11" w16cid:durableId="1588928527">
    <w:abstractNumId w:val="1"/>
  </w:num>
  <w:num w:numId="12" w16cid:durableId="397441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1MDADYktLQ3MzEyUdpeDU4uLM/DyQAqNaAPMohSssAAAA"/>
  </w:docVars>
  <w:rsids>
    <w:rsidRoot w:val="00557352"/>
    <w:rsid w:val="00101708"/>
    <w:rsid w:val="00122C15"/>
    <w:rsid w:val="00141BC8"/>
    <w:rsid w:val="0014704A"/>
    <w:rsid w:val="00160B28"/>
    <w:rsid w:val="001A2066"/>
    <w:rsid w:val="001D4EAC"/>
    <w:rsid w:val="001E0660"/>
    <w:rsid w:val="0024703F"/>
    <w:rsid w:val="00266F23"/>
    <w:rsid w:val="0028787E"/>
    <w:rsid w:val="002B1AAE"/>
    <w:rsid w:val="002D2BD1"/>
    <w:rsid w:val="00352E5C"/>
    <w:rsid w:val="00353A24"/>
    <w:rsid w:val="003B7355"/>
    <w:rsid w:val="003D0CB2"/>
    <w:rsid w:val="003D5509"/>
    <w:rsid w:val="00401197"/>
    <w:rsid w:val="00406E46"/>
    <w:rsid w:val="00424E26"/>
    <w:rsid w:val="004B184F"/>
    <w:rsid w:val="00557352"/>
    <w:rsid w:val="005B1290"/>
    <w:rsid w:val="00646D12"/>
    <w:rsid w:val="006740E7"/>
    <w:rsid w:val="00695D79"/>
    <w:rsid w:val="0079097F"/>
    <w:rsid w:val="00805350"/>
    <w:rsid w:val="00816A86"/>
    <w:rsid w:val="0096526E"/>
    <w:rsid w:val="009A39B9"/>
    <w:rsid w:val="009F109B"/>
    <w:rsid w:val="00A12093"/>
    <w:rsid w:val="00A2782F"/>
    <w:rsid w:val="00B20CEC"/>
    <w:rsid w:val="00B33D7F"/>
    <w:rsid w:val="00B3521F"/>
    <w:rsid w:val="00B931B4"/>
    <w:rsid w:val="00BA3718"/>
    <w:rsid w:val="00C145AC"/>
    <w:rsid w:val="00C178C6"/>
    <w:rsid w:val="00C447B9"/>
    <w:rsid w:val="00C46A04"/>
    <w:rsid w:val="00C57E0A"/>
    <w:rsid w:val="00C60414"/>
    <w:rsid w:val="00C64E3D"/>
    <w:rsid w:val="00D60A76"/>
    <w:rsid w:val="00D92BCF"/>
    <w:rsid w:val="00E31205"/>
    <w:rsid w:val="00F378E6"/>
    <w:rsid w:val="00F60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C7FF5"/>
  <w15:chartTrackingRefBased/>
  <w15:docId w15:val="{6B0030A7-A1F4-4CE2-9E84-DA38A8B2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52"/>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573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B1290"/>
    <w:pPr>
      <w:ind w:left="720"/>
      <w:contextualSpacing/>
    </w:pPr>
  </w:style>
  <w:style w:type="paragraph" w:customStyle="1" w:styleId="paragraph">
    <w:name w:val="paragraph"/>
    <w:basedOn w:val="prastasis"/>
    <w:rsid w:val="00352E5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Numatytasispastraiposriftas"/>
    <w:rsid w:val="00352E5C"/>
  </w:style>
  <w:style w:type="character" w:customStyle="1" w:styleId="normaltextrun">
    <w:name w:val="normaltextrun"/>
    <w:basedOn w:val="Numatytasispastraiposriftas"/>
    <w:rsid w:val="0035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274181">
      <w:bodyDiv w:val="1"/>
      <w:marLeft w:val="0"/>
      <w:marRight w:val="0"/>
      <w:marTop w:val="0"/>
      <w:marBottom w:val="0"/>
      <w:divBdr>
        <w:top w:val="none" w:sz="0" w:space="0" w:color="auto"/>
        <w:left w:val="none" w:sz="0" w:space="0" w:color="auto"/>
        <w:bottom w:val="none" w:sz="0" w:space="0" w:color="auto"/>
        <w:right w:val="none" w:sz="0" w:space="0" w:color="auto"/>
      </w:divBdr>
    </w:div>
    <w:div w:id="20630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45520-ED53-4624-88E3-1F2EBE15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4</Pages>
  <Words>5354</Words>
  <Characters>3053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Ernesta Labanauskienė</cp:lastModifiedBy>
  <cp:revision>36</cp:revision>
  <dcterms:created xsi:type="dcterms:W3CDTF">2023-11-27T17:44:00Z</dcterms:created>
  <dcterms:modified xsi:type="dcterms:W3CDTF">2025-06-27T05:26:00Z</dcterms:modified>
</cp:coreProperties>
</file>