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5C45" w14:textId="77777777" w:rsidR="006471A4" w:rsidRPr="002B799E" w:rsidRDefault="006471A4" w:rsidP="006471A4">
      <w:pPr>
        <w:spacing w:before="240" w:after="240"/>
        <w:jc w:val="center"/>
        <w:rPr>
          <w:rFonts w:ascii="Arial" w:hAnsi="Arial" w:cs="Arial"/>
          <w:b/>
          <w:bCs/>
        </w:rPr>
      </w:pPr>
      <w:r w:rsidRPr="002B799E">
        <w:rPr>
          <w:rFonts w:ascii="Arial" w:hAnsi="Arial" w:cs="Arial"/>
          <w:b/>
          <w:bCs/>
        </w:rPr>
        <w:t>Kontaktų centro paslaugų įsigijimo rinkos tyrimas</w:t>
      </w:r>
    </w:p>
    <w:p w14:paraId="59F08F91" w14:textId="77777777" w:rsidR="006471A4" w:rsidRDefault="006471A4" w:rsidP="006471A4">
      <w:pPr>
        <w:ind w:firstLine="1296"/>
        <w:jc w:val="center"/>
        <w:rPr>
          <w:rFonts w:ascii="Arial" w:hAnsi="Arial" w:cs="Arial"/>
          <w:b/>
          <w:bCs/>
        </w:rPr>
      </w:pPr>
    </w:p>
    <w:p w14:paraId="7CC098F8" w14:textId="77777777" w:rsidR="006471A4" w:rsidRPr="00596144" w:rsidRDefault="006471A4" w:rsidP="006471A4">
      <w:pPr>
        <w:ind w:firstLine="1296"/>
        <w:rPr>
          <w:rFonts w:ascii="Arial" w:hAnsi="Arial" w:cs="Arial"/>
        </w:rPr>
      </w:pPr>
      <w:r w:rsidRPr="00596144">
        <w:rPr>
          <w:rFonts w:ascii="Arial" w:hAnsi="Arial" w:cs="Arial"/>
        </w:rPr>
        <w:t>Šiuo metu vykdome rinkos tyrimą, kurio pagrindu bus formuojama techninė specifikacija būsimam pirkimui dėl Kontaktų centro paslaugos teikimo. Siekiame įvertinti esamas rinkos galimybes ir gauti įžvalgų apie efektyviausius ir naujausius sprendimus, kurie padėtų užtikrinti aukštos kokybės klientų aptarnavimą.</w:t>
      </w:r>
    </w:p>
    <w:p w14:paraId="03B9667F" w14:textId="77777777" w:rsidR="006471A4" w:rsidRDefault="006471A4" w:rsidP="006471A4">
      <w:pPr>
        <w:ind w:firstLine="1296"/>
        <w:rPr>
          <w:rFonts w:ascii="Arial" w:hAnsi="Arial" w:cs="Arial"/>
        </w:rPr>
      </w:pPr>
    </w:p>
    <w:p w14:paraId="7A9DC81C" w14:textId="77777777" w:rsidR="006471A4" w:rsidRPr="00D62306" w:rsidRDefault="006471A4" w:rsidP="006471A4">
      <w:pPr>
        <w:ind w:firstLine="1296"/>
        <w:rPr>
          <w:rFonts w:ascii="Arial" w:hAnsi="Arial" w:cs="Arial"/>
          <w:b/>
          <w:bCs/>
        </w:rPr>
      </w:pPr>
      <w:r w:rsidRPr="00D62306">
        <w:rPr>
          <w:rFonts w:ascii="Arial" w:hAnsi="Arial" w:cs="Arial"/>
          <w:b/>
          <w:bCs/>
        </w:rPr>
        <w:t>Preliminar</w:t>
      </w:r>
      <w:r>
        <w:rPr>
          <w:rFonts w:ascii="Arial" w:hAnsi="Arial" w:cs="Arial"/>
          <w:b/>
          <w:bCs/>
        </w:rPr>
        <w:t>ios</w:t>
      </w:r>
      <w:r w:rsidRPr="00D62306">
        <w:rPr>
          <w:rFonts w:ascii="Arial" w:hAnsi="Arial" w:cs="Arial"/>
          <w:b/>
          <w:bCs/>
        </w:rPr>
        <w:t xml:space="preserve"> paslaugos</w:t>
      </w:r>
      <w:r>
        <w:rPr>
          <w:rFonts w:ascii="Arial" w:hAnsi="Arial" w:cs="Arial"/>
          <w:b/>
          <w:bCs/>
        </w:rPr>
        <w:t xml:space="preserve"> teikimo gairės</w:t>
      </w:r>
      <w:r w:rsidRPr="00D62306">
        <w:rPr>
          <w:rFonts w:ascii="Arial" w:hAnsi="Arial" w:cs="Arial"/>
          <w:b/>
          <w:bCs/>
        </w:rPr>
        <w:t>:</w:t>
      </w:r>
    </w:p>
    <w:p w14:paraId="1212E04C" w14:textId="77777777" w:rsidR="006471A4" w:rsidRPr="00596144" w:rsidRDefault="006471A4" w:rsidP="006471A4">
      <w:pPr>
        <w:numPr>
          <w:ilvl w:val="0"/>
          <w:numId w:val="6"/>
        </w:numPr>
        <w:rPr>
          <w:rFonts w:ascii="Arial" w:hAnsi="Arial" w:cs="Arial"/>
        </w:rPr>
      </w:pPr>
      <w:r w:rsidRPr="00596144">
        <w:rPr>
          <w:rFonts w:ascii="Arial" w:hAnsi="Arial" w:cs="Arial"/>
        </w:rPr>
        <w:t>Paslaugą teiks vienas Paslaugos teikėjas.</w:t>
      </w:r>
    </w:p>
    <w:p w14:paraId="79337C7A" w14:textId="77777777" w:rsidR="006471A4" w:rsidRPr="00596144" w:rsidRDefault="006471A4" w:rsidP="006471A4">
      <w:pPr>
        <w:numPr>
          <w:ilvl w:val="0"/>
          <w:numId w:val="6"/>
        </w:numPr>
        <w:rPr>
          <w:rFonts w:ascii="Arial" w:hAnsi="Arial" w:cs="Arial"/>
        </w:rPr>
      </w:pPr>
      <w:r w:rsidRPr="00596144">
        <w:rPr>
          <w:rFonts w:ascii="Arial" w:hAnsi="Arial" w:cs="Arial"/>
        </w:rPr>
        <w:t>Pagrindiniai kokybiniai reikalavimai:</w:t>
      </w:r>
    </w:p>
    <w:p w14:paraId="473B4F5A" w14:textId="77777777" w:rsidR="006471A4" w:rsidRPr="00596144" w:rsidRDefault="006471A4" w:rsidP="006471A4">
      <w:pPr>
        <w:numPr>
          <w:ilvl w:val="1"/>
          <w:numId w:val="6"/>
        </w:numPr>
        <w:rPr>
          <w:rFonts w:ascii="Arial" w:hAnsi="Arial" w:cs="Arial"/>
        </w:rPr>
      </w:pPr>
      <w:r w:rsidRPr="00596144">
        <w:rPr>
          <w:rFonts w:ascii="Arial" w:hAnsi="Arial" w:cs="Arial"/>
        </w:rPr>
        <w:t>SLA 80/30, prarastų skambučių rodiklis – iki 5 %.</w:t>
      </w:r>
    </w:p>
    <w:p w14:paraId="4960136D" w14:textId="77777777" w:rsidR="006471A4" w:rsidRPr="00596144" w:rsidRDefault="006471A4" w:rsidP="006471A4">
      <w:pPr>
        <w:numPr>
          <w:ilvl w:val="1"/>
          <w:numId w:val="6"/>
        </w:numPr>
        <w:rPr>
          <w:rFonts w:ascii="Arial" w:hAnsi="Arial" w:cs="Arial"/>
        </w:rPr>
      </w:pPr>
      <w:r w:rsidRPr="00596144">
        <w:rPr>
          <w:rFonts w:ascii="Arial" w:hAnsi="Arial" w:cs="Arial"/>
        </w:rPr>
        <w:t xml:space="preserve">Esant ekstremalioms situacijoms – SLA 60/40, prarastų skambučių – iki </w:t>
      </w:r>
      <w:r>
        <w:rPr>
          <w:rFonts w:ascii="Arial" w:hAnsi="Arial" w:cs="Arial"/>
        </w:rPr>
        <w:t>15</w:t>
      </w:r>
      <w:r w:rsidRPr="00596144">
        <w:rPr>
          <w:rFonts w:ascii="Arial" w:hAnsi="Arial" w:cs="Arial"/>
        </w:rPr>
        <w:t xml:space="preserve"> %.</w:t>
      </w:r>
    </w:p>
    <w:p w14:paraId="05D60D60" w14:textId="77777777" w:rsidR="006471A4" w:rsidRPr="00596144" w:rsidRDefault="006471A4" w:rsidP="006471A4">
      <w:pPr>
        <w:numPr>
          <w:ilvl w:val="1"/>
          <w:numId w:val="6"/>
        </w:numPr>
        <w:rPr>
          <w:rFonts w:ascii="Arial" w:hAnsi="Arial" w:cs="Arial"/>
        </w:rPr>
      </w:pPr>
      <w:r w:rsidRPr="00596144">
        <w:rPr>
          <w:rFonts w:ascii="Arial" w:hAnsi="Arial" w:cs="Arial"/>
        </w:rPr>
        <w:t>Klientų pasitenkinimo rodikliai (NPS): skambučiams – 59, interneto pokalbiams – 63 (tikslai peržiūrimi kasmet).</w:t>
      </w:r>
    </w:p>
    <w:p w14:paraId="7FCBC801" w14:textId="77777777" w:rsidR="006471A4" w:rsidRPr="00596144" w:rsidRDefault="006471A4" w:rsidP="006471A4">
      <w:pPr>
        <w:numPr>
          <w:ilvl w:val="0"/>
          <w:numId w:val="6"/>
        </w:numPr>
        <w:rPr>
          <w:rFonts w:ascii="Arial" w:hAnsi="Arial" w:cs="Arial"/>
        </w:rPr>
      </w:pPr>
      <w:r w:rsidRPr="00596144">
        <w:rPr>
          <w:rFonts w:ascii="Arial" w:hAnsi="Arial" w:cs="Arial"/>
        </w:rPr>
        <w:t>Aptarnavimo laikas</w:t>
      </w:r>
      <w:r>
        <w:rPr>
          <w:rFonts w:ascii="Arial" w:hAnsi="Arial" w:cs="Arial"/>
        </w:rPr>
        <w:t xml:space="preserve"> </w:t>
      </w:r>
      <w:r w:rsidRPr="00D205E5">
        <w:rPr>
          <w:rFonts w:ascii="Arial" w:hAnsi="Arial" w:cs="Arial"/>
        </w:rPr>
        <w:t>(aptarnavimo laikas gali būti koreguojamas pagal klientų poreikius)</w:t>
      </w:r>
      <w:r w:rsidRPr="00596144">
        <w:rPr>
          <w:rFonts w:ascii="Arial" w:hAnsi="Arial" w:cs="Arial"/>
        </w:rPr>
        <w:t>:</w:t>
      </w:r>
    </w:p>
    <w:p w14:paraId="47C4CE0A" w14:textId="77777777" w:rsidR="006471A4" w:rsidRPr="00596144" w:rsidRDefault="006471A4" w:rsidP="006471A4">
      <w:pPr>
        <w:numPr>
          <w:ilvl w:val="1"/>
          <w:numId w:val="6"/>
        </w:numPr>
        <w:rPr>
          <w:rFonts w:ascii="Arial" w:hAnsi="Arial" w:cs="Arial"/>
        </w:rPr>
      </w:pPr>
      <w:r w:rsidRPr="00596144">
        <w:rPr>
          <w:rFonts w:ascii="Arial" w:hAnsi="Arial" w:cs="Arial"/>
        </w:rPr>
        <w:t>Konsultacijos: I–V, 7:00–18:00</w:t>
      </w:r>
    </w:p>
    <w:p w14:paraId="64214340" w14:textId="77777777" w:rsidR="006471A4" w:rsidRPr="00596144" w:rsidRDefault="006471A4" w:rsidP="006471A4">
      <w:pPr>
        <w:numPr>
          <w:ilvl w:val="1"/>
          <w:numId w:val="6"/>
        </w:numPr>
        <w:rPr>
          <w:rFonts w:ascii="Arial" w:hAnsi="Arial" w:cs="Arial"/>
        </w:rPr>
      </w:pPr>
      <w:r w:rsidRPr="00596144">
        <w:rPr>
          <w:rFonts w:ascii="Arial" w:hAnsi="Arial" w:cs="Arial"/>
        </w:rPr>
        <w:t>Sutrikimų registravimas: 7/24</w:t>
      </w:r>
    </w:p>
    <w:p w14:paraId="6B1DE47C" w14:textId="77777777" w:rsidR="006471A4" w:rsidRPr="00596144" w:rsidRDefault="006471A4" w:rsidP="006471A4">
      <w:pPr>
        <w:numPr>
          <w:ilvl w:val="1"/>
          <w:numId w:val="6"/>
        </w:numPr>
        <w:rPr>
          <w:rFonts w:ascii="Arial" w:hAnsi="Arial" w:cs="Arial"/>
        </w:rPr>
      </w:pPr>
      <w:r w:rsidRPr="00596144">
        <w:rPr>
          <w:rFonts w:ascii="Arial" w:hAnsi="Arial" w:cs="Arial"/>
        </w:rPr>
        <w:t>Internetiniai pokalbiai (</w:t>
      </w:r>
      <w:proofErr w:type="spellStart"/>
      <w:r w:rsidRPr="00596144">
        <w:rPr>
          <w:rFonts w:ascii="Arial" w:hAnsi="Arial" w:cs="Arial"/>
        </w:rPr>
        <w:t>chat</w:t>
      </w:r>
      <w:proofErr w:type="spellEnd"/>
      <w:r w:rsidRPr="00596144">
        <w:rPr>
          <w:rFonts w:ascii="Arial" w:hAnsi="Arial" w:cs="Arial"/>
        </w:rPr>
        <w:t xml:space="preserve">): I–V, 7:00–18:00 </w:t>
      </w:r>
    </w:p>
    <w:p w14:paraId="74D35B03" w14:textId="77777777" w:rsidR="006471A4" w:rsidRPr="00596144" w:rsidRDefault="006471A4" w:rsidP="006471A4">
      <w:pPr>
        <w:numPr>
          <w:ilvl w:val="0"/>
          <w:numId w:val="6"/>
        </w:numPr>
        <w:rPr>
          <w:rFonts w:ascii="Arial" w:hAnsi="Arial" w:cs="Arial"/>
        </w:rPr>
      </w:pPr>
      <w:r w:rsidRPr="00596144">
        <w:rPr>
          <w:rFonts w:ascii="Arial" w:hAnsi="Arial" w:cs="Arial"/>
        </w:rPr>
        <w:t>Apytiksliai srautai:</w:t>
      </w:r>
    </w:p>
    <w:p w14:paraId="6B576691" w14:textId="77777777" w:rsidR="006471A4" w:rsidRPr="00596144" w:rsidRDefault="006471A4" w:rsidP="006471A4">
      <w:pPr>
        <w:numPr>
          <w:ilvl w:val="1"/>
          <w:numId w:val="6"/>
        </w:numPr>
        <w:rPr>
          <w:rFonts w:ascii="Arial" w:hAnsi="Arial" w:cs="Arial"/>
        </w:rPr>
      </w:pPr>
      <w:r w:rsidRPr="00596144">
        <w:rPr>
          <w:rFonts w:ascii="Arial" w:hAnsi="Arial" w:cs="Arial"/>
        </w:rPr>
        <w:t>Internetiniai pokalbiai – ~3000/mėn.</w:t>
      </w:r>
    </w:p>
    <w:p w14:paraId="1306B8D9" w14:textId="77777777" w:rsidR="006471A4" w:rsidRPr="00596144" w:rsidRDefault="006471A4" w:rsidP="006471A4">
      <w:pPr>
        <w:numPr>
          <w:ilvl w:val="1"/>
          <w:numId w:val="6"/>
        </w:numPr>
        <w:rPr>
          <w:rFonts w:ascii="Arial" w:hAnsi="Arial" w:cs="Arial"/>
        </w:rPr>
      </w:pPr>
      <w:r w:rsidRPr="00596144">
        <w:rPr>
          <w:rFonts w:ascii="Arial" w:hAnsi="Arial" w:cs="Arial"/>
        </w:rPr>
        <w:t>Konsultacijų skambučiai – ~44 000/mėn.</w:t>
      </w:r>
    </w:p>
    <w:p w14:paraId="03EE0D2A" w14:textId="77777777" w:rsidR="006471A4" w:rsidRPr="00596144" w:rsidRDefault="006471A4" w:rsidP="006471A4">
      <w:pPr>
        <w:numPr>
          <w:ilvl w:val="1"/>
          <w:numId w:val="6"/>
        </w:numPr>
        <w:rPr>
          <w:rFonts w:ascii="Arial" w:hAnsi="Arial" w:cs="Arial"/>
        </w:rPr>
      </w:pPr>
      <w:r>
        <w:rPr>
          <w:rFonts w:ascii="Arial" w:hAnsi="Arial" w:cs="Arial"/>
        </w:rPr>
        <w:t>Tinklo sutrikimų</w:t>
      </w:r>
      <w:r w:rsidRPr="00596144">
        <w:rPr>
          <w:rFonts w:ascii="Arial" w:hAnsi="Arial" w:cs="Arial"/>
        </w:rPr>
        <w:t xml:space="preserve"> registravimo skambučiai – ~12 000/mėn.</w:t>
      </w:r>
    </w:p>
    <w:p w14:paraId="5E7BBDCD" w14:textId="77777777" w:rsidR="006471A4" w:rsidRPr="00596144" w:rsidRDefault="006471A4" w:rsidP="006471A4">
      <w:pPr>
        <w:numPr>
          <w:ilvl w:val="1"/>
          <w:numId w:val="6"/>
        </w:numPr>
        <w:rPr>
          <w:rFonts w:ascii="Arial" w:hAnsi="Arial" w:cs="Arial"/>
        </w:rPr>
      </w:pPr>
      <w:r w:rsidRPr="00596144">
        <w:rPr>
          <w:rFonts w:ascii="Arial" w:hAnsi="Arial" w:cs="Arial"/>
        </w:rPr>
        <w:t>Ekstremalių situacijų skambučių pavyzdžiai per metus:</w:t>
      </w:r>
    </w:p>
    <w:p w14:paraId="4C2D4E7E" w14:textId="77777777" w:rsidR="006471A4" w:rsidRPr="002474AB" w:rsidRDefault="006471A4" w:rsidP="006471A4">
      <w:pPr>
        <w:numPr>
          <w:ilvl w:val="2"/>
          <w:numId w:val="6"/>
        </w:numPr>
        <w:rPr>
          <w:rFonts w:ascii="Arial" w:hAnsi="Arial" w:cs="Arial"/>
        </w:rPr>
      </w:pPr>
      <w:r w:rsidRPr="002474AB">
        <w:rPr>
          <w:rFonts w:ascii="Arial" w:hAnsi="Arial" w:cs="Arial"/>
        </w:rPr>
        <w:t>13 700 ( 2 d.); 3 200 ( 1 d.); 19 600 ( 4 d.); 13 500 ( 3 d.)</w:t>
      </w:r>
    </w:p>
    <w:p w14:paraId="01291CA2" w14:textId="77777777" w:rsidR="006471A4" w:rsidRPr="00596144" w:rsidRDefault="00000000" w:rsidP="006471A4">
      <w:pPr>
        <w:ind w:firstLine="1296"/>
        <w:rPr>
          <w:rFonts w:ascii="Arial" w:hAnsi="Arial" w:cs="Arial"/>
        </w:rPr>
      </w:pPr>
      <w:r>
        <w:rPr>
          <w:rFonts w:ascii="Arial" w:hAnsi="Arial" w:cs="Arial"/>
        </w:rPr>
        <w:pict w14:anchorId="3E066D1D">
          <v:rect id="_x0000_i1025" style="width:0;height:1.5pt" o:hrstd="t" o:hr="t" fillcolor="#a0a0a0" stroked="f"/>
        </w:pict>
      </w:r>
    </w:p>
    <w:p w14:paraId="213C12B3" w14:textId="77777777" w:rsidR="006471A4" w:rsidRPr="00596144" w:rsidRDefault="006471A4" w:rsidP="006471A4">
      <w:pPr>
        <w:ind w:firstLine="1296"/>
        <w:rPr>
          <w:rFonts w:ascii="Arial" w:hAnsi="Arial" w:cs="Arial"/>
        </w:rPr>
      </w:pPr>
      <w:r w:rsidRPr="00596144">
        <w:rPr>
          <w:rFonts w:ascii="Arial" w:hAnsi="Arial" w:cs="Arial"/>
        </w:rPr>
        <w:t>Kviečiame Jus atsakyti į rinkos tyrimo klausimus, užpildant pridėtus klausimynus (1–</w:t>
      </w:r>
      <w:r>
        <w:rPr>
          <w:rFonts w:ascii="Arial" w:hAnsi="Arial" w:cs="Arial"/>
        </w:rPr>
        <w:t>5</w:t>
      </w:r>
      <w:r w:rsidRPr="00596144">
        <w:rPr>
          <w:rFonts w:ascii="Arial" w:hAnsi="Arial" w:cs="Arial"/>
        </w:rPr>
        <w:t xml:space="preserve"> lentelės).</w:t>
      </w:r>
      <w:r>
        <w:rPr>
          <w:rFonts w:ascii="Arial" w:hAnsi="Arial" w:cs="Arial"/>
        </w:rPr>
        <w:t xml:space="preserve"> </w:t>
      </w:r>
      <w:r w:rsidRPr="00596144">
        <w:rPr>
          <w:rFonts w:ascii="Arial" w:hAnsi="Arial" w:cs="Arial"/>
        </w:rPr>
        <w:t>Maloniai prašome</w:t>
      </w:r>
      <w:r>
        <w:rPr>
          <w:rFonts w:ascii="Arial" w:hAnsi="Arial" w:cs="Arial"/>
        </w:rPr>
        <w:t xml:space="preserve"> a</w:t>
      </w:r>
      <w:r w:rsidRPr="00596144">
        <w:rPr>
          <w:rFonts w:ascii="Arial" w:hAnsi="Arial" w:cs="Arial"/>
        </w:rPr>
        <w:t>tsakyti į klausimus kiek įmanoma tiksliau;</w:t>
      </w:r>
      <w:r>
        <w:rPr>
          <w:rFonts w:ascii="Arial" w:hAnsi="Arial" w:cs="Arial"/>
        </w:rPr>
        <w:t xml:space="preserve"> p</w:t>
      </w:r>
      <w:r w:rsidRPr="00596144">
        <w:rPr>
          <w:rFonts w:ascii="Arial" w:hAnsi="Arial" w:cs="Arial"/>
        </w:rPr>
        <w:t>ateikti pastabas ar komentarus apie reikalavimus, kuriuos reikėtų koreguoti ar papildyti;</w:t>
      </w:r>
      <w:r>
        <w:rPr>
          <w:rFonts w:ascii="Arial" w:hAnsi="Arial" w:cs="Arial"/>
        </w:rPr>
        <w:t xml:space="preserve"> d</w:t>
      </w:r>
      <w:r w:rsidRPr="00596144">
        <w:rPr>
          <w:rFonts w:ascii="Arial" w:hAnsi="Arial" w:cs="Arial"/>
        </w:rPr>
        <w:t>rąsiai teikti pasiūlymus, paremtus aktualiomis rinkos tendencijomis ir jūsų profesine patirtimi – ypač, jei manote, kad galime neįtraukti svarbių aspektų ar šiuolaikinių sprendimų.</w:t>
      </w:r>
    </w:p>
    <w:p w14:paraId="18A61813" w14:textId="77777777" w:rsidR="006471A4" w:rsidRDefault="006471A4" w:rsidP="006471A4">
      <w:pPr>
        <w:spacing w:before="240" w:after="240"/>
        <w:jc w:val="center"/>
        <w:rPr>
          <w:rFonts w:ascii="Arial" w:hAnsi="Arial" w:cs="Arial"/>
          <w:b/>
          <w:bCs/>
        </w:rPr>
      </w:pPr>
    </w:p>
    <w:p w14:paraId="36F654FA" w14:textId="77777777" w:rsidR="006471A4" w:rsidRDefault="006471A4" w:rsidP="006471A4">
      <w:pPr>
        <w:spacing w:before="240" w:after="240"/>
        <w:jc w:val="center"/>
        <w:rPr>
          <w:rFonts w:ascii="Arial" w:hAnsi="Arial" w:cs="Arial"/>
          <w:b/>
          <w:bCs/>
        </w:rPr>
      </w:pPr>
    </w:p>
    <w:p w14:paraId="2326C244" w14:textId="77777777" w:rsidR="006471A4" w:rsidRDefault="006471A4" w:rsidP="006471A4">
      <w:pPr>
        <w:spacing w:before="240" w:after="240"/>
        <w:jc w:val="center"/>
        <w:rPr>
          <w:rFonts w:ascii="Arial" w:hAnsi="Arial" w:cs="Arial"/>
          <w:b/>
          <w:bCs/>
        </w:rPr>
      </w:pPr>
    </w:p>
    <w:p w14:paraId="20F778C8" w14:textId="77777777" w:rsidR="006471A4" w:rsidRDefault="006471A4" w:rsidP="006471A4">
      <w:pPr>
        <w:spacing w:before="240" w:after="240"/>
        <w:jc w:val="center"/>
        <w:rPr>
          <w:rFonts w:ascii="Arial" w:hAnsi="Arial" w:cs="Arial"/>
          <w:b/>
          <w:bCs/>
        </w:rPr>
      </w:pPr>
    </w:p>
    <w:p w14:paraId="50E14E79" w14:textId="77777777" w:rsidR="006471A4" w:rsidRDefault="006471A4" w:rsidP="006471A4">
      <w:pPr>
        <w:spacing w:before="240" w:after="240"/>
        <w:jc w:val="center"/>
        <w:rPr>
          <w:rFonts w:ascii="Arial" w:hAnsi="Arial" w:cs="Arial"/>
          <w:b/>
          <w:bCs/>
        </w:rPr>
      </w:pPr>
    </w:p>
    <w:p w14:paraId="6E8C4C2D" w14:textId="77777777" w:rsidR="006471A4" w:rsidRDefault="006471A4" w:rsidP="006471A4">
      <w:pPr>
        <w:spacing w:before="240" w:after="240"/>
        <w:jc w:val="center"/>
        <w:rPr>
          <w:rFonts w:ascii="Arial" w:hAnsi="Arial" w:cs="Arial"/>
          <w:b/>
          <w:bCs/>
        </w:rPr>
      </w:pPr>
      <w:r w:rsidRPr="002B799E">
        <w:rPr>
          <w:rFonts w:ascii="Arial" w:hAnsi="Arial" w:cs="Arial"/>
          <w:b/>
          <w:bCs/>
        </w:rPr>
        <w:lastRenderedPageBreak/>
        <w:t>RINKOS TYRIMO KLAUSIMYNAI</w:t>
      </w:r>
    </w:p>
    <w:p w14:paraId="17533A7C" w14:textId="77777777" w:rsidR="006471A4" w:rsidRDefault="006471A4" w:rsidP="006471A4">
      <w:pPr>
        <w:spacing w:before="240" w:after="240"/>
        <w:jc w:val="center"/>
        <w:rPr>
          <w:rFonts w:ascii="Arial" w:hAnsi="Arial" w:cs="Arial"/>
          <w:b/>
          <w:bCs/>
        </w:rPr>
      </w:pPr>
    </w:p>
    <w:p w14:paraId="6EF75C51" w14:textId="77777777" w:rsidR="006471A4" w:rsidRPr="0099388D" w:rsidRDefault="006471A4" w:rsidP="006471A4">
      <w:pPr>
        <w:pStyle w:val="ListParagraph"/>
        <w:numPr>
          <w:ilvl w:val="1"/>
          <w:numId w:val="7"/>
        </w:numPr>
        <w:contextualSpacing w:val="0"/>
        <w:jc w:val="both"/>
        <w:rPr>
          <w:rFonts w:ascii="Arial" w:hAnsi="Arial" w:cs="Arial"/>
          <w:b/>
          <w:bCs/>
        </w:rPr>
      </w:pPr>
      <w:r w:rsidRPr="0099388D">
        <w:rPr>
          <w:rFonts w:ascii="Arial" w:hAnsi="Arial" w:cs="Arial"/>
          <w:b/>
          <w:bCs/>
        </w:rPr>
        <w:t xml:space="preserve">Kainodara. </w:t>
      </w:r>
    </w:p>
    <w:p w14:paraId="229D9540" w14:textId="77777777" w:rsidR="006471A4" w:rsidRPr="0099388D" w:rsidRDefault="006471A4" w:rsidP="006471A4">
      <w:pPr>
        <w:pStyle w:val="ListParagraph"/>
        <w:ind w:left="1440"/>
        <w:jc w:val="both"/>
        <w:rPr>
          <w:rFonts w:ascii="Arial" w:hAnsi="Arial" w:cs="Arial"/>
        </w:rPr>
      </w:pPr>
      <w:r w:rsidRPr="0099388D">
        <w:rPr>
          <w:rFonts w:ascii="Arial" w:hAnsi="Arial" w:cs="Arial"/>
        </w:rPr>
        <w:t>Kokia taikoma kaina būtų šioms paslaugoms:</w:t>
      </w:r>
    </w:p>
    <w:p w14:paraId="12737B9D" w14:textId="77777777" w:rsidR="006471A4" w:rsidRDefault="006471A4" w:rsidP="006471A4">
      <w:pPr>
        <w:jc w:val="both"/>
        <w:rPr>
          <w:rFonts w:ascii="Arial" w:hAnsi="Arial" w:cs="Arial"/>
          <w:b/>
          <w:bCs/>
        </w:rPr>
      </w:pPr>
    </w:p>
    <w:p w14:paraId="7359F4D2" w14:textId="77777777" w:rsidR="006471A4" w:rsidRPr="002B799E" w:rsidRDefault="006471A4" w:rsidP="006471A4">
      <w:pPr>
        <w:ind w:firstLine="1296"/>
        <w:jc w:val="right"/>
        <w:rPr>
          <w:rFonts w:ascii="Arial" w:hAnsi="Arial" w:cs="Arial"/>
        </w:rPr>
      </w:pPr>
      <w:r>
        <w:rPr>
          <w:rFonts w:ascii="Arial" w:hAnsi="Arial" w:cs="Arial"/>
        </w:rPr>
        <w:t>1</w:t>
      </w:r>
      <w:r w:rsidRPr="002B799E">
        <w:rPr>
          <w:rFonts w:ascii="Arial" w:hAnsi="Arial" w:cs="Arial"/>
        </w:rPr>
        <w:t xml:space="preserve"> lentelė</w:t>
      </w:r>
    </w:p>
    <w:tbl>
      <w:tblPr>
        <w:tblStyle w:val="TableGrid"/>
        <w:tblW w:w="14029" w:type="dxa"/>
        <w:tblLook w:val="04A0" w:firstRow="1" w:lastRow="0" w:firstColumn="1" w:lastColumn="0" w:noHBand="0" w:noVBand="1"/>
      </w:tblPr>
      <w:tblGrid>
        <w:gridCol w:w="548"/>
        <w:gridCol w:w="5877"/>
        <w:gridCol w:w="3351"/>
        <w:gridCol w:w="4253"/>
      </w:tblGrid>
      <w:tr w:rsidR="006471A4" w:rsidRPr="002B799E" w14:paraId="60BD1E5B" w14:textId="77777777" w:rsidTr="002A5EBC">
        <w:tc>
          <w:tcPr>
            <w:tcW w:w="548" w:type="dxa"/>
          </w:tcPr>
          <w:p w14:paraId="5D1224BB" w14:textId="77777777" w:rsidR="006471A4" w:rsidRPr="002B799E" w:rsidRDefault="006471A4" w:rsidP="002A5EBC">
            <w:pPr>
              <w:spacing w:before="120"/>
              <w:jc w:val="both"/>
              <w:rPr>
                <w:rFonts w:ascii="Arial" w:hAnsi="Arial" w:cs="Arial"/>
                <w:b/>
                <w:bCs/>
              </w:rPr>
            </w:pPr>
            <w:r w:rsidRPr="002B799E">
              <w:rPr>
                <w:rFonts w:ascii="Arial" w:eastAsia="Arial" w:hAnsi="Arial" w:cs="Arial"/>
                <w:b/>
                <w:bCs/>
              </w:rPr>
              <w:t>Eil. Nr.</w:t>
            </w:r>
          </w:p>
        </w:tc>
        <w:tc>
          <w:tcPr>
            <w:tcW w:w="5877" w:type="dxa"/>
          </w:tcPr>
          <w:p w14:paraId="1C18114C" w14:textId="77777777" w:rsidR="006471A4" w:rsidRPr="002B799E" w:rsidRDefault="006471A4" w:rsidP="002A5EBC">
            <w:pPr>
              <w:spacing w:before="120" w:after="120"/>
              <w:jc w:val="both"/>
              <w:rPr>
                <w:rFonts w:ascii="Arial" w:hAnsi="Arial" w:cs="Arial"/>
                <w:b/>
                <w:bCs/>
              </w:rPr>
            </w:pPr>
            <w:r w:rsidRPr="002B799E">
              <w:rPr>
                <w:rFonts w:ascii="Arial" w:hAnsi="Arial" w:cs="Arial"/>
                <w:b/>
                <w:bCs/>
              </w:rPr>
              <w:t>Perkamos paslaugos</w:t>
            </w:r>
          </w:p>
        </w:tc>
        <w:tc>
          <w:tcPr>
            <w:tcW w:w="3351" w:type="dxa"/>
          </w:tcPr>
          <w:p w14:paraId="625C51A5" w14:textId="77777777" w:rsidR="006471A4" w:rsidRPr="002B799E" w:rsidRDefault="006471A4" w:rsidP="002A5EBC">
            <w:pPr>
              <w:spacing w:before="120" w:after="120"/>
              <w:jc w:val="both"/>
              <w:rPr>
                <w:rFonts w:ascii="Arial" w:hAnsi="Arial" w:cs="Arial"/>
                <w:b/>
                <w:bCs/>
              </w:rPr>
            </w:pPr>
            <w:r w:rsidRPr="002B799E">
              <w:rPr>
                <w:rFonts w:ascii="Arial" w:hAnsi="Arial" w:cs="Arial"/>
                <w:b/>
                <w:bCs/>
              </w:rPr>
              <w:t>Matavimo vienetas</w:t>
            </w:r>
          </w:p>
        </w:tc>
        <w:tc>
          <w:tcPr>
            <w:tcW w:w="4253" w:type="dxa"/>
          </w:tcPr>
          <w:p w14:paraId="0AB51A42" w14:textId="77777777" w:rsidR="006471A4" w:rsidRPr="002B799E" w:rsidRDefault="006471A4" w:rsidP="002A5EBC">
            <w:pPr>
              <w:spacing w:before="120" w:after="120"/>
              <w:jc w:val="both"/>
              <w:rPr>
                <w:rFonts w:ascii="Arial" w:hAnsi="Arial" w:cs="Arial"/>
                <w:b/>
                <w:bCs/>
              </w:rPr>
            </w:pPr>
            <w:r w:rsidRPr="002B799E">
              <w:rPr>
                <w:rFonts w:ascii="Arial" w:hAnsi="Arial" w:cs="Arial"/>
                <w:b/>
                <w:bCs/>
              </w:rPr>
              <w:t>Preliminarios paslaugų kainos</w:t>
            </w:r>
          </w:p>
        </w:tc>
      </w:tr>
      <w:tr w:rsidR="006471A4" w:rsidRPr="002B799E" w14:paraId="0799D04C" w14:textId="77777777" w:rsidTr="002A5EBC">
        <w:tc>
          <w:tcPr>
            <w:tcW w:w="548" w:type="dxa"/>
          </w:tcPr>
          <w:p w14:paraId="524274BB" w14:textId="77777777" w:rsidR="006471A4" w:rsidRPr="002B799E" w:rsidRDefault="006471A4" w:rsidP="002A5EBC">
            <w:pPr>
              <w:spacing w:before="120" w:after="120"/>
              <w:jc w:val="both"/>
              <w:rPr>
                <w:rFonts w:ascii="Arial" w:hAnsi="Arial" w:cs="Arial"/>
                <w:lang w:val="en-US"/>
              </w:rPr>
            </w:pPr>
            <w:r w:rsidRPr="002B799E">
              <w:rPr>
                <w:rFonts w:ascii="Arial" w:hAnsi="Arial" w:cs="Arial"/>
                <w:lang w:val="en-US"/>
              </w:rPr>
              <w:t>1.</w:t>
            </w:r>
          </w:p>
        </w:tc>
        <w:tc>
          <w:tcPr>
            <w:tcW w:w="5877" w:type="dxa"/>
          </w:tcPr>
          <w:p w14:paraId="5A850472" w14:textId="77777777" w:rsidR="006471A4" w:rsidRPr="00596144" w:rsidRDefault="006471A4" w:rsidP="002A5EBC">
            <w:pPr>
              <w:spacing w:before="120" w:after="120"/>
              <w:jc w:val="both"/>
              <w:rPr>
                <w:rFonts w:ascii="Arial" w:eastAsia="Times New Roman" w:hAnsi="Arial" w:cs="Arial"/>
                <w:color w:val="000000"/>
                <w:lang w:eastAsia="lt-LT"/>
              </w:rPr>
            </w:pPr>
            <w:r w:rsidRPr="00596144">
              <w:rPr>
                <w:rFonts w:ascii="Arial" w:eastAsia="Times New Roman" w:hAnsi="Arial" w:cs="Arial"/>
                <w:color w:val="000000"/>
                <w:lang w:eastAsia="lt-LT"/>
              </w:rPr>
              <w:t>Įeinančių skambučių aptarnavimas (dieninis 6:00-22:00)</w:t>
            </w:r>
          </w:p>
        </w:tc>
        <w:tc>
          <w:tcPr>
            <w:tcW w:w="3351" w:type="dxa"/>
          </w:tcPr>
          <w:p w14:paraId="3C087370" w14:textId="77777777" w:rsidR="006471A4" w:rsidRPr="002B799E" w:rsidRDefault="006471A4" w:rsidP="002A5EBC">
            <w:pPr>
              <w:spacing w:before="120" w:after="120"/>
              <w:jc w:val="both"/>
              <w:rPr>
                <w:rFonts w:ascii="Arial" w:hAnsi="Arial" w:cs="Arial"/>
              </w:rPr>
            </w:pPr>
            <w:r w:rsidRPr="002B799E">
              <w:rPr>
                <w:rFonts w:ascii="Arial" w:hAnsi="Arial" w:cs="Arial"/>
              </w:rPr>
              <w:t>Min.</w:t>
            </w:r>
          </w:p>
        </w:tc>
        <w:tc>
          <w:tcPr>
            <w:tcW w:w="4253" w:type="dxa"/>
          </w:tcPr>
          <w:p w14:paraId="2B416A5A" w14:textId="77777777" w:rsidR="006471A4" w:rsidRPr="002B799E" w:rsidRDefault="006471A4" w:rsidP="002A5EBC">
            <w:pPr>
              <w:spacing w:before="120" w:after="120"/>
              <w:jc w:val="both"/>
              <w:rPr>
                <w:rFonts w:ascii="Arial" w:hAnsi="Arial" w:cs="Arial"/>
              </w:rPr>
            </w:pPr>
          </w:p>
        </w:tc>
      </w:tr>
      <w:tr w:rsidR="006471A4" w:rsidRPr="002B799E" w14:paraId="3BFB4821" w14:textId="77777777" w:rsidTr="002A5EBC">
        <w:tc>
          <w:tcPr>
            <w:tcW w:w="548" w:type="dxa"/>
          </w:tcPr>
          <w:p w14:paraId="32D89FAB" w14:textId="77777777" w:rsidR="006471A4" w:rsidRPr="002B799E" w:rsidRDefault="006471A4" w:rsidP="002A5EBC">
            <w:pPr>
              <w:spacing w:before="120" w:after="120"/>
              <w:jc w:val="both"/>
              <w:rPr>
                <w:rFonts w:ascii="Arial" w:hAnsi="Arial" w:cs="Arial"/>
              </w:rPr>
            </w:pPr>
            <w:r w:rsidRPr="002B799E">
              <w:rPr>
                <w:rFonts w:ascii="Arial" w:hAnsi="Arial" w:cs="Arial"/>
              </w:rPr>
              <w:t>2</w:t>
            </w:r>
          </w:p>
        </w:tc>
        <w:tc>
          <w:tcPr>
            <w:tcW w:w="5877" w:type="dxa"/>
          </w:tcPr>
          <w:p w14:paraId="3B723578" w14:textId="77777777" w:rsidR="006471A4" w:rsidRPr="00596144" w:rsidRDefault="006471A4" w:rsidP="002A5EBC">
            <w:pPr>
              <w:spacing w:before="120" w:after="120"/>
              <w:jc w:val="both"/>
              <w:rPr>
                <w:rFonts w:ascii="Arial" w:eastAsia="Times New Roman" w:hAnsi="Arial" w:cs="Arial"/>
                <w:color w:val="000000"/>
                <w:lang w:eastAsia="lt-LT"/>
              </w:rPr>
            </w:pPr>
            <w:r w:rsidRPr="00596144">
              <w:rPr>
                <w:rFonts w:ascii="Arial" w:eastAsia="Times New Roman" w:hAnsi="Arial" w:cs="Arial"/>
                <w:color w:val="000000"/>
                <w:lang w:eastAsia="lt-LT"/>
              </w:rPr>
              <w:t>Įeinančių skambučių aptarnavimas (naktinis 22:00-6:00)</w:t>
            </w:r>
          </w:p>
        </w:tc>
        <w:tc>
          <w:tcPr>
            <w:tcW w:w="3351" w:type="dxa"/>
          </w:tcPr>
          <w:p w14:paraId="277A07F9" w14:textId="77777777" w:rsidR="006471A4" w:rsidRPr="002B799E" w:rsidRDefault="006471A4" w:rsidP="002A5EBC">
            <w:pPr>
              <w:spacing w:before="120" w:after="120"/>
              <w:jc w:val="both"/>
              <w:rPr>
                <w:rFonts w:ascii="Arial" w:hAnsi="Arial" w:cs="Arial"/>
              </w:rPr>
            </w:pPr>
            <w:r w:rsidRPr="002B799E">
              <w:rPr>
                <w:rFonts w:ascii="Arial" w:hAnsi="Arial" w:cs="Arial"/>
              </w:rPr>
              <w:t>Min.</w:t>
            </w:r>
          </w:p>
        </w:tc>
        <w:tc>
          <w:tcPr>
            <w:tcW w:w="4253" w:type="dxa"/>
          </w:tcPr>
          <w:p w14:paraId="0F90AAF6" w14:textId="77777777" w:rsidR="006471A4" w:rsidRPr="002B799E" w:rsidRDefault="006471A4" w:rsidP="002A5EBC">
            <w:pPr>
              <w:spacing w:before="120" w:after="120"/>
              <w:jc w:val="both"/>
              <w:rPr>
                <w:rFonts w:ascii="Arial" w:hAnsi="Arial" w:cs="Arial"/>
              </w:rPr>
            </w:pPr>
          </w:p>
        </w:tc>
      </w:tr>
      <w:tr w:rsidR="006471A4" w:rsidRPr="002B799E" w14:paraId="2B8EE75B" w14:textId="77777777" w:rsidTr="002A5EBC">
        <w:tc>
          <w:tcPr>
            <w:tcW w:w="548" w:type="dxa"/>
          </w:tcPr>
          <w:p w14:paraId="320AECA3" w14:textId="77777777" w:rsidR="006471A4" w:rsidRPr="002B799E" w:rsidRDefault="006471A4" w:rsidP="002A5EBC">
            <w:pPr>
              <w:spacing w:before="120" w:after="120"/>
              <w:jc w:val="both"/>
              <w:rPr>
                <w:rFonts w:ascii="Arial" w:hAnsi="Arial" w:cs="Arial"/>
              </w:rPr>
            </w:pPr>
            <w:r>
              <w:rPr>
                <w:rFonts w:ascii="Arial" w:hAnsi="Arial" w:cs="Arial"/>
              </w:rPr>
              <w:t>3</w:t>
            </w:r>
          </w:p>
        </w:tc>
        <w:tc>
          <w:tcPr>
            <w:tcW w:w="5877" w:type="dxa"/>
          </w:tcPr>
          <w:p w14:paraId="6824EA1A"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Išeinančių skambučių aptarnavimas</w:t>
            </w:r>
          </w:p>
        </w:tc>
        <w:tc>
          <w:tcPr>
            <w:tcW w:w="3351" w:type="dxa"/>
          </w:tcPr>
          <w:p w14:paraId="6B35CCD2" w14:textId="77777777" w:rsidR="006471A4" w:rsidRPr="002B799E" w:rsidRDefault="006471A4" w:rsidP="002A5EBC">
            <w:pPr>
              <w:spacing w:before="120" w:after="120"/>
              <w:jc w:val="both"/>
              <w:rPr>
                <w:rFonts w:ascii="Arial" w:hAnsi="Arial" w:cs="Arial"/>
              </w:rPr>
            </w:pPr>
            <w:r w:rsidRPr="002B799E">
              <w:rPr>
                <w:rFonts w:ascii="Arial" w:hAnsi="Arial" w:cs="Arial"/>
              </w:rPr>
              <w:t>Min.</w:t>
            </w:r>
          </w:p>
        </w:tc>
        <w:tc>
          <w:tcPr>
            <w:tcW w:w="4253" w:type="dxa"/>
          </w:tcPr>
          <w:p w14:paraId="09FF8B47" w14:textId="77777777" w:rsidR="006471A4" w:rsidRPr="002B799E" w:rsidRDefault="006471A4" w:rsidP="002A5EBC">
            <w:pPr>
              <w:spacing w:before="120" w:after="120"/>
              <w:jc w:val="both"/>
              <w:rPr>
                <w:rFonts w:ascii="Arial" w:hAnsi="Arial" w:cs="Arial"/>
              </w:rPr>
            </w:pPr>
          </w:p>
        </w:tc>
      </w:tr>
      <w:tr w:rsidR="006471A4" w:rsidRPr="002B799E" w14:paraId="38EC958E" w14:textId="77777777" w:rsidTr="002A5EBC">
        <w:tc>
          <w:tcPr>
            <w:tcW w:w="548" w:type="dxa"/>
          </w:tcPr>
          <w:p w14:paraId="244E4941" w14:textId="77777777" w:rsidR="006471A4" w:rsidRPr="002B799E" w:rsidRDefault="006471A4" w:rsidP="002A5EBC">
            <w:pPr>
              <w:spacing w:before="120" w:after="120"/>
              <w:jc w:val="both"/>
              <w:rPr>
                <w:rFonts w:ascii="Arial" w:hAnsi="Arial" w:cs="Arial"/>
              </w:rPr>
            </w:pPr>
            <w:r>
              <w:rPr>
                <w:rFonts w:ascii="Arial" w:hAnsi="Arial" w:cs="Arial"/>
              </w:rPr>
              <w:t>4</w:t>
            </w:r>
          </w:p>
        </w:tc>
        <w:tc>
          <w:tcPr>
            <w:tcW w:w="5877" w:type="dxa"/>
          </w:tcPr>
          <w:p w14:paraId="6A5D091E"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Užduočių aptarnavimas</w:t>
            </w:r>
          </w:p>
        </w:tc>
        <w:tc>
          <w:tcPr>
            <w:tcW w:w="3351" w:type="dxa"/>
          </w:tcPr>
          <w:p w14:paraId="0E33C12F" w14:textId="77777777" w:rsidR="006471A4" w:rsidRPr="002B799E" w:rsidRDefault="006471A4" w:rsidP="002A5EBC">
            <w:pPr>
              <w:spacing w:before="120" w:after="120"/>
              <w:jc w:val="both"/>
              <w:rPr>
                <w:rFonts w:ascii="Arial" w:hAnsi="Arial" w:cs="Arial"/>
              </w:rPr>
            </w:pPr>
            <w:r w:rsidRPr="002B799E">
              <w:rPr>
                <w:rFonts w:ascii="Arial" w:hAnsi="Arial" w:cs="Arial"/>
              </w:rPr>
              <w:t>Min.</w:t>
            </w:r>
          </w:p>
        </w:tc>
        <w:tc>
          <w:tcPr>
            <w:tcW w:w="4253" w:type="dxa"/>
          </w:tcPr>
          <w:p w14:paraId="7286D028" w14:textId="77777777" w:rsidR="006471A4" w:rsidRPr="002B799E" w:rsidRDefault="006471A4" w:rsidP="002A5EBC">
            <w:pPr>
              <w:spacing w:before="120" w:after="120"/>
              <w:jc w:val="both"/>
              <w:rPr>
                <w:rFonts w:ascii="Arial" w:hAnsi="Arial" w:cs="Arial"/>
              </w:rPr>
            </w:pPr>
          </w:p>
        </w:tc>
      </w:tr>
      <w:tr w:rsidR="006471A4" w:rsidRPr="002B799E" w14:paraId="5291A046" w14:textId="77777777" w:rsidTr="002A5EBC">
        <w:tc>
          <w:tcPr>
            <w:tcW w:w="548" w:type="dxa"/>
          </w:tcPr>
          <w:p w14:paraId="67322859" w14:textId="77777777" w:rsidR="006471A4" w:rsidRPr="002B799E" w:rsidRDefault="006471A4" w:rsidP="002A5EBC">
            <w:pPr>
              <w:spacing w:before="120" w:after="120"/>
              <w:jc w:val="both"/>
              <w:rPr>
                <w:rFonts w:ascii="Arial" w:hAnsi="Arial" w:cs="Arial"/>
              </w:rPr>
            </w:pPr>
            <w:r>
              <w:rPr>
                <w:rFonts w:ascii="Arial" w:hAnsi="Arial" w:cs="Arial"/>
              </w:rPr>
              <w:t>5</w:t>
            </w:r>
          </w:p>
        </w:tc>
        <w:tc>
          <w:tcPr>
            <w:tcW w:w="5877" w:type="dxa"/>
          </w:tcPr>
          <w:p w14:paraId="0A42CE47"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Automatiniai skambučiai klientams</w:t>
            </w:r>
          </w:p>
        </w:tc>
        <w:tc>
          <w:tcPr>
            <w:tcW w:w="3351" w:type="dxa"/>
          </w:tcPr>
          <w:p w14:paraId="3FF03B81" w14:textId="77777777" w:rsidR="006471A4" w:rsidRPr="002B799E" w:rsidRDefault="006471A4" w:rsidP="002A5EBC">
            <w:pPr>
              <w:spacing w:before="120" w:after="120"/>
              <w:jc w:val="both"/>
              <w:rPr>
                <w:rFonts w:ascii="Arial" w:hAnsi="Arial" w:cs="Arial"/>
              </w:rPr>
            </w:pPr>
            <w:r w:rsidRPr="002B799E">
              <w:rPr>
                <w:rFonts w:ascii="Arial" w:hAnsi="Arial" w:cs="Arial"/>
              </w:rPr>
              <w:t>Min.</w:t>
            </w:r>
          </w:p>
        </w:tc>
        <w:tc>
          <w:tcPr>
            <w:tcW w:w="4253" w:type="dxa"/>
          </w:tcPr>
          <w:p w14:paraId="7E27A92A" w14:textId="77777777" w:rsidR="006471A4" w:rsidRPr="002B799E" w:rsidRDefault="006471A4" w:rsidP="002A5EBC">
            <w:pPr>
              <w:spacing w:before="120" w:after="120"/>
              <w:jc w:val="both"/>
              <w:rPr>
                <w:rFonts w:ascii="Arial" w:hAnsi="Arial" w:cs="Arial"/>
              </w:rPr>
            </w:pPr>
          </w:p>
        </w:tc>
      </w:tr>
      <w:tr w:rsidR="006471A4" w:rsidRPr="002B799E" w14:paraId="225F5DD4" w14:textId="77777777" w:rsidTr="002A5EBC">
        <w:tc>
          <w:tcPr>
            <w:tcW w:w="548" w:type="dxa"/>
          </w:tcPr>
          <w:p w14:paraId="37BE8C8D" w14:textId="77777777" w:rsidR="006471A4" w:rsidRPr="002B799E" w:rsidRDefault="006471A4" w:rsidP="002A5EBC">
            <w:pPr>
              <w:spacing w:before="120" w:after="120"/>
              <w:jc w:val="both"/>
              <w:rPr>
                <w:rFonts w:ascii="Arial" w:hAnsi="Arial" w:cs="Arial"/>
              </w:rPr>
            </w:pPr>
            <w:r>
              <w:rPr>
                <w:rFonts w:ascii="Arial" w:hAnsi="Arial" w:cs="Arial"/>
              </w:rPr>
              <w:t>6</w:t>
            </w:r>
          </w:p>
        </w:tc>
        <w:tc>
          <w:tcPr>
            <w:tcW w:w="5877" w:type="dxa"/>
          </w:tcPr>
          <w:p w14:paraId="2422BF03"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Naujų paslaugų diegimas (IT)</w:t>
            </w:r>
          </w:p>
        </w:tc>
        <w:tc>
          <w:tcPr>
            <w:tcW w:w="3351" w:type="dxa"/>
          </w:tcPr>
          <w:p w14:paraId="64069BFF" w14:textId="77777777" w:rsidR="006471A4" w:rsidRPr="002B799E" w:rsidRDefault="006471A4" w:rsidP="002A5EBC">
            <w:pPr>
              <w:spacing w:before="120" w:after="120"/>
              <w:jc w:val="both"/>
              <w:rPr>
                <w:rFonts w:ascii="Arial" w:hAnsi="Arial" w:cs="Arial"/>
              </w:rPr>
            </w:pPr>
            <w:r w:rsidRPr="002B799E">
              <w:rPr>
                <w:rFonts w:ascii="Arial" w:hAnsi="Arial" w:cs="Arial"/>
              </w:rPr>
              <w:t>Val.</w:t>
            </w:r>
          </w:p>
        </w:tc>
        <w:tc>
          <w:tcPr>
            <w:tcW w:w="4253" w:type="dxa"/>
          </w:tcPr>
          <w:p w14:paraId="6C9B7188" w14:textId="77777777" w:rsidR="006471A4" w:rsidRPr="002B799E" w:rsidRDefault="006471A4" w:rsidP="002A5EBC">
            <w:pPr>
              <w:spacing w:before="120" w:after="120"/>
              <w:jc w:val="both"/>
              <w:rPr>
                <w:rFonts w:ascii="Arial" w:hAnsi="Arial" w:cs="Arial"/>
              </w:rPr>
            </w:pPr>
          </w:p>
        </w:tc>
      </w:tr>
      <w:tr w:rsidR="006471A4" w:rsidRPr="002B799E" w14:paraId="3C1E37C1" w14:textId="77777777" w:rsidTr="002A5EBC">
        <w:tc>
          <w:tcPr>
            <w:tcW w:w="548" w:type="dxa"/>
          </w:tcPr>
          <w:p w14:paraId="3F9F4563" w14:textId="77777777" w:rsidR="006471A4" w:rsidRPr="002B799E" w:rsidRDefault="006471A4" w:rsidP="002A5EBC">
            <w:pPr>
              <w:spacing w:before="120" w:after="120"/>
              <w:jc w:val="both"/>
              <w:rPr>
                <w:rFonts w:ascii="Arial" w:hAnsi="Arial" w:cs="Arial"/>
              </w:rPr>
            </w:pPr>
            <w:r>
              <w:rPr>
                <w:rFonts w:ascii="Arial" w:hAnsi="Arial" w:cs="Arial"/>
              </w:rPr>
              <w:t>7</w:t>
            </w:r>
          </w:p>
        </w:tc>
        <w:tc>
          <w:tcPr>
            <w:tcW w:w="5877" w:type="dxa"/>
          </w:tcPr>
          <w:p w14:paraId="5C35C9B8"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SMS pranešimų siuntimas, aptarnavimas, priėmimas</w:t>
            </w:r>
            <w:r>
              <w:rPr>
                <w:rFonts w:ascii="Arial" w:eastAsia="Times New Roman" w:hAnsi="Arial" w:cs="Arial"/>
                <w:color w:val="000000"/>
                <w:lang w:eastAsia="lt-LT"/>
              </w:rPr>
              <w:t xml:space="preserve"> (jei apmokami visi, jei apmokami tik pristatyti)</w:t>
            </w:r>
          </w:p>
        </w:tc>
        <w:tc>
          <w:tcPr>
            <w:tcW w:w="3351" w:type="dxa"/>
          </w:tcPr>
          <w:p w14:paraId="1688811F" w14:textId="77777777" w:rsidR="006471A4" w:rsidRPr="002B799E" w:rsidRDefault="006471A4" w:rsidP="002A5EBC">
            <w:pPr>
              <w:spacing w:before="120" w:after="120"/>
              <w:jc w:val="both"/>
              <w:rPr>
                <w:rFonts w:ascii="Arial" w:hAnsi="Arial" w:cs="Arial"/>
              </w:rPr>
            </w:pPr>
            <w:r w:rsidRPr="002B799E">
              <w:rPr>
                <w:rFonts w:ascii="Arial" w:hAnsi="Arial" w:cs="Arial"/>
              </w:rPr>
              <w:t>Vnt.</w:t>
            </w:r>
          </w:p>
        </w:tc>
        <w:tc>
          <w:tcPr>
            <w:tcW w:w="4253" w:type="dxa"/>
          </w:tcPr>
          <w:p w14:paraId="0DCE3D9C" w14:textId="77777777" w:rsidR="006471A4" w:rsidRPr="002B799E" w:rsidRDefault="006471A4" w:rsidP="002A5EBC">
            <w:pPr>
              <w:spacing w:before="120" w:after="120"/>
              <w:jc w:val="both"/>
              <w:rPr>
                <w:rFonts w:ascii="Arial" w:hAnsi="Arial" w:cs="Arial"/>
              </w:rPr>
            </w:pPr>
          </w:p>
        </w:tc>
      </w:tr>
      <w:tr w:rsidR="006471A4" w:rsidRPr="002B799E" w14:paraId="019A11D1" w14:textId="77777777" w:rsidTr="002A5EBC">
        <w:tc>
          <w:tcPr>
            <w:tcW w:w="548" w:type="dxa"/>
          </w:tcPr>
          <w:p w14:paraId="6E4DB5C9" w14:textId="77777777" w:rsidR="006471A4" w:rsidRPr="002B799E" w:rsidRDefault="006471A4" w:rsidP="002A5EBC">
            <w:pPr>
              <w:spacing w:before="120" w:after="120"/>
              <w:jc w:val="both"/>
              <w:rPr>
                <w:rFonts w:ascii="Arial" w:hAnsi="Arial" w:cs="Arial"/>
              </w:rPr>
            </w:pPr>
            <w:r>
              <w:rPr>
                <w:rFonts w:ascii="Arial" w:hAnsi="Arial" w:cs="Arial"/>
              </w:rPr>
              <w:t>8</w:t>
            </w:r>
          </w:p>
        </w:tc>
        <w:tc>
          <w:tcPr>
            <w:tcW w:w="5877" w:type="dxa"/>
          </w:tcPr>
          <w:p w14:paraId="3643D595"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Internetinių pokalbių (</w:t>
            </w:r>
            <w:proofErr w:type="spellStart"/>
            <w:r w:rsidRPr="002B799E">
              <w:rPr>
                <w:rFonts w:ascii="Arial" w:eastAsia="Times New Roman" w:hAnsi="Arial" w:cs="Arial"/>
                <w:color w:val="000000"/>
                <w:lang w:eastAsia="lt-LT"/>
              </w:rPr>
              <w:t>chat</w:t>
            </w:r>
            <w:proofErr w:type="spellEnd"/>
            <w:r w:rsidRPr="002B799E">
              <w:rPr>
                <w:rFonts w:ascii="Arial" w:eastAsia="Times New Roman" w:hAnsi="Arial" w:cs="Arial"/>
                <w:color w:val="000000"/>
                <w:lang w:eastAsia="lt-LT"/>
              </w:rPr>
              <w:t>) ir socialinės medijos aptarnavimas</w:t>
            </w:r>
          </w:p>
        </w:tc>
        <w:tc>
          <w:tcPr>
            <w:tcW w:w="3351" w:type="dxa"/>
          </w:tcPr>
          <w:p w14:paraId="63658ED1" w14:textId="77777777" w:rsidR="006471A4" w:rsidRPr="002B799E" w:rsidRDefault="006471A4" w:rsidP="002A5EBC">
            <w:pPr>
              <w:spacing w:before="120" w:after="120"/>
              <w:jc w:val="both"/>
              <w:rPr>
                <w:rFonts w:ascii="Arial" w:hAnsi="Arial" w:cs="Arial"/>
              </w:rPr>
            </w:pPr>
            <w:r w:rsidRPr="002B799E">
              <w:rPr>
                <w:rFonts w:ascii="Arial" w:hAnsi="Arial" w:cs="Arial"/>
              </w:rPr>
              <w:t>Vnt.</w:t>
            </w:r>
          </w:p>
        </w:tc>
        <w:tc>
          <w:tcPr>
            <w:tcW w:w="4253" w:type="dxa"/>
          </w:tcPr>
          <w:p w14:paraId="4A24D206" w14:textId="77777777" w:rsidR="006471A4" w:rsidRPr="002B799E" w:rsidRDefault="006471A4" w:rsidP="002A5EBC">
            <w:pPr>
              <w:spacing w:before="120" w:after="120"/>
              <w:jc w:val="both"/>
              <w:rPr>
                <w:rFonts w:ascii="Arial" w:hAnsi="Arial" w:cs="Arial"/>
              </w:rPr>
            </w:pPr>
          </w:p>
        </w:tc>
      </w:tr>
      <w:tr w:rsidR="006471A4" w:rsidRPr="002B799E" w14:paraId="157C9420" w14:textId="77777777" w:rsidTr="002A5EBC">
        <w:tc>
          <w:tcPr>
            <w:tcW w:w="548" w:type="dxa"/>
          </w:tcPr>
          <w:p w14:paraId="0EAA260B" w14:textId="77777777" w:rsidR="006471A4" w:rsidRPr="002B799E" w:rsidRDefault="006471A4" w:rsidP="002A5EBC">
            <w:pPr>
              <w:spacing w:before="120" w:after="120"/>
              <w:jc w:val="both"/>
              <w:rPr>
                <w:rFonts w:ascii="Arial" w:hAnsi="Arial" w:cs="Arial"/>
              </w:rPr>
            </w:pPr>
            <w:r>
              <w:rPr>
                <w:rFonts w:ascii="Arial" w:hAnsi="Arial" w:cs="Arial"/>
              </w:rPr>
              <w:t>9</w:t>
            </w:r>
          </w:p>
        </w:tc>
        <w:tc>
          <w:tcPr>
            <w:tcW w:w="5877" w:type="dxa"/>
          </w:tcPr>
          <w:p w14:paraId="3082206E" w14:textId="77777777" w:rsidR="006471A4" w:rsidRPr="002B799E" w:rsidRDefault="006471A4" w:rsidP="002A5EBC">
            <w:pPr>
              <w:spacing w:before="120" w:after="120"/>
              <w:jc w:val="both"/>
              <w:rPr>
                <w:rFonts w:ascii="Arial" w:eastAsia="Times New Roman" w:hAnsi="Arial" w:cs="Arial"/>
                <w:color w:val="000000"/>
                <w:lang w:eastAsia="lt-LT"/>
              </w:rPr>
            </w:pPr>
            <w:r w:rsidRPr="002B799E">
              <w:rPr>
                <w:rFonts w:ascii="Arial" w:eastAsia="Times New Roman" w:hAnsi="Arial" w:cs="Arial"/>
                <w:color w:val="000000"/>
                <w:lang w:eastAsia="lt-LT"/>
              </w:rPr>
              <w:t>IVR – automatinis balso pranešimas (</w:t>
            </w:r>
            <w:proofErr w:type="spellStart"/>
            <w:r w:rsidRPr="002B799E">
              <w:rPr>
                <w:rFonts w:ascii="Arial" w:eastAsia="Times New Roman" w:hAnsi="Arial" w:cs="Arial"/>
                <w:color w:val="000000"/>
                <w:lang w:eastAsia="lt-LT"/>
              </w:rPr>
              <w:t>Interactive</w:t>
            </w:r>
            <w:proofErr w:type="spellEnd"/>
            <w:r w:rsidRPr="002B799E">
              <w:rPr>
                <w:rFonts w:ascii="Arial" w:eastAsia="Times New Roman" w:hAnsi="Arial" w:cs="Arial"/>
                <w:color w:val="000000"/>
                <w:lang w:eastAsia="lt-LT"/>
              </w:rPr>
              <w:t xml:space="preserve"> </w:t>
            </w:r>
            <w:proofErr w:type="spellStart"/>
            <w:r w:rsidRPr="002B799E">
              <w:rPr>
                <w:rFonts w:ascii="Arial" w:eastAsia="Times New Roman" w:hAnsi="Arial" w:cs="Arial"/>
                <w:color w:val="000000"/>
                <w:lang w:eastAsia="lt-LT"/>
              </w:rPr>
              <w:t>voice</w:t>
            </w:r>
            <w:proofErr w:type="spellEnd"/>
            <w:r w:rsidRPr="002B799E">
              <w:rPr>
                <w:rFonts w:ascii="Arial" w:eastAsia="Times New Roman" w:hAnsi="Arial" w:cs="Arial"/>
                <w:color w:val="000000"/>
                <w:lang w:eastAsia="lt-LT"/>
              </w:rPr>
              <w:t xml:space="preserve"> </w:t>
            </w:r>
            <w:proofErr w:type="spellStart"/>
            <w:r w:rsidRPr="002B799E">
              <w:rPr>
                <w:rFonts w:ascii="Arial" w:eastAsia="Times New Roman" w:hAnsi="Arial" w:cs="Arial"/>
                <w:color w:val="000000"/>
                <w:lang w:eastAsia="lt-LT"/>
              </w:rPr>
              <w:t>response</w:t>
            </w:r>
            <w:proofErr w:type="spellEnd"/>
            <w:r w:rsidRPr="002B799E">
              <w:rPr>
                <w:rFonts w:ascii="Arial" w:eastAsia="Times New Roman" w:hAnsi="Arial" w:cs="Arial"/>
                <w:color w:val="000000"/>
                <w:lang w:eastAsia="lt-LT"/>
              </w:rPr>
              <w:t>) – nuolatinis palaikymas</w:t>
            </w:r>
          </w:p>
        </w:tc>
        <w:tc>
          <w:tcPr>
            <w:tcW w:w="3351" w:type="dxa"/>
          </w:tcPr>
          <w:p w14:paraId="0B22F64A" w14:textId="77777777" w:rsidR="006471A4" w:rsidRPr="002B799E" w:rsidRDefault="006471A4" w:rsidP="002A5EBC">
            <w:pPr>
              <w:spacing w:before="120" w:after="120"/>
              <w:jc w:val="both"/>
              <w:rPr>
                <w:rFonts w:ascii="Arial" w:hAnsi="Arial" w:cs="Arial"/>
              </w:rPr>
            </w:pPr>
            <w:r w:rsidRPr="002B799E">
              <w:rPr>
                <w:rFonts w:ascii="Arial" w:hAnsi="Arial" w:cs="Arial"/>
              </w:rPr>
              <w:t>Mėn.</w:t>
            </w:r>
          </w:p>
        </w:tc>
        <w:tc>
          <w:tcPr>
            <w:tcW w:w="4253" w:type="dxa"/>
          </w:tcPr>
          <w:p w14:paraId="574F3A4E" w14:textId="77777777" w:rsidR="006471A4" w:rsidRPr="009141BC" w:rsidRDefault="006471A4" w:rsidP="002A5EBC">
            <w:pPr>
              <w:spacing w:before="120" w:after="120"/>
              <w:jc w:val="both"/>
              <w:rPr>
                <w:rFonts w:ascii="Arial" w:hAnsi="Arial" w:cs="Arial"/>
              </w:rPr>
            </w:pPr>
          </w:p>
        </w:tc>
      </w:tr>
      <w:tr w:rsidR="006471A4" w:rsidRPr="002B799E" w14:paraId="6DBE1289" w14:textId="77777777" w:rsidTr="002A5EBC">
        <w:tc>
          <w:tcPr>
            <w:tcW w:w="548" w:type="dxa"/>
          </w:tcPr>
          <w:p w14:paraId="674B39E2" w14:textId="77777777" w:rsidR="006471A4" w:rsidRDefault="006471A4" w:rsidP="002A5EBC">
            <w:pPr>
              <w:spacing w:before="120" w:after="120"/>
              <w:jc w:val="both"/>
              <w:rPr>
                <w:rFonts w:ascii="Arial" w:hAnsi="Arial" w:cs="Arial"/>
              </w:rPr>
            </w:pPr>
            <w:r>
              <w:rPr>
                <w:rFonts w:ascii="Arial" w:hAnsi="Arial" w:cs="Arial"/>
              </w:rPr>
              <w:t>10</w:t>
            </w:r>
          </w:p>
        </w:tc>
        <w:tc>
          <w:tcPr>
            <w:tcW w:w="5877" w:type="dxa"/>
          </w:tcPr>
          <w:p w14:paraId="4BF87E06" w14:textId="77777777" w:rsidR="006471A4" w:rsidRPr="002B799E" w:rsidRDefault="006471A4" w:rsidP="002A5EBC">
            <w:pPr>
              <w:spacing w:before="120" w:after="120"/>
              <w:jc w:val="both"/>
              <w:rPr>
                <w:rFonts w:ascii="Arial" w:eastAsia="Times New Roman" w:hAnsi="Arial" w:cs="Arial"/>
                <w:color w:val="000000"/>
                <w:lang w:eastAsia="lt-LT"/>
              </w:rPr>
            </w:pPr>
            <w:r w:rsidRPr="00596144">
              <w:rPr>
                <w:rFonts w:ascii="Arial" w:eastAsia="Times New Roman" w:hAnsi="Arial" w:cs="Arial"/>
                <w:color w:val="000000"/>
                <w:lang w:eastAsia="lt-LT"/>
              </w:rPr>
              <w:t>TTS (</w:t>
            </w:r>
            <w:proofErr w:type="spellStart"/>
            <w:r w:rsidRPr="00596144">
              <w:rPr>
                <w:rFonts w:ascii="Arial" w:eastAsia="Times New Roman" w:hAnsi="Arial" w:cs="Arial"/>
                <w:color w:val="000000"/>
                <w:lang w:eastAsia="lt-LT"/>
              </w:rPr>
              <w:t>text</w:t>
            </w:r>
            <w:proofErr w:type="spellEnd"/>
            <w:r w:rsidRPr="00596144">
              <w:rPr>
                <w:rFonts w:ascii="Arial" w:eastAsia="Times New Roman" w:hAnsi="Arial" w:cs="Arial"/>
                <w:color w:val="000000"/>
                <w:lang w:eastAsia="lt-LT"/>
              </w:rPr>
              <w:t xml:space="preserve"> to </w:t>
            </w:r>
            <w:proofErr w:type="spellStart"/>
            <w:r w:rsidRPr="00596144">
              <w:rPr>
                <w:rFonts w:ascii="Arial" w:eastAsia="Times New Roman" w:hAnsi="Arial" w:cs="Arial"/>
                <w:color w:val="000000"/>
                <w:lang w:eastAsia="lt-LT"/>
              </w:rPr>
              <w:t>speach</w:t>
            </w:r>
            <w:proofErr w:type="spellEnd"/>
            <w:r w:rsidRPr="00596144">
              <w:rPr>
                <w:rFonts w:ascii="Arial" w:eastAsia="Times New Roman" w:hAnsi="Arial" w:cs="Arial"/>
                <w:color w:val="000000"/>
                <w:lang w:eastAsia="lt-LT"/>
              </w:rPr>
              <w:t>) sprendimas</w:t>
            </w:r>
          </w:p>
        </w:tc>
        <w:tc>
          <w:tcPr>
            <w:tcW w:w="3351" w:type="dxa"/>
          </w:tcPr>
          <w:p w14:paraId="17078DBD" w14:textId="77777777" w:rsidR="006471A4" w:rsidRPr="00596144" w:rsidRDefault="006471A4" w:rsidP="002A5EBC">
            <w:pPr>
              <w:spacing w:before="120" w:after="120"/>
              <w:jc w:val="both"/>
              <w:rPr>
                <w:rFonts w:ascii="Arial" w:eastAsia="Times New Roman" w:hAnsi="Arial" w:cs="Arial"/>
                <w:color w:val="000000"/>
                <w:lang w:eastAsia="lt-LT"/>
              </w:rPr>
            </w:pPr>
            <w:r>
              <w:rPr>
                <w:rFonts w:ascii="Arial" w:eastAsia="Times New Roman" w:hAnsi="Arial" w:cs="Arial"/>
                <w:color w:val="000000"/>
                <w:lang w:eastAsia="lt-LT"/>
              </w:rPr>
              <w:t>Koks mato vienetas?</w:t>
            </w:r>
          </w:p>
        </w:tc>
        <w:tc>
          <w:tcPr>
            <w:tcW w:w="4253" w:type="dxa"/>
          </w:tcPr>
          <w:p w14:paraId="17D5522C" w14:textId="77777777" w:rsidR="006471A4" w:rsidRPr="009141BC" w:rsidRDefault="006471A4" w:rsidP="002A5EBC">
            <w:pPr>
              <w:spacing w:before="120" w:after="120"/>
              <w:jc w:val="both"/>
              <w:rPr>
                <w:rFonts w:ascii="Arial" w:hAnsi="Arial" w:cs="Arial"/>
              </w:rPr>
            </w:pPr>
          </w:p>
        </w:tc>
      </w:tr>
      <w:tr w:rsidR="006471A4" w:rsidRPr="002B799E" w14:paraId="16049A1A" w14:textId="77777777" w:rsidTr="002A5EBC">
        <w:tc>
          <w:tcPr>
            <w:tcW w:w="548" w:type="dxa"/>
          </w:tcPr>
          <w:p w14:paraId="2FDA0696" w14:textId="77777777" w:rsidR="006471A4" w:rsidRDefault="006471A4" w:rsidP="002A5EBC">
            <w:pPr>
              <w:spacing w:before="120" w:after="120"/>
              <w:jc w:val="both"/>
              <w:rPr>
                <w:rFonts w:ascii="Arial" w:hAnsi="Arial" w:cs="Arial"/>
              </w:rPr>
            </w:pPr>
            <w:r>
              <w:rPr>
                <w:rFonts w:ascii="Arial" w:hAnsi="Arial" w:cs="Arial"/>
              </w:rPr>
              <w:t>11</w:t>
            </w:r>
          </w:p>
        </w:tc>
        <w:tc>
          <w:tcPr>
            <w:tcW w:w="5877" w:type="dxa"/>
          </w:tcPr>
          <w:p w14:paraId="5A3B62DC" w14:textId="77777777" w:rsidR="006471A4" w:rsidRPr="00596144" w:rsidRDefault="006471A4" w:rsidP="002A5EBC">
            <w:pPr>
              <w:spacing w:before="120" w:after="120"/>
              <w:jc w:val="both"/>
              <w:rPr>
                <w:rFonts w:ascii="Arial" w:eastAsia="Times New Roman" w:hAnsi="Arial" w:cs="Arial"/>
                <w:color w:val="000000"/>
                <w:lang w:eastAsia="lt-LT"/>
              </w:rPr>
            </w:pPr>
            <w:r w:rsidRPr="00596144">
              <w:rPr>
                <w:rFonts w:ascii="Arial" w:eastAsia="Times New Roman" w:hAnsi="Arial" w:cs="Arial"/>
                <w:color w:val="000000"/>
                <w:lang w:eastAsia="lt-LT"/>
              </w:rPr>
              <w:t>Balso paslaugų profesionalus įrašas</w:t>
            </w:r>
          </w:p>
        </w:tc>
        <w:tc>
          <w:tcPr>
            <w:tcW w:w="3351" w:type="dxa"/>
          </w:tcPr>
          <w:p w14:paraId="334C7EDE" w14:textId="77777777" w:rsidR="006471A4" w:rsidRPr="00596144" w:rsidRDefault="006471A4" w:rsidP="002A5EBC">
            <w:pPr>
              <w:spacing w:before="120" w:after="120"/>
              <w:jc w:val="both"/>
              <w:rPr>
                <w:rFonts w:ascii="Arial" w:eastAsia="Times New Roman" w:hAnsi="Arial" w:cs="Arial"/>
                <w:color w:val="000000"/>
                <w:lang w:eastAsia="lt-LT"/>
              </w:rPr>
            </w:pPr>
            <w:r>
              <w:rPr>
                <w:rFonts w:ascii="Arial" w:eastAsia="Times New Roman" w:hAnsi="Arial" w:cs="Arial"/>
                <w:color w:val="000000"/>
                <w:lang w:eastAsia="lt-LT"/>
              </w:rPr>
              <w:t>Koks mato vienetas?</w:t>
            </w:r>
          </w:p>
        </w:tc>
        <w:tc>
          <w:tcPr>
            <w:tcW w:w="4253" w:type="dxa"/>
          </w:tcPr>
          <w:p w14:paraId="18ABE889" w14:textId="77777777" w:rsidR="006471A4" w:rsidRPr="009141BC" w:rsidRDefault="006471A4" w:rsidP="002A5EBC">
            <w:pPr>
              <w:spacing w:before="120" w:after="120"/>
              <w:jc w:val="both"/>
              <w:rPr>
                <w:rFonts w:ascii="Arial" w:hAnsi="Arial" w:cs="Arial"/>
              </w:rPr>
            </w:pPr>
          </w:p>
        </w:tc>
      </w:tr>
    </w:tbl>
    <w:p w14:paraId="4998921D" w14:textId="77777777" w:rsidR="006471A4" w:rsidRPr="002B799E" w:rsidRDefault="006471A4" w:rsidP="006471A4">
      <w:pPr>
        <w:jc w:val="both"/>
        <w:rPr>
          <w:rFonts w:ascii="Arial" w:hAnsi="Arial" w:cs="Arial"/>
        </w:rPr>
      </w:pPr>
    </w:p>
    <w:p w14:paraId="7D2A44FD" w14:textId="77777777" w:rsidR="006471A4" w:rsidRPr="002B799E" w:rsidRDefault="006471A4" w:rsidP="006471A4">
      <w:pPr>
        <w:spacing w:after="160" w:line="259" w:lineRule="auto"/>
        <w:rPr>
          <w:rFonts w:ascii="Arial" w:hAnsi="Arial" w:cs="Arial"/>
        </w:rPr>
      </w:pPr>
      <w:r w:rsidRPr="002B799E">
        <w:rPr>
          <w:rFonts w:ascii="Arial" w:hAnsi="Arial" w:cs="Arial"/>
        </w:rPr>
        <w:br w:type="page"/>
      </w:r>
    </w:p>
    <w:p w14:paraId="59A591AC" w14:textId="77777777" w:rsidR="006471A4" w:rsidRPr="002B799E" w:rsidRDefault="006471A4" w:rsidP="006471A4">
      <w:pPr>
        <w:spacing w:after="160" w:line="259" w:lineRule="auto"/>
        <w:rPr>
          <w:rFonts w:ascii="Arial" w:hAnsi="Arial" w:cs="Arial"/>
        </w:rPr>
      </w:pPr>
    </w:p>
    <w:p w14:paraId="3FD265C0" w14:textId="77777777" w:rsidR="006471A4" w:rsidRDefault="006471A4" w:rsidP="006471A4">
      <w:pPr>
        <w:pStyle w:val="ListParagraph"/>
        <w:numPr>
          <w:ilvl w:val="1"/>
          <w:numId w:val="7"/>
        </w:numPr>
        <w:contextualSpacing w:val="0"/>
        <w:jc w:val="both"/>
        <w:rPr>
          <w:rFonts w:ascii="Arial" w:hAnsi="Arial" w:cs="Arial"/>
        </w:rPr>
      </w:pPr>
      <w:r w:rsidRPr="00505C68">
        <w:rPr>
          <w:rFonts w:ascii="Arial" w:hAnsi="Arial" w:cs="Arial"/>
        </w:rPr>
        <w:t xml:space="preserve">Žemiau pateikiamos Techninės sąlygos. </w:t>
      </w:r>
    </w:p>
    <w:p w14:paraId="059650AB" w14:textId="77777777" w:rsidR="006471A4" w:rsidRPr="00505C68" w:rsidRDefault="006471A4" w:rsidP="006471A4">
      <w:pPr>
        <w:pStyle w:val="ListParagraph"/>
        <w:ind w:left="1440"/>
        <w:jc w:val="both"/>
        <w:rPr>
          <w:rFonts w:ascii="Arial" w:hAnsi="Arial" w:cs="Arial"/>
        </w:rPr>
      </w:pPr>
      <w:r w:rsidRPr="00505C68">
        <w:rPr>
          <w:rFonts w:ascii="Arial" w:hAnsi="Arial" w:cs="Arial"/>
        </w:rPr>
        <w:t xml:space="preserve">Pažymėkite, kuriuos reikalavimus galite užtikrinti. Jei turite pastabų ir įžvalgų, pasiūlymų techniniams reikalavimui, </w:t>
      </w:r>
      <w:r>
        <w:rPr>
          <w:rFonts w:ascii="Arial" w:hAnsi="Arial" w:cs="Arial"/>
        </w:rPr>
        <w:t xml:space="preserve">prašome </w:t>
      </w:r>
      <w:r w:rsidRPr="00505C68">
        <w:rPr>
          <w:rFonts w:ascii="Arial" w:hAnsi="Arial" w:cs="Arial"/>
        </w:rPr>
        <w:t>pakomentuo</w:t>
      </w:r>
      <w:r>
        <w:rPr>
          <w:rFonts w:ascii="Arial" w:hAnsi="Arial" w:cs="Arial"/>
        </w:rPr>
        <w:t>ti</w:t>
      </w:r>
      <w:r w:rsidRPr="00505C68">
        <w:rPr>
          <w:rFonts w:ascii="Arial" w:hAnsi="Arial" w:cs="Arial"/>
        </w:rPr>
        <w:t xml:space="preserve">. </w:t>
      </w:r>
    </w:p>
    <w:p w14:paraId="72A16265" w14:textId="77777777" w:rsidR="006471A4" w:rsidRPr="002B799E" w:rsidRDefault="006471A4" w:rsidP="006471A4">
      <w:pPr>
        <w:jc w:val="both"/>
        <w:rPr>
          <w:rFonts w:ascii="Arial" w:hAnsi="Arial" w:cs="Arial"/>
        </w:rPr>
      </w:pPr>
    </w:p>
    <w:p w14:paraId="3448B853" w14:textId="77777777" w:rsidR="006471A4" w:rsidRPr="002B799E" w:rsidRDefault="006471A4" w:rsidP="006471A4">
      <w:pPr>
        <w:jc w:val="center"/>
        <w:rPr>
          <w:rFonts w:ascii="Arial" w:eastAsia="Arial" w:hAnsi="Arial" w:cs="Arial"/>
          <w:b/>
          <w:bCs/>
        </w:rPr>
      </w:pPr>
      <w:r w:rsidRPr="002B799E">
        <w:rPr>
          <w:rFonts w:ascii="Arial" w:eastAsia="Arial" w:hAnsi="Arial" w:cs="Arial"/>
          <w:b/>
          <w:bCs/>
        </w:rPr>
        <w:t>Funkciniai reikalavimai taikomi pirkimo objektui ir paslaugos teikimo įrangai</w:t>
      </w:r>
    </w:p>
    <w:p w14:paraId="64D416E6" w14:textId="77777777" w:rsidR="006471A4" w:rsidRPr="002B799E" w:rsidRDefault="006471A4" w:rsidP="006471A4">
      <w:pPr>
        <w:jc w:val="both"/>
        <w:rPr>
          <w:rFonts w:ascii="Arial" w:eastAsia="Arial" w:hAnsi="Arial" w:cs="Arial"/>
        </w:rPr>
      </w:pPr>
    </w:p>
    <w:p w14:paraId="377F7216" w14:textId="77777777" w:rsidR="006471A4" w:rsidRPr="002B799E" w:rsidRDefault="006471A4" w:rsidP="006471A4">
      <w:pPr>
        <w:jc w:val="right"/>
        <w:rPr>
          <w:rFonts w:ascii="Arial" w:eastAsia="Arial" w:hAnsi="Arial" w:cs="Arial"/>
        </w:rPr>
      </w:pPr>
      <w:r>
        <w:rPr>
          <w:rFonts w:ascii="Arial" w:eastAsia="Arial" w:hAnsi="Arial" w:cs="Arial"/>
        </w:rPr>
        <w:t>2</w:t>
      </w:r>
      <w:r w:rsidRPr="002B799E">
        <w:rPr>
          <w:rFonts w:ascii="Arial" w:eastAsia="Arial" w:hAnsi="Arial" w:cs="Arial"/>
        </w:rPr>
        <w:t xml:space="preserve"> lentelė</w:t>
      </w:r>
    </w:p>
    <w:tbl>
      <w:tblPr>
        <w:tblStyle w:val="TableGrid"/>
        <w:tblW w:w="14029" w:type="dxa"/>
        <w:tblLook w:val="04A0" w:firstRow="1" w:lastRow="0" w:firstColumn="1" w:lastColumn="0" w:noHBand="0" w:noVBand="1"/>
      </w:tblPr>
      <w:tblGrid>
        <w:gridCol w:w="704"/>
        <w:gridCol w:w="7229"/>
        <w:gridCol w:w="6096"/>
      </w:tblGrid>
      <w:tr w:rsidR="006471A4" w:rsidRPr="002B799E" w14:paraId="3C3B4700" w14:textId="77777777" w:rsidTr="002A5EBC">
        <w:tc>
          <w:tcPr>
            <w:tcW w:w="704" w:type="dxa"/>
            <w:vAlign w:val="center"/>
          </w:tcPr>
          <w:p w14:paraId="2F488B7D"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Eil. Nr.</w:t>
            </w:r>
          </w:p>
        </w:tc>
        <w:tc>
          <w:tcPr>
            <w:tcW w:w="7229" w:type="dxa"/>
            <w:vAlign w:val="center"/>
          </w:tcPr>
          <w:p w14:paraId="0D1BF78E"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Reikalavimas</w:t>
            </w:r>
          </w:p>
        </w:tc>
        <w:tc>
          <w:tcPr>
            <w:tcW w:w="6096" w:type="dxa"/>
            <w:vAlign w:val="center"/>
          </w:tcPr>
          <w:p w14:paraId="04F4BE75"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Taip/Ne/Jūsų pastabos</w:t>
            </w:r>
          </w:p>
        </w:tc>
      </w:tr>
      <w:tr w:rsidR="006471A4" w:rsidRPr="002B799E" w14:paraId="350DB41B" w14:textId="77777777" w:rsidTr="002A5EBC">
        <w:tc>
          <w:tcPr>
            <w:tcW w:w="704" w:type="dxa"/>
            <w:vAlign w:val="center"/>
          </w:tcPr>
          <w:p w14:paraId="491FA331" w14:textId="77777777" w:rsidR="006471A4" w:rsidRPr="002B799E" w:rsidRDefault="006471A4" w:rsidP="002A5EBC">
            <w:pPr>
              <w:jc w:val="center"/>
              <w:rPr>
                <w:rFonts w:ascii="Arial" w:eastAsia="Arial" w:hAnsi="Arial" w:cs="Arial"/>
              </w:rPr>
            </w:pPr>
            <w:r w:rsidRPr="002B799E">
              <w:rPr>
                <w:rFonts w:ascii="Arial" w:eastAsia="Arial" w:hAnsi="Arial" w:cs="Arial"/>
              </w:rPr>
              <w:t>1.</w:t>
            </w:r>
          </w:p>
        </w:tc>
        <w:tc>
          <w:tcPr>
            <w:tcW w:w="7229" w:type="dxa"/>
            <w:vAlign w:val="center"/>
          </w:tcPr>
          <w:p w14:paraId="5DC4609F" w14:textId="77777777" w:rsidR="006471A4" w:rsidRPr="002B799E" w:rsidRDefault="006471A4" w:rsidP="002A5EBC">
            <w:pPr>
              <w:spacing w:before="120"/>
              <w:jc w:val="both"/>
              <w:rPr>
                <w:rFonts w:ascii="Arial" w:eastAsia="Arial" w:hAnsi="Arial" w:cs="Arial"/>
                <w:color w:val="000000" w:themeColor="text1"/>
              </w:rPr>
            </w:pPr>
            <w:bookmarkStart w:id="0" w:name="_Hlk39094086"/>
            <w:r w:rsidRPr="002B799E">
              <w:rPr>
                <w:rFonts w:ascii="Arial" w:eastAsia="Arial" w:hAnsi="Arial" w:cs="Arial"/>
                <w:color w:val="000000" w:themeColor="text1"/>
              </w:rPr>
              <w:t>Paslaugos teikimo lygis: 80/</w:t>
            </w:r>
            <w:r>
              <w:rPr>
                <w:rFonts w:ascii="Arial" w:eastAsia="Arial" w:hAnsi="Arial" w:cs="Arial"/>
                <w:color w:val="000000" w:themeColor="text1"/>
              </w:rPr>
              <w:t>3</w:t>
            </w:r>
            <w:r w:rsidRPr="002B799E">
              <w:rPr>
                <w:rFonts w:ascii="Arial" w:eastAsia="Arial" w:hAnsi="Arial" w:cs="Arial"/>
                <w:color w:val="000000" w:themeColor="text1"/>
              </w:rPr>
              <w:t xml:space="preserve">0 (80% skambučių atsakyta per </w:t>
            </w:r>
            <w:r>
              <w:rPr>
                <w:rFonts w:ascii="Arial" w:eastAsia="Arial" w:hAnsi="Arial" w:cs="Arial"/>
                <w:color w:val="000000" w:themeColor="text1"/>
              </w:rPr>
              <w:t>3</w:t>
            </w:r>
            <w:r w:rsidRPr="002B799E">
              <w:rPr>
                <w:rFonts w:ascii="Arial" w:eastAsia="Arial" w:hAnsi="Arial" w:cs="Arial"/>
                <w:color w:val="000000" w:themeColor="text1"/>
              </w:rPr>
              <w:t>0 sekundžių), apskaičiuojama pagal formulę:</w:t>
            </w:r>
          </w:p>
          <w:p w14:paraId="51BB9B16" w14:textId="77777777" w:rsidR="006471A4" w:rsidRPr="002B799E" w:rsidRDefault="006471A4" w:rsidP="002A5EBC">
            <w:pPr>
              <w:jc w:val="both"/>
              <w:rPr>
                <w:rFonts w:ascii="Arial" w:eastAsia="Arial" w:hAnsi="Arial" w:cs="Arial"/>
                <w:color w:val="000000" w:themeColor="text1"/>
              </w:rPr>
            </w:pPr>
            <w:r w:rsidRPr="002B799E">
              <w:rPr>
                <w:rFonts w:ascii="Arial" w:eastAsia="Arial" w:hAnsi="Arial" w:cs="Arial"/>
                <w:color w:val="000000" w:themeColor="text1"/>
              </w:rPr>
              <w:t>Paslaugos lygis = (atsakytų skambučių kiekis per nustatytą laiką/atsilieptų skambučių kiekis) *100.</w:t>
            </w:r>
          </w:p>
          <w:p w14:paraId="25398757" w14:textId="77777777" w:rsidR="006471A4" w:rsidRPr="002B799E" w:rsidRDefault="006471A4" w:rsidP="002A5EBC">
            <w:pPr>
              <w:spacing w:after="120"/>
              <w:jc w:val="both"/>
              <w:rPr>
                <w:rFonts w:ascii="Arial" w:eastAsia="Arial" w:hAnsi="Arial" w:cs="Arial"/>
                <w:color w:val="000000" w:themeColor="text1"/>
              </w:rPr>
            </w:pPr>
            <w:r w:rsidRPr="002B799E">
              <w:rPr>
                <w:rFonts w:ascii="Arial" w:eastAsia="Arial" w:hAnsi="Arial" w:cs="Arial"/>
                <w:color w:val="000000" w:themeColor="text1"/>
              </w:rPr>
              <w:t xml:space="preserve">Maksimalus nukritusių skambučių kiekis </w:t>
            </w:r>
            <w:r>
              <w:rPr>
                <w:rFonts w:ascii="Arial" w:eastAsia="Arial" w:hAnsi="Arial" w:cs="Arial"/>
                <w:color w:val="000000" w:themeColor="text1"/>
              </w:rPr>
              <w:t>5</w:t>
            </w:r>
            <w:r w:rsidRPr="002B799E">
              <w:rPr>
                <w:rFonts w:ascii="Arial" w:eastAsia="Arial" w:hAnsi="Arial" w:cs="Arial"/>
                <w:color w:val="000000" w:themeColor="text1"/>
              </w:rPr>
              <w:t>%, nukritusių skambučių kiekis pradedamas skaičiuoti nuo to momento, kai klientas pasirinko liniją ir automatinės balso sistemos buvo nukreiptas į pasirinktą liniją.</w:t>
            </w:r>
            <w:bookmarkEnd w:id="0"/>
          </w:p>
        </w:tc>
        <w:tc>
          <w:tcPr>
            <w:tcW w:w="6096" w:type="dxa"/>
            <w:vAlign w:val="center"/>
          </w:tcPr>
          <w:p w14:paraId="2B09E11C" w14:textId="77777777" w:rsidR="006471A4" w:rsidRPr="009141BC" w:rsidRDefault="006471A4" w:rsidP="002A5EBC">
            <w:pPr>
              <w:rPr>
                <w:rFonts w:ascii="Arial" w:hAnsi="Arial" w:cs="Arial"/>
              </w:rPr>
            </w:pPr>
          </w:p>
        </w:tc>
      </w:tr>
      <w:tr w:rsidR="006471A4" w:rsidRPr="002B799E" w14:paraId="5DCA1816" w14:textId="77777777" w:rsidTr="002A5EBC">
        <w:tc>
          <w:tcPr>
            <w:tcW w:w="704" w:type="dxa"/>
            <w:vAlign w:val="center"/>
          </w:tcPr>
          <w:p w14:paraId="69C34DD7" w14:textId="77777777" w:rsidR="006471A4" w:rsidRPr="002B799E" w:rsidRDefault="006471A4" w:rsidP="002A5EBC">
            <w:pPr>
              <w:jc w:val="center"/>
              <w:rPr>
                <w:rFonts w:ascii="Arial" w:eastAsia="Arial" w:hAnsi="Arial" w:cs="Arial"/>
              </w:rPr>
            </w:pPr>
            <w:r w:rsidRPr="002B799E">
              <w:rPr>
                <w:rFonts w:ascii="Arial" w:eastAsia="Arial" w:hAnsi="Arial" w:cs="Arial"/>
              </w:rPr>
              <w:t>2.</w:t>
            </w:r>
          </w:p>
        </w:tc>
        <w:tc>
          <w:tcPr>
            <w:tcW w:w="13325" w:type="dxa"/>
            <w:gridSpan w:val="2"/>
          </w:tcPr>
          <w:p w14:paraId="048E2FBD"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color w:val="000000" w:themeColor="text1"/>
              </w:rPr>
              <w:t>Kontaktų skirstymas:</w:t>
            </w:r>
          </w:p>
        </w:tc>
      </w:tr>
      <w:tr w:rsidR="006471A4" w:rsidRPr="002B799E" w14:paraId="2384221C" w14:textId="77777777" w:rsidTr="002A5EBC">
        <w:tc>
          <w:tcPr>
            <w:tcW w:w="704" w:type="dxa"/>
            <w:vAlign w:val="center"/>
          </w:tcPr>
          <w:p w14:paraId="2D0AE733" w14:textId="77777777" w:rsidR="006471A4" w:rsidRPr="002B799E" w:rsidRDefault="006471A4" w:rsidP="002A5EBC">
            <w:pPr>
              <w:jc w:val="center"/>
              <w:rPr>
                <w:rFonts w:ascii="Arial" w:eastAsia="Arial" w:hAnsi="Arial" w:cs="Arial"/>
              </w:rPr>
            </w:pPr>
            <w:r w:rsidRPr="002B799E">
              <w:rPr>
                <w:rFonts w:ascii="Arial" w:eastAsia="Arial" w:hAnsi="Arial" w:cs="Arial"/>
              </w:rPr>
              <w:t>2.1.</w:t>
            </w:r>
          </w:p>
        </w:tc>
        <w:tc>
          <w:tcPr>
            <w:tcW w:w="7229" w:type="dxa"/>
          </w:tcPr>
          <w:p w14:paraId="165455E3" w14:textId="77777777" w:rsidR="006471A4" w:rsidRPr="002B799E" w:rsidRDefault="006471A4" w:rsidP="002A5EBC">
            <w:pPr>
              <w:spacing w:before="120" w:after="120"/>
              <w:jc w:val="both"/>
              <w:rPr>
                <w:rFonts w:ascii="Arial" w:eastAsia="Arial" w:hAnsi="Arial" w:cs="Arial"/>
                <w:color w:val="000000" w:themeColor="text1"/>
              </w:rPr>
            </w:pPr>
            <w:r w:rsidRPr="002B799E">
              <w:rPr>
                <w:rFonts w:ascii="Arial" w:eastAsia="Arial" w:hAnsi="Arial" w:cs="Arial"/>
                <w:color w:val="000000" w:themeColor="text1"/>
              </w:rPr>
              <w:t>Galimybė Interesantus skirstyti į segmentus ir nustatyti skirtingus kontaktų aptarnavimo lygius ir paskirstymo/nukreipimo strategijas (prioriteto, darbuotojo kompetencijos, Interesanto statuso/svarbos požiūriu).</w:t>
            </w:r>
          </w:p>
        </w:tc>
        <w:tc>
          <w:tcPr>
            <w:tcW w:w="6096" w:type="dxa"/>
            <w:vAlign w:val="center"/>
          </w:tcPr>
          <w:p w14:paraId="3C6FAE72" w14:textId="77777777" w:rsidR="006471A4" w:rsidRPr="002B799E" w:rsidRDefault="006471A4" w:rsidP="002A5EBC">
            <w:pPr>
              <w:jc w:val="both"/>
              <w:rPr>
                <w:rFonts w:ascii="Arial" w:eastAsia="Arial" w:hAnsi="Arial" w:cs="Arial"/>
              </w:rPr>
            </w:pPr>
          </w:p>
        </w:tc>
      </w:tr>
      <w:tr w:rsidR="006471A4" w:rsidRPr="002B799E" w14:paraId="14708A45" w14:textId="77777777" w:rsidTr="002A5EBC">
        <w:trPr>
          <w:trHeight w:val="903"/>
        </w:trPr>
        <w:tc>
          <w:tcPr>
            <w:tcW w:w="704" w:type="dxa"/>
            <w:vAlign w:val="center"/>
          </w:tcPr>
          <w:p w14:paraId="1F1D45B8" w14:textId="77777777" w:rsidR="006471A4" w:rsidRPr="002B799E" w:rsidRDefault="006471A4" w:rsidP="002A5EBC">
            <w:pPr>
              <w:jc w:val="center"/>
              <w:rPr>
                <w:rFonts w:ascii="Arial" w:eastAsia="Arial" w:hAnsi="Arial" w:cs="Arial"/>
              </w:rPr>
            </w:pPr>
            <w:r w:rsidRPr="002B799E">
              <w:rPr>
                <w:rFonts w:ascii="Arial" w:eastAsia="Arial" w:hAnsi="Arial" w:cs="Arial"/>
              </w:rPr>
              <w:t>2.2.</w:t>
            </w:r>
          </w:p>
        </w:tc>
        <w:tc>
          <w:tcPr>
            <w:tcW w:w="7229" w:type="dxa"/>
          </w:tcPr>
          <w:p w14:paraId="41086A80"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Interesantų sujungimas su Kliento darbuotoju. Dviejų žingsnių sujungimas (sujungimas su darbuotojo pagalba, t. y. darbuotojas priima Interesanto skambutį, skambina Kliento darbuotojui ir jam sutikus atlieka sujungimą).</w:t>
            </w:r>
          </w:p>
        </w:tc>
        <w:tc>
          <w:tcPr>
            <w:tcW w:w="6096" w:type="dxa"/>
            <w:vAlign w:val="center"/>
          </w:tcPr>
          <w:p w14:paraId="7AEA955A" w14:textId="77777777" w:rsidR="006471A4" w:rsidRPr="002B799E" w:rsidRDefault="006471A4" w:rsidP="002A5EBC">
            <w:pPr>
              <w:jc w:val="both"/>
              <w:rPr>
                <w:rFonts w:ascii="Arial" w:eastAsia="Arial" w:hAnsi="Arial" w:cs="Arial"/>
              </w:rPr>
            </w:pPr>
          </w:p>
        </w:tc>
      </w:tr>
      <w:tr w:rsidR="006471A4" w:rsidRPr="002B799E" w14:paraId="327A55DC" w14:textId="77777777" w:rsidTr="002A5EBC">
        <w:tc>
          <w:tcPr>
            <w:tcW w:w="704" w:type="dxa"/>
            <w:vAlign w:val="center"/>
          </w:tcPr>
          <w:p w14:paraId="3C75342F" w14:textId="77777777" w:rsidR="006471A4" w:rsidRPr="002B799E" w:rsidRDefault="006471A4" w:rsidP="002A5EBC">
            <w:pPr>
              <w:jc w:val="center"/>
              <w:rPr>
                <w:rFonts w:ascii="Arial" w:eastAsia="Arial" w:hAnsi="Arial" w:cs="Arial"/>
              </w:rPr>
            </w:pPr>
            <w:r w:rsidRPr="002B799E">
              <w:rPr>
                <w:rFonts w:ascii="Arial" w:eastAsia="Arial" w:hAnsi="Arial" w:cs="Arial"/>
              </w:rPr>
              <w:t>3.</w:t>
            </w:r>
          </w:p>
        </w:tc>
        <w:tc>
          <w:tcPr>
            <w:tcW w:w="13325" w:type="dxa"/>
            <w:gridSpan w:val="2"/>
          </w:tcPr>
          <w:p w14:paraId="775FD4F9"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IVR sistemos funkcionalumas:</w:t>
            </w:r>
          </w:p>
        </w:tc>
      </w:tr>
      <w:tr w:rsidR="006471A4" w:rsidRPr="002B799E" w14:paraId="200DE221" w14:textId="77777777" w:rsidTr="002A5EBC">
        <w:tc>
          <w:tcPr>
            <w:tcW w:w="704" w:type="dxa"/>
            <w:vAlign w:val="center"/>
          </w:tcPr>
          <w:p w14:paraId="1A3CA713" w14:textId="77777777" w:rsidR="006471A4" w:rsidRPr="002B799E" w:rsidRDefault="006471A4" w:rsidP="002A5EBC">
            <w:pPr>
              <w:jc w:val="center"/>
              <w:rPr>
                <w:rFonts w:ascii="Arial" w:eastAsia="Arial" w:hAnsi="Arial" w:cs="Arial"/>
              </w:rPr>
            </w:pPr>
            <w:r w:rsidRPr="002B799E">
              <w:rPr>
                <w:rFonts w:ascii="Arial" w:eastAsia="Arial" w:hAnsi="Arial" w:cs="Arial"/>
              </w:rPr>
              <w:t>3.1.</w:t>
            </w:r>
          </w:p>
        </w:tc>
        <w:tc>
          <w:tcPr>
            <w:tcW w:w="7229" w:type="dxa"/>
            <w:vAlign w:val="center"/>
          </w:tcPr>
          <w:p w14:paraId="23E248B0" w14:textId="77777777" w:rsidR="006471A4" w:rsidRPr="002B799E" w:rsidRDefault="006471A4" w:rsidP="002A5EBC">
            <w:pPr>
              <w:pStyle w:val="ListParagraph"/>
              <w:tabs>
                <w:tab w:val="left" w:pos="567"/>
              </w:tabs>
              <w:spacing w:before="60" w:after="60"/>
              <w:ind w:left="0"/>
              <w:jc w:val="both"/>
              <w:rPr>
                <w:rFonts w:ascii="Arial" w:eastAsia="Arial" w:hAnsi="Arial" w:cs="Arial"/>
              </w:rPr>
            </w:pPr>
            <w:r w:rsidRPr="002B799E">
              <w:rPr>
                <w:rFonts w:ascii="Arial" w:eastAsia="Arial" w:hAnsi="Arial" w:cs="Arial"/>
              </w:rPr>
              <w:t>Skambučių skirstymas IVR sistemos pagalba pagal DTMF</w:t>
            </w:r>
            <w:r w:rsidRPr="009141BC">
              <w:rPr>
                <w:rFonts w:ascii="Arial" w:eastAsia="Arial" w:hAnsi="Arial" w:cs="Arial"/>
                <w:lang w:val="pt-BR"/>
              </w:rPr>
              <w:t>*</w:t>
            </w:r>
            <w:r w:rsidRPr="002B799E">
              <w:rPr>
                <w:rFonts w:ascii="Arial" w:eastAsia="Arial" w:hAnsi="Arial" w:cs="Arial"/>
              </w:rPr>
              <w:t xml:space="preserve"> pasirinkimus.</w:t>
            </w:r>
          </w:p>
          <w:p w14:paraId="3B0B5809" w14:textId="77777777" w:rsidR="006471A4" w:rsidRPr="002B799E" w:rsidRDefault="006471A4" w:rsidP="002A5EBC">
            <w:pPr>
              <w:pStyle w:val="ListParagraph"/>
              <w:tabs>
                <w:tab w:val="left" w:pos="567"/>
              </w:tabs>
              <w:spacing w:before="60" w:after="60"/>
              <w:ind w:left="0"/>
              <w:jc w:val="both"/>
              <w:rPr>
                <w:rFonts w:ascii="Arial" w:eastAsia="Arial" w:hAnsi="Arial" w:cs="Arial"/>
              </w:rPr>
            </w:pPr>
          </w:p>
          <w:p w14:paraId="3D3D31C7" w14:textId="77777777" w:rsidR="006471A4" w:rsidRPr="002B799E" w:rsidRDefault="006471A4" w:rsidP="002A5EBC">
            <w:pPr>
              <w:pStyle w:val="ListParagraph"/>
              <w:tabs>
                <w:tab w:val="left" w:pos="567"/>
              </w:tabs>
              <w:spacing w:before="60" w:after="60"/>
              <w:ind w:left="0"/>
              <w:jc w:val="both"/>
              <w:rPr>
                <w:rFonts w:ascii="Arial" w:eastAsia="Arial" w:hAnsi="Arial" w:cs="Arial"/>
              </w:rPr>
            </w:pPr>
            <w:r w:rsidRPr="002B799E">
              <w:rPr>
                <w:rFonts w:ascii="Arial" w:eastAsia="Arial" w:hAnsi="Arial" w:cs="Arial"/>
              </w:rPr>
              <w:t>*(DTMF (</w:t>
            </w:r>
            <w:proofErr w:type="spellStart"/>
            <w:r w:rsidRPr="002B799E">
              <w:rPr>
                <w:rFonts w:ascii="Arial" w:eastAsia="Arial" w:hAnsi="Arial" w:cs="Arial"/>
              </w:rPr>
              <w:t>Dual</w:t>
            </w:r>
            <w:proofErr w:type="spellEnd"/>
            <w:r w:rsidRPr="002B799E">
              <w:rPr>
                <w:rFonts w:ascii="Arial" w:eastAsia="Arial" w:hAnsi="Arial" w:cs="Arial"/>
              </w:rPr>
              <w:t xml:space="preserve">-tone </w:t>
            </w:r>
            <w:proofErr w:type="spellStart"/>
            <w:r w:rsidRPr="002B799E">
              <w:rPr>
                <w:rFonts w:ascii="Arial" w:eastAsia="Arial" w:hAnsi="Arial" w:cs="Arial"/>
              </w:rPr>
              <w:t>multi-frequency</w:t>
            </w:r>
            <w:proofErr w:type="spellEnd"/>
            <w:r w:rsidRPr="002B799E">
              <w:rPr>
                <w:rFonts w:ascii="Arial" w:eastAsia="Arial" w:hAnsi="Arial" w:cs="Arial"/>
              </w:rPr>
              <w:t xml:space="preserve"> </w:t>
            </w:r>
            <w:proofErr w:type="spellStart"/>
            <w:r w:rsidRPr="002B799E">
              <w:rPr>
                <w:rFonts w:ascii="Arial" w:eastAsia="Arial" w:hAnsi="Arial" w:cs="Arial"/>
              </w:rPr>
              <w:t>signaling</w:t>
            </w:r>
            <w:proofErr w:type="spellEnd"/>
            <w:r w:rsidRPr="002B799E">
              <w:rPr>
                <w:rFonts w:ascii="Arial" w:eastAsia="Arial" w:hAnsi="Arial" w:cs="Arial"/>
              </w:rPr>
              <w:t>) - būdas kuriuo komanda perduodama iš telefono į telefonų stotį. )</w:t>
            </w:r>
          </w:p>
        </w:tc>
        <w:tc>
          <w:tcPr>
            <w:tcW w:w="6096" w:type="dxa"/>
            <w:vAlign w:val="center"/>
          </w:tcPr>
          <w:p w14:paraId="6FAB7755" w14:textId="77777777" w:rsidR="006471A4" w:rsidRPr="002B799E" w:rsidRDefault="006471A4" w:rsidP="002A5EBC">
            <w:pPr>
              <w:jc w:val="both"/>
              <w:rPr>
                <w:rFonts w:ascii="Arial" w:eastAsia="Arial" w:hAnsi="Arial" w:cs="Arial"/>
              </w:rPr>
            </w:pPr>
          </w:p>
        </w:tc>
      </w:tr>
      <w:tr w:rsidR="006471A4" w:rsidRPr="002B799E" w14:paraId="602E6C21" w14:textId="77777777" w:rsidTr="002A5EBC">
        <w:trPr>
          <w:trHeight w:val="1279"/>
        </w:trPr>
        <w:tc>
          <w:tcPr>
            <w:tcW w:w="704" w:type="dxa"/>
            <w:vAlign w:val="center"/>
          </w:tcPr>
          <w:p w14:paraId="4FA8D558" w14:textId="77777777" w:rsidR="006471A4" w:rsidRPr="002B799E" w:rsidRDefault="006471A4" w:rsidP="002A5EBC">
            <w:pPr>
              <w:jc w:val="center"/>
              <w:rPr>
                <w:rFonts w:ascii="Arial" w:eastAsia="Arial" w:hAnsi="Arial" w:cs="Arial"/>
              </w:rPr>
            </w:pPr>
            <w:r w:rsidRPr="002B799E">
              <w:rPr>
                <w:rFonts w:ascii="Arial" w:eastAsia="Arial" w:hAnsi="Arial" w:cs="Arial"/>
              </w:rPr>
              <w:lastRenderedPageBreak/>
              <w:t>3.2.</w:t>
            </w:r>
          </w:p>
        </w:tc>
        <w:tc>
          <w:tcPr>
            <w:tcW w:w="7229" w:type="dxa"/>
            <w:vAlign w:val="center"/>
          </w:tcPr>
          <w:p w14:paraId="1B0D6424" w14:textId="77777777" w:rsidR="006471A4" w:rsidRPr="002B799E" w:rsidRDefault="006471A4" w:rsidP="002A5EBC">
            <w:pPr>
              <w:rPr>
                <w:rFonts w:ascii="Arial" w:eastAsia="Arial" w:hAnsi="Arial" w:cs="Arial"/>
              </w:rPr>
            </w:pPr>
            <w:r w:rsidRPr="002B799E">
              <w:rPr>
                <w:rFonts w:ascii="Arial" w:eastAsia="Arial" w:hAnsi="Arial" w:cs="Arial"/>
              </w:rPr>
              <w:t>Suasmenintos informacijos iš išorinių duomenų bazių transliavimas interesantams atpažįstant Interesantą pagal telefono numerį (pvz., informacija apie gedimus ir gedimų lokaciją, pašalinimo laiką; Interesanto įmokas; skolas ir pan.) su kintamais laukais.</w:t>
            </w:r>
          </w:p>
        </w:tc>
        <w:tc>
          <w:tcPr>
            <w:tcW w:w="6096" w:type="dxa"/>
            <w:vAlign w:val="center"/>
          </w:tcPr>
          <w:p w14:paraId="6BC78461" w14:textId="77777777" w:rsidR="006471A4" w:rsidRPr="002B799E" w:rsidRDefault="006471A4" w:rsidP="002A5EBC">
            <w:pPr>
              <w:jc w:val="both"/>
              <w:rPr>
                <w:rFonts w:ascii="Arial" w:eastAsia="Arial" w:hAnsi="Arial" w:cs="Arial"/>
              </w:rPr>
            </w:pPr>
          </w:p>
        </w:tc>
      </w:tr>
      <w:tr w:rsidR="006471A4" w:rsidRPr="002B799E" w14:paraId="5E449887" w14:textId="77777777" w:rsidTr="002A5EBC">
        <w:tc>
          <w:tcPr>
            <w:tcW w:w="704" w:type="dxa"/>
            <w:vAlign w:val="center"/>
          </w:tcPr>
          <w:p w14:paraId="6FF72798" w14:textId="77777777" w:rsidR="006471A4" w:rsidRPr="002B799E" w:rsidRDefault="006471A4" w:rsidP="002A5EBC">
            <w:pPr>
              <w:jc w:val="center"/>
              <w:rPr>
                <w:rFonts w:ascii="Arial" w:eastAsia="Arial" w:hAnsi="Arial" w:cs="Arial"/>
              </w:rPr>
            </w:pPr>
            <w:r w:rsidRPr="002B799E">
              <w:rPr>
                <w:rFonts w:ascii="Arial" w:eastAsia="Arial" w:hAnsi="Arial" w:cs="Arial"/>
              </w:rPr>
              <w:t>3.3.</w:t>
            </w:r>
          </w:p>
        </w:tc>
        <w:tc>
          <w:tcPr>
            <w:tcW w:w="7229" w:type="dxa"/>
            <w:vAlign w:val="center"/>
          </w:tcPr>
          <w:p w14:paraId="77B6EADA"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IVR DTMF kodų (interesanto telefonu įvestų kodų) informacijos (telefono numeris, Interesanto kodas ir pan.) interpretavimas / atpažinimas duomenų bazėje.</w:t>
            </w:r>
          </w:p>
        </w:tc>
        <w:tc>
          <w:tcPr>
            <w:tcW w:w="6096" w:type="dxa"/>
            <w:vAlign w:val="center"/>
          </w:tcPr>
          <w:p w14:paraId="3F5C981E" w14:textId="77777777" w:rsidR="006471A4" w:rsidRPr="00596144" w:rsidRDefault="006471A4" w:rsidP="002A5EBC">
            <w:pPr>
              <w:jc w:val="both"/>
              <w:rPr>
                <w:rFonts w:ascii="Arial" w:eastAsia="Arial" w:hAnsi="Arial" w:cs="Arial"/>
                <w:highlight w:val="yellow"/>
                <w:lang w:val="pt-BR"/>
              </w:rPr>
            </w:pPr>
          </w:p>
        </w:tc>
      </w:tr>
      <w:tr w:rsidR="006471A4" w:rsidRPr="002B799E" w14:paraId="0C020261" w14:textId="77777777" w:rsidTr="002A5EBC">
        <w:tc>
          <w:tcPr>
            <w:tcW w:w="704" w:type="dxa"/>
            <w:vAlign w:val="center"/>
          </w:tcPr>
          <w:p w14:paraId="089C66E3" w14:textId="77777777" w:rsidR="006471A4" w:rsidRPr="002B799E" w:rsidRDefault="006471A4" w:rsidP="002A5EBC">
            <w:pPr>
              <w:jc w:val="center"/>
              <w:rPr>
                <w:rFonts w:ascii="Arial" w:eastAsia="Arial" w:hAnsi="Arial" w:cs="Arial"/>
              </w:rPr>
            </w:pPr>
            <w:r w:rsidRPr="002B799E">
              <w:rPr>
                <w:rFonts w:ascii="Arial" w:eastAsia="Arial" w:hAnsi="Arial" w:cs="Arial"/>
              </w:rPr>
              <w:t>3.4.</w:t>
            </w:r>
          </w:p>
        </w:tc>
        <w:tc>
          <w:tcPr>
            <w:tcW w:w="7229" w:type="dxa"/>
            <w:vAlign w:val="center"/>
          </w:tcPr>
          <w:p w14:paraId="7323BEE5"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Automatinė perskambinimo galimybė klientui pačiam IVR pasirinkus šią galimybę (išklausius IVR pranešimą užsiregistruoti perskambinimo paslaugai).</w:t>
            </w:r>
          </w:p>
        </w:tc>
        <w:tc>
          <w:tcPr>
            <w:tcW w:w="6096" w:type="dxa"/>
            <w:vAlign w:val="center"/>
          </w:tcPr>
          <w:p w14:paraId="3D5F4C61" w14:textId="77777777" w:rsidR="006471A4" w:rsidRPr="002B799E" w:rsidRDefault="006471A4" w:rsidP="002A5EBC">
            <w:pPr>
              <w:jc w:val="both"/>
              <w:rPr>
                <w:rFonts w:ascii="Arial" w:eastAsia="Arial" w:hAnsi="Arial" w:cs="Arial"/>
              </w:rPr>
            </w:pPr>
          </w:p>
        </w:tc>
      </w:tr>
      <w:tr w:rsidR="006471A4" w:rsidRPr="002B799E" w14:paraId="2BBB9E43" w14:textId="77777777" w:rsidTr="002A5EBC">
        <w:tc>
          <w:tcPr>
            <w:tcW w:w="704" w:type="dxa"/>
            <w:vAlign w:val="center"/>
          </w:tcPr>
          <w:p w14:paraId="4421EE3F" w14:textId="77777777" w:rsidR="006471A4" w:rsidRPr="002B799E" w:rsidRDefault="006471A4" w:rsidP="002A5EBC">
            <w:pPr>
              <w:jc w:val="center"/>
              <w:rPr>
                <w:rFonts w:ascii="Arial" w:eastAsia="Arial" w:hAnsi="Arial" w:cs="Arial"/>
              </w:rPr>
            </w:pPr>
            <w:r w:rsidRPr="002B799E">
              <w:rPr>
                <w:rFonts w:ascii="Arial" w:eastAsia="Arial" w:hAnsi="Arial" w:cs="Arial"/>
              </w:rPr>
              <w:t>3.5.</w:t>
            </w:r>
          </w:p>
        </w:tc>
        <w:tc>
          <w:tcPr>
            <w:tcW w:w="7229" w:type="dxa"/>
            <w:vAlign w:val="center"/>
          </w:tcPr>
          <w:p w14:paraId="64BDCAC4"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Galimybė peradresuoti Interesanto skambutį trečiosioms šalims, Paslaugų teikėjo darbuotojams neatsiliepus nustatytą laiką</w:t>
            </w:r>
            <w:r>
              <w:rPr>
                <w:rFonts w:ascii="Arial" w:eastAsia="Arial" w:hAnsi="Arial" w:cs="Arial"/>
              </w:rPr>
              <w:t xml:space="preserve"> arba pagal sutartas taisykles</w:t>
            </w:r>
            <w:r w:rsidRPr="002B799E">
              <w:rPr>
                <w:rFonts w:ascii="Arial" w:eastAsia="Arial" w:hAnsi="Arial" w:cs="Arial"/>
              </w:rPr>
              <w:t>.</w:t>
            </w:r>
          </w:p>
        </w:tc>
        <w:tc>
          <w:tcPr>
            <w:tcW w:w="6096" w:type="dxa"/>
            <w:vAlign w:val="center"/>
          </w:tcPr>
          <w:p w14:paraId="60189FE9" w14:textId="77777777" w:rsidR="006471A4" w:rsidRPr="002B799E" w:rsidRDefault="006471A4" w:rsidP="002A5EBC">
            <w:pPr>
              <w:jc w:val="both"/>
              <w:rPr>
                <w:rFonts w:ascii="Arial" w:eastAsia="Arial" w:hAnsi="Arial" w:cs="Arial"/>
              </w:rPr>
            </w:pPr>
          </w:p>
        </w:tc>
      </w:tr>
      <w:tr w:rsidR="006471A4" w:rsidRPr="002B799E" w14:paraId="1882FEAA" w14:textId="77777777" w:rsidTr="002A5EBC">
        <w:tc>
          <w:tcPr>
            <w:tcW w:w="704" w:type="dxa"/>
            <w:vAlign w:val="center"/>
          </w:tcPr>
          <w:p w14:paraId="57B34A67" w14:textId="77777777" w:rsidR="006471A4" w:rsidRPr="002B799E" w:rsidRDefault="006471A4" w:rsidP="002A5EBC">
            <w:pPr>
              <w:jc w:val="center"/>
              <w:rPr>
                <w:rFonts w:ascii="Arial" w:eastAsia="Arial" w:hAnsi="Arial" w:cs="Arial"/>
              </w:rPr>
            </w:pPr>
            <w:r w:rsidRPr="002B799E">
              <w:rPr>
                <w:rFonts w:ascii="Arial" w:eastAsia="Arial" w:hAnsi="Arial" w:cs="Arial"/>
              </w:rPr>
              <w:t>4.</w:t>
            </w:r>
          </w:p>
        </w:tc>
        <w:tc>
          <w:tcPr>
            <w:tcW w:w="13325" w:type="dxa"/>
            <w:gridSpan w:val="2"/>
          </w:tcPr>
          <w:p w14:paraId="143A37FF"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Automatinis išeinančių skambučių generavimas (galimybė automatiškai generuoti skambučius naudojant skirtingus skambinimo būdus):</w:t>
            </w:r>
          </w:p>
        </w:tc>
      </w:tr>
      <w:tr w:rsidR="006471A4" w:rsidRPr="002B799E" w14:paraId="0BC4A6F2" w14:textId="77777777" w:rsidTr="002A5EBC">
        <w:tc>
          <w:tcPr>
            <w:tcW w:w="704" w:type="dxa"/>
            <w:vAlign w:val="center"/>
          </w:tcPr>
          <w:p w14:paraId="74708F1B" w14:textId="77777777" w:rsidR="006471A4" w:rsidRPr="002B799E" w:rsidRDefault="006471A4" w:rsidP="002A5EBC">
            <w:pPr>
              <w:jc w:val="center"/>
              <w:rPr>
                <w:rFonts w:ascii="Arial" w:eastAsia="Arial" w:hAnsi="Arial" w:cs="Arial"/>
              </w:rPr>
            </w:pPr>
            <w:r w:rsidRPr="002B799E">
              <w:rPr>
                <w:rFonts w:ascii="Arial" w:eastAsia="Arial" w:hAnsi="Arial" w:cs="Arial"/>
              </w:rPr>
              <w:t>4.1.</w:t>
            </w:r>
          </w:p>
        </w:tc>
        <w:tc>
          <w:tcPr>
            <w:tcW w:w="7229" w:type="dxa"/>
            <w:vAlign w:val="center"/>
          </w:tcPr>
          <w:p w14:paraId="1D2EE65D"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Skambutis generuojamas Paslaugos teikėjo iniciatyva, paspaudus skambinimo mygtuką.</w:t>
            </w:r>
          </w:p>
        </w:tc>
        <w:tc>
          <w:tcPr>
            <w:tcW w:w="6096" w:type="dxa"/>
            <w:vAlign w:val="center"/>
          </w:tcPr>
          <w:p w14:paraId="2B483276" w14:textId="77777777" w:rsidR="006471A4" w:rsidRPr="002B799E" w:rsidRDefault="006471A4" w:rsidP="002A5EBC">
            <w:pPr>
              <w:jc w:val="both"/>
              <w:rPr>
                <w:rFonts w:ascii="Arial" w:eastAsia="Arial" w:hAnsi="Arial" w:cs="Arial"/>
              </w:rPr>
            </w:pPr>
          </w:p>
        </w:tc>
      </w:tr>
      <w:tr w:rsidR="006471A4" w:rsidRPr="002B799E" w14:paraId="784CF288" w14:textId="77777777" w:rsidTr="002A5EBC">
        <w:tc>
          <w:tcPr>
            <w:tcW w:w="704" w:type="dxa"/>
            <w:vAlign w:val="center"/>
          </w:tcPr>
          <w:p w14:paraId="12454FBC" w14:textId="77777777" w:rsidR="006471A4" w:rsidRPr="002B799E" w:rsidRDefault="006471A4" w:rsidP="002A5EBC">
            <w:pPr>
              <w:jc w:val="center"/>
              <w:rPr>
                <w:rFonts w:ascii="Arial" w:eastAsia="Arial" w:hAnsi="Arial" w:cs="Arial"/>
              </w:rPr>
            </w:pPr>
            <w:r w:rsidRPr="002B799E">
              <w:rPr>
                <w:rFonts w:ascii="Arial" w:eastAsia="Arial" w:hAnsi="Arial" w:cs="Arial"/>
              </w:rPr>
              <w:t>4.2.</w:t>
            </w:r>
          </w:p>
        </w:tc>
        <w:tc>
          <w:tcPr>
            <w:tcW w:w="7229" w:type="dxa"/>
            <w:vAlign w:val="center"/>
          </w:tcPr>
          <w:p w14:paraId="08108D28"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Sistema automatiškai generuoja daugiau skambučių, kiek yra laisvų darbuotojų.</w:t>
            </w:r>
          </w:p>
        </w:tc>
        <w:tc>
          <w:tcPr>
            <w:tcW w:w="6096" w:type="dxa"/>
            <w:vAlign w:val="center"/>
          </w:tcPr>
          <w:p w14:paraId="7E03F14C" w14:textId="77777777" w:rsidR="006471A4" w:rsidRPr="002B799E" w:rsidRDefault="006471A4" w:rsidP="002A5EBC">
            <w:pPr>
              <w:jc w:val="both"/>
              <w:rPr>
                <w:rFonts w:ascii="Arial" w:eastAsia="Arial" w:hAnsi="Arial" w:cs="Arial"/>
              </w:rPr>
            </w:pPr>
          </w:p>
        </w:tc>
      </w:tr>
      <w:tr w:rsidR="006471A4" w:rsidRPr="002B799E" w14:paraId="5B5AFC4B" w14:textId="77777777" w:rsidTr="002A5EBC">
        <w:tc>
          <w:tcPr>
            <w:tcW w:w="704" w:type="dxa"/>
            <w:vAlign w:val="center"/>
          </w:tcPr>
          <w:p w14:paraId="3B014A69" w14:textId="77777777" w:rsidR="006471A4" w:rsidRPr="002B799E" w:rsidRDefault="006471A4" w:rsidP="002A5EBC">
            <w:pPr>
              <w:jc w:val="center"/>
              <w:rPr>
                <w:rFonts w:ascii="Arial" w:eastAsia="Arial" w:hAnsi="Arial" w:cs="Arial"/>
              </w:rPr>
            </w:pPr>
            <w:r w:rsidRPr="002B799E">
              <w:rPr>
                <w:rFonts w:ascii="Arial" w:eastAsia="Arial" w:hAnsi="Arial" w:cs="Arial"/>
              </w:rPr>
              <w:t>4.3.</w:t>
            </w:r>
          </w:p>
        </w:tc>
        <w:tc>
          <w:tcPr>
            <w:tcW w:w="7229" w:type="dxa"/>
            <w:vAlign w:val="center"/>
          </w:tcPr>
          <w:p w14:paraId="3B90737D"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Automatinė perskambinimo galimybė pagal neprisiskambinusiųjų sąrašą.</w:t>
            </w:r>
          </w:p>
        </w:tc>
        <w:tc>
          <w:tcPr>
            <w:tcW w:w="6096" w:type="dxa"/>
            <w:vAlign w:val="center"/>
          </w:tcPr>
          <w:p w14:paraId="2FAB57FB" w14:textId="77777777" w:rsidR="006471A4" w:rsidRPr="002B799E" w:rsidRDefault="006471A4" w:rsidP="002A5EBC">
            <w:pPr>
              <w:jc w:val="both"/>
              <w:rPr>
                <w:rFonts w:ascii="Arial" w:eastAsia="Arial" w:hAnsi="Arial" w:cs="Arial"/>
              </w:rPr>
            </w:pPr>
          </w:p>
        </w:tc>
      </w:tr>
      <w:tr w:rsidR="006471A4" w:rsidRPr="002B799E" w14:paraId="142A0170" w14:textId="77777777" w:rsidTr="002A5EBC">
        <w:tc>
          <w:tcPr>
            <w:tcW w:w="704" w:type="dxa"/>
            <w:vAlign w:val="center"/>
          </w:tcPr>
          <w:p w14:paraId="4C8DA75B" w14:textId="77777777" w:rsidR="006471A4" w:rsidRPr="002B799E" w:rsidRDefault="006471A4" w:rsidP="002A5EBC">
            <w:pPr>
              <w:jc w:val="center"/>
              <w:rPr>
                <w:rFonts w:ascii="Arial" w:eastAsia="Arial" w:hAnsi="Arial" w:cs="Arial"/>
              </w:rPr>
            </w:pPr>
            <w:r w:rsidRPr="002B799E">
              <w:rPr>
                <w:rFonts w:ascii="Arial" w:eastAsia="Arial" w:hAnsi="Arial" w:cs="Arial"/>
              </w:rPr>
              <w:t>4.4.</w:t>
            </w:r>
          </w:p>
        </w:tc>
        <w:tc>
          <w:tcPr>
            <w:tcW w:w="7229" w:type="dxa"/>
            <w:vAlign w:val="center"/>
          </w:tcPr>
          <w:p w14:paraId="715A2D4A"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 xml:space="preserve">Galimybė vykdyti automatinius skambučius pagal Kliento pateiktus interesantų sąrašus transliuojant su Klientu suderintą balso pranešimą. </w:t>
            </w:r>
          </w:p>
          <w:p w14:paraId="2B886AEB"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Balso pranešimo įrašą paruošia Paslaugų teikėjas ir užtikrina galimybę balso pranešime turėti kintamus laukus (pvz. data, suma, adresus ir pan.)</w:t>
            </w:r>
          </w:p>
        </w:tc>
        <w:tc>
          <w:tcPr>
            <w:tcW w:w="6096" w:type="dxa"/>
            <w:vAlign w:val="center"/>
          </w:tcPr>
          <w:p w14:paraId="2B7A76BD" w14:textId="77777777" w:rsidR="006471A4" w:rsidRPr="002B799E" w:rsidRDefault="006471A4" w:rsidP="002A5EBC">
            <w:pPr>
              <w:jc w:val="both"/>
              <w:rPr>
                <w:rFonts w:ascii="Arial" w:eastAsia="Arial" w:hAnsi="Arial" w:cs="Arial"/>
              </w:rPr>
            </w:pPr>
          </w:p>
        </w:tc>
      </w:tr>
      <w:tr w:rsidR="006471A4" w:rsidRPr="002B799E" w14:paraId="6EDA959F" w14:textId="77777777" w:rsidTr="002A5EBC">
        <w:tc>
          <w:tcPr>
            <w:tcW w:w="704" w:type="dxa"/>
            <w:vAlign w:val="center"/>
          </w:tcPr>
          <w:p w14:paraId="2A85D1D2" w14:textId="77777777" w:rsidR="006471A4" w:rsidRPr="002B799E" w:rsidRDefault="006471A4" w:rsidP="002A5EBC">
            <w:pPr>
              <w:jc w:val="center"/>
              <w:rPr>
                <w:rFonts w:ascii="Arial" w:eastAsia="Arial" w:hAnsi="Arial" w:cs="Arial"/>
              </w:rPr>
            </w:pPr>
            <w:r>
              <w:rPr>
                <w:rFonts w:ascii="Arial" w:eastAsia="Arial" w:hAnsi="Arial" w:cs="Arial"/>
              </w:rPr>
              <w:t>4.5</w:t>
            </w:r>
          </w:p>
        </w:tc>
        <w:tc>
          <w:tcPr>
            <w:tcW w:w="7229" w:type="dxa"/>
            <w:vAlign w:val="center"/>
          </w:tcPr>
          <w:p w14:paraId="6ACF3E9A" w14:textId="77777777" w:rsidR="006471A4" w:rsidRPr="002B799E" w:rsidRDefault="006471A4" w:rsidP="002A5EBC">
            <w:pPr>
              <w:spacing w:before="120" w:after="120"/>
              <w:rPr>
                <w:rFonts w:ascii="Arial" w:eastAsia="Arial" w:hAnsi="Arial" w:cs="Arial"/>
              </w:rPr>
            </w:pPr>
            <w:r>
              <w:rPr>
                <w:rFonts w:ascii="Arial" w:eastAsia="Arial" w:hAnsi="Arial" w:cs="Arial"/>
              </w:rPr>
              <w:t>Galimybė transliuoti balso pranešimus pasitelkiant TTS (</w:t>
            </w:r>
            <w:proofErr w:type="spellStart"/>
            <w:r>
              <w:rPr>
                <w:rFonts w:ascii="Arial" w:eastAsia="Arial" w:hAnsi="Arial" w:cs="Arial"/>
              </w:rPr>
              <w:t>text</w:t>
            </w:r>
            <w:proofErr w:type="spellEnd"/>
            <w:r>
              <w:rPr>
                <w:rFonts w:ascii="Arial" w:eastAsia="Arial" w:hAnsi="Arial" w:cs="Arial"/>
              </w:rPr>
              <w:t xml:space="preserve"> to </w:t>
            </w:r>
            <w:proofErr w:type="spellStart"/>
            <w:r>
              <w:rPr>
                <w:rFonts w:ascii="Arial" w:eastAsia="Arial" w:hAnsi="Arial" w:cs="Arial"/>
              </w:rPr>
              <w:t>speach</w:t>
            </w:r>
            <w:proofErr w:type="spellEnd"/>
            <w:r>
              <w:rPr>
                <w:rFonts w:ascii="Arial" w:eastAsia="Arial" w:hAnsi="Arial" w:cs="Arial"/>
              </w:rPr>
              <w:t>).</w:t>
            </w:r>
          </w:p>
        </w:tc>
        <w:tc>
          <w:tcPr>
            <w:tcW w:w="6096" w:type="dxa"/>
            <w:vAlign w:val="center"/>
          </w:tcPr>
          <w:p w14:paraId="2BA18791" w14:textId="77777777" w:rsidR="006471A4" w:rsidRPr="002B799E" w:rsidRDefault="006471A4" w:rsidP="002A5EBC">
            <w:pPr>
              <w:jc w:val="both"/>
              <w:rPr>
                <w:rFonts w:ascii="Arial" w:eastAsia="Arial" w:hAnsi="Arial" w:cs="Arial"/>
              </w:rPr>
            </w:pPr>
          </w:p>
        </w:tc>
      </w:tr>
      <w:tr w:rsidR="006471A4" w:rsidRPr="002B799E" w14:paraId="1B1C6C8B" w14:textId="77777777" w:rsidTr="002A5EBC">
        <w:tc>
          <w:tcPr>
            <w:tcW w:w="704" w:type="dxa"/>
            <w:vAlign w:val="center"/>
          </w:tcPr>
          <w:p w14:paraId="52AAEDB2" w14:textId="77777777" w:rsidR="006471A4" w:rsidRPr="002B799E" w:rsidRDefault="006471A4" w:rsidP="002A5EBC">
            <w:pPr>
              <w:spacing w:before="120" w:after="120"/>
              <w:rPr>
                <w:rFonts w:ascii="Arial" w:eastAsia="Arial" w:hAnsi="Arial" w:cs="Arial"/>
              </w:rPr>
            </w:pPr>
            <w:r>
              <w:rPr>
                <w:rFonts w:ascii="Arial" w:eastAsia="Arial" w:hAnsi="Arial" w:cs="Arial"/>
              </w:rPr>
              <w:t>5</w:t>
            </w:r>
            <w:r w:rsidRPr="002B799E">
              <w:rPr>
                <w:rFonts w:ascii="Arial" w:eastAsia="Arial" w:hAnsi="Arial" w:cs="Arial"/>
              </w:rPr>
              <w:t>.</w:t>
            </w:r>
          </w:p>
        </w:tc>
        <w:tc>
          <w:tcPr>
            <w:tcW w:w="7229" w:type="dxa"/>
            <w:vAlign w:val="center"/>
          </w:tcPr>
          <w:p w14:paraId="026DA61A"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Užtikrinamas funkcinis neterminuotas Interesanto laukimas eilėje.</w:t>
            </w:r>
          </w:p>
        </w:tc>
        <w:tc>
          <w:tcPr>
            <w:tcW w:w="6096" w:type="dxa"/>
            <w:vAlign w:val="center"/>
          </w:tcPr>
          <w:p w14:paraId="4389DE28" w14:textId="77777777" w:rsidR="006471A4" w:rsidRPr="002B799E" w:rsidRDefault="006471A4" w:rsidP="002A5EBC">
            <w:pPr>
              <w:jc w:val="both"/>
              <w:rPr>
                <w:rFonts w:ascii="Arial" w:eastAsia="Arial" w:hAnsi="Arial" w:cs="Arial"/>
              </w:rPr>
            </w:pPr>
          </w:p>
        </w:tc>
      </w:tr>
    </w:tbl>
    <w:p w14:paraId="2C7CC9F8" w14:textId="77777777" w:rsidR="006471A4" w:rsidRPr="002B799E" w:rsidRDefault="006471A4" w:rsidP="006471A4">
      <w:pPr>
        <w:spacing w:after="160" w:line="259" w:lineRule="auto"/>
        <w:rPr>
          <w:rFonts w:ascii="Arial" w:eastAsia="Arial" w:hAnsi="Arial" w:cs="Arial"/>
          <w:b/>
          <w:bCs/>
        </w:rPr>
      </w:pPr>
      <w:r w:rsidRPr="002B799E">
        <w:rPr>
          <w:rFonts w:ascii="Arial" w:eastAsia="Arial" w:hAnsi="Arial" w:cs="Arial"/>
          <w:b/>
          <w:bCs/>
        </w:rPr>
        <w:br w:type="page"/>
      </w:r>
      <w:r w:rsidRPr="002B799E">
        <w:rPr>
          <w:rFonts w:ascii="Arial" w:eastAsia="Arial" w:hAnsi="Arial" w:cs="Arial"/>
          <w:b/>
          <w:bCs/>
        </w:rPr>
        <w:lastRenderedPageBreak/>
        <w:t xml:space="preserve">Techniniai reikalavimai taikomi paslaugų teikėjo įrangai </w:t>
      </w:r>
      <w:r>
        <w:rPr>
          <w:rFonts w:ascii="Arial" w:eastAsia="Arial" w:hAnsi="Arial" w:cs="Arial"/>
          <w:b/>
          <w:bCs/>
        </w:rPr>
        <w:t>ekstremalių</w:t>
      </w:r>
      <w:r w:rsidRPr="002B799E">
        <w:rPr>
          <w:rFonts w:ascii="Arial" w:eastAsia="Arial" w:hAnsi="Arial" w:cs="Arial"/>
          <w:b/>
          <w:bCs/>
        </w:rPr>
        <w:t xml:space="preserve"> </w:t>
      </w:r>
      <w:r>
        <w:rPr>
          <w:rFonts w:ascii="Arial" w:eastAsia="Arial" w:hAnsi="Arial" w:cs="Arial"/>
          <w:b/>
          <w:bCs/>
        </w:rPr>
        <w:t xml:space="preserve">situacijų </w:t>
      </w:r>
      <w:r w:rsidRPr="002B799E">
        <w:rPr>
          <w:rFonts w:ascii="Arial" w:eastAsia="Arial" w:hAnsi="Arial" w:cs="Arial"/>
          <w:b/>
          <w:bCs/>
        </w:rPr>
        <w:t>ir momentinių pikų metu</w:t>
      </w:r>
    </w:p>
    <w:p w14:paraId="4A5CEEC8" w14:textId="77777777" w:rsidR="006471A4" w:rsidRPr="002B799E" w:rsidRDefault="006471A4" w:rsidP="006471A4">
      <w:pPr>
        <w:jc w:val="right"/>
        <w:rPr>
          <w:rFonts w:ascii="Arial" w:eastAsia="Arial" w:hAnsi="Arial" w:cs="Arial"/>
        </w:rPr>
      </w:pPr>
      <w:r>
        <w:rPr>
          <w:rFonts w:ascii="Arial" w:eastAsia="Arial" w:hAnsi="Arial" w:cs="Arial"/>
        </w:rPr>
        <w:t>3</w:t>
      </w:r>
      <w:r w:rsidRPr="002B799E">
        <w:rPr>
          <w:rFonts w:ascii="Arial" w:eastAsia="Arial" w:hAnsi="Arial" w:cs="Arial"/>
        </w:rPr>
        <w:t xml:space="preserve"> lentelė</w:t>
      </w:r>
    </w:p>
    <w:tbl>
      <w:tblPr>
        <w:tblStyle w:val="TableGrid"/>
        <w:tblW w:w="14029" w:type="dxa"/>
        <w:tblLook w:val="04A0" w:firstRow="1" w:lastRow="0" w:firstColumn="1" w:lastColumn="0" w:noHBand="0" w:noVBand="1"/>
      </w:tblPr>
      <w:tblGrid>
        <w:gridCol w:w="846"/>
        <w:gridCol w:w="6946"/>
        <w:gridCol w:w="6237"/>
      </w:tblGrid>
      <w:tr w:rsidR="006471A4" w:rsidRPr="002B799E" w14:paraId="38FB270A" w14:textId="77777777" w:rsidTr="002A5EBC">
        <w:tc>
          <w:tcPr>
            <w:tcW w:w="846" w:type="dxa"/>
            <w:vAlign w:val="center"/>
          </w:tcPr>
          <w:p w14:paraId="6A4157A1"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Eil. Nr.</w:t>
            </w:r>
          </w:p>
        </w:tc>
        <w:tc>
          <w:tcPr>
            <w:tcW w:w="6946" w:type="dxa"/>
            <w:vAlign w:val="center"/>
          </w:tcPr>
          <w:p w14:paraId="67CBA7AF"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Reikalavimas</w:t>
            </w:r>
          </w:p>
        </w:tc>
        <w:tc>
          <w:tcPr>
            <w:tcW w:w="6237" w:type="dxa"/>
            <w:vAlign w:val="center"/>
          </w:tcPr>
          <w:p w14:paraId="0AECC982" w14:textId="77777777" w:rsidR="006471A4" w:rsidRPr="002B799E" w:rsidRDefault="006471A4" w:rsidP="002A5EBC">
            <w:pPr>
              <w:jc w:val="center"/>
              <w:rPr>
                <w:rFonts w:ascii="Arial" w:eastAsia="Arial" w:hAnsi="Arial" w:cs="Arial"/>
                <w:b/>
                <w:bCs/>
              </w:rPr>
            </w:pPr>
            <w:r w:rsidRPr="002B799E">
              <w:rPr>
                <w:rFonts w:ascii="Arial" w:eastAsia="Arial" w:hAnsi="Arial" w:cs="Arial"/>
                <w:b/>
                <w:bCs/>
              </w:rPr>
              <w:t>Taip/Ne/Jūsų pastabos</w:t>
            </w:r>
          </w:p>
        </w:tc>
      </w:tr>
      <w:tr w:rsidR="006471A4" w:rsidRPr="002B799E" w14:paraId="0788C34B" w14:textId="77777777" w:rsidTr="002A5EBC">
        <w:tc>
          <w:tcPr>
            <w:tcW w:w="846" w:type="dxa"/>
            <w:vAlign w:val="center"/>
          </w:tcPr>
          <w:p w14:paraId="161587EC" w14:textId="77777777" w:rsidR="006471A4" w:rsidRPr="002B799E" w:rsidRDefault="006471A4" w:rsidP="002A5EBC">
            <w:pPr>
              <w:jc w:val="center"/>
              <w:rPr>
                <w:rFonts w:ascii="Arial" w:eastAsia="Arial" w:hAnsi="Arial" w:cs="Arial"/>
              </w:rPr>
            </w:pPr>
            <w:r w:rsidRPr="002B799E">
              <w:rPr>
                <w:rFonts w:ascii="Arial" w:eastAsia="Arial" w:hAnsi="Arial" w:cs="Arial"/>
              </w:rPr>
              <w:t>1.</w:t>
            </w:r>
          </w:p>
        </w:tc>
        <w:tc>
          <w:tcPr>
            <w:tcW w:w="6946" w:type="dxa"/>
            <w:vAlign w:val="center"/>
          </w:tcPr>
          <w:p w14:paraId="530C21AE"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IVR valdymas realiuoju laiku: tikslinio pranešimo įrašymas ir transliavimas linijoje, IVR logikos valdymas pagal Kliento poreikį. Ypatingos svarbos pakeitimai atliekami 0,25</w:t>
            </w:r>
            <w:r>
              <w:rPr>
                <w:rFonts w:ascii="Arial" w:eastAsia="Arial" w:hAnsi="Arial" w:cs="Arial"/>
              </w:rPr>
              <w:t>-0,5</w:t>
            </w:r>
            <w:r w:rsidRPr="002B799E">
              <w:rPr>
                <w:rFonts w:ascii="Arial" w:eastAsia="Arial" w:hAnsi="Arial" w:cs="Arial"/>
              </w:rPr>
              <w:t xml:space="preserve"> valandos laikotarpyje.</w:t>
            </w:r>
          </w:p>
        </w:tc>
        <w:tc>
          <w:tcPr>
            <w:tcW w:w="6237" w:type="dxa"/>
            <w:vAlign w:val="center"/>
          </w:tcPr>
          <w:p w14:paraId="1374EBDA" w14:textId="77777777" w:rsidR="006471A4" w:rsidRPr="002B799E" w:rsidRDefault="006471A4" w:rsidP="002A5EBC">
            <w:pPr>
              <w:jc w:val="both"/>
              <w:rPr>
                <w:rFonts w:ascii="Arial" w:eastAsia="Arial" w:hAnsi="Arial" w:cs="Arial"/>
              </w:rPr>
            </w:pPr>
          </w:p>
        </w:tc>
      </w:tr>
      <w:tr w:rsidR="006471A4" w:rsidRPr="002B799E" w14:paraId="67E674CB" w14:textId="77777777" w:rsidTr="002A5EBC">
        <w:tc>
          <w:tcPr>
            <w:tcW w:w="846" w:type="dxa"/>
            <w:vAlign w:val="center"/>
          </w:tcPr>
          <w:p w14:paraId="24B8D775" w14:textId="77777777" w:rsidR="006471A4" w:rsidRPr="002B799E" w:rsidRDefault="006471A4" w:rsidP="002A5EBC">
            <w:pPr>
              <w:jc w:val="center"/>
              <w:rPr>
                <w:rFonts w:ascii="Arial" w:eastAsia="Arial" w:hAnsi="Arial" w:cs="Arial"/>
              </w:rPr>
            </w:pPr>
            <w:r w:rsidRPr="002B799E">
              <w:rPr>
                <w:rFonts w:ascii="Arial" w:eastAsia="Arial" w:hAnsi="Arial" w:cs="Arial"/>
              </w:rPr>
              <w:t>2.</w:t>
            </w:r>
          </w:p>
        </w:tc>
        <w:tc>
          <w:tcPr>
            <w:tcW w:w="6946" w:type="dxa"/>
            <w:vAlign w:val="center"/>
          </w:tcPr>
          <w:p w14:paraId="622E7AB8"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Nustatyto Interesantų aptarnavimo lygio užtikrinimas (kontaktų piko valdymo techninės galimybės): automatinis rezervinių resursų paskyrimas atsiradus papildomų konsultantų aptarnaujančių padidėjusį srautą, poreikiui.</w:t>
            </w:r>
          </w:p>
        </w:tc>
        <w:tc>
          <w:tcPr>
            <w:tcW w:w="6237" w:type="dxa"/>
            <w:vAlign w:val="center"/>
          </w:tcPr>
          <w:p w14:paraId="2C26CF2B" w14:textId="77777777" w:rsidR="006471A4" w:rsidRPr="002B799E" w:rsidRDefault="006471A4" w:rsidP="002A5EBC">
            <w:pPr>
              <w:jc w:val="both"/>
              <w:rPr>
                <w:rFonts w:ascii="Arial" w:eastAsia="Arial" w:hAnsi="Arial" w:cs="Arial"/>
              </w:rPr>
            </w:pPr>
          </w:p>
        </w:tc>
      </w:tr>
    </w:tbl>
    <w:p w14:paraId="0F1B773A" w14:textId="77777777" w:rsidR="006471A4" w:rsidRDefault="006471A4" w:rsidP="006471A4">
      <w:pPr>
        <w:jc w:val="both"/>
        <w:rPr>
          <w:rFonts w:ascii="Arial" w:hAnsi="Arial" w:cs="Arial"/>
        </w:rPr>
      </w:pPr>
    </w:p>
    <w:p w14:paraId="2BB999A1" w14:textId="77777777" w:rsidR="006471A4" w:rsidRDefault="006471A4" w:rsidP="006471A4">
      <w:pPr>
        <w:spacing w:after="160" w:line="259" w:lineRule="auto"/>
        <w:rPr>
          <w:rFonts w:ascii="Arial" w:eastAsia="Arial" w:hAnsi="Arial" w:cs="Arial"/>
          <w:b/>
          <w:bCs/>
        </w:rPr>
      </w:pPr>
      <w:r w:rsidRPr="002B799E">
        <w:rPr>
          <w:rFonts w:ascii="Arial" w:eastAsia="Arial" w:hAnsi="Arial" w:cs="Arial"/>
          <w:b/>
          <w:bCs/>
        </w:rPr>
        <w:t xml:space="preserve">Techniniai reikalavimai taikomi paslaugų teikėjo įrangai </w:t>
      </w:r>
    </w:p>
    <w:p w14:paraId="0A4779C0" w14:textId="77777777" w:rsidR="006471A4" w:rsidRPr="002B799E" w:rsidRDefault="006471A4" w:rsidP="006471A4">
      <w:pPr>
        <w:spacing w:after="160" w:line="259" w:lineRule="auto"/>
        <w:jc w:val="right"/>
        <w:rPr>
          <w:rFonts w:ascii="Arial" w:eastAsia="Arial" w:hAnsi="Arial" w:cs="Arial"/>
        </w:rPr>
      </w:pPr>
      <w:r>
        <w:rPr>
          <w:rFonts w:ascii="Arial" w:eastAsia="Arial" w:hAnsi="Arial" w:cs="Arial"/>
        </w:rPr>
        <w:t>4</w:t>
      </w:r>
      <w:r w:rsidRPr="002B799E">
        <w:rPr>
          <w:rFonts w:ascii="Arial" w:eastAsia="Arial" w:hAnsi="Arial" w:cs="Arial"/>
        </w:rPr>
        <w:t xml:space="preserve"> lentelė</w:t>
      </w:r>
    </w:p>
    <w:tbl>
      <w:tblPr>
        <w:tblStyle w:val="TableGrid"/>
        <w:tblW w:w="14029" w:type="dxa"/>
        <w:tblLook w:val="04A0" w:firstRow="1" w:lastRow="0" w:firstColumn="1" w:lastColumn="0" w:noHBand="0" w:noVBand="1"/>
      </w:tblPr>
      <w:tblGrid>
        <w:gridCol w:w="846"/>
        <w:gridCol w:w="7087"/>
        <w:gridCol w:w="6096"/>
      </w:tblGrid>
      <w:tr w:rsidR="006471A4" w:rsidRPr="002B799E" w14:paraId="4EFBB3E0" w14:textId="77777777" w:rsidTr="002A5EBC">
        <w:tc>
          <w:tcPr>
            <w:tcW w:w="846" w:type="dxa"/>
          </w:tcPr>
          <w:p w14:paraId="7316806E" w14:textId="77777777" w:rsidR="006471A4" w:rsidRPr="002B799E" w:rsidRDefault="006471A4" w:rsidP="002A5EBC">
            <w:pPr>
              <w:rPr>
                <w:rFonts w:ascii="Arial" w:eastAsia="Arial" w:hAnsi="Arial" w:cs="Arial"/>
              </w:rPr>
            </w:pPr>
            <w:r w:rsidRPr="002B799E">
              <w:rPr>
                <w:rFonts w:ascii="Arial" w:eastAsia="Arial" w:hAnsi="Arial" w:cs="Arial"/>
                <w:b/>
                <w:bCs/>
              </w:rPr>
              <w:t>Eil. Nr.</w:t>
            </w:r>
          </w:p>
        </w:tc>
        <w:tc>
          <w:tcPr>
            <w:tcW w:w="7087" w:type="dxa"/>
          </w:tcPr>
          <w:p w14:paraId="4149F951" w14:textId="77777777" w:rsidR="006471A4" w:rsidRPr="002B799E" w:rsidRDefault="006471A4" w:rsidP="002A5EBC">
            <w:pPr>
              <w:spacing w:before="120" w:after="120"/>
              <w:rPr>
                <w:rFonts w:ascii="Arial" w:eastAsia="Arial" w:hAnsi="Arial" w:cs="Arial"/>
                <w:b/>
                <w:bCs/>
              </w:rPr>
            </w:pPr>
            <w:r w:rsidRPr="002B799E">
              <w:rPr>
                <w:rFonts w:ascii="Arial" w:eastAsia="Arial" w:hAnsi="Arial" w:cs="Arial"/>
                <w:b/>
                <w:bCs/>
              </w:rPr>
              <w:t>Kiti reikalavimai</w:t>
            </w:r>
          </w:p>
        </w:tc>
        <w:tc>
          <w:tcPr>
            <w:tcW w:w="6096" w:type="dxa"/>
          </w:tcPr>
          <w:p w14:paraId="4DEE6DEB" w14:textId="77777777" w:rsidR="006471A4" w:rsidRPr="002B799E" w:rsidRDefault="006471A4" w:rsidP="002A5EBC">
            <w:pPr>
              <w:spacing w:before="120" w:after="120"/>
              <w:rPr>
                <w:rFonts w:ascii="Arial" w:eastAsia="Arial" w:hAnsi="Arial" w:cs="Arial"/>
              </w:rPr>
            </w:pPr>
            <w:r w:rsidRPr="002B799E">
              <w:rPr>
                <w:rFonts w:ascii="Arial" w:eastAsia="Arial" w:hAnsi="Arial" w:cs="Arial"/>
                <w:b/>
                <w:bCs/>
              </w:rPr>
              <w:t>Taip/Ne/Jūsų pastabos</w:t>
            </w:r>
          </w:p>
        </w:tc>
      </w:tr>
      <w:tr w:rsidR="006471A4" w:rsidRPr="002B799E" w14:paraId="26128563" w14:textId="77777777" w:rsidTr="002A5EBC">
        <w:tc>
          <w:tcPr>
            <w:tcW w:w="846" w:type="dxa"/>
          </w:tcPr>
          <w:p w14:paraId="29307A9C" w14:textId="77777777" w:rsidR="006471A4" w:rsidRPr="002B799E" w:rsidRDefault="006471A4" w:rsidP="002A5EBC">
            <w:pPr>
              <w:rPr>
                <w:rFonts w:ascii="Arial" w:eastAsia="Arial" w:hAnsi="Arial" w:cs="Arial"/>
                <w:lang w:val="en-US"/>
              </w:rPr>
            </w:pPr>
            <w:r w:rsidRPr="002B799E">
              <w:rPr>
                <w:rFonts w:ascii="Arial" w:eastAsia="Arial" w:hAnsi="Arial" w:cs="Arial"/>
                <w:lang w:val="en-US"/>
              </w:rPr>
              <w:t>1.</w:t>
            </w:r>
          </w:p>
        </w:tc>
        <w:tc>
          <w:tcPr>
            <w:tcW w:w="7087" w:type="dxa"/>
          </w:tcPr>
          <w:p w14:paraId="43DC6B2B"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Paslaugos teikėjas Klientui, kokybės užtikrinimo tikslu, suteikia galimybę nuotoliniu būdu klausyti tiek realiu laiku vykstančių, tiek įrašytų pokalbių, suteikiant prisijungimus prie paslaugos teikėjo sistemos, kur pokalbių paieška atliekama pagal: telefono numerį ir/ar dieną, ir/ ar laiką</w:t>
            </w:r>
            <w:r>
              <w:rPr>
                <w:rFonts w:ascii="Arial" w:eastAsia="Arial" w:hAnsi="Arial" w:cs="Arial"/>
              </w:rPr>
              <w:t>, konsultantą</w:t>
            </w:r>
            <w:r w:rsidRPr="002B799E">
              <w:rPr>
                <w:rFonts w:ascii="Arial" w:eastAsia="Arial" w:hAnsi="Arial" w:cs="Arial"/>
              </w:rPr>
              <w:t>.</w:t>
            </w:r>
          </w:p>
        </w:tc>
        <w:tc>
          <w:tcPr>
            <w:tcW w:w="6096" w:type="dxa"/>
          </w:tcPr>
          <w:p w14:paraId="7A0828CF" w14:textId="77777777" w:rsidR="006471A4" w:rsidRPr="002B799E" w:rsidRDefault="006471A4" w:rsidP="002A5EBC">
            <w:pPr>
              <w:rPr>
                <w:rFonts w:ascii="Arial" w:eastAsia="Arial" w:hAnsi="Arial" w:cs="Arial"/>
              </w:rPr>
            </w:pPr>
          </w:p>
        </w:tc>
      </w:tr>
      <w:tr w:rsidR="006471A4" w:rsidRPr="002B799E" w14:paraId="6F842C4D" w14:textId="77777777" w:rsidTr="002A5EBC">
        <w:tc>
          <w:tcPr>
            <w:tcW w:w="846" w:type="dxa"/>
          </w:tcPr>
          <w:p w14:paraId="2F93E7EE" w14:textId="77777777" w:rsidR="006471A4" w:rsidRPr="002B799E" w:rsidRDefault="006471A4" w:rsidP="002A5EBC">
            <w:pPr>
              <w:rPr>
                <w:rFonts w:ascii="Arial" w:eastAsia="Arial" w:hAnsi="Arial" w:cs="Arial"/>
                <w:lang w:val="en-US"/>
              </w:rPr>
            </w:pPr>
          </w:p>
        </w:tc>
        <w:tc>
          <w:tcPr>
            <w:tcW w:w="7087" w:type="dxa"/>
          </w:tcPr>
          <w:p w14:paraId="58355B71"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 xml:space="preserve">Paslaugos teikėjas Klientui, suteikia galimybę nuotoliniu būdu </w:t>
            </w:r>
            <w:r>
              <w:rPr>
                <w:rFonts w:ascii="Arial" w:eastAsia="Arial" w:hAnsi="Arial" w:cs="Arial"/>
              </w:rPr>
              <w:t xml:space="preserve">stebėti einamuosius KPI (gauti, atsakyti skambučiai, eilė, prarastų skambučių proc., atsakytų skambučių pagal numatytą laiką procentas, dirbančių darbuotojų kiekis). </w:t>
            </w:r>
          </w:p>
        </w:tc>
        <w:tc>
          <w:tcPr>
            <w:tcW w:w="6096" w:type="dxa"/>
          </w:tcPr>
          <w:p w14:paraId="1201F0EB" w14:textId="77777777" w:rsidR="006471A4" w:rsidRPr="002B799E" w:rsidRDefault="006471A4" w:rsidP="002A5EBC">
            <w:pPr>
              <w:rPr>
                <w:rFonts w:ascii="Arial" w:eastAsia="Arial" w:hAnsi="Arial" w:cs="Arial"/>
              </w:rPr>
            </w:pPr>
          </w:p>
        </w:tc>
      </w:tr>
      <w:tr w:rsidR="006471A4" w:rsidRPr="002B799E" w14:paraId="6845F7B9" w14:textId="77777777" w:rsidTr="002A5EBC">
        <w:tc>
          <w:tcPr>
            <w:tcW w:w="846" w:type="dxa"/>
          </w:tcPr>
          <w:p w14:paraId="3CA48A5F" w14:textId="77777777" w:rsidR="006471A4" w:rsidRPr="002B799E" w:rsidRDefault="006471A4" w:rsidP="002A5EBC">
            <w:pPr>
              <w:rPr>
                <w:rFonts w:ascii="Arial" w:eastAsia="Arial" w:hAnsi="Arial" w:cs="Arial"/>
              </w:rPr>
            </w:pPr>
            <w:r w:rsidRPr="002B799E">
              <w:rPr>
                <w:rFonts w:ascii="Arial" w:eastAsia="Arial" w:hAnsi="Arial" w:cs="Arial"/>
              </w:rPr>
              <w:t>2.</w:t>
            </w:r>
          </w:p>
        </w:tc>
        <w:tc>
          <w:tcPr>
            <w:tcW w:w="7087" w:type="dxa"/>
          </w:tcPr>
          <w:p w14:paraId="0F5D36DB"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Galimybė priimtą skambutį peradresuoti Kliento darbuotojui, išoriniam kontaktų centrui</w:t>
            </w:r>
          </w:p>
        </w:tc>
        <w:tc>
          <w:tcPr>
            <w:tcW w:w="6096" w:type="dxa"/>
          </w:tcPr>
          <w:p w14:paraId="060E28F5" w14:textId="77777777" w:rsidR="006471A4" w:rsidRPr="002B799E" w:rsidRDefault="006471A4" w:rsidP="002A5EBC">
            <w:pPr>
              <w:rPr>
                <w:rFonts w:ascii="Arial" w:eastAsia="Arial" w:hAnsi="Arial" w:cs="Arial"/>
              </w:rPr>
            </w:pPr>
          </w:p>
        </w:tc>
      </w:tr>
      <w:tr w:rsidR="006471A4" w:rsidRPr="002B799E" w14:paraId="4AD9A5F2" w14:textId="77777777" w:rsidTr="002A5EBC">
        <w:tc>
          <w:tcPr>
            <w:tcW w:w="846" w:type="dxa"/>
          </w:tcPr>
          <w:p w14:paraId="5F3D614D" w14:textId="77777777" w:rsidR="006471A4" w:rsidRPr="002B799E" w:rsidRDefault="006471A4" w:rsidP="002A5EBC">
            <w:pPr>
              <w:rPr>
                <w:rFonts w:ascii="Arial" w:eastAsia="Arial" w:hAnsi="Arial" w:cs="Arial"/>
              </w:rPr>
            </w:pPr>
            <w:r w:rsidRPr="002B799E">
              <w:rPr>
                <w:rFonts w:ascii="Arial" w:eastAsia="Arial" w:hAnsi="Arial" w:cs="Arial"/>
              </w:rPr>
              <w:t>3.</w:t>
            </w:r>
          </w:p>
        </w:tc>
        <w:tc>
          <w:tcPr>
            <w:tcW w:w="7087" w:type="dxa"/>
          </w:tcPr>
          <w:p w14:paraId="50CAB2CB" w14:textId="77777777" w:rsidR="006471A4" w:rsidRPr="009141BC" w:rsidRDefault="006471A4" w:rsidP="002A5EBC">
            <w:pPr>
              <w:spacing w:before="120" w:after="120"/>
              <w:rPr>
                <w:rFonts w:ascii="Arial" w:eastAsia="Arial" w:hAnsi="Arial" w:cs="Arial"/>
              </w:rPr>
            </w:pPr>
            <w:r w:rsidRPr="002B799E">
              <w:rPr>
                <w:rFonts w:ascii="Arial" w:eastAsia="Arial" w:hAnsi="Arial" w:cs="Arial"/>
              </w:rPr>
              <w:t>Galimybė</w:t>
            </w:r>
            <w:r>
              <w:rPr>
                <w:rFonts w:ascii="Arial" w:eastAsia="Arial" w:hAnsi="Arial" w:cs="Arial"/>
              </w:rPr>
              <w:t>,</w:t>
            </w:r>
            <w:r w:rsidRPr="002B799E">
              <w:rPr>
                <w:rFonts w:ascii="Arial" w:eastAsia="Arial" w:hAnsi="Arial" w:cs="Arial"/>
              </w:rPr>
              <w:t xml:space="preserve"> </w:t>
            </w:r>
            <w:r>
              <w:rPr>
                <w:rFonts w:ascii="Arial" w:eastAsia="Arial" w:hAnsi="Arial" w:cs="Arial"/>
              </w:rPr>
              <w:t xml:space="preserve">esant ekstremalioms situacijoms, </w:t>
            </w:r>
            <w:r w:rsidRPr="002B799E">
              <w:rPr>
                <w:rFonts w:ascii="Arial" w:eastAsia="Arial" w:hAnsi="Arial" w:cs="Arial"/>
              </w:rPr>
              <w:t>Kliento darbuotoj</w:t>
            </w:r>
            <w:r>
              <w:rPr>
                <w:rFonts w:ascii="Arial" w:eastAsia="Arial" w:hAnsi="Arial" w:cs="Arial"/>
              </w:rPr>
              <w:t xml:space="preserve">ams </w:t>
            </w:r>
            <w:r w:rsidRPr="002B799E">
              <w:rPr>
                <w:rFonts w:ascii="Arial" w:eastAsia="Arial" w:hAnsi="Arial" w:cs="Arial"/>
              </w:rPr>
              <w:t xml:space="preserve">prisijungti prie </w:t>
            </w:r>
            <w:r>
              <w:rPr>
                <w:rFonts w:ascii="Arial" w:eastAsia="Arial" w:hAnsi="Arial" w:cs="Arial"/>
              </w:rPr>
              <w:t>Paslaugos t</w:t>
            </w:r>
            <w:r w:rsidRPr="002B799E">
              <w:rPr>
                <w:rFonts w:ascii="Arial" w:eastAsia="Arial" w:hAnsi="Arial" w:cs="Arial"/>
              </w:rPr>
              <w:t xml:space="preserve">iekėjo </w:t>
            </w:r>
            <w:r>
              <w:rPr>
                <w:rFonts w:ascii="Arial" w:eastAsia="Arial" w:hAnsi="Arial" w:cs="Arial"/>
              </w:rPr>
              <w:t xml:space="preserve">telefonijos sistemos, siekiant </w:t>
            </w:r>
            <w:r>
              <w:rPr>
                <w:rFonts w:ascii="Arial" w:eastAsia="Arial" w:hAnsi="Arial" w:cs="Arial"/>
              </w:rPr>
              <w:lastRenderedPageBreak/>
              <w:t xml:space="preserve">aptarnauti klientus, jeigu Paslaugos tiekėjas neturi pakankamo resurso skambučių srautui suvaldyti. </w:t>
            </w:r>
            <w:r w:rsidRPr="002B799E">
              <w:rPr>
                <w:rFonts w:ascii="Arial" w:eastAsia="Arial" w:hAnsi="Arial" w:cs="Arial"/>
              </w:rPr>
              <w:t xml:space="preserve"> </w:t>
            </w:r>
          </w:p>
        </w:tc>
        <w:tc>
          <w:tcPr>
            <w:tcW w:w="6096" w:type="dxa"/>
          </w:tcPr>
          <w:p w14:paraId="0B39FE33" w14:textId="77777777" w:rsidR="006471A4" w:rsidRPr="002B799E" w:rsidRDefault="006471A4" w:rsidP="002A5EBC">
            <w:pPr>
              <w:rPr>
                <w:rFonts w:ascii="Arial" w:eastAsia="Arial" w:hAnsi="Arial" w:cs="Arial"/>
              </w:rPr>
            </w:pPr>
          </w:p>
        </w:tc>
      </w:tr>
      <w:tr w:rsidR="006471A4" w:rsidRPr="002B799E" w14:paraId="61C9E1A0" w14:textId="77777777" w:rsidTr="002A5EBC">
        <w:tc>
          <w:tcPr>
            <w:tcW w:w="846" w:type="dxa"/>
          </w:tcPr>
          <w:p w14:paraId="1AC01054" w14:textId="77777777" w:rsidR="006471A4" w:rsidRPr="002B799E" w:rsidRDefault="006471A4" w:rsidP="002A5EBC">
            <w:pPr>
              <w:rPr>
                <w:rFonts w:ascii="Arial" w:eastAsia="Arial" w:hAnsi="Arial" w:cs="Arial"/>
              </w:rPr>
            </w:pPr>
            <w:r w:rsidRPr="002B799E">
              <w:rPr>
                <w:rFonts w:ascii="Arial" w:eastAsia="Arial" w:hAnsi="Arial" w:cs="Arial"/>
              </w:rPr>
              <w:t>4.</w:t>
            </w:r>
          </w:p>
        </w:tc>
        <w:tc>
          <w:tcPr>
            <w:tcW w:w="7087" w:type="dxa"/>
          </w:tcPr>
          <w:p w14:paraId="553F3111"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Numerio atpažinimas pagal pasikartojantį kontaktą ir prioriteto suteikimas VIP</w:t>
            </w:r>
            <w:r>
              <w:rPr>
                <w:rFonts w:ascii="Arial" w:eastAsia="Arial" w:hAnsi="Arial" w:cs="Arial"/>
              </w:rPr>
              <w:t>, BPC (bendrasis pagalbos centras)</w:t>
            </w:r>
            <w:r w:rsidRPr="002B799E">
              <w:rPr>
                <w:rFonts w:ascii="Arial" w:eastAsia="Arial" w:hAnsi="Arial" w:cs="Arial"/>
              </w:rPr>
              <w:t xml:space="preserve"> telefono numeriams. </w:t>
            </w:r>
          </w:p>
        </w:tc>
        <w:tc>
          <w:tcPr>
            <w:tcW w:w="6096" w:type="dxa"/>
          </w:tcPr>
          <w:p w14:paraId="744A4F1C" w14:textId="77777777" w:rsidR="006471A4" w:rsidRPr="002B799E" w:rsidRDefault="006471A4" w:rsidP="002A5EBC">
            <w:pPr>
              <w:rPr>
                <w:rFonts w:ascii="Arial" w:eastAsia="Arial" w:hAnsi="Arial" w:cs="Arial"/>
              </w:rPr>
            </w:pPr>
          </w:p>
        </w:tc>
      </w:tr>
      <w:tr w:rsidR="006471A4" w:rsidRPr="002B799E" w14:paraId="539F94ED" w14:textId="77777777" w:rsidTr="002A5EBC">
        <w:tc>
          <w:tcPr>
            <w:tcW w:w="846" w:type="dxa"/>
          </w:tcPr>
          <w:p w14:paraId="18E1AC17" w14:textId="77777777" w:rsidR="006471A4" w:rsidRPr="002B799E" w:rsidRDefault="006471A4" w:rsidP="002A5EBC">
            <w:pPr>
              <w:rPr>
                <w:rFonts w:ascii="Arial" w:eastAsia="Arial" w:hAnsi="Arial" w:cs="Arial"/>
              </w:rPr>
            </w:pPr>
            <w:r w:rsidRPr="002B799E">
              <w:rPr>
                <w:rFonts w:ascii="Arial" w:eastAsia="Arial" w:hAnsi="Arial" w:cs="Arial"/>
              </w:rPr>
              <w:t>5.</w:t>
            </w:r>
          </w:p>
        </w:tc>
        <w:tc>
          <w:tcPr>
            <w:tcW w:w="7087" w:type="dxa"/>
          </w:tcPr>
          <w:p w14:paraId="2493B697"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Užregistruotos informacijos ir ataskaitų (</w:t>
            </w:r>
            <w:proofErr w:type="spellStart"/>
            <w:r w:rsidRPr="002B799E">
              <w:rPr>
                <w:rFonts w:ascii="Arial" w:eastAsia="Arial" w:hAnsi="Arial" w:cs="Arial"/>
              </w:rPr>
              <w:t>info</w:t>
            </w:r>
            <w:proofErr w:type="spellEnd"/>
            <w:r w:rsidRPr="002B799E">
              <w:rPr>
                <w:rFonts w:ascii="Arial" w:eastAsia="Arial" w:hAnsi="Arial" w:cs="Arial"/>
              </w:rPr>
              <w:t xml:space="preserve"> apie skambučius; IVR; periodų; atsakomybės; VIP telefono numerių; perskambinimų; apklausų; klausimų registravimo klaidų; užduočių (rezultatų suvedimas po atliktos apklausos; </w:t>
            </w:r>
            <w:proofErr w:type="spellStart"/>
            <w:r w:rsidRPr="002B799E">
              <w:rPr>
                <w:rFonts w:ascii="Arial" w:eastAsia="Arial" w:hAnsi="Arial" w:cs="Arial"/>
              </w:rPr>
              <w:t>Back</w:t>
            </w:r>
            <w:proofErr w:type="spellEnd"/>
            <w:r w:rsidRPr="002B799E">
              <w:rPr>
                <w:rFonts w:ascii="Arial" w:eastAsia="Arial" w:hAnsi="Arial" w:cs="Arial"/>
              </w:rPr>
              <w:t xml:space="preserve"> Office užduočių, kaip atsakymų elektroniniu laišku teikimas klientui) aptarnavimo; administracinių darbų; </w:t>
            </w:r>
            <w:proofErr w:type="spellStart"/>
            <w:r w:rsidRPr="002B799E">
              <w:rPr>
                <w:rFonts w:ascii="Arial" w:eastAsia="Arial" w:hAnsi="Arial" w:cs="Arial"/>
              </w:rPr>
              <w:t>sms</w:t>
            </w:r>
            <w:proofErr w:type="spellEnd"/>
            <w:r w:rsidRPr="002B799E">
              <w:rPr>
                <w:rFonts w:ascii="Arial" w:eastAsia="Arial" w:hAnsi="Arial" w:cs="Arial"/>
              </w:rPr>
              <w:t xml:space="preserve"> žinučių; naujų paslaugų diegimo) saugojimo terminas - sutarties galiojimo laikotarpiu. </w:t>
            </w:r>
          </w:p>
          <w:p w14:paraId="51D0763A"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Sutarties galiojimo laikotarpiu ataskaitų kiekis ir forma gali keistis, klientui raštu informavus paslaugų teikėją ne vėliau kaip prieš 14 (keturiolika) kalendorinių dienų</w:t>
            </w:r>
          </w:p>
        </w:tc>
        <w:tc>
          <w:tcPr>
            <w:tcW w:w="6096" w:type="dxa"/>
          </w:tcPr>
          <w:p w14:paraId="455471D3" w14:textId="77777777" w:rsidR="006471A4" w:rsidRPr="00596144" w:rsidRDefault="006471A4" w:rsidP="002A5EBC">
            <w:pPr>
              <w:rPr>
                <w:rFonts w:ascii="Arial" w:eastAsia="Arial" w:hAnsi="Arial" w:cs="Arial"/>
              </w:rPr>
            </w:pPr>
          </w:p>
        </w:tc>
      </w:tr>
      <w:tr w:rsidR="006471A4" w:rsidRPr="002B799E" w14:paraId="28734A94" w14:textId="77777777" w:rsidTr="002A5EBC">
        <w:tc>
          <w:tcPr>
            <w:tcW w:w="846" w:type="dxa"/>
          </w:tcPr>
          <w:p w14:paraId="2C2129CE" w14:textId="77777777" w:rsidR="006471A4" w:rsidRPr="002B799E" w:rsidRDefault="006471A4" w:rsidP="002A5EBC">
            <w:pPr>
              <w:rPr>
                <w:rFonts w:ascii="Arial" w:eastAsia="Arial" w:hAnsi="Arial" w:cs="Arial"/>
              </w:rPr>
            </w:pPr>
            <w:r w:rsidRPr="002B799E">
              <w:rPr>
                <w:rFonts w:ascii="Arial" w:eastAsia="Arial" w:hAnsi="Arial" w:cs="Arial"/>
              </w:rPr>
              <w:t>6.</w:t>
            </w:r>
          </w:p>
        </w:tc>
        <w:tc>
          <w:tcPr>
            <w:tcW w:w="7087" w:type="dxa"/>
          </w:tcPr>
          <w:p w14:paraId="0F4D9849"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 xml:space="preserve">SMS valdymas realiuoju laiku: Galimybė rodyti kintamą siuntėjo pavadinimą, atvaizduojant ilgąjį telefono numerį,  trumpąjį telefono numerį ir/ar norimą tekstą (lotyniškomis raidėmis, (palaikomi simboliai iš GSM 7bit </w:t>
            </w:r>
            <w:proofErr w:type="spellStart"/>
            <w:r w:rsidRPr="002B799E">
              <w:rPr>
                <w:rFonts w:ascii="Arial" w:eastAsia="Arial" w:hAnsi="Arial" w:cs="Arial"/>
              </w:rPr>
              <w:t>alphabet</w:t>
            </w:r>
            <w:proofErr w:type="spellEnd"/>
            <w:r w:rsidRPr="002B799E">
              <w:rPr>
                <w:rFonts w:ascii="Arial" w:eastAsia="Arial" w:hAnsi="Arial" w:cs="Arial"/>
              </w:rPr>
              <w:t>), pavadinimo ilgis iki 11 (vienuolika) simbolių (</w:t>
            </w:r>
            <w:proofErr w:type="spellStart"/>
            <w:r w:rsidRPr="002B799E">
              <w:rPr>
                <w:rFonts w:ascii="Arial" w:eastAsia="Arial" w:hAnsi="Arial" w:cs="Arial"/>
              </w:rPr>
              <w:t>alphanumeric</w:t>
            </w:r>
            <w:proofErr w:type="spellEnd"/>
            <w:r w:rsidRPr="002B799E">
              <w:rPr>
                <w:rFonts w:ascii="Arial" w:eastAsia="Arial" w:hAnsi="Arial" w:cs="Arial"/>
              </w:rPr>
              <w:t xml:space="preserve"> atveju) arba 15 (penkiolika) simbolių (</w:t>
            </w:r>
            <w:proofErr w:type="spellStart"/>
            <w:r w:rsidRPr="002B799E">
              <w:rPr>
                <w:rFonts w:ascii="Arial" w:eastAsia="Arial" w:hAnsi="Arial" w:cs="Arial"/>
              </w:rPr>
              <w:t>numeric</w:t>
            </w:r>
            <w:proofErr w:type="spellEnd"/>
            <w:r w:rsidRPr="002B799E">
              <w:rPr>
                <w:rFonts w:ascii="Arial" w:eastAsia="Arial" w:hAnsi="Arial" w:cs="Arial"/>
              </w:rPr>
              <w:t xml:space="preserve"> atveju). Automatinė galimybė atskirti kokį siuntėją rodyti. SMS galiojimo laikas 24 (dvidešimt keturios) valandos. Galimybė siųsti SMS su lietuviškais simboliais. Galimybė valdyti SMS siuntimą: nustatyti tam tikroms žinutėms prioritetą prieš kitas SMS, nustatyti norimą siuntimo laiką, kiekį, SMS teksto ilgį, galimybė bet kada stabdyti siuntimą, pratęsti siuntimą. Automatinis neteisingų numerių, besidubliuojančių SMS atrinkimas, kad jie būtų eliminuoti iš siunčiamo sąrašo. Galimybė </w:t>
            </w:r>
            <w:proofErr w:type="spellStart"/>
            <w:r w:rsidRPr="002B799E">
              <w:rPr>
                <w:rFonts w:ascii="Arial" w:eastAsia="Arial" w:hAnsi="Arial" w:cs="Arial"/>
              </w:rPr>
              <w:t>online</w:t>
            </w:r>
            <w:proofErr w:type="spellEnd"/>
            <w:r w:rsidRPr="002B799E">
              <w:rPr>
                <w:rFonts w:ascii="Arial" w:eastAsia="Arial" w:hAnsi="Arial" w:cs="Arial"/>
              </w:rPr>
              <w:t xml:space="preserve"> matyti išsiųstų / neišsiųstų / laukiančių eilėje / klaidingų numerių </w:t>
            </w:r>
            <w:proofErr w:type="spellStart"/>
            <w:r w:rsidRPr="002B799E">
              <w:rPr>
                <w:rFonts w:ascii="Arial" w:eastAsia="Arial" w:hAnsi="Arial" w:cs="Arial"/>
              </w:rPr>
              <w:t>sms</w:t>
            </w:r>
            <w:proofErr w:type="spellEnd"/>
            <w:r w:rsidRPr="002B799E">
              <w:rPr>
                <w:rFonts w:ascii="Arial" w:eastAsia="Arial" w:hAnsi="Arial" w:cs="Arial"/>
              </w:rPr>
              <w:t xml:space="preserve"> statusą. Išsiųstų SMS duomenų bazės kaupimas ir galimybė gauti reikiamas ataskaitas už visą sutarties laikotarpį. SMS išsiuntimas iki vienos valandos nuo duomenų įkėlimo į SMS sistemą, išskyrus SMS atiduodamus per </w:t>
            </w:r>
            <w:proofErr w:type="spellStart"/>
            <w:r w:rsidRPr="002B799E">
              <w:rPr>
                <w:rFonts w:ascii="Arial" w:eastAsia="Arial" w:hAnsi="Arial" w:cs="Arial"/>
              </w:rPr>
              <w:t>web</w:t>
            </w:r>
            <w:proofErr w:type="spellEnd"/>
            <w:r w:rsidRPr="002B799E">
              <w:rPr>
                <w:rFonts w:ascii="Arial" w:eastAsia="Arial" w:hAnsi="Arial" w:cs="Arial"/>
              </w:rPr>
              <w:t xml:space="preserve"> servisą, automatinis duomenų paėmimas, išsiuntimas turi vykti ne vėliau nei kas 10 (dešimt) minučių. Automatinis ataskaitų pateikimas už dieną, mėnesį su: Failo/Serviso pavadinimas; Telefono numeris; Išsiųsto SMS tekstas; SMS siuntimo laikas; SMS pristatymo statusas (Pristatyta/Nepristatyta/Neteisingas numeri); SMS  </w:t>
            </w:r>
            <w:r w:rsidRPr="002B799E">
              <w:rPr>
                <w:rFonts w:ascii="Arial" w:eastAsia="Arial" w:hAnsi="Arial" w:cs="Arial"/>
              </w:rPr>
              <w:lastRenderedPageBreak/>
              <w:t xml:space="preserve">gavimo laiku. Galimybė siųsti SMS pagal pateikiamus sąrašus suderintu formatu. Galimybė integruoti Užsakovo </w:t>
            </w:r>
            <w:proofErr w:type="spellStart"/>
            <w:r w:rsidRPr="002B799E">
              <w:rPr>
                <w:rFonts w:ascii="Arial" w:eastAsia="Arial" w:hAnsi="Arial" w:cs="Arial"/>
              </w:rPr>
              <w:t>web</w:t>
            </w:r>
            <w:proofErr w:type="spellEnd"/>
            <w:r w:rsidRPr="002B799E">
              <w:rPr>
                <w:rFonts w:ascii="Arial" w:eastAsia="Arial" w:hAnsi="Arial" w:cs="Arial"/>
              </w:rPr>
              <w:t xml:space="preserve"> servisus, atlikti automatinį duomenų pasiėmimą, išsiuntimą formatais   suderintu formatu. Suderintos Informacijos pristatymas atgal į servisą SMS metodu </w:t>
            </w:r>
            <w:proofErr w:type="spellStart"/>
            <w:r w:rsidRPr="002B799E">
              <w:rPr>
                <w:rFonts w:ascii="Arial" w:eastAsia="Arial" w:hAnsi="Arial" w:cs="Arial"/>
              </w:rPr>
              <w:t>NVSendResponse</w:t>
            </w:r>
            <w:proofErr w:type="spellEnd"/>
            <w:r w:rsidRPr="002B799E">
              <w:rPr>
                <w:rFonts w:ascii="Arial" w:eastAsia="Arial" w:hAnsi="Arial" w:cs="Arial"/>
              </w:rPr>
              <w:t xml:space="preserve"> (pvz. žinutės ID, Data, Statusas). Apmokestinamos tik klientui pristatytos </w:t>
            </w:r>
            <w:proofErr w:type="spellStart"/>
            <w:r w:rsidRPr="002B799E">
              <w:rPr>
                <w:rFonts w:ascii="Arial" w:eastAsia="Arial" w:hAnsi="Arial" w:cs="Arial"/>
              </w:rPr>
              <w:t>sms</w:t>
            </w:r>
            <w:proofErr w:type="spellEnd"/>
            <w:r w:rsidRPr="002B799E">
              <w:rPr>
                <w:rFonts w:ascii="Arial" w:eastAsia="Arial" w:hAnsi="Arial" w:cs="Arial"/>
              </w:rPr>
              <w:t xml:space="preserve"> žinutės.</w:t>
            </w:r>
          </w:p>
        </w:tc>
        <w:tc>
          <w:tcPr>
            <w:tcW w:w="6096" w:type="dxa"/>
          </w:tcPr>
          <w:p w14:paraId="2ED7D0D5" w14:textId="77777777" w:rsidR="006471A4" w:rsidRPr="00A837A1" w:rsidRDefault="006471A4" w:rsidP="002A5EBC">
            <w:pPr>
              <w:rPr>
                <w:rFonts w:ascii="Arial" w:eastAsia="Arial" w:hAnsi="Arial" w:cs="Arial"/>
                <w:highlight w:val="yellow"/>
              </w:rPr>
            </w:pPr>
          </w:p>
        </w:tc>
      </w:tr>
      <w:tr w:rsidR="006471A4" w:rsidRPr="002B799E" w14:paraId="638EF304" w14:textId="77777777" w:rsidTr="002A5EBC">
        <w:tc>
          <w:tcPr>
            <w:tcW w:w="846" w:type="dxa"/>
          </w:tcPr>
          <w:p w14:paraId="6A00E961" w14:textId="77777777" w:rsidR="006471A4" w:rsidRPr="002B799E" w:rsidRDefault="006471A4" w:rsidP="002A5EBC">
            <w:pPr>
              <w:rPr>
                <w:rFonts w:ascii="Arial" w:eastAsia="Arial" w:hAnsi="Arial" w:cs="Arial"/>
              </w:rPr>
            </w:pPr>
            <w:r w:rsidRPr="002B799E">
              <w:rPr>
                <w:rFonts w:ascii="Arial" w:eastAsia="Arial" w:hAnsi="Arial" w:cs="Arial"/>
              </w:rPr>
              <w:t>7.</w:t>
            </w:r>
          </w:p>
        </w:tc>
        <w:tc>
          <w:tcPr>
            <w:tcW w:w="7087" w:type="dxa"/>
          </w:tcPr>
          <w:p w14:paraId="4006115E"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 xml:space="preserve">Galimybė priimti </w:t>
            </w:r>
            <w:proofErr w:type="spellStart"/>
            <w:r w:rsidRPr="002B799E">
              <w:rPr>
                <w:rFonts w:ascii="Arial" w:eastAsia="Arial" w:hAnsi="Arial" w:cs="Arial"/>
              </w:rPr>
              <w:t>sms</w:t>
            </w:r>
            <w:proofErr w:type="spellEnd"/>
            <w:r w:rsidRPr="002B799E">
              <w:rPr>
                <w:rFonts w:ascii="Arial" w:eastAsia="Arial" w:hAnsi="Arial" w:cs="Arial"/>
              </w:rPr>
              <w:t xml:space="preserve"> žinutes ir jas perduoti į Kliento informacines sistemas.</w:t>
            </w:r>
          </w:p>
        </w:tc>
        <w:tc>
          <w:tcPr>
            <w:tcW w:w="6096" w:type="dxa"/>
          </w:tcPr>
          <w:p w14:paraId="43D528E7" w14:textId="77777777" w:rsidR="006471A4" w:rsidRPr="002B799E" w:rsidRDefault="006471A4" w:rsidP="002A5EBC">
            <w:pPr>
              <w:rPr>
                <w:rFonts w:ascii="Arial" w:eastAsia="Arial" w:hAnsi="Arial" w:cs="Arial"/>
              </w:rPr>
            </w:pPr>
          </w:p>
        </w:tc>
      </w:tr>
      <w:tr w:rsidR="006471A4" w:rsidRPr="002B799E" w14:paraId="136E054D" w14:textId="77777777" w:rsidTr="002A5EBC">
        <w:tc>
          <w:tcPr>
            <w:tcW w:w="846" w:type="dxa"/>
          </w:tcPr>
          <w:p w14:paraId="7E0DDD21" w14:textId="77777777" w:rsidR="006471A4" w:rsidRPr="002B799E" w:rsidRDefault="006471A4" w:rsidP="002A5EBC">
            <w:pPr>
              <w:rPr>
                <w:rFonts w:ascii="Arial" w:eastAsia="Arial" w:hAnsi="Arial" w:cs="Arial"/>
              </w:rPr>
            </w:pPr>
            <w:r w:rsidRPr="002B799E">
              <w:rPr>
                <w:rFonts w:ascii="Arial" w:eastAsia="Arial" w:hAnsi="Arial" w:cs="Arial"/>
              </w:rPr>
              <w:t>8.</w:t>
            </w:r>
          </w:p>
        </w:tc>
        <w:tc>
          <w:tcPr>
            <w:tcW w:w="7087" w:type="dxa"/>
          </w:tcPr>
          <w:p w14:paraId="74E944C7"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Galimybė išsiųsti SMS ir/arba elektroninį laišką interesantui pokalbio su juo metu. Galimybė rodyti kintamą siuntėjo pavadinimą siunčiant SMS ir/arba elektroninį laišką.</w:t>
            </w:r>
          </w:p>
        </w:tc>
        <w:tc>
          <w:tcPr>
            <w:tcW w:w="6096" w:type="dxa"/>
          </w:tcPr>
          <w:p w14:paraId="340087FF" w14:textId="77777777" w:rsidR="006471A4" w:rsidRPr="002B799E" w:rsidRDefault="006471A4" w:rsidP="002A5EBC">
            <w:pPr>
              <w:rPr>
                <w:rFonts w:ascii="Arial" w:eastAsia="Arial" w:hAnsi="Arial" w:cs="Arial"/>
                <w:color w:val="FF0000"/>
              </w:rPr>
            </w:pPr>
          </w:p>
        </w:tc>
      </w:tr>
      <w:tr w:rsidR="006471A4" w:rsidRPr="002B799E" w14:paraId="3C90ADF3" w14:textId="77777777" w:rsidTr="002A5EBC">
        <w:tc>
          <w:tcPr>
            <w:tcW w:w="846" w:type="dxa"/>
          </w:tcPr>
          <w:p w14:paraId="7ECE0F45" w14:textId="77777777" w:rsidR="006471A4" w:rsidRPr="002B799E" w:rsidRDefault="006471A4" w:rsidP="002A5EBC">
            <w:pPr>
              <w:rPr>
                <w:rFonts w:ascii="Arial" w:eastAsia="Arial" w:hAnsi="Arial" w:cs="Arial"/>
              </w:rPr>
            </w:pPr>
            <w:r w:rsidRPr="002B799E">
              <w:rPr>
                <w:rFonts w:ascii="Arial" w:eastAsia="Arial" w:hAnsi="Arial" w:cs="Arial"/>
              </w:rPr>
              <w:t>9.</w:t>
            </w:r>
          </w:p>
        </w:tc>
        <w:tc>
          <w:tcPr>
            <w:tcW w:w="7087" w:type="dxa"/>
          </w:tcPr>
          <w:p w14:paraId="422CC207" w14:textId="77777777" w:rsidR="006471A4" w:rsidRPr="002B799E" w:rsidRDefault="006471A4" w:rsidP="002A5EBC">
            <w:pPr>
              <w:spacing w:before="120" w:after="120"/>
              <w:rPr>
                <w:rFonts w:ascii="Arial" w:eastAsia="Arial" w:hAnsi="Arial" w:cs="Arial"/>
              </w:rPr>
            </w:pPr>
            <w:r w:rsidRPr="002B799E">
              <w:rPr>
                <w:rStyle w:val="Strong"/>
                <w:rFonts w:ascii="Arial" w:eastAsia="Arial" w:hAnsi="Arial" w:cs="Arial"/>
              </w:rPr>
              <w:t>Galimybė telefono numerio 1852 skambučių nukreipimo funkciją teikiančiam operatoriui prisijungti prie skambučių centro telefono stoties per SIP ar kitą techninį sprendimą.</w:t>
            </w:r>
          </w:p>
        </w:tc>
        <w:tc>
          <w:tcPr>
            <w:tcW w:w="6096" w:type="dxa"/>
          </w:tcPr>
          <w:p w14:paraId="4A1C590A" w14:textId="77777777" w:rsidR="006471A4" w:rsidRPr="002B799E" w:rsidRDefault="006471A4" w:rsidP="002A5EBC">
            <w:pPr>
              <w:rPr>
                <w:rFonts w:ascii="Arial" w:eastAsia="Arial" w:hAnsi="Arial" w:cs="Arial"/>
              </w:rPr>
            </w:pPr>
          </w:p>
        </w:tc>
      </w:tr>
      <w:tr w:rsidR="006471A4" w:rsidRPr="002B799E" w14:paraId="7DDF8AE6" w14:textId="77777777" w:rsidTr="002A5EBC">
        <w:tc>
          <w:tcPr>
            <w:tcW w:w="846" w:type="dxa"/>
          </w:tcPr>
          <w:p w14:paraId="156E0A89" w14:textId="77777777" w:rsidR="006471A4" w:rsidRPr="002B799E" w:rsidRDefault="006471A4" w:rsidP="002A5EBC">
            <w:pPr>
              <w:rPr>
                <w:rFonts w:ascii="Arial" w:eastAsia="Arial" w:hAnsi="Arial" w:cs="Arial"/>
              </w:rPr>
            </w:pPr>
            <w:r w:rsidRPr="002B799E">
              <w:rPr>
                <w:rFonts w:ascii="Arial" w:eastAsia="Arial" w:hAnsi="Arial" w:cs="Arial"/>
              </w:rPr>
              <w:t>10.</w:t>
            </w:r>
          </w:p>
        </w:tc>
        <w:tc>
          <w:tcPr>
            <w:tcW w:w="7087" w:type="dxa"/>
          </w:tcPr>
          <w:p w14:paraId="3996F9A5" w14:textId="77777777" w:rsidR="006471A4" w:rsidRPr="002B799E" w:rsidRDefault="006471A4" w:rsidP="002A5EBC">
            <w:pPr>
              <w:spacing w:before="120" w:after="120"/>
              <w:rPr>
                <w:rFonts w:ascii="Arial" w:eastAsia="Arial" w:hAnsi="Arial" w:cs="Arial"/>
              </w:rPr>
            </w:pPr>
            <w:r w:rsidRPr="002B799E">
              <w:rPr>
                <w:rStyle w:val="Strong"/>
                <w:rFonts w:ascii="Arial" w:eastAsia="Arial" w:hAnsi="Arial" w:cs="Arial"/>
              </w:rPr>
              <w:t>Galimybė aptarnauti visą, dalinį skambučių srautą, ar skambučius nukreiptus iš trečiųjų šalių, t. y. priimti dalinį skambučių srautą kai skambučių nukreipimo funkciją atlieka Klientas ar kitas paslaugų teikėjas, Paslaugų teikėją informavus raštu ne anksčiau kaip prieš 14 (keturiolika) kalendorinių dienų.</w:t>
            </w:r>
          </w:p>
        </w:tc>
        <w:tc>
          <w:tcPr>
            <w:tcW w:w="6096" w:type="dxa"/>
          </w:tcPr>
          <w:p w14:paraId="6FF3FA8B" w14:textId="77777777" w:rsidR="006471A4" w:rsidRPr="002B799E" w:rsidRDefault="006471A4" w:rsidP="002A5EBC">
            <w:pPr>
              <w:rPr>
                <w:rFonts w:ascii="Arial" w:eastAsia="Arial" w:hAnsi="Arial" w:cs="Arial"/>
              </w:rPr>
            </w:pPr>
          </w:p>
        </w:tc>
      </w:tr>
      <w:tr w:rsidR="006471A4" w:rsidRPr="002B799E" w14:paraId="2B0BB7D4" w14:textId="77777777" w:rsidTr="002A5EBC">
        <w:tc>
          <w:tcPr>
            <w:tcW w:w="846" w:type="dxa"/>
          </w:tcPr>
          <w:p w14:paraId="03E082AF" w14:textId="77777777" w:rsidR="006471A4" w:rsidRPr="002B799E" w:rsidRDefault="006471A4" w:rsidP="002A5EBC">
            <w:pPr>
              <w:rPr>
                <w:rFonts w:ascii="Arial" w:eastAsia="Arial" w:hAnsi="Arial" w:cs="Arial"/>
              </w:rPr>
            </w:pPr>
            <w:r w:rsidRPr="002B799E">
              <w:rPr>
                <w:rFonts w:ascii="Arial" w:eastAsia="Arial" w:hAnsi="Arial" w:cs="Arial"/>
              </w:rPr>
              <w:t>11.</w:t>
            </w:r>
          </w:p>
        </w:tc>
        <w:tc>
          <w:tcPr>
            <w:tcW w:w="7087" w:type="dxa"/>
          </w:tcPr>
          <w:p w14:paraId="5702210E" w14:textId="77777777" w:rsidR="006471A4" w:rsidRPr="002B799E" w:rsidRDefault="006471A4" w:rsidP="002A5EBC">
            <w:pPr>
              <w:spacing w:before="120" w:after="120"/>
              <w:rPr>
                <w:rFonts w:ascii="Arial" w:eastAsia="Arial" w:hAnsi="Arial" w:cs="Arial"/>
              </w:rPr>
            </w:pPr>
            <w:r w:rsidRPr="002B799E">
              <w:rPr>
                <w:rStyle w:val="Strong"/>
                <w:rFonts w:ascii="Arial" w:eastAsia="Arial" w:hAnsi="Arial" w:cs="Arial"/>
              </w:rPr>
              <w:t>Telefono numerio (-</w:t>
            </w:r>
            <w:proofErr w:type="spellStart"/>
            <w:r w:rsidRPr="002B799E">
              <w:rPr>
                <w:rStyle w:val="Strong"/>
                <w:rFonts w:ascii="Arial" w:eastAsia="Arial" w:hAnsi="Arial" w:cs="Arial"/>
              </w:rPr>
              <w:t>ių</w:t>
            </w:r>
            <w:proofErr w:type="spellEnd"/>
            <w:r w:rsidRPr="002B799E">
              <w:rPr>
                <w:rStyle w:val="Strong"/>
                <w:rFonts w:ascii="Arial" w:eastAsia="Arial" w:hAnsi="Arial" w:cs="Arial"/>
              </w:rPr>
              <w:t>), elektroninio pašto adreso pasiekiamumas ir informacijos interesantams teikimas 7 (septynias) dienas per savaitę, 24 (dvidešimt keturias) valandas per parą.</w:t>
            </w:r>
          </w:p>
        </w:tc>
        <w:tc>
          <w:tcPr>
            <w:tcW w:w="6096" w:type="dxa"/>
          </w:tcPr>
          <w:p w14:paraId="07BAF9BF" w14:textId="77777777" w:rsidR="006471A4" w:rsidRPr="009141BC" w:rsidRDefault="006471A4" w:rsidP="002A5EBC">
            <w:pPr>
              <w:rPr>
                <w:rFonts w:ascii="Arial" w:eastAsia="Arial" w:hAnsi="Arial" w:cs="Arial"/>
                <w:lang w:val="pt-BR"/>
              </w:rPr>
            </w:pPr>
          </w:p>
        </w:tc>
      </w:tr>
      <w:tr w:rsidR="006471A4" w:rsidRPr="002B799E" w14:paraId="1F9B0F5D" w14:textId="77777777" w:rsidTr="002A5EBC">
        <w:tc>
          <w:tcPr>
            <w:tcW w:w="846" w:type="dxa"/>
          </w:tcPr>
          <w:p w14:paraId="7B9816A1" w14:textId="77777777" w:rsidR="006471A4" w:rsidRPr="002B799E" w:rsidRDefault="006471A4" w:rsidP="002A5EBC">
            <w:pPr>
              <w:rPr>
                <w:rFonts w:ascii="Arial" w:eastAsia="Arial" w:hAnsi="Arial" w:cs="Arial"/>
              </w:rPr>
            </w:pPr>
            <w:r w:rsidRPr="002B799E">
              <w:rPr>
                <w:rFonts w:ascii="Arial" w:eastAsia="Arial" w:hAnsi="Arial" w:cs="Arial"/>
              </w:rPr>
              <w:t>12.</w:t>
            </w:r>
          </w:p>
        </w:tc>
        <w:tc>
          <w:tcPr>
            <w:tcW w:w="7087" w:type="dxa"/>
          </w:tcPr>
          <w:p w14:paraId="14A91DCB" w14:textId="77777777" w:rsidR="006471A4" w:rsidRPr="002B799E" w:rsidRDefault="006471A4" w:rsidP="002A5EBC">
            <w:pPr>
              <w:spacing w:before="120" w:after="120"/>
              <w:jc w:val="both"/>
              <w:rPr>
                <w:rStyle w:val="Strong"/>
                <w:rFonts w:ascii="Arial" w:eastAsia="Arial" w:hAnsi="Arial" w:cs="Arial"/>
                <w:b w:val="0"/>
                <w:bCs w:val="0"/>
              </w:rPr>
            </w:pPr>
            <w:r w:rsidRPr="002B799E">
              <w:rPr>
                <w:rStyle w:val="Strong"/>
                <w:rFonts w:ascii="Arial" w:eastAsia="Arial" w:hAnsi="Arial" w:cs="Arial"/>
              </w:rPr>
              <w:t>Galimybė skirstyti skambučius ir internetinius pokalbius:</w:t>
            </w:r>
          </w:p>
          <w:p w14:paraId="36E8BF9A" w14:textId="77777777" w:rsidR="006471A4" w:rsidRPr="002B799E" w:rsidRDefault="006471A4" w:rsidP="006471A4">
            <w:pPr>
              <w:pStyle w:val="ListParagraph"/>
              <w:numPr>
                <w:ilvl w:val="0"/>
                <w:numId w:val="1"/>
              </w:numPr>
              <w:spacing w:before="120" w:after="120"/>
              <w:rPr>
                <w:rStyle w:val="Strong"/>
                <w:rFonts w:ascii="Arial" w:eastAsia="Arial" w:hAnsi="Arial" w:cs="Arial"/>
                <w:b w:val="0"/>
                <w:bCs w:val="0"/>
              </w:rPr>
            </w:pPr>
            <w:r w:rsidRPr="002B799E">
              <w:rPr>
                <w:rStyle w:val="Strong"/>
                <w:rFonts w:ascii="Arial" w:eastAsia="Arial" w:hAnsi="Arial" w:cs="Arial"/>
              </w:rPr>
              <w:t>pagal klausimų sritį;</w:t>
            </w:r>
          </w:p>
          <w:p w14:paraId="1A0B3C08" w14:textId="77777777" w:rsidR="006471A4" w:rsidRPr="002B799E" w:rsidRDefault="006471A4" w:rsidP="006471A4">
            <w:pPr>
              <w:pStyle w:val="ListParagraph"/>
              <w:numPr>
                <w:ilvl w:val="0"/>
                <w:numId w:val="1"/>
              </w:numPr>
              <w:spacing w:before="120" w:after="120"/>
              <w:rPr>
                <w:rStyle w:val="Strong"/>
                <w:rFonts w:ascii="Arial" w:eastAsia="Arial" w:hAnsi="Arial" w:cs="Arial"/>
                <w:b w:val="0"/>
                <w:bCs w:val="0"/>
              </w:rPr>
            </w:pPr>
            <w:r w:rsidRPr="002B799E">
              <w:rPr>
                <w:rStyle w:val="Strong"/>
                <w:rFonts w:ascii="Arial" w:eastAsia="Arial" w:hAnsi="Arial" w:cs="Arial"/>
              </w:rPr>
              <w:t>pagal darbuotojo kompetencijos lygį;</w:t>
            </w:r>
          </w:p>
          <w:p w14:paraId="3C0AC484" w14:textId="77777777" w:rsidR="006471A4" w:rsidRPr="002B799E" w:rsidRDefault="006471A4" w:rsidP="006471A4">
            <w:pPr>
              <w:pStyle w:val="ListParagraph"/>
              <w:numPr>
                <w:ilvl w:val="0"/>
                <w:numId w:val="1"/>
              </w:numPr>
              <w:spacing w:before="120" w:after="120"/>
              <w:jc w:val="both"/>
              <w:rPr>
                <w:rStyle w:val="Strong"/>
                <w:rFonts w:ascii="Arial" w:eastAsia="Arial" w:hAnsi="Arial" w:cs="Arial"/>
                <w:b w:val="0"/>
                <w:bCs w:val="0"/>
              </w:rPr>
            </w:pPr>
            <w:r w:rsidRPr="002B799E">
              <w:rPr>
                <w:rStyle w:val="Strong"/>
                <w:rFonts w:ascii="Arial" w:eastAsia="Arial" w:hAnsi="Arial" w:cs="Arial"/>
              </w:rPr>
              <w:t>ilgiausiai laisvam darbuotojui.</w:t>
            </w:r>
          </w:p>
        </w:tc>
        <w:tc>
          <w:tcPr>
            <w:tcW w:w="6096" w:type="dxa"/>
          </w:tcPr>
          <w:p w14:paraId="0421CBFB" w14:textId="77777777" w:rsidR="006471A4" w:rsidRPr="002B799E" w:rsidRDefault="006471A4" w:rsidP="002A5EBC">
            <w:pPr>
              <w:rPr>
                <w:rFonts w:ascii="Arial" w:eastAsia="Arial" w:hAnsi="Arial" w:cs="Arial"/>
              </w:rPr>
            </w:pPr>
          </w:p>
        </w:tc>
      </w:tr>
      <w:tr w:rsidR="006471A4" w:rsidRPr="002B799E" w14:paraId="6BAE84D5" w14:textId="77777777" w:rsidTr="002A5EBC">
        <w:tc>
          <w:tcPr>
            <w:tcW w:w="846" w:type="dxa"/>
          </w:tcPr>
          <w:p w14:paraId="1AA91896" w14:textId="77777777" w:rsidR="006471A4" w:rsidRPr="002B799E" w:rsidRDefault="006471A4" w:rsidP="002A5EBC">
            <w:pPr>
              <w:rPr>
                <w:rFonts w:ascii="Arial" w:eastAsia="Arial" w:hAnsi="Arial" w:cs="Arial"/>
              </w:rPr>
            </w:pPr>
            <w:r w:rsidRPr="002B799E">
              <w:rPr>
                <w:rFonts w:ascii="Arial" w:eastAsia="Arial" w:hAnsi="Arial" w:cs="Arial"/>
              </w:rPr>
              <w:t>13.</w:t>
            </w:r>
          </w:p>
        </w:tc>
        <w:tc>
          <w:tcPr>
            <w:tcW w:w="7087" w:type="dxa"/>
          </w:tcPr>
          <w:p w14:paraId="6420F600"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 xml:space="preserve">IVR ir automatinio balso pranešimo įrašymo ir transliavimo galimybė Interesantams, t. y. bet kokio pobūdžio informacinis pranešimas įrašytas pagal Kliento poreikį. </w:t>
            </w:r>
          </w:p>
          <w:p w14:paraId="5F8A5117" w14:textId="77777777" w:rsidR="006471A4" w:rsidRPr="002B799E" w:rsidRDefault="006471A4" w:rsidP="002A5EBC">
            <w:pPr>
              <w:spacing w:before="120" w:after="120"/>
              <w:jc w:val="both"/>
              <w:rPr>
                <w:rStyle w:val="Strong"/>
                <w:rFonts w:ascii="Arial" w:eastAsia="Arial" w:hAnsi="Arial" w:cs="Arial"/>
                <w:b w:val="0"/>
                <w:bCs w:val="0"/>
              </w:rPr>
            </w:pPr>
            <w:r w:rsidRPr="002B799E">
              <w:rPr>
                <w:rFonts w:ascii="Arial" w:eastAsia="Arial" w:hAnsi="Arial" w:cs="Arial"/>
              </w:rPr>
              <w:t xml:space="preserve">Pranešimą įrašo Paslaugos teikėjas. </w:t>
            </w:r>
          </w:p>
        </w:tc>
        <w:tc>
          <w:tcPr>
            <w:tcW w:w="6096" w:type="dxa"/>
          </w:tcPr>
          <w:p w14:paraId="5855B931" w14:textId="77777777" w:rsidR="006471A4" w:rsidRPr="002B799E" w:rsidRDefault="006471A4" w:rsidP="002A5EBC">
            <w:pPr>
              <w:rPr>
                <w:rFonts w:ascii="Arial" w:eastAsia="Arial" w:hAnsi="Arial" w:cs="Arial"/>
              </w:rPr>
            </w:pPr>
          </w:p>
        </w:tc>
      </w:tr>
      <w:tr w:rsidR="006471A4" w:rsidRPr="002B799E" w14:paraId="18FB8A30" w14:textId="77777777" w:rsidTr="002A5EBC">
        <w:tc>
          <w:tcPr>
            <w:tcW w:w="846" w:type="dxa"/>
          </w:tcPr>
          <w:p w14:paraId="212ADF22" w14:textId="77777777" w:rsidR="006471A4" w:rsidRPr="002B799E" w:rsidRDefault="006471A4" w:rsidP="002A5EBC">
            <w:pPr>
              <w:rPr>
                <w:rFonts w:ascii="Arial" w:eastAsia="Arial" w:hAnsi="Arial" w:cs="Arial"/>
              </w:rPr>
            </w:pPr>
            <w:r w:rsidRPr="002B799E">
              <w:rPr>
                <w:rFonts w:ascii="Arial" w:eastAsia="Arial" w:hAnsi="Arial" w:cs="Arial"/>
              </w:rPr>
              <w:lastRenderedPageBreak/>
              <w:t>14.</w:t>
            </w:r>
          </w:p>
        </w:tc>
        <w:tc>
          <w:tcPr>
            <w:tcW w:w="7087" w:type="dxa"/>
          </w:tcPr>
          <w:p w14:paraId="04BEE9A8" w14:textId="77777777" w:rsidR="006471A4" w:rsidRPr="002B799E" w:rsidRDefault="006471A4" w:rsidP="002A5EBC">
            <w:pPr>
              <w:spacing w:before="120" w:after="120"/>
              <w:jc w:val="both"/>
              <w:rPr>
                <w:rStyle w:val="Strong"/>
                <w:rFonts w:ascii="Arial" w:eastAsia="Arial" w:hAnsi="Arial" w:cs="Arial"/>
                <w:b w:val="0"/>
                <w:bCs w:val="0"/>
              </w:rPr>
            </w:pPr>
            <w:r w:rsidRPr="002B799E">
              <w:rPr>
                <w:rFonts w:ascii="Arial" w:eastAsia="Arial" w:hAnsi="Arial" w:cs="Arial"/>
              </w:rPr>
              <w:t>Galimybė informuoti Interesantą apie laukimo eilėje būseną, t. y. trukmė kiek jis dar turės laukti, laukiančiųjų eilėje skaičių ir pan.</w:t>
            </w:r>
          </w:p>
        </w:tc>
        <w:tc>
          <w:tcPr>
            <w:tcW w:w="6096" w:type="dxa"/>
          </w:tcPr>
          <w:p w14:paraId="2B167E64" w14:textId="77777777" w:rsidR="006471A4" w:rsidRPr="002B799E" w:rsidRDefault="006471A4" w:rsidP="002A5EBC">
            <w:pPr>
              <w:rPr>
                <w:rFonts w:ascii="Arial" w:eastAsia="Arial" w:hAnsi="Arial" w:cs="Arial"/>
              </w:rPr>
            </w:pPr>
          </w:p>
        </w:tc>
      </w:tr>
      <w:tr w:rsidR="006471A4" w:rsidRPr="002B799E" w14:paraId="2DAA323F" w14:textId="77777777" w:rsidTr="002A5EBC">
        <w:tc>
          <w:tcPr>
            <w:tcW w:w="846" w:type="dxa"/>
          </w:tcPr>
          <w:p w14:paraId="04F10E56" w14:textId="77777777" w:rsidR="006471A4" w:rsidRPr="002B799E" w:rsidRDefault="006471A4" w:rsidP="002A5EBC">
            <w:pPr>
              <w:rPr>
                <w:rFonts w:ascii="Arial" w:eastAsia="Arial" w:hAnsi="Arial" w:cs="Arial"/>
              </w:rPr>
            </w:pPr>
            <w:r w:rsidRPr="002B799E">
              <w:rPr>
                <w:rFonts w:ascii="Arial" w:eastAsia="Arial" w:hAnsi="Arial" w:cs="Arial"/>
              </w:rPr>
              <w:t>15.</w:t>
            </w:r>
          </w:p>
        </w:tc>
        <w:tc>
          <w:tcPr>
            <w:tcW w:w="7087" w:type="dxa"/>
          </w:tcPr>
          <w:p w14:paraId="2EBFA3E1"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Rankinio perskambinimo Interesantui galimybė.</w:t>
            </w:r>
          </w:p>
        </w:tc>
        <w:tc>
          <w:tcPr>
            <w:tcW w:w="6096" w:type="dxa"/>
          </w:tcPr>
          <w:p w14:paraId="08FEAFC8" w14:textId="77777777" w:rsidR="006471A4" w:rsidRPr="002B799E" w:rsidRDefault="006471A4" w:rsidP="002A5EBC">
            <w:pPr>
              <w:rPr>
                <w:rFonts w:ascii="Arial" w:eastAsia="Arial" w:hAnsi="Arial" w:cs="Arial"/>
              </w:rPr>
            </w:pPr>
          </w:p>
        </w:tc>
      </w:tr>
      <w:tr w:rsidR="006471A4" w:rsidRPr="002B799E" w14:paraId="18EAB3DD" w14:textId="77777777" w:rsidTr="002A5EBC">
        <w:tc>
          <w:tcPr>
            <w:tcW w:w="846" w:type="dxa"/>
          </w:tcPr>
          <w:p w14:paraId="75566344" w14:textId="77777777" w:rsidR="006471A4" w:rsidRPr="002B799E" w:rsidRDefault="006471A4" w:rsidP="002A5EBC">
            <w:pPr>
              <w:rPr>
                <w:rFonts w:ascii="Arial" w:eastAsia="Arial" w:hAnsi="Arial" w:cs="Arial"/>
              </w:rPr>
            </w:pPr>
            <w:r>
              <w:rPr>
                <w:rFonts w:ascii="Arial" w:eastAsia="Arial" w:hAnsi="Arial" w:cs="Arial"/>
              </w:rPr>
              <w:t>16.</w:t>
            </w:r>
          </w:p>
        </w:tc>
        <w:tc>
          <w:tcPr>
            <w:tcW w:w="7087" w:type="dxa"/>
          </w:tcPr>
          <w:p w14:paraId="0E2B1361" w14:textId="77777777" w:rsidR="006471A4" w:rsidRPr="002B799E" w:rsidRDefault="006471A4" w:rsidP="002A5EBC">
            <w:pPr>
              <w:spacing w:before="120" w:after="120"/>
              <w:jc w:val="both"/>
              <w:rPr>
                <w:rFonts w:ascii="Arial" w:eastAsia="Arial" w:hAnsi="Arial" w:cs="Arial"/>
              </w:rPr>
            </w:pPr>
            <w:r>
              <w:rPr>
                <w:rFonts w:ascii="Arial" w:eastAsia="Arial" w:hAnsi="Arial" w:cs="Arial"/>
              </w:rPr>
              <w:t>Automatinio perskambinimo interesantui galimybė praradus skambutį, pasirinkus atskambinimo galimybę.</w:t>
            </w:r>
          </w:p>
        </w:tc>
        <w:tc>
          <w:tcPr>
            <w:tcW w:w="6096" w:type="dxa"/>
          </w:tcPr>
          <w:p w14:paraId="25932477" w14:textId="77777777" w:rsidR="006471A4" w:rsidRPr="002B799E" w:rsidRDefault="006471A4" w:rsidP="002A5EBC">
            <w:pPr>
              <w:rPr>
                <w:rFonts w:ascii="Arial" w:eastAsia="Arial" w:hAnsi="Arial" w:cs="Arial"/>
              </w:rPr>
            </w:pPr>
          </w:p>
        </w:tc>
      </w:tr>
      <w:tr w:rsidR="006471A4" w:rsidRPr="002B799E" w14:paraId="4750C0DB" w14:textId="77777777" w:rsidTr="002A5EBC">
        <w:tc>
          <w:tcPr>
            <w:tcW w:w="846" w:type="dxa"/>
          </w:tcPr>
          <w:p w14:paraId="7F02D576" w14:textId="77777777" w:rsidR="006471A4" w:rsidRPr="002B799E" w:rsidRDefault="006471A4" w:rsidP="002A5EBC">
            <w:pPr>
              <w:rPr>
                <w:rFonts w:ascii="Arial" w:eastAsia="Arial" w:hAnsi="Arial" w:cs="Arial"/>
              </w:rPr>
            </w:pPr>
            <w:r w:rsidRPr="002B799E">
              <w:rPr>
                <w:rFonts w:ascii="Arial" w:eastAsia="Arial" w:hAnsi="Arial" w:cs="Arial"/>
              </w:rPr>
              <w:t>1</w:t>
            </w:r>
            <w:r>
              <w:rPr>
                <w:rFonts w:ascii="Arial" w:eastAsia="Arial" w:hAnsi="Arial" w:cs="Arial"/>
              </w:rPr>
              <w:t>7.</w:t>
            </w:r>
          </w:p>
        </w:tc>
        <w:tc>
          <w:tcPr>
            <w:tcW w:w="7087" w:type="dxa"/>
          </w:tcPr>
          <w:p w14:paraId="2AC40834"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Galimybė įrašyti pokalbius pagal:</w:t>
            </w:r>
          </w:p>
          <w:p w14:paraId="3D7B81F1"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paslaugą teikianti darbuotoją;</w:t>
            </w:r>
          </w:p>
          <w:p w14:paraId="4634C63A"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skambinančiojo numerį;</w:t>
            </w:r>
          </w:p>
          <w:p w14:paraId="71A58A71"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pagal nustatytą laiko grafiką;</w:t>
            </w:r>
          </w:p>
          <w:p w14:paraId="76BCF60D"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atsitiktinę tvarką;</w:t>
            </w:r>
          </w:p>
          <w:p w14:paraId="4A384B3B"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 xml:space="preserve">aktyvuoti, </w:t>
            </w:r>
            <w:proofErr w:type="spellStart"/>
            <w:r w:rsidRPr="002B799E">
              <w:rPr>
                <w:rFonts w:ascii="Arial" w:eastAsia="Arial" w:hAnsi="Arial" w:cs="Arial"/>
              </w:rPr>
              <w:t>deaktyvuoti</w:t>
            </w:r>
            <w:proofErr w:type="spellEnd"/>
            <w:r w:rsidRPr="002B799E">
              <w:rPr>
                <w:rFonts w:ascii="Arial" w:eastAsia="Arial" w:hAnsi="Arial" w:cs="Arial"/>
              </w:rPr>
              <w:t xml:space="preserve"> rankiniu būdu;</w:t>
            </w:r>
          </w:p>
          <w:p w14:paraId="6CAAEFAC" w14:textId="77777777" w:rsidR="006471A4" w:rsidRPr="002B799E" w:rsidRDefault="006471A4" w:rsidP="006471A4">
            <w:pPr>
              <w:pStyle w:val="ListParagraph"/>
              <w:numPr>
                <w:ilvl w:val="0"/>
                <w:numId w:val="2"/>
              </w:numPr>
              <w:spacing w:before="120" w:after="120"/>
              <w:jc w:val="both"/>
              <w:rPr>
                <w:rFonts w:ascii="Arial" w:eastAsia="Arial" w:hAnsi="Arial" w:cs="Arial"/>
              </w:rPr>
            </w:pPr>
            <w:r w:rsidRPr="002B799E">
              <w:rPr>
                <w:rFonts w:ascii="Arial" w:eastAsia="Arial" w:hAnsi="Arial" w:cs="Arial"/>
              </w:rPr>
              <w:t>išeinančių pokalbių įrašymas.</w:t>
            </w:r>
          </w:p>
          <w:p w14:paraId="74B98022" w14:textId="77777777" w:rsidR="006471A4" w:rsidRPr="00332724" w:rsidRDefault="006471A4" w:rsidP="006471A4">
            <w:pPr>
              <w:pStyle w:val="ListParagraph"/>
              <w:numPr>
                <w:ilvl w:val="0"/>
                <w:numId w:val="2"/>
              </w:numPr>
              <w:spacing w:before="120" w:after="120"/>
              <w:jc w:val="both"/>
              <w:rPr>
                <w:rFonts w:ascii="Arial" w:eastAsia="Arial" w:hAnsi="Arial" w:cs="Arial"/>
              </w:rPr>
            </w:pPr>
            <w:r w:rsidRPr="00332724">
              <w:rPr>
                <w:rFonts w:ascii="Arial" w:eastAsia="Arial" w:hAnsi="Arial" w:cs="Arial"/>
              </w:rPr>
              <w:t>Dalinio pokalbio įrašymo galimybė</w:t>
            </w:r>
          </w:p>
          <w:p w14:paraId="0B7592DD" w14:textId="77777777" w:rsidR="006471A4" w:rsidRPr="00596144" w:rsidRDefault="006471A4" w:rsidP="002A5EBC">
            <w:pPr>
              <w:spacing w:before="120" w:after="120"/>
              <w:jc w:val="both"/>
              <w:rPr>
                <w:rFonts w:ascii="Arial" w:eastAsia="Arial" w:hAnsi="Arial" w:cs="Arial"/>
              </w:rPr>
            </w:pPr>
            <w:r w:rsidRPr="00596144">
              <w:rPr>
                <w:rFonts w:ascii="Arial" w:eastAsia="Arial" w:hAnsi="Arial" w:cs="Arial"/>
              </w:rPr>
              <w:t>Pokalbių įrašai turi būti dviejų takelių (angl. "</w:t>
            </w:r>
            <w:proofErr w:type="spellStart"/>
            <w:r w:rsidRPr="00596144">
              <w:rPr>
                <w:rFonts w:ascii="Arial" w:eastAsia="Arial" w:hAnsi="Arial" w:cs="Arial"/>
              </w:rPr>
              <w:t>dual-channel-recording</w:t>
            </w:r>
            <w:proofErr w:type="spellEnd"/>
            <w:r w:rsidRPr="00596144">
              <w:rPr>
                <w:rFonts w:ascii="Arial" w:eastAsia="Arial" w:hAnsi="Arial" w:cs="Arial"/>
              </w:rPr>
              <w:t>")</w:t>
            </w:r>
          </w:p>
          <w:p w14:paraId="388FDB2A" w14:textId="77777777" w:rsidR="006471A4" w:rsidRPr="002B799E" w:rsidRDefault="006471A4" w:rsidP="002A5EBC">
            <w:pPr>
              <w:spacing w:before="120" w:after="120"/>
              <w:jc w:val="both"/>
              <w:rPr>
                <w:rFonts w:ascii="Arial" w:eastAsia="Arial" w:hAnsi="Arial" w:cs="Arial"/>
              </w:rPr>
            </w:pPr>
            <w:r w:rsidRPr="009E7AB8">
              <w:rPr>
                <w:rFonts w:ascii="Arial" w:eastAsia="Arial" w:hAnsi="Arial" w:cs="Arial"/>
                <w:b/>
                <w:bCs/>
              </w:rPr>
              <w:t> </w:t>
            </w:r>
            <w:r w:rsidRPr="009E7AB8" w:rsidDel="003B585B">
              <w:rPr>
                <w:rFonts w:ascii="Arial" w:eastAsia="Arial" w:hAnsi="Arial" w:cs="Arial"/>
                <w:b/>
                <w:bCs/>
              </w:rPr>
              <w:t xml:space="preserve"> </w:t>
            </w:r>
          </w:p>
        </w:tc>
        <w:tc>
          <w:tcPr>
            <w:tcW w:w="6096" w:type="dxa"/>
          </w:tcPr>
          <w:p w14:paraId="01D79A8D" w14:textId="77777777" w:rsidR="006471A4" w:rsidRPr="002B799E" w:rsidRDefault="006471A4" w:rsidP="002A5EBC">
            <w:pPr>
              <w:rPr>
                <w:rFonts w:ascii="Arial" w:eastAsia="Arial" w:hAnsi="Arial" w:cs="Arial"/>
              </w:rPr>
            </w:pPr>
          </w:p>
        </w:tc>
      </w:tr>
      <w:tr w:rsidR="006471A4" w:rsidRPr="002B799E" w14:paraId="1D278069" w14:textId="77777777" w:rsidTr="002A5EBC">
        <w:tc>
          <w:tcPr>
            <w:tcW w:w="846" w:type="dxa"/>
          </w:tcPr>
          <w:p w14:paraId="00035CCB" w14:textId="77777777" w:rsidR="006471A4" w:rsidRPr="002B799E" w:rsidRDefault="006471A4" w:rsidP="002A5EBC">
            <w:pPr>
              <w:rPr>
                <w:rFonts w:ascii="Arial" w:eastAsia="Arial" w:hAnsi="Arial" w:cs="Arial"/>
              </w:rPr>
            </w:pPr>
            <w:r>
              <w:rPr>
                <w:rFonts w:ascii="Arial" w:eastAsia="Arial" w:hAnsi="Arial" w:cs="Arial"/>
              </w:rPr>
              <w:t>18.</w:t>
            </w:r>
          </w:p>
        </w:tc>
        <w:tc>
          <w:tcPr>
            <w:tcW w:w="7087" w:type="dxa"/>
          </w:tcPr>
          <w:p w14:paraId="1C0B89F3" w14:textId="77777777" w:rsidR="006471A4" w:rsidRDefault="006471A4" w:rsidP="002A5EBC">
            <w:pPr>
              <w:spacing w:before="120" w:after="120"/>
              <w:jc w:val="both"/>
              <w:rPr>
                <w:rFonts w:ascii="Arial" w:eastAsia="Arial" w:hAnsi="Arial" w:cs="Arial"/>
              </w:rPr>
            </w:pPr>
            <w:r>
              <w:rPr>
                <w:rFonts w:ascii="Arial" w:eastAsia="Arial" w:hAnsi="Arial" w:cs="Arial"/>
              </w:rPr>
              <w:t>Galimybė pokalbius įrašyti su ekrano vaizdu, kokybės valdymo tikslais (konsultanto veiksmai sistemoje, žinių medžio naudojimas).</w:t>
            </w:r>
          </w:p>
          <w:p w14:paraId="01B7FD95" w14:textId="77777777" w:rsidR="006471A4" w:rsidRPr="002B799E" w:rsidRDefault="006471A4" w:rsidP="002A5EBC">
            <w:pPr>
              <w:spacing w:before="120" w:after="120"/>
              <w:jc w:val="both"/>
              <w:rPr>
                <w:rFonts w:ascii="Arial" w:eastAsia="Arial" w:hAnsi="Arial" w:cs="Arial"/>
              </w:rPr>
            </w:pPr>
            <w:r>
              <w:rPr>
                <w:rFonts w:ascii="Arial" w:eastAsia="Arial" w:hAnsi="Arial" w:cs="Arial"/>
              </w:rPr>
              <w:t>Kokį maksimalų laikotarpį galėtumėte tokią informaciją saugoti?</w:t>
            </w:r>
          </w:p>
        </w:tc>
        <w:tc>
          <w:tcPr>
            <w:tcW w:w="6096" w:type="dxa"/>
          </w:tcPr>
          <w:p w14:paraId="0A87F750" w14:textId="77777777" w:rsidR="006471A4" w:rsidRPr="002B799E" w:rsidRDefault="006471A4" w:rsidP="002A5EBC">
            <w:pPr>
              <w:rPr>
                <w:rFonts w:ascii="Arial" w:eastAsia="Arial" w:hAnsi="Arial" w:cs="Arial"/>
              </w:rPr>
            </w:pPr>
          </w:p>
        </w:tc>
      </w:tr>
      <w:tr w:rsidR="006471A4" w:rsidRPr="002B799E" w14:paraId="57E55E16" w14:textId="77777777" w:rsidTr="002A5EBC">
        <w:tc>
          <w:tcPr>
            <w:tcW w:w="846" w:type="dxa"/>
          </w:tcPr>
          <w:p w14:paraId="0F7601C9" w14:textId="77777777" w:rsidR="006471A4" w:rsidRPr="002B799E" w:rsidRDefault="006471A4" w:rsidP="002A5EBC">
            <w:pPr>
              <w:rPr>
                <w:rFonts w:ascii="Arial" w:eastAsia="Arial" w:hAnsi="Arial" w:cs="Arial"/>
              </w:rPr>
            </w:pPr>
            <w:r>
              <w:rPr>
                <w:rFonts w:ascii="Arial" w:eastAsia="Arial" w:hAnsi="Arial" w:cs="Arial"/>
              </w:rPr>
              <w:t>19.</w:t>
            </w:r>
          </w:p>
        </w:tc>
        <w:tc>
          <w:tcPr>
            <w:tcW w:w="7087" w:type="dxa"/>
          </w:tcPr>
          <w:p w14:paraId="3D2F2D19"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 xml:space="preserve">Galimybė </w:t>
            </w:r>
            <w:r>
              <w:rPr>
                <w:rFonts w:ascii="Arial" w:eastAsia="Arial" w:hAnsi="Arial" w:cs="Arial"/>
              </w:rPr>
              <w:t xml:space="preserve">kasdien </w:t>
            </w:r>
            <w:r w:rsidRPr="002B799E">
              <w:rPr>
                <w:rFonts w:ascii="Arial" w:eastAsia="Arial" w:hAnsi="Arial" w:cs="Arial"/>
              </w:rPr>
              <w:t xml:space="preserve">perkelti įrašytus pokalbius į Kliento </w:t>
            </w:r>
            <w:proofErr w:type="spellStart"/>
            <w:r w:rsidRPr="002B799E">
              <w:rPr>
                <w:rFonts w:ascii="Arial" w:eastAsia="Arial" w:hAnsi="Arial" w:cs="Arial"/>
              </w:rPr>
              <w:t>ftp</w:t>
            </w:r>
            <w:proofErr w:type="spellEnd"/>
            <w:r w:rsidRPr="002B799E">
              <w:rPr>
                <w:rFonts w:ascii="Arial" w:eastAsia="Arial" w:hAnsi="Arial" w:cs="Arial"/>
              </w:rPr>
              <w:t xml:space="preserve"> serverius </w:t>
            </w:r>
          </w:p>
        </w:tc>
        <w:tc>
          <w:tcPr>
            <w:tcW w:w="6096" w:type="dxa"/>
          </w:tcPr>
          <w:p w14:paraId="55E1F0F2" w14:textId="77777777" w:rsidR="006471A4" w:rsidRPr="002B799E" w:rsidRDefault="006471A4" w:rsidP="002A5EBC">
            <w:pPr>
              <w:rPr>
                <w:rFonts w:ascii="Arial" w:eastAsia="Arial" w:hAnsi="Arial" w:cs="Arial"/>
              </w:rPr>
            </w:pPr>
          </w:p>
        </w:tc>
      </w:tr>
      <w:tr w:rsidR="006471A4" w:rsidRPr="002B799E" w14:paraId="29971BA4" w14:textId="77777777" w:rsidTr="002A5EBC">
        <w:tc>
          <w:tcPr>
            <w:tcW w:w="846" w:type="dxa"/>
          </w:tcPr>
          <w:p w14:paraId="15575A98" w14:textId="77777777" w:rsidR="006471A4" w:rsidRPr="002B799E" w:rsidRDefault="006471A4" w:rsidP="002A5EBC">
            <w:pPr>
              <w:rPr>
                <w:rFonts w:ascii="Arial" w:eastAsia="Arial" w:hAnsi="Arial" w:cs="Arial"/>
              </w:rPr>
            </w:pPr>
            <w:r>
              <w:rPr>
                <w:rFonts w:ascii="Arial" w:eastAsia="Arial" w:hAnsi="Arial" w:cs="Arial"/>
              </w:rPr>
              <w:t>20.</w:t>
            </w:r>
          </w:p>
        </w:tc>
        <w:tc>
          <w:tcPr>
            <w:tcW w:w="7087" w:type="dxa"/>
          </w:tcPr>
          <w:p w14:paraId="533B4293" w14:textId="77777777" w:rsidR="006471A4" w:rsidRPr="002B799E" w:rsidRDefault="006471A4" w:rsidP="002A5EBC">
            <w:pPr>
              <w:spacing w:before="120" w:after="120"/>
              <w:jc w:val="both"/>
              <w:rPr>
                <w:rFonts w:ascii="Arial" w:eastAsia="Arial" w:hAnsi="Arial" w:cs="Arial"/>
              </w:rPr>
            </w:pPr>
            <w:r w:rsidRPr="002B799E">
              <w:rPr>
                <w:rFonts w:ascii="Arial" w:eastAsia="Arial" w:hAnsi="Arial" w:cs="Arial"/>
              </w:rPr>
              <w:t>Galimybė suformuoti įrašytų pokalbių ataskaitą (data, laikas, telefono numeris, pokalbio trukmė, darbuotojo rekvizitai, Interesanto pasirinkta liniją ir kt.).</w:t>
            </w:r>
          </w:p>
          <w:p w14:paraId="2375D493"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Įrašytų pokalbių galimi paieškos kriterijai sistemoje:</w:t>
            </w:r>
          </w:p>
          <w:p w14:paraId="7A68D6B4"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data;</w:t>
            </w:r>
          </w:p>
          <w:p w14:paraId="2301A649"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laikas;</w:t>
            </w:r>
          </w:p>
          <w:p w14:paraId="115511C5"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Interesanto telefono numeris;</w:t>
            </w:r>
          </w:p>
          <w:p w14:paraId="07975E7A"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 xml:space="preserve">pokalbio trukmė; </w:t>
            </w:r>
          </w:p>
          <w:p w14:paraId="551032BB"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darbuotojo rekvizitai;</w:t>
            </w:r>
          </w:p>
          <w:p w14:paraId="6977038D"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lastRenderedPageBreak/>
              <w:t>išeinantį pokalbį / telefono numerį;</w:t>
            </w:r>
          </w:p>
          <w:p w14:paraId="15D02D57" w14:textId="77777777" w:rsidR="006471A4" w:rsidRPr="002B799E" w:rsidRDefault="006471A4" w:rsidP="006471A4">
            <w:pPr>
              <w:pStyle w:val="ListParagraph"/>
              <w:numPr>
                <w:ilvl w:val="0"/>
                <w:numId w:val="3"/>
              </w:numPr>
              <w:spacing w:before="120" w:after="120" w:line="276" w:lineRule="auto"/>
              <w:rPr>
                <w:rFonts w:ascii="Arial" w:eastAsia="Arial" w:hAnsi="Arial" w:cs="Arial"/>
              </w:rPr>
            </w:pPr>
            <w:r w:rsidRPr="002B799E">
              <w:rPr>
                <w:rFonts w:ascii="Arial" w:eastAsia="Arial" w:hAnsi="Arial" w:cs="Arial"/>
              </w:rPr>
              <w:t>telefono numerį kuriuo peradresuotas skambutis.</w:t>
            </w:r>
          </w:p>
        </w:tc>
        <w:tc>
          <w:tcPr>
            <w:tcW w:w="6096" w:type="dxa"/>
          </w:tcPr>
          <w:p w14:paraId="6E681268" w14:textId="77777777" w:rsidR="006471A4" w:rsidRPr="002B799E" w:rsidRDefault="006471A4" w:rsidP="002A5EBC">
            <w:pPr>
              <w:rPr>
                <w:rFonts w:ascii="Arial" w:eastAsia="Arial" w:hAnsi="Arial" w:cs="Arial"/>
              </w:rPr>
            </w:pPr>
          </w:p>
        </w:tc>
      </w:tr>
      <w:tr w:rsidR="006471A4" w:rsidRPr="002B799E" w14:paraId="02EF543D" w14:textId="77777777" w:rsidTr="002A5EBC">
        <w:tc>
          <w:tcPr>
            <w:tcW w:w="846" w:type="dxa"/>
          </w:tcPr>
          <w:p w14:paraId="250C1FCC" w14:textId="77777777" w:rsidR="006471A4" w:rsidRPr="002B799E" w:rsidRDefault="006471A4" w:rsidP="002A5EBC">
            <w:pPr>
              <w:rPr>
                <w:rFonts w:ascii="Arial" w:eastAsia="Arial" w:hAnsi="Arial" w:cs="Arial"/>
              </w:rPr>
            </w:pPr>
            <w:r>
              <w:rPr>
                <w:rFonts w:ascii="Arial" w:eastAsia="Arial" w:hAnsi="Arial" w:cs="Arial"/>
              </w:rPr>
              <w:t>21</w:t>
            </w:r>
            <w:r w:rsidRPr="002B799E">
              <w:rPr>
                <w:rFonts w:ascii="Arial" w:eastAsia="Arial" w:hAnsi="Arial" w:cs="Arial"/>
              </w:rPr>
              <w:t>.</w:t>
            </w:r>
          </w:p>
        </w:tc>
        <w:tc>
          <w:tcPr>
            <w:tcW w:w="7087" w:type="dxa"/>
          </w:tcPr>
          <w:p w14:paraId="5D2C97F2"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Pokalbių įrašymo galimybė 99%.</w:t>
            </w:r>
          </w:p>
        </w:tc>
        <w:tc>
          <w:tcPr>
            <w:tcW w:w="6096" w:type="dxa"/>
          </w:tcPr>
          <w:p w14:paraId="12CDF9A8" w14:textId="77777777" w:rsidR="006471A4" w:rsidRPr="002B799E" w:rsidRDefault="006471A4" w:rsidP="002A5EBC">
            <w:pPr>
              <w:rPr>
                <w:rFonts w:ascii="Arial" w:eastAsia="Arial" w:hAnsi="Arial" w:cs="Arial"/>
              </w:rPr>
            </w:pPr>
          </w:p>
        </w:tc>
      </w:tr>
      <w:tr w:rsidR="006471A4" w:rsidRPr="002B799E" w14:paraId="052496DC" w14:textId="77777777" w:rsidTr="002A5EBC">
        <w:tc>
          <w:tcPr>
            <w:tcW w:w="846" w:type="dxa"/>
          </w:tcPr>
          <w:p w14:paraId="327F5019" w14:textId="77777777" w:rsidR="006471A4" w:rsidRPr="002B799E" w:rsidRDefault="006471A4" w:rsidP="002A5EBC">
            <w:pPr>
              <w:rPr>
                <w:rFonts w:ascii="Arial" w:eastAsia="Arial" w:hAnsi="Arial" w:cs="Arial"/>
              </w:rPr>
            </w:pPr>
            <w:r>
              <w:rPr>
                <w:rFonts w:ascii="Arial" w:eastAsia="Arial" w:hAnsi="Arial" w:cs="Arial"/>
              </w:rPr>
              <w:t>22.</w:t>
            </w:r>
          </w:p>
        </w:tc>
        <w:tc>
          <w:tcPr>
            <w:tcW w:w="7087" w:type="dxa"/>
          </w:tcPr>
          <w:p w14:paraId="5930A1CE" w14:textId="77777777" w:rsidR="006471A4" w:rsidRPr="002B799E" w:rsidRDefault="006471A4" w:rsidP="002A5EBC">
            <w:pPr>
              <w:spacing w:before="120" w:after="120"/>
              <w:rPr>
                <w:rFonts w:ascii="Arial" w:eastAsia="Arial" w:hAnsi="Arial" w:cs="Arial"/>
              </w:rPr>
            </w:pPr>
            <w:r w:rsidRPr="002B799E">
              <w:rPr>
                <w:rFonts w:ascii="Arial" w:eastAsia="Arial" w:hAnsi="Arial" w:cs="Arial"/>
              </w:rPr>
              <w:t>Pranešimo transliavimo galimybė apie ketinimą įrašyti pokalbį (prieš pokalbį su Interesantu)</w:t>
            </w:r>
            <w:r>
              <w:rPr>
                <w:rFonts w:ascii="Arial" w:eastAsia="Arial" w:hAnsi="Arial" w:cs="Arial"/>
              </w:rPr>
              <w:t xml:space="preserve"> tiek einančių, tiek išeinančių skambučių metu</w:t>
            </w:r>
            <w:r w:rsidRPr="002B799E">
              <w:rPr>
                <w:rFonts w:ascii="Arial" w:eastAsia="Arial" w:hAnsi="Arial" w:cs="Arial"/>
              </w:rPr>
              <w:t>.</w:t>
            </w:r>
          </w:p>
        </w:tc>
        <w:tc>
          <w:tcPr>
            <w:tcW w:w="6096" w:type="dxa"/>
          </w:tcPr>
          <w:p w14:paraId="39BC3AB2" w14:textId="77777777" w:rsidR="006471A4" w:rsidRPr="002B799E" w:rsidRDefault="006471A4" w:rsidP="002A5EBC">
            <w:pPr>
              <w:rPr>
                <w:rFonts w:ascii="Arial" w:eastAsia="Arial" w:hAnsi="Arial" w:cs="Arial"/>
              </w:rPr>
            </w:pPr>
          </w:p>
        </w:tc>
      </w:tr>
      <w:tr w:rsidR="006471A4" w:rsidRPr="002B799E" w14:paraId="635E34E5" w14:textId="77777777" w:rsidTr="002A5EBC">
        <w:tc>
          <w:tcPr>
            <w:tcW w:w="846" w:type="dxa"/>
          </w:tcPr>
          <w:p w14:paraId="67BC2161" w14:textId="77777777" w:rsidR="006471A4" w:rsidRPr="002B799E" w:rsidRDefault="006471A4" w:rsidP="002A5EBC">
            <w:pPr>
              <w:rPr>
                <w:rFonts w:ascii="Arial" w:eastAsia="Arial" w:hAnsi="Arial" w:cs="Arial"/>
              </w:rPr>
            </w:pPr>
            <w:r w:rsidRPr="002B799E">
              <w:rPr>
                <w:rFonts w:ascii="Arial" w:eastAsia="Arial" w:hAnsi="Arial" w:cs="Arial"/>
              </w:rPr>
              <w:t>2</w:t>
            </w:r>
            <w:r>
              <w:rPr>
                <w:rFonts w:ascii="Arial" w:eastAsia="Arial" w:hAnsi="Arial" w:cs="Arial"/>
              </w:rPr>
              <w:t>3</w:t>
            </w:r>
            <w:r w:rsidRPr="002B799E">
              <w:rPr>
                <w:rFonts w:ascii="Arial" w:eastAsia="Arial" w:hAnsi="Arial" w:cs="Arial"/>
              </w:rPr>
              <w:t>.</w:t>
            </w:r>
          </w:p>
        </w:tc>
        <w:tc>
          <w:tcPr>
            <w:tcW w:w="7087" w:type="dxa"/>
          </w:tcPr>
          <w:p w14:paraId="37596D91" w14:textId="77777777" w:rsidR="006471A4" w:rsidRPr="002B799E" w:rsidRDefault="006471A4" w:rsidP="002A5EBC">
            <w:pPr>
              <w:spacing w:before="120" w:after="120"/>
              <w:jc w:val="both"/>
              <w:rPr>
                <w:rFonts w:ascii="Arial" w:eastAsia="Arial" w:hAnsi="Arial" w:cs="Arial"/>
                <w:bCs/>
              </w:rPr>
            </w:pPr>
            <w:r w:rsidRPr="002B799E">
              <w:rPr>
                <w:rStyle w:val="Strong"/>
                <w:rFonts w:ascii="Arial" w:eastAsia="Arial" w:hAnsi="Arial" w:cs="Arial"/>
              </w:rPr>
              <w:t>Paslaugos teikėjas skambučius saugo 6 mėnesius.</w:t>
            </w:r>
          </w:p>
        </w:tc>
        <w:tc>
          <w:tcPr>
            <w:tcW w:w="6096" w:type="dxa"/>
          </w:tcPr>
          <w:p w14:paraId="7CCD19A8" w14:textId="77777777" w:rsidR="006471A4" w:rsidRPr="002B799E" w:rsidRDefault="006471A4" w:rsidP="002A5EBC">
            <w:pPr>
              <w:jc w:val="both"/>
              <w:rPr>
                <w:rFonts w:ascii="Arial" w:eastAsia="Arial" w:hAnsi="Arial" w:cs="Arial"/>
              </w:rPr>
            </w:pPr>
          </w:p>
        </w:tc>
      </w:tr>
      <w:tr w:rsidR="006471A4" w:rsidRPr="002B799E" w14:paraId="77E6E8DC" w14:textId="77777777" w:rsidTr="002A5EBC">
        <w:tc>
          <w:tcPr>
            <w:tcW w:w="846" w:type="dxa"/>
          </w:tcPr>
          <w:p w14:paraId="30202091" w14:textId="77777777" w:rsidR="006471A4" w:rsidRPr="002B799E" w:rsidRDefault="006471A4" w:rsidP="002A5EBC">
            <w:pPr>
              <w:rPr>
                <w:rFonts w:ascii="Arial" w:eastAsia="Arial" w:hAnsi="Arial" w:cs="Arial"/>
              </w:rPr>
            </w:pPr>
            <w:r w:rsidRPr="002B799E">
              <w:rPr>
                <w:rFonts w:ascii="Arial" w:eastAsia="Arial" w:hAnsi="Arial" w:cs="Arial"/>
              </w:rPr>
              <w:t>2</w:t>
            </w:r>
            <w:r>
              <w:rPr>
                <w:rFonts w:ascii="Arial" w:eastAsia="Arial" w:hAnsi="Arial" w:cs="Arial"/>
              </w:rPr>
              <w:t>4</w:t>
            </w:r>
            <w:r w:rsidRPr="002B799E">
              <w:rPr>
                <w:rFonts w:ascii="Arial" w:eastAsia="Arial" w:hAnsi="Arial" w:cs="Arial"/>
              </w:rPr>
              <w:t>.</w:t>
            </w:r>
          </w:p>
        </w:tc>
        <w:tc>
          <w:tcPr>
            <w:tcW w:w="7087" w:type="dxa"/>
          </w:tcPr>
          <w:p w14:paraId="5B8E1951" w14:textId="77777777" w:rsidR="006471A4" w:rsidRPr="002B799E" w:rsidRDefault="006471A4" w:rsidP="002A5EBC">
            <w:pPr>
              <w:spacing w:before="120" w:after="120"/>
              <w:jc w:val="both"/>
              <w:rPr>
                <w:rFonts w:ascii="Arial" w:eastAsia="Arial" w:hAnsi="Arial" w:cs="Arial"/>
              </w:rPr>
            </w:pPr>
            <w:r>
              <w:rPr>
                <w:rFonts w:ascii="Arial" w:eastAsia="Arial" w:hAnsi="Arial" w:cs="Arial"/>
              </w:rPr>
              <w:t>Pateikti r</w:t>
            </w:r>
            <w:r w:rsidRPr="002B799E">
              <w:rPr>
                <w:rFonts w:ascii="Arial" w:eastAsia="Arial" w:hAnsi="Arial" w:cs="Arial"/>
              </w:rPr>
              <w:t>ealaus laiko stebėjimo ir istorinės statistikos kaupimą:</w:t>
            </w:r>
          </w:p>
          <w:p w14:paraId="756E0C91" w14:textId="77777777" w:rsidR="006471A4" w:rsidRPr="002B799E" w:rsidRDefault="006471A4" w:rsidP="002A5EBC">
            <w:pPr>
              <w:spacing w:before="120" w:after="120"/>
              <w:jc w:val="both"/>
              <w:rPr>
                <w:rFonts w:ascii="Arial" w:eastAsia="Arial" w:hAnsi="Arial" w:cs="Arial"/>
              </w:rPr>
            </w:pPr>
          </w:p>
          <w:p w14:paraId="19E51635" w14:textId="77777777" w:rsidR="006471A4" w:rsidRPr="002B799E" w:rsidRDefault="006471A4" w:rsidP="006471A4">
            <w:pPr>
              <w:pStyle w:val="ListParagraph"/>
              <w:numPr>
                <w:ilvl w:val="0"/>
                <w:numId w:val="4"/>
              </w:numPr>
              <w:spacing w:before="120" w:after="120"/>
              <w:contextualSpacing w:val="0"/>
              <w:jc w:val="both"/>
              <w:rPr>
                <w:rFonts w:ascii="Arial" w:eastAsia="Arial" w:hAnsi="Arial" w:cs="Arial"/>
              </w:rPr>
            </w:pPr>
            <w:r w:rsidRPr="002B799E">
              <w:rPr>
                <w:rFonts w:ascii="Arial" w:eastAsia="Arial" w:hAnsi="Arial" w:cs="Arial"/>
              </w:rPr>
              <w:t>Pateikti Interesantų kontaktų aptarnavimo statistiką, bendrą ir pagal kontaktų tipą: gauti, aptarnauti kontaktai, prarasti kontaktai, vidutinis prarasto skambučio laukimo laikas (sekundėmis), peradresuoti kontaktai, aptarnavimo trukmė (minutėmis), vidutinė aptarnavimo trukmė, vidutinis laukimo laikas (sekundėmis), atsilieptų skambučių procentas pagal nustatyta paslaugos lygį, maksimalus laukimo laikas (sekundėmis) ir kt.</w:t>
            </w:r>
          </w:p>
          <w:p w14:paraId="0491A8BA" w14:textId="77777777" w:rsidR="006471A4" w:rsidRPr="002B799E" w:rsidRDefault="006471A4" w:rsidP="006471A4">
            <w:pPr>
              <w:pStyle w:val="ListParagraph"/>
              <w:numPr>
                <w:ilvl w:val="0"/>
                <w:numId w:val="4"/>
              </w:numPr>
              <w:spacing w:before="120" w:after="120"/>
              <w:contextualSpacing w:val="0"/>
              <w:jc w:val="both"/>
              <w:rPr>
                <w:rFonts w:ascii="Arial" w:eastAsia="Arial" w:hAnsi="Arial" w:cs="Arial"/>
              </w:rPr>
            </w:pPr>
            <w:r w:rsidRPr="002B799E">
              <w:rPr>
                <w:rFonts w:ascii="Arial" w:eastAsia="Arial" w:hAnsi="Arial" w:cs="Arial"/>
              </w:rPr>
              <w:t>B. Ataskaitų pjūviai: kontakto tipas (įeinantis kontaktas, išeinantis kontaktas, pasikartojantis kontaktas, perskambintas kontaktas, grįžtantis kontaktas, peradresavimo kontaktas); skambučių prioriteto suteikimas; papildoma užduotis, SMS pranešimas; laikas ir kt. Klientas gali keisti ataskaitų pjūvių poreikį.</w:t>
            </w:r>
          </w:p>
          <w:p w14:paraId="6302A742" w14:textId="77777777" w:rsidR="006471A4" w:rsidRPr="002B799E" w:rsidRDefault="006471A4" w:rsidP="006471A4">
            <w:pPr>
              <w:pStyle w:val="ListParagraph"/>
              <w:numPr>
                <w:ilvl w:val="0"/>
                <w:numId w:val="4"/>
              </w:numPr>
              <w:spacing w:before="120" w:after="120"/>
              <w:contextualSpacing w:val="0"/>
              <w:jc w:val="both"/>
              <w:rPr>
                <w:rFonts w:ascii="Arial" w:eastAsia="Arial" w:hAnsi="Arial" w:cs="Arial"/>
              </w:rPr>
            </w:pPr>
            <w:r w:rsidRPr="002B799E">
              <w:rPr>
                <w:rFonts w:ascii="Arial" w:eastAsia="Arial" w:hAnsi="Arial" w:cs="Arial"/>
              </w:rPr>
              <w:t>Istorinių ataskaitų laiko intervalai: 15 minučių; 0,5 valandos, 1 valanda, 1 diena, 1 savaitė, 1 mėnuo, 1 ketvirtis, 1 metai. Klientas gali keisti ataskaitų laiko intervalų poreikį.</w:t>
            </w:r>
          </w:p>
          <w:p w14:paraId="77D777F3" w14:textId="77777777" w:rsidR="006471A4" w:rsidRPr="002B799E" w:rsidRDefault="006471A4" w:rsidP="006471A4">
            <w:pPr>
              <w:pStyle w:val="ListParagraph"/>
              <w:numPr>
                <w:ilvl w:val="0"/>
                <w:numId w:val="4"/>
              </w:numPr>
              <w:spacing w:before="120" w:after="120"/>
              <w:contextualSpacing w:val="0"/>
              <w:jc w:val="both"/>
              <w:rPr>
                <w:rFonts w:ascii="Arial" w:eastAsia="Arial" w:hAnsi="Arial" w:cs="Arial"/>
              </w:rPr>
            </w:pPr>
            <w:r w:rsidRPr="002B799E">
              <w:rPr>
                <w:rFonts w:ascii="Arial" w:eastAsia="Arial" w:hAnsi="Arial" w:cs="Arial"/>
              </w:rPr>
              <w:t>Ataskaitų pateikimas realiu laiku 7 (septynias) dienas per savaitę, 24 (dvidešimt keturias) valandas per parą Klientui saugiu ryšiu prieinamoje internetinėje svetainėje.</w:t>
            </w:r>
          </w:p>
          <w:p w14:paraId="2021917A" w14:textId="77777777" w:rsidR="006471A4" w:rsidRPr="002B799E" w:rsidRDefault="006471A4" w:rsidP="006471A4">
            <w:pPr>
              <w:pStyle w:val="ListParagraph"/>
              <w:numPr>
                <w:ilvl w:val="0"/>
                <w:numId w:val="4"/>
              </w:numPr>
              <w:spacing w:before="120" w:after="120"/>
              <w:contextualSpacing w:val="0"/>
              <w:jc w:val="both"/>
              <w:rPr>
                <w:rFonts w:ascii="Arial" w:eastAsia="Arial" w:hAnsi="Arial" w:cs="Arial"/>
              </w:rPr>
            </w:pPr>
            <w:r w:rsidRPr="002B799E">
              <w:rPr>
                <w:rFonts w:ascii="Arial" w:eastAsia="Arial" w:hAnsi="Arial" w:cs="Arial"/>
              </w:rPr>
              <w:t xml:space="preserve">Galimybė realiu laiku matyti: elektros ir dujų gedimų; verslo klientų; elektros ar dujų įvedimo bei galios didinimo; dujų ir elektros persiuntimo klausimų; pasitikėjimo linijos - gautus, aptarnautus, nukritusius, laukiančius eilėje interesantų </w:t>
            </w:r>
            <w:r w:rsidRPr="002B799E">
              <w:rPr>
                <w:rFonts w:ascii="Arial" w:eastAsia="Arial" w:hAnsi="Arial" w:cs="Arial"/>
              </w:rPr>
              <w:lastRenderedPageBreak/>
              <w:t>skambučius, SLA, prarastų skambučių procentą, vidutinę pokalbio trukmę, vidutinę laukimo trukmę.</w:t>
            </w:r>
          </w:p>
          <w:p w14:paraId="42D6B3E3" w14:textId="77777777" w:rsidR="006471A4" w:rsidRPr="002B799E" w:rsidRDefault="006471A4" w:rsidP="002A5EBC">
            <w:pPr>
              <w:spacing w:before="120" w:after="120"/>
              <w:jc w:val="both"/>
              <w:rPr>
                <w:rFonts w:ascii="Arial" w:eastAsia="Arial" w:hAnsi="Arial" w:cs="Arial"/>
              </w:rPr>
            </w:pPr>
          </w:p>
        </w:tc>
        <w:tc>
          <w:tcPr>
            <w:tcW w:w="6096" w:type="dxa"/>
          </w:tcPr>
          <w:p w14:paraId="41BFD8A4" w14:textId="77777777" w:rsidR="006471A4" w:rsidRPr="00596144" w:rsidRDefault="006471A4" w:rsidP="002A5EBC">
            <w:pPr>
              <w:rPr>
                <w:rFonts w:ascii="Arial" w:eastAsia="Arial" w:hAnsi="Arial" w:cs="Arial"/>
              </w:rPr>
            </w:pPr>
          </w:p>
        </w:tc>
      </w:tr>
      <w:tr w:rsidR="006471A4" w:rsidRPr="002B799E" w14:paraId="78F95CA6" w14:textId="77777777" w:rsidTr="002A5EBC">
        <w:tc>
          <w:tcPr>
            <w:tcW w:w="846" w:type="dxa"/>
          </w:tcPr>
          <w:p w14:paraId="70804597" w14:textId="77777777" w:rsidR="006471A4" w:rsidRPr="002B799E" w:rsidRDefault="006471A4" w:rsidP="002A5EBC">
            <w:pPr>
              <w:rPr>
                <w:rFonts w:ascii="Arial" w:eastAsia="Arial" w:hAnsi="Arial" w:cs="Arial"/>
              </w:rPr>
            </w:pPr>
            <w:r w:rsidRPr="002B799E">
              <w:rPr>
                <w:rFonts w:ascii="Arial" w:eastAsia="Arial" w:hAnsi="Arial" w:cs="Arial"/>
              </w:rPr>
              <w:t>2</w:t>
            </w:r>
            <w:r>
              <w:rPr>
                <w:rFonts w:ascii="Arial" w:eastAsia="Arial" w:hAnsi="Arial" w:cs="Arial"/>
              </w:rPr>
              <w:t>5</w:t>
            </w:r>
            <w:r w:rsidRPr="002B799E">
              <w:rPr>
                <w:rFonts w:ascii="Arial" w:eastAsia="Arial" w:hAnsi="Arial" w:cs="Arial"/>
              </w:rPr>
              <w:t>.</w:t>
            </w:r>
          </w:p>
        </w:tc>
        <w:tc>
          <w:tcPr>
            <w:tcW w:w="7087" w:type="dxa"/>
          </w:tcPr>
          <w:p w14:paraId="03FAB3DC" w14:textId="77777777" w:rsidR="006471A4" w:rsidRDefault="006471A4" w:rsidP="002A5EBC">
            <w:pPr>
              <w:spacing w:before="120" w:after="120"/>
              <w:jc w:val="both"/>
              <w:rPr>
                <w:rFonts w:ascii="Arial" w:eastAsia="Arial" w:hAnsi="Arial" w:cs="Arial"/>
              </w:rPr>
            </w:pPr>
            <w:r w:rsidRPr="002B799E">
              <w:rPr>
                <w:rFonts w:ascii="Arial" w:eastAsia="Arial" w:hAnsi="Arial" w:cs="Arial"/>
              </w:rPr>
              <w:t xml:space="preserve">Ataskaitos pateikiamos elektroniniu paštu, kiekvieną darbo dieną už praeitą dieną iki </w:t>
            </w:r>
            <w:r w:rsidRPr="009141BC">
              <w:rPr>
                <w:rFonts w:ascii="Arial" w:eastAsia="Arial" w:hAnsi="Arial" w:cs="Arial"/>
              </w:rPr>
              <w:t>7</w:t>
            </w:r>
            <w:r w:rsidRPr="002B799E">
              <w:rPr>
                <w:rFonts w:ascii="Arial" w:eastAsia="Arial" w:hAnsi="Arial" w:cs="Arial"/>
              </w:rPr>
              <w:t xml:space="preserve"> (septintos) valandos ryto.</w:t>
            </w:r>
          </w:p>
          <w:p w14:paraId="43D2B818" w14:textId="77777777" w:rsidR="006471A4" w:rsidRPr="002B799E" w:rsidRDefault="006471A4" w:rsidP="002A5EBC">
            <w:pPr>
              <w:spacing w:before="120" w:after="120"/>
              <w:jc w:val="both"/>
              <w:rPr>
                <w:rFonts w:ascii="Arial" w:eastAsia="Arial" w:hAnsi="Arial" w:cs="Arial"/>
              </w:rPr>
            </w:pPr>
          </w:p>
        </w:tc>
        <w:tc>
          <w:tcPr>
            <w:tcW w:w="6096" w:type="dxa"/>
          </w:tcPr>
          <w:p w14:paraId="05ED3AE7" w14:textId="77777777" w:rsidR="006471A4" w:rsidRPr="002B799E" w:rsidRDefault="006471A4" w:rsidP="002A5EBC">
            <w:pPr>
              <w:rPr>
                <w:rFonts w:ascii="Arial" w:eastAsia="Arial" w:hAnsi="Arial" w:cs="Arial"/>
              </w:rPr>
            </w:pPr>
          </w:p>
        </w:tc>
      </w:tr>
      <w:tr w:rsidR="006471A4" w:rsidRPr="002B799E" w14:paraId="7FBD777D" w14:textId="77777777" w:rsidTr="002A5EBC">
        <w:tc>
          <w:tcPr>
            <w:tcW w:w="846" w:type="dxa"/>
          </w:tcPr>
          <w:p w14:paraId="11643701" w14:textId="77777777" w:rsidR="006471A4" w:rsidRPr="002B799E" w:rsidRDefault="006471A4" w:rsidP="002A5EBC">
            <w:pPr>
              <w:rPr>
                <w:rFonts w:ascii="Arial" w:eastAsia="Arial" w:hAnsi="Arial" w:cs="Arial"/>
              </w:rPr>
            </w:pPr>
            <w:r w:rsidRPr="002B799E">
              <w:rPr>
                <w:rFonts w:ascii="Arial" w:eastAsia="Arial" w:hAnsi="Arial" w:cs="Arial"/>
              </w:rPr>
              <w:t>2</w:t>
            </w:r>
            <w:r>
              <w:rPr>
                <w:rFonts w:ascii="Arial" w:eastAsia="Arial" w:hAnsi="Arial" w:cs="Arial"/>
              </w:rPr>
              <w:t>9</w:t>
            </w:r>
            <w:r w:rsidRPr="002B799E">
              <w:rPr>
                <w:rFonts w:ascii="Arial" w:eastAsia="Arial" w:hAnsi="Arial" w:cs="Arial"/>
              </w:rPr>
              <w:t>.</w:t>
            </w:r>
          </w:p>
        </w:tc>
        <w:tc>
          <w:tcPr>
            <w:tcW w:w="7087" w:type="dxa"/>
          </w:tcPr>
          <w:p w14:paraId="4C9EEE04" w14:textId="77777777" w:rsidR="006471A4" w:rsidRDefault="006471A4" w:rsidP="002A5EBC">
            <w:pPr>
              <w:pStyle w:val="ListParagraph"/>
              <w:tabs>
                <w:tab w:val="left" w:pos="426"/>
              </w:tabs>
              <w:spacing w:before="120" w:after="120"/>
              <w:ind w:left="0"/>
              <w:jc w:val="both"/>
              <w:rPr>
                <w:rFonts w:ascii="Arial" w:hAnsi="Arial" w:cs="Arial"/>
              </w:rPr>
            </w:pPr>
            <w:r>
              <w:rPr>
                <w:rFonts w:ascii="Arial" w:hAnsi="Arial" w:cs="Arial"/>
              </w:rPr>
              <w:t>Per kokį trumpiausią laiką Paslaugos teikėjas galėtų pradėti teikti paslaugas nuo Sutarties pasirašymo? Dabar numatyta 90d., ar įmanomas trumpesnis terminas?</w:t>
            </w:r>
          </w:p>
          <w:p w14:paraId="081DE254" w14:textId="77777777" w:rsidR="006471A4" w:rsidRDefault="006471A4" w:rsidP="002A5EBC">
            <w:pPr>
              <w:pStyle w:val="ListParagraph"/>
              <w:tabs>
                <w:tab w:val="left" w:pos="426"/>
              </w:tabs>
              <w:spacing w:before="120" w:after="120"/>
              <w:ind w:left="0"/>
              <w:jc w:val="both"/>
              <w:rPr>
                <w:rFonts w:ascii="Arial" w:hAnsi="Arial" w:cs="Arial"/>
              </w:rPr>
            </w:pPr>
          </w:p>
          <w:p w14:paraId="7D805FF1" w14:textId="77777777" w:rsidR="006471A4" w:rsidRPr="002B799E" w:rsidRDefault="006471A4" w:rsidP="002A5EBC">
            <w:pPr>
              <w:pStyle w:val="ListParagraph"/>
              <w:tabs>
                <w:tab w:val="left" w:pos="426"/>
              </w:tabs>
              <w:spacing w:before="120" w:after="120"/>
              <w:ind w:left="0"/>
              <w:jc w:val="both"/>
              <w:rPr>
                <w:rFonts w:ascii="Arial" w:hAnsi="Arial" w:cs="Arial"/>
              </w:rPr>
            </w:pPr>
            <w:r w:rsidRPr="002B799E">
              <w:rPr>
                <w:rFonts w:ascii="Arial" w:hAnsi="Arial" w:cs="Arial"/>
              </w:rPr>
              <w:t xml:space="preserve">Paslaugos pradedamos teikti per 90 (devyniasdešimt) kalendorinių dienų nuo sutarties įsigaliojimo. </w:t>
            </w:r>
          </w:p>
          <w:p w14:paraId="40ED9FEE" w14:textId="77777777" w:rsidR="006471A4" w:rsidRPr="002B799E" w:rsidRDefault="006471A4" w:rsidP="002A5EBC">
            <w:pPr>
              <w:pStyle w:val="ListParagraph"/>
              <w:tabs>
                <w:tab w:val="left" w:pos="426"/>
              </w:tabs>
              <w:spacing w:before="120" w:after="120"/>
              <w:ind w:left="0"/>
              <w:jc w:val="both"/>
              <w:rPr>
                <w:rFonts w:ascii="Arial" w:hAnsi="Arial" w:cs="Arial"/>
              </w:rPr>
            </w:pPr>
            <w:r w:rsidRPr="002B799E">
              <w:rPr>
                <w:rFonts w:ascii="Arial" w:hAnsi="Arial" w:cs="Arial"/>
              </w:rPr>
              <w:t>Pasiruošimo laikotarpiu Paslaugų teikėjas įsipareigoja įvykdyti sekančius punktus nustatytais etapais:</w:t>
            </w:r>
          </w:p>
          <w:p w14:paraId="771D3F34" w14:textId="77777777" w:rsidR="006471A4" w:rsidRPr="002B799E" w:rsidRDefault="006471A4" w:rsidP="006471A4">
            <w:pPr>
              <w:pStyle w:val="ListParagraph"/>
              <w:numPr>
                <w:ilvl w:val="2"/>
                <w:numId w:val="5"/>
              </w:numPr>
              <w:tabs>
                <w:tab w:val="left" w:pos="709"/>
                <w:tab w:val="left" w:pos="993"/>
              </w:tabs>
              <w:spacing w:before="120" w:after="120"/>
              <w:jc w:val="both"/>
              <w:rPr>
                <w:rFonts w:ascii="Arial" w:hAnsi="Arial" w:cs="Arial"/>
              </w:rPr>
            </w:pPr>
            <w:r w:rsidRPr="002B799E">
              <w:rPr>
                <w:rFonts w:ascii="Arial" w:hAnsi="Arial" w:cs="Arial"/>
              </w:rPr>
              <w:t xml:space="preserve">Praėjus 50 dienų nuo Sutarties pasirašymo Paslaugos teikėjas turi būti įdarbinęs bent 50 proc. darbuotojų, nuo Sutartyje nustatyto skaičiaus darbuotojų, numatytoms Paslaugoms teikti. </w:t>
            </w:r>
          </w:p>
          <w:p w14:paraId="380EB49D" w14:textId="77777777" w:rsidR="006471A4" w:rsidRPr="002B799E" w:rsidRDefault="006471A4" w:rsidP="006471A4">
            <w:pPr>
              <w:pStyle w:val="ListParagraph"/>
              <w:numPr>
                <w:ilvl w:val="2"/>
                <w:numId w:val="5"/>
              </w:numPr>
              <w:tabs>
                <w:tab w:val="left" w:pos="709"/>
                <w:tab w:val="left" w:pos="993"/>
              </w:tabs>
              <w:spacing w:before="120" w:after="120"/>
              <w:jc w:val="both"/>
              <w:rPr>
                <w:rFonts w:ascii="Arial" w:hAnsi="Arial" w:cs="Arial"/>
              </w:rPr>
            </w:pPr>
            <w:r w:rsidRPr="002B799E">
              <w:rPr>
                <w:rFonts w:ascii="Arial" w:hAnsi="Arial" w:cs="Arial"/>
              </w:rPr>
              <w:t xml:space="preserve">Praėjus 50 dienų nuo sutarties įsigaliojimo Paslaugos teikėjas turi būti pilnai sukūręs veikiantį IVR pasirinkčių medį su gedimų registravimo </w:t>
            </w:r>
            <w:proofErr w:type="spellStart"/>
            <w:r w:rsidRPr="002B799E">
              <w:rPr>
                <w:rFonts w:ascii="Arial" w:hAnsi="Arial" w:cs="Arial"/>
              </w:rPr>
              <w:t>sms</w:t>
            </w:r>
            <w:proofErr w:type="spellEnd"/>
            <w:r w:rsidRPr="002B799E">
              <w:rPr>
                <w:rFonts w:ascii="Arial" w:hAnsi="Arial" w:cs="Arial"/>
              </w:rPr>
              <w:t xml:space="preserve"> logika, pagal Kliento reikalavimus paruoštą eksploatavimui.</w:t>
            </w:r>
          </w:p>
          <w:p w14:paraId="2733B54A" w14:textId="77777777" w:rsidR="006471A4" w:rsidRPr="002B799E" w:rsidRDefault="006471A4" w:rsidP="006471A4">
            <w:pPr>
              <w:pStyle w:val="ListParagraph"/>
              <w:numPr>
                <w:ilvl w:val="2"/>
                <w:numId w:val="5"/>
              </w:numPr>
              <w:tabs>
                <w:tab w:val="left" w:pos="709"/>
                <w:tab w:val="left" w:pos="993"/>
              </w:tabs>
              <w:spacing w:before="120" w:after="120"/>
              <w:jc w:val="both"/>
              <w:rPr>
                <w:rFonts w:ascii="Arial" w:hAnsi="Arial" w:cs="Arial"/>
              </w:rPr>
            </w:pPr>
            <w:r w:rsidRPr="002B799E">
              <w:rPr>
                <w:rFonts w:ascii="Arial" w:hAnsi="Arial" w:cs="Arial"/>
              </w:rPr>
              <w:t>Praėjus 50 dienų nuo sutarties įsigaliojimo Paslaugos teikėjas turi atitikti visus techninius parametrus, bei  būti atlikęs visus reikiamus pasiruošimus perimti numatytą skambučių srautą iš kito tiekėjo.</w:t>
            </w:r>
          </w:p>
        </w:tc>
        <w:tc>
          <w:tcPr>
            <w:tcW w:w="6096" w:type="dxa"/>
          </w:tcPr>
          <w:p w14:paraId="05BEB1F3" w14:textId="77777777" w:rsidR="006471A4" w:rsidRPr="002B799E" w:rsidRDefault="006471A4" w:rsidP="002A5EBC">
            <w:pPr>
              <w:rPr>
                <w:rFonts w:ascii="Arial" w:eastAsia="Arial" w:hAnsi="Arial" w:cs="Arial"/>
              </w:rPr>
            </w:pPr>
          </w:p>
        </w:tc>
      </w:tr>
    </w:tbl>
    <w:p w14:paraId="229DE9CD" w14:textId="77777777" w:rsidR="006471A4" w:rsidRDefault="006471A4" w:rsidP="006471A4">
      <w:pPr>
        <w:ind w:firstLine="1296"/>
        <w:rPr>
          <w:rFonts w:ascii="Arial" w:hAnsi="Arial" w:cs="Arial"/>
        </w:rPr>
      </w:pPr>
    </w:p>
    <w:p w14:paraId="1F1F2CD3" w14:textId="77777777" w:rsidR="006471A4" w:rsidRDefault="006471A4" w:rsidP="006471A4">
      <w:pPr>
        <w:ind w:firstLine="1296"/>
        <w:rPr>
          <w:rFonts w:ascii="Arial" w:hAnsi="Arial" w:cs="Arial"/>
        </w:rPr>
      </w:pPr>
    </w:p>
    <w:p w14:paraId="0A075BD8" w14:textId="77777777" w:rsidR="006471A4" w:rsidRDefault="006471A4" w:rsidP="006471A4">
      <w:pPr>
        <w:ind w:firstLine="1296"/>
        <w:rPr>
          <w:rFonts w:ascii="Arial" w:hAnsi="Arial" w:cs="Arial"/>
        </w:rPr>
      </w:pPr>
    </w:p>
    <w:p w14:paraId="575B21FE" w14:textId="77777777" w:rsidR="006471A4" w:rsidRPr="009F6E4D" w:rsidRDefault="006471A4" w:rsidP="006471A4">
      <w:pPr>
        <w:pStyle w:val="ListParagraph"/>
        <w:numPr>
          <w:ilvl w:val="1"/>
          <w:numId w:val="7"/>
        </w:numPr>
        <w:contextualSpacing w:val="0"/>
        <w:rPr>
          <w:rFonts w:ascii="Arial" w:hAnsi="Arial" w:cs="Arial"/>
          <w:b/>
          <w:bCs/>
        </w:rPr>
      </w:pPr>
      <w:r>
        <w:rPr>
          <w:rFonts w:ascii="Arial" w:hAnsi="Arial" w:cs="Arial"/>
          <w:b/>
          <w:bCs/>
        </w:rPr>
        <w:t xml:space="preserve">Papildomi pirkimo reikalavimai ir </w:t>
      </w:r>
      <w:r w:rsidRPr="009F6E4D">
        <w:rPr>
          <w:rFonts w:ascii="Arial" w:hAnsi="Arial" w:cs="Arial"/>
          <w:b/>
          <w:bCs/>
        </w:rPr>
        <w:t>jūsų įžvalgos</w:t>
      </w:r>
      <w:r>
        <w:rPr>
          <w:rFonts w:ascii="Arial" w:hAnsi="Arial" w:cs="Arial"/>
          <w:b/>
          <w:bCs/>
        </w:rPr>
        <w:t xml:space="preserve"> aptarnavimui</w:t>
      </w:r>
    </w:p>
    <w:p w14:paraId="5E33F3C6" w14:textId="77777777" w:rsidR="006471A4" w:rsidRPr="00133315" w:rsidRDefault="006471A4" w:rsidP="006471A4">
      <w:pPr>
        <w:pStyle w:val="ListParagraph"/>
        <w:ind w:left="12528" w:firstLine="432"/>
        <w:rPr>
          <w:rFonts w:ascii="Arial" w:hAnsi="Arial" w:cs="Arial"/>
        </w:rPr>
      </w:pPr>
      <w:r>
        <w:rPr>
          <w:rFonts w:ascii="Arial" w:hAnsi="Arial" w:cs="Arial"/>
        </w:rPr>
        <w:t xml:space="preserve">5. </w:t>
      </w:r>
      <w:r w:rsidRPr="00133315">
        <w:rPr>
          <w:rFonts w:ascii="Arial" w:hAnsi="Arial" w:cs="Arial"/>
        </w:rPr>
        <w:t>lentelė</w:t>
      </w:r>
    </w:p>
    <w:tbl>
      <w:tblPr>
        <w:tblStyle w:val="TableGrid"/>
        <w:tblW w:w="14029" w:type="dxa"/>
        <w:tblLook w:val="04A0" w:firstRow="1" w:lastRow="0" w:firstColumn="1" w:lastColumn="0" w:noHBand="0" w:noVBand="1"/>
      </w:tblPr>
      <w:tblGrid>
        <w:gridCol w:w="846"/>
        <w:gridCol w:w="7087"/>
        <w:gridCol w:w="6096"/>
      </w:tblGrid>
      <w:tr w:rsidR="006471A4" w:rsidRPr="002B799E" w14:paraId="79700441" w14:textId="77777777" w:rsidTr="002A5EBC">
        <w:tc>
          <w:tcPr>
            <w:tcW w:w="846" w:type="dxa"/>
          </w:tcPr>
          <w:p w14:paraId="0A1BDF5B" w14:textId="77777777" w:rsidR="006471A4" w:rsidRPr="002B799E" w:rsidRDefault="006471A4" w:rsidP="002A5EBC">
            <w:pPr>
              <w:rPr>
                <w:rFonts w:ascii="Arial" w:hAnsi="Arial" w:cs="Arial"/>
              </w:rPr>
            </w:pPr>
            <w:r>
              <w:rPr>
                <w:rFonts w:ascii="Arial" w:eastAsia="Arial" w:hAnsi="Arial" w:cs="Arial"/>
              </w:rPr>
              <w:t>1</w:t>
            </w:r>
            <w:r w:rsidRPr="002B799E">
              <w:rPr>
                <w:rFonts w:ascii="Arial" w:eastAsia="Arial" w:hAnsi="Arial" w:cs="Arial"/>
              </w:rPr>
              <w:t>.</w:t>
            </w:r>
          </w:p>
        </w:tc>
        <w:tc>
          <w:tcPr>
            <w:tcW w:w="7087" w:type="dxa"/>
          </w:tcPr>
          <w:p w14:paraId="6A54532A" w14:textId="77777777" w:rsidR="006471A4" w:rsidRPr="00133315" w:rsidRDefault="006471A4" w:rsidP="002A5EBC">
            <w:pPr>
              <w:tabs>
                <w:tab w:val="left" w:pos="709"/>
                <w:tab w:val="left" w:pos="993"/>
              </w:tabs>
              <w:spacing w:before="120" w:after="120"/>
              <w:contextualSpacing/>
              <w:jc w:val="both"/>
              <w:rPr>
                <w:rFonts w:ascii="Arial" w:hAnsi="Arial" w:cs="Arial"/>
                <w:b/>
                <w:bCs/>
              </w:rPr>
            </w:pPr>
            <w:r w:rsidRPr="00133315">
              <w:rPr>
                <w:rFonts w:ascii="Arial" w:hAnsi="Arial" w:cs="Arial"/>
                <w:b/>
                <w:bCs/>
              </w:rPr>
              <w:t>Žaliojo pirkimo reikalavimai:</w:t>
            </w:r>
          </w:p>
          <w:p w14:paraId="4007596F" w14:textId="77777777" w:rsidR="006471A4" w:rsidRPr="002B799E" w:rsidRDefault="006471A4" w:rsidP="002A5EBC">
            <w:pPr>
              <w:tabs>
                <w:tab w:val="left" w:pos="709"/>
                <w:tab w:val="left" w:pos="993"/>
              </w:tabs>
              <w:spacing w:before="120" w:after="120"/>
              <w:contextualSpacing/>
              <w:jc w:val="both"/>
              <w:rPr>
                <w:rFonts w:ascii="Arial" w:hAnsi="Arial" w:cs="Arial"/>
              </w:rPr>
            </w:pPr>
            <w:r w:rsidRPr="00133315">
              <w:rPr>
                <w:rFonts w:ascii="Arial" w:hAnsi="Arial" w:cs="Arial"/>
              </w:rPr>
              <w:t xml:space="preserve">Kokius Žaliojo pirkimo reikalavimus atitinkate (pvz.: standartas LST EN ISO 14001, Europos Sąjungos aplinkosaugos vadybos ir audito sistema (EMAS), kiti aplinkos apsaugos vadybos standartai, pagrįsti atitinkamais Europos arba tarptautiniais standartais (kuriuos yra </w:t>
            </w:r>
            <w:r w:rsidRPr="00133315">
              <w:rPr>
                <w:rFonts w:ascii="Arial" w:hAnsi="Arial" w:cs="Arial"/>
              </w:rPr>
              <w:lastRenderedPageBreak/>
              <w:t>patvirtinusios sertifikavimo įstaigos, atitinkančios Europos Sąjungos teisės aktus arba tarptautinius sertifikavimo standartus). • Įvardinkite.</w:t>
            </w:r>
          </w:p>
        </w:tc>
        <w:tc>
          <w:tcPr>
            <w:tcW w:w="6096" w:type="dxa"/>
          </w:tcPr>
          <w:p w14:paraId="74FED5BB" w14:textId="77777777" w:rsidR="006471A4" w:rsidRDefault="006471A4" w:rsidP="002A5EBC">
            <w:pPr>
              <w:rPr>
                <w:rFonts w:ascii="Arial" w:eastAsia="Arial" w:hAnsi="Arial" w:cs="Arial"/>
              </w:rPr>
            </w:pPr>
          </w:p>
          <w:p w14:paraId="6F5A620A" w14:textId="77777777" w:rsidR="006471A4" w:rsidRPr="003308E0" w:rsidRDefault="006471A4" w:rsidP="002A5EBC">
            <w:pPr>
              <w:rPr>
                <w:rFonts w:ascii="Arial" w:eastAsia="Arial" w:hAnsi="Arial" w:cs="Arial"/>
              </w:rPr>
            </w:pPr>
          </w:p>
        </w:tc>
      </w:tr>
      <w:tr w:rsidR="006471A4" w:rsidRPr="002B799E" w14:paraId="14B08D8C" w14:textId="77777777" w:rsidTr="002A5EBC">
        <w:tc>
          <w:tcPr>
            <w:tcW w:w="846" w:type="dxa"/>
          </w:tcPr>
          <w:p w14:paraId="59601DBC" w14:textId="77777777" w:rsidR="006471A4" w:rsidRDefault="006471A4" w:rsidP="002A5EBC">
            <w:pPr>
              <w:rPr>
                <w:rFonts w:ascii="Arial" w:eastAsia="Arial" w:hAnsi="Arial" w:cs="Arial"/>
              </w:rPr>
            </w:pPr>
            <w:r>
              <w:rPr>
                <w:rFonts w:ascii="Arial" w:eastAsia="Arial" w:hAnsi="Arial" w:cs="Arial"/>
              </w:rPr>
              <w:t>2.</w:t>
            </w:r>
          </w:p>
        </w:tc>
        <w:tc>
          <w:tcPr>
            <w:tcW w:w="7087" w:type="dxa"/>
          </w:tcPr>
          <w:p w14:paraId="57619355" w14:textId="77777777" w:rsidR="006471A4" w:rsidRPr="00133315" w:rsidRDefault="006471A4" w:rsidP="002A5EBC">
            <w:pPr>
              <w:tabs>
                <w:tab w:val="left" w:pos="709"/>
                <w:tab w:val="left" w:pos="993"/>
              </w:tabs>
              <w:spacing w:before="120" w:after="120"/>
              <w:contextualSpacing/>
              <w:jc w:val="both"/>
              <w:rPr>
                <w:rFonts w:ascii="Arial" w:hAnsi="Arial" w:cs="Arial"/>
                <w:b/>
                <w:bCs/>
              </w:rPr>
            </w:pPr>
            <w:r w:rsidRPr="00133315">
              <w:rPr>
                <w:rFonts w:ascii="Arial" w:hAnsi="Arial" w:cs="Arial"/>
                <w:b/>
                <w:bCs/>
              </w:rPr>
              <w:t>Socialiai atsakingo viešojo pirkimo sąlygos</w:t>
            </w:r>
          </w:p>
          <w:p w14:paraId="555DFC25" w14:textId="77777777" w:rsidR="006471A4" w:rsidRPr="00133315" w:rsidRDefault="006471A4" w:rsidP="002A5EBC">
            <w:pPr>
              <w:tabs>
                <w:tab w:val="left" w:pos="709"/>
                <w:tab w:val="left" w:pos="993"/>
              </w:tabs>
              <w:spacing w:before="120" w:after="120"/>
              <w:contextualSpacing/>
              <w:jc w:val="both"/>
              <w:rPr>
                <w:rFonts w:ascii="Arial" w:hAnsi="Arial" w:cs="Arial"/>
              </w:rPr>
            </w:pPr>
            <w:r w:rsidRPr="00133315">
              <w:rPr>
                <w:rFonts w:ascii="Arial" w:hAnsi="Arial" w:cs="Arial"/>
              </w:rPr>
              <w:t>prašom</w:t>
            </w:r>
            <w:r>
              <w:rPr>
                <w:rFonts w:ascii="Arial" w:hAnsi="Arial" w:cs="Arial"/>
              </w:rPr>
              <w:t>e</w:t>
            </w:r>
            <w:r w:rsidRPr="00133315">
              <w:rPr>
                <w:rFonts w:ascii="Arial" w:hAnsi="Arial" w:cs="Arial"/>
              </w:rPr>
              <w:t xml:space="preserve"> nurodyti, ar </w:t>
            </w:r>
            <w:r>
              <w:rPr>
                <w:rFonts w:ascii="Arial" w:hAnsi="Arial" w:cs="Arial"/>
              </w:rPr>
              <w:t>jūsų įmonė atitinka</w:t>
            </w:r>
            <w:r w:rsidRPr="00133315">
              <w:rPr>
                <w:rFonts w:ascii="Arial" w:hAnsi="Arial" w:cs="Arial"/>
              </w:rPr>
              <w:t xml:space="preserve"> išvardytus socialinius reikalavimus, kurie galėtų būti taikomi pirkimo sutarties vykdymo metu</w:t>
            </w:r>
            <w:r>
              <w:rPr>
                <w:rFonts w:ascii="Arial" w:hAnsi="Arial" w:cs="Arial"/>
              </w:rPr>
              <w:t>?</w:t>
            </w:r>
          </w:p>
          <w:p w14:paraId="119EF03C"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Tiekėjas vykdydamas pirkimo sutartį taikys </w:t>
            </w:r>
            <w:r w:rsidRPr="00133315">
              <w:rPr>
                <w:rFonts w:ascii="Arial" w:hAnsi="Arial" w:cs="Arial"/>
                <w:b/>
                <w:bCs/>
              </w:rPr>
              <w:t>neįgaliųjų ir (ar) nepalankioje padėtyje esančių asmenų užimtumo skatinimo priemones</w:t>
            </w:r>
            <w:r w:rsidRPr="00133315">
              <w:rPr>
                <w:rFonts w:ascii="Arial" w:hAnsi="Arial" w:cs="Arial"/>
              </w:rPr>
              <w:t>, tokias kaip jų įdarbinimas ir galimybių tobulinti įgūdžius suteikimas.</w:t>
            </w:r>
          </w:p>
          <w:p w14:paraId="1972EAA4"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Tiekėjas pirkimo sutarties vykdymo laikotarpiu paskirs </w:t>
            </w:r>
            <w:r w:rsidRPr="00133315">
              <w:rPr>
                <w:rFonts w:ascii="Arial" w:hAnsi="Arial" w:cs="Arial"/>
                <w:b/>
                <w:bCs/>
              </w:rPr>
              <w:t>bent vieną neįgalųjį ir (ar) nepalankioje padėtyje esantį asmenį</w:t>
            </w:r>
            <w:r w:rsidRPr="00133315">
              <w:rPr>
                <w:rFonts w:ascii="Arial" w:hAnsi="Arial" w:cs="Arial"/>
              </w:rPr>
              <w:t>, kuris dalyvaus paslaugų teikime.</w:t>
            </w:r>
          </w:p>
          <w:p w14:paraId="68A05BEF"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Tiekėjo įmonėje </w:t>
            </w:r>
            <w:r w:rsidRPr="00133315">
              <w:rPr>
                <w:rFonts w:ascii="Arial" w:hAnsi="Arial" w:cs="Arial"/>
                <w:b/>
                <w:bCs/>
              </w:rPr>
              <w:t>jau dalyvauja</w:t>
            </w:r>
            <w:r w:rsidRPr="00133315">
              <w:rPr>
                <w:rFonts w:ascii="Arial" w:hAnsi="Arial" w:cs="Arial"/>
              </w:rPr>
              <w:t xml:space="preserve"> neįgalieji ir (ar) nepalankioje padėtyje esantys asmenys atliekant paslaugų teikimo funkcijas.</w:t>
            </w:r>
          </w:p>
          <w:p w14:paraId="6AF3CF2A"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Tiekėjas taikys </w:t>
            </w:r>
            <w:r w:rsidRPr="00133315">
              <w:rPr>
                <w:rFonts w:ascii="Arial" w:hAnsi="Arial" w:cs="Arial"/>
                <w:b/>
                <w:bCs/>
              </w:rPr>
              <w:t>antikorupcinės vadybos sistemos reikalavimus</w:t>
            </w:r>
            <w:r w:rsidRPr="00133315">
              <w:rPr>
                <w:rFonts w:ascii="Arial" w:hAnsi="Arial" w:cs="Arial"/>
              </w:rPr>
              <w:t xml:space="preserve">, vadovaudamasis standartu </w:t>
            </w:r>
            <w:r w:rsidRPr="00133315">
              <w:rPr>
                <w:rFonts w:ascii="Arial" w:hAnsi="Arial" w:cs="Arial"/>
                <w:b/>
                <w:bCs/>
              </w:rPr>
              <w:t>LST EN ISO 37001</w:t>
            </w:r>
            <w:r w:rsidRPr="00133315">
              <w:rPr>
                <w:rFonts w:ascii="Arial" w:hAnsi="Arial" w:cs="Arial"/>
              </w:rPr>
              <w:t xml:space="preserve"> arba kitais atitinkamais tarptautiniais / Europos standartais, patvirtintais sertifikavimo įstaigų, atitinkančių ES teisės aktus.</w:t>
            </w:r>
          </w:p>
          <w:p w14:paraId="265F7B51"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Tiekėjo įmonėje gaminamos ar tiekiamos </w:t>
            </w:r>
            <w:r w:rsidRPr="00133315">
              <w:rPr>
                <w:rFonts w:ascii="Arial" w:hAnsi="Arial" w:cs="Arial"/>
                <w:b/>
                <w:bCs/>
              </w:rPr>
              <w:t>prekės (bent viena prekių grupė)</w:t>
            </w:r>
            <w:r w:rsidRPr="00133315">
              <w:rPr>
                <w:rFonts w:ascii="Arial" w:hAnsi="Arial" w:cs="Arial"/>
              </w:rPr>
              <w:t xml:space="preserve"> atitinka </w:t>
            </w:r>
            <w:r w:rsidRPr="00133315">
              <w:rPr>
                <w:rFonts w:ascii="Arial" w:hAnsi="Arial" w:cs="Arial"/>
                <w:b/>
                <w:bCs/>
              </w:rPr>
              <w:t>etiško tiekimo reikalavimus</w:t>
            </w:r>
            <w:r w:rsidRPr="00133315">
              <w:rPr>
                <w:rFonts w:ascii="Arial" w:hAnsi="Arial" w:cs="Arial"/>
              </w:rPr>
              <w:t xml:space="preserve">, kurie patvirtinti, pavyzdžiui, </w:t>
            </w:r>
            <w:proofErr w:type="spellStart"/>
            <w:r w:rsidRPr="00133315">
              <w:rPr>
                <w:rFonts w:ascii="Arial" w:hAnsi="Arial" w:cs="Arial"/>
                <w:b/>
                <w:bCs/>
              </w:rPr>
              <w:t>Fairtrade</w:t>
            </w:r>
            <w:proofErr w:type="spellEnd"/>
            <w:r w:rsidRPr="00133315">
              <w:rPr>
                <w:rFonts w:ascii="Arial" w:hAnsi="Arial" w:cs="Arial"/>
              </w:rPr>
              <w:t xml:space="preserve"> ar lygiaverčiu ženklu, arba kitu lygiaverčiu įrodymu.</w:t>
            </w:r>
          </w:p>
          <w:p w14:paraId="380A8C0C"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Tiekėjas turi patvirtintą </w:t>
            </w:r>
            <w:r w:rsidRPr="00133315">
              <w:rPr>
                <w:rFonts w:ascii="Arial" w:hAnsi="Arial" w:cs="Arial"/>
                <w:b/>
                <w:bCs/>
              </w:rPr>
              <w:t>etikos (elgesio) kodeksą</w:t>
            </w:r>
            <w:r w:rsidRPr="00133315">
              <w:rPr>
                <w:rFonts w:ascii="Arial" w:hAnsi="Arial" w:cs="Arial"/>
              </w:rPr>
              <w:t>, kuriame nustatytos elgesio normos, orientuotos į socialinę gerovę bent vienoje iš šių sričių: darbo sąlygos, darbuotojų sauga ir sveikata, darbuotojų teisės, žmogaus teisės, verslo etika, valdysena, korupcijos prevencija. Etikos kodeksas būtų taikomas ir pirkimo sutarties vykdymo laikotarpiu.</w:t>
            </w:r>
          </w:p>
          <w:p w14:paraId="07AB75FD" w14:textId="77777777" w:rsidR="006471A4" w:rsidRPr="00133315" w:rsidRDefault="006471A4" w:rsidP="006471A4">
            <w:pPr>
              <w:numPr>
                <w:ilvl w:val="0"/>
                <w:numId w:val="10"/>
              </w:numPr>
              <w:tabs>
                <w:tab w:val="clear" w:pos="720"/>
                <w:tab w:val="left" w:pos="709"/>
                <w:tab w:val="left" w:pos="993"/>
              </w:tabs>
              <w:spacing w:before="120" w:after="120"/>
              <w:contextualSpacing/>
              <w:jc w:val="both"/>
              <w:rPr>
                <w:rFonts w:ascii="Arial" w:hAnsi="Arial" w:cs="Arial"/>
              </w:rPr>
            </w:pPr>
            <w:r w:rsidRPr="00133315">
              <w:rPr>
                <w:rFonts w:ascii="Arial" w:hAnsi="Arial" w:cs="Arial"/>
              </w:rPr>
              <w:t xml:space="preserve">Per pastaruosius 12 mėnesių tiekėjui </w:t>
            </w:r>
            <w:r w:rsidRPr="00133315">
              <w:rPr>
                <w:rFonts w:ascii="Arial" w:hAnsi="Arial" w:cs="Arial"/>
                <w:b/>
                <w:bCs/>
              </w:rPr>
              <w:t>nebuvo priimtas sprendimas skirti administracinę nuobaudą ar ekonominę sankciją</w:t>
            </w:r>
            <w:r w:rsidRPr="00133315">
              <w:rPr>
                <w:rFonts w:ascii="Arial" w:hAnsi="Arial" w:cs="Arial"/>
              </w:rPr>
              <w:t xml:space="preserve"> dėl pažeidimų socialinės teisės ir (ar) darbo teisės srityje, kaip numatyta LR viešųjų pirkimų įstatymo 17 straipsnio 2 dalies 2 punkte.</w:t>
            </w:r>
          </w:p>
          <w:p w14:paraId="57DA2547" w14:textId="77777777" w:rsidR="006471A4" w:rsidRPr="00133315" w:rsidRDefault="006471A4" w:rsidP="002A5EBC">
            <w:pPr>
              <w:tabs>
                <w:tab w:val="left" w:pos="709"/>
                <w:tab w:val="left" w:pos="993"/>
              </w:tabs>
              <w:spacing w:before="120" w:after="120"/>
              <w:contextualSpacing/>
              <w:jc w:val="both"/>
              <w:rPr>
                <w:rFonts w:ascii="Arial" w:hAnsi="Arial" w:cs="Arial"/>
              </w:rPr>
            </w:pPr>
          </w:p>
        </w:tc>
        <w:tc>
          <w:tcPr>
            <w:tcW w:w="6096" w:type="dxa"/>
          </w:tcPr>
          <w:p w14:paraId="66D501BD" w14:textId="77777777" w:rsidR="006471A4" w:rsidRDefault="006471A4" w:rsidP="002A5EBC">
            <w:pPr>
              <w:rPr>
                <w:rFonts w:ascii="Arial" w:eastAsia="Arial" w:hAnsi="Arial" w:cs="Arial"/>
              </w:rPr>
            </w:pPr>
          </w:p>
        </w:tc>
      </w:tr>
      <w:tr w:rsidR="006471A4" w:rsidRPr="002B799E" w14:paraId="4057D9FC" w14:textId="77777777" w:rsidTr="002A5EBC">
        <w:tc>
          <w:tcPr>
            <w:tcW w:w="846" w:type="dxa"/>
          </w:tcPr>
          <w:p w14:paraId="5432FE30" w14:textId="77777777" w:rsidR="006471A4" w:rsidRDefault="006471A4" w:rsidP="002A5EBC">
            <w:pPr>
              <w:jc w:val="both"/>
              <w:rPr>
                <w:rFonts w:ascii="Arial" w:hAnsi="Arial" w:cs="Arial"/>
              </w:rPr>
            </w:pPr>
            <w:r>
              <w:rPr>
                <w:rFonts w:ascii="Arial" w:hAnsi="Arial" w:cs="Arial"/>
              </w:rPr>
              <w:t>3.</w:t>
            </w:r>
          </w:p>
        </w:tc>
        <w:tc>
          <w:tcPr>
            <w:tcW w:w="7087" w:type="dxa"/>
          </w:tcPr>
          <w:p w14:paraId="434E5878" w14:textId="77777777" w:rsidR="006471A4" w:rsidRPr="00133315" w:rsidRDefault="006471A4" w:rsidP="002A5EBC">
            <w:pPr>
              <w:jc w:val="both"/>
              <w:rPr>
                <w:rFonts w:ascii="Arial" w:hAnsi="Arial" w:cs="Arial"/>
              </w:rPr>
            </w:pPr>
            <w:r>
              <w:rPr>
                <w:rFonts w:ascii="Arial" w:hAnsi="Arial" w:cs="Arial"/>
              </w:rPr>
              <w:t>Ar atitiktumėte šiuos p</w:t>
            </w:r>
            <w:r w:rsidRPr="00133315">
              <w:rPr>
                <w:rFonts w:ascii="Arial" w:hAnsi="Arial" w:cs="Arial"/>
              </w:rPr>
              <w:t xml:space="preserve">irkimo dalyviams </w:t>
            </w:r>
            <w:r>
              <w:rPr>
                <w:rFonts w:ascii="Arial" w:hAnsi="Arial" w:cs="Arial"/>
              </w:rPr>
              <w:t>keliamus</w:t>
            </w:r>
            <w:r w:rsidRPr="00133315">
              <w:rPr>
                <w:rFonts w:ascii="Arial" w:hAnsi="Arial" w:cs="Arial"/>
              </w:rPr>
              <w:t xml:space="preserve"> technini</w:t>
            </w:r>
            <w:r>
              <w:rPr>
                <w:rFonts w:ascii="Arial" w:hAnsi="Arial" w:cs="Arial"/>
              </w:rPr>
              <w:t>us</w:t>
            </w:r>
            <w:r w:rsidRPr="00133315">
              <w:rPr>
                <w:rFonts w:ascii="Arial" w:hAnsi="Arial" w:cs="Arial"/>
              </w:rPr>
              <w:t xml:space="preserve"> ir profesini</w:t>
            </w:r>
            <w:r>
              <w:rPr>
                <w:rFonts w:ascii="Arial" w:hAnsi="Arial" w:cs="Arial"/>
              </w:rPr>
              <w:t>us</w:t>
            </w:r>
            <w:r w:rsidRPr="00133315">
              <w:rPr>
                <w:rFonts w:ascii="Arial" w:hAnsi="Arial" w:cs="Arial"/>
              </w:rPr>
              <w:t xml:space="preserve"> reikalavim</w:t>
            </w:r>
            <w:r>
              <w:rPr>
                <w:rFonts w:ascii="Arial" w:hAnsi="Arial" w:cs="Arial"/>
              </w:rPr>
              <w:t>us</w:t>
            </w:r>
            <w:r w:rsidRPr="00133315">
              <w:rPr>
                <w:rFonts w:ascii="Arial" w:hAnsi="Arial" w:cs="Arial"/>
              </w:rPr>
              <w:t xml:space="preserve">: </w:t>
            </w:r>
          </w:p>
          <w:p w14:paraId="2FA4D60D" w14:textId="77777777" w:rsidR="006471A4" w:rsidRDefault="006471A4" w:rsidP="006471A4">
            <w:pPr>
              <w:pStyle w:val="ListParagraph"/>
              <w:numPr>
                <w:ilvl w:val="0"/>
                <w:numId w:val="8"/>
              </w:numPr>
              <w:contextualSpacing w:val="0"/>
              <w:jc w:val="both"/>
              <w:rPr>
                <w:rFonts w:ascii="Arial" w:hAnsi="Arial" w:cs="Arial"/>
              </w:rPr>
            </w:pPr>
            <w:r>
              <w:rPr>
                <w:rFonts w:ascii="Arial" w:hAnsi="Arial" w:cs="Arial"/>
              </w:rPr>
              <w:t xml:space="preserve">Paslaugų teikimo apimtis: </w:t>
            </w:r>
            <w:r w:rsidRPr="00133315">
              <w:rPr>
                <w:rFonts w:ascii="Arial" w:hAnsi="Arial" w:cs="Arial"/>
              </w:rPr>
              <w:t xml:space="preserve">Tiekėjas per pastaruosius 3 (trejus) metus iki paraiškos pateikimo termino pabaigos pagal vieną ar daugiau sutarčių yra savo jėgomis suteikęs  šias paslaugas: </w:t>
            </w:r>
            <w:r w:rsidRPr="00133315">
              <w:rPr>
                <w:rFonts w:ascii="Arial" w:hAnsi="Arial" w:cs="Arial"/>
              </w:rPr>
              <w:lastRenderedPageBreak/>
              <w:t xml:space="preserve">įeinančių ir išeinančių skambučių aptarnavimas, automatinių balso pranešimo transliavimas, </w:t>
            </w:r>
            <w:proofErr w:type="spellStart"/>
            <w:r w:rsidRPr="00133315">
              <w:rPr>
                <w:rFonts w:ascii="Arial" w:hAnsi="Arial" w:cs="Arial"/>
              </w:rPr>
              <w:t>sms</w:t>
            </w:r>
            <w:proofErr w:type="spellEnd"/>
            <w:r w:rsidRPr="00133315">
              <w:rPr>
                <w:rFonts w:ascii="Arial" w:hAnsi="Arial" w:cs="Arial"/>
              </w:rPr>
              <w:t xml:space="preserve"> pranešimų siuntimas, priėmimas ir aptarnavimas, skambučių srauto paskirstymas, automatinai skambučiai klientams ir atsakymų teikimas interesantams elektroninėmis priemonėmis), kurios (-</w:t>
            </w:r>
            <w:proofErr w:type="spellStart"/>
            <w:r w:rsidRPr="00133315">
              <w:rPr>
                <w:rFonts w:ascii="Arial" w:hAnsi="Arial" w:cs="Arial"/>
              </w:rPr>
              <w:t>ių</w:t>
            </w:r>
            <w:proofErr w:type="spellEnd"/>
            <w:r w:rsidRPr="00133315">
              <w:rPr>
                <w:rFonts w:ascii="Arial" w:hAnsi="Arial" w:cs="Arial"/>
              </w:rPr>
              <w:t>) bendra vertė būtų ne mažesnė kaip 750.000,00 EUR be PVM.</w:t>
            </w:r>
          </w:p>
          <w:p w14:paraId="61B47E1F" w14:textId="77777777" w:rsidR="006471A4" w:rsidRPr="00133315" w:rsidRDefault="006471A4" w:rsidP="006471A4">
            <w:pPr>
              <w:pStyle w:val="ListParagraph"/>
              <w:numPr>
                <w:ilvl w:val="0"/>
                <w:numId w:val="8"/>
              </w:numPr>
              <w:contextualSpacing w:val="0"/>
              <w:rPr>
                <w:rFonts w:ascii="Arial" w:hAnsi="Arial" w:cs="Arial"/>
              </w:rPr>
            </w:pPr>
            <w:r w:rsidRPr="00133315">
              <w:rPr>
                <w:rFonts w:ascii="Arial" w:hAnsi="Arial" w:cs="Arial"/>
              </w:rPr>
              <w:t>Personalo kvalifikacija:</w:t>
            </w:r>
            <w:r>
              <w:rPr>
                <w:rFonts w:ascii="Arial" w:hAnsi="Arial" w:cs="Arial"/>
              </w:rPr>
              <w:t xml:space="preserve"> </w:t>
            </w:r>
            <w:r w:rsidRPr="00133315">
              <w:rPr>
                <w:rFonts w:ascii="Arial" w:hAnsi="Arial" w:cs="Arial"/>
              </w:rPr>
              <w:t>Tiekėjas turi turėti šias atsakingas pozicijas einančius specialistus:</w:t>
            </w:r>
          </w:p>
          <w:p w14:paraId="64575D73" w14:textId="77777777" w:rsidR="006471A4" w:rsidRPr="00133315" w:rsidRDefault="006471A4" w:rsidP="006471A4">
            <w:pPr>
              <w:numPr>
                <w:ilvl w:val="0"/>
                <w:numId w:val="9"/>
              </w:numPr>
              <w:jc w:val="both"/>
              <w:rPr>
                <w:rFonts w:ascii="Arial" w:hAnsi="Arial" w:cs="Arial"/>
              </w:rPr>
            </w:pPr>
            <w:r w:rsidRPr="00133315">
              <w:rPr>
                <w:rFonts w:ascii="Arial" w:hAnsi="Arial" w:cs="Arial"/>
              </w:rPr>
              <w:t>projekto vadovą,</w:t>
            </w:r>
          </w:p>
          <w:p w14:paraId="06A8FE17" w14:textId="77777777" w:rsidR="006471A4" w:rsidRPr="00133315" w:rsidRDefault="006471A4" w:rsidP="006471A4">
            <w:pPr>
              <w:numPr>
                <w:ilvl w:val="0"/>
                <w:numId w:val="9"/>
              </w:numPr>
              <w:jc w:val="both"/>
              <w:rPr>
                <w:rFonts w:ascii="Arial" w:hAnsi="Arial" w:cs="Arial"/>
              </w:rPr>
            </w:pPr>
            <w:r w:rsidRPr="00133315">
              <w:rPr>
                <w:rFonts w:ascii="Arial" w:hAnsi="Arial" w:cs="Arial"/>
              </w:rPr>
              <w:t>kokybės</w:t>
            </w:r>
            <w:r>
              <w:rPr>
                <w:rFonts w:ascii="Arial" w:hAnsi="Arial" w:cs="Arial"/>
              </w:rPr>
              <w:t xml:space="preserve"> ir mokymų vadovą/</w:t>
            </w:r>
            <w:r w:rsidRPr="00133315">
              <w:rPr>
                <w:rFonts w:ascii="Arial" w:hAnsi="Arial" w:cs="Arial"/>
              </w:rPr>
              <w:t>specialistą,</w:t>
            </w:r>
          </w:p>
          <w:p w14:paraId="1C286EC2" w14:textId="77777777" w:rsidR="006471A4" w:rsidRPr="00133315" w:rsidRDefault="006471A4" w:rsidP="006471A4">
            <w:pPr>
              <w:numPr>
                <w:ilvl w:val="0"/>
                <w:numId w:val="9"/>
              </w:numPr>
              <w:jc w:val="both"/>
              <w:rPr>
                <w:rFonts w:ascii="Arial" w:hAnsi="Arial" w:cs="Arial"/>
              </w:rPr>
            </w:pPr>
            <w:r w:rsidRPr="00133315">
              <w:rPr>
                <w:rFonts w:ascii="Arial" w:hAnsi="Arial" w:cs="Arial"/>
              </w:rPr>
              <w:t>komandų vadovus,</w:t>
            </w:r>
          </w:p>
          <w:p w14:paraId="562DB702" w14:textId="77777777" w:rsidR="006471A4" w:rsidRPr="00133315" w:rsidRDefault="006471A4" w:rsidP="002A5EBC">
            <w:pPr>
              <w:jc w:val="both"/>
              <w:rPr>
                <w:rFonts w:ascii="Arial" w:hAnsi="Arial" w:cs="Arial"/>
              </w:rPr>
            </w:pPr>
            <w:r w:rsidRPr="00133315">
              <w:rPr>
                <w:rFonts w:ascii="Arial" w:hAnsi="Arial" w:cs="Arial"/>
              </w:rPr>
              <w:t>kurie kiekvienas turi ne mažesnę kaip 1 (vienerių) metų darbo patirtį savo srityje iki Sutarties įsigaliojimo dienos.</w:t>
            </w:r>
          </w:p>
          <w:p w14:paraId="32D299D9" w14:textId="77777777" w:rsidR="006471A4" w:rsidRPr="00133315" w:rsidRDefault="006471A4" w:rsidP="002A5EBC">
            <w:pPr>
              <w:jc w:val="both"/>
              <w:rPr>
                <w:rFonts w:ascii="Arial" w:hAnsi="Arial" w:cs="Arial"/>
              </w:rPr>
            </w:pPr>
          </w:p>
        </w:tc>
        <w:tc>
          <w:tcPr>
            <w:tcW w:w="6096" w:type="dxa"/>
          </w:tcPr>
          <w:p w14:paraId="5464F6AB" w14:textId="77777777" w:rsidR="006471A4" w:rsidRPr="002B799E" w:rsidRDefault="006471A4" w:rsidP="002A5EBC">
            <w:pPr>
              <w:jc w:val="both"/>
              <w:rPr>
                <w:rFonts w:ascii="Arial" w:hAnsi="Arial" w:cs="Arial"/>
              </w:rPr>
            </w:pPr>
          </w:p>
        </w:tc>
      </w:tr>
      <w:tr w:rsidR="006471A4" w:rsidRPr="002B799E" w14:paraId="3CA64F7F" w14:textId="77777777" w:rsidTr="002A5EBC">
        <w:tc>
          <w:tcPr>
            <w:tcW w:w="846" w:type="dxa"/>
          </w:tcPr>
          <w:p w14:paraId="0552668D" w14:textId="77777777" w:rsidR="006471A4" w:rsidRPr="00133315" w:rsidRDefault="006471A4" w:rsidP="002A5EBC">
            <w:pPr>
              <w:jc w:val="both"/>
              <w:rPr>
                <w:rFonts w:ascii="Arial" w:hAnsi="Arial" w:cs="Arial"/>
              </w:rPr>
            </w:pPr>
            <w:r>
              <w:rPr>
                <w:rFonts w:ascii="Arial" w:hAnsi="Arial" w:cs="Arial"/>
              </w:rPr>
              <w:t>4.</w:t>
            </w:r>
          </w:p>
        </w:tc>
        <w:tc>
          <w:tcPr>
            <w:tcW w:w="7087" w:type="dxa"/>
          </w:tcPr>
          <w:p w14:paraId="4534E612" w14:textId="77777777" w:rsidR="006471A4" w:rsidRPr="002B799E" w:rsidRDefault="006471A4" w:rsidP="002A5EBC">
            <w:pPr>
              <w:spacing w:before="120" w:after="120"/>
              <w:jc w:val="both"/>
              <w:rPr>
                <w:rFonts w:ascii="Arial" w:hAnsi="Arial" w:cs="Arial"/>
              </w:rPr>
            </w:pPr>
            <w:r w:rsidRPr="002B799E">
              <w:rPr>
                <w:rFonts w:ascii="Arial" w:hAnsi="Arial" w:cs="Arial"/>
              </w:rPr>
              <w:t xml:space="preserve">Kaip valdytumėte srautus esant momentiniams </w:t>
            </w:r>
            <w:r>
              <w:rPr>
                <w:rFonts w:ascii="Arial" w:hAnsi="Arial" w:cs="Arial"/>
              </w:rPr>
              <w:t xml:space="preserve">srautų šuoliams </w:t>
            </w:r>
            <w:r w:rsidRPr="002B799E">
              <w:rPr>
                <w:rFonts w:ascii="Arial" w:hAnsi="Arial" w:cs="Arial"/>
              </w:rPr>
              <w:t>, kurie gali trukti iki kelių valandų (trumpalaikius pikus sukelia pavieniai stambūs tinklo gedimai, avarijos – jie paprastai likviduojami per kelias valandas).</w:t>
            </w:r>
          </w:p>
        </w:tc>
        <w:tc>
          <w:tcPr>
            <w:tcW w:w="6096" w:type="dxa"/>
          </w:tcPr>
          <w:p w14:paraId="196B18E2" w14:textId="77777777" w:rsidR="006471A4" w:rsidRPr="002B799E" w:rsidRDefault="006471A4" w:rsidP="002A5EBC">
            <w:pPr>
              <w:jc w:val="both"/>
              <w:rPr>
                <w:rFonts w:ascii="Arial" w:hAnsi="Arial" w:cs="Arial"/>
              </w:rPr>
            </w:pPr>
          </w:p>
        </w:tc>
      </w:tr>
      <w:tr w:rsidR="006471A4" w:rsidRPr="002B799E" w14:paraId="4C221F58" w14:textId="77777777" w:rsidTr="002A5EBC">
        <w:tc>
          <w:tcPr>
            <w:tcW w:w="846" w:type="dxa"/>
            <w:shd w:val="clear" w:color="auto" w:fill="auto"/>
          </w:tcPr>
          <w:p w14:paraId="53449A38" w14:textId="77777777" w:rsidR="006471A4" w:rsidRPr="003D6A83" w:rsidDel="003D6A83" w:rsidRDefault="006471A4" w:rsidP="002A5EBC">
            <w:pPr>
              <w:jc w:val="both"/>
              <w:rPr>
                <w:rFonts w:ascii="Arial" w:hAnsi="Arial" w:cs="Arial"/>
                <w:highlight w:val="yellow"/>
              </w:rPr>
            </w:pPr>
            <w:r w:rsidRPr="00133315">
              <w:rPr>
                <w:rFonts w:ascii="Arial" w:hAnsi="Arial" w:cs="Arial"/>
              </w:rPr>
              <w:t>5.</w:t>
            </w:r>
          </w:p>
        </w:tc>
        <w:tc>
          <w:tcPr>
            <w:tcW w:w="7087" w:type="dxa"/>
          </w:tcPr>
          <w:p w14:paraId="09DD4371" w14:textId="77777777" w:rsidR="006471A4" w:rsidRDefault="006471A4" w:rsidP="002A5EBC">
            <w:pPr>
              <w:spacing w:before="120" w:after="120"/>
              <w:jc w:val="both"/>
              <w:rPr>
                <w:rFonts w:ascii="Arial" w:hAnsi="Arial" w:cs="Arial"/>
              </w:rPr>
            </w:pPr>
            <w:r w:rsidRPr="002B799E">
              <w:rPr>
                <w:rFonts w:ascii="Arial" w:hAnsi="Arial" w:cs="Arial"/>
              </w:rPr>
              <w:t xml:space="preserve">Kaip valdytumėte srautus esant </w:t>
            </w:r>
            <w:r>
              <w:rPr>
                <w:rFonts w:ascii="Arial" w:hAnsi="Arial" w:cs="Arial"/>
              </w:rPr>
              <w:t xml:space="preserve">ekstremalioms situacijoms, kurios </w:t>
            </w:r>
            <w:r w:rsidRPr="002B799E">
              <w:rPr>
                <w:rFonts w:ascii="Arial" w:hAnsi="Arial" w:cs="Arial"/>
              </w:rPr>
              <w:t xml:space="preserve">gali trukti </w:t>
            </w:r>
            <w:r>
              <w:rPr>
                <w:rFonts w:ascii="Arial" w:hAnsi="Arial" w:cs="Arial"/>
              </w:rPr>
              <w:t xml:space="preserve">nuo kelių valandų </w:t>
            </w:r>
            <w:r w:rsidRPr="002B799E">
              <w:rPr>
                <w:rFonts w:ascii="Arial" w:hAnsi="Arial" w:cs="Arial"/>
              </w:rPr>
              <w:t xml:space="preserve">iki kelių </w:t>
            </w:r>
            <w:r>
              <w:rPr>
                <w:rFonts w:ascii="Arial" w:hAnsi="Arial" w:cs="Arial"/>
              </w:rPr>
              <w:t>parų</w:t>
            </w:r>
            <w:r w:rsidRPr="002B799E">
              <w:rPr>
                <w:rFonts w:ascii="Arial" w:hAnsi="Arial" w:cs="Arial"/>
              </w:rPr>
              <w:t xml:space="preserve"> (</w:t>
            </w:r>
            <w:r>
              <w:rPr>
                <w:rFonts w:ascii="Arial" w:hAnsi="Arial" w:cs="Arial"/>
              </w:rPr>
              <w:t>ekstremalias situacijas</w:t>
            </w:r>
            <w:r w:rsidRPr="002B799E">
              <w:rPr>
                <w:rFonts w:ascii="Arial" w:hAnsi="Arial" w:cs="Arial"/>
              </w:rPr>
              <w:t xml:space="preserve"> sukelia stambūs tinklo gedimai, avarijos</w:t>
            </w:r>
            <w:r>
              <w:rPr>
                <w:rFonts w:ascii="Arial" w:hAnsi="Arial" w:cs="Arial"/>
              </w:rPr>
              <w:t xml:space="preserve"> įvykę dėl nepalankių oro sąlygų, smarkių vėjų, audrų, </w:t>
            </w:r>
            <w:proofErr w:type="spellStart"/>
            <w:r>
              <w:rPr>
                <w:rFonts w:ascii="Arial" w:hAnsi="Arial" w:cs="Arial"/>
              </w:rPr>
              <w:t>snygio</w:t>
            </w:r>
            <w:proofErr w:type="spellEnd"/>
            <w:r>
              <w:rPr>
                <w:rFonts w:ascii="Arial" w:hAnsi="Arial" w:cs="Arial"/>
              </w:rPr>
              <w:t xml:space="preserve"> ir pan.)</w:t>
            </w:r>
            <w:r w:rsidRPr="002B799E">
              <w:rPr>
                <w:rFonts w:ascii="Arial" w:hAnsi="Arial" w:cs="Arial"/>
              </w:rPr>
              <w:t xml:space="preserve"> – </w:t>
            </w:r>
            <w:r>
              <w:rPr>
                <w:rFonts w:ascii="Arial" w:hAnsi="Arial" w:cs="Arial"/>
              </w:rPr>
              <w:t>tokių gedimų atsiradimas ir  likvidavimas gali trukti iki kelių parų</w:t>
            </w:r>
            <w:r w:rsidRPr="002B799E">
              <w:rPr>
                <w:rFonts w:ascii="Arial" w:hAnsi="Arial" w:cs="Arial"/>
              </w:rPr>
              <w:t>.</w:t>
            </w:r>
          </w:p>
          <w:p w14:paraId="08710B83" w14:textId="77777777" w:rsidR="006471A4" w:rsidRDefault="006471A4" w:rsidP="002A5EBC">
            <w:pPr>
              <w:spacing w:before="120" w:after="120"/>
              <w:jc w:val="both"/>
              <w:rPr>
                <w:rFonts w:ascii="Arial" w:hAnsi="Arial" w:cs="Arial"/>
              </w:rPr>
            </w:pPr>
            <w:r>
              <w:rPr>
                <w:rFonts w:ascii="Arial" w:hAnsi="Arial" w:cs="Arial"/>
              </w:rPr>
              <w:t>Kaip greitai ir kokį kiekį darbuotojų galėtumėte pritraukti į liniją darbo metu, nedarbo metu, šventinėmis dienomis?</w:t>
            </w:r>
          </w:p>
          <w:p w14:paraId="73D362AC" w14:textId="77777777" w:rsidR="006471A4" w:rsidRDefault="006471A4" w:rsidP="002A5EBC">
            <w:pPr>
              <w:spacing w:before="120" w:after="120"/>
              <w:jc w:val="both"/>
              <w:rPr>
                <w:rFonts w:ascii="Arial" w:hAnsi="Arial" w:cs="Arial"/>
              </w:rPr>
            </w:pPr>
            <w:r>
              <w:rPr>
                <w:rFonts w:ascii="Arial" w:hAnsi="Arial" w:cs="Arial"/>
              </w:rPr>
              <w:t>Kaip ilgai pavyktų išlaikyti papildomų darbuotojų kiekį?</w:t>
            </w:r>
          </w:p>
          <w:p w14:paraId="0F7D68A2" w14:textId="77777777" w:rsidR="006471A4" w:rsidRPr="002B799E" w:rsidRDefault="006471A4" w:rsidP="002A5EBC">
            <w:pPr>
              <w:spacing w:before="120" w:after="120"/>
              <w:jc w:val="both"/>
              <w:rPr>
                <w:rFonts w:ascii="Arial" w:hAnsi="Arial" w:cs="Arial"/>
              </w:rPr>
            </w:pPr>
            <w:r>
              <w:rPr>
                <w:rFonts w:ascii="Arial" w:hAnsi="Arial" w:cs="Arial"/>
              </w:rPr>
              <w:t>Kokie turėtų būti Paslaugos teikėjo ir Kliento įsipareigojimai?</w:t>
            </w:r>
          </w:p>
        </w:tc>
        <w:tc>
          <w:tcPr>
            <w:tcW w:w="6096" w:type="dxa"/>
          </w:tcPr>
          <w:p w14:paraId="5923C3F9" w14:textId="77777777" w:rsidR="006471A4" w:rsidRPr="002B799E" w:rsidDel="00D26D89" w:rsidRDefault="006471A4" w:rsidP="002A5EBC">
            <w:pPr>
              <w:jc w:val="both"/>
              <w:rPr>
                <w:rFonts w:ascii="Arial" w:hAnsi="Arial" w:cs="Arial"/>
              </w:rPr>
            </w:pPr>
          </w:p>
        </w:tc>
      </w:tr>
      <w:tr w:rsidR="006471A4" w:rsidRPr="002B799E" w14:paraId="442FE69B" w14:textId="77777777" w:rsidTr="002A5EBC">
        <w:tc>
          <w:tcPr>
            <w:tcW w:w="846" w:type="dxa"/>
          </w:tcPr>
          <w:p w14:paraId="54193E6C" w14:textId="77777777" w:rsidR="006471A4" w:rsidRPr="002B799E" w:rsidRDefault="006471A4" w:rsidP="002A5EBC">
            <w:pPr>
              <w:jc w:val="both"/>
              <w:rPr>
                <w:rFonts w:ascii="Arial" w:hAnsi="Arial" w:cs="Arial"/>
              </w:rPr>
            </w:pPr>
            <w:r>
              <w:rPr>
                <w:rFonts w:ascii="Arial" w:hAnsi="Arial" w:cs="Arial"/>
              </w:rPr>
              <w:t>6.</w:t>
            </w:r>
          </w:p>
        </w:tc>
        <w:tc>
          <w:tcPr>
            <w:tcW w:w="7087" w:type="dxa"/>
          </w:tcPr>
          <w:p w14:paraId="677C8BB3" w14:textId="77777777" w:rsidR="006471A4" w:rsidRPr="00DB491B" w:rsidRDefault="006471A4" w:rsidP="002A5EBC">
            <w:pPr>
              <w:spacing w:before="120"/>
              <w:jc w:val="both"/>
              <w:rPr>
                <w:rFonts w:ascii="Arial" w:hAnsi="Arial" w:cs="Arial"/>
              </w:rPr>
            </w:pPr>
            <w:r w:rsidRPr="009141BC">
              <w:rPr>
                <w:rFonts w:ascii="Arial" w:hAnsi="Arial" w:cs="Arial"/>
              </w:rPr>
              <w:t>Kokie j</w:t>
            </w:r>
            <w:r w:rsidRPr="002B799E">
              <w:rPr>
                <w:rFonts w:ascii="Arial" w:hAnsi="Arial" w:cs="Arial"/>
              </w:rPr>
              <w:t>ūsų manymu turėtų būti stebimi kasdieniai</w:t>
            </w:r>
            <w:r>
              <w:rPr>
                <w:rFonts w:ascii="Arial" w:hAnsi="Arial" w:cs="Arial"/>
              </w:rPr>
              <w:t xml:space="preserve">, </w:t>
            </w:r>
            <w:r w:rsidRPr="002B799E">
              <w:rPr>
                <w:rFonts w:ascii="Arial" w:hAnsi="Arial" w:cs="Arial"/>
              </w:rPr>
              <w:t>mėnesiniai KPI rodikliai</w:t>
            </w:r>
            <w:r>
              <w:rPr>
                <w:rFonts w:ascii="Arial" w:hAnsi="Arial" w:cs="Arial"/>
              </w:rPr>
              <w:t xml:space="preserve"> (pvz.: SLA 80/20 ir Prarastų skambučių procentas 5</w:t>
            </w:r>
            <w:r w:rsidRPr="00DB491B">
              <w:rPr>
                <w:rFonts w:ascii="Arial" w:hAnsi="Arial" w:cs="Arial"/>
              </w:rPr>
              <w:t>%</w:t>
            </w:r>
            <w:r>
              <w:rPr>
                <w:rFonts w:ascii="Arial" w:hAnsi="Arial" w:cs="Arial"/>
              </w:rPr>
              <w:t>, FCR 5</w:t>
            </w:r>
            <w:r w:rsidRPr="00DB491B">
              <w:rPr>
                <w:rFonts w:ascii="Arial" w:hAnsi="Arial" w:cs="Arial"/>
              </w:rPr>
              <w:t>%)</w:t>
            </w:r>
          </w:p>
          <w:p w14:paraId="30084365" w14:textId="77777777" w:rsidR="006471A4" w:rsidRPr="00DB491B" w:rsidRDefault="006471A4" w:rsidP="002A5EBC">
            <w:pPr>
              <w:spacing w:before="120"/>
              <w:jc w:val="both"/>
              <w:rPr>
                <w:rFonts w:ascii="Arial" w:hAnsi="Arial" w:cs="Arial"/>
              </w:rPr>
            </w:pPr>
            <w:r>
              <w:rPr>
                <w:rFonts w:ascii="Arial" w:hAnsi="Arial" w:cs="Arial"/>
              </w:rPr>
              <w:t>Kokie turėtų būti ekstremalių situacijų sutrikimo linijos aptarnavimo KPI (pvz. SLA 60/40, prarastų skambučių procentas 20</w:t>
            </w:r>
            <w:r w:rsidRPr="00DB491B">
              <w:rPr>
                <w:rFonts w:ascii="Arial" w:hAnsi="Arial" w:cs="Arial"/>
              </w:rPr>
              <w:t>%)</w:t>
            </w:r>
          </w:p>
          <w:p w14:paraId="480E4CB6" w14:textId="77777777" w:rsidR="006471A4" w:rsidRPr="002B799E" w:rsidRDefault="006471A4" w:rsidP="002A5EBC">
            <w:pPr>
              <w:spacing w:after="120"/>
              <w:jc w:val="both"/>
              <w:rPr>
                <w:rFonts w:ascii="Arial" w:hAnsi="Arial" w:cs="Arial"/>
              </w:rPr>
            </w:pPr>
            <w:r w:rsidRPr="002B799E">
              <w:rPr>
                <w:rFonts w:ascii="Arial" w:hAnsi="Arial" w:cs="Arial"/>
              </w:rPr>
              <w:t>Mūsų tikslas – prarasti kuo mažiau skambučių ir aptarnauti klientus kokybiškai per optimaliai trumpą laiką (kokios pasaulinės tendencijos)?</w:t>
            </w:r>
          </w:p>
        </w:tc>
        <w:tc>
          <w:tcPr>
            <w:tcW w:w="6096" w:type="dxa"/>
          </w:tcPr>
          <w:p w14:paraId="67A1C5D8" w14:textId="77777777" w:rsidR="006471A4" w:rsidRPr="002B799E" w:rsidRDefault="006471A4" w:rsidP="002A5EBC">
            <w:pPr>
              <w:jc w:val="both"/>
              <w:rPr>
                <w:rFonts w:ascii="Arial" w:hAnsi="Arial" w:cs="Arial"/>
              </w:rPr>
            </w:pPr>
          </w:p>
        </w:tc>
      </w:tr>
      <w:tr w:rsidR="006471A4" w:rsidRPr="002B799E" w14:paraId="5E5F6278" w14:textId="77777777" w:rsidTr="002A5EBC">
        <w:tc>
          <w:tcPr>
            <w:tcW w:w="846" w:type="dxa"/>
          </w:tcPr>
          <w:p w14:paraId="7CAE9ACD" w14:textId="77777777" w:rsidR="006471A4" w:rsidRPr="002B799E" w:rsidRDefault="006471A4" w:rsidP="002A5EBC">
            <w:pPr>
              <w:rPr>
                <w:rFonts w:ascii="Arial" w:eastAsia="Arial" w:hAnsi="Arial" w:cs="Arial"/>
              </w:rPr>
            </w:pPr>
            <w:r>
              <w:rPr>
                <w:rFonts w:ascii="Arial" w:eastAsia="Arial" w:hAnsi="Arial" w:cs="Arial"/>
              </w:rPr>
              <w:lastRenderedPageBreak/>
              <w:t>7.</w:t>
            </w:r>
          </w:p>
        </w:tc>
        <w:tc>
          <w:tcPr>
            <w:tcW w:w="7087" w:type="dxa"/>
          </w:tcPr>
          <w:p w14:paraId="5175AA26" w14:textId="77777777" w:rsidR="006471A4" w:rsidRPr="00DB491B" w:rsidRDefault="006471A4" w:rsidP="002A5EBC">
            <w:pPr>
              <w:rPr>
                <w:rFonts w:ascii="Arial" w:eastAsia="Arial" w:hAnsi="Arial" w:cs="Arial"/>
              </w:rPr>
            </w:pPr>
            <w:r w:rsidRPr="002474AB">
              <w:rPr>
                <w:rFonts w:ascii="Arial" w:eastAsia="Arial" w:hAnsi="Arial" w:cs="Arial"/>
              </w:rPr>
              <w:t>Kokius inovacinius sprendinius esate įsidiegę per pastaruosius metus ir galėtumėte pasiūlyti šiai paslaugai? Jei turite, pateikite komentarą ir preliminarią kainą (mato vienetas ir kaina).</w:t>
            </w:r>
          </w:p>
        </w:tc>
        <w:tc>
          <w:tcPr>
            <w:tcW w:w="6096" w:type="dxa"/>
          </w:tcPr>
          <w:p w14:paraId="2A0D616D" w14:textId="77777777" w:rsidR="006471A4" w:rsidRPr="002B799E" w:rsidRDefault="006471A4" w:rsidP="002A5EBC">
            <w:pPr>
              <w:rPr>
                <w:rFonts w:ascii="Arial" w:eastAsia="Arial" w:hAnsi="Arial" w:cs="Arial"/>
              </w:rPr>
            </w:pPr>
          </w:p>
        </w:tc>
      </w:tr>
      <w:tr w:rsidR="006471A4" w:rsidRPr="002B799E" w14:paraId="663913C0" w14:textId="77777777" w:rsidTr="002A5EBC">
        <w:tc>
          <w:tcPr>
            <w:tcW w:w="846" w:type="dxa"/>
          </w:tcPr>
          <w:p w14:paraId="0C518790" w14:textId="77777777" w:rsidR="006471A4" w:rsidRPr="002B799E" w:rsidRDefault="006471A4" w:rsidP="002A5EBC">
            <w:pPr>
              <w:rPr>
                <w:rFonts w:ascii="Arial" w:eastAsia="Arial" w:hAnsi="Arial" w:cs="Arial"/>
              </w:rPr>
            </w:pPr>
            <w:r>
              <w:rPr>
                <w:rFonts w:ascii="Arial" w:eastAsia="Arial" w:hAnsi="Arial" w:cs="Arial"/>
              </w:rPr>
              <w:t>8.</w:t>
            </w:r>
          </w:p>
        </w:tc>
        <w:tc>
          <w:tcPr>
            <w:tcW w:w="7087" w:type="dxa"/>
          </w:tcPr>
          <w:tbl>
            <w:tblPr>
              <w:tblW w:w="5860" w:type="dxa"/>
              <w:tblLook w:val="04A0" w:firstRow="1" w:lastRow="0" w:firstColumn="1" w:lastColumn="0" w:noHBand="0" w:noVBand="1"/>
            </w:tblPr>
            <w:tblGrid>
              <w:gridCol w:w="5860"/>
            </w:tblGrid>
            <w:tr w:rsidR="006471A4" w:rsidRPr="00DB491B" w14:paraId="246C2ED2" w14:textId="77777777" w:rsidTr="002A5EBC">
              <w:trPr>
                <w:trHeight w:val="528"/>
              </w:trPr>
              <w:tc>
                <w:tcPr>
                  <w:tcW w:w="5860" w:type="dxa"/>
                  <w:tcBorders>
                    <w:top w:val="nil"/>
                    <w:left w:val="nil"/>
                    <w:bottom w:val="nil"/>
                    <w:right w:val="nil"/>
                  </w:tcBorders>
                  <w:shd w:val="clear" w:color="auto" w:fill="auto"/>
                  <w:vAlign w:val="center"/>
                </w:tcPr>
                <w:p w14:paraId="2ECA5D5B" w14:textId="77777777" w:rsidR="006471A4" w:rsidRPr="00DB491B" w:rsidRDefault="006471A4" w:rsidP="002A5EBC">
                  <w:pPr>
                    <w:rPr>
                      <w:rFonts w:ascii="Arial" w:eastAsia="Arial" w:hAnsi="Arial" w:cs="Arial"/>
                    </w:rPr>
                  </w:pPr>
                  <w:r w:rsidRPr="002474AB">
                    <w:rPr>
                      <w:rFonts w:ascii="Arial" w:eastAsia="Arial" w:hAnsi="Arial" w:cs="Arial"/>
                    </w:rPr>
                    <w:t>Kokį vertinimo modelį (metodiką) siūlytumėte naudoti pokalbių kokybės vertinimui?</w:t>
                  </w:r>
                </w:p>
              </w:tc>
            </w:tr>
            <w:tr w:rsidR="006471A4" w:rsidRPr="00DB491B" w14:paraId="5654D622" w14:textId="77777777" w:rsidTr="002A5EBC">
              <w:trPr>
                <w:trHeight w:val="288"/>
              </w:trPr>
              <w:tc>
                <w:tcPr>
                  <w:tcW w:w="5860" w:type="dxa"/>
                  <w:tcBorders>
                    <w:top w:val="nil"/>
                    <w:left w:val="nil"/>
                    <w:bottom w:val="nil"/>
                    <w:right w:val="nil"/>
                  </w:tcBorders>
                  <w:shd w:val="clear" w:color="auto" w:fill="auto"/>
                  <w:vAlign w:val="center"/>
                </w:tcPr>
                <w:p w14:paraId="654D020F" w14:textId="77777777" w:rsidR="006471A4" w:rsidRPr="00DB491B" w:rsidRDefault="006471A4" w:rsidP="002A5EBC">
                  <w:pPr>
                    <w:rPr>
                      <w:rFonts w:ascii="Arial" w:eastAsia="Arial" w:hAnsi="Arial" w:cs="Arial"/>
                    </w:rPr>
                  </w:pPr>
                </w:p>
              </w:tc>
            </w:tr>
          </w:tbl>
          <w:p w14:paraId="0FA7CAA5" w14:textId="77777777" w:rsidR="006471A4" w:rsidRPr="00DB491B" w:rsidRDefault="006471A4" w:rsidP="002A5EBC">
            <w:pPr>
              <w:rPr>
                <w:rFonts w:ascii="Arial" w:eastAsia="Arial" w:hAnsi="Arial" w:cs="Arial"/>
              </w:rPr>
            </w:pPr>
          </w:p>
        </w:tc>
        <w:tc>
          <w:tcPr>
            <w:tcW w:w="6096" w:type="dxa"/>
          </w:tcPr>
          <w:p w14:paraId="3315CBD2" w14:textId="77777777" w:rsidR="006471A4" w:rsidRPr="002B799E" w:rsidRDefault="006471A4" w:rsidP="002A5EBC">
            <w:pPr>
              <w:rPr>
                <w:rFonts w:ascii="Arial" w:eastAsia="Arial" w:hAnsi="Arial" w:cs="Arial"/>
              </w:rPr>
            </w:pPr>
          </w:p>
        </w:tc>
      </w:tr>
      <w:tr w:rsidR="006471A4" w:rsidRPr="00DB491B" w14:paraId="3F6D038E" w14:textId="77777777" w:rsidTr="002A5EBC">
        <w:tc>
          <w:tcPr>
            <w:tcW w:w="846" w:type="dxa"/>
          </w:tcPr>
          <w:p w14:paraId="36B78C22" w14:textId="77777777" w:rsidR="006471A4" w:rsidRDefault="006471A4" w:rsidP="002A5EBC">
            <w:pPr>
              <w:rPr>
                <w:rFonts w:ascii="Arial" w:eastAsia="Arial" w:hAnsi="Arial" w:cs="Arial"/>
              </w:rPr>
            </w:pPr>
            <w:r>
              <w:rPr>
                <w:rFonts w:ascii="Arial" w:eastAsia="Arial" w:hAnsi="Arial" w:cs="Arial"/>
              </w:rPr>
              <w:t>9.</w:t>
            </w:r>
          </w:p>
        </w:tc>
        <w:tc>
          <w:tcPr>
            <w:tcW w:w="7087" w:type="dxa"/>
          </w:tcPr>
          <w:p w14:paraId="3A87D6F5" w14:textId="77777777" w:rsidR="006471A4" w:rsidRPr="00E32D2C" w:rsidRDefault="006471A4" w:rsidP="002A5EBC">
            <w:pPr>
              <w:rPr>
                <w:rFonts w:ascii="Arial" w:eastAsia="Arial" w:hAnsi="Arial" w:cs="Arial"/>
              </w:rPr>
            </w:pPr>
            <w:r>
              <w:rPr>
                <w:rFonts w:ascii="Arial" w:eastAsia="Arial" w:hAnsi="Arial" w:cs="Arial"/>
              </w:rPr>
              <w:t xml:space="preserve">Ar turite Kokybės vadybos sistemos standartą (pvz.: </w:t>
            </w:r>
            <w:r w:rsidRPr="00DB491B">
              <w:rPr>
                <w:rFonts w:ascii="Arial" w:eastAsia="Arial" w:hAnsi="Arial" w:cs="Arial"/>
              </w:rPr>
              <w:t>ISO 9001:2000 ar kt.)</w:t>
            </w:r>
            <w:r>
              <w:rPr>
                <w:rFonts w:ascii="Arial" w:eastAsia="Arial" w:hAnsi="Arial" w:cs="Arial"/>
              </w:rPr>
              <w:t xml:space="preserve">? </w:t>
            </w:r>
          </w:p>
        </w:tc>
        <w:tc>
          <w:tcPr>
            <w:tcW w:w="6096" w:type="dxa"/>
          </w:tcPr>
          <w:p w14:paraId="084E5058" w14:textId="77777777" w:rsidR="006471A4" w:rsidRPr="002B799E" w:rsidRDefault="006471A4" w:rsidP="002A5EBC">
            <w:pPr>
              <w:rPr>
                <w:rFonts w:ascii="Arial" w:eastAsia="Arial" w:hAnsi="Arial" w:cs="Arial"/>
              </w:rPr>
            </w:pPr>
          </w:p>
        </w:tc>
      </w:tr>
      <w:tr w:rsidR="006471A4" w:rsidRPr="00DB491B" w14:paraId="6F1D4C4A" w14:textId="77777777" w:rsidTr="002A5EBC">
        <w:tc>
          <w:tcPr>
            <w:tcW w:w="846" w:type="dxa"/>
          </w:tcPr>
          <w:p w14:paraId="542E3248" w14:textId="77777777" w:rsidR="006471A4" w:rsidRPr="002B799E" w:rsidRDefault="006471A4" w:rsidP="002A5EBC">
            <w:pPr>
              <w:rPr>
                <w:rFonts w:ascii="Arial" w:eastAsia="Arial" w:hAnsi="Arial" w:cs="Arial"/>
              </w:rPr>
            </w:pPr>
            <w:r>
              <w:rPr>
                <w:rFonts w:ascii="Arial" w:eastAsia="Arial" w:hAnsi="Arial" w:cs="Arial"/>
              </w:rPr>
              <w:t>10.</w:t>
            </w:r>
          </w:p>
        </w:tc>
        <w:tc>
          <w:tcPr>
            <w:tcW w:w="7087" w:type="dxa"/>
          </w:tcPr>
          <w:tbl>
            <w:tblPr>
              <w:tblW w:w="5860" w:type="dxa"/>
              <w:tblLook w:val="04A0" w:firstRow="1" w:lastRow="0" w:firstColumn="1" w:lastColumn="0" w:noHBand="0" w:noVBand="1"/>
            </w:tblPr>
            <w:tblGrid>
              <w:gridCol w:w="5860"/>
            </w:tblGrid>
            <w:tr w:rsidR="006471A4" w:rsidRPr="00DB491B" w14:paraId="268ECD1B" w14:textId="77777777" w:rsidTr="002A5EBC">
              <w:trPr>
                <w:trHeight w:val="792"/>
              </w:trPr>
              <w:tc>
                <w:tcPr>
                  <w:tcW w:w="5860" w:type="dxa"/>
                  <w:tcBorders>
                    <w:top w:val="nil"/>
                    <w:left w:val="nil"/>
                    <w:bottom w:val="nil"/>
                    <w:right w:val="nil"/>
                  </w:tcBorders>
                  <w:shd w:val="clear" w:color="auto" w:fill="auto"/>
                  <w:vAlign w:val="center"/>
                  <w:hideMark/>
                </w:tcPr>
                <w:p w14:paraId="0B4BC9E1" w14:textId="77777777" w:rsidR="006471A4" w:rsidRDefault="006471A4" w:rsidP="002A5EBC">
                  <w:pPr>
                    <w:rPr>
                      <w:rFonts w:ascii="Arial" w:eastAsia="Arial" w:hAnsi="Arial" w:cs="Arial"/>
                    </w:rPr>
                  </w:pPr>
                  <w:r w:rsidRPr="002474AB">
                    <w:rPr>
                      <w:rFonts w:ascii="Arial" w:eastAsia="Arial" w:hAnsi="Arial" w:cs="Arial"/>
                    </w:rPr>
                    <w:t>Kokius dirbtinio intelekto (AI) įrankius naudojate aptarnavimo kokybės priežiūrai ir veiklos efektyvinimui?</w:t>
                  </w:r>
                  <w:r w:rsidRPr="002474AB">
                    <w:t xml:space="preserve"> </w:t>
                  </w:r>
                  <w:r w:rsidRPr="002474AB">
                    <w:rPr>
                      <w:rFonts w:ascii="Arial" w:eastAsia="Arial" w:hAnsi="Arial" w:cs="Arial"/>
                    </w:rPr>
                    <w:t>Kokiose veiklos srityse AI įrankiai padeda efektyvinti veiklą?</w:t>
                  </w:r>
                </w:p>
                <w:p w14:paraId="758C686B" w14:textId="77777777" w:rsidR="006471A4" w:rsidRPr="00DB491B" w:rsidRDefault="006471A4" w:rsidP="002A5EBC">
                  <w:pPr>
                    <w:rPr>
                      <w:rFonts w:ascii="Arial" w:eastAsia="Arial" w:hAnsi="Arial" w:cs="Arial"/>
                    </w:rPr>
                  </w:pPr>
                  <w:r w:rsidRPr="002474AB">
                    <w:rPr>
                      <w:rFonts w:ascii="Arial" w:eastAsia="Arial" w:hAnsi="Arial" w:cs="Arial"/>
                    </w:rPr>
                    <w:t>Kokius AI sprendimus naudojate klientų aptarnavime ir ką galėtumėte pasiūlyti šio pirkimo kontekste?</w:t>
                  </w:r>
                </w:p>
              </w:tc>
            </w:tr>
            <w:tr w:rsidR="006471A4" w:rsidRPr="00DB491B" w14:paraId="13F08F55" w14:textId="77777777" w:rsidTr="002A5EBC">
              <w:trPr>
                <w:trHeight w:val="528"/>
              </w:trPr>
              <w:tc>
                <w:tcPr>
                  <w:tcW w:w="5860" w:type="dxa"/>
                  <w:tcBorders>
                    <w:top w:val="nil"/>
                    <w:left w:val="nil"/>
                    <w:bottom w:val="nil"/>
                    <w:right w:val="nil"/>
                  </w:tcBorders>
                  <w:shd w:val="clear" w:color="auto" w:fill="auto"/>
                  <w:vAlign w:val="center"/>
                  <w:hideMark/>
                </w:tcPr>
                <w:p w14:paraId="4F5F3E94" w14:textId="77777777" w:rsidR="006471A4" w:rsidRPr="00DB491B" w:rsidRDefault="006471A4" w:rsidP="002A5EBC">
                  <w:pPr>
                    <w:rPr>
                      <w:rFonts w:ascii="Arial" w:eastAsia="Arial" w:hAnsi="Arial" w:cs="Arial"/>
                    </w:rPr>
                  </w:pPr>
                  <w:r w:rsidRPr="00DB491B">
                    <w:rPr>
                      <w:rFonts w:ascii="Arial" w:eastAsia="Arial" w:hAnsi="Arial" w:cs="Arial"/>
                    </w:rPr>
                    <w:t>Kiek kainuoja aprašytas sprendimas, nurodykite mato vnt. ir kainą.</w:t>
                  </w:r>
                </w:p>
              </w:tc>
            </w:tr>
          </w:tbl>
          <w:p w14:paraId="0EB76202" w14:textId="77777777" w:rsidR="006471A4" w:rsidRPr="00DB491B" w:rsidRDefault="006471A4" w:rsidP="002A5EBC">
            <w:pPr>
              <w:rPr>
                <w:rFonts w:ascii="Arial" w:eastAsia="Arial" w:hAnsi="Arial" w:cs="Arial"/>
              </w:rPr>
            </w:pPr>
          </w:p>
        </w:tc>
        <w:tc>
          <w:tcPr>
            <w:tcW w:w="6096" w:type="dxa"/>
          </w:tcPr>
          <w:p w14:paraId="2C37AE0F" w14:textId="77777777" w:rsidR="006471A4" w:rsidRPr="002B799E" w:rsidRDefault="006471A4" w:rsidP="002A5EBC">
            <w:pPr>
              <w:rPr>
                <w:rFonts w:ascii="Arial" w:eastAsia="Arial" w:hAnsi="Arial" w:cs="Arial"/>
              </w:rPr>
            </w:pPr>
          </w:p>
        </w:tc>
      </w:tr>
      <w:tr w:rsidR="006471A4" w:rsidRPr="002B799E" w14:paraId="73D3FD21" w14:textId="77777777" w:rsidTr="002A5EBC">
        <w:tc>
          <w:tcPr>
            <w:tcW w:w="846" w:type="dxa"/>
          </w:tcPr>
          <w:p w14:paraId="5204A0BA" w14:textId="77777777" w:rsidR="006471A4" w:rsidRPr="00BD35B6" w:rsidRDefault="006471A4" w:rsidP="002A5EBC">
            <w:pPr>
              <w:rPr>
                <w:rFonts w:ascii="Arial" w:eastAsia="Arial" w:hAnsi="Arial" w:cs="Arial"/>
              </w:rPr>
            </w:pPr>
            <w:r>
              <w:rPr>
                <w:rFonts w:ascii="Arial" w:eastAsia="Arial" w:hAnsi="Arial" w:cs="Arial"/>
              </w:rPr>
              <w:t>11.</w:t>
            </w:r>
          </w:p>
        </w:tc>
        <w:tc>
          <w:tcPr>
            <w:tcW w:w="7087" w:type="dxa"/>
          </w:tcPr>
          <w:p w14:paraId="1696E480" w14:textId="77777777" w:rsidR="006471A4" w:rsidRPr="00DB491B" w:rsidRDefault="006471A4" w:rsidP="002A5EBC">
            <w:pPr>
              <w:rPr>
                <w:rFonts w:ascii="Arial" w:eastAsia="Arial" w:hAnsi="Arial" w:cs="Arial"/>
              </w:rPr>
            </w:pPr>
            <w:r>
              <w:rPr>
                <w:rFonts w:ascii="Arial" w:eastAsia="Arial" w:hAnsi="Arial" w:cs="Arial"/>
              </w:rPr>
              <w:t>Kokios svarbios informacijos čia nepaminėjome ir ką vertėtų papildomai įsitraukti į techninę specifikaciją ar kainodaros lentelę?</w:t>
            </w:r>
          </w:p>
        </w:tc>
        <w:tc>
          <w:tcPr>
            <w:tcW w:w="6096" w:type="dxa"/>
          </w:tcPr>
          <w:p w14:paraId="35C8CFAD" w14:textId="77777777" w:rsidR="006471A4" w:rsidRPr="002B799E" w:rsidRDefault="006471A4" w:rsidP="002A5EBC">
            <w:pPr>
              <w:rPr>
                <w:rFonts w:ascii="Arial" w:eastAsia="Arial" w:hAnsi="Arial" w:cs="Arial"/>
              </w:rPr>
            </w:pPr>
          </w:p>
        </w:tc>
      </w:tr>
      <w:tr w:rsidR="006471A4" w:rsidRPr="002B799E" w14:paraId="38BFAA5C" w14:textId="77777777" w:rsidTr="002A5EBC">
        <w:tc>
          <w:tcPr>
            <w:tcW w:w="846" w:type="dxa"/>
          </w:tcPr>
          <w:p w14:paraId="26A2E0AA" w14:textId="77777777" w:rsidR="006471A4" w:rsidRDefault="006471A4" w:rsidP="002A5EBC">
            <w:pPr>
              <w:rPr>
                <w:rFonts w:ascii="Arial" w:eastAsia="Arial" w:hAnsi="Arial" w:cs="Arial"/>
              </w:rPr>
            </w:pPr>
            <w:r>
              <w:rPr>
                <w:rFonts w:ascii="Arial" w:eastAsia="Arial" w:hAnsi="Arial" w:cs="Arial"/>
              </w:rPr>
              <w:t xml:space="preserve">12. </w:t>
            </w:r>
          </w:p>
        </w:tc>
        <w:tc>
          <w:tcPr>
            <w:tcW w:w="7087" w:type="dxa"/>
          </w:tcPr>
          <w:p w14:paraId="51918F08" w14:textId="77777777" w:rsidR="006471A4" w:rsidRDefault="006471A4" w:rsidP="002A5EBC">
            <w:pPr>
              <w:rPr>
                <w:rFonts w:ascii="Arial" w:eastAsia="Arial" w:hAnsi="Arial" w:cs="Arial"/>
              </w:rPr>
            </w:pPr>
            <w:r w:rsidRPr="002474AB">
              <w:rPr>
                <w:rFonts w:ascii="Arial" w:eastAsia="Arial" w:hAnsi="Arial" w:cs="Arial"/>
              </w:rPr>
              <w:t>Ar planuojate dalyvauti būsime pirkime dėl Kontaktų centro paslaugos teikimo?</w:t>
            </w:r>
          </w:p>
        </w:tc>
        <w:tc>
          <w:tcPr>
            <w:tcW w:w="6096" w:type="dxa"/>
          </w:tcPr>
          <w:p w14:paraId="5829055D" w14:textId="77777777" w:rsidR="006471A4" w:rsidRPr="002B799E" w:rsidRDefault="006471A4" w:rsidP="002A5EBC">
            <w:pPr>
              <w:rPr>
                <w:rFonts w:ascii="Arial" w:eastAsia="Arial" w:hAnsi="Arial" w:cs="Arial"/>
              </w:rPr>
            </w:pPr>
          </w:p>
        </w:tc>
      </w:tr>
    </w:tbl>
    <w:p w14:paraId="2BF762A4" w14:textId="77777777" w:rsidR="006471A4" w:rsidRDefault="006471A4" w:rsidP="006471A4">
      <w:pPr>
        <w:jc w:val="both"/>
        <w:rPr>
          <w:rFonts w:ascii="Arial" w:eastAsia="Arial" w:hAnsi="Arial" w:cs="Arial"/>
        </w:rPr>
      </w:pPr>
    </w:p>
    <w:p w14:paraId="4C8FF18A" w14:textId="77777777" w:rsidR="006471A4" w:rsidRDefault="006471A4" w:rsidP="006471A4">
      <w:pPr>
        <w:ind w:firstLine="1296"/>
        <w:rPr>
          <w:rFonts w:ascii="Arial" w:hAnsi="Arial" w:cs="Arial"/>
        </w:rPr>
      </w:pPr>
    </w:p>
    <w:p w14:paraId="49320B4E" w14:textId="77777777" w:rsidR="006471A4" w:rsidRDefault="006471A4" w:rsidP="006471A4">
      <w:pPr>
        <w:ind w:firstLine="1296"/>
        <w:rPr>
          <w:rFonts w:ascii="Arial" w:hAnsi="Arial" w:cs="Arial"/>
        </w:rPr>
      </w:pPr>
    </w:p>
    <w:p w14:paraId="1FE896D0" w14:textId="77777777" w:rsidR="006471A4" w:rsidRDefault="006471A4" w:rsidP="006471A4">
      <w:pPr>
        <w:ind w:firstLine="1296"/>
        <w:rPr>
          <w:rFonts w:ascii="Arial" w:hAnsi="Arial" w:cs="Arial"/>
        </w:rPr>
      </w:pPr>
    </w:p>
    <w:p w14:paraId="38EE7D7C" w14:textId="77777777" w:rsidR="006471A4" w:rsidRDefault="006471A4" w:rsidP="006471A4">
      <w:pPr>
        <w:ind w:firstLine="1296"/>
        <w:rPr>
          <w:rFonts w:ascii="Arial" w:hAnsi="Arial" w:cs="Arial"/>
        </w:rPr>
      </w:pPr>
    </w:p>
    <w:p w14:paraId="3050C24F" w14:textId="77777777" w:rsidR="006471A4" w:rsidRDefault="006471A4" w:rsidP="006471A4">
      <w:pPr>
        <w:ind w:firstLine="1296"/>
        <w:rPr>
          <w:rFonts w:ascii="Arial" w:hAnsi="Arial" w:cs="Arial"/>
        </w:rPr>
      </w:pPr>
    </w:p>
    <w:p w14:paraId="253B1662" w14:textId="77777777" w:rsidR="006471A4" w:rsidRDefault="006471A4" w:rsidP="006471A4">
      <w:pPr>
        <w:ind w:firstLine="1296"/>
        <w:rPr>
          <w:rFonts w:ascii="Arial" w:hAnsi="Arial" w:cs="Arial"/>
        </w:rPr>
      </w:pPr>
    </w:p>
    <w:p w14:paraId="66D68497" w14:textId="77777777" w:rsidR="006471A4" w:rsidRDefault="006471A4" w:rsidP="006471A4">
      <w:pPr>
        <w:ind w:firstLine="1296"/>
        <w:rPr>
          <w:rFonts w:ascii="Arial" w:hAnsi="Arial" w:cs="Arial"/>
        </w:rPr>
      </w:pPr>
    </w:p>
    <w:p w14:paraId="4EA990A3" w14:textId="77777777" w:rsidR="006471A4" w:rsidRPr="00DB491B" w:rsidRDefault="00000000" w:rsidP="006471A4">
      <w:pPr>
        <w:ind w:firstLine="1296"/>
        <w:rPr>
          <w:rFonts w:ascii="Arial" w:hAnsi="Arial" w:cs="Arial"/>
        </w:rPr>
      </w:pPr>
      <w:r>
        <w:rPr>
          <w:rFonts w:ascii="Arial" w:hAnsi="Arial" w:cs="Arial"/>
        </w:rPr>
        <w:pict w14:anchorId="1794D8DD">
          <v:rect id="_x0000_i1026" style="width:0;height:1.5pt" o:hrstd="t" o:hr="t" fillcolor="#a0a0a0" stroked="f"/>
        </w:pict>
      </w:r>
    </w:p>
    <w:p w14:paraId="5A1E99C0" w14:textId="77777777" w:rsidR="006471A4" w:rsidRPr="00DB491B" w:rsidRDefault="006471A4" w:rsidP="006471A4">
      <w:pPr>
        <w:ind w:firstLine="1296"/>
        <w:rPr>
          <w:rFonts w:ascii="Arial" w:hAnsi="Arial" w:cs="Arial"/>
        </w:rPr>
      </w:pPr>
      <w:r w:rsidRPr="00DB491B">
        <w:rPr>
          <w:rFonts w:ascii="Arial" w:hAnsi="Arial" w:cs="Arial"/>
        </w:rPr>
        <w:t>Dėkojame už Jūsų laiką ir indėlį formuojant šios paslaugos kokybišką įsigijimo procesą.</w:t>
      </w:r>
      <w:r w:rsidRPr="00DB491B">
        <w:rPr>
          <w:rFonts w:ascii="Arial" w:hAnsi="Arial" w:cs="Arial"/>
        </w:rPr>
        <w:br/>
        <w:t>Jūsų atsakymai padės užtikrinti, kad būsimo pirkimo techninė specifikacija būtų aktuali, pagrįsta ir orientuota į efektyvų kliento aptarnavimą.</w:t>
      </w:r>
    </w:p>
    <w:p w14:paraId="62FD411A" w14:textId="77777777" w:rsidR="006471A4" w:rsidRPr="002B799E" w:rsidRDefault="006471A4" w:rsidP="006471A4">
      <w:pPr>
        <w:jc w:val="both"/>
        <w:rPr>
          <w:rFonts w:ascii="Arial" w:eastAsia="Arial" w:hAnsi="Arial" w:cs="Arial"/>
        </w:rPr>
      </w:pPr>
    </w:p>
    <w:p w14:paraId="39A9F806" w14:textId="77777777" w:rsidR="0021413D" w:rsidRDefault="0021413D"/>
    <w:sectPr w:rsidR="0021413D" w:rsidSect="006471A4">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D8C2" w14:textId="77777777" w:rsidR="00A12776" w:rsidRDefault="00A12776" w:rsidP="006471A4">
      <w:r>
        <w:separator/>
      </w:r>
    </w:p>
  </w:endnote>
  <w:endnote w:type="continuationSeparator" w:id="0">
    <w:p w14:paraId="450595D4" w14:textId="77777777" w:rsidR="00A12776" w:rsidRDefault="00A12776" w:rsidP="006471A4">
      <w:r>
        <w:continuationSeparator/>
      </w:r>
    </w:p>
  </w:endnote>
  <w:endnote w:type="continuationNotice" w:id="1">
    <w:p w14:paraId="15202766" w14:textId="77777777" w:rsidR="00A12776" w:rsidRDefault="00A12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2E2C" w14:textId="77777777" w:rsidR="002C4A3B" w:rsidRDefault="002C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E4F4" w14:textId="77777777" w:rsidR="002C4A3B" w:rsidRDefault="002C4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FA97" w14:textId="77777777" w:rsidR="002C4A3B" w:rsidRDefault="002C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3D35" w14:textId="77777777" w:rsidR="00A12776" w:rsidRDefault="00A12776" w:rsidP="006471A4">
      <w:r>
        <w:separator/>
      </w:r>
    </w:p>
  </w:footnote>
  <w:footnote w:type="continuationSeparator" w:id="0">
    <w:p w14:paraId="1FC755D6" w14:textId="77777777" w:rsidR="00A12776" w:rsidRDefault="00A12776" w:rsidP="006471A4">
      <w:r>
        <w:continuationSeparator/>
      </w:r>
    </w:p>
  </w:footnote>
  <w:footnote w:type="continuationNotice" w:id="1">
    <w:p w14:paraId="2C2C323A" w14:textId="77777777" w:rsidR="00A12776" w:rsidRDefault="00A12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60EE" w14:textId="2486FB68" w:rsidR="002C4A3B" w:rsidRDefault="002C4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8C6A" w14:textId="6F2650FF" w:rsidR="002C4A3B" w:rsidRDefault="002C4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24CE" w14:textId="007485D5" w:rsidR="002C4A3B" w:rsidRDefault="002C4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1A6"/>
    <w:multiLevelType w:val="hybridMultilevel"/>
    <w:tmpl w:val="FA10C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B63CD7"/>
    <w:multiLevelType w:val="multilevel"/>
    <w:tmpl w:val="0C102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C33D3"/>
    <w:multiLevelType w:val="hybridMultilevel"/>
    <w:tmpl w:val="CB5AC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84D74"/>
    <w:multiLevelType w:val="multilevel"/>
    <w:tmpl w:val="319EDE8E"/>
    <w:lvl w:ilvl="0">
      <w:start w:val="8"/>
      <w:numFmt w:val="decimal"/>
      <w:lvlText w:val="%1."/>
      <w:lvlJc w:val="left"/>
      <w:pPr>
        <w:ind w:left="360" w:hanging="360"/>
      </w:pPr>
      <w:rPr>
        <w:rFonts w:hint="default"/>
        <w:b/>
        <w:color w:val="auto"/>
      </w:rPr>
    </w:lvl>
    <w:lvl w:ilvl="1">
      <w:start w:val="1"/>
      <w:numFmt w:val="decimal"/>
      <w:isLgl/>
      <w:lvlText w:val="%1.%2."/>
      <w:lvlJc w:val="left"/>
      <w:pPr>
        <w:ind w:left="644"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C96D49"/>
    <w:multiLevelType w:val="hybridMultilevel"/>
    <w:tmpl w:val="2682A6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C74C6D"/>
    <w:multiLevelType w:val="hybridMultilevel"/>
    <w:tmpl w:val="4FF03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D00C5A"/>
    <w:multiLevelType w:val="multilevel"/>
    <w:tmpl w:val="F35E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A7CF3"/>
    <w:multiLevelType w:val="multilevel"/>
    <w:tmpl w:val="AA0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843F2"/>
    <w:multiLevelType w:val="multilevel"/>
    <w:tmpl w:val="AF6C3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A5854"/>
    <w:multiLevelType w:val="hybridMultilevel"/>
    <w:tmpl w:val="A4060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0092424">
    <w:abstractNumId w:val="2"/>
  </w:num>
  <w:num w:numId="2" w16cid:durableId="1500195831">
    <w:abstractNumId w:val="9"/>
  </w:num>
  <w:num w:numId="3" w16cid:durableId="769199608">
    <w:abstractNumId w:val="0"/>
  </w:num>
  <w:num w:numId="4" w16cid:durableId="1329089628">
    <w:abstractNumId w:val="4"/>
  </w:num>
  <w:num w:numId="5" w16cid:durableId="1772043668">
    <w:abstractNumId w:val="3"/>
  </w:num>
  <w:num w:numId="6" w16cid:durableId="1967731264">
    <w:abstractNumId w:val="8"/>
  </w:num>
  <w:num w:numId="7" w16cid:durableId="2013792886">
    <w:abstractNumId w:val="1"/>
  </w:num>
  <w:num w:numId="8" w16cid:durableId="98768958">
    <w:abstractNumId w:val="5"/>
  </w:num>
  <w:num w:numId="9" w16cid:durableId="819229637">
    <w:abstractNumId w:val="7"/>
  </w:num>
  <w:num w:numId="10" w16cid:durableId="450979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A4"/>
    <w:rsid w:val="00201E8E"/>
    <w:rsid w:val="00206D05"/>
    <w:rsid w:val="0021413D"/>
    <w:rsid w:val="002C4A3B"/>
    <w:rsid w:val="006471A4"/>
    <w:rsid w:val="00991862"/>
    <w:rsid w:val="00A12776"/>
    <w:rsid w:val="00B134CE"/>
    <w:rsid w:val="00B32E89"/>
    <w:rsid w:val="00B64ED4"/>
    <w:rsid w:val="00C10985"/>
    <w:rsid w:val="00C87A02"/>
    <w:rsid w:val="00D23FE4"/>
    <w:rsid w:val="00DF2BE2"/>
    <w:rsid w:val="00ED6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6332"/>
  <w15:chartTrackingRefBased/>
  <w15:docId w15:val="{CFD36367-FFC6-4907-8FBE-356CCFF6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A4"/>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647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1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1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1A4"/>
    <w:rPr>
      <w:rFonts w:eastAsiaTheme="majorEastAsia" w:cstheme="majorBidi"/>
      <w:color w:val="272727" w:themeColor="text1" w:themeTint="D8"/>
    </w:rPr>
  </w:style>
  <w:style w:type="paragraph" w:styleId="Title">
    <w:name w:val="Title"/>
    <w:basedOn w:val="Normal"/>
    <w:next w:val="Normal"/>
    <w:link w:val="TitleChar"/>
    <w:uiPriority w:val="10"/>
    <w:qFormat/>
    <w:rsid w:val="00647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1A4"/>
    <w:pPr>
      <w:spacing w:before="160"/>
      <w:jc w:val="center"/>
    </w:pPr>
    <w:rPr>
      <w:i/>
      <w:iCs/>
      <w:color w:val="404040" w:themeColor="text1" w:themeTint="BF"/>
    </w:rPr>
  </w:style>
  <w:style w:type="character" w:customStyle="1" w:styleId="QuoteChar">
    <w:name w:val="Quote Char"/>
    <w:basedOn w:val="DefaultParagraphFont"/>
    <w:link w:val="Quote"/>
    <w:uiPriority w:val="29"/>
    <w:rsid w:val="006471A4"/>
    <w:rPr>
      <w:i/>
      <w:iCs/>
      <w:color w:val="404040" w:themeColor="text1" w:themeTint="BF"/>
    </w:rPr>
  </w:style>
  <w:style w:type="paragraph" w:styleId="ListParagraph">
    <w:name w:val="List Paragraph"/>
    <w:aliases w:val="List not in Table"/>
    <w:basedOn w:val="Normal"/>
    <w:link w:val="ListParagraphChar"/>
    <w:uiPriority w:val="34"/>
    <w:qFormat/>
    <w:rsid w:val="006471A4"/>
    <w:pPr>
      <w:ind w:left="720"/>
      <w:contextualSpacing/>
    </w:pPr>
  </w:style>
  <w:style w:type="character" w:styleId="IntenseEmphasis">
    <w:name w:val="Intense Emphasis"/>
    <w:basedOn w:val="DefaultParagraphFont"/>
    <w:uiPriority w:val="21"/>
    <w:qFormat/>
    <w:rsid w:val="006471A4"/>
    <w:rPr>
      <w:i/>
      <w:iCs/>
      <w:color w:val="2F5496" w:themeColor="accent1" w:themeShade="BF"/>
    </w:rPr>
  </w:style>
  <w:style w:type="paragraph" w:styleId="IntenseQuote">
    <w:name w:val="Intense Quote"/>
    <w:basedOn w:val="Normal"/>
    <w:next w:val="Normal"/>
    <w:link w:val="IntenseQuoteChar"/>
    <w:uiPriority w:val="30"/>
    <w:qFormat/>
    <w:rsid w:val="00647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1A4"/>
    <w:rPr>
      <w:i/>
      <w:iCs/>
      <w:color w:val="2F5496" w:themeColor="accent1" w:themeShade="BF"/>
    </w:rPr>
  </w:style>
  <w:style w:type="character" w:styleId="IntenseReference">
    <w:name w:val="Intense Reference"/>
    <w:basedOn w:val="DefaultParagraphFont"/>
    <w:uiPriority w:val="32"/>
    <w:qFormat/>
    <w:rsid w:val="006471A4"/>
    <w:rPr>
      <w:b/>
      <w:bCs/>
      <w:smallCaps/>
      <w:color w:val="2F5496" w:themeColor="accent1" w:themeShade="BF"/>
      <w:spacing w:val="5"/>
    </w:rPr>
  </w:style>
  <w:style w:type="paragraph" w:styleId="Header">
    <w:name w:val="header"/>
    <w:basedOn w:val="Normal"/>
    <w:link w:val="HeaderChar"/>
    <w:uiPriority w:val="99"/>
    <w:unhideWhenUsed/>
    <w:rsid w:val="006471A4"/>
    <w:pPr>
      <w:tabs>
        <w:tab w:val="center" w:pos="4819"/>
        <w:tab w:val="right" w:pos="9638"/>
      </w:tabs>
    </w:pPr>
  </w:style>
  <w:style w:type="character" w:customStyle="1" w:styleId="HeaderChar">
    <w:name w:val="Header Char"/>
    <w:basedOn w:val="DefaultParagraphFont"/>
    <w:link w:val="Header"/>
    <w:uiPriority w:val="99"/>
    <w:rsid w:val="006471A4"/>
    <w:rPr>
      <w:rFonts w:ascii="Calibri" w:hAnsi="Calibri" w:cs="Calibri"/>
      <w:kern w:val="0"/>
      <w14:ligatures w14:val="none"/>
    </w:rPr>
  </w:style>
  <w:style w:type="paragraph" w:styleId="Footer">
    <w:name w:val="footer"/>
    <w:basedOn w:val="Normal"/>
    <w:link w:val="FooterChar"/>
    <w:uiPriority w:val="99"/>
    <w:unhideWhenUsed/>
    <w:rsid w:val="006471A4"/>
    <w:pPr>
      <w:tabs>
        <w:tab w:val="center" w:pos="4819"/>
        <w:tab w:val="right" w:pos="9638"/>
      </w:tabs>
    </w:pPr>
  </w:style>
  <w:style w:type="character" w:customStyle="1" w:styleId="FooterChar">
    <w:name w:val="Footer Char"/>
    <w:basedOn w:val="DefaultParagraphFont"/>
    <w:link w:val="Footer"/>
    <w:uiPriority w:val="99"/>
    <w:rsid w:val="006471A4"/>
    <w:rPr>
      <w:rFonts w:ascii="Calibri" w:hAnsi="Calibri" w:cs="Calibri"/>
      <w:kern w:val="0"/>
      <w14:ligatures w14:val="none"/>
    </w:rPr>
  </w:style>
  <w:style w:type="table" w:styleId="TableGrid">
    <w:name w:val="Table Grid"/>
    <w:basedOn w:val="TableNormal"/>
    <w:uiPriority w:val="39"/>
    <w:rsid w:val="006471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
    <w:basedOn w:val="DefaultParagraphFont"/>
    <w:link w:val="ListParagraph"/>
    <w:uiPriority w:val="34"/>
    <w:locked/>
    <w:rsid w:val="006471A4"/>
  </w:style>
  <w:style w:type="character" w:styleId="Strong">
    <w:name w:val="Strong"/>
    <w:basedOn w:val="DefaultParagraphFont"/>
    <w:uiPriority w:val="22"/>
    <w:qFormat/>
    <w:rsid w:val="00647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13057</Words>
  <Characters>7443</Characters>
  <Application>Microsoft Office Word</Application>
  <DocSecurity>0</DocSecurity>
  <Lines>62</Lines>
  <Paragraphs>40</Paragraphs>
  <ScaleCrop>false</ScaleCrop>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Ona-Jurga Kižytė</dc:creator>
  <cp:keywords/>
  <dc:description/>
  <cp:lastModifiedBy>Edita Šakalinienė</cp:lastModifiedBy>
  <cp:revision>5</cp:revision>
  <dcterms:created xsi:type="dcterms:W3CDTF">2025-06-27T06:30:00Z</dcterms:created>
  <dcterms:modified xsi:type="dcterms:W3CDTF">2025-06-27T06:39:00Z</dcterms:modified>
</cp:coreProperties>
</file>