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64E28" w14:textId="4DF3B623" w:rsidR="00111F1B" w:rsidRPr="00111F1B" w:rsidRDefault="00111F1B" w:rsidP="00111F1B">
      <w:pPr>
        <w:pStyle w:val="linija"/>
        <w:spacing w:before="0" w:after="0" w:line="276" w:lineRule="auto"/>
        <w:jc w:val="right"/>
        <w:rPr>
          <w:rFonts w:cs="Times New Roman"/>
          <w:bCs/>
          <w:shd w:val="clear" w:color="auto" w:fill="FFFFFF"/>
        </w:rPr>
      </w:pPr>
      <w:r w:rsidRPr="00111F1B">
        <w:rPr>
          <w:rFonts w:cs="Times New Roman"/>
          <w:bCs/>
          <w:shd w:val="clear" w:color="auto" w:fill="FFFFFF"/>
        </w:rPr>
        <w:t>Pirkimo sąlygų 8 priedas</w:t>
      </w:r>
    </w:p>
    <w:p w14:paraId="0CAC0F5F" w14:textId="77777777" w:rsidR="00111F1B" w:rsidRPr="00111F1B" w:rsidRDefault="00111F1B" w:rsidP="00111F1B">
      <w:pPr>
        <w:pStyle w:val="linija"/>
        <w:spacing w:before="0" w:after="0" w:line="276" w:lineRule="auto"/>
        <w:jc w:val="right"/>
        <w:rPr>
          <w:rFonts w:cs="Times New Roman"/>
          <w:bCs/>
          <w:shd w:val="clear" w:color="auto" w:fill="FFFFFF"/>
        </w:rPr>
      </w:pPr>
    </w:p>
    <w:p w14:paraId="25A148A6" w14:textId="59F122C1" w:rsidR="00F572E3" w:rsidRPr="004E3720" w:rsidRDefault="00F572E3" w:rsidP="00F572E3">
      <w:pPr>
        <w:pStyle w:val="linija"/>
        <w:spacing w:before="0" w:after="0" w:line="276" w:lineRule="auto"/>
        <w:jc w:val="center"/>
        <w:rPr>
          <w:rFonts w:cs="Times New Roman"/>
          <w:bCs/>
          <w:i/>
          <w:iCs/>
          <w:shd w:val="clear" w:color="auto" w:fill="FFFFFF"/>
        </w:rPr>
      </w:pPr>
      <w:r w:rsidRPr="004E3720">
        <w:rPr>
          <w:rFonts w:cs="Times New Roman"/>
          <w:bCs/>
          <w:i/>
          <w:iCs/>
          <w:shd w:val="clear" w:color="auto" w:fill="FFFFFF"/>
        </w:rPr>
        <w:t>(Pirkimo sutarties projektas)</w:t>
      </w:r>
    </w:p>
    <w:p w14:paraId="376CCDC4" w14:textId="77777777" w:rsidR="00F572E3" w:rsidRPr="004E3720" w:rsidRDefault="00F572E3" w:rsidP="00F572E3">
      <w:pPr>
        <w:spacing w:after="0" w:line="240" w:lineRule="auto"/>
        <w:rPr>
          <w:rFonts w:ascii="Times New Roman" w:hAnsi="Times New Roman" w:cs="Times New Roman"/>
          <w:b/>
          <w:bCs/>
          <w:caps/>
          <w:color w:val="000000"/>
          <w:sz w:val="24"/>
          <w:szCs w:val="24"/>
        </w:rPr>
      </w:pPr>
    </w:p>
    <w:p w14:paraId="641E9A4A" w14:textId="610D0702" w:rsidR="00F572E3" w:rsidRPr="004E3720" w:rsidRDefault="000E61C6" w:rsidP="00F572E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Pr>
          <w:rFonts w:ascii="Times New Roman" w:hAnsi="Times New Roman" w:cs="Times New Roman"/>
          <w:b/>
          <w:caps/>
          <w:sz w:val="24"/>
          <w:szCs w:val="24"/>
        </w:rPr>
        <w:t xml:space="preserve">PASLAUGŲ </w:t>
      </w:r>
      <w:r w:rsidR="00F572E3" w:rsidRPr="004E3720">
        <w:rPr>
          <w:rFonts w:ascii="Times New Roman" w:hAnsi="Times New Roman" w:cs="Times New Roman"/>
          <w:b/>
          <w:caps/>
          <w:sz w:val="24"/>
          <w:szCs w:val="24"/>
        </w:rPr>
        <w:t xml:space="preserve">pirkimo-pardavimo sutarties </w:t>
      </w:r>
      <w:r w:rsidR="00F572E3" w:rsidRPr="004E3720">
        <w:rPr>
          <w:rFonts w:ascii="Times New Roman" w:hAnsi="Times New Roman" w:cs="Times New Roman"/>
          <w:b/>
          <w:bCs/>
          <w:caps/>
          <w:sz w:val="24"/>
          <w:szCs w:val="24"/>
        </w:rPr>
        <w:t>Specialiosios</w:t>
      </w:r>
      <w:r w:rsidR="00F572E3" w:rsidRPr="004E3720">
        <w:rPr>
          <w:rFonts w:ascii="Times New Roman" w:hAnsi="Times New Roman" w:cs="Times New Roman"/>
          <w:b/>
          <w:caps/>
          <w:sz w:val="24"/>
          <w:szCs w:val="24"/>
        </w:rPr>
        <w:t xml:space="preserve"> sąlygos</w:t>
      </w:r>
      <w:r w:rsidR="00F572E3" w:rsidRPr="004E3720">
        <w:rPr>
          <w:rFonts w:ascii="Times New Roman" w:hAnsi="Times New Roman" w:cs="Times New Roman"/>
          <w:caps/>
          <w:sz w:val="24"/>
          <w:szCs w:val="24"/>
        </w:rPr>
        <w:t xml:space="preserve"> </w:t>
      </w:r>
    </w:p>
    <w:p w14:paraId="0511EAAB" w14:textId="77777777" w:rsidR="00F572E3" w:rsidRPr="004E3720" w:rsidRDefault="00F572E3" w:rsidP="00F572E3">
      <w:pPr>
        <w:spacing w:after="0" w:line="240" w:lineRule="auto"/>
        <w:jc w:val="center"/>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3686"/>
      </w:tblGrid>
      <w:tr w:rsidR="00F572E3" w:rsidRPr="004E3720" w14:paraId="50BB66B5" w14:textId="77777777" w:rsidTr="0005685B">
        <w:trPr>
          <w:trHeight w:val="826"/>
        </w:trPr>
        <w:tc>
          <w:tcPr>
            <w:tcW w:w="2972" w:type="dxa"/>
          </w:tcPr>
          <w:p w14:paraId="1B64572C" w14:textId="77777777" w:rsidR="00F572E3" w:rsidRPr="004E3720" w:rsidRDefault="00F572E3" w:rsidP="0005685B">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Sutarties pavadinimas</w:t>
            </w:r>
          </w:p>
        </w:tc>
        <w:tc>
          <w:tcPr>
            <w:tcW w:w="6946" w:type="dxa"/>
            <w:gridSpan w:val="3"/>
          </w:tcPr>
          <w:p w14:paraId="7370FD89" w14:textId="059EC435" w:rsidR="00F572E3" w:rsidRPr="004E3720" w:rsidRDefault="00F572E3" w:rsidP="0005685B">
            <w:pPr>
              <w:spacing w:after="0" w:line="240" w:lineRule="auto"/>
              <w:jc w:val="both"/>
              <w:rPr>
                <w:rFonts w:ascii="Times New Roman" w:hAnsi="Times New Roman" w:cs="Times New Roman"/>
                <w:b/>
                <w:bCs/>
                <w:sz w:val="24"/>
                <w:szCs w:val="24"/>
              </w:rPr>
            </w:pPr>
            <w:r w:rsidRPr="004E3720">
              <w:rPr>
                <w:rFonts w:ascii="Times New Roman" w:hAnsi="Times New Roman" w:cs="Times New Roman"/>
                <w:b/>
                <w:sz w:val="24"/>
                <w:szCs w:val="24"/>
              </w:rPr>
              <w:t>SAVANORIŠKO DARBUOTOJŲ SVEIKATOS DRAUDIMO PASLAUG</w:t>
            </w:r>
            <w:r w:rsidR="003E58B9">
              <w:rPr>
                <w:rFonts w:ascii="Times New Roman" w:hAnsi="Times New Roman" w:cs="Times New Roman"/>
                <w:b/>
                <w:sz w:val="24"/>
                <w:szCs w:val="24"/>
              </w:rPr>
              <w:t>OS</w:t>
            </w:r>
          </w:p>
        </w:tc>
      </w:tr>
      <w:tr w:rsidR="00F572E3" w:rsidRPr="004E3720" w14:paraId="12A04815" w14:textId="77777777" w:rsidTr="0005685B">
        <w:trPr>
          <w:trHeight w:val="426"/>
        </w:trPr>
        <w:tc>
          <w:tcPr>
            <w:tcW w:w="2972" w:type="dxa"/>
          </w:tcPr>
          <w:p w14:paraId="406003FF" w14:textId="77777777" w:rsidR="00F572E3" w:rsidRPr="004E3720" w:rsidRDefault="00F572E3" w:rsidP="0005685B">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Sutarties data</w:t>
            </w:r>
          </w:p>
        </w:tc>
        <w:tc>
          <w:tcPr>
            <w:tcW w:w="1418" w:type="dxa"/>
          </w:tcPr>
          <w:p w14:paraId="3E862A19" w14:textId="77777777" w:rsidR="00F572E3" w:rsidRPr="004E3720" w:rsidRDefault="00F572E3" w:rsidP="0005685B">
            <w:pPr>
              <w:spacing w:after="0" w:line="240" w:lineRule="auto"/>
              <w:rPr>
                <w:rFonts w:ascii="Times New Roman" w:hAnsi="Times New Roman" w:cs="Times New Roman"/>
                <w:sz w:val="24"/>
                <w:szCs w:val="24"/>
              </w:rPr>
            </w:pPr>
          </w:p>
        </w:tc>
        <w:tc>
          <w:tcPr>
            <w:tcW w:w="1842" w:type="dxa"/>
          </w:tcPr>
          <w:p w14:paraId="3C09E077" w14:textId="77777777" w:rsidR="00F572E3" w:rsidRPr="004E3720" w:rsidRDefault="00F572E3" w:rsidP="0005685B">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Sutarties numeris</w:t>
            </w:r>
          </w:p>
        </w:tc>
        <w:tc>
          <w:tcPr>
            <w:tcW w:w="3686" w:type="dxa"/>
          </w:tcPr>
          <w:p w14:paraId="61F517D6" w14:textId="77777777" w:rsidR="00F572E3" w:rsidRPr="004E3720" w:rsidRDefault="00F572E3" w:rsidP="0005685B">
            <w:pPr>
              <w:spacing w:after="0" w:line="240" w:lineRule="auto"/>
              <w:rPr>
                <w:rFonts w:ascii="Times New Roman" w:hAnsi="Times New Roman" w:cs="Times New Roman"/>
                <w:sz w:val="24"/>
                <w:szCs w:val="24"/>
              </w:rPr>
            </w:pPr>
          </w:p>
        </w:tc>
      </w:tr>
    </w:tbl>
    <w:p w14:paraId="29FA1137" w14:textId="77777777" w:rsidR="00F572E3" w:rsidRPr="004E3720" w:rsidRDefault="00F572E3" w:rsidP="00F572E3">
      <w:pPr>
        <w:spacing w:after="0" w:line="240" w:lineRule="auto"/>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0"/>
        <w:gridCol w:w="3402"/>
      </w:tblGrid>
      <w:tr w:rsidR="00F572E3" w:rsidRPr="004E3720" w14:paraId="55384891" w14:textId="77777777" w:rsidTr="008D3F52">
        <w:trPr>
          <w:trHeight w:val="351"/>
        </w:trPr>
        <w:tc>
          <w:tcPr>
            <w:tcW w:w="9634" w:type="dxa"/>
            <w:gridSpan w:val="3"/>
          </w:tcPr>
          <w:p w14:paraId="79733EAC" w14:textId="77777777" w:rsidR="00F572E3" w:rsidRPr="004E3720" w:rsidRDefault="00F572E3" w:rsidP="0005685B">
            <w:pPr>
              <w:spacing w:after="0" w:line="240" w:lineRule="auto"/>
              <w:jc w:val="center"/>
              <w:rPr>
                <w:rFonts w:ascii="Times New Roman" w:hAnsi="Times New Roman" w:cs="Times New Roman"/>
                <w:b/>
                <w:bCs/>
                <w:sz w:val="24"/>
                <w:szCs w:val="24"/>
              </w:rPr>
            </w:pPr>
            <w:r w:rsidRPr="004E3720">
              <w:rPr>
                <w:rFonts w:ascii="Times New Roman" w:hAnsi="Times New Roman" w:cs="Times New Roman"/>
                <w:b/>
                <w:bCs/>
                <w:sz w:val="24"/>
                <w:szCs w:val="24"/>
              </w:rPr>
              <w:t>1. SUTARTIES ŠALYS</w:t>
            </w:r>
          </w:p>
        </w:tc>
      </w:tr>
      <w:tr w:rsidR="00F572E3" w:rsidRPr="004E3720" w14:paraId="5B9D34D5" w14:textId="77777777" w:rsidTr="008D3F52">
        <w:trPr>
          <w:trHeight w:val="688"/>
        </w:trPr>
        <w:tc>
          <w:tcPr>
            <w:tcW w:w="2972" w:type="dxa"/>
            <w:vMerge w:val="restart"/>
          </w:tcPr>
          <w:p w14:paraId="6B44B4B8" w14:textId="77777777" w:rsidR="00F572E3" w:rsidRPr="004E3720" w:rsidRDefault="00F572E3" w:rsidP="0005685B">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1.1. Pirkėjas</w:t>
            </w:r>
          </w:p>
        </w:tc>
        <w:tc>
          <w:tcPr>
            <w:tcW w:w="3260" w:type="dxa"/>
          </w:tcPr>
          <w:p w14:paraId="45D5F313"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1.1.1. Pavadinimas</w:t>
            </w:r>
          </w:p>
        </w:tc>
        <w:tc>
          <w:tcPr>
            <w:tcW w:w="3402" w:type="dxa"/>
          </w:tcPr>
          <w:p w14:paraId="3BDB0009"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eastAsia="Times New Roman" w:hAnsi="Times New Roman" w:cs="Times New Roman"/>
                <w:sz w:val="24"/>
                <w:szCs w:val="24"/>
              </w:rPr>
              <w:t>Kėdainių rajono savivaldybės administracija</w:t>
            </w:r>
          </w:p>
        </w:tc>
      </w:tr>
      <w:tr w:rsidR="00F572E3" w:rsidRPr="004E3720" w14:paraId="552EA60B" w14:textId="77777777" w:rsidTr="008D3F52">
        <w:trPr>
          <w:trHeight w:val="366"/>
        </w:trPr>
        <w:tc>
          <w:tcPr>
            <w:tcW w:w="2972" w:type="dxa"/>
            <w:vMerge/>
          </w:tcPr>
          <w:p w14:paraId="3900A7DF" w14:textId="77777777" w:rsidR="00F572E3" w:rsidRPr="004E3720" w:rsidRDefault="00F572E3" w:rsidP="0005685B">
            <w:pPr>
              <w:spacing w:after="0" w:line="240" w:lineRule="auto"/>
              <w:rPr>
                <w:rFonts w:ascii="Times New Roman" w:hAnsi="Times New Roman" w:cs="Times New Roman"/>
                <w:sz w:val="24"/>
                <w:szCs w:val="24"/>
              </w:rPr>
            </w:pPr>
          </w:p>
        </w:tc>
        <w:tc>
          <w:tcPr>
            <w:tcW w:w="3260" w:type="dxa"/>
          </w:tcPr>
          <w:p w14:paraId="6934DD57"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1.1.2. Juridinio asmens kodas</w:t>
            </w:r>
          </w:p>
        </w:tc>
        <w:tc>
          <w:tcPr>
            <w:tcW w:w="3402" w:type="dxa"/>
          </w:tcPr>
          <w:p w14:paraId="2C1C4FD0"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eastAsia="Times New Roman" w:hAnsi="Times New Roman" w:cs="Times New Roman"/>
                <w:color w:val="212529"/>
                <w:sz w:val="24"/>
                <w:szCs w:val="24"/>
                <w:shd w:val="clear" w:color="auto" w:fill="FFFFFF"/>
              </w:rPr>
              <w:t>188768545</w:t>
            </w:r>
          </w:p>
        </w:tc>
      </w:tr>
      <w:tr w:rsidR="00F572E3" w:rsidRPr="004E3720" w14:paraId="081C2E63" w14:textId="77777777" w:rsidTr="008D3F52">
        <w:trPr>
          <w:trHeight w:val="366"/>
        </w:trPr>
        <w:tc>
          <w:tcPr>
            <w:tcW w:w="2972" w:type="dxa"/>
            <w:vMerge/>
          </w:tcPr>
          <w:p w14:paraId="79A4D8C5" w14:textId="77777777" w:rsidR="00F572E3" w:rsidRPr="004E3720" w:rsidRDefault="00F572E3" w:rsidP="0005685B">
            <w:pPr>
              <w:spacing w:after="0" w:line="240" w:lineRule="auto"/>
              <w:rPr>
                <w:rFonts w:ascii="Times New Roman" w:hAnsi="Times New Roman" w:cs="Times New Roman"/>
                <w:sz w:val="24"/>
                <w:szCs w:val="24"/>
              </w:rPr>
            </w:pPr>
          </w:p>
        </w:tc>
        <w:tc>
          <w:tcPr>
            <w:tcW w:w="3260" w:type="dxa"/>
          </w:tcPr>
          <w:p w14:paraId="441D0988"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1.1.3. Adresas</w:t>
            </w:r>
          </w:p>
        </w:tc>
        <w:tc>
          <w:tcPr>
            <w:tcW w:w="3402" w:type="dxa"/>
          </w:tcPr>
          <w:p w14:paraId="29038BF0"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eastAsia="Times New Roman" w:hAnsi="Times New Roman" w:cs="Times New Roman"/>
                <w:sz w:val="24"/>
                <w:szCs w:val="24"/>
              </w:rPr>
              <w:t>J. Basanavičiaus g. 36, 57288 Kėdainiai</w:t>
            </w:r>
          </w:p>
        </w:tc>
      </w:tr>
      <w:tr w:rsidR="00F572E3" w:rsidRPr="004E3720" w14:paraId="2FEAB8BC" w14:textId="77777777" w:rsidTr="008D3F52">
        <w:trPr>
          <w:trHeight w:val="351"/>
        </w:trPr>
        <w:tc>
          <w:tcPr>
            <w:tcW w:w="2972" w:type="dxa"/>
            <w:vMerge/>
          </w:tcPr>
          <w:p w14:paraId="3C2C4848" w14:textId="77777777" w:rsidR="00F572E3" w:rsidRPr="004E3720" w:rsidRDefault="00F572E3" w:rsidP="0005685B">
            <w:pPr>
              <w:spacing w:after="0" w:line="240" w:lineRule="auto"/>
              <w:rPr>
                <w:rFonts w:ascii="Times New Roman" w:hAnsi="Times New Roman" w:cs="Times New Roman"/>
                <w:sz w:val="24"/>
                <w:szCs w:val="24"/>
              </w:rPr>
            </w:pPr>
          </w:p>
        </w:tc>
        <w:tc>
          <w:tcPr>
            <w:tcW w:w="3260" w:type="dxa"/>
          </w:tcPr>
          <w:p w14:paraId="09DDD477"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1.1.4. PVM mokėtojo kodas</w:t>
            </w:r>
          </w:p>
        </w:tc>
        <w:tc>
          <w:tcPr>
            <w:tcW w:w="3402" w:type="dxa"/>
          </w:tcPr>
          <w:p w14:paraId="1E2C98B2"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eastAsia="Times New Roman" w:hAnsi="Times New Roman" w:cs="Times New Roman"/>
                <w:sz w:val="24"/>
                <w:szCs w:val="24"/>
              </w:rPr>
              <w:t>Ne PVM mokėtojas</w:t>
            </w:r>
          </w:p>
        </w:tc>
      </w:tr>
      <w:tr w:rsidR="00F572E3" w:rsidRPr="004E3720" w14:paraId="5BDEF59A" w14:textId="77777777" w:rsidTr="008D3F52">
        <w:trPr>
          <w:trHeight w:val="443"/>
        </w:trPr>
        <w:tc>
          <w:tcPr>
            <w:tcW w:w="2972" w:type="dxa"/>
            <w:vMerge/>
          </w:tcPr>
          <w:p w14:paraId="5ABDD67E" w14:textId="77777777" w:rsidR="00F572E3" w:rsidRPr="004E3720" w:rsidRDefault="00F572E3" w:rsidP="0005685B">
            <w:pPr>
              <w:spacing w:after="0" w:line="240" w:lineRule="auto"/>
              <w:rPr>
                <w:rFonts w:ascii="Times New Roman" w:hAnsi="Times New Roman" w:cs="Times New Roman"/>
                <w:sz w:val="24"/>
                <w:szCs w:val="24"/>
              </w:rPr>
            </w:pPr>
          </w:p>
        </w:tc>
        <w:tc>
          <w:tcPr>
            <w:tcW w:w="3260" w:type="dxa"/>
          </w:tcPr>
          <w:p w14:paraId="3FDA8394"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1.1.5. Atsiskaitomoji sąskaita</w:t>
            </w:r>
          </w:p>
        </w:tc>
        <w:tc>
          <w:tcPr>
            <w:tcW w:w="3402" w:type="dxa"/>
          </w:tcPr>
          <w:p w14:paraId="3CF69C82" w14:textId="77777777" w:rsidR="00F572E3" w:rsidRPr="004E3720" w:rsidRDefault="00F572E3" w:rsidP="0005685B">
            <w:pPr>
              <w:tabs>
                <w:tab w:val="left" w:pos="-720"/>
              </w:tabs>
              <w:suppressAutoHyphens/>
              <w:rPr>
                <w:rFonts w:ascii="Times New Roman" w:hAnsi="Times New Roman" w:cs="Times New Roman"/>
                <w:sz w:val="24"/>
                <w:szCs w:val="24"/>
                <w:highlight w:val="yellow"/>
              </w:rPr>
            </w:pPr>
            <w:r w:rsidRPr="004E3720">
              <w:rPr>
                <w:rFonts w:ascii="Times New Roman" w:hAnsi="Times New Roman" w:cs="Times New Roman"/>
                <w:sz w:val="24"/>
                <w:szCs w:val="24"/>
              </w:rPr>
              <w:t>LT32 7044 0600 0619 6755</w:t>
            </w:r>
          </w:p>
        </w:tc>
      </w:tr>
      <w:tr w:rsidR="00F572E3" w:rsidRPr="004E3720" w14:paraId="27514D1F" w14:textId="77777777" w:rsidTr="008D3F52">
        <w:trPr>
          <w:trHeight w:val="366"/>
        </w:trPr>
        <w:tc>
          <w:tcPr>
            <w:tcW w:w="2972" w:type="dxa"/>
            <w:vMerge/>
          </w:tcPr>
          <w:p w14:paraId="1380EEA3" w14:textId="77777777" w:rsidR="00F572E3" w:rsidRPr="004E3720" w:rsidRDefault="00F572E3" w:rsidP="0005685B">
            <w:pPr>
              <w:spacing w:after="0" w:line="240" w:lineRule="auto"/>
              <w:rPr>
                <w:rFonts w:ascii="Times New Roman" w:hAnsi="Times New Roman" w:cs="Times New Roman"/>
                <w:sz w:val="24"/>
                <w:szCs w:val="24"/>
              </w:rPr>
            </w:pPr>
          </w:p>
        </w:tc>
        <w:tc>
          <w:tcPr>
            <w:tcW w:w="3260" w:type="dxa"/>
          </w:tcPr>
          <w:p w14:paraId="544FA6F3"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1.1.6. Bankas, banko kodas</w:t>
            </w:r>
          </w:p>
        </w:tc>
        <w:tc>
          <w:tcPr>
            <w:tcW w:w="3402" w:type="dxa"/>
          </w:tcPr>
          <w:p w14:paraId="0EC499EA" w14:textId="77777777" w:rsidR="00F572E3" w:rsidRPr="004E3720" w:rsidRDefault="00F572E3" w:rsidP="0005685B">
            <w:pPr>
              <w:tabs>
                <w:tab w:val="left" w:pos="-720"/>
              </w:tabs>
              <w:suppressAutoHyphens/>
              <w:rPr>
                <w:rFonts w:ascii="Times New Roman" w:hAnsi="Times New Roman" w:cs="Times New Roman"/>
                <w:sz w:val="24"/>
                <w:szCs w:val="24"/>
                <w:highlight w:val="yellow"/>
              </w:rPr>
            </w:pPr>
            <w:r w:rsidRPr="004E3720">
              <w:rPr>
                <w:rFonts w:ascii="Times New Roman" w:hAnsi="Times New Roman" w:cs="Times New Roman"/>
                <w:sz w:val="24"/>
                <w:szCs w:val="24"/>
              </w:rPr>
              <w:t>AB SEB bankas, 70440</w:t>
            </w:r>
          </w:p>
        </w:tc>
      </w:tr>
      <w:tr w:rsidR="00F572E3" w:rsidRPr="004E3720" w14:paraId="3C94710C" w14:textId="77777777" w:rsidTr="008D3F52">
        <w:trPr>
          <w:trHeight w:val="366"/>
        </w:trPr>
        <w:tc>
          <w:tcPr>
            <w:tcW w:w="2972" w:type="dxa"/>
            <w:vMerge/>
          </w:tcPr>
          <w:p w14:paraId="7508710E" w14:textId="77777777" w:rsidR="00F572E3" w:rsidRPr="004E3720" w:rsidRDefault="00F572E3" w:rsidP="0005685B">
            <w:pPr>
              <w:spacing w:after="0" w:line="240" w:lineRule="auto"/>
              <w:rPr>
                <w:rFonts w:ascii="Times New Roman" w:hAnsi="Times New Roman" w:cs="Times New Roman"/>
                <w:sz w:val="24"/>
                <w:szCs w:val="24"/>
              </w:rPr>
            </w:pPr>
          </w:p>
        </w:tc>
        <w:tc>
          <w:tcPr>
            <w:tcW w:w="3260" w:type="dxa"/>
          </w:tcPr>
          <w:p w14:paraId="5FE61B46"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1.1.7. Telefonas</w:t>
            </w:r>
          </w:p>
        </w:tc>
        <w:tc>
          <w:tcPr>
            <w:tcW w:w="3402" w:type="dxa"/>
          </w:tcPr>
          <w:p w14:paraId="19B12991" w14:textId="77777777" w:rsidR="00F572E3" w:rsidRPr="004E3720" w:rsidRDefault="00F572E3" w:rsidP="0005685B">
            <w:pPr>
              <w:tabs>
                <w:tab w:val="left" w:pos="230"/>
              </w:tabs>
              <w:spacing w:after="0" w:line="240" w:lineRule="auto"/>
              <w:ind w:left="89" w:hanging="89"/>
              <w:rPr>
                <w:rFonts w:ascii="Times New Roman" w:hAnsi="Times New Roman" w:cs="Times New Roman"/>
                <w:sz w:val="24"/>
                <w:szCs w:val="24"/>
              </w:rPr>
            </w:pPr>
            <w:r w:rsidRPr="004E3720">
              <w:rPr>
                <w:rFonts w:ascii="Times New Roman" w:eastAsia="Times New Roman" w:hAnsi="Times New Roman" w:cs="Times New Roman"/>
                <w:sz w:val="24"/>
                <w:szCs w:val="24"/>
              </w:rPr>
              <w:t>+370 347 69550</w:t>
            </w:r>
          </w:p>
        </w:tc>
      </w:tr>
      <w:tr w:rsidR="00F572E3" w:rsidRPr="004E3720" w14:paraId="37F08EC5" w14:textId="77777777" w:rsidTr="008D3F52">
        <w:trPr>
          <w:trHeight w:val="351"/>
        </w:trPr>
        <w:tc>
          <w:tcPr>
            <w:tcW w:w="2972" w:type="dxa"/>
            <w:vMerge/>
          </w:tcPr>
          <w:p w14:paraId="25C1BD3E" w14:textId="77777777" w:rsidR="00F572E3" w:rsidRPr="004E3720" w:rsidRDefault="00F572E3" w:rsidP="0005685B">
            <w:pPr>
              <w:spacing w:after="0" w:line="240" w:lineRule="auto"/>
              <w:rPr>
                <w:rFonts w:ascii="Times New Roman" w:hAnsi="Times New Roman" w:cs="Times New Roman"/>
                <w:sz w:val="24"/>
                <w:szCs w:val="24"/>
              </w:rPr>
            </w:pPr>
          </w:p>
        </w:tc>
        <w:tc>
          <w:tcPr>
            <w:tcW w:w="3260" w:type="dxa"/>
          </w:tcPr>
          <w:p w14:paraId="1485ABDF"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1.1.8. El. paštas</w:t>
            </w:r>
          </w:p>
        </w:tc>
        <w:tc>
          <w:tcPr>
            <w:tcW w:w="3402" w:type="dxa"/>
          </w:tcPr>
          <w:p w14:paraId="671F5443" w14:textId="77777777" w:rsidR="00F572E3" w:rsidRPr="004E3720" w:rsidRDefault="00F572E3" w:rsidP="0005685B">
            <w:pPr>
              <w:spacing w:after="0" w:line="240" w:lineRule="auto"/>
              <w:rPr>
                <w:rFonts w:ascii="Times New Roman" w:hAnsi="Times New Roman" w:cs="Times New Roman"/>
                <w:sz w:val="24"/>
                <w:szCs w:val="24"/>
              </w:rPr>
            </w:pPr>
            <w:r w:rsidRPr="008C49E2">
              <w:rPr>
                <w:rFonts w:ascii="Times New Roman" w:eastAsia="Times New Roman" w:hAnsi="Times New Roman" w:cs="Times New Roman"/>
                <w:sz w:val="24"/>
                <w:szCs w:val="24"/>
              </w:rPr>
              <w:t>administracija@kedainiai.lt</w:t>
            </w:r>
          </w:p>
        </w:tc>
      </w:tr>
      <w:tr w:rsidR="00F572E3" w:rsidRPr="004E3720" w14:paraId="566AC868" w14:textId="77777777" w:rsidTr="008D3F52">
        <w:trPr>
          <w:trHeight w:val="366"/>
        </w:trPr>
        <w:tc>
          <w:tcPr>
            <w:tcW w:w="2972" w:type="dxa"/>
            <w:vMerge/>
          </w:tcPr>
          <w:p w14:paraId="22A1DBC8" w14:textId="77777777" w:rsidR="00F572E3" w:rsidRPr="004E3720" w:rsidRDefault="00F572E3" w:rsidP="0005685B">
            <w:pPr>
              <w:spacing w:after="0" w:line="240" w:lineRule="auto"/>
              <w:rPr>
                <w:rFonts w:ascii="Times New Roman" w:hAnsi="Times New Roman" w:cs="Times New Roman"/>
                <w:sz w:val="24"/>
                <w:szCs w:val="24"/>
              </w:rPr>
            </w:pPr>
          </w:p>
        </w:tc>
        <w:tc>
          <w:tcPr>
            <w:tcW w:w="3260" w:type="dxa"/>
          </w:tcPr>
          <w:p w14:paraId="367954AF"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1.1.9. Šalies atstovas</w:t>
            </w:r>
          </w:p>
        </w:tc>
        <w:tc>
          <w:tcPr>
            <w:tcW w:w="3402" w:type="dxa"/>
          </w:tcPr>
          <w:p w14:paraId="67B28CEC" w14:textId="77777777" w:rsidR="00F572E3" w:rsidRPr="004E3720" w:rsidRDefault="00F572E3" w:rsidP="0005685B">
            <w:pPr>
              <w:tabs>
                <w:tab w:val="left" w:pos="1019"/>
              </w:tabs>
              <w:spacing w:after="0" w:line="240" w:lineRule="auto"/>
              <w:rPr>
                <w:rFonts w:ascii="Times New Roman" w:eastAsia="Arial" w:hAnsi="Times New Roman" w:cs="Times New Roman"/>
                <w:i/>
                <w:iCs/>
                <w:sz w:val="24"/>
                <w:szCs w:val="24"/>
              </w:rPr>
            </w:pPr>
            <w:r w:rsidRPr="004E3720">
              <w:rPr>
                <w:rFonts w:ascii="Times New Roman" w:eastAsia="Arial" w:hAnsi="Times New Roman" w:cs="Times New Roman"/>
                <w:i/>
                <w:iCs/>
                <w:sz w:val="24"/>
                <w:szCs w:val="24"/>
              </w:rPr>
              <w:t>[vardas, pavardė]</w:t>
            </w:r>
          </w:p>
          <w:p w14:paraId="47D52149"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eastAsia="Arial" w:hAnsi="Times New Roman" w:cs="Times New Roman"/>
                <w:i/>
                <w:iCs/>
                <w:sz w:val="24"/>
                <w:szCs w:val="24"/>
              </w:rPr>
              <w:t>[el. pašto adresas]</w:t>
            </w:r>
          </w:p>
        </w:tc>
      </w:tr>
      <w:tr w:rsidR="00F572E3" w:rsidRPr="004E3720" w14:paraId="3A02DBF9" w14:textId="77777777" w:rsidTr="008D3F52">
        <w:trPr>
          <w:trHeight w:val="443"/>
        </w:trPr>
        <w:tc>
          <w:tcPr>
            <w:tcW w:w="2972" w:type="dxa"/>
            <w:vMerge/>
          </w:tcPr>
          <w:p w14:paraId="59972448" w14:textId="77777777" w:rsidR="00F572E3" w:rsidRPr="004E3720" w:rsidRDefault="00F572E3" w:rsidP="0005685B">
            <w:pPr>
              <w:spacing w:after="0" w:line="240" w:lineRule="auto"/>
              <w:rPr>
                <w:rFonts w:ascii="Times New Roman" w:hAnsi="Times New Roman" w:cs="Times New Roman"/>
                <w:sz w:val="24"/>
                <w:szCs w:val="24"/>
              </w:rPr>
            </w:pPr>
          </w:p>
        </w:tc>
        <w:tc>
          <w:tcPr>
            <w:tcW w:w="3260" w:type="dxa"/>
          </w:tcPr>
          <w:p w14:paraId="1657CA95"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1.1.10. Atstovavimo pagrindas</w:t>
            </w:r>
          </w:p>
        </w:tc>
        <w:tc>
          <w:tcPr>
            <w:tcW w:w="3402" w:type="dxa"/>
          </w:tcPr>
          <w:p w14:paraId="4103633C" w14:textId="77777777" w:rsidR="00F572E3" w:rsidRPr="004E3720" w:rsidRDefault="00F572E3" w:rsidP="0005685B">
            <w:pPr>
              <w:tabs>
                <w:tab w:val="left" w:pos="1019"/>
              </w:tabs>
              <w:spacing w:after="0" w:line="240" w:lineRule="auto"/>
              <w:rPr>
                <w:rFonts w:ascii="Times New Roman" w:eastAsia="Arial" w:hAnsi="Times New Roman" w:cs="Times New Roman"/>
                <w:sz w:val="24"/>
                <w:szCs w:val="24"/>
              </w:rPr>
            </w:pPr>
            <w:r w:rsidRPr="004E3720">
              <w:rPr>
                <w:rFonts w:ascii="Times New Roman" w:eastAsia="Arial" w:hAnsi="Times New Roman" w:cs="Times New Roman"/>
                <w:sz w:val="24"/>
                <w:szCs w:val="24"/>
              </w:rPr>
              <w:t>[</w:t>
            </w:r>
            <w:r w:rsidRPr="004E3720">
              <w:rPr>
                <w:rFonts w:ascii="Times New Roman" w:eastAsia="Arial" w:hAnsi="Times New Roman" w:cs="Times New Roman"/>
                <w:i/>
                <w:sz w:val="24"/>
                <w:szCs w:val="24"/>
              </w:rPr>
              <w:t>nurodyti atstovavimo pagrindą</w:t>
            </w:r>
            <w:r w:rsidRPr="004E3720">
              <w:rPr>
                <w:rFonts w:ascii="Times New Roman" w:eastAsia="Arial" w:hAnsi="Times New Roman" w:cs="Times New Roman"/>
                <w:sz w:val="24"/>
                <w:szCs w:val="24"/>
              </w:rPr>
              <w:t>]</w:t>
            </w:r>
          </w:p>
        </w:tc>
      </w:tr>
      <w:tr w:rsidR="00F572E3" w:rsidRPr="004E3720" w14:paraId="4E9F3AFF" w14:textId="77777777" w:rsidTr="008D3F52">
        <w:trPr>
          <w:trHeight w:val="351"/>
        </w:trPr>
        <w:tc>
          <w:tcPr>
            <w:tcW w:w="2972" w:type="dxa"/>
            <w:vMerge w:val="restart"/>
          </w:tcPr>
          <w:p w14:paraId="1ABDBDDF" w14:textId="77777777" w:rsidR="00F572E3" w:rsidRPr="004E3720" w:rsidRDefault="00F572E3" w:rsidP="0005685B">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1.2. Tiekėjas</w:t>
            </w:r>
            <w:r w:rsidRPr="004E3720">
              <w:rPr>
                <w:rFonts w:ascii="Times New Roman" w:hAnsi="Times New Roman" w:cs="Times New Roman"/>
                <w:b/>
                <w:bCs/>
                <w:sz w:val="24"/>
                <w:szCs w:val="24"/>
                <w:vertAlign w:val="superscript"/>
              </w:rPr>
              <w:footnoteReference w:id="1"/>
            </w:r>
          </w:p>
          <w:p w14:paraId="7C29C264" w14:textId="77777777" w:rsidR="00F572E3" w:rsidRPr="004E3720" w:rsidRDefault="00F572E3" w:rsidP="0005685B">
            <w:pPr>
              <w:spacing w:after="0" w:line="240" w:lineRule="auto"/>
              <w:rPr>
                <w:rFonts w:ascii="Times New Roman" w:hAnsi="Times New Roman" w:cs="Times New Roman"/>
                <w:b/>
                <w:bCs/>
                <w:sz w:val="24"/>
                <w:szCs w:val="24"/>
              </w:rPr>
            </w:pPr>
          </w:p>
        </w:tc>
        <w:tc>
          <w:tcPr>
            <w:tcW w:w="3260" w:type="dxa"/>
          </w:tcPr>
          <w:p w14:paraId="691360E0"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1.2.1. Pavadinimas</w:t>
            </w:r>
          </w:p>
        </w:tc>
        <w:tc>
          <w:tcPr>
            <w:tcW w:w="3402" w:type="dxa"/>
          </w:tcPr>
          <w:p w14:paraId="2778569B" w14:textId="77777777" w:rsidR="00F572E3" w:rsidRPr="004E3720" w:rsidRDefault="00F572E3" w:rsidP="0005685B">
            <w:pPr>
              <w:spacing w:after="0" w:line="240" w:lineRule="auto"/>
              <w:rPr>
                <w:rFonts w:ascii="Times New Roman" w:hAnsi="Times New Roman" w:cs="Times New Roman"/>
                <w:sz w:val="24"/>
                <w:szCs w:val="24"/>
              </w:rPr>
            </w:pPr>
          </w:p>
        </w:tc>
      </w:tr>
      <w:tr w:rsidR="00F572E3" w:rsidRPr="004E3720" w14:paraId="520FB4B3" w14:textId="77777777" w:rsidTr="008D3F52">
        <w:trPr>
          <w:trHeight w:val="351"/>
        </w:trPr>
        <w:tc>
          <w:tcPr>
            <w:tcW w:w="2972" w:type="dxa"/>
            <w:vMerge/>
          </w:tcPr>
          <w:p w14:paraId="4DA71570" w14:textId="77777777" w:rsidR="00F572E3" w:rsidRPr="004E3720" w:rsidRDefault="00F572E3" w:rsidP="0005685B">
            <w:pPr>
              <w:spacing w:after="0" w:line="240" w:lineRule="auto"/>
              <w:rPr>
                <w:rFonts w:ascii="Times New Roman" w:hAnsi="Times New Roman" w:cs="Times New Roman"/>
                <w:b/>
                <w:bCs/>
                <w:sz w:val="24"/>
                <w:szCs w:val="24"/>
              </w:rPr>
            </w:pPr>
          </w:p>
        </w:tc>
        <w:tc>
          <w:tcPr>
            <w:tcW w:w="3260" w:type="dxa"/>
          </w:tcPr>
          <w:p w14:paraId="1DEE4A7F"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1.2.2. Juridinio asmens kodas</w:t>
            </w:r>
          </w:p>
        </w:tc>
        <w:tc>
          <w:tcPr>
            <w:tcW w:w="3402" w:type="dxa"/>
          </w:tcPr>
          <w:p w14:paraId="59ACB7B0" w14:textId="77777777" w:rsidR="00F572E3" w:rsidRPr="004E3720" w:rsidRDefault="00F572E3" w:rsidP="0005685B">
            <w:pPr>
              <w:spacing w:after="0" w:line="240" w:lineRule="auto"/>
              <w:rPr>
                <w:rFonts w:ascii="Times New Roman" w:hAnsi="Times New Roman" w:cs="Times New Roman"/>
                <w:sz w:val="24"/>
                <w:szCs w:val="24"/>
              </w:rPr>
            </w:pPr>
          </w:p>
        </w:tc>
      </w:tr>
      <w:tr w:rsidR="00F572E3" w:rsidRPr="004E3720" w14:paraId="0EA21ECC" w14:textId="77777777" w:rsidTr="008D3F52">
        <w:trPr>
          <w:trHeight w:val="366"/>
        </w:trPr>
        <w:tc>
          <w:tcPr>
            <w:tcW w:w="2972" w:type="dxa"/>
            <w:vMerge/>
          </w:tcPr>
          <w:p w14:paraId="3F942818" w14:textId="77777777" w:rsidR="00F572E3" w:rsidRPr="004E3720" w:rsidRDefault="00F572E3" w:rsidP="0005685B">
            <w:pPr>
              <w:spacing w:after="0" w:line="240" w:lineRule="auto"/>
              <w:rPr>
                <w:rFonts w:ascii="Times New Roman" w:hAnsi="Times New Roman" w:cs="Times New Roman"/>
                <w:b/>
                <w:bCs/>
                <w:sz w:val="24"/>
                <w:szCs w:val="24"/>
              </w:rPr>
            </w:pPr>
          </w:p>
        </w:tc>
        <w:tc>
          <w:tcPr>
            <w:tcW w:w="3260" w:type="dxa"/>
          </w:tcPr>
          <w:p w14:paraId="31D2FE3B"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1.2.3. Adresas</w:t>
            </w:r>
          </w:p>
        </w:tc>
        <w:tc>
          <w:tcPr>
            <w:tcW w:w="3402" w:type="dxa"/>
          </w:tcPr>
          <w:p w14:paraId="066FEB4A" w14:textId="77777777" w:rsidR="00F572E3" w:rsidRPr="004E3720" w:rsidRDefault="00F572E3" w:rsidP="0005685B">
            <w:pPr>
              <w:spacing w:after="0" w:line="240" w:lineRule="auto"/>
              <w:rPr>
                <w:rFonts w:ascii="Times New Roman" w:hAnsi="Times New Roman" w:cs="Times New Roman"/>
                <w:sz w:val="24"/>
                <w:szCs w:val="24"/>
              </w:rPr>
            </w:pPr>
          </w:p>
        </w:tc>
      </w:tr>
      <w:tr w:rsidR="00F572E3" w:rsidRPr="004E3720" w14:paraId="244577DB" w14:textId="77777777" w:rsidTr="008D3F52">
        <w:trPr>
          <w:trHeight w:val="366"/>
        </w:trPr>
        <w:tc>
          <w:tcPr>
            <w:tcW w:w="2972" w:type="dxa"/>
            <w:vMerge/>
          </w:tcPr>
          <w:p w14:paraId="7C843253" w14:textId="77777777" w:rsidR="00F572E3" w:rsidRPr="004E3720" w:rsidRDefault="00F572E3" w:rsidP="0005685B">
            <w:pPr>
              <w:spacing w:after="0" w:line="240" w:lineRule="auto"/>
              <w:rPr>
                <w:rFonts w:ascii="Times New Roman" w:hAnsi="Times New Roman" w:cs="Times New Roman"/>
                <w:b/>
                <w:bCs/>
                <w:sz w:val="24"/>
                <w:szCs w:val="24"/>
              </w:rPr>
            </w:pPr>
          </w:p>
        </w:tc>
        <w:tc>
          <w:tcPr>
            <w:tcW w:w="3260" w:type="dxa"/>
          </w:tcPr>
          <w:p w14:paraId="768B9F86"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1.2.4. PVM mokėtojo kodas</w:t>
            </w:r>
          </w:p>
        </w:tc>
        <w:tc>
          <w:tcPr>
            <w:tcW w:w="3402" w:type="dxa"/>
          </w:tcPr>
          <w:p w14:paraId="6573BDCE" w14:textId="77777777" w:rsidR="00F572E3" w:rsidRPr="004E3720" w:rsidRDefault="00F572E3" w:rsidP="0005685B">
            <w:pPr>
              <w:spacing w:after="0" w:line="240" w:lineRule="auto"/>
              <w:rPr>
                <w:rFonts w:ascii="Times New Roman" w:hAnsi="Times New Roman" w:cs="Times New Roman"/>
                <w:sz w:val="24"/>
                <w:szCs w:val="24"/>
              </w:rPr>
            </w:pPr>
          </w:p>
        </w:tc>
      </w:tr>
      <w:tr w:rsidR="00F572E3" w:rsidRPr="004E3720" w14:paraId="155EAD29" w14:textId="77777777" w:rsidTr="008D3F52">
        <w:trPr>
          <w:trHeight w:val="351"/>
        </w:trPr>
        <w:tc>
          <w:tcPr>
            <w:tcW w:w="2972" w:type="dxa"/>
            <w:vMerge/>
          </w:tcPr>
          <w:p w14:paraId="1813D53E" w14:textId="77777777" w:rsidR="00F572E3" w:rsidRPr="004E3720" w:rsidRDefault="00F572E3" w:rsidP="0005685B">
            <w:pPr>
              <w:spacing w:after="0" w:line="240" w:lineRule="auto"/>
              <w:rPr>
                <w:rFonts w:ascii="Times New Roman" w:hAnsi="Times New Roman" w:cs="Times New Roman"/>
                <w:b/>
                <w:bCs/>
                <w:sz w:val="24"/>
                <w:szCs w:val="24"/>
              </w:rPr>
            </w:pPr>
          </w:p>
        </w:tc>
        <w:tc>
          <w:tcPr>
            <w:tcW w:w="3260" w:type="dxa"/>
          </w:tcPr>
          <w:p w14:paraId="4BE86657"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1.2.5. Atsiskaitomoji sąskaita</w:t>
            </w:r>
          </w:p>
        </w:tc>
        <w:tc>
          <w:tcPr>
            <w:tcW w:w="3402" w:type="dxa"/>
          </w:tcPr>
          <w:p w14:paraId="2DAB0800" w14:textId="77777777" w:rsidR="00F572E3" w:rsidRPr="004E3720" w:rsidRDefault="00F572E3" w:rsidP="0005685B">
            <w:pPr>
              <w:spacing w:after="0" w:line="240" w:lineRule="auto"/>
              <w:rPr>
                <w:rFonts w:ascii="Times New Roman" w:hAnsi="Times New Roman" w:cs="Times New Roman"/>
                <w:sz w:val="24"/>
                <w:szCs w:val="24"/>
              </w:rPr>
            </w:pPr>
          </w:p>
        </w:tc>
      </w:tr>
      <w:tr w:rsidR="00F572E3" w:rsidRPr="004E3720" w14:paraId="5BA8BE41" w14:textId="77777777" w:rsidTr="008D3F52">
        <w:trPr>
          <w:trHeight w:val="366"/>
        </w:trPr>
        <w:tc>
          <w:tcPr>
            <w:tcW w:w="2972" w:type="dxa"/>
            <w:vMerge/>
          </w:tcPr>
          <w:p w14:paraId="6C25CA78" w14:textId="77777777" w:rsidR="00F572E3" w:rsidRPr="004E3720" w:rsidRDefault="00F572E3" w:rsidP="0005685B">
            <w:pPr>
              <w:spacing w:after="0" w:line="240" w:lineRule="auto"/>
              <w:rPr>
                <w:rFonts w:ascii="Times New Roman" w:hAnsi="Times New Roman" w:cs="Times New Roman"/>
                <w:b/>
                <w:bCs/>
                <w:sz w:val="24"/>
                <w:szCs w:val="24"/>
              </w:rPr>
            </w:pPr>
          </w:p>
        </w:tc>
        <w:tc>
          <w:tcPr>
            <w:tcW w:w="3260" w:type="dxa"/>
          </w:tcPr>
          <w:p w14:paraId="00D54FDD"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1.2.6. Bankas, banko kodas</w:t>
            </w:r>
          </w:p>
        </w:tc>
        <w:tc>
          <w:tcPr>
            <w:tcW w:w="3402" w:type="dxa"/>
          </w:tcPr>
          <w:p w14:paraId="126584EA" w14:textId="77777777" w:rsidR="00F572E3" w:rsidRPr="004E3720" w:rsidRDefault="00F572E3" w:rsidP="0005685B">
            <w:pPr>
              <w:spacing w:after="0" w:line="240" w:lineRule="auto"/>
              <w:rPr>
                <w:rFonts w:ascii="Times New Roman" w:hAnsi="Times New Roman" w:cs="Times New Roman"/>
                <w:sz w:val="24"/>
                <w:szCs w:val="24"/>
              </w:rPr>
            </w:pPr>
          </w:p>
        </w:tc>
      </w:tr>
      <w:tr w:rsidR="00F572E3" w:rsidRPr="004E3720" w14:paraId="3498A328" w14:textId="77777777" w:rsidTr="008D3F52">
        <w:trPr>
          <w:trHeight w:val="366"/>
        </w:trPr>
        <w:tc>
          <w:tcPr>
            <w:tcW w:w="2972" w:type="dxa"/>
            <w:vMerge/>
          </w:tcPr>
          <w:p w14:paraId="7397A042" w14:textId="77777777" w:rsidR="00F572E3" w:rsidRPr="004E3720" w:rsidRDefault="00F572E3" w:rsidP="0005685B">
            <w:pPr>
              <w:spacing w:after="0" w:line="240" w:lineRule="auto"/>
              <w:rPr>
                <w:rFonts w:ascii="Times New Roman" w:hAnsi="Times New Roman" w:cs="Times New Roman"/>
                <w:b/>
                <w:bCs/>
                <w:sz w:val="24"/>
                <w:szCs w:val="24"/>
              </w:rPr>
            </w:pPr>
          </w:p>
        </w:tc>
        <w:tc>
          <w:tcPr>
            <w:tcW w:w="3260" w:type="dxa"/>
          </w:tcPr>
          <w:p w14:paraId="1AEC0801"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1.2.7. Telefonas</w:t>
            </w:r>
          </w:p>
        </w:tc>
        <w:tc>
          <w:tcPr>
            <w:tcW w:w="3402" w:type="dxa"/>
          </w:tcPr>
          <w:p w14:paraId="6BFBC3EF" w14:textId="77777777" w:rsidR="00F572E3" w:rsidRPr="004E3720" w:rsidRDefault="00F572E3" w:rsidP="0005685B">
            <w:pPr>
              <w:spacing w:after="0" w:line="240" w:lineRule="auto"/>
              <w:rPr>
                <w:rFonts w:ascii="Times New Roman" w:hAnsi="Times New Roman" w:cs="Times New Roman"/>
                <w:sz w:val="24"/>
                <w:szCs w:val="24"/>
              </w:rPr>
            </w:pPr>
          </w:p>
        </w:tc>
      </w:tr>
      <w:tr w:rsidR="00F572E3" w:rsidRPr="004E3720" w14:paraId="00B23ED6" w14:textId="77777777" w:rsidTr="008D3F52">
        <w:trPr>
          <w:trHeight w:val="351"/>
        </w:trPr>
        <w:tc>
          <w:tcPr>
            <w:tcW w:w="2972" w:type="dxa"/>
            <w:vMerge/>
          </w:tcPr>
          <w:p w14:paraId="5EB80EC5" w14:textId="77777777" w:rsidR="00F572E3" w:rsidRPr="004E3720" w:rsidRDefault="00F572E3" w:rsidP="0005685B">
            <w:pPr>
              <w:spacing w:after="0" w:line="240" w:lineRule="auto"/>
              <w:rPr>
                <w:rFonts w:ascii="Times New Roman" w:hAnsi="Times New Roman" w:cs="Times New Roman"/>
                <w:b/>
                <w:bCs/>
                <w:sz w:val="24"/>
                <w:szCs w:val="24"/>
              </w:rPr>
            </w:pPr>
          </w:p>
        </w:tc>
        <w:tc>
          <w:tcPr>
            <w:tcW w:w="3260" w:type="dxa"/>
          </w:tcPr>
          <w:p w14:paraId="561B8238"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1.2.8. El. paštas</w:t>
            </w:r>
          </w:p>
        </w:tc>
        <w:tc>
          <w:tcPr>
            <w:tcW w:w="3402" w:type="dxa"/>
          </w:tcPr>
          <w:p w14:paraId="785F7256" w14:textId="77777777" w:rsidR="00F572E3" w:rsidRPr="004E3720" w:rsidRDefault="00F572E3" w:rsidP="0005685B">
            <w:pPr>
              <w:spacing w:after="0" w:line="240" w:lineRule="auto"/>
              <w:rPr>
                <w:rFonts w:ascii="Times New Roman" w:hAnsi="Times New Roman" w:cs="Times New Roman"/>
                <w:sz w:val="24"/>
                <w:szCs w:val="24"/>
              </w:rPr>
            </w:pPr>
          </w:p>
        </w:tc>
      </w:tr>
      <w:tr w:rsidR="00F572E3" w:rsidRPr="004E3720" w14:paraId="7B822606" w14:textId="77777777" w:rsidTr="008D3F52">
        <w:trPr>
          <w:trHeight w:val="366"/>
        </w:trPr>
        <w:tc>
          <w:tcPr>
            <w:tcW w:w="2972" w:type="dxa"/>
            <w:vMerge/>
          </w:tcPr>
          <w:p w14:paraId="5121594E" w14:textId="77777777" w:rsidR="00F572E3" w:rsidRPr="004E3720" w:rsidRDefault="00F572E3" w:rsidP="0005685B">
            <w:pPr>
              <w:spacing w:after="0" w:line="240" w:lineRule="auto"/>
              <w:rPr>
                <w:rFonts w:ascii="Times New Roman" w:hAnsi="Times New Roman" w:cs="Times New Roman"/>
                <w:b/>
                <w:bCs/>
                <w:sz w:val="24"/>
                <w:szCs w:val="24"/>
              </w:rPr>
            </w:pPr>
          </w:p>
        </w:tc>
        <w:tc>
          <w:tcPr>
            <w:tcW w:w="3260" w:type="dxa"/>
          </w:tcPr>
          <w:p w14:paraId="076BDCB5"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1.2.9. Šalies atstovas</w:t>
            </w:r>
          </w:p>
        </w:tc>
        <w:tc>
          <w:tcPr>
            <w:tcW w:w="3402" w:type="dxa"/>
          </w:tcPr>
          <w:p w14:paraId="4FFEC2C0" w14:textId="77777777" w:rsidR="00F572E3" w:rsidRPr="004E3720" w:rsidRDefault="00F572E3" w:rsidP="0005685B">
            <w:pPr>
              <w:spacing w:after="0" w:line="240" w:lineRule="auto"/>
              <w:rPr>
                <w:rFonts w:ascii="Times New Roman" w:hAnsi="Times New Roman" w:cs="Times New Roman"/>
                <w:sz w:val="24"/>
                <w:szCs w:val="24"/>
              </w:rPr>
            </w:pPr>
          </w:p>
        </w:tc>
      </w:tr>
      <w:tr w:rsidR="00F572E3" w:rsidRPr="004E3720" w14:paraId="40829B3B" w14:textId="77777777" w:rsidTr="008D3F52">
        <w:trPr>
          <w:trHeight w:val="351"/>
        </w:trPr>
        <w:tc>
          <w:tcPr>
            <w:tcW w:w="2972" w:type="dxa"/>
            <w:vMerge/>
          </w:tcPr>
          <w:p w14:paraId="4AF9B20F" w14:textId="77777777" w:rsidR="00F572E3" w:rsidRPr="004E3720" w:rsidRDefault="00F572E3" w:rsidP="0005685B">
            <w:pPr>
              <w:spacing w:after="0" w:line="240" w:lineRule="auto"/>
              <w:rPr>
                <w:rFonts w:ascii="Times New Roman" w:hAnsi="Times New Roman" w:cs="Times New Roman"/>
                <w:b/>
                <w:bCs/>
                <w:sz w:val="24"/>
                <w:szCs w:val="24"/>
              </w:rPr>
            </w:pPr>
          </w:p>
        </w:tc>
        <w:tc>
          <w:tcPr>
            <w:tcW w:w="3260" w:type="dxa"/>
          </w:tcPr>
          <w:p w14:paraId="6830C948" w14:textId="77777777" w:rsidR="00F572E3" w:rsidRPr="004E3720" w:rsidRDefault="00F572E3" w:rsidP="0005685B">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1.2.10. Atstovavimo pagrindas</w:t>
            </w:r>
          </w:p>
        </w:tc>
        <w:tc>
          <w:tcPr>
            <w:tcW w:w="3402" w:type="dxa"/>
          </w:tcPr>
          <w:p w14:paraId="32A6B536" w14:textId="77777777" w:rsidR="00F572E3" w:rsidRPr="004E3720" w:rsidRDefault="00F572E3" w:rsidP="0005685B">
            <w:pPr>
              <w:spacing w:after="0" w:line="240" w:lineRule="auto"/>
              <w:rPr>
                <w:rFonts w:ascii="Times New Roman" w:hAnsi="Times New Roman" w:cs="Times New Roman"/>
                <w:sz w:val="24"/>
                <w:szCs w:val="24"/>
              </w:rPr>
            </w:pPr>
          </w:p>
        </w:tc>
      </w:tr>
    </w:tbl>
    <w:p w14:paraId="6D89EC44" w14:textId="77777777" w:rsidR="00F572E3" w:rsidRPr="004E3720" w:rsidRDefault="00F572E3" w:rsidP="00F572E3">
      <w:pPr>
        <w:spacing w:after="0" w:line="240" w:lineRule="auto"/>
        <w:rPr>
          <w:rFonts w:ascii="Times New Roman" w:hAnsi="Times New Roman" w:cs="Times New Roman"/>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F572E3" w:rsidRPr="004E3720" w14:paraId="482C011A" w14:textId="77777777" w:rsidTr="008D3F52">
        <w:trPr>
          <w:trHeight w:val="300"/>
        </w:trPr>
        <w:tc>
          <w:tcPr>
            <w:tcW w:w="9634" w:type="dxa"/>
            <w:gridSpan w:val="3"/>
          </w:tcPr>
          <w:p w14:paraId="5F39D1A1" w14:textId="77777777" w:rsidR="00F572E3" w:rsidRPr="004E3720" w:rsidRDefault="00F572E3" w:rsidP="0005685B">
            <w:pPr>
              <w:spacing w:after="0" w:line="240" w:lineRule="auto"/>
              <w:jc w:val="center"/>
              <w:rPr>
                <w:rFonts w:ascii="Times New Roman" w:hAnsi="Times New Roman" w:cs="Times New Roman"/>
                <w:b/>
                <w:bCs/>
                <w:sz w:val="24"/>
                <w:szCs w:val="24"/>
              </w:rPr>
            </w:pPr>
            <w:r w:rsidRPr="004E3720">
              <w:rPr>
                <w:rFonts w:ascii="Times New Roman" w:hAnsi="Times New Roman" w:cs="Times New Roman"/>
                <w:b/>
                <w:bCs/>
                <w:sz w:val="24"/>
                <w:szCs w:val="24"/>
              </w:rPr>
              <w:t>2. ATSAKINGI ASMENYS</w:t>
            </w:r>
          </w:p>
        </w:tc>
      </w:tr>
      <w:tr w:rsidR="00C704E2" w:rsidRPr="004E3720" w14:paraId="148A25FF" w14:textId="77777777" w:rsidTr="008D3F52">
        <w:trPr>
          <w:trHeight w:val="300"/>
        </w:trPr>
        <w:tc>
          <w:tcPr>
            <w:tcW w:w="2972" w:type="dxa"/>
          </w:tcPr>
          <w:p w14:paraId="5B3326B3"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lastRenderedPageBreak/>
              <w:t>2.1.Pirkėjo kontaktiniai asmenys, atsakingi už Sutarties vykdymą, Prekių priėmimą, Sąskaitų per informacinę sistemą SABIS priėmimą</w:t>
            </w:r>
          </w:p>
        </w:tc>
        <w:tc>
          <w:tcPr>
            <w:tcW w:w="6662" w:type="dxa"/>
            <w:gridSpan w:val="2"/>
          </w:tcPr>
          <w:p w14:paraId="54607C37" w14:textId="5712CC46" w:rsidR="00C704E2" w:rsidRPr="004E3720" w:rsidRDefault="00407AA8" w:rsidP="00C704E2">
            <w:pPr>
              <w:keepNext/>
              <w:keepLines/>
              <w:tabs>
                <w:tab w:val="left" w:pos="1134"/>
                <w:tab w:val="left" w:pos="6700"/>
              </w:tabs>
              <w:spacing w:after="0" w:line="240" w:lineRule="auto"/>
              <w:jc w:val="both"/>
              <w:rPr>
                <w:rFonts w:ascii="Times New Roman" w:hAnsi="Times New Roman" w:cs="Times New Roman"/>
                <w:sz w:val="24"/>
                <w:szCs w:val="24"/>
              </w:rPr>
            </w:pPr>
            <w:r w:rsidRPr="004E3720">
              <w:rPr>
                <w:rFonts w:ascii="Times New Roman" w:hAnsi="Times New Roman" w:cs="Times New Roman"/>
                <w:sz w:val="24"/>
                <w:szCs w:val="24"/>
              </w:rPr>
              <w:t xml:space="preserve">Bendrojo skyriaus specialistė Rita Oscinauskė, tel. +370 347 69525, el. p. </w:t>
            </w:r>
            <w:hyperlink r:id="rId7" w:history="1">
              <w:r w:rsidRPr="004E3720">
                <w:rPr>
                  <w:rStyle w:val="Hyperlink"/>
                  <w:rFonts w:ascii="Times New Roman" w:hAnsi="Times New Roman" w:cs="Times New Roman"/>
                  <w:sz w:val="24"/>
                  <w:szCs w:val="24"/>
                </w:rPr>
                <w:t>rita.oscinauske@kedainiai.lt</w:t>
              </w:r>
            </w:hyperlink>
          </w:p>
        </w:tc>
      </w:tr>
      <w:tr w:rsidR="00C704E2" w:rsidRPr="004E3720" w14:paraId="66971494" w14:textId="77777777" w:rsidTr="008D3F52">
        <w:trPr>
          <w:trHeight w:val="300"/>
        </w:trPr>
        <w:tc>
          <w:tcPr>
            <w:tcW w:w="2972" w:type="dxa"/>
          </w:tcPr>
          <w:p w14:paraId="12E05D37"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2.2. Tiekėjo kontaktiniai asmenys, atsakingi už Sutarties vykdymą</w:t>
            </w:r>
          </w:p>
        </w:tc>
        <w:tc>
          <w:tcPr>
            <w:tcW w:w="6662" w:type="dxa"/>
            <w:gridSpan w:val="2"/>
          </w:tcPr>
          <w:p w14:paraId="4464B596"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eastAsia="Times New Roman" w:hAnsi="Times New Roman" w:cs="Times New Roman"/>
                <w:sz w:val="24"/>
                <w:szCs w:val="24"/>
              </w:rPr>
              <w:t>[</w:t>
            </w:r>
            <w:r w:rsidRPr="004E3720">
              <w:rPr>
                <w:rFonts w:ascii="Times New Roman" w:eastAsia="Times New Roman" w:hAnsi="Times New Roman" w:cs="Times New Roman"/>
                <w:i/>
                <w:iCs/>
                <w:sz w:val="24"/>
                <w:szCs w:val="24"/>
              </w:rPr>
              <w:t>nurodyti padalinį / skyrių, pareigas, vardą, pavardę, tel., el. paštą</w:t>
            </w:r>
            <w:r w:rsidRPr="004E3720">
              <w:rPr>
                <w:rFonts w:ascii="Times New Roman" w:eastAsia="Times New Roman" w:hAnsi="Times New Roman" w:cs="Times New Roman"/>
                <w:sz w:val="24"/>
                <w:szCs w:val="24"/>
              </w:rPr>
              <w:t>]</w:t>
            </w:r>
          </w:p>
        </w:tc>
      </w:tr>
      <w:tr w:rsidR="00C704E2" w:rsidRPr="004E3720" w14:paraId="31DEEAB5" w14:textId="77777777" w:rsidTr="008D3F52">
        <w:trPr>
          <w:trHeight w:val="300"/>
        </w:trPr>
        <w:tc>
          <w:tcPr>
            <w:tcW w:w="9634" w:type="dxa"/>
            <w:gridSpan w:val="3"/>
          </w:tcPr>
          <w:p w14:paraId="4CFD70D8" w14:textId="77777777" w:rsidR="00C704E2" w:rsidRPr="004E3720" w:rsidRDefault="00C704E2" w:rsidP="00C704E2">
            <w:pPr>
              <w:spacing w:after="0" w:line="240" w:lineRule="auto"/>
              <w:ind w:firstLine="22"/>
              <w:jc w:val="center"/>
              <w:rPr>
                <w:rFonts w:ascii="Times New Roman" w:hAnsi="Times New Roman" w:cs="Times New Roman"/>
                <w:b/>
                <w:bCs/>
                <w:sz w:val="24"/>
                <w:szCs w:val="24"/>
              </w:rPr>
            </w:pPr>
            <w:r w:rsidRPr="004E3720">
              <w:rPr>
                <w:rFonts w:ascii="Times New Roman" w:hAnsi="Times New Roman" w:cs="Times New Roman"/>
                <w:b/>
                <w:bCs/>
                <w:sz w:val="24"/>
                <w:szCs w:val="24"/>
              </w:rPr>
              <w:t>3. SUTARTIES DALYKAS</w:t>
            </w:r>
          </w:p>
        </w:tc>
      </w:tr>
      <w:tr w:rsidR="00C704E2" w:rsidRPr="004E3720" w14:paraId="7442AC00" w14:textId="77777777" w:rsidTr="008D3F52">
        <w:trPr>
          <w:trHeight w:val="300"/>
        </w:trPr>
        <w:tc>
          <w:tcPr>
            <w:tcW w:w="2972" w:type="dxa"/>
          </w:tcPr>
          <w:p w14:paraId="4FDEEC3B"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 xml:space="preserve">3.1. Sutarties dalykas </w:t>
            </w:r>
          </w:p>
        </w:tc>
        <w:tc>
          <w:tcPr>
            <w:tcW w:w="6662" w:type="dxa"/>
            <w:gridSpan w:val="2"/>
          </w:tcPr>
          <w:p w14:paraId="36198267" w14:textId="77777777" w:rsidR="00C704E2" w:rsidRPr="004E3720" w:rsidRDefault="00C704E2" w:rsidP="00C704E2">
            <w:pPr>
              <w:spacing w:after="0" w:line="240" w:lineRule="auto"/>
              <w:jc w:val="both"/>
              <w:rPr>
                <w:rFonts w:ascii="Times New Roman" w:hAnsi="Times New Roman" w:cs="Times New Roman"/>
                <w:bCs/>
                <w:sz w:val="24"/>
                <w:szCs w:val="24"/>
              </w:rPr>
            </w:pPr>
            <w:r w:rsidRPr="004E3720">
              <w:rPr>
                <w:rFonts w:ascii="Times New Roman" w:hAnsi="Times New Roman" w:cs="Times New Roman"/>
                <w:sz w:val="24"/>
                <w:szCs w:val="24"/>
              </w:rPr>
              <w:t xml:space="preserve">Tiekėjas įsipareigoja Sutartyje numatytomis sąlygomis suteikti Pirkėjui </w:t>
            </w:r>
            <w:r>
              <w:rPr>
                <w:rFonts w:ascii="Times New Roman" w:hAnsi="Times New Roman" w:cs="Times New Roman"/>
                <w:bCs/>
                <w:sz w:val="24"/>
                <w:szCs w:val="24"/>
              </w:rPr>
              <w:t>S</w:t>
            </w:r>
            <w:r w:rsidRPr="004E3720">
              <w:rPr>
                <w:rFonts w:ascii="Times New Roman" w:hAnsi="Times New Roman" w:cs="Times New Roman"/>
                <w:bCs/>
                <w:sz w:val="24"/>
                <w:szCs w:val="24"/>
              </w:rPr>
              <w:t>avanoriško</w:t>
            </w:r>
            <w:r>
              <w:rPr>
                <w:rFonts w:ascii="Times New Roman" w:hAnsi="Times New Roman" w:cs="Times New Roman"/>
                <w:bCs/>
                <w:sz w:val="24"/>
                <w:szCs w:val="24"/>
              </w:rPr>
              <w:t xml:space="preserve"> </w:t>
            </w:r>
            <w:r w:rsidRPr="004E3720">
              <w:rPr>
                <w:rFonts w:ascii="Times New Roman" w:hAnsi="Times New Roman" w:cs="Times New Roman"/>
                <w:bCs/>
                <w:sz w:val="24"/>
                <w:szCs w:val="24"/>
              </w:rPr>
              <w:t xml:space="preserve"> darbuotojų sveikatos draudimo paslaugas (toliau – Paslaugos). </w:t>
            </w:r>
          </w:p>
          <w:p w14:paraId="0BAC83A3" w14:textId="77777777" w:rsidR="00C704E2" w:rsidRPr="004E3720" w:rsidRDefault="00C704E2" w:rsidP="00C704E2">
            <w:pPr>
              <w:spacing w:after="0" w:line="240" w:lineRule="auto"/>
              <w:jc w:val="both"/>
              <w:rPr>
                <w:rFonts w:ascii="Times New Roman" w:hAnsi="Times New Roman" w:cs="Times New Roman"/>
                <w:color w:val="000000"/>
                <w:sz w:val="24"/>
                <w:szCs w:val="24"/>
              </w:rPr>
            </w:pPr>
            <w:r w:rsidRPr="004E3720">
              <w:rPr>
                <w:rFonts w:ascii="Times New Roman" w:hAnsi="Times New Roman" w:cs="Times New Roman"/>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C704E2" w:rsidRPr="004E3720" w14:paraId="6B64FA2A" w14:textId="77777777" w:rsidTr="008D3F52">
        <w:trPr>
          <w:trHeight w:val="300"/>
        </w:trPr>
        <w:tc>
          <w:tcPr>
            <w:tcW w:w="2972" w:type="dxa"/>
          </w:tcPr>
          <w:p w14:paraId="3CCD6726"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3.2. Pirkimo numeris</w:t>
            </w:r>
          </w:p>
        </w:tc>
        <w:tc>
          <w:tcPr>
            <w:tcW w:w="6662" w:type="dxa"/>
            <w:gridSpan w:val="2"/>
          </w:tcPr>
          <w:p w14:paraId="2EFAED0E" w14:textId="77777777" w:rsidR="00C704E2" w:rsidRPr="004E3720" w:rsidRDefault="00C704E2" w:rsidP="00C704E2">
            <w:pPr>
              <w:tabs>
                <w:tab w:val="left" w:pos="1019"/>
              </w:tabs>
              <w:spacing w:after="0" w:line="240" w:lineRule="auto"/>
              <w:rPr>
                <w:rFonts w:ascii="Times New Roman" w:eastAsia="Arial" w:hAnsi="Times New Roman" w:cs="Times New Roman"/>
                <w:sz w:val="24"/>
                <w:szCs w:val="24"/>
              </w:rPr>
            </w:pPr>
            <w:r w:rsidRPr="004E3720">
              <w:rPr>
                <w:rFonts w:ascii="Times New Roman" w:eastAsia="Arial" w:hAnsi="Times New Roman" w:cs="Times New Roman"/>
                <w:sz w:val="24"/>
                <w:szCs w:val="24"/>
              </w:rPr>
              <w:t>[</w:t>
            </w:r>
            <w:r w:rsidRPr="004E3720">
              <w:rPr>
                <w:rFonts w:ascii="Times New Roman" w:eastAsia="Arial" w:hAnsi="Times New Roman" w:cs="Times New Roman"/>
                <w:i/>
                <w:sz w:val="24"/>
                <w:szCs w:val="24"/>
              </w:rPr>
              <w:t>nurodyti pirkimo numerį</w:t>
            </w:r>
            <w:r w:rsidRPr="004E3720">
              <w:rPr>
                <w:rFonts w:ascii="Times New Roman" w:eastAsia="Arial" w:hAnsi="Times New Roman" w:cs="Times New Roman"/>
                <w:sz w:val="24"/>
                <w:szCs w:val="24"/>
              </w:rPr>
              <w:t>]</w:t>
            </w:r>
          </w:p>
        </w:tc>
      </w:tr>
      <w:tr w:rsidR="00C704E2" w:rsidRPr="004E3720" w14:paraId="432B3F0B" w14:textId="77777777" w:rsidTr="008D3F52">
        <w:trPr>
          <w:trHeight w:val="300"/>
        </w:trPr>
        <w:tc>
          <w:tcPr>
            <w:tcW w:w="2972" w:type="dxa"/>
          </w:tcPr>
          <w:p w14:paraId="1BDE136C"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 xml:space="preserve">3.3. </w:t>
            </w:r>
            <w:bookmarkStart w:id="0" w:name="_Hlk162966553"/>
            <w:r w:rsidRPr="004E3720">
              <w:rPr>
                <w:rFonts w:ascii="Times New Roman" w:hAnsi="Times New Roman" w:cs="Times New Roman"/>
                <w:b/>
                <w:bCs/>
                <w:sz w:val="24"/>
                <w:szCs w:val="24"/>
              </w:rPr>
              <w:t>Informacija apie Europos Sąjungos lėšomis finansuojamą projektą arba kitą projektą</w:t>
            </w:r>
            <w:bookmarkEnd w:id="0"/>
          </w:p>
        </w:tc>
        <w:tc>
          <w:tcPr>
            <w:tcW w:w="6662" w:type="dxa"/>
            <w:gridSpan w:val="2"/>
          </w:tcPr>
          <w:p w14:paraId="319BDAF2"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tc>
      </w:tr>
      <w:tr w:rsidR="00C704E2" w:rsidRPr="004E3720" w14:paraId="43606ACB" w14:textId="77777777" w:rsidTr="008D3F52">
        <w:trPr>
          <w:trHeight w:val="300"/>
        </w:trPr>
        <w:tc>
          <w:tcPr>
            <w:tcW w:w="9634" w:type="dxa"/>
            <w:gridSpan w:val="3"/>
          </w:tcPr>
          <w:p w14:paraId="6D1E6D9F" w14:textId="77777777" w:rsidR="00C704E2" w:rsidRPr="004E3720" w:rsidRDefault="00C704E2" w:rsidP="00C704E2">
            <w:pPr>
              <w:spacing w:after="0" w:line="240" w:lineRule="auto"/>
              <w:ind w:firstLine="22"/>
              <w:jc w:val="center"/>
              <w:rPr>
                <w:rFonts w:ascii="Times New Roman" w:hAnsi="Times New Roman" w:cs="Times New Roman"/>
                <w:b/>
                <w:bCs/>
                <w:sz w:val="24"/>
                <w:szCs w:val="24"/>
              </w:rPr>
            </w:pPr>
            <w:r w:rsidRPr="004E3720">
              <w:rPr>
                <w:rFonts w:ascii="Times New Roman" w:hAnsi="Times New Roman" w:cs="Times New Roman"/>
                <w:b/>
                <w:bCs/>
                <w:sz w:val="24"/>
                <w:szCs w:val="24"/>
              </w:rPr>
              <w:t>4. PASLAUGŲ SUTEIKIMO TERMINAI IR PASLAUGŲ PERDAVIMO - PRIĖMIMO TVARKA</w:t>
            </w:r>
          </w:p>
        </w:tc>
      </w:tr>
      <w:tr w:rsidR="00C704E2" w:rsidRPr="004E3720" w14:paraId="76A4E00D" w14:textId="77777777" w:rsidTr="008D3F52">
        <w:trPr>
          <w:trHeight w:val="300"/>
        </w:trPr>
        <w:tc>
          <w:tcPr>
            <w:tcW w:w="2972" w:type="dxa"/>
          </w:tcPr>
          <w:p w14:paraId="64EDB54D"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 xml:space="preserve">4.1. </w:t>
            </w:r>
            <w:r w:rsidRPr="004E3720">
              <w:rPr>
                <w:rFonts w:ascii="Times New Roman" w:hAnsi="Times New Roman" w:cs="Times New Roman"/>
                <w:b/>
                <w:sz w:val="24"/>
                <w:szCs w:val="24"/>
              </w:rPr>
              <w:t xml:space="preserve"> </w:t>
            </w:r>
            <w:r w:rsidRPr="004E3720">
              <w:rPr>
                <w:rFonts w:ascii="Times New Roman" w:hAnsi="Times New Roman" w:cs="Times New Roman"/>
                <w:b/>
                <w:bCs/>
                <w:sz w:val="24"/>
                <w:szCs w:val="24"/>
              </w:rPr>
              <w:t>Paslaugų suteikimo terminas, kai Paslaugos yra vienkartinio pobūdžio, teikiamos periodiškai arba pagal Pirkėjo Užsakymą</w:t>
            </w:r>
          </w:p>
        </w:tc>
        <w:tc>
          <w:tcPr>
            <w:tcW w:w="6662" w:type="dxa"/>
            <w:gridSpan w:val="2"/>
          </w:tcPr>
          <w:p w14:paraId="0E5136B9" w14:textId="77777777" w:rsidR="00C704E2" w:rsidRPr="004E3720" w:rsidRDefault="00C704E2" w:rsidP="00C704E2">
            <w:pPr>
              <w:pStyle w:val="NoSpacing"/>
              <w:tabs>
                <w:tab w:val="left" w:pos="284"/>
              </w:tabs>
              <w:jc w:val="both"/>
              <w:rPr>
                <w:rFonts w:ascii="Times New Roman" w:hAnsi="Times New Roman" w:cs="Times New Roman"/>
                <w:sz w:val="24"/>
                <w:szCs w:val="24"/>
              </w:rPr>
            </w:pPr>
            <w:r w:rsidRPr="004E3720">
              <w:rPr>
                <w:rFonts w:ascii="Times New Roman" w:hAnsi="Times New Roman" w:cs="Times New Roman"/>
                <w:sz w:val="24"/>
                <w:szCs w:val="24"/>
              </w:rPr>
              <w:t xml:space="preserve">Tiekėjas Paslaugas teikia </w:t>
            </w:r>
            <w:r w:rsidRPr="004E3720">
              <w:rPr>
                <w:rFonts w:ascii="Times New Roman" w:hAnsi="Times New Roman" w:cs="Times New Roman"/>
                <w:b/>
                <w:bCs/>
                <w:sz w:val="24"/>
                <w:szCs w:val="24"/>
              </w:rPr>
              <w:t>12 mėnesių</w:t>
            </w:r>
            <w:r w:rsidRPr="004E3720">
              <w:rPr>
                <w:rFonts w:ascii="Times New Roman" w:hAnsi="Times New Roman" w:cs="Times New Roman"/>
                <w:sz w:val="24"/>
                <w:szCs w:val="24"/>
              </w:rPr>
              <w:t xml:space="preserve"> nuo sutarties įsigaliojimo dienos.</w:t>
            </w:r>
          </w:p>
          <w:p w14:paraId="5CAD1253" w14:textId="77777777" w:rsidR="00C704E2" w:rsidRPr="004E3720" w:rsidRDefault="00C704E2" w:rsidP="00C704E2">
            <w:pPr>
              <w:tabs>
                <w:tab w:val="left" w:pos="426"/>
                <w:tab w:val="left" w:pos="851"/>
              </w:tabs>
              <w:spacing w:after="0" w:line="240" w:lineRule="auto"/>
              <w:rPr>
                <w:rFonts w:ascii="Times New Roman" w:hAnsi="Times New Roman" w:cs="Times New Roman"/>
                <w:bCs/>
                <w:iCs/>
                <w:smallCaps/>
                <w:color w:val="000000"/>
                <w:sz w:val="24"/>
                <w:szCs w:val="24"/>
                <w:lang w:eastAsia="en-US"/>
              </w:rPr>
            </w:pPr>
          </w:p>
        </w:tc>
      </w:tr>
      <w:tr w:rsidR="00C704E2" w:rsidRPr="004E3720" w14:paraId="225F2014" w14:textId="77777777" w:rsidTr="008D3F52">
        <w:trPr>
          <w:trHeight w:val="300"/>
        </w:trPr>
        <w:tc>
          <w:tcPr>
            <w:tcW w:w="2972" w:type="dxa"/>
          </w:tcPr>
          <w:p w14:paraId="2E345420"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 xml:space="preserve">4.2. </w:t>
            </w:r>
            <w:r w:rsidRPr="004E3720">
              <w:rPr>
                <w:rFonts w:ascii="Times New Roman" w:hAnsi="Times New Roman" w:cs="Times New Roman"/>
                <w:b/>
                <w:sz w:val="24"/>
                <w:szCs w:val="24"/>
              </w:rPr>
              <w:t xml:space="preserve"> </w:t>
            </w:r>
            <w:r w:rsidRPr="004E3720">
              <w:rPr>
                <w:rFonts w:ascii="Times New Roman" w:hAnsi="Times New Roman" w:cs="Times New Roman"/>
                <w:b/>
                <w:bCs/>
                <w:sz w:val="24"/>
                <w:szCs w:val="24"/>
              </w:rPr>
              <w:t>Paslaugų / jų dalies / etapo / periodo suteikimo termino pratęsimas</w:t>
            </w:r>
          </w:p>
        </w:tc>
        <w:tc>
          <w:tcPr>
            <w:tcW w:w="6662" w:type="dxa"/>
            <w:gridSpan w:val="2"/>
          </w:tcPr>
          <w:p w14:paraId="288C1DC7"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tc>
      </w:tr>
      <w:tr w:rsidR="00C704E2" w:rsidRPr="004E3720" w14:paraId="27CDCC4A" w14:textId="77777777" w:rsidTr="008D3F52">
        <w:trPr>
          <w:trHeight w:val="300"/>
        </w:trPr>
        <w:tc>
          <w:tcPr>
            <w:tcW w:w="2972" w:type="dxa"/>
          </w:tcPr>
          <w:p w14:paraId="365E6F5D"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4.3. Užsakymų teikimo tvarka</w:t>
            </w:r>
          </w:p>
        </w:tc>
        <w:tc>
          <w:tcPr>
            <w:tcW w:w="6662" w:type="dxa"/>
            <w:gridSpan w:val="2"/>
          </w:tcPr>
          <w:p w14:paraId="5FE3234B" w14:textId="77777777" w:rsidR="00C704E2" w:rsidRPr="004E3720" w:rsidRDefault="00C704E2" w:rsidP="00C704E2">
            <w:pPr>
              <w:tabs>
                <w:tab w:val="left" w:pos="426"/>
                <w:tab w:val="left" w:pos="851"/>
              </w:tabs>
              <w:spacing w:after="0" w:line="240" w:lineRule="auto"/>
              <w:rPr>
                <w:rFonts w:ascii="Times New Roman" w:hAnsi="Times New Roman" w:cs="Times New Roman"/>
                <w:bCs/>
                <w:iCs/>
                <w:color w:val="000000"/>
                <w:sz w:val="24"/>
                <w:szCs w:val="24"/>
                <w:lang w:eastAsia="en-US"/>
              </w:rPr>
            </w:pPr>
            <w:r w:rsidRPr="004E3720">
              <w:rPr>
                <w:rFonts w:ascii="Times New Roman" w:hAnsi="Times New Roman" w:cs="Times New Roman"/>
                <w:bCs/>
                <w:iCs/>
                <w:color w:val="000000"/>
                <w:sz w:val="24"/>
                <w:szCs w:val="24"/>
                <w:lang w:eastAsia="en-US"/>
              </w:rPr>
              <w:t>Netaikoma.</w:t>
            </w:r>
          </w:p>
        </w:tc>
      </w:tr>
      <w:tr w:rsidR="00C704E2" w:rsidRPr="004E3720" w14:paraId="7B2DED29" w14:textId="77777777" w:rsidTr="008D3F52">
        <w:trPr>
          <w:trHeight w:val="300"/>
        </w:trPr>
        <w:tc>
          <w:tcPr>
            <w:tcW w:w="2972" w:type="dxa"/>
          </w:tcPr>
          <w:p w14:paraId="1D22F6C5"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 xml:space="preserve">4.4. </w:t>
            </w:r>
            <w:r w:rsidRPr="004E3720">
              <w:rPr>
                <w:rFonts w:ascii="Times New Roman" w:hAnsi="Times New Roman" w:cs="Times New Roman"/>
                <w:b/>
                <w:sz w:val="24"/>
                <w:szCs w:val="24"/>
              </w:rPr>
              <w:t xml:space="preserve"> Dėl Paslaugų suteikimo apimties</w:t>
            </w:r>
          </w:p>
        </w:tc>
        <w:tc>
          <w:tcPr>
            <w:tcW w:w="6662" w:type="dxa"/>
            <w:gridSpan w:val="2"/>
          </w:tcPr>
          <w:p w14:paraId="6161ACC5" w14:textId="77777777" w:rsidR="00C704E2" w:rsidRPr="004E3720" w:rsidRDefault="00C704E2" w:rsidP="00C704E2">
            <w:pPr>
              <w:spacing w:after="0" w:line="240" w:lineRule="auto"/>
              <w:rPr>
                <w:rFonts w:ascii="Times New Roman" w:eastAsia="Calibri" w:hAnsi="Times New Roman" w:cs="Times New Roman"/>
                <w:sz w:val="24"/>
                <w:szCs w:val="24"/>
              </w:rPr>
            </w:pPr>
            <w:r w:rsidRPr="004E3720">
              <w:rPr>
                <w:rFonts w:ascii="Times New Roman" w:eastAsia="Times New Roman" w:hAnsi="Times New Roman" w:cs="Times New Roman"/>
                <w:bCs/>
                <w:color w:val="000000"/>
                <w:sz w:val="24"/>
                <w:szCs w:val="24"/>
                <w:lang w:eastAsia="x-none"/>
              </w:rPr>
              <w:t>Netaikoma.</w:t>
            </w:r>
          </w:p>
        </w:tc>
      </w:tr>
      <w:tr w:rsidR="00C704E2" w:rsidRPr="004E3720" w14:paraId="2698B551" w14:textId="77777777" w:rsidTr="008D3F52">
        <w:trPr>
          <w:trHeight w:val="300"/>
        </w:trPr>
        <w:tc>
          <w:tcPr>
            <w:tcW w:w="2972" w:type="dxa"/>
          </w:tcPr>
          <w:p w14:paraId="2BF037CE" w14:textId="77777777" w:rsidR="00C704E2" w:rsidRPr="004E3720" w:rsidRDefault="00C704E2" w:rsidP="00C704E2">
            <w:pPr>
              <w:spacing w:after="0" w:line="240" w:lineRule="auto"/>
              <w:rPr>
                <w:rFonts w:ascii="Times New Roman" w:hAnsi="Times New Roman" w:cs="Times New Roman"/>
                <w:b/>
                <w:bCs/>
                <w:sz w:val="24"/>
                <w:szCs w:val="24"/>
              </w:rPr>
            </w:pPr>
            <w:bookmarkStart w:id="1" w:name="_Hlk181953954"/>
            <w:r w:rsidRPr="004E3720">
              <w:rPr>
                <w:rFonts w:ascii="Times New Roman" w:hAnsi="Times New Roman" w:cs="Times New Roman"/>
                <w:b/>
                <w:bCs/>
                <w:sz w:val="24"/>
                <w:szCs w:val="24"/>
              </w:rPr>
              <w:t xml:space="preserve">4.5. Pateikiami dokumentai </w:t>
            </w:r>
          </w:p>
        </w:tc>
        <w:tc>
          <w:tcPr>
            <w:tcW w:w="6662" w:type="dxa"/>
            <w:gridSpan w:val="2"/>
          </w:tcPr>
          <w:p w14:paraId="1AC06F0C" w14:textId="020BE43C" w:rsidR="00C704E2" w:rsidRPr="006307C7" w:rsidRDefault="00C704E2" w:rsidP="00C704E2">
            <w:pPr>
              <w:rPr>
                <w:rFonts w:ascii="Times New Roman" w:hAnsi="Times New Roman" w:cs="Times New Roman"/>
                <w:kern w:val="2"/>
                <w:sz w:val="24"/>
                <w:szCs w:val="24"/>
              </w:rPr>
            </w:pPr>
            <w:r w:rsidRPr="006307C7">
              <w:rPr>
                <w:rFonts w:ascii="Times New Roman" w:hAnsi="Times New Roman" w:cs="Times New Roman"/>
                <w:kern w:val="2"/>
                <w:sz w:val="24"/>
                <w:szCs w:val="24"/>
              </w:rPr>
              <w:t xml:space="preserve">4.5.1. Turi būti pateikiami šie dokumentai: </w:t>
            </w:r>
            <w:r>
              <w:rPr>
                <w:rFonts w:ascii="Times New Roman" w:hAnsi="Times New Roman" w:cs="Times New Roman"/>
                <w:color w:val="000000" w:themeColor="text1"/>
                <w:kern w:val="2"/>
                <w:sz w:val="24"/>
                <w:szCs w:val="24"/>
              </w:rPr>
              <w:t>draudimo polisas</w:t>
            </w:r>
            <w:r w:rsidRPr="006307C7">
              <w:rPr>
                <w:rFonts w:ascii="Times New Roman" w:hAnsi="Times New Roman" w:cs="Times New Roman"/>
                <w:color w:val="000000" w:themeColor="text1"/>
                <w:kern w:val="2"/>
                <w:sz w:val="24"/>
                <w:szCs w:val="24"/>
              </w:rPr>
              <w:t xml:space="preserve">, </w:t>
            </w:r>
            <w:r>
              <w:rPr>
                <w:rFonts w:ascii="Times New Roman" w:hAnsi="Times New Roman" w:cs="Times New Roman"/>
                <w:color w:val="000000" w:themeColor="text1"/>
                <w:kern w:val="2"/>
                <w:sz w:val="24"/>
                <w:szCs w:val="24"/>
              </w:rPr>
              <w:t xml:space="preserve">mokėjimų grafikas, </w:t>
            </w:r>
            <w:r w:rsidR="00FD1864">
              <w:rPr>
                <w:rFonts w:ascii="Times New Roman" w:hAnsi="Times New Roman" w:cs="Times New Roman"/>
                <w:kern w:val="2"/>
                <w:sz w:val="24"/>
                <w:szCs w:val="24"/>
              </w:rPr>
              <w:t xml:space="preserve"> kas ketvirtį turi būti pateiktos </w:t>
            </w:r>
            <w:r w:rsidRPr="006307C7">
              <w:rPr>
                <w:rStyle w:val="None"/>
                <w:rFonts w:ascii="Times New Roman" w:hAnsi="Times New Roman" w:cs="Times New Roman"/>
                <w:color w:val="000000" w:themeColor="text1"/>
                <w:sz w:val="24"/>
                <w:szCs w:val="24"/>
              </w:rPr>
              <w:t>ataskait</w:t>
            </w:r>
            <w:r>
              <w:rPr>
                <w:rStyle w:val="None"/>
                <w:rFonts w:ascii="Times New Roman" w:hAnsi="Times New Roman" w:cs="Times New Roman"/>
                <w:color w:val="000000" w:themeColor="text1"/>
                <w:sz w:val="24"/>
                <w:szCs w:val="24"/>
              </w:rPr>
              <w:t>os</w:t>
            </w:r>
            <w:r w:rsidRPr="006307C7">
              <w:rPr>
                <w:rStyle w:val="None"/>
                <w:rFonts w:ascii="Times New Roman" w:hAnsi="Times New Roman" w:cs="Times New Roman"/>
                <w:color w:val="000000" w:themeColor="text1"/>
                <w:sz w:val="24"/>
                <w:szCs w:val="24"/>
              </w:rPr>
              <w:t xml:space="preserve"> apie Sutarties vykdymo metu</w:t>
            </w:r>
            <w:r w:rsidRPr="006307C7">
              <w:rPr>
                <w:rFonts w:ascii="Times New Roman" w:hAnsi="Times New Roman" w:cs="Times New Roman"/>
                <w:color w:val="000000" w:themeColor="text1"/>
                <w:kern w:val="2"/>
                <w:sz w:val="24"/>
                <w:szCs w:val="24"/>
              </w:rPr>
              <w:t xml:space="preserve"> s</w:t>
            </w:r>
            <w:r w:rsidRPr="006307C7">
              <w:rPr>
                <w:rFonts w:ascii="Times New Roman" w:hAnsi="Times New Roman" w:cs="Times New Roman"/>
                <w:kern w:val="2"/>
                <w:sz w:val="24"/>
                <w:szCs w:val="24"/>
              </w:rPr>
              <w:t xml:space="preserve">uteiktas Paslaugas </w:t>
            </w:r>
            <w:r w:rsidRPr="006307C7">
              <w:rPr>
                <w:rFonts w:ascii="Times New Roman" w:hAnsi="Times New Roman" w:cs="Times New Roman"/>
                <w:color w:val="000000" w:themeColor="text1"/>
                <w:kern w:val="2"/>
                <w:sz w:val="24"/>
                <w:szCs w:val="24"/>
              </w:rPr>
              <w:t>ir Sąskait</w:t>
            </w:r>
            <w:r>
              <w:rPr>
                <w:rFonts w:ascii="Times New Roman" w:hAnsi="Times New Roman" w:cs="Times New Roman"/>
                <w:color w:val="000000" w:themeColor="text1"/>
                <w:kern w:val="2"/>
                <w:sz w:val="24"/>
                <w:szCs w:val="24"/>
              </w:rPr>
              <w:t>os.</w:t>
            </w:r>
          </w:p>
          <w:p w14:paraId="163912F3" w14:textId="6370CFD6" w:rsidR="00C704E2" w:rsidRPr="004E3720" w:rsidRDefault="00C704E2" w:rsidP="00C704E2">
            <w:pPr>
              <w:spacing w:after="0" w:line="240" w:lineRule="auto"/>
              <w:jc w:val="both"/>
              <w:rPr>
                <w:rFonts w:ascii="Times New Roman" w:hAnsi="Times New Roman" w:cs="Times New Roman"/>
                <w:sz w:val="24"/>
                <w:szCs w:val="24"/>
              </w:rPr>
            </w:pPr>
            <w:r w:rsidRPr="006307C7">
              <w:rPr>
                <w:rFonts w:ascii="Times New Roman" w:hAnsi="Times New Roman" w:cs="Times New Roman"/>
                <w:kern w:val="2"/>
                <w:sz w:val="24"/>
                <w:szCs w:val="24"/>
              </w:rPr>
              <w:t>4.5.2. Tiekėjui nepateikus nurodytų dokumentų, laikoma, kad Paslaugos neatitinka Sutartyje nustatytų reikalavimų.</w:t>
            </w:r>
          </w:p>
        </w:tc>
      </w:tr>
      <w:bookmarkEnd w:id="1"/>
      <w:tr w:rsidR="00C704E2" w:rsidRPr="004E3720" w14:paraId="3D519E9F" w14:textId="77777777" w:rsidTr="008D3F52">
        <w:trPr>
          <w:trHeight w:val="300"/>
        </w:trPr>
        <w:tc>
          <w:tcPr>
            <w:tcW w:w="9634" w:type="dxa"/>
            <w:gridSpan w:val="3"/>
          </w:tcPr>
          <w:p w14:paraId="4B70B160" w14:textId="77777777" w:rsidR="00C704E2" w:rsidRPr="004E3720" w:rsidRDefault="00C704E2" w:rsidP="00C704E2">
            <w:pPr>
              <w:spacing w:after="0" w:line="240" w:lineRule="auto"/>
              <w:jc w:val="center"/>
              <w:rPr>
                <w:rFonts w:ascii="Times New Roman" w:hAnsi="Times New Roman" w:cs="Times New Roman"/>
                <w:b/>
                <w:bCs/>
                <w:sz w:val="24"/>
                <w:szCs w:val="24"/>
              </w:rPr>
            </w:pPr>
            <w:r w:rsidRPr="004E3720">
              <w:rPr>
                <w:rFonts w:ascii="Times New Roman" w:hAnsi="Times New Roman" w:cs="Times New Roman"/>
                <w:b/>
                <w:bCs/>
                <w:sz w:val="24"/>
                <w:szCs w:val="24"/>
              </w:rPr>
              <w:t>5. SUTARTIES KAINA IR ATSISKAITYMO TVARKA</w:t>
            </w:r>
          </w:p>
        </w:tc>
      </w:tr>
      <w:tr w:rsidR="00C704E2" w:rsidRPr="004E3720" w14:paraId="6A5C4CBE" w14:textId="77777777" w:rsidTr="008D3F52">
        <w:trPr>
          <w:trHeight w:val="300"/>
        </w:trPr>
        <w:tc>
          <w:tcPr>
            <w:tcW w:w="2972" w:type="dxa"/>
          </w:tcPr>
          <w:p w14:paraId="7F3EFF11"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5.1. Sutarčiai taikomas kainos apskaičiavimo būdas</w:t>
            </w:r>
          </w:p>
        </w:tc>
        <w:tc>
          <w:tcPr>
            <w:tcW w:w="6662" w:type="dxa"/>
            <w:gridSpan w:val="2"/>
          </w:tcPr>
          <w:p w14:paraId="2ECC300E" w14:textId="77777777" w:rsidR="00C704E2" w:rsidRPr="004E3720" w:rsidRDefault="00C704E2" w:rsidP="00C704E2">
            <w:pPr>
              <w:spacing w:after="0" w:line="240" w:lineRule="auto"/>
              <w:jc w:val="both"/>
              <w:rPr>
                <w:rFonts w:ascii="Times New Roman" w:hAnsi="Times New Roman" w:cs="Times New Roman"/>
                <w:sz w:val="24"/>
                <w:szCs w:val="24"/>
              </w:rPr>
            </w:pPr>
            <w:r w:rsidRPr="004E3720">
              <w:rPr>
                <w:rFonts w:ascii="Times New Roman" w:eastAsia="Calibri" w:hAnsi="Times New Roman" w:cs="Times New Roman"/>
                <w:sz w:val="24"/>
                <w:szCs w:val="24"/>
              </w:rPr>
              <w:t>Vadovaujantis Kainodaros taisyklių nustatymo metodika, patvirtinta Viešųjų pirkimų tarnybos direktoriaus 2017 m. birželio 28 d. įsakymu Nr. 1S-95 „Dėl Kainodaros taisyklių nustatymo metodikos patvirtinimo“ sutarčiai nustatoma</w:t>
            </w:r>
            <w:r w:rsidRPr="004E3720">
              <w:rPr>
                <w:rFonts w:ascii="Times New Roman" w:eastAsia="Calibri" w:hAnsi="Times New Roman" w:cs="Times New Roman"/>
                <w:b/>
                <w:bCs/>
                <w:sz w:val="24"/>
                <w:szCs w:val="24"/>
              </w:rPr>
              <w:t xml:space="preserve"> f</w:t>
            </w:r>
            <w:r w:rsidRPr="004E3720">
              <w:rPr>
                <w:rFonts w:ascii="Times New Roman" w:eastAsia="Calibri" w:hAnsi="Times New Roman" w:cs="Times New Roman"/>
                <w:b/>
                <w:bCs/>
                <w:kern w:val="2"/>
                <w:sz w:val="24"/>
                <w:szCs w:val="24"/>
              </w:rPr>
              <w:t>iksuoto įkainio</w:t>
            </w:r>
            <w:r w:rsidRPr="004E3720">
              <w:rPr>
                <w:rFonts w:ascii="Times New Roman" w:eastAsia="Calibri" w:hAnsi="Times New Roman" w:cs="Times New Roman"/>
                <w:kern w:val="2"/>
                <w:sz w:val="24"/>
                <w:szCs w:val="24"/>
              </w:rPr>
              <w:t xml:space="preserve"> kainodara.</w:t>
            </w:r>
          </w:p>
        </w:tc>
      </w:tr>
      <w:tr w:rsidR="00C704E2" w:rsidRPr="004E3720" w14:paraId="678A3001" w14:textId="77777777" w:rsidTr="008D3F52">
        <w:trPr>
          <w:trHeight w:val="300"/>
        </w:trPr>
        <w:tc>
          <w:tcPr>
            <w:tcW w:w="2972" w:type="dxa"/>
          </w:tcPr>
          <w:p w14:paraId="71F9160C"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eastAsia="Times New Roman" w:hAnsi="Times New Roman" w:cs="Times New Roman"/>
                <w:b/>
                <w:bCs/>
                <w:sz w:val="24"/>
                <w:szCs w:val="24"/>
              </w:rPr>
              <w:lastRenderedPageBreak/>
              <w:t>5.2. Pradinės Sutarties vertė ir Sutarties kaina, kai taikoma fiksuoto įkainio kainodara</w:t>
            </w:r>
          </w:p>
        </w:tc>
        <w:tc>
          <w:tcPr>
            <w:tcW w:w="6662" w:type="dxa"/>
            <w:gridSpan w:val="2"/>
          </w:tcPr>
          <w:p w14:paraId="092E8BEC" w14:textId="77777777" w:rsidR="00C704E2" w:rsidRDefault="00C704E2" w:rsidP="00C704E2">
            <w:pPr>
              <w:spacing w:before="40" w:after="40" w:line="240" w:lineRule="auto"/>
              <w:jc w:val="both"/>
              <w:rPr>
                <w:rFonts w:ascii="Times New Roman" w:eastAsia="Times New Roman" w:hAnsi="Times New Roman" w:cs="Times New Roman"/>
                <w:kern w:val="2"/>
                <w:sz w:val="24"/>
                <w:szCs w:val="24"/>
              </w:rPr>
            </w:pPr>
            <w:r w:rsidRPr="004E3720">
              <w:rPr>
                <w:rFonts w:ascii="Times New Roman" w:eastAsia="Times New Roman" w:hAnsi="Times New Roman" w:cs="Times New Roman"/>
                <w:kern w:val="2"/>
                <w:sz w:val="24"/>
                <w:szCs w:val="24"/>
              </w:rPr>
              <w:t xml:space="preserve">Pradinės Sutarties vertė yra </w:t>
            </w:r>
            <w:r w:rsidRPr="004E3720">
              <w:rPr>
                <w:rFonts w:ascii="Times New Roman" w:eastAsia="Times New Roman" w:hAnsi="Times New Roman" w:cs="Times New Roman"/>
                <w:b/>
                <w:bCs/>
                <w:kern w:val="2"/>
                <w:sz w:val="24"/>
                <w:szCs w:val="24"/>
              </w:rPr>
              <w:t>70 000,00 Eur</w:t>
            </w:r>
            <w:r w:rsidRPr="004E3720">
              <w:rPr>
                <w:rFonts w:ascii="Times New Roman" w:eastAsia="Times New Roman" w:hAnsi="Times New Roman" w:cs="Times New Roman"/>
                <w:kern w:val="2"/>
                <w:sz w:val="24"/>
                <w:szCs w:val="24"/>
              </w:rPr>
              <w:t xml:space="preserve"> (septyniasdešimt tūkstančiai eurų 0 ct) be PVM.</w:t>
            </w:r>
          </w:p>
          <w:p w14:paraId="6C5E9648" w14:textId="59BA84AB" w:rsidR="00C704E2" w:rsidRPr="009376CD" w:rsidRDefault="00C704E2" w:rsidP="00C704E2">
            <w:pPr>
              <w:spacing w:before="40" w:after="40" w:line="240" w:lineRule="auto"/>
              <w:jc w:val="both"/>
              <w:rPr>
                <w:rFonts w:ascii="Times New Roman" w:eastAsia="Times New Roman" w:hAnsi="Times New Roman" w:cs="Times New Roman"/>
                <w:kern w:val="2"/>
                <w:sz w:val="24"/>
                <w:szCs w:val="24"/>
              </w:rPr>
            </w:pPr>
            <w:r w:rsidRPr="004E3720">
              <w:rPr>
                <w:rFonts w:ascii="Times New Roman" w:eastAsia="Times New Roman" w:hAnsi="Times New Roman" w:cs="Times New Roman"/>
                <w:i/>
                <w:iCs/>
                <w:kern w:val="2"/>
                <w:sz w:val="24"/>
                <w:szCs w:val="24"/>
              </w:rPr>
              <w:t xml:space="preserve">PVM visų rūšių draudimo paslaugoms netaikomas. </w:t>
            </w:r>
          </w:p>
          <w:p w14:paraId="03B847EA" w14:textId="77777777" w:rsidR="00C704E2" w:rsidRPr="004E3720" w:rsidRDefault="00C704E2" w:rsidP="00C704E2">
            <w:pPr>
              <w:spacing w:after="0" w:line="240" w:lineRule="auto"/>
              <w:jc w:val="both"/>
              <w:rPr>
                <w:rFonts w:ascii="Times New Roman" w:eastAsia="Times New Roman" w:hAnsi="Times New Roman" w:cs="Times New Roman"/>
                <w:kern w:val="2"/>
                <w:sz w:val="24"/>
                <w:szCs w:val="24"/>
              </w:rPr>
            </w:pPr>
          </w:p>
          <w:p w14:paraId="4FAB83F2" w14:textId="6E124EA8" w:rsidR="00C704E2" w:rsidRPr="004E3720" w:rsidRDefault="00C704E2" w:rsidP="00C704E2">
            <w:pPr>
              <w:tabs>
                <w:tab w:val="left" w:pos="172"/>
              </w:tabs>
              <w:spacing w:before="40" w:after="40" w:line="240" w:lineRule="auto"/>
              <w:jc w:val="both"/>
              <w:rPr>
                <w:rFonts w:ascii="Times New Roman" w:eastAsia="Times New Roman" w:hAnsi="Times New Roman" w:cs="Times New Roman"/>
                <w:kern w:val="2"/>
                <w:sz w:val="24"/>
                <w:szCs w:val="24"/>
              </w:rPr>
            </w:pPr>
            <w:r w:rsidRPr="004E3720">
              <w:rPr>
                <w:rFonts w:ascii="Times New Roman" w:eastAsia="Times New Roman" w:hAnsi="Times New Roman" w:cs="Times New Roman"/>
                <w:kern w:val="2"/>
                <w:sz w:val="24"/>
                <w:szCs w:val="24"/>
              </w:rPr>
              <w:t xml:space="preserve">Šioje Sutartyje Pradinės Sutarties vertė yra lygi </w:t>
            </w:r>
            <w:r w:rsidRPr="004E3720">
              <w:rPr>
                <w:rFonts w:ascii="Times New Roman" w:eastAsia="Times New Roman" w:hAnsi="Times New Roman" w:cs="Times New Roman"/>
                <w:b/>
                <w:kern w:val="2"/>
                <w:sz w:val="24"/>
                <w:szCs w:val="24"/>
              </w:rPr>
              <w:t xml:space="preserve">maksimaliai pirkimui skirtai lėšų sumai be PVM </w:t>
            </w:r>
            <w:r w:rsidRPr="004E3720">
              <w:rPr>
                <w:rFonts w:ascii="Times New Roman" w:eastAsia="Times New Roman" w:hAnsi="Times New Roman" w:cs="Times New Roman"/>
                <w:kern w:val="2"/>
                <w:sz w:val="24"/>
                <w:szCs w:val="24"/>
              </w:rPr>
              <w:t xml:space="preserve">pirkimo dokumentuose ir Sutartyje nurodytų </w:t>
            </w:r>
            <w:r w:rsidRPr="004E3720">
              <w:rPr>
                <w:rFonts w:ascii="Times New Roman" w:eastAsia="Times New Roman" w:hAnsi="Times New Roman" w:cs="Times New Roman"/>
                <w:sz w:val="24"/>
                <w:szCs w:val="24"/>
              </w:rPr>
              <w:t xml:space="preserve">Paslaugų </w:t>
            </w:r>
            <w:r w:rsidRPr="004E3720">
              <w:rPr>
                <w:rFonts w:ascii="Times New Roman" w:eastAsia="Times New Roman" w:hAnsi="Times New Roman" w:cs="Times New Roman"/>
                <w:kern w:val="2"/>
                <w:sz w:val="24"/>
                <w:szCs w:val="24"/>
              </w:rPr>
              <w:t xml:space="preserve">įsigijimui Tiekėjo pasiūlyme nurodytais įkainiais be PVM. </w:t>
            </w:r>
          </w:p>
          <w:p w14:paraId="01F1ADA4" w14:textId="427AFEDB" w:rsidR="00C704E2" w:rsidRPr="004E3720" w:rsidRDefault="00C704E2" w:rsidP="00C704E2">
            <w:pPr>
              <w:spacing w:before="40" w:after="40" w:line="240" w:lineRule="auto"/>
              <w:jc w:val="both"/>
              <w:rPr>
                <w:rFonts w:ascii="Times New Roman" w:eastAsia="Times New Roman" w:hAnsi="Times New Roman" w:cs="Times New Roman"/>
                <w:kern w:val="2"/>
                <w:sz w:val="24"/>
                <w:szCs w:val="24"/>
              </w:rPr>
            </w:pPr>
            <w:r w:rsidRPr="004E3720">
              <w:rPr>
                <w:rFonts w:ascii="Times New Roman" w:eastAsia="Times New Roman" w:hAnsi="Times New Roman" w:cs="Times New Roman"/>
                <w:kern w:val="2"/>
                <w:sz w:val="24"/>
                <w:szCs w:val="24"/>
              </w:rPr>
              <w:t xml:space="preserve">Pirkėjas perka </w:t>
            </w:r>
            <w:r w:rsidRPr="004E3720">
              <w:rPr>
                <w:rFonts w:ascii="Times New Roman" w:eastAsia="Times New Roman" w:hAnsi="Times New Roman" w:cs="Times New Roman"/>
                <w:sz w:val="24"/>
                <w:szCs w:val="24"/>
              </w:rPr>
              <w:t>Paslaugas</w:t>
            </w:r>
            <w:r w:rsidRPr="004E3720">
              <w:rPr>
                <w:rFonts w:ascii="Times New Roman" w:eastAsia="Times New Roman" w:hAnsi="Times New Roman" w:cs="Times New Roman"/>
                <w:kern w:val="2"/>
                <w:sz w:val="24"/>
                <w:szCs w:val="24"/>
              </w:rPr>
              <w:t xml:space="preserve"> pagal poreikį Sutartyje ir jos priede Nr. 2 nurodytais įkainiais, neviršijant Sutarties kainos. Sutartyje arba jos priede Nr. 1 (atskirose jo eilutėse) nurodytas </w:t>
            </w:r>
            <w:r w:rsidRPr="004E3720">
              <w:rPr>
                <w:rFonts w:ascii="Times New Roman" w:eastAsia="Times New Roman" w:hAnsi="Times New Roman" w:cs="Times New Roman"/>
                <w:sz w:val="24"/>
                <w:szCs w:val="24"/>
              </w:rPr>
              <w:t>Paslaugų</w:t>
            </w:r>
            <w:r w:rsidRPr="004E3720">
              <w:rPr>
                <w:rFonts w:ascii="Times New Roman" w:eastAsia="Times New Roman" w:hAnsi="Times New Roman" w:cs="Times New Roman"/>
                <w:kern w:val="2"/>
                <w:sz w:val="24"/>
                <w:szCs w:val="24"/>
              </w:rPr>
              <w:t xml:space="preserve"> kiekis gali būti keičiamas (didėti ar mažėti).</w:t>
            </w:r>
          </w:p>
          <w:p w14:paraId="2F9F0E13" w14:textId="77777777" w:rsidR="00C704E2" w:rsidRPr="004E3720" w:rsidRDefault="00C704E2" w:rsidP="00C704E2">
            <w:pPr>
              <w:spacing w:after="0" w:line="240" w:lineRule="auto"/>
              <w:jc w:val="both"/>
              <w:rPr>
                <w:rFonts w:ascii="Times New Roman" w:eastAsia="Times New Roman" w:hAnsi="Times New Roman" w:cs="Times New Roman"/>
                <w:kern w:val="2"/>
                <w:sz w:val="24"/>
                <w:szCs w:val="24"/>
              </w:rPr>
            </w:pPr>
          </w:p>
          <w:p w14:paraId="03EBA9CD" w14:textId="2CB6F12F" w:rsidR="00C704E2" w:rsidRPr="004E3720" w:rsidRDefault="00C704E2" w:rsidP="00C704E2">
            <w:pPr>
              <w:spacing w:before="40" w:after="40" w:line="240" w:lineRule="auto"/>
              <w:jc w:val="both"/>
              <w:rPr>
                <w:rFonts w:ascii="Times New Roman" w:eastAsia="Times New Roman" w:hAnsi="Times New Roman" w:cs="Times New Roman"/>
                <w:kern w:val="2"/>
                <w:sz w:val="24"/>
                <w:szCs w:val="24"/>
              </w:rPr>
            </w:pPr>
            <w:r w:rsidRPr="004E3720">
              <w:rPr>
                <w:rFonts w:ascii="Times New Roman" w:eastAsia="Times New Roman" w:hAnsi="Times New Roman" w:cs="Times New Roman"/>
                <w:kern w:val="2"/>
                <w:sz w:val="24"/>
                <w:szCs w:val="24"/>
              </w:rPr>
              <w:t xml:space="preserve">Metinė fiksuota draudimo įmoka vienam apdraustajam yra </w:t>
            </w:r>
            <w:r w:rsidR="00E44E9A" w:rsidRPr="00E44E9A">
              <w:rPr>
                <w:rFonts w:ascii="Times New Roman" w:eastAsia="Times New Roman" w:hAnsi="Times New Roman" w:cs="Times New Roman"/>
                <w:b/>
                <w:bCs/>
                <w:kern w:val="2"/>
                <w:sz w:val="24"/>
                <w:szCs w:val="24"/>
              </w:rPr>
              <w:t>2</w:t>
            </w:r>
            <w:r w:rsidRPr="00E44E9A">
              <w:rPr>
                <w:rFonts w:ascii="Times New Roman" w:eastAsia="Times New Roman" w:hAnsi="Times New Roman" w:cs="Times New Roman"/>
                <w:b/>
                <w:bCs/>
                <w:kern w:val="2"/>
                <w:sz w:val="24"/>
                <w:szCs w:val="24"/>
              </w:rPr>
              <w:t>0</w:t>
            </w:r>
            <w:r w:rsidRPr="004E3720">
              <w:rPr>
                <w:rFonts w:ascii="Times New Roman" w:eastAsia="Times New Roman" w:hAnsi="Times New Roman" w:cs="Times New Roman"/>
                <w:b/>
                <w:bCs/>
                <w:kern w:val="2"/>
                <w:sz w:val="24"/>
                <w:szCs w:val="24"/>
              </w:rPr>
              <w:t>0,00 Eur</w:t>
            </w:r>
            <w:r w:rsidRPr="004E3720">
              <w:rPr>
                <w:rFonts w:ascii="Times New Roman" w:eastAsia="Times New Roman" w:hAnsi="Times New Roman" w:cs="Times New Roman"/>
                <w:kern w:val="2"/>
                <w:sz w:val="24"/>
                <w:szCs w:val="24"/>
              </w:rPr>
              <w:t>. Šis draudimo įmokos dydis yra fiksuotas ir apima visas tiesiogines ir netiesiogines išlaidas susijusias su Paslaugų teikimu, kaip tai numatyta Sutarties 1 priede „Techninė specifikacija“.</w:t>
            </w:r>
          </w:p>
          <w:p w14:paraId="02DDDF1D" w14:textId="77777777" w:rsidR="00C704E2" w:rsidRPr="004E3720" w:rsidRDefault="00C704E2" w:rsidP="00C704E2">
            <w:pPr>
              <w:spacing w:after="0" w:line="240" w:lineRule="auto"/>
              <w:ind w:firstLine="172"/>
              <w:jc w:val="both"/>
              <w:rPr>
                <w:rFonts w:ascii="Times New Roman" w:eastAsia="Times New Roman" w:hAnsi="Times New Roman" w:cs="Times New Roman"/>
                <w:kern w:val="2"/>
                <w:sz w:val="24"/>
                <w:szCs w:val="24"/>
              </w:rPr>
            </w:pPr>
          </w:p>
          <w:p w14:paraId="2F5A0431" w14:textId="77777777" w:rsidR="00C704E2" w:rsidRDefault="00C704E2" w:rsidP="00C704E2">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P</w:t>
            </w:r>
            <w:r w:rsidRPr="004E3720">
              <w:rPr>
                <w:rFonts w:ascii="Times New Roman" w:eastAsia="Times New Roman" w:hAnsi="Times New Roman" w:cs="Times New Roman"/>
                <w:kern w:val="2"/>
                <w:sz w:val="24"/>
                <w:szCs w:val="24"/>
              </w:rPr>
              <w:t xml:space="preserve">aslaugų gavėjas, įsigydamas paslaugas, negali viršyti 5.2 punkte numatytos sutarties vertės, nurodytos eurais, tačiau neįsipareigoja išpirkti preliminaraus, </w:t>
            </w:r>
            <w:r w:rsidRPr="004E3720">
              <w:rPr>
                <w:rFonts w:ascii="Times New Roman" w:eastAsia="Times New Roman" w:hAnsi="Times New Roman" w:cs="Times New Roman"/>
                <w:sz w:val="24"/>
                <w:szCs w:val="24"/>
              </w:rPr>
              <w:t xml:space="preserve">maksimalaus </w:t>
            </w:r>
            <w:r w:rsidRPr="004E3720">
              <w:rPr>
                <w:rFonts w:ascii="Times New Roman" w:eastAsia="Times New Roman" w:hAnsi="Times New Roman" w:cs="Times New Roman"/>
                <w:kern w:val="2"/>
                <w:sz w:val="24"/>
                <w:szCs w:val="24"/>
              </w:rPr>
              <w:t xml:space="preserve">Paslaugų kiekio </w:t>
            </w:r>
            <w:r w:rsidRPr="004E3720">
              <w:rPr>
                <w:rFonts w:ascii="Times New Roman" w:eastAsia="Times New Roman" w:hAnsi="Times New Roman" w:cs="Times New Roman"/>
                <w:sz w:val="24"/>
                <w:szCs w:val="24"/>
              </w:rPr>
              <w:t xml:space="preserve">(apimties) </w:t>
            </w:r>
            <w:r w:rsidRPr="004E3720">
              <w:rPr>
                <w:rFonts w:ascii="Times New Roman" w:eastAsia="Times New Roman" w:hAnsi="Times New Roman" w:cs="Times New Roman"/>
                <w:kern w:val="2"/>
                <w:sz w:val="24"/>
                <w:szCs w:val="24"/>
              </w:rPr>
              <w:t>ar bet kokios jo dalies.</w:t>
            </w:r>
          </w:p>
          <w:p w14:paraId="0D45EE91" w14:textId="77777777" w:rsidR="00116BC0" w:rsidRDefault="00116BC0" w:rsidP="00C704E2">
            <w:pPr>
              <w:spacing w:after="0" w:line="240" w:lineRule="auto"/>
              <w:jc w:val="both"/>
              <w:rPr>
                <w:rFonts w:ascii="Times New Roman" w:eastAsia="Times New Roman" w:hAnsi="Times New Roman" w:cs="Times New Roman"/>
                <w:kern w:val="2"/>
                <w:sz w:val="24"/>
                <w:szCs w:val="24"/>
              </w:rPr>
            </w:pPr>
          </w:p>
          <w:p w14:paraId="14C51382" w14:textId="3AC1A1BF" w:rsidR="00116BC0" w:rsidRPr="004E3720" w:rsidRDefault="00116BC0" w:rsidP="00C704E2">
            <w:pPr>
              <w:spacing w:after="0" w:line="240" w:lineRule="auto"/>
              <w:jc w:val="both"/>
              <w:rPr>
                <w:rFonts w:ascii="Times New Roman" w:eastAsia="Times New Roman" w:hAnsi="Times New Roman" w:cs="Times New Roman"/>
                <w:kern w:val="2"/>
                <w:sz w:val="24"/>
                <w:szCs w:val="24"/>
              </w:rPr>
            </w:pPr>
          </w:p>
        </w:tc>
      </w:tr>
      <w:tr w:rsidR="00C704E2" w:rsidRPr="004E3720" w14:paraId="2DEFA902" w14:textId="77777777" w:rsidTr="008D3F52">
        <w:trPr>
          <w:trHeight w:val="300"/>
        </w:trPr>
        <w:tc>
          <w:tcPr>
            <w:tcW w:w="2972" w:type="dxa"/>
          </w:tcPr>
          <w:p w14:paraId="3B6075AC"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5.3. Sutarties kainos / įkainių perskaičiavimas taikant peržiūros taisykles</w:t>
            </w:r>
          </w:p>
        </w:tc>
        <w:tc>
          <w:tcPr>
            <w:tcW w:w="6662" w:type="dxa"/>
            <w:gridSpan w:val="2"/>
          </w:tcPr>
          <w:p w14:paraId="7E8F231E"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Sutarties kaina / įkainiai bus perskaičiuojami:</w:t>
            </w:r>
          </w:p>
          <w:p w14:paraId="54433BB8" w14:textId="4929A81C" w:rsidR="00C704E2" w:rsidRPr="004E3720" w:rsidRDefault="00C704E2" w:rsidP="00C704E2">
            <w:pPr>
              <w:spacing w:after="0" w:line="240" w:lineRule="auto"/>
              <w:rPr>
                <w:rFonts w:ascii="Times New Roman" w:hAnsi="Times New Roman" w:cs="Times New Roman"/>
                <w:color w:val="FF0000"/>
                <w:sz w:val="24"/>
                <w:szCs w:val="24"/>
              </w:rPr>
            </w:pPr>
            <w:r w:rsidRPr="004E3720">
              <w:rPr>
                <w:rFonts w:ascii="Times New Roman" w:hAnsi="Times New Roman" w:cs="Times New Roman"/>
                <w:sz w:val="24"/>
                <w:szCs w:val="24"/>
              </w:rPr>
              <w:t xml:space="preserve">5.3.1. </w:t>
            </w:r>
            <w:r w:rsidR="00CE7E2B" w:rsidRPr="00CE7E2B">
              <w:rPr>
                <w:rFonts w:ascii="Times New Roman" w:hAnsi="Times New Roman" w:cs="Times New Roman"/>
                <w:sz w:val="24"/>
                <w:szCs w:val="24"/>
              </w:rPr>
              <w:t>netaikoma</w:t>
            </w:r>
            <w:r w:rsidRPr="004E3720">
              <w:rPr>
                <w:rFonts w:ascii="Times New Roman" w:hAnsi="Times New Roman" w:cs="Times New Roman"/>
                <w:sz w:val="24"/>
                <w:szCs w:val="24"/>
              </w:rPr>
              <w:t>;</w:t>
            </w:r>
          </w:p>
          <w:p w14:paraId="3256EB92"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5.3.2. netaikoma;</w:t>
            </w:r>
          </w:p>
          <w:p w14:paraId="4B97FED4"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5.3.3.</w:t>
            </w:r>
            <w:r w:rsidRPr="004E3720">
              <w:rPr>
                <w:rFonts w:ascii="Times New Roman" w:eastAsia="Times New Roman" w:hAnsi="Times New Roman" w:cs="Times New Roman"/>
                <w:sz w:val="24"/>
                <w:szCs w:val="24"/>
              </w:rPr>
              <w:t xml:space="preserve"> </w:t>
            </w:r>
            <w:r w:rsidRPr="004E3720">
              <w:rPr>
                <w:rFonts w:ascii="Times New Roman" w:hAnsi="Times New Roman" w:cs="Times New Roman"/>
                <w:sz w:val="24"/>
                <w:szCs w:val="24"/>
              </w:rPr>
              <w:t>dėl Sutartyje numatyto įkainio perskaičiavimo;</w:t>
            </w:r>
          </w:p>
          <w:p w14:paraId="2117ED19" w14:textId="77777777" w:rsidR="00C704E2" w:rsidRPr="004E3720" w:rsidRDefault="00C704E2" w:rsidP="00C704E2">
            <w:pPr>
              <w:spacing w:after="0" w:line="240" w:lineRule="auto"/>
              <w:rPr>
                <w:rFonts w:ascii="Times New Roman" w:hAnsi="Times New Roman" w:cs="Times New Roman"/>
                <w:color w:val="FF0000"/>
                <w:sz w:val="24"/>
                <w:szCs w:val="24"/>
              </w:rPr>
            </w:pPr>
            <w:r w:rsidRPr="004E3720">
              <w:rPr>
                <w:rFonts w:ascii="Times New Roman" w:hAnsi="Times New Roman" w:cs="Times New Roman"/>
                <w:sz w:val="24"/>
                <w:szCs w:val="24"/>
              </w:rPr>
              <w:t>5.3.4. netaikoma.</w:t>
            </w:r>
          </w:p>
        </w:tc>
      </w:tr>
      <w:tr w:rsidR="00C704E2" w:rsidRPr="004E3720" w14:paraId="50566789" w14:textId="77777777" w:rsidTr="008D3F52">
        <w:trPr>
          <w:trHeight w:val="300"/>
        </w:trPr>
        <w:tc>
          <w:tcPr>
            <w:tcW w:w="2972" w:type="dxa"/>
          </w:tcPr>
          <w:p w14:paraId="5E336BCB"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5.3.1. Sutarties kainos / įkainių peržiūra dėl PVM tarifo pasikeitimo</w:t>
            </w:r>
          </w:p>
        </w:tc>
        <w:tc>
          <w:tcPr>
            <w:tcW w:w="6662" w:type="dxa"/>
            <w:gridSpan w:val="2"/>
          </w:tcPr>
          <w:p w14:paraId="420BB929" w14:textId="77777777" w:rsidR="00CE7E2B" w:rsidRPr="00CE7E2B" w:rsidRDefault="00CE7E2B" w:rsidP="00CE7E2B">
            <w:pPr>
              <w:rPr>
                <w:rFonts w:ascii="Times New Roman" w:hAnsi="Times New Roman" w:cs="Times New Roman"/>
                <w:sz w:val="24"/>
                <w:szCs w:val="24"/>
              </w:rPr>
            </w:pPr>
            <w:r w:rsidRPr="00CE7E2B">
              <w:rPr>
                <w:rFonts w:ascii="Times New Roman" w:hAnsi="Times New Roman" w:cs="Times New Roman"/>
                <w:sz w:val="24"/>
                <w:szCs w:val="24"/>
              </w:rPr>
              <w:t>Netaikoma.</w:t>
            </w:r>
          </w:p>
          <w:p w14:paraId="2BE6CD15" w14:textId="1B895E3F" w:rsidR="00C704E2" w:rsidRPr="004E3720" w:rsidRDefault="00C704E2" w:rsidP="00C704E2">
            <w:pPr>
              <w:spacing w:after="0" w:line="240" w:lineRule="auto"/>
              <w:rPr>
                <w:rFonts w:ascii="Times New Roman" w:hAnsi="Times New Roman" w:cs="Times New Roman"/>
                <w:sz w:val="24"/>
                <w:szCs w:val="24"/>
              </w:rPr>
            </w:pPr>
          </w:p>
        </w:tc>
      </w:tr>
      <w:tr w:rsidR="00C704E2" w:rsidRPr="004E3720" w14:paraId="3266CF46" w14:textId="77777777" w:rsidTr="008D3F52">
        <w:trPr>
          <w:trHeight w:val="300"/>
        </w:trPr>
        <w:tc>
          <w:tcPr>
            <w:tcW w:w="2972" w:type="dxa"/>
          </w:tcPr>
          <w:p w14:paraId="1DCEC27F"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b/>
                <w:bCs/>
                <w:sz w:val="24"/>
                <w:szCs w:val="24"/>
              </w:rPr>
              <w:t>5.3.2.</w:t>
            </w:r>
            <w:r w:rsidRPr="004E3720">
              <w:rPr>
                <w:rFonts w:ascii="Times New Roman" w:hAnsi="Times New Roman" w:cs="Times New Roman"/>
                <w:sz w:val="24"/>
                <w:szCs w:val="24"/>
              </w:rPr>
              <w:t xml:space="preserve"> </w:t>
            </w:r>
            <w:r w:rsidRPr="004E3720">
              <w:rPr>
                <w:rFonts w:ascii="Times New Roman" w:hAnsi="Times New Roman" w:cs="Times New Roman"/>
                <w:b/>
                <w:sz w:val="24"/>
                <w:szCs w:val="24"/>
              </w:rPr>
              <w:t xml:space="preserve"> Sutarties kainos / įkainių peržiūra dėl kitų mokesčių, lemiančių Paslaugų kainos / įkainių pokytį, pasikeitimo</w:t>
            </w:r>
          </w:p>
        </w:tc>
        <w:tc>
          <w:tcPr>
            <w:tcW w:w="6662" w:type="dxa"/>
            <w:gridSpan w:val="2"/>
          </w:tcPr>
          <w:p w14:paraId="20083FCE"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p w14:paraId="7784881E" w14:textId="77777777" w:rsidR="00C704E2" w:rsidRPr="004E3720" w:rsidRDefault="00C704E2" w:rsidP="00C704E2">
            <w:pPr>
              <w:spacing w:after="0" w:line="240" w:lineRule="auto"/>
              <w:rPr>
                <w:rFonts w:ascii="Times New Roman" w:hAnsi="Times New Roman" w:cs="Times New Roman"/>
                <w:sz w:val="24"/>
                <w:szCs w:val="24"/>
              </w:rPr>
            </w:pPr>
          </w:p>
        </w:tc>
      </w:tr>
      <w:tr w:rsidR="00C704E2" w:rsidRPr="004E3720" w14:paraId="05353FD2" w14:textId="77777777" w:rsidTr="008D3F52">
        <w:trPr>
          <w:trHeight w:val="300"/>
        </w:trPr>
        <w:tc>
          <w:tcPr>
            <w:tcW w:w="2972" w:type="dxa"/>
          </w:tcPr>
          <w:p w14:paraId="2D2A8B52"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5.3.3. Sutarties kainos / įkainių peržiūra dėl kainų lygio pokyčio</w:t>
            </w:r>
          </w:p>
        </w:tc>
        <w:tc>
          <w:tcPr>
            <w:tcW w:w="6662" w:type="dxa"/>
            <w:gridSpan w:val="2"/>
          </w:tcPr>
          <w:p w14:paraId="542F88ED" w14:textId="060D5533" w:rsidR="00C704E2" w:rsidRPr="004E3720" w:rsidRDefault="00C704E2" w:rsidP="00C704E2">
            <w:pPr>
              <w:spacing w:after="0" w:line="240" w:lineRule="auto"/>
              <w:jc w:val="both"/>
              <w:rPr>
                <w:rFonts w:ascii="Times New Roman" w:hAnsi="Times New Roman" w:cs="Times New Roman"/>
                <w:kern w:val="2"/>
                <w:sz w:val="24"/>
                <w:szCs w:val="24"/>
              </w:rPr>
            </w:pPr>
            <w:r w:rsidRPr="004E3720">
              <w:rPr>
                <w:rFonts w:ascii="Times New Roman" w:hAnsi="Times New Roman" w:cs="Times New Roman"/>
                <w:kern w:val="2"/>
                <w:sz w:val="24"/>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dažniau kaip kas 6 (šešis) mėnesius, jeigu Vartojimo prekių ir paslaugų kainų pokytis (k) </w:t>
            </w:r>
            <w:r w:rsidRPr="009C5859">
              <w:rPr>
                <w:rFonts w:ascii="Times New Roman" w:hAnsi="Times New Roman" w:cs="Times New Roman"/>
                <w:kern w:val="2"/>
                <w:sz w:val="24"/>
                <w:szCs w:val="24"/>
              </w:rPr>
              <w:t xml:space="preserve">viršija </w:t>
            </w:r>
            <w:r w:rsidR="00BE548D">
              <w:rPr>
                <w:rFonts w:ascii="Times New Roman" w:hAnsi="Times New Roman" w:cs="Times New Roman"/>
                <w:b/>
                <w:bCs/>
                <w:kern w:val="2"/>
                <w:sz w:val="24"/>
                <w:szCs w:val="24"/>
              </w:rPr>
              <w:t>7</w:t>
            </w:r>
            <w:r w:rsidRPr="009C5859">
              <w:rPr>
                <w:rFonts w:ascii="Times New Roman" w:hAnsi="Times New Roman" w:cs="Times New Roman"/>
                <w:kern w:val="2"/>
                <w:sz w:val="24"/>
                <w:szCs w:val="24"/>
              </w:rPr>
              <w:t xml:space="preserve"> procentus.</w:t>
            </w:r>
          </w:p>
          <w:p w14:paraId="3EA4D885" w14:textId="77777777" w:rsidR="00C704E2" w:rsidRPr="004E3720" w:rsidRDefault="00C704E2" w:rsidP="00C704E2">
            <w:pPr>
              <w:spacing w:after="0" w:line="240" w:lineRule="auto"/>
              <w:jc w:val="both"/>
              <w:rPr>
                <w:rFonts w:ascii="Times New Roman" w:hAnsi="Times New Roman" w:cs="Times New Roman"/>
                <w:kern w:val="2"/>
                <w:sz w:val="24"/>
                <w:szCs w:val="24"/>
                <w:shd w:val="clear" w:color="auto" w:fill="FFFFFF"/>
              </w:rPr>
            </w:pPr>
            <w:r w:rsidRPr="004E3720">
              <w:rPr>
                <w:rFonts w:ascii="Times New Roman" w:hAnsi="Times New Roman" w:cs="Times New Roman"/>
                <w:kern w:val="2"/>
                <w:sz w:val="24"/>
                <w:szCs w:val="24"/>
              </w:rPr>
              <w:t xml:space="preserve">5.3.3.2. Sutarties </w:t>
            </w:r>
            <w:r w:rsidRPr="004E3720">
              <w:rPr>
                <w:rFonts w:ascii="Times New Roman" w:hAnsi="Times New Roman" w:cs="Times New Roman"/>
                <w:kern w:val="2"/>
                <w:sz w:val="24"/>
                <w:szCs w:val="24"/>
                <w:shd w:val="clear" w:color="auto" w:fill="FFFFFF"/>
              </w:rPr>
              <w:t>įkainiai peržiūrimi tik tai Sutarties daliai, kuri nėra išpirkta, t. y., Paslaugoms, kurios nėra priimtos ir apmokėtos. Vėlesnė Sutarties įkainių peržiūra negali apimti laikotarpio, už kurį jau buvo atliktas peržiūra.</w:t>
            </w:r>
          </w:p>
          <w:p w14:paraId="551339C9" w14:textId="77777777" w:rsidR="00C704E2" w:rsidRPr="004E3720" w:rsidRDefault="00C704E2" w:rsidP="00C704E2">
            <w:pPr>
              <w:spacing w:after="0" w:line="240" w:lineRule="auto"/>
              <w:jc w:val="both"/>
              <w:rPr>
                <w:rFonts w:ascii="Times New Roman" w:hAnsi="Times New Roman" w:cs="Times New Roman"/>
                <w:kern w:val="2"/>
                <w:sz w:val="24"/>
                <w:szCs w:val="24"/>
                <w:shd w:val="clear" w:color="auto" w:fill="FFFFFF"/>
              </w:rPr>
            </w:pPr>
            <w:r w:rsidRPr="004E3720">
              <w:rPr>
                <w:rFonts w:ascii="Times New Roman" w:hAnsi="Times New Roman" w:cs="Times New Roman"/>
                <w:kern w:val="2"/>
                <w:sz w:val="24"/>
                <w:szCs w:val="24"/>
              </w:rPr>
              <w:lastRenderedPageBreak/>
              <w:t xml:space="preserve">5.3.3.3. </w:t>
            </w:r>
            <w:r w:rsidRPr="004E3720">
              <w:rPr>
                <w:rFonts w:ascii="Times New Roman" w:hAnsi="Times New Roman" w:cs="Times New Roman"/>
                <w:kern w:val="2"/>
                <w:sz w:val="24"/>
                <w:szCs w:val="24"/>
                <w:shd w:val="clear" w:color="auto" w:fill="FFFFFF"/>
              </w:rPr>
              <w:t>Jeigu Paslaugų tiekimas vėluoja dėl Tiekėjo kaltės, uždelstų suteikti Paslaugų įkainiai nėra perskaičiuojami dėl kainų lygio kilimo (negali būti didinami).</w:t>
            </w:r>
          </w:p>
          <w:p w14:paraId="5D9CBB32" w14:textId="77777777" w:rsidR="00C704E2" w:rsidRPr="004E3720" w:rsidRDefault="00C704E2" w:rsidP="00C704E2">
            <w:pPr>
              <w:spacing w:after="0" w:line="240" w:lineRule="auto"/>
              <w:jc w:val="both"/>
              <w:rPr>
                <w:rFonts w:ascii="Times New Roman" w:hAnsi="Times New Roman" w:cs="Times New Roman"/>
                <w:kern w:val="2"/>
                <w:sz w:val="24"/>
                <w:szCs w:val="24"/>
                <w:shd w:val="clear" w:color="auto" w:fill="FFFFFF"/>
              </w:rPr>
            </w:pPr>
            <w:r w:rsidRPr="004E3720">
              <w:rPr>
                <w:rFonts w:ascii="Times New Roman" w:hAnsi="Times New Roman" w:cs="Times New Roman"/>
                <w:kern w:val="2"/>
                <w:sz w:val="24"/>
                <w:szCs w:val="24"/>
              </w:rPr>
              <w:t xml:space="preserve">5.3.3.4. Atlikdamos Sutarties įkainių peržiūrą </w:t>
            </w:r>
            <w:r w:rsidRPr="004E3720">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w:t>
            </w:r>
            <w:hyperlink r:id="rId8" w:history="1">
              <w:r w:rsidRPr="004E3720">
                <w:rPr>
                  <w:rStyle w:val="Hyperlink"/>
                  <w:rFonts w:ascii="Times New Roman" w:hAnsi="Times New Roman" w:cs="Times New Roman"/>
                  <w:kern w:val="2"/>
                  <w:sz w:val="24"/>
                  <w:szCs w:val="24"/>
                  <w:shd w:val="clear" w:color="auto" w:fill="FFFFFF"/>
                </w:rPr>
                <w:t>www.stat.gov.lt</w:t>
              </w:r>
            </w:hyperlink>
            <w:r w:rsidRPr="004E3720">
              <w:rPr>
                <w:rFonts w:ascii="Times New Roman" w:hAnsi="Times New Roman" w:cs="Times New Roman"/>
                <w:kern w:val="2"/>
                <w:sz w:val="24"/>
                <w:szCs w:val="24"/>
                <w:shd w:val="clear" w:color="auto" w:fill="FFFFFF"/>
              </w:rPr>
              <w:t>). Iš kitos Šalies nereikalaujama pateikti oficialaus Valstybės duomenų agentūros ar kitos institucijos išduoto dokumento ar patvirtinimo.</w:t>
            </w:r>
          </w:p>
          <w:p w14:paraId="60C64B92" w14:textId="77777777" w:rsidR="00C704E2" w:rsidRPr="004E3720" w:rsidRDefault="00C704E2" w:rsidP="00C704E2">
            <w:pPr>
              <w:spacing w:after="0" w:line="240" w:lineRule="auto"/>
              <w:jc w:val="both"/>
              <w:rPr>
                <w:rFonts w:ascii="Times New Roman" w:hAnsi="Times New Roman" w:cs="Times New Roman"/>
                <w:kern w:val="2"/>
                <w:sz w:val="24"/>
                <w:szCs w:val="24"/>
                <w:shd w:val="clear" w:color="auto" w:fill="FFFFFF"/>
              </w:rPr>
            </w:pPr>
            <w:r w:rsidRPr="004E3720">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24E1B26" w14:textId="77777777" w:rsidR="00C704E2" w:rsidRPr="004E3720" w:rsidRDefault="00C704E2" w:rsidP="00C704E2">
            <w:pPr>
              <w:spacing w:after="0" w:line="240" w:lineRule="auto"/>
              <w:jc w:val="both"/>
              <w:rPr>
                <w:rFonts w:ascii="Times New Roman" w:hAnsi="Times New Roman" w:cs="Times New Roman"/>
                <w:kern w:val="2"/>
                <w:sz w:val="24"/>
                <w:szCs w:val="24"/>
                <w:shd w:val="clear" w:color="auto" w:fill="FFFFFF"/>
              </w:rPr>
            </w:pPr>
            <w:r w:rsidRPr="004E3720">
              <w:rPr>
                <w:rFonts w:ascii="Times New Roman" w:hAnsi="Times New Roman" w:cs="Times New Roman"/>
                <w:kern w:val="2"/>
                <w:sz w:val="24"/>
                <w:szCs w:val="24"/>
                <w:shd w:val="clear" w:color="auto" w:fill="FFFFFF"/>
              </w:rPr>
              <w:t>5.3.3.6. Nauja Sutarties įkainiai apskaičiuojami pagal žemiau pateiktą formulę:</w:t>
            </w:r>
          </w:p>
          <w:p w14:paraId="797444FC" w14:textId="77777777" w:rsidR="00C704E2" w:rsidRPr="004E3720" w:rsidRDefault="00000000" w:rsidP="00C704E2">
            <w:pPr>
              <w:spacing w:after="0" w:line="240" w:lineRule="auto"/>
              <w:ind w:firstLine="306"/>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C704E2" w:rsidRPr="004E3720">
              <w:rPr>
                <w:rFonts w:ascii="Times New Roman" w:hAnsi="Times New Roman" w:cs="Times New Roman"/>
                <w:kern w:val="2"/>
                <w:sz w:val="24"/>
                <w:szCs w:val="24"/>
              </w:rPr>
              <w:t>, kur a – įkainis (Eur be PVM)) (jei peržiūra jau buvo atlikta, tai po paskutinio perskaičiavimo) </w:t>
            </w:r>
          </w:p>
          <w:p w14:paraId="7C8782FC" w14:textId="77777777" w:rsidR="00C704E2" w:rsidRPr="004E3720" w:rsidRDefault="00C704E2" w:rsidP="00C704E2">
            <w:pPr>
              <w:spacing w:after="0" w:line="240" w:lineRule="auto"/>
              <w:ind w:firstLine="306"/>
              <w:jc w:val="both"/>
              <w:textAlignment w:val="baseline"/>
              <w:rPr>
                <w:rFonts w:ascii="Times New Roman" w:hAnsi="Times New Roman" w:cs="Times New Roman"/>
                <w:kern w:val="2"/>
                <w:sz w:val="24"/>
                <w:szCs w:val="24"/>
              </w:rPr>
            </w:pPr>
            <w:r w:rsidRPr="004E3720">
              <w:rPr>
                <w:rFonts w:ascii="Times New Roman" w:hAnsi="Times New Roman" w:cs="Times New Roman"/>
                <w:kern w:val="2"/>
                <w:sz w:val="24"/>
                <w:szCs w:val="24"/>
              </w:rPr>
              <w:t>a</w:t>
            </w:r>
            <w:r w:rsidRPr="004E3720">
              <w:rPr>
                <w:rFonts w:ascii="Times New Roman" w:hAnsi="Times New Roman" w:cs="Times New Roman"/>
                <w:kern w:val="2"/>
                <w:sz w:val="24"/>
                <w:szCs w:val="24"/>
                <w:vertAlign w:val="subscript"/>
              </w:rPr>
              <w:t>1</w:t>
            </w:r>
            <w:r w:rsidRPr="004E3720">
              <w:rPr>
                <w:rFonts w:ascii="Times New Roman" w:hAnsi="Times New Roman" w:cs="Times New Roman"/>
                <w:kern w:val="2"/>
                <w:sz w:val="24"/>
                <w:szCs w:val="24"/>
              </w:rPr>
              <w:t xml:space="preserve"> – perskaičiuota (pakeista) įkainis (Eur be PVM) </w:t>
            </w:r>
          </w:p>
          <w:p w14:paraId="75B8FF18" w14:textId="77777777" w:rsidR="00C704E2" w:rsidRPr="004E3720" w:rsidRDefault="00C704E2" w:rsidP="00C704E2">
            <w:pPr>
              <w:spacing w:after="0" w:line="240" w:lineRule="auto"/>
              <w:ind w:firstLine="306"/>
              <w:jc w:val="both"/>
              <w:textAlignment w:val="baseline"/>
              <w:rPr>
                <w:rFonts w:ascii="Times New Roman" w:hAnsi="Times New Roman" w:cs="Times New Roman"/>
                <w:kern w:val="2"/>
                <w:sz w:val="24"/>
                <w:szCs w:val="24"/>
              </w:rPr>
            </w:pPr>
            <w:r w:rsidRPr="004E3720">
              <w:rPr>
                <w:rFonts w:ascii="Times New Roman" w:hAnsi="Times New Roman" w:cs="Times New Roman"/>
                <w:kern w:val="2"/>
                <w:sz w:val="24"/>
                <w:szCs w:val="24"/>
              </w:rPr>
              <w:t>k – pagal vartotojų kainų indeksą („Vartojimo prekės ir paslaugos“) apskaičiuotas Vartojimo prekių ir paslaugų kainų pokytis (padidėjimas arba sumažėjimas) (%). „k“ reikšmė skaičiuojama pagal formulę:</w:t>
            </w:r>
          </w:p>
          <w:p w14:paraId="551F3E2B" w14:textId="77777777" w:rsidR="00C704E2" w:rsidRPr="004E3720" w:rsidRDefault="00C704E2" w:rsidP="00C704E2">
            <w:pPr>
              <w:spacing w:after="0" w:line="240" w:lineRule="auto"/>
              <w:ind w:firstLine="306"/>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4E3720">
              <w:rPr>
                <w:rFonts w:ascii="Times New Roman" w:hAnsi="Times New Roman" w:cs="Times New Roman"/>
                <w:kern w:val="2"/>
                <w:sz w:val="24"/>
                <w:szCs w:val="24"/>
              </w:rPr>
              <w:t>, (proc.) kur</w:t>
            </w:r>
          </w:p>
          <w:p w14:paraId="2AA0DA9A" w14:textId="77777777" w:rsidR="00C704E2" w:rsidRPr="004E3720" w:rsidRDefault="00C704E2" w:rsidP="00C704E2">
            <w:pPr>
              <w:spacing w:after="0" w:line="240" w:lineRule="auto"/>
              <w:ind w:firstLine="306"/>
              <w:jc w:val="both"/>
              <w:textAlignment w:val="baseline"/>
              <w:rPr>
                <w:rFonts w:ascii="Times New Roman" w:hAnsi="Times New Roman" w:cs="Times New Roman"/>
                <w:kern w:val="2"/>
                <w:sz w:val="24"/>
                <w:szCs w:val="24"/>
              </w:rPr>
            </w:pPr>
            <w:r w:rsidRPr="004E3720">
              <w:rPr>
                <w:rFonts w:ascii="Times New Roman" w:hAnsi="Times New Roman" w:cs="Times New Roman"/>
                <w:kern w:val="2"/>
                <w:sz w:val="24"/>
                <w:szCs w:val="24"/>
              </w:rPr>
              <w:t>Ind</w:t>
            </w:r>
            <w:r w:rsidRPr="004E3720">
              <w:rPr>
                <w:rFonts w:ascii="Times New Roman" w:hAnsi="Times New Roman" w:cs="Times New Roman"/>
                <w:kern w:val="2"/>
                <w:sz w:val="24"/>
                <w:szCs w:val="24"/>
                <w:vertAlign w:val="subscript"/>
              </w:rPr>
              <w:t>naujausias</w:t>
            </w:r>
            <w:r w:rsidRPr="004E3720">
              <w:rPr>
                <w:rFonts w:ascii="Times New Roman" w:hAnsi="Times New Roman" w:cs="Times New Roman"/>
                <w:kern w:val="2"/>
                <w:sz w:val="24"/>
                <w:szCs w:val="24"/>
              </w:rPr>
              <w:t xml:space="preserve"> – kreipimosi dėl įkainių peržiūros išsiuntimo kitai šaliai dieną paskelbtas naujausias vartojimo prekių ir paslaugų indeksas.</w:t>
            </w:r>
          </w:p>
          <w:p w14:paraId="77EF1DC2" w14:textId="77777777" w:rsidR="00C704E2" w:rsidRPr="004E3720" w:rsidRDefault="00C704E2" w:rsidP="00C704E2">
            <w:pPr>
              <w:spacing w:after="0" w:line="240" w:lineRule="auto"/>
              <w:ind w:firstLine="306"/>
              <w:jc w:val="both"/>
              <w:rPr>
                <w:rFonts w:ascii="Times New Roman" w:hAnsi="Times New Roman" w:cs="Times New Roman"/>
                <w:kern w:val="2"/>
                <w:sz w:val="24"/>
                <w:szCs w:val="24"/>
              </w:rPr>
            </w:pPr>
            <w:r w:rsidRPr="004E3720">
              <w:rPr>
                <w:rFonts w:ascii="Times New Roman" w:hAnsi="Times New Roman" w:cs="Times New Roman"/>
                <w:kern w:val="2"/>
                <w:sz w:val="24"/>
                <w:szCs w:val="24"/>
              </w:rPr>
              <w:t>Ind</w:t>
            </w:r>
            <w:r w:rsidRPr="004E3720">
              <w:rPr>
                <w:rFonts w:ascii="Times New Roman" w:hAnsi="Times New Roman" w:cs="Times New Roman"/>
                <w:kern w:val="2"/>
                <w:sz w:val="24"/>
                <w:szCs w:val="24"/>
                <w:vertAlign w:val="subscript"/>
              </w:rPr>
              <w:t>pradžia</w:t>
            </w:r>
            <w:r w:rsidRPr="004E3720">
              <w:rPr>
                <w:rFonts w:ascii="Times New Roman" w:hAnsi="Times New Roman" w:cs="Times New Roman"/>
                <w:kern w:val="2"/>
                <w:sz w:val="24"/>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B55972F" w14:textId="77777777" w:rsidR="00C704E2" w:rsidRPr="004E3720" w:rsidRDefault="00C704E2" w:rsidP="00C704E2">
            <w:pPr>
              <w:spacing w:after="0" w:line="240" w:lineRule="auto"/>
              <w:jc w:val="both"/>
              <w:rPr>
                <w:rFonts w:ascii="Times New Roman" w:hAnsi="Times New Roman" w:cs="Times New Roman"/>
                <w:kern w:val="2"/>
                <w:sz w:val="24"/>
                <w:szCs w:val="24"/>
                <w:shd w:val="clear" w:color="auto" w:fill="FFFFFF"/>
              </w:rPr>
            </w:pPr>
            <w:r w:rsidRPr="004E3720">
              <w:rPr>
                <w:rFonts w:ascii="Times New Roman" w:hAnsi="Times New Roman" w:cs="Times New Roman"/>
                <w:kern w:val="2"/>
                <w:sz w:val="24"/>
                <w:szCs w:val="24"/>
              </w:rPr>
              <w:t xml:space="preserve">5.3.3.7. </w:t>
            </w:r>
            <w:r w:rsidRPr="004E3720">
              <w:rPr>
                <w:rFonts w:ascii="Times New Roman" w:hAnsi="Times New Roman" w:cs="Times New Roman"/>
                <w:kern w:val="2"/>
                <w:sz w:val="24"/>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4E3720">
              <w:rPr>
                <w:rFonts w:ascii="Times New Roman" w:hAnsi="Times New Roman" w:cs="Times New Roman"/>
                <w:kern w:val="2"/>
                <w:sz w:val="24"/>
                <w:szCs w:val="24"/>
                <w:shd w:val="clear" w:color="auto" w:fill="FFFFFF"/>
                <w:vertAlign w:val="subscript"/>
              </w:rPr>
              <w:t>1</w:t>
            </w:r>
            <w:r w:rsidRPr="004E3720">
              <w:rPr>
                <w:rFonts w:ascii="Times New Roman" w:hAnsi="Times New Roman" w:cs="Times New Roman"/>
                <w:kern w:val="2"/>
                <w:sz w:val="24"/>
                <w:szCs w:val="24"/>
                <w:shd w:val="clear" w:color="auto" w:fill="FFFFFF"/>
              </w:rPr>
              <w:t>“ suapvalinamas iki dviejų skaitmenų po kablelio.</w:t>
            </w:r>
          </w:p>
          <w:p w14:paraId="0D95BBB8" w14:textId="77777777" w:rsidR="00C704E2" w:rsidRPr="004E3720" w:rsidRDefault="00C704E2" w:rsidP="00C704E2">
            <w:pPr>
              <w:spacing w:after="0" w:line="240" w:lineRule="auto"/>
              <w:jc w:val="both"/>
              <w:rPr>
                <w:rFonts w:ascii="Times New Roman" w:hAnsi="Times New Roman" w:cs="Times New Roman"/>
                <w:kern w:val="2"/>
                <w:sz w:val="24"/>
                <w:szCs w:val="24"/>
                <w:shd w:val="clear" w:color="auto" w:fill="FFFFFF"/>
              </w:rPr>
            </w:pPr>
            <w:r w:rsidRPr="004E3720">
              <w:rPr>
                <w:rFonts w:ascii="Times New Roman" w:hAnsi="Times New Roman" w:cs="Times New Roman"/>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E3720">
              <w:rPr>
                <w:rFonts w:ascii="Times New Roman" w:hAnsi="Times New Roman" w:cs="Times New Roman"/>
                <w:kern w:val="2"/>
                <w:sz w:val="24"/>
                <w:szCs w:val="24"/>
                <w:bdr w:val="none" w:sz="0" w:space="0" w:color="auto" w:frame="1"/>
              </w:rPr>
              <w:t>kitus oficialius šaltinių duomenis</w:t>
            </w:r>
            <w:r w:rsidRPr="004E3720">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444F4CEC" w14:textId="77777777" w:rsidR="00C704E2" w:rsidRPr="004E3720" w:rsidRDefault="00C704E2" w:rsidP="00C704E2">
            <w:pPr>
              <w:spacing w:after="0" w:line="240" w:lineRule="auto"/>
              <w:jc w:val="both"/>
              <w:rPr>
                <w:rFonts w:ascii="Times New Roman" w:hAnsi="Times New Roman" w:cs="Times New Roman"/>
                <w:kern w:val="2"/>
                <w:sz w:val="24"/>
                <w:szCs w:val="24"/>
                <w:shd w:val="clear" w:color="auto" w:fill="FFFFFF"/>
              </w:rPr>
            </w:pPr>
            <w:r w:rsidRPr="004E3720">
              <w:rPr>
                <w:rFonts w:ascii="Times New Roman" w:hAnsi="Times New Roman" w:cs="Times New Roman"/>
                <w:kern w:val="2"/>
                <w:sz w:val="24"/>
                <w:szCs w:val="24"/>
                <w:shd w:val="clear" w:color="auto" w:fill="FFFFFF"/>
              </w:rPr>
              <w:lastRenderedPageBreak/>
              <w:t>5</w:t>
            </w:r>
            <w:r w:rsidRPr="004E3720">
              <w:rPr>
                <w:rFonts w:ascii="Times New Roman" w:hAnsi="Times New Roman" w:cs="Times New Roman"/>
                <w:kern w:val="2"/>
                <w:sz w:val="24"/>
                <w:szCs w:val="24"/>
              </w:rPr>
              <w:t xml:space="preserve">.3.3.9. </w:t>
            </w:r>
            <w:r w:rsidRPr="004E3720">
              <w:rPr>
                <w:rFonts w:ascii="Times New Roman" w:hAnsi="Times New Roman" w:cs="Times New Roman"/>
                <w:kern w:val="2"/>
                <w:sz w:val="24"/>
                <w:szCs w:val="24"/>
                <w:shd w:val="clear" w:color="auto" w:fill="FFFFFF"/>
              </w:rPr>
              <w:t>Susitarimas turi būti sudarytas per  20 darbo dienų nuo Šalies pateikto tinkamo prašymo perskaičiuoti S</w:t>
            </w:r>
            <w:r w:rsidRPr="004E3720">
              <w:rPr>
                <w:rFonts w:ascii="Times New Roman" w:hAnsi="Times New Roman" w:cs="Times New Roman"/>
                <w:kern w:val="2"/>
                <w:sz w:val="24"/>
                <w:szCs w:val="24"/>
              </w:rPr>
              <w:t xml:space="preserve">utarties </w:t>
            </w:r>
            <w:r w:rsidRPr="004E3720">
              <w:rPr>
                <w:rFonts w:ascii="Times New Roman" w:hAnsi="Times New Roman" w:cs="Times New Roman"/>
                <w:kern w:val="2"/>
                <w:sz w:val="24"/>
                <w:szCs w:val="24"/>
                <w:shd w:val="clear" w:color="auto" w:fill="FFFFFF"/>
              </w:rPr>
              <w:t>įkainius gavimo dienos.</w:t>
            </w:r>
          </w:p>
          <w:p w14:paraId="3146D3B9" w14:textId="1E2ADF68" w:rsidR="00C704E2" w:rsidRPr="004E3720" w:rsidRDefault="00C704E2" w:rsidP="00C704E2">
            <w:pPr>
              <w:spacing w:after="0" w:line="240" w:lineRule="auto"/>
              <w:jc w:val="both"/>
              <w:rPr>
                <w:rFonts w:ascii="Times New Roman" w:hAnsi="Times New Roman" w:cs="Times New Roman"/>
                <w:sz w:val="24"/>
                <w:szCs w:val="24"/>
              </w:rPr>
            </w:pPr>
            <w:r w:rsidRPr="004E3720">
              <w:rPr>
                <w:rFonts w:ascii="Times New Roman" w:hAnsi="Times New Roman" w:cs="Times New Roman"/>
                <w:kern w:val="2"/>
                <w:sz w:val="24"/>
                <w:szCs w:val="24"/>
                <w:shd w:val="clear" w:color="auto" w:fill="FFFFFF"/>
              </w:rPr>
              <w:t xml:space="preserve">5.3.3.10. </w:t>
            </w:r>
            <w:r w:rsidRPr="004E3720">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C704E2" w:rsidRPr="004E3720" w14:paraId="0D3081DC" w14:textId="77777777" w:rsidTr="008D3F52">
        <w:trPr>
          <w:trHeight w:val="300"/>
        </w:trPr>
        <w:tc>
          <w:tcPr>
            <w:tcW w:w="2972" w:type="dxa"/>
          </w:tcPr>
          <w:p w14:paraId="66DE0612"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lastRenderedPageBreak/>
              <w:t xml:space="preserve">5.3.4. </w:t>
            </w:r>
            <w:r w:rsidRPr="004E3720">
              <w:rPr>
                <w:rFonts w:ascii="Times New Roman" w:hAnsi="Times New Roman" w:cs="Times New Roman"/>
                <w:b/>
                <w:sz w:val="24"/>
                <w:szCs w:val="24"/>
              </w:rPr>
              <w:t xml:space="preserve"> Sutarties kainos / įkainių peržiūra dėl kainų lygio pokyčio pagal </w:t>
            </w:r>
            <w:r w:rsidRPr="004E3720">
              <w:rPr>
                <w:rFonts w:ascii="Times New Roman" w:hAnsi="Times New Roman" w:cs="Times New Roman"/>
                <w:b/>
                <w:bCs/>
                <w:sz w:val="24"/>
                <w:szCs w:val="24"/>
              </w:rPr>
              <w:t>Paslaugų</w:t>
            </w:r>
            <w:r w:rsidRPr="004E3720">
              <w:rPr>
                <w:rFonts w:ascii="Times New Roman" w:hAnsi="Times New Roman" w:cs="Times New Roman"/>
                <w:b/>
                <w:sz w:val="24"/>
                <w:szCs w:val="24"/>
              </w:rPr>
              <w:t xml:space="preserve"> grupių kainų pokyčius</w:t>
            </w:r>
          </w:p>
        </w:tc>
        <w:tc>
          <w:tcPr>
            <w:tcW w:w="6662" w:type="dxa"/>
            <w:gridSpan w:val="2"/>
          </w:tcPr>
          <w:p w14:paraId="6E9BD5E0"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p w14:paraId="6B68DD72" w14:textId="77777777" w:rsidR="00C704E2" w:rsidRPr="004E3720" w:rsidRDefault="00C704E2" w:rsidP="00C704E2">
            <w:pPr>
              <w:spacing w:after="0" w:line="240" w:lineRule="auto"/>
              <w:rPr>
                <w:rFonts w:ascii="Times New Roman" w:hAnsi="Times New Roman" w:cs="Times New Roman"/>
                <w:sz w:val="24"/>
                <w:szCs w:val="24"/>
              </w:rPr>
            </w:pPr>
          </w:p>
          <w:p w14:paraId="31044DFC" w14:textId="77777777" w:rsidR="00C704E2" w:rsidRPr="004E3720" w:rsidRDefault="00C704E2" w:rsidP="00C704E2">
            <w:pPr>
              <w:spacing w:after="0" w:line="240" w:lineRule="auto"/>
              <w:rPr>
                <w:rFonts w:ascii="Times New Roman" w:hAnsi="Times New Roman" w:cs="Times New Roman"/>
                <w:sz w:val="24"/>
                <w:szCs w:val="24"/>
              </w:rPr>
            </w:pPr>
          </w:p>
        </w:tc>
      </w:tr>
      <w:tr w:rsidR="00C704E2" w:rsidRPr="004E3720" w14:paraId="1F3A676B" w14:textId="77777777" w:rsidTr="008D3F52">
        <w:trPr>
          <w:trHeight w:val="300"/>
        </w:trPr>
        <w:tc>
          <w:tcPr>
            <w:tcW w:w="2972" w:type="dxa"/>
          </w:tcPr>
          <w:p w14:paraId="18F28913"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 xml:space="preserve">5.4.  Sutarties kainos / įkainių apskaičiavimas taikant </w:t>
            </w:r>
            <w:r w:rsidRPr="004E3720">
              <w:rPr>
                <w:rFonts w:ascii="Times New Roman" w:hAnsi="Times New Roman" w:cs="Times New Roman"/>
                <w:b/>
                <w:bCs/>
                <w:sz w:val="24"/>
                <w:szCs w:val="24"/>
                <w:u w:val="single"/>
              </w:rPr>
              <w:t>kiekio (apimties)</w:t>
            </w:r>
            <w:r w:rsidRPr="004E3720">
              <w:rPr>
                <w:rFonts w:ascii="Times New Roman" w:hAnsi="Times New Roman" w:cs="Times New Roman"/>
                <w:b/>
                <w:bCs/>
                <w:sz w:val="24"/>
                <w:szCs w:val="24"/>
              </w:rPr>
              <w:t xml:space="preserve"> keitimo taisykles</w:t>
            </w:r>
          </w:p>
        </w:tc>
        <w:tc>
          <w:tcPr>
            <w:tcW w:w="6662" w:type="dxa"/>
            <w:gridSpan w:val="2"/>
          </w:tcPr>
          <w:p w14:paraId="2B816190"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p w14:paraId="1D88ABFA" w14:textId="77777777" w:rsidR="00C704E2" w:rsidRPr="004E3720" w:rsidRDefault="00C704E2" w:rsidP="00C704E2">
            <w:pPr>
              <w:spacing w:after="0" w:line="240" w:lineRule="auto"/>
              <w:rPr>
                <w:rFonts w:ascii="Times New Roman" w:hAnsi="Times New Roman" w:cs="Times New Roman"/>
                <w:sz w:val="24"/>
                <w:szCs w:val="24"/>
              </w:rPr>
            </w:pPr>
          </w:p>
        </w:tc>
      </w:tr>
      <w:tr w:rsidR="00C704E2" w:rsidRPr="004E3720" w14:paraId="6A79EC14" w14:textId="77777777" w:rsidTr="008D3F52">
        <w:trPr>
          <w:trHeight w:val="300"/>
        </w:trPr>
        <w:tc>
          <w:tcPr>
            <w:tcW w:w="2972" w:type="dxa"/>
          </w:tcPr>
          <w:p w14:paraId="1E9E464B"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5.5. Atsiskaitymo su Tiekėju terminas ir tvarka</w:t>
            </w:r>
          </w:p>
        </w:tc>
        <w:tc>
          <w:tcPr>
            <w:tcW w:w="6662" w:type="dxa"/>
            <w:gridSpan w:val="2"/>
          </w:tcPr>
          <w:p w14:paraId="38FB7D98" w14:textId="77777777" w:rsidR="00C704E2" w:rsidRPr="004E3720" w:rsidRDefault="00C704E2" w:rsidP="00C704E2">
            <w:pPr>
              <w:spacing w:after="0" w:line="240" w:lineRule="auto"/>
              <w:jc w:val="both"/>
              <w:rPr>
                <w:rFonts w:ascii="Times New Roman" w:eastAsia="Times New Roman" w:hAnsi="Times New Roman" w:cs="Times New Roman"/>
                <w:sz w:val="24"/>
                <w:szCs w:val="24"/>
              </w:rPr>
            </w:pPr>
            <w:r w:rsidRPr="004E3720">
              <w:rPr>
                <w:rFonts w:ascii="Times New Roman" w:eastAsia="Times New Roman" w:hAnsi="Times New Roman" w:cs="Times New Roman"/>
                <w:sz w:val="24"/>
                <w:szCs w:val="24"/>
              </w:rPr>
              <w:t xml:space="preserve">Draudimo įmoką Paslaugų gavėjas privalo sumokėti per 30 (trisdešimt) kalendorinių dienų nuo mokėjimo pranešimo (sąskaitos faktūros) gavimo dienos. Paslaugų teikėjas mokėjimo pranešimus (sąskaitas faktūras) Paslaugų gavėjui pateikia pasibaigus ketvirčiui per 5 darbo dienas. </w:t>
            </w:r>
          </w:p>
          <w:p w14:paraId="230DFB99" w14:textId="77777777" w:rsidR="00C704E2" w:rsidRPr="004E3720" w:rsidRDefault="00C704E2" w:rsidP="00C704E2">
            <w:pPr>
              <w:pStyle w:val="ListParagraph"/>
              <w:tabs>
                <w:tab w:val="left" w:pos="1418"/>
              </w:tabs>
              <w:spacing w:after="0" w:line="240" w:lineRule="auto"/>
              <w:ind w:left="0"/>
              <w:jc w:val="both"/>
              <w:rPr>
                <w:rFonts w:ascii="Times New Roman" w:eastAsia="Calibri" w:hAnsi="Times New Roman" w:cs="Times New Roman"/>
                <w:sz w:val="24"/>
                <w:szCs w:val="24"/>
              </w:rPr>
            </w:pPr>
          </w:p>
        </w:tc>
      </w:tr>
      <w:tr w:rsidR="00C704E2" w:rsidRPr="004E3720" w14:paraId="16F42FBB" w14:textId="77777777" w:rsidTr="008D3F52">
        <w:trPr>
          <w:trHeight w:val="300"/>
        </w:trPr>
        <w:tc>
          <w:tcPr>
            <w:tcW w:w="2972" w:type="dxa"/>
          </w:tcPr>
          <w:p w14:paraId="6262B0C0"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5.6. Avansas</w:t>
            </w:r>
          </w:p>
        </w:tc>
        <w:tc>
          <w:tcPr>
            <w:tcW w:w="6662" w:type="dxa"/>
            <w:gridSpan w:val="2"/>
          </w:tcPr>
          <w:p w14:paraId="7F23AEC1"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tc>
      </w:tr>
      <w:tr w:rsidR="00C704E2" w:rsidRPr="004E3720" w14:paraId="436D1742" w14:textId="77777777" w:rsidTr="008D3F52">
        <w:trPr>
          <w:trHeight w:val="300"/>
        </w:trPr>
        <w:tc>
          <w:tcPr>
            <w:tcW w:w="2972" w:type="dxa"/>
          </w:tcPr>
          <w:p w14:paraId="30D7D819"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5.7. Avanso užtikrinimas</w:t>
            </w:r>
          </w:p>
        </w:tc>
        <w:tc>
          <w:tcPr>
            <w:tcW w:w="6662" w:type="dxa"/>
            <w:gridSpan w:val="2"/>
          </w:tcPr>
          <w:p w14:paraId="638A15A4"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tc>
      </w:tr>
      <w:tr w:rsidR="00C704E2" w:rsidRPr="004E3720" w14:paraId="7763ACFB" w14:textId="77777777" w:rsidTr="008D3F52">
        <w:trPr>
          <w:trHeight w:val="300"/>
        </w:trPr>
        <w:tc>
          <w:tcPr>
            <w:tcW w:w="9634" w:type="dxa"/>
            <w:gridSpan w:val="3"/>
          </w:tcPr>
          <w:p w14:paraId="4B222148" w14:textId="77777777" w:rsidR="00C704E2" w:rsidRPr="004E3720" w:rsidRDefault="00C704E2" w:rsidP="00C704E2">
            <w:pPr>
              <w:spacing w:after="0" w:line="240" w:lineRule="auto"/>
              <w:ind w:firstLine="22"/>
              <w:jc w:val="center"/>
              <w:rPr>
                <w:rFonts w:ascii="Times New Roman" w:hAnsi="Times New Roman" w:cs="Times New Roman"/>
                <w:b/>
                <w:bCs/>
                <w:sz w:val="24"/>
                <w:szCs w:val="24"/>
              </w:rPr>
            </w:pPr>
            <w:r w:rsidRPr="004E3720">
              <w:rPr>
                <w:rFonts w:ascii="Times New Roman" w:hAnsi="Times New Roman" w:cs="Times New Roman"/>
                <w:b/>
                <w:bCs/>
                <w:sz w:val="24"/>
                <w:szCs w:val="24"/>
              </w:rPr>
              <w:t>6. PASLAUGŲ KOKYBĖ IR GARANTINIAI ĮSIPAREIGOJIMAI</w:t>
            </w:r>
          </w:p>
        </w:tc>
      </w:tr>
      <w:tr w:rsidR="00C704E2" w:rsidRPr="004E3720" w14:paraId="36CB78C4" w14:textId="77777777" w:rsidTr="008D3F52">
        <w:trPr>
          <w:trHeight w:val="300"/>
        </w:trPr>
        <w:tc>
          <w:tcPr>
            <w:tcW w:w="2972" w:type="dxa"/>
          </w:tcPr>
          <w:p w14:paraId="45F0139E"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6.1. Garantinis terminas</w:t>
            </w:r>
          </w:p>
        </w:tc>
        <w:tc>
          <w:tcPr>
            <w:tcW w:w="6662" w:type="dxa"/>
            <w:gridSpan w:val="2"/>
          </w:tcPr>
          <w:p w14:paraId="262D66BF"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tc>
      </w:tr>
      <w:tr w:rsidR="00C704E2" w:rsidRPr="004E3720" w14:paraId="1A11B89A" w14:textId="77777777" w:rsidTr="008D3F52">
        <w:trPr>
          <w:trHeight w:val="300"/>
        </w:trPr>
        <w:tc>
          <w:tcPr>
            <w:tcW w:w="2972" w:type="dxa"/>
          </w:tcPr>
          <w:p w14:paraId="36E4C6B4"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 xml:space="preserve">6.2. </w:t>
            </w:r>
            <w:r w:rsidRPr="004E3720">
              <w:rPr>
                <w:rFonts w:ascii="Times New Roman" w:hAnsi="Times New Roman" w:cs="Times New Roman"/>
                <w:b/>
                <w:sz w:val="24"/>
                <w:szCs w:val="24"/>
              </w:rPr>
              <w:t xml:space="preserve"> Terminas Paslaugų trūkumams pašalinti</w:t>
            </w:r>
          </w:p>
        </w:tc>
        <w:tc>
          <w:tcPr>
            <w:tcW w:w="6662" w:type="dxa"/>
            <w:gridSpan w:val="2"/>
          </w:tcPr>
          <w:p w14:paraId="01A7B685"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 xml:space="preserve">Netaikoma. </w:t>
            </w:r>
          </w:p>
        </w:tc>
      </w:tr>
      <w:tr w:rsidR="00C704E2" w:rsidRPr="004E3720" w14:paraId="13C8BB40" w14:textId="77777777" w:rsidTr="008D3F52">
        <w:trPr>
          <w:trHeight w:val="300"/>
        </w:trPr>
        <w:tc>
          <w:tcPr>
            <w:tcW w:w="2972" w:type="dxa"/>
          </w:tcPr>
          <w:p w14:paraId="34E3ACD6" w14:textId="145D048E" w:rsidR="00C704E2" w:rsidRPr="004E3720" w:rsidRDefault="002A4944" w:rsidP="002A4944">
            <w:pPr>
              <w:pStyle w:val="ListParagraph"/>
              <w:spacing w:after="0" w:line="240" w:lineRule="auto"/>
              <w:ind w:left="0"/>
              <w:rPr>
                <w:rFonts w:ascii="Times New Roman" w:hAnsi="Times New Roman" w:cs="Times New Roman"/>
                <w:b/>
                <w:bCs/>
                <w:sz w:val="24"/>
                <w:szCs w:val="24"/>
              </w:rPr>
            </w:pPr>
            <w:r>
              <w:rPr>
                <w:rFonts w:ascii="Times New Roman" w:hAnsi="Times New Roman" w:cs="Times New Roman"/>
                <w:b/>
                <w:sz w:val="24"/>
                <w:szCs w:val="24"/>
              </w:rPr>
              <w:t xml:space="preserve">6.3. </w:t>
            </w:r>
            <w:r w:rsidR="00C704E2" w:rsidRPr="004E3720">
              <w:rPr>
                <w:rFonts w:ascii="Times New Roman" w:hAnsi="Times New Roman" w:cs="Times New Roman"/>
                <w:b/>
                <w:sz w:val="24"/>
                <w:szCs w:val="24"/>
              </w:rPr>
              <w:t xml:space="preserve">Kokybinių kriterijų įgyvendinimo </w:t>
            </w:r>
            <w:r w:rsidR="00C704E2" w:rsidRPr="004E3720">
              <w:rPr>
                <w:rFonts w:ascii="Times New Roman" w:hAnsi="Times New Roman" w:cs="Times New Roman"/>
                <w:b/>
                <w:bCs/>
                <w:sz w:val="24"/>
                <w:szCs w:val="24"/>
              </w:rPr>
              <w:t xml:space="preserve">ir </w:t>
            </w:r>
            <w:r w:rsidR="00C704E2" w:rsidRPr="004E3720">
              <w:rPr>
                <w:rFonts w:ascii="Times New Roman" w:hAnsi="Times New Roman" w:cs="Times New Roman"/>
                <w:b/>
                <w:sz w:val="24"/>
                <w:szCs w:val="24"/>
              </w:rPr>
              <w:t>tikrinimo tvarka</w:t>
            </w:r>
          </w:p>
        </w:tc>
        <w:tc>
          <w:tcPr>
            <w:tcW w:w="6662" w:type="dxa"/>
            <w:gridSpan w:val="2"/>
          </w:tcPr>
          <w:p w14:paraId="1D6A5843"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tc>
      </w:tr>
      <w:tr w:rsidR="00C704E2" w:rsidRPr="004E3720" w14:paraId="0386980C" w14:textId="77777777" w:rsidTr="008D3F52">
        <w:trPr>
          <w:trHeight w:val="300"/>
        </w:trPr>
        <w:tc>
          <w:tcPr>
            <w:tcW w:w="9634" w:type="dxa"/>
            <w:gridSpan w:val="3"/>
          </w:tcPr>
          <w:p w14:paraId="16C44B39" w14:textId="77777777" w:rsidR="00C704E2" w:rsidRPr="004E3720" w:rsidRDefault="00C704E2" w:rsidP="00C704E2">
            <w:pPr>
              <w:spacing w:after="0" w:line="240" w:lineRule="auto"/>
              <w:ind w:firstLine="22"/>
              <w:jc w:val="center"/>
              <w:rPr>
                <w:rFonts w:ascii="Times New Roman" w:hAnsi="Times New Roman" w:cs="Times New Roman"/>
                <w:b/>
                <w:bCs/>
                <w:sz w:val="24"/>
                <w:szCs w:val="24"/>
              </w:rPr>
            </w:pPr>
            <w:r w:rsidRPr="004E3720">
              <w:rPr>
                <w:rFonts w:ascii="Times New Roman" w:hAnsi="Times New Roman" w:cs="Times New Roman"/>
                <w:b/>
                <w:bCs/>
                <w:sz w:val="24"/>
                <w:szCs w:val="24"/>
              </w:rPr>
              <w:t>7. SUTARTIES VYKDYMUI PASITELKIAMI SUBTIEKĖJAI</w:t>
            </w:r>
          </w:p>
        </w:tc>
      </w:tr>
      <w:tr w:rsidR="00C704E2" w:rsidRPr="004E3720" w14:paraId="3625D4FC" w14:textId="77777777" w:rsidTr="008D3F52">
        <w:trPr>
          <w:trHeight w:val="300"/>
        </w:trPr>
        <w:tc>
          <w:tcPr>
            <w:tcW w:w="2972" w:type="dxa"/>
          </w:tcPr>
          <w:p w14:paraId="5D83C762" w14:textId="2B9246DC" w:rsidR="00C704E2" w:rsidRPr="004E3720" w:rsidRDefault="002A4944" w:rsidP="00C704E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7.11 </w:t>
            </w:r>
            <w:r w:rsidR="00C704E2" w:rsidRPr="004E3720">
              <w:rPr>
                <w:rFonts w:ascii="Times New Roman" w:hAnsi="Times New Roman" w:cs="Times New Roman"/>
                <w:b/>
                <w:bCs/>
                <w:sz w:val="24"/>
                <w:szCs w:val="24"/>
              </w:rPr>
              <w:t>Sutarties vykdymui pasitelkiami subtiekėjai ir (ar) specialistai</w:t>
            </w:r>
          </w:p>
        </w:tc>
        <w:tc>
          <w:tcPr>
            <w:tcW w:w="6662" w:type="dxa"/>
            <w:gridSpan w:val="2"/>
          </w:tcPr>
          <w:p w14:paraId="6C8BE2FB" w14:textId="77777777" w:rsidR="00C704E2" w:rsidRDefault="00C704E2" w:rsidP="00C704E2">
            <w:pPr>
              <w:spacing w:after="0" w:line="240" w:lineRule="auto"/>
              <w:rPr>
                <w:rFonts w:ascii="Times New Roman" w:hAnsi="Times New Roman" w:cs="Times New Roman"/>
                <w:color w:val="000000" w:themeColor="text1"/>
                <w:kern w:val="2"/>
                <w:sz w:val="24"/>
                <w:szCs w:val="24"/>
              </w:rPr>
            </w:pPr>
            <w:r w:rsidRPr="00FC1945">
              <w:rPr>
                <w:rFonts w:ascii="Times New Roman" w:hAnsi="Times New Roman" w:cs="Times New Roman"/>
                <w:color w:val="000000" w:themeColor="text1"/>
                <w:kern w:val="2"/>
                <w:sz w:val="24"/>
                <w:szCs w:val="24"/>
              </w:rPr>
              <w:t>Sutarties vykdymui pasitelkiami subtiekėjai ir (ar) specialistai yra nurodyti Sutarties priede Nr. 2 „</w:t>
            </w:r>
            <w:r>
              <w:rPr>
                <w:rFonts w:ascii="Times New Roman" w:hAnsi="Times New Roman" w:cs="Times New Roman"/>
                <w:color w:val="000000" w:themeColor="text1"/>
                <w:kern w:val="2"/>
                <w:sz w:val="24"/>
                <w:szCs w:val="24"/>
              </w:rPr>
              <w:t>Tiekėjo p</w:t>
            </w:r>
            <w:r w:rsidRPr="00FC1945">
              <w:rPr>
                <w:rFonts w:ascii="Times New Roman" w:hAnsi="Times New Roman" w:cs="Times New Roman"/>
                <w:color w:val="000000" w:themeColor="text1"/>
                <w:kern w:val="2"/>
                <w:sz w:val="24"/>
                <w:szCs w:val="24"/>
              </w:rPr>
              <w:t>asiūlymas“</w:t>
            </w:r>
          </w:p>
          <w:p w14:paraId="1A7E851D" w14:textId="77777777" w:rsidR="00581753" w:rsidRDefault="00581753" w:rsidP="00C704E2">
            <w:pPr>
              <w:spacing w:after="0" w:line="240" w:lineRule="auto"/>
              <w:rPr>
                <w:rFonts w:ascii="Times New Roman" w:hAnsi="Times New Roman" w:cs="Times New Roman"/>
                <w:color w:val="000000" w:themeColor="text1"/>
                <w:kern w:val="2"/>
                <w:sz w:val="24"/>
                <w:szCs w:val="24"/>
              </w:rPr>
            </w:pPr>
          </w:p>
          <w:p w14:paraId="6A3F3EBC" w14:textId="49B324E2" w:rsidR="00581753" w:rsidRDefault="00581753" w:rsidP="00581753">
            <w:r w:rsidRPr="00891928">
              <w:rPr>
                <w:rFonts w:ascii="Times New Roman" w:eastAsia="Calibri" w:hAnsi="Times New Roman" w:cs="Times New Roman"/>
                <w:sz w:val="24"/>
                <w:szCs w:val="24"/>
              </w:rPr>
              <w:t>Draudimo brokeris gau</w:t>
            </w:r>
            <w:r>
              <w:rPr>
                <w:rFonts w:ascii="Times New Roman" w:eastAsia="Calibri" w:hAnsi="Times New Roman" w:cs="Times New Roman"/>
                <w:sz w:val="24"/>
                <w:szCs w:val="24"/>
              </w:rPr>
              <w:t>s</w:t>
            </w:r>
            <w:r w:rsidRPr="0089192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10 proc. </w:t>
            </w:r>
            <w:r w:rsidRPr="00891928">
              <w:rPr>
                <w:rFonts w:ascii="Times New Roman" w:eastAsia="Calibri" w:hAnsi="Times New Roman" w:cs="Times New Roman"/>
                <w:sz w:val="24"/>
                <w:szCs w:val="24"/>
              </w:rPr>
              <w:t xml:space="preserve">komisinį atlyginimą, už suteiktas tarpininkavimo paslaugas tiesiogiai iš draudimo bendrovės, kurioje </w:t>
            </w:r>
            <w:r>
              <w:rPr>
                <w:rFonts w:ascii="Times New Roman" w:eastAsia="Calibri" w:hAnsi="Times New Roman" w:cs="Times New Roman"/>
                <w:sz w:val="24"/>
                <w:szCs w:val="24"/>
              </w:rPr>
              <w:t xml:space="preserve">bus </w:t>
            </w:r>
            <w:r w:rsidRPr="00891928">
              <w:rPr>
                <w:rFonts w:ascii="Times New Roman" w:eastAsia="Calibri" w:hAnsi="Times New Roman" w:cs="Times New Roman"/>
                <w:sz w:val="24"/>
                <w:szCs w:val="24"/>
              </w:rPr>
              <w:t xml:space="preserve">sudaroma Perkančiojo subjekto draudimo sutartis. </w:t>
            </w:r>
          </w:p>
          <w:p w14:paraId="6930A62B" w14:textId="4C861C5E" w:rsidR="00581753" w:rsidRPr="00581753" w:rsidRDefault="00581753" w:rsidP="00581753">
            <w:pPr>
              <w:rPr>
                <w:rFonts w:ascii="Times New Roman" w:hAnsi="Times New Roman" w:cs="Times New Roman"/>
                <w:sz w:val="24"/>
                <w:szCs w:val="24"/>
              </w:rPr>
            </w:pPr>
            <w:r w:rsidRPr="00C56CD4">
              <w:rPr>
                <w:rFonts w:ascii="Times New Roman" w:hAnsi="Times New Roman" w:cs="Times New Roman"/>
                <w:sz w:val="24"/>
                <w:szCs w:val="24"/>
              </w:rPr>
              <w:t xml:space="preserve">Brokerio kontaktinis asmuo – Adomas Petrauskas, Verslo klientų draudimo projektų vadovas </w:t>
            </w:r>
            <w:r w:rsidRPr="00581753">
              <w:rPr>
                <w:rFonts w:ascii="Times New Roman" w:hAnsi="Times New Roman" w:cs="Times New Roman"/>
                <w:sz w:val="24"/>
                <w:szCs w:val="24"/>
              </w:rPr>
              <w:t xml:space="preserve">mob. tel. +370 698 89927, </w:t>
            </w:r>
            <w:r>
              <w:rPr>
                <w:rFonts w:ascii="Times New Roman" w:hAnsi="Times New Roman" w:cs="Times New Roman"/>
                <w:sz w:val="24"/>
                <w:szCs w:val="24"/>
              </w:rPr>
              <w:t xml:space="preserve">el. paštas </w:t>
            </w:r>
            <w:r w:rsidRPr="00581753">
              <w:rPr>
                <w:rFonts w:ascii="Times New Roman" w:hAnsi="Times New Roman" w:cs="Times New Roman"/>
                <w:sz w:val="24"/>
                <w:szCs w:val="24"/>
              </w:rPr>
              <w:t>adomas.petrauskas@rizika.lt</w:t>
            </w:r>
          </w:p>
          <w:p w14:paraId="4F7AD40D" w14:textId="0781ACAD" w:rsidR="00581753" w:rsidRPr="00FC1945" w:rsidRDefault="00581753" w:rsidP="00C704E2">
            <w:pPr>
              <w:spacing w:after="0" w:line="240" w:lineRule="auto"/>
              <w:rPr>
                <w:rFonts w:ascii="Times New Roman" w:hAnsi="Times New Roman" w:cs="Times New Roman"/>
                <w:i/>
                <w:iCs/>
                <w:sz w:val="24"/>
                <w:szCs w:val="24"/>
              </w:rPr>
            </w:pPr>
          </w:p>
        </w:tc>
      </w:tr>
      <w:tr w:rsidR="00C704E2" w:rsidRPr="004E3720" w14:paraId="1A2A057D" w14:textId="77777777" w:rsidTr="008D3F52">
        <w:trPr>
          <w:trHeight w:val="300"/>
        </w:trPr>
        <w:tc>
          <w:tcPr>
            <w:tcW w:w="9634" w:type="dxa"/>
            <w:gridSpan w:val="3"/>
          </w:tcPr>
          <w:p w14:paraId="64688E5A" w14:textId="77777777" w:rsidR="00C704E2" w:rsidRPr="004E3720" w:rsidRDefault="00C704E2" w:rsidP="00C704E2">
            <w:pPr>
              <w:spacing w:after="0" w:line="240" w:lineRule="auto"/>
              <w:ind w:firstLine="22"/>
              <w:jc w:val="center"/>
              <w:rPr>
                <w:rFonts w:ascii="Times New Roman" w:hAnsi="Times New Roman" w:cs="Times New Roman"/>
                <w:b/>
                <w:bCs/>
                <w:sz w:val="24"/>
                <w:szCs w:val="24"/>
              </w:rPr>
            </w:pPr>
            <w:r w:rsidRPr="004E3720">
              <w:rPr>
                <w:rFonts w:ascii="Times New Roman" w:hAnsi="Times New Roman" w:cs="Times New Roman"/>
                <w:b/>
                <w:bCs/>
                <w:sz w:val="24"/>
                <w:szCs w:val="24"/>
              </w:rPr>
              <w:t>8. PRIEVOLIŲ PAGAL SUTARTĮ ĮVYKDYMO UŽTIKRINIMAS</w:t>
            </w:r>
          </w:p>
        </w:tc>
      </w:tr>
      <w:tr w:rsidR="00C704E2" w:rsidRPr="004E3720" w14:paraId="44F935CC" w14:textId="77777777" w:rsidTr="008D3F52">
        <w:trPr>
          <w:trHeight w:val="300"/>
        </w:trPr>
        <w:tc>
          <w:tcPr>
            <w:tcW w:w="2972" w:type="dxa"/>
          </w:tcPr>
          <w:p w14:paraId="59214A60"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8.1. Prievolių pagal Sutartį įvykdymo užtikrinimas</w:t>
            </w:r>
          </w:p>
        </w:tc>
        <w:tc>
          <w:tcPr>
            <w:tcW w:w="6662" w:type="dxa"/>
            <w:gridSpan w:val="2"/>
          </w:tcPr>
          <w:p w14:paraId="6D2F2707" w14:textId="77777777" w:rsidR="00C704E2" w:rsidRPr="004E3720" w:rsidRDefault="00C704E2" w:rsidP="00C704E2">
            <w:pPr>
              <w:spacing w:after="0" w:line="240" w:lineRule="auto"/>
              <w:jc w:val="both"/>
              <w:rPr>
                <w:rFonts w:ascii="Times New Roman" w:hAnsi="Times New Roman" w:cs="Times New Roman"/>
                <w:sz w:val="24"/>
                <w:szCs w:val="24"/>
              </w:rPr>
            </w:pPr>
            <w:r w:rsidRPr="004E3720">
              <w:rPr>
                <w:rFonts w:ascii="Times New Roman" w:hAnsi="Times New Roman" w:cs="Times New Roman"/>
                <w:sz w:val="24"/>
                <w:szCs w:val="24"/>
              </w:rPr>
              <w:t>Prievolių pagal Sutartį įvykdymas užtikrinamas netesybomis: delspinigiais ir bauda.</w:t>
            </w:r>
          </w:p>
        </w:tc>
      </w:tr>
      <w:tr w:rsidR="00C704E2" w:rsidRPr="004E3720" w14:paraId="4B8F1B3D" w14:textId="77777777" w:rsidTr="008D3F52">
        <w:trPr>
          <w:trHeight w:val="300"/>
        </w:trPr>
        <w:tc>
          <w:tcPr>
            <w:tcW w:w="2972" w:type="dxa"/>
          </w:tcPr>
          <w:p w14:paraId="2791AF7F" w14:textId="104C360C" w:rsidR="00C704E2" w:rsidRPr="004E3720" w:rsidRDefault="002A4944" w:rsidP="00C704E2">
            <w:pPr>
              <w:spacing w:after="0" w:line="240" w:lineRule="auto"/>
              <w:rPr>
                <w:rFonts w:ascii="Times New Roman" w:hAnsi="Times New Roman" w:cs="Times New Roman"/>
                <w:b/>
                <w:bCs/>
                <w:sz w:val="24"/>
                <w:szCs w:val="24"/>
              </w:rPr>
            </w:pPr>
            <w:r w:rsidRPr="002A4944">
              <w:rPr>
                <w:rFonts w:ascii="Times New Roman" w:hAnsi="Times New Roman" w:cs="Times New Roman"/>
                <w:b/>
                <w:bCs/>
                <w:sz w:val="24"/>
                <w:szCs w:val="24"/>
              </w:rPr>
              <w:t>8.2 Sutarties įvykdymo užtikrinimo galiojimo terminas</w:t>
            </w:r>
          </w:p>
        </w:tc>
        <w:tc>
          <w:tcPr>
            <w:tcW w:w="6662" w:type="dxa"/>
            <w:gridSpan w:val="2"/>
          </w:tcPr>
          <w:p w14:paraId="1B06738E"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p w14:paraId="23CB635D" w14:textId="77777777" w:rsidR="00C704E2" w:rsidRDefault="00C704E2" w:rsidP="00C704E2">
            <w:pPr>
              <w:spacing w:after="0" w:line="240" w:lineRule="auto"/>
              <w:rPr>
                <w:rFonts w:ascii="Times New Roman" w:hAnsi="Times New Roman" w:cs="Times New Roman"/>
                <w:sz w:val="24"/>
                <w:szCs w:val="24"/>
              </w:rPr>
            </w:pPr>
          </w:p>
          <w:p w14:paraId="618BCEF3" w14:textId="77777777" w:rsidR="00581753" w:rsidRPr="004E3720" w:rsidRDefault="00581753" w:rsidP="00C704E2">
            <w:pPr>
              <w:spacing w:after="0" w:line="240" w:lineRule="auto"/>
              <w:rPr>
                <w:rFonts w:ascii="Times New Roman" w:hAnsi="Times New Roman" w:cs="Times New Roman"/>
                <w:sz w:val="24"/>
                <w:szCs w:val="24"/>
              </w:rPr>
            </w:pPr>
          </w:p>
        </w:tc>
      </w:tr>
      <w:tr w:rsidR="002A4944" w:rsidRPr="004E3720" w14:paraId="796A489C" w14:textId="77777777" w:rsidTr="008D3F52">
        <w:trPr>
          <w:trHeight w:val="300"/>
        </w:trPr>
        <w:tc>
          <w:tcPr>
            <w:tcW w:w="2972" w:type="dxa"/>
          </w:tcPr>
          <w:p w14:paraId="7827EE4D" w14:textId="442C53FF" w:rsidR="002A4944" w:rsidRPr="004E3720" w:rsidRDefault="002A4944" w:rsidP="00C704E2">
            <w:pPr>
              <w:spacing w:after="0" w:line="240" w:lineRule="auto"/>
              <w:rPr>
                <w:rFonts w:ascii="Times New Roman" w:hAnsi="Times New Roman" w:cs="Times New Roman"/>
                <w:b/>
                <w:bCs/>
                <w:sz w:val="24"/>
                <w:szCs w:val="24"/>
              </w:rPr>
            </w:pPr>
            <w:r w:rsidRPr="002A4944">
              <w:rPr>
                <w:rFonts w:ascii="Times New Roman" w:hAnsi="Times New Roman" w:cs="Times New Roman"/>
                <w:b/>
                <w:bCs/>
                <w:sz w:val="24"/>
                <w:szCs w:val="24"/>
              </w:rPr>
              <w:lastRenderedPageBreak/>
              <w:t>8.</w:t>
            </w:r>
            <w:r>
              <w:rPr>
                <w:rFonts w:ascii="Times New Roman" w:hAnsi="Times New Roman" w:cs="Times New Roman"/>
                <w:b/>
                <w:bCs/>
                <w:sz w:val="24"/>
                <w:szCs w:val="24"/>
              </w:rPr>
              <w:t>3</w:t>
            </w:r>
            <w:r w:rsidRPr="002A4944">
              <w:rPr>
                <w:rFonts w:ascii="Times New Roman" w:hAnsi="Times New Roman" w:cs="Times New Roman"/>
                <w:b/>
                <w:bCs/>
                <w:sz w:val="24"/>
                <w:szCs w:val="24"/>
              </w:rPr>
              <w:t>. Sutarties įvykdymo užtikrinimo pateikimas</w:t>
            </w:r>
          </w:p>
        </w:tc>
        <w:tc>
          <w:tcPr>
            <w:tcW w:w="6662" w:type="dxa"/>
            <w:gridSpan w:val="2"/>
          </w:tcPr>
          <w:p w14:paraId="2EEDF204" w14:textId="368B0211" w:rsidR="002A4944" w:rsidRPr="004E3720" w:rsidRDefault="002A4944" w:rsidP="00C704E2">
            <w:pPr>
              <w:spacing w:after="0" w:line="240" w:lineRule="auto"/>
              <w:rPr>
                <w:rFonts w:ascii="Times New Roman" w:hAnsi="Times New Roman" w:cs="Times New Roman"/>
                <w:sz w:val="24"/>
                <w:szCs w:val="24"/>
              </w:rPr>
            </w:pPr>
            <w:r w:rsidRPr="002A4944">
              <w:rPr>
                <w:rFonts w:ascii="Times New Roman" w:hAnsi="Times New Roman" w:cs="Times New Roman"/>
                <w:sz w:val="24"/>
                <w:szCs w:val="24"/>
              </w:rPr>
              <w:t>Netaikoma.</w:t>
            </w:r>
          </w:p>
        </w:tc>
      </w:tr>
      <w:tr w:rsidR="00C704E2" w:rsidRPr="004E3720" w14:paraId="57FA68CA" w14:textId="77777777" w:rsidTr="008D3F52">
        <w:trPr>
          <w:trHeight w:val="70"/>
        </w:trPr>
        <w:tc>
          <w:tcPr>
            <w:tcW w:w="9634" w:type="dxa"/>
            <w:gridSpan w:val="3"/>
          </w:tcPr>
          <w:p w14:paraId="4C14E0A1" w14:textId="77777777" w:rsidR="00C704E2" w:rsidRPr="004E3720" w:rsidRDefault="00C704E2" w:rsidP="00C704E2">
            <w:pPr>
              <w:spacing w:after="0" w:line="240" w:lineRule="auto"/>
              <w:ind w:firstLine="22"/>
              <w:jc w:val="center"/>
              <w:rPr>
                <w:rFonts w:ascii="Times New Roman" w:hAnsi="Times New Roman" w:cs="Times New Roman"/>
                <w:b/>
                <w:bCs/>
                <w:sz w:val="24"/>
                <w:szCs w:val="24"/>
              </w:rPr>
            </w:pPr>
            <w:r w:rsidRPr="004E3720">
              <w:rPr>
                <w:rFonts w:ascii="Times New Roman" w:hAnsi="Times New Roman" w:cs="Times New Roman"/>
                <w:b/>
                <w:bCs/>
                <w:sz w:val="24"/>
                <w:szCs w:val="24"/>
              </w:rPr>
              <w:t>9. ŠALIŲ ATSAKOMYBĖ</w:t>
            </w:r>
            <w:r w:rsidRPr="004E3720">
              <w:rPr>
                <w:rFonts w:ascii="Times New Roman" w:hAnsi="Times New Roman" w:cs="Times New Roman"/>
                <w:b/>
                <w:bCs/>
                <w:sz w:val="24"/>
                <w:szCs w:val="24"/>
              </w:rPr>
              <w:tab/>
            </w:r>
          </w:p>
        </w:tc>
      </w:tr>
      <w:tr w:rsidR="00C704E2" w:rsidRPr="004E3720" w14:paraId="04671661" w14:textId="77777777" w:rsidTr="008D3F52">
        <w:trPr>
          <w:trHeight w:val="300"/>
        </w:trPr>
        <w:tc>
          <w:tcPr>
            <w:tcW w:w="2972" w:type="dxa"/>
          </w:tcPr>
          <w:p w14:paraId="3C92E13A"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9.1. Pirkėjui taikomos netesybos už mokėjimų pagal Sutartį vėlavimą</w:t>
            </w:r>
          </w:p>
        </w:tc>
        <w:tc>
          <w:tcPr>
            <w:tcW w:w="6662" w:type="dxa"/>
            <w:gridSpan w:val="2"/>
          </w:tcPr>
          <w:p w14:paraId="69D751B9" w14:textId="77777777" w:rsidR="00C704E2" w:rsidRPr="004E3720" w:rsidRDefault="00C704E2" w:rsidP="00C704E2">
            <w:pPr>
              <w:spacing w:after="0" w:line="240" w:lineRule="auto"/>
              <w:jc w:val="both"/>
              <w:rPr>
                <w:rFonts w:ascii="Times New Roman" w:hAnsi="Times New Roman" w:cs="Times New Roman"/>
                <w:color w:val="FF0000"/>
                <w:sz w:val="24"/>
                <w:szCs w:val="24"/>
              </w:rPr>
            </w:pPr>
            <w:r w:rsidRPr="004E3720">
              <w:rPr>
                <w:rFonts w:ascii="Times New Roman" w:hAnsi="Times New Roman" w:cs="Times New Roman"/>
                <w:color w:val="000000"/>
                <w:sz w:val="24"/>
                <w:szCs w:val="24"/>
              </w:rPr>
              <w:t xml:space="preserve">Jei </w:t>
            </w:r>
            <w:r w:rsidRPr="004E3720">
              <w:rPr>
                <w:rFonts w:ascii="Times New Roman" w:hAnsi="Times New Roman" w:cs="Times New Roman"/>
                <w:sz w:val="24"/>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704E2" w:rsidRPr="004E3720" w14:paraId="082AF789" w14:textId="77777777" w:rsidTr="008D3F52">
        <w:trPr>
          <w:trHeight w:val="300"/>
        </w:trPr>
        <w:tc>
          <w:tcPr>
            <w:tcW w:w="2972" w:type="dxa"/>
          </w:tcPr>
          <w:p w14:paraId="01D2377F"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9.2. Tiekėjui taikomos netesybos</w:t>
            </w:r>
          </w:p>
        </w:tc>
        <w:tc>
          <w:tcPr>
            <w:tcW w:w="6662" w:type="dxa"/>
            <w:gridSpan w:val="2"/>
          </w:tcPr>
          <w:p w14:paraId="78A7B5B6" w14:textId="77777777" w:rsidR="00C704E2" w:rsidRPr="004E3720" w:rsidRDefault="00C704E2" w:rsidP="00C704E2">
            <w:pPr>
              <w:spacing w:after="0" w:line="240" w:lineRule="auto"/>
              <w:jc w:val="both"/>
              <w:rPr>
                <w:rFonts w:ascii="Times New Roman" w:eastAsia="Times New Roman" w:hAnsi="Times New Roman" w:cs="Times New Roman"/>
                <w:sz w:val="24"/>
                <w:szCs w:val="24"/>
              </w:rPr>
            </w:pPr>
            <w:r w:rsidRPr="004E3720">
              <w:rPr>
                <w:rFonts w:ascii="Times New Roman" w:eastAsia="Times New Roman" w:hAnsi="Times New Roman" w:cs="Times New Roman"/>
                <w:color w:val="000000"/>
                <w:sz w:val="24"/>
                <w:szCs w:val="24"/>
              </w:rPr>
              <w:t xml:space="preserve">9.2.1. Jeigu Tiekėjas vėluoja suteikti Paslaugas arba nevykdo kitų sutartinių įsipareigojimų, Pirkėjas nuo kitos nei nustatytas terminas dienos Tiekėjui skaičiuoja </w:t>
            </w:r>
            <w:r w:rsidRPr="004E3720">
              <w:rPr>
                <w:rFonts w:ascii="Times New Roman" w:eastAsia="Times New Roman" w:hAnsi="Times New Roman" w:cs="Times New Roman"/>
                <w:sz w:val="24"/>
                <w:szCs w:val="24"/>
              </w:rPr>
              <w:t>0,02 (dvi šimtosios) dydžio delspinigius už kiekvieną uždelstą dieną nuo laiku nesuteiktų Paslaugų kainos be PVM. </w:t>
            </w:r>
          </w:p>
          <w:p w14:paraId="54F2F843" w14:textId="77777777" w:rsidR="00C704E2" w:rsidRPr="004E3720" w:rsidRDefault="00C704E2" w:rsidP="00C704E2">
            <w:pPr>
              <w:widowControl w:val="0"/>
              <w:tabs>
                <w:tab w:val="left" w:pos="1276"/>
                <w:tab w:val="left" w:pos="1418"/>
                <w:tab w:val="left" w:pos="1560"/>
              </w:tabs>
              <w:spacing w:after="0" w:line="240" w:lineRule="auto"/>
              <w:jc w:val="both"/>
              <w:rPr>
                <w:rFonts w:ascii="Times New Roman" w:hAnsi="Times New Roman" w:cs="Times New Roman"/>
                <w:iCs/>
                <w:sz w:val="24"/>
                <w:szCs w:val="24"/>
              </w:rPr>
            </w:pPr>
            <w:r w:rsidRPr="004E3720">
              <w:rPr>
                <w:rFonts w:ascii="Times New Roman" w:eastAsia="Times New Roman" w:hAnsi="Times New Roman" w:cs="Times New Roman"/>
                <w:color w:val="000000"/>
                <w:sz w:val="24"/>
                <w:szCs w:val="24"/>
              </w:rPr>
              <w:t xml:space="preserve">9.2.2. </w:t>
            </w:r>
            <w:r w:rsidRPr="004E3720">
              <w:rPr>
                <w:rFonts w:ascii="Times New Roman" w:eastAsia="Times New Roman" w:hAnsi="Times New Roman" w:cs="Times New Roman"/>
                <w:sz w:val="24"/>
                <w:szCs w:val="24"/>
              </w:rPr>
              <w:t xml:space="preserve"> </w:t>
            </w:r>
            <w:r w:rsidRPr="004E3720">
              <w:rPr>
                <w:rFonts w:ascii="Times New Roman" w:eastAsia="Times New Roman" w:hAnsi="Times New Roman" w:cs="Times New Roman"/>
                <w:color w:val="000000"/>
                <w:sz w:val="24"/>
                <w:szCs w:val="24"/>
              </w:rPr>
              <w:t>Pirkėjas prieš tai raštu įspėjęs Tiekėją gali išskaičiuoti delspinigių sumą iš Tiekėjui mokėtinų sumų. Tiekėjas privalo sumokėti Pirkėjui netesybas per 30 dienų nuo Pirkėjo pareikalavimo, jeigu netesybų suma nėra išskaitoma iš Tiekėjui mokėtinos sumos.</w:t>
            </w:r>
          </w:p>
        </w:tc>
      </w:tr>
      <w:tr w:rsidR="00C704E2" w:rsidRPr="004E3720" w14:paraId="791F6947" w14:textId="77777777" w:rsidTr="008D3F52">
        <w:trPr>
          <w:trHeight w:val="300"/>
        </w:trPr>
        <w:tc>
          <w:tcPr>
            <w:tcW w:w="2972" w:type="dxa"/>
          </w:tcPr>
          <w:p w14:paraId="73670A66"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 xml:space="preserve">9.3. </w:t>
            </w:r>
            <w:r w:rsidRPr="004E3720">
              <w:rPr>
                <w:rFonts w:ascii="Times New Roman" w:hAnsi="Times New Roman" w:cs="Times New Roman"/>
                <w:b/>
                <w:sz w:val="24"/>
                <w:szCs w:val="24"/>
              </w:rPr>
              <w:t xml:space="preserve"> Tiekėjui / Pirkėjui taikoma bauda nutraukus Sutartį dėl esminio Sutarties pažeidimo ar nepagrįstai nutraukus Sutarties vykdymą ne Sutartyje nustatyta tvarka</w:t>
            </w:r>
          </w:p>
        </w:tc>
        <w:tc>
          <w:tcPr>
            <w:tcW w:w="6662" w:type="dxa"/>
            <w:gridSpan w:val="2"/>
          </w:tcPr>
          <w:p w14:paraId="5306DDC5" w14:textId="28A57118" w:rsidR="00C704E2" w:rsidRPr="004E3720" w:rsidRDefault="00C704E2" w:rsidP="00C704E2">
            <w:pPr>
              <w:spacing w:after="0" w:line="240" w:lineRule="auto"/>
              <w:jc w:val="both"/>
              <w:rPr>
                <w:rFonts w:ascii="Times New Roman" w:hAnsi="Times New Roman" w:cs="Times New Roman"/>
                <w:sz w:val="24"/>
                <w:szCs w:val="24"/>
              </w:rPr>
            </w:pPr>
            <w:r w:rsidRPr="004E3720">
              <w:rPr>
                <w:rFonts w:ascii="Times New Roman" w:hAnsi="Times New Roman" w:cs="Times New Roman"/>
                <w:sz w:val="24"/>
                <w:szCs w:val="24"/>
              </w:rPr>
              <w:t xml:space="preserve">9.3.1. Nutraukus Sutartį dėl esminio Sutarties pažeidimo, nustatyto Sutarties Specialiosiose sąlygose, mokama </w:t>
            </w:r>
            <w:r>
              <w:rPr>
                <w:rFonts w:ascii="Times New Roman" w:hAnsi="Times New Roman" w:cs="Times New Roman"/>
                <w:b/>
                <w:bCs/>
                <w:sz w:val="24"/>
                <w:szCs w:val="24"/>
              </w:rPr>
              <w:t>10</w:t>
            </w:r>
            <w:r w:rsidRPr="004E3720">
              <w:rPr>
                <w:rFonts w:ascii="Times New Roman" w:hAnsi="Times New Roman" w:cs="Times New Roman"/>
                <w:b/>
                <w:bCs/>
                <w:sz w:val="24"/>
                <w:szCs w:val="24"/>
              </w:rPr>
              <w:t xml:space="preserve"> (</w:t>
            </w:r>
            <w:r>
              <w:rPr>
                <w:rFonts w:ascii="Times New Roman" w:hAnsi="Times New Roman" w:cs="Times New Roman"/>
                <w:b/>
                <w:bCs/>
                <w:sz w:val="24"/>
                <w:szCs w:val="24"/>
              </w:rPr>
              <w:t>dešimt</w:t>
            </w:r>
            <w:r w:rsidRPr="004E3720">
              <w:rPr>
                <w:rFonts w:ascii="Times New Roman" w:hAnsi="Times New Roman" w:cs="Times New Roman"/>
                <w:b/>
                <w:bCs/>
                <w:sz w:val="24"/>
                <w:szCs w:val="24"/>
              </w:rPr>
              <w:t>) procentų</w:t>
            </w:r>
            <w:r w:rsidRPr="004E3720">
              <w:rPr>
                <w:rFonts w:ascii="Times New Roman" w:hAnsi="Times New Roman" w:cs="Times New Roman"/>
                <w:sz w:val="24"/>
                <w:szCs w:val="24"/>
              </w:rPr>
              <w:t xml:space="preserve"> dydžio bauda nuo Pradinės Sutarties vertės be PVM, nurodytos Specialiųjų sąlygų 5.2 punkte. </w:t>
            </w:r>
          </w:p>
          <w:p w14:paraId="4976AC00" w14:textId="77777777" w:rsidR="00C704E2" w:rsidRPr="004E3720" w:rsidRDefault="00C704E2" w:rsidP="00C704E2">
            <w:pPr>
              <w:spacing w:after="0" w:line="240" w:lineRule="auto"/>
              <w:jc w:val="both"/>
              <w:rPr>
                <w:rFonts w:ascii="Times New Roman" w:hAnsi="Times New Roman" w:cs="Times New Roman"/>
                <w:sz w:val="24"/>
                <w:szCs w:val="24"/>
              </w:rPr>
            </w:pPr>
          </w:p>
          <w:p w14:paraId="68B1693E" w14:textId="7D213304" w:rsidR="00C704E2" w:rsidRPr="004E3720" w:rsidRDefault="00C704E2" w:rsidP="00C704E2">
            <w:pPr>
              <w:spacing w:after="0" w:line="240" w:lineRule="auto"/>
              <w:jc w:val="both"/>
              <w:rPr>
                <w:rFonts w:ascii="Times New Roman" w:hAnsi="Times New Roman" w:cs="Times New Roman"/>
                <w:sz w:val="24"/>
                <w:szCs w:val="24"/>
              </w:rPr>
            </w:pPr>
            <w:r w:rsidRPr="004E3720">
              <w:rPr>
                <w:rFonts w:ascii="Times New Roman" w:hAnsi="Times New Roman" w:cs="Times New Roman"/>
                <w:sz w:val="24"/>
                <w:szCs w:val="24"/>
              </w:rPr>
              <w:t xml:space="preserve">9.3.2. </w:t>
            </w:r>
            <w:r w:rsidRPr="004E3720">
              <w:rPr>
                <w:rFonts w:ascii="Times New Roman" w:eastAsia="Calibri" w:hAnsi="Times New Roman" w:cs="Times New Roman"/>
                <w:sz w:val="24"/>
                <w:szCs w:val="24"/>
              </w:rPr>
              <w:t xml:space="preserve">Tiekėjui nepagrįstai nutraukus Sutarties vykdymą ne Sutartyje nustatyta tvarka, mokama </w:t>
            </w:r>
            <w:r>
              <w:rPr>
                <w:rFonts w:ascii="Times New Roman" w:eastAsia="Calibri" w:hAnsi="Times New Roman" w:cs="Times New Roman"/>
                <w:b/>
                <w:bCs/>
                <w:sz w:val="24"/>
                <w:szCs w:val="24"/>
              </w:rPr>
              <w:t>10</w:t>
            </w:r>
            <w:r w:rsidRPr="004E372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dešimt</w:t>
            </w:r>
            <w:r w:rsidRPr="004E3720">
              <w:rPr>
                <w:rFonts w:ascii="Times New Roman" w:eastAsia="Calibri" w:hAnsi="Times New Roman" w:cs="Times New Roman"/>
                <w:b/>
                <w:bCs/>
                <w:sz w:val="24"/>
                <w:szCs w:val="24"/>
              </w:rPr>
              <w:t xml:space="preserve">) procentų </w:t>
            </w:r>
            <w:r w:rsidRPr="004E3720">
              <w:rPr>
                <w:rFonts w:ascii="Times New Roman" w:eastAsia="Calibri" w:hAnsi="Times New Roman" w:cs="Times New Roman"/>
                <w:sz w:val="24"/>
                <w:szCs w:val="24"/>
              </w:rPr>
              <w:t>dydžio bauda nuo Pradinės Sutarties vertės, nurodytos Specialiųjų sąlygų 5.2 punkte.</w:t>
            </w:r>
          </w:p>
        </w:tc>
      </w:tr>
      <w:tr w:rsidR="00C704E2" w:rsidRPr="004E3720" w14:paraId="75BEC8CB" w14:textId="77777777" w:rsidTr="008D3F52">
        <w:trPr>
          <w:trHeight w:val="300"/>
        </w:trPr>
        <w:tc>
          <w:tcPr>
            <w:tcW w:w="2972" w:type="dxa"/>
          </w:tcPr>
          <w:p w14:paraId="4516CF5D"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 xml:space="preserve">9.4. </w:t>
            </w:r>
            <w:r w:rsidRPr="004E3720">
              <w:rPr>
                <w:rFonts w:ascii="Times New Roman" w:hAnsi="Times New Roman" w:cs="Times New Roman"/>
                <w:b/>
                <w:sz w:val="24"/>
                <w:szCs w:val="24"/>
              </w:rPr>
              <w:t xml:space="preserve"> Tiekėjui taikoma bauda dėl esamų subtiekėjų ar specialistų pakeitimo / naujų subtiekėjų pasitelkimo nesilaikant Bendrosiose sąlygose nurodytos subtiekėjų ir (ar) specialistų keitimo tvarkos</w:t>
            </w:r>
          </w:p>
        </w:tc>
        <w:tc>
          <w:tcPr>
            <w:tcW w:w="6662" w:type="dxa"/>
            <w:gridSpan w:val="2"/>
          </w:tcPr>
          <w:p w14:paraId="171E0552"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color w:val="000000"/>
                <w:sz w:val="24"/>
                <w:szCs w:val="24"/>
              </w:rPr>
              <w:t>500 Eur</w:t>
            </w:r>
            <w:r w:rsidRPr="004E3720">
              <w:rPr>
                <w:rFonts w:ascii="Times New Roman" w:hAnsi="Times New Roman" w:cs="Times New Roman"/>
                <w:color w:val="FF0000"/>
                <w:sz w:val="24"/>
                <w:szCs w:val="24"/>
              </w:rPr>
              <w:t xml:space="preserve"> </w:t>
            </w:r>
          </w:p>
        </w:tc>
      </w:tr>
      <w:tr w:rsidR="00C704E2" w:rsidRPr="004E3720" w14:paraId="755863FE" w14:textId="77777777" w:rsidTr="008D3F52">
        <w:trPr>
          <w:trHeight w:val="300"/>
        </w:trPr>
        <w:tc>
          <w:tcPr>
            <w:tcW w:w="2972" w:type="dxa"/>
          </w:tcPr>
          <w:p w14:paraId="332A01D1"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9.5. Tiekėjui taikomos baudos dėl aplinkosauginių ir (arba) socialinių kriterijų nesilaikymo</w:t>
            </w:r>
          </w:p>
        </w:tc>
        <w:tc>
          <w:tcPr>
            <w:tcW w:w="6662" w:type="dxa"/>
            <w:gridSpan w:val="2"/>
          </w:tcPr>
          <w:p w14:paraId="6D948252" w14:textId="77777777" w:rsidR="00C704E2" w:rsidRPr="004E3720" w:rsidRDefault="00C704E2" w:rsidP="00C704E2">
            <w:pPr>
              <w:spacing w:after="0" w:line="240" w:lineRule="auto"/>
              <w:rPr>
                <w:rFonts w:ascii="Times New Roman" w:hAnsi="Times New Roman" w:cs="Times New Roman"/>
                <w:color w:val="000000"/>
                <w:sz w:val="24"/>
                <w:szCs w:val="24"/>
              </w:rPr>
            </w:pPr>
            <w:r w:rsidRPr="004E3720">
              <w:rPr>
                <w:rFonts w:ascii="Times New Roman" w:hAnsi="Times New Roman" w:cs="Times New Roman"/>
                <w:color w:val="000000"/>
                <w:sz w:val="24"/>
                <w:szCs w:val="24"/>
              </w:rPr>
              <w:t>Netaikoma.</w:t>
            </w:r>
          </w:p>
        </w:tc>
      </w:tr>
      <w:tr w:rsidR="00C704E2" w:rsidRPr="004E3720" w14:paraId="7A1958D9" w14:textId="77777777" w:rsidTr="008D3F52">
        <w:trPr>
          <w:trHeight w:val="300"/>
        </w:trPr>
        <w:tc>
          <w:tcPr>
            <w:tcW w:w="2972" w:type="dxa"/>
          </w:tcPr>
          <w:p w14:paraId="5B01102B"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9.6. Tiekėjui / Pirkėjui taikoma bauda dėl konfidencialumo reikalavimų nesilaikymo</w:t>
            </w:r>
          </w:p>
        </w:tc>
        <w:tc>
          <w:tcPr>
            <w:tcW w:w="6662" w:type="dxa"/>
            <w:gridSpan w:val="2"/>
          </w:tcPr>
          <w:p w14:paraId="52D61611"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500 Eur</w:t>
            </w:r>
          </w:p>
        </w:tc>
      </w:tr>
      <w:tr w:rsidR="00C704E2" w:rsidRPr="004E3720" w14:paraId="7B75A1DF" w14:textId="77777777" w:rsidTr="008D3F52">
        <w:trPr>
          <w:trHeight w:val="300"/>
        </w:trPr>
        <w:tc>
          <w:tcPr>
            <w:tcW w:w="2972" w:type="dxa"/>
          </w:tcPr>
          <w:p w14:paraId="39727265"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 xml:space="preserve">9.7. Tiekėjui taikomos netesybos dėl pirkimo dokumentuose nustatytų kokybinių kriterijų </w:t>
            </w:r>
            <w:r w:rsidRPr="004E3720">
              <w:rPr>
                <w:rFonts w:ascii="Times New Roman" w:hAnsi="Times New Roman" w:cs="Times New Roman"/>
                <w:b/>
                <w:bCs/>
                <w:sz w:val="24"/>
                <w:szCs w:val="24"/>
              </w:rPr>
              <w:lastRenderedPageBreak/>
              <w:t>nepasiekimo Sutarties vykdymo metu</w:t>
            </w:r>
          </w:p>
        </w:tc>
        <w:tc>
          <w:tcPr>
            <w:tcW w:w="6662" w:type="dxa"/>
            <w:gridSpan w:val="2"/>
          </w:tcPr>
          <w:p w14:paraId="769B6661" w14:textId="77777777" w:rsidR="00C704E2" w:rsidRPr="004E3720" w:rsidRDefault="00C704E2" w:rsidP="00C704E2">
            <w:pPr>
              <w:spacing w:after="0" w:line="240" w:lineRule="auto"/>
              <w:rPr>
                <w:rFonts w:ascii="Times New Roman" w:hAnsi="Times New Roman" w:cs="Times New Roman"/>
                <w:color w:val="4472C4"/>
                <w:sz w:val="24"/>
                <w:szCs w:val="24"/>
              </w:rPr>
            </w:pPr>
            <w:r w:rsidRPr="004E3720">
              <w:rPr>
                <w:rFonts w:ascii="Times New Roman" w:hAnsi="Times New Roman" w:cs="Times New Roman"/>
                <w:sz w:val="24"/>
                <w:szCs w:val="24"/>
              </w:rPr>
              <w:lastRenderedPageBreak/>
              <w:t>Netaikoma.</w:t>
            </w:r>
          </w:p>
          <w:p w14:paraId="42B38156" w14:textId="77777777" w:rsidR="00C704E2" w:rsidRPr="004E3720" w:rsidRDefault="00C704E2" w:rsidP="00C704E2">
            <w:pPr>
              <w:spacing w:after="0" w:line="240" w:lineRule="auto"/>
              <w:rPr>
                <w:rFonts w:ascii="Times New Roman" w:hAnsi="Times New Roman" w:cs="Times New Roman"/>
                <w:color w:val="4472C4"/>
                <w:sz w:val="24"/>
                <w:szCs w:val="24"/>
              </w:rPr>
            </w:pPr>
          </w:p>
        </w:tc>
      </w:tr>
      <w:tr w:rsidR="00C704E2" w:rsidRPr="004E3720" w14:paraId="74133F29" w14:textId="77777777" w:rsidTr="008D3F52">
        <w:trPr>
          <w:trHeight w:val="300"/>
        </w:trPr>
        <w:tc>
          <w:tcPr>
            <w:tcW w:w="2972" w:type="dxa"/>
          </w:tcPr>
          <w:p w14:paraId="6ACFDBD9"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9.8. Tiekėjui taikomos netesybos dėl Sutarties įvykdymo užtikrinimo nepratęsimo</w:t>
            </w:r>
          </w:p>
        </w:tc>
        <w:tc>
          <w:tcPr>
            <w:tcW w:w="6662" w:type="dxa"/>
            <w:gridSpan w:val="2"/>
          </w:tcPr>
          <w:p w14:paraId="43320D24"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p w14:paraId="722EFAE9" w14:textId="77777777" w:rsidR="00C704E2" w:rsidRPr="004E3720" w:rsidRDefault="00C704E2" w:rsidP="00C704E2">
            <w:pPr>
              <w:spacing w:after="0" w:line="240" w:lineRule="auto"/>
              <w:rPr>
                <w:rFonts w:ascii="Times New Roman" w:hAnsi="Times New Roman" w:cs="Times New Roman"/>
                <w:color w:val="4472C4"/>
                <w:sz w:val="24"/>
                <w:szCs w:val="24"/>
              </w:rPr>
            </w:pPr>
          </w:p>
          <w:p w14:paraId="0F5CBEE0" w14:textId="77777777" w:rsidR="00C704E2" w:rsidRPr="004E3720" w:rsidRDefault="00C704E2" w:rsidP="00C704E2">
            <w:pPr>
              <w:spacing w:after="0" w:line="240" w:lineRule="auto"/>
              <w:rPr>
                <w:rFonts w:ascii="Times New Roman" w:hAnsi="Times New Roman" w:cs="Times New Roman"/>
                <w:color w:val="4472C4"/>
                <w:sz w:val="24"/>
                <w:szCs w:val="24"/>
              </w:rPr>
            </w:pPr>
          </w:p>
        </w:tc>
      </w:tr>
      <w:tr w:rsidR="002A4944" w:rsidRPr="004E3720" w14:paraId="26DFF571" w14:textId="77777777" w:rsidTr="008D3F52">
        <w:trPr>
          <w:trHeight w:val="300"/>
        </w:trPr>
        <w:tc>
          <w:tcPr>
            <w:tcW w:w="2972" w:type="dxa"/>
          </w:tcPr>
          <w:p w14:paraId="35533A7A" w14:textId="6334A75F" w:rsidR="002A4944" w:rsidRPr="004E3720" w:rsidRDefault="002A4944" w:rsidP="00C704E2">
            <w:pPr>
              <w:spacing w:after="0" w:line="240" w:lineRule="auto"/>
              <w:rPr>
                <w:rFonts w:ascii="Times New Roman" w:hAnsi="Times New Roman" w:cs="Times New Roman"/>
                <w:b/>
                <w:bCs/>
                <w:sz w:val="24"/>
                <w:szCs w:val="24"/>
              </w:rPr>
            </w:pPr>
            <w:r w:rsidRPr="002A4944">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54F71B52" w14:textId="0791AE56" w:rsidR="002A4944" w:rsidRPr="004E3720" w:rsidRDefault="002A4944" w:rsidP="00C704E2">
            <w:pPr>
              <w:spacing w:after="0" w:line="240" w:lineRule="auto"/>
              <w:rPr>
                <w:rFonts w:ascii="Times New Roman" w:hAnsi="Times New Roman" w:cs="Times New Roman"/>
                <w:sz w:val="24"/>
                <w:szCs w:val="24"/>
              </w:rPr>
            </w:pPr>
            <w:r w:rsidRPr="002A4944">
              <w:rPr>
                <w:rFonts w:ascii="Times New Roman" w:hAnsi="Times New Roman" w:cs="Times New Roman"/>
                <w:sz w:val="24"/>
                <w:szCs w:val="24"/>
              </w:rPr>
              <w:t>Netaikoma.</w:t>
            </w:r>
          </w:p>
        </w:tc>
      </w:tr>
      <w:tr w:rsidR="00C704E2" w:rsidRPr="004E3720" w14:paraId="143AE1F9" w14:textId="77777777" w:rsidTr="008D3F52">
        <w:trPr>
          <w:trHeight w:val="300"/>
        </w:trPr>
        <w:tc>
          <w:tcPr>
            <w:tcW w:w="2972" w:type="dxa"/>
          </w:tcPr>
          <w:p w14:paraId="216AF30B" w14:textId="4957E945"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9.</w:t>
            </w:r>
            <w:r w:rsidR="002A4944">
              <w:rPr>
                <w:rFonts w:ascii="Times New Roman" w:hAnsi="Times New Roman" w:cs="Times New Roman"/>
                <w:b/>
                <w:bCs/>
                <w:sz w:val="24"/>
                <w:szCs w:val="24"/>
              </w:rPr>
              <w:t>10</w:t>
            </w:r>
            <w:r w:rsidRPr="004E3720">
              <w:rPr>
                <w:rFonts w:ascii="Times New Roman" w:hAnsi="Times New Roman" w:cs="Times New Roman"/>
                <w:b/>
                <w:bCs/>
                <w:sz w:val="24"/>
                <w:szCs w:val="24"/>
              </w:rPr>
              <w:t>. Kitos netesybos</w:t>
            </w:r>
          </w:p>
        </w:tc>
        <w:tc>
          <w:tcPr>
            <w:tcW w:w="6662" w:type="dxa"/>
            <w:gridSpan w:val="2"/>
          </w:tcPr>
          <w:p w14:paraId="1EFABD3F" w14:textId="77777777" w:rsidR="00C704E2" w:rsidRPr="004E3720" w:rsidRDefault="00C704E2" w:rsidP="00C704E2">
            <w:pPr>
              <w:spacing w:after="0" w:line="240" w:lineRule="auto"/>
              <w:rPr>
                <w:rFonts w:ascii="Times New Roman" w:hAnsi="Times New Roman" w:cs="Times New Roman"/>
                <w:color w:val="4472C4"/>
                <w:sz w:val="24"/>
                <w:szCs w:val="24"/>
              </w:rPr>
            </w:pPr>
            <w:r w:rsidRPr="004E3720">
              <w:rPr>
                <w:rFonts w:ascii="Times New Roman" w:hAnsi="Times New Roman" w:cs="Times New Roman"/>
                <w:sz w:val="24"/>
                <w:szCs w:val="24"/>
              </w:rPr>
              <w:t>Netaikoma.</w:t>
            </w:r>
          </w:p>
        </w:tc>
      </w:tr>
      <w:tr w:rsidR="00C704E2" w:rsidRPr="004E3720" w14:paraId="20A433D4" w14:textId="77777777" w:rsidTr="008D3F52">
        <w:trPr>
          <w:trHeight w:val="300"/>
        </w:trPr>
        <w:tc>
          <w:tcPr>
            <w:tcW w:w="9634" w:type="dxa"/>
            <w:gridSpan w:val="3"/>
          </w:tcPr>
          <w:p w14:paraId="31FBB6E5" w14:textId="77777777" w:rsidR="00C704E2" w:rsidRPr="004E3720" w:rsidRDefault="00C704E2" w:rsidP="00C704E2">
            <w:pPr>
              <w:spacing w:after="0" w:line="240" w:lineRule="auto"/>
              <w:jc w:val="center"/>
              <w:rPr>
                <w:rFonts w:ascii="Times New Roman" w:hAnsi="Times New Roman" w:cs="Times New Roman"/>
                <w:sz w:val="24"/>
                <w:szCs w:val="24"/>
              </w:rPr>
            </w:pPr>
            <w:r w:rsidRPr="004E3720">
              <w:rPr>
                <w:rFonts w:ascii="Times New Roman" w:hAnsi="Times New Roman" w:cs="Times New Roman"/>
                <w:b/>
                <w:sz w:val="24"/>
                <w:szCs w:val="24"/>
              </w:rPr>
              <w:t>10. ESMINĖS SUTARTIES SĄLYGOS</w:t>
            </w:r>
          </w:p>
        </w:tc>
      </w:tr>
      <w:tr w:rsidR="00C704E2" w:rsidRPr="004E3720" w14:paraId="3EAC3F60" w14:textId="77777777" w:rsidTr="008D3F52">
        <w:trPr>
          <w:trHeight w:val="300"/>
        </w:trPr>
        <w:tc>
          <w:tcPr>
            <w:tcW w:w="2972" w:type="dxa"/>
          </w:tcPr>
          <w:p w14:paraId="56650E2D"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sz w:val="24"/>
                <w:szCs w:val="24"/>
                <w:lang w:val="en-US"/>
              </w:rPr>
              <w:t>10.1. Esminės Sutarties sąlygos</w:t>
            </w:r>
          </w:p>
        </w:tc>
        <w:tc>
          <w:tcPr>
            <w:tcW w:w="6662" w:type="dxa"/>
            <w:gridSpan w:val="2"/>
          </w:tcPr>
          <w:p w14:paraId="7DDDBD18" w14:textId="77777777" w:rsidR="00C704E2" w:rsidRPr="004E3720" w:rsidRDefault="00C704E2" w:rsidP="00C704E2">
            <w:pPr>
              <w:tabs>
                <w:tab w:val="left" w:pos="709"/>
              </w:tabs>
              <w:spacing w:after="0" w:line="240" w:lineRule="auto"/>
              <w:textAlignment w:val="baseline"/>
              <w:rPr>
                <w:rFonts w:ascii="Times New Roman" w:hAnsi="Times New Roman" w:cs="Times New Roman"/>
                <w:bCs/>
                <w:sz w:val="24"/>
                <w:szCs w:val="24"/>
              </w:rPr>
            </w:pPr>
            <w:r w:rsidRPr="004E3720">
              <w:rPr>
                <w:rFonts w:ascii="Times New Roman" w:hAnsi="Times New Roman" w:cs="Times New Roman"/>
                <w:bCs/>
                <w:sz w:val="24"/>
                <w:szCs w:val="24"/>
              </w:rPr>
              <w:t>Netaikoma.</w:t>
            </w:r>
          </w:p>
        </w:tc>
      </w:tr>
      <w:tr w:rsidR="00C704E2" w:rsidRPr="004E3720" w14:paraId="5D7C5AC2" w14:textId="77777777" w:rsidTr="008D3F52">
        <w:trPr>
          <w:trHeight w:val="300"/>
        </w:trPr>
        <w:tc>
          <w:tcPr>
            <w:tcW w:w="9634" w:type="dxa"/>
            <w:gridSpan w:val="3"/>
          </w:tcPr>
          <w:p w14:paraId="710810E0" w14:textId="77777777" w:rsidR="00C704E2" w:rsidRPr="004E3720" w:rsidRDefault="00C704E2" w:rsidP="00C704E2">
            <w:pPr>
              <w:spacing w:after="0" w:line="240" w:lineRule="auto"/>
              <w:ind w:firstLine="22"/>
              <w:jc w:val="center"/>
              <w:rPr>
                <w:rFonts w:ascii="Times New Roman" w:hAnsi="Times New Roman" w:cs="Times New Roman"/>
                <w:b/>
                <w:bCs/>
                <w:sz w:val="24"/>
                <w:szCs w:val="24"/>
              </w:rPr>
            </w:pPr>
            <w:r w:rsidRPr="004E3720">
              <w:rPr>
                <w:rFonts w:ascii="Times New Roman" w:hAnsi="Times New Roman" w:cs="Times New Roman"/>
                <w:b/>
                <w:bCs/>
                <w:sz w:val="24"/>
                <w:szCs w:val="24"/>
              </w:rPr>
              <w:t>11. SUTARTIES GALIOJIMAS IR KEITIMAS</w:t>
            </w:r>
          </w:p>
        </w:tc>
      </w:tr>
      <w:tr w:rsidR="00C704E2" w:rsidRPr="004E3720" w14:paraId="7F75F5F2" w14:textId="77777777" w:rsidTr="008D3F52">
        <w:trPr>
          <w:trHeight w:val="300"/>
        </w:trPr>
        <w:tc>
          <w:tcPr>
            <w:tcW w:w="2972" w:type="dxa"/>
          </w:tcPr>
          <w:p w14:paraId="06B2A836"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11.1. Sutarties sudarymas ir įsigaliojimas</w:t>
            </w:r>
          </w:p>
        </w:tc>
        <w:tc>
          <w:tcPr>
            <w:tcW w:w="6662" w:type="dxa"/>
            <w:gridSpan w:val="2"/>
          </w:tcPr>
          <w:p w14:paraId="0EEBCA08" w14:textId="77777777" w:rsidR="00C704E2" w:rsidRPr="004E3720" w:rsidRDefault="00C704E2" w:rsidP="00C704E2">
            <w:pPr>
              <w:spacing w:after="0" w:line="240" w:lineRule="auto"/>
              <w:jc w:val="both"/>
              <w:rPr>
                <w:rFonts w:ascii="Times New Roman" w:hAnsi="Times New Roman" w:cs="Times New Roman"/>
                <w:sz w:val="24"/>
                <w:szCs w:val="24"/>
              </w:rPr>
            </w:pPr>
            <w:r w:rsidRPr="004E3720">
              <w:rPr>
                <w:rFonts w:ascii="Times New Roman" w:hAnsi="Times New Roman" w:cs="Times New Roman"/>
                <w:sz w:val="24"/>
                <w:szCs w:val="24"/>
              </w:rPr>
              <w:t>Ši Sutartis laikoma sudaryta ir įsigalioja nuo Sutarties pasirašymo dienos (antrosios Šalies pasirašymo dieną).</w:t>
            </w:r>
          </w:p>
          <w:p w14:paraId="06B2410B" w14:textId="77777777" w:rsidR="00C704E2" w:rsidRPr="004E3720" w:rsidRDefault="00C704E2" w:rsidP="00C704E2">
            <w:pPr>
              <w:spacing w:after="0" w:line="240" w:lineRule="auto"/>
              <w:rPr>
                <w:rFonts w:ascii="Times New Roman" w:hAnsi="Times New Roman" w:cs="Times New Roman"/>
                <w:color w:val="4472C4"/>
                <w:sz w:val="24"/>
                <w:szCs w:val="24"/>
              </w:rPr>
            </w:pPr>
          </w:p>
        </w:tc>
      </w:tr>
      <w:tr w:rsidR="00C704E2" w:rsidRPr="004E3720" w14:paraId="49509CA9" w14:textId="77777777" w:rsidTr="008D3F52">
        <w:trPr>
          <w:trHeight w:val="300"/>
        </w:trPr>
        <w:tc>
          <w:tcPr>
            <w:tcW w:w="2972" w:type="dxa"/>
          </w:tcPr>
          <w:p w14:paraId="6B693288"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11.2. Sutarties galiojimo termino pratęsimas</w:t>
            </w:r>
          </w:p>
        </w:tc>
        <w:tc>
          <w:tcPr>
            <w:tcW w:w="6662" w:type="dxa"/>
            <w:gridSpan w:val="2"/>
          </w:tcPr>
          <w:p w14:paraId="3DC481B8"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p w14:paraId="36B1427E" w14:textId="77777777" w:rsidR="00C704E2" w:rsidRPr="004E3720" w:rsidRDefault="00C704E2" w:rsidP="00C704E2">
            <w:pPr>
              <w:spacing w:after="0" w:line="240" w:lineRule="auto"/>
              <w:rPr>
                <w:rFonts w:ascii="Times New Roman" w:hAnsi="Times New Roman" w:cs="Times New Roman"/>
                <w:sz w:val="24"/>
                <w:szCs w:val="24"/>
              </w:rPr>
            </w:pPr>
          </w:p>
        </w:tc>
      </w:tr>
      <w:tr w:rsidR="00C704E2" w:rsidRPr="004E3720" w14:paraId="1BD3508E" w14:textId="77777777" w:rsidTr="008D3F52">
        <w:trPr>
          <w:trHeight w:val="300"/>
        </w:trPr>
        <w:tc>
          <w:tcPr>
            <w:tcW w:w="9634" w:type="dxa"/>
            <w:gridSpan w:val="3"/>
          </w:tcPr>
          <w:p w14:paraId="3496E4C6" w14:textId="77777777" w:rsidR="00C704E2" w:rsidRPr="004E3720" w:rsidRDefault="00C704E2" w:rsidP="00C704E2">
            <w:pPr>
              <w:spacing w:after="0" w:line="240" w:lineRule="auto"/>
              <w:ind w:firstLine="22"/>
              <w:jc w:val="center"/>
              <w:rPr>
                <w:rFonts w:ascii="Times New Roman" w:hAnsi="Times New Roman" w:cs="Times New Roman"/>
                <w:b/>
                <w:bCs/>
                <w:sz w:val="24"/>
                <w:szCs w:val="24"/>
              </w:rPr>
            </w:pPr>
            <w:r w:rsidRPr="004E3720">
              <w:rPr>
                <w:rFonts w:ascii="Times New Roman" w:hAnsi="Times New Roman" w:cs="Times New Roman"/>
                <w:b/>
                <w:bCs/>
                <w:sz w:val="24"/>
                <w:szCs w:val="24"/>
              </w:rPr>
              <w:t>12. SUTARTIES NUTRAUKIMAS</w:t>
            </w:r>
          </w:p>
        </w:tc>
      </w:tr>
      <w:tr w:rsidR="00C704E2" w:rsidRPr="004E3720" w14:paraId="23245B82" w14:textId="77777777" w:rsidTr="008D3F52">
        <w:trPr>
          <w:trHeight w:val="300"/>
        </w:trPr>
        <w:tc>
          <w:tcPr>
            <w:tcW w:w="2972" w:type="dxa"/>
          </w:tcPr>
          <w:p w14:paraId="14C61C26"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12.1. Sutarties nutraukimo pagrindai</w:t>
            </w:r>
          </w:p>
        </w:tc>
        <w:tc>
          <w:tcPr>
            <w:tcW w:w="6662" w:type="dxa"/>
            <w:gridSpan w:val="2"/>
          </w:tcPr>
          <w:p w14:paraId="0F329900" w14:textId="77777777" w:rsidR="00C704E2" w:rsidRPr="004E3720" w:rsidRDefault="00C704E2" w:rsidP="00C704E2">
            <w:pPr>
              <w:spacing w:after="0" w:line="240" w:lineRule="auto"/>
              <w:jc w:val="both"/>
              <w:rPr>
                <w:rFonts w:ascii="Times New Roman" w:hAnsi="Times New Roman" w:cs="Times New Roman"/>
                <w:sz w:val="24"/>
                <w:szCs w:val="24"/>
              </w:rPr>
            </w:pPr>
            <w:r w:rsidRPr="004E3720">
              <w:rPr>
                <w:rFonts w:ascii="Times New Roman" w:hAnsi="Times New Roman" w:cs="Times New Roman"/>
                <w:sz w:val="24"/>
                <w:szCs w:val="24"/>
              </w:rPr>
              <w:t>Sutartis gali būti nutraukiama rašytiniu Šalių susitarimu arba vienašališkai, Bendrosiose sąlygose nustatyta tvarka.</w:t>
            </w:r>
          </w:p>
        </w:tc>
      </w:tr>
      <w:tr w:rsidR="00C704E2" w:rsidRPr="004E3720" w14:paraId="18B10901" w14:textId="77777777" w:rsidTr="008D3F52">
        <w:trPr>
          <w:trHeight w:val="300"/>
        </w:trPr>
        <w:tc>
          <w:tcPr>
            <w:tcW w:w="2972" w:type="dxa"/>
          </w:tcPr>
          <w:p w14:paraId="44D76125"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12.2. Esminiai Sutarties pažeidimai</w:t>
            </w:r>
          </w:p>
          <w:p w14:paraId="15B696E5" w14:textId="77777777" w:rsidR="00C704E2" w:rsidRPr="004E3720" w:rsidRDefault="00C704E2" w:rsidP="00C704E2">
            <w:pPr>
              <w:spacing w:after="0" w:line="240" w:lineRule="auto"/>
              <w:rPr>
                <w:rFonts w:ascii="Times New Roman" w:hAnsi="Times New Roman" w:cs="Times New Roman"/>
                <w:b/>
                <w:bCs/>
                <w:sz w:val="24"/>
                <w:szCs w:val="24"/>
              </w:rPr>
            </w:pPr>
          </w:p>
        </w:tc>
        <w:tc>
          <w:tcPr>
            <w:tcW w:w="6662" w:type="dxa"/>
            <w:gridSpan w:val="2"/>
          </w:tcPr>
          <w:p w14:paraId="18C7897D" w14:textId="77777777" w:rsidR="00C704E2" w:rsidRPr="004E3720" w:rsidRDefault="00C704E2" w:rsidP="00C704E2">
            <w:pPr>
              <w:spacing w:after="0" w:line="240" w:lineRule="auto"/>
              <w:jc w:val="both"/>
              <w:rPr>
                <w:rFonts w:ascii="Times New Roman" w:eastAsia="Times New Roman" w:hAnsi="Times New Roman" w:cs="Times New Roman"/>
                <w:sz w:val="24"/>
                <w:szCs w:val="24"/>
              </w:rPr>
            </w:pPr>
            <w:r w:rsidRPr="004E3720">
              <w:rPr>
                <w:rFonts w:ascii="Times New Roman" w:eastAsia="Times New Roman" w:hAnsi="Times New Roman" w:cs="Times New Roman"/>
                <w:sz w:val="24"/>
                <w:szCs w:val="24"/>
              </w:rPr>
              <w:t>Esminiais Sutarties pažeidimais laikomi pažeidimai, nurodyti Bendrosiose sąlygose ir šie Specialiosiose sąlygose numatyti atvejai:</w:t>
            </w:r>
          </w:p>
          <w:p w14:paraId="39F24006" w14:textId="77777777" w:rsidR="00C704E2" w:rsidRPr="004E3720" w:rsidRDefault="00C704E2" w:rsidP="00C704E2">
            <w:pPr>
              <w:spacing w:after="0" w:line="240" w:lineRule="auto"/>
              <w:jc w:val="both"/>
              <w:rPr>
                <w:rFonts w:ascii="Times New Roman" w:eastAsia="Times New Roman" w:hAnsi="Times New Roman" w:cs="Times New Roman"/>
                <w:sz w:val="24"/>
                <w:szCs w:val="24"/>
              </w:rPr>
            </w:pPr>
            <w:r w:rsidRPr="004E3720">
              <w:rPr>
                <w:rFonts w:ascii="Times New Roman" w:eastAsia="Times New Roman" w:hAnsi="Times New Roman" w:cs="Times New Roman"/>
                <w:sz w:val="24"/>
                <w:szCs w:val="24"/>
              </w:rPr>
              <w:t>12.2.1. jeigu Tiekėjas nevykdo prisiimtų įsipareigojimų už Sutartyje nustatytą Sutarties kainą;</w:t>
            </w:r>
          </w:p>
          <w:p w14:paraId="1D8F0830" w14:textId="77777777" w:rsidR="00C704E2" w:rsidRPr="004E3720" w:rsidRDefault="00C704E2" w:rsidP="00C704E2">
            <w:pPr>
              <w:spacing w:after="0" w:line="240" w:lineRule="auto"/>
              <w:jc w:val="both"/>
              <w:rPr>
                <w:rFonts w:ascii="Times New Roman" w:eastAsia="Arial" w:hAnsi="Times New Roman" w:cs="Times New Roman"/>
                <w:sz w:val="24"/>
                <w:szCs w:val="24"/>
              </w:rPr>
            </w:pPr>
            <w:r w:rsidRPr="004E3720">
              <w:rPr>
                <w:rFonts w:ascii="Times New Roman" w:eastAsia="Arial" w:hAnsi="Times New Roman" w:cs="Times New Roman"/>
                <w:sz w:val="24"/>
                <w:szCs w:val="24"/>
              </w:rPr>
              <w:t>12.2.2. jeigu Tiekėjas nesilaiko Sutartyje nustatyto Paslaugų suteikimo termino ir vėluoja teikti Paslaugas daugiau nei 20 (dvidešimt) dienų nuo Sutartyje nustatyto Paslaugų suteikimo termino;</w:t>
            </w:r>
          </w:p>
          <w:p w14:paraId="1339E365" w14:textId="77777777" w:rsidR="00C704E2" w:rsidRPr="004E3720" w:rsidRDefault="00C704E2" w:rsidP="00C704E2">
            <w:pPr>
              <w:spacing w:after="0" w:line="240" w:lineRule="auto"/>
              <w:jc w:val="both"/>
              <w:rPr>
                <w:rFonts w:ascii="Times New Roman" w:eastAsia="Arial" w:hAnsi="Times New Roman" w:cs="Times New Roman"/>
                <w:sz w:val="24"/>
                <w:szCs w:val="24"/>
              </w:rPr>
            </w:pPr>
            <w:r w:rsidRPr="004E3720">
              <w:rPr>
                <w:rFonts w:ascii="Times New Roman" w:eastAsia="Arial" w:hAnsi="Times New Roman" w:cs="Times New Roman"/>
                <w:sz w:val="24"/>
                <w:szCs w:val="24"/>
              </w:rPr>
              <w:t>12.2.3. jeigu Tiekėjas pažeidžia Paslaugų suteikimo terminus ir dėl suteikiamų Paslaugų vėlavimo Paslaugos tampa nebereikalingos;</w:t>
            </w:r>
          </w:p>
          <w:p w14:paraId="2ED557E2" w14:textId="77777777" w:rsidR="00C704E2" w:rsidRPr="004E3720" w:rsidRDefault="00C704E2" w:rsidP="00C704E2">
            <w:pP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E3720">
              <w:rPr>
                <w:rFonts w:ascii="Times New Roman" w:eastAsia="Arial" w:hAnsi="Times New Roman" w:cs="Times New Roman"/>
                <w:sz w:val="24"/>
                <w:szCs w:val="24"/>
              </w:rPr>
              <w:t>12.2.4. jeigu Tiekėjas suteikia nekokybiškas Paslaugas ir per Paslaugų nustatytą protingą terminą neištaiso Paslaugų trūkumų;</w:t>
            </w:r>
          </w:p>
          <w:p w14:paraId="499949CD" w14:textId="77777777" w:rsidR="00C704E2" w:rsidRPr="004E3720" w:rsidRDefault="00C704E2" w:rsidP="00C704E2">
            <w:pPr>
              <w:spacing w:after="0" w:line="240" w:lineRule="auto"/>
              <w:jc w:val="both"/>
              <w:rPr>
                <w:rFonts w:ascii="Times New Roman" w:eastAsia="Arial" w:hAnsi="Times New Roman" w:cs="Times New Roman"/>
                <w:sz w:val="24"/>
                <w:szCs w:val="24"/>
              </w:rPr>
            </w:pPr>
            <w:r w:rsidRPr="004E3720">
              <w:rPr>
                <w:rFonts w:ascii="Times New Roman" w:eastAsia="Arial" w:hAnsi="Times New Roman" w:cs="Times New Roman"/>
                <w:sz w:val="24"/>
                <w:szCs w:val="24"/>
              </w:rPr>
              <w:t>12.2.5. Tiekėjas pažeidžia šios Sutarties nuostatas, reglamentuojančias konkurenciją, intelektinės nuosavybės ar konfidencialios informacijos valdymą.</w:t>
            </w:r>
          </w:p>
        </w:tc>
      </w:tr>
      <w:tr w:rsidR="00C704E2" w:rsidRPr="004E3720" w14:paraId="253CE992" w14:textId="77777777" w:rsidTr="008D3F52">
        <w:trPr>
          <w:trHeight w:val="300"/>
        </w:trPr>
        <w:tc>
          <w:tcPr>
            <w:tcW w:w="9634" w:type="dxa"/>
            <w:gridSpan w:val="3"/>
          </w:tcPr>
          <w:p w14:paraId="5AB3226F" w14:textId="77777777" w:rsidR="00C704E2" w:rsidRPr="004E3720" w:rsidRDefault="00C704E2" w:rsidP="00C704E2">
            <w:pPr>
              <w:spacing w:after="0" w:line="240" w:lineRule="auto"/>
              <w:ind w:firstLine="22"/>
              <w:jc w:val="center"/>
              <w:rPr>
                <w:rFonts w:ascii="Times New Roman" w:hAnsi="Times New Roman" w:cs="Times New Roman"/>
                <w:sz w:val="24"/>
                <w:szCs w:val="24"/>
              </w:rPr>
            </w:pPr>
            <w:r w:rsidRPr="004E3720">
              <w:rPr>
                <w:rFonts w:ascii="Times New Roman" w:hAnsi="Times New Roman" w:cs="Times New Roman"/>
                <w:b/>
                <w:bCs/>
                <w:sz w:val="24"/>
                <w:szCs w:val="24"/>
              </w:rPr>
              <w:t xml:space="preserve">13. </w:t>
            </w:r>
            <w:r w:rsidRPr="004E3720">
              <w:rPr>
                <w:rFonts w:ascii="Times New Roman" w:hAnsi="Times New Roman" w:cs="Times New Roman"/>
                <w:b/>
                <w:kern w:val="2"/>
                <w:sz w:val="24"/>
                <w:szCs w:val="24"/>
              </w:rPr>
              <w:t xml:space="preserve"> </w:t>
            </w:r>
            <w:r w:rsidRPr="004E3720">
              <w:rPr>
                <w:rFonts w:ascii="Times New Roman" w:hAnsi="Times New Roman" w:cs="Times New Roman"/>
                <w:b/>
                <w:bCs/>
                <w:sz w:val="24"/>
                <w:szCs w:val="24"/>
              </w:rPr>
              <w:t>APLINKOS APSAUGOS IR SOCIALINIAI KRITERIJAI</w:t>
            </w:r>
            <w:r w:rsidRPr="004E3720">
              <w:rPr>
                <w:rFonts w:ascii="Times New Roman" w:hAnsi="Times New Roman" w:cs="Times New Roman"/>
                <w:b/>
                <w:kern w:val="2"/>
                <w:sz w:val="24"/>
                <w:szCs w:val="24"/>
              </w:rPr>
              <w:t xml:space="preserve"> </w:t>
            </w:r>
            <w:r w:rsidRPr="004E3720">
              <w:rPr>
                <w:rFonts w:ascii="Times New Roman" w:hAnsi="Times New Roman" w:cs="Times New Roman"/>
                <w:sz w:val="24"/>
                <w:szCs w:val="24"/>
              </w:rPr>
              <w:t>(taikoma, jeigu aplinkosauginiai ir (arba) socialiniai kriterijai nustatomi kaip Sutarties vykdymo sąlygos)</w:t>
            </w:r>
          </w:p>
        </w:tc>
      </w:tr>
      <w:tr w:rsidR="00C704E2" w:rsidRPr="004E3720" w14:paraId="6A815EEF" w14:textId="77777777" w:rsidTr="008D3F52">
        <w:trPr>
          <w:trHeight w:val="300"/>
        </w:trPr>
        <w:tc>
          <w:tcPr>
            <w:tcW w:w="2972" w:type="dxa"/>
          </w:tcPr>
          <w:p w14:paraId="2CD95970"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lastRenderedPageBreak/>
              <w:t xml:space="preserve">13.1. </w:t>
            </w:r>
            <w:r w:rsidRPr="004E3720">
              <w:rPr>
                <w:rFonts w:ascii="Times New Roman" w:hAnsi="Times New Roman" w:cs="Times New Roman"/>
                <w:b/>
                <w:kern w:val="2"/>
                <w:sz w:val="24"/>
                <w:szCs w:val="24"/>
              </w:rPr>
              <w:t xml:space="preserve"> Sutarties vykdymo metu taikomi aplinkos apsaugos kriterijai</w:t>
            </w:r>
          </w:p>
        </w:tc>
        <w:tc>
          <w:tcPr>
            <w:tcW w:w="6662" w:type="dxa"/>
            <w:gridSpan w:val="2"/>
          </w:tcPr>
          <w:p w14:paraId="2948D789" w14:textId="77777777" w:rsidR="00C704E2" w:rsidRPr="004E3720" w:rsidRDefault="00C704E2" w:rsidP="00C704E2">
            <w:pPr>
              <w:spacing w:after="0" w:line="240" w:lineRule="auto"/>
              <w:jc w:val="both"/>
              <w:rPr>
                <w:rFonts w:ascii="Times New Roman" w:hAnsi="Times New Roman" w:cs="Times New Roman"/>
                <w:b/>
                <w:bCs/>
                <w:i/>
                <w:iCs/>
                <w:sz w:val="24"/>
                <w:szCs w:val="24"/>
                <w:u w:val="single"/>
              </w:rPr>
            </w:pPr>
            <w:r w:rsidRPr="004E3720">
              <w:rPr>
                <w:rFonts w:ascii="Times New Roman" w:hAnsi="Times New Roman" w:cs="Times New Roman"/>
                <w:color w:val="000000"/>
                <w:kern w:val="2"/>
                <w:sz w:val="24"/>
                <w:szCs w:val="24"/>
                <w:shd w:val="clear" w:color="auto" w:fill="FFFFFF"/>
              </w:rPr>
              <w:t xml:space="preserve">Aplinkosauginiai kriterijai Paslaugoms nustatomi vadovaujantis Aplinkos apsaugos kriterijų taikymo, vykdant žaliuosius pirkimus, tvarkos aprašo, patvirtinto </w:t>
            </w:r>
            <w:r w:rsidRPr="004E3720">
              <w:rPr>
                <w:rFonts w:ascii="Times New Roman" w:hAnsi="Times New Roman" w:cs="Times New Roman"/>
                <w:sz w:val="24"/>
                <w:szCs w:val="24"/>
              </w:rPr>
              <w:t xml:space="preserve"> Lietuvos Respublikos aplinkos ministro</w:t>
            </w:r>
            <w:r w:rsidRPr="004E3720">
              <w:rPr>
                <w:rFonts w:ascii="Times New Roman" w:hAnsi="Times New Roman" w:cs="Times New Roman"/>
                <w:color w:val="000000"/>
                <w:kern w:val="2"/>
                <w:sz w:val="24"/>
                <w:szCs w:val="24"/>
                <w:shd w:val="clear" w:color="auto" w:fill="FFFFFF"/>
              </w:rPr>
              <w:t xml:space="preserve"> </w:t>
            </w:r>
            <w:r w:rsidRPr="004E3720">
              <w:rPr>
                <w:rFonts w:ascii="Times New Roman" w:hAnsi="Times New Roman" w:cs="Times New Roman"/>
                <w:sz w:val="24"/>
                <w:szCs w:val="24"/>
              </w:rPr>
              <w:t>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4E3720">
              <w:rPr>
                <w:rFonts w:ascii="Times New Roman" w:hAnsi="Times New Roman" w:cs="Times New Roman"/>
                <w:color w:val="000000"/>
                <w:kern w:val="2"/>
                <w:sz w:val="24"/>
                <w:szCs w:val="24"/>
                <w:shd w:val="clear" w:color="auto" w:fill="FFFFFF"/>
              </w:rPr>
              <w:t xml:space="preserve"> 4.4.3 papunkčiu.</w:t>
            </w:r>
          </w:p>
        </w:tc>
      </w:tr>
      <w:tr w:rsidR="00C704E2" w:rsidRPr="004E3720" w14:paraId="7E967A59" w14:textId="77777777" w:rsidTr="008D3F52">
        <w:trPr>
          <w:trHeight w:val="300"/>
        </w:trPr>
        <w:tc>
          <w:tcPr>
            <w:tcW w:w="2972" w:type="dxa"/>
          </w:tcPr>
          <w:p w14:paraId="0023F190"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 xml:space="preserve">13.2. </w:t>
            </w:r>
            <w:r w:rsidRPr="004E3720">
              <w:rPr>
                <w:rFonts w:ascii="Times New Roman" w:hAnsi="Times New Roman" w:cs="Times New Roman"/>
                <w:b/>
                <w:color w:val="000000"/>
                <w:kern w:val="2"/>
                <w:sz w:val="24"/>
                <w:szCs w:val="24"/>
                <w:shd w:val="clear" w:color="auto" w:fill="FFFFFF"/>
              </w:rPr>
              <w:t xml:space="preserve"> Su Paslaugų teikimo metu naudojamų prekių pakuotėmis susiję aplinkos apsaugos kriterijai</w:t>
            </w:r>
          </w:p>
        </w:tc>
        <w:tc>
          <w:tcPr>
            <w:tcW w:w="6662" w:type="dxa"/>
            <w:gridSpan w:val="2"/>
          </w:tcPr>
          <w:p w14:paraId="7DF6C2A7" w14:textId="77777777" w:rsidR="00C704E2" w:rsidRPr="004E3720" w:rsidRDefault="00C704E2" w:rsidP="00C704E2">
            <w:pPr>
              <w:pStyle w:val="ListParagraph"/>
              <w:spacing w:after="0" w:line="240" w:lineRule="auto"/>
              <w:ind w:left="0"/>
              <w:rPr>
                <w:rFonts w:ascii="Times New Roman" w:hAnsi="Times New Roman" w:cs="Times New Roman"/>
                <w:sz w:val="24"/>
                <w:szCs w:val="24"/>
              </w:rPr>
            </w:pPr>
            <w:r w:rsidRPr="004E3720">
              <w:rPr>
                <w:rFonts w:ascii="Times New Roman" w:hAnsi="Times New Roman" w:cs="Times New Roman"/>
                <w:color w:val="000000"/>
                <w:sz w:val="24"/>
                <w:szCs w:val="24"/>
                <w:shd w:val="clear" w:color="auto" w:fill="FFFFFF"/>
              </w:rPr>
              <w:t>Netaikoma.</w:t>
            </w:r>
          </w:p>
        </w:tc>
      </w:tr>
      <w:tr w:rsidR="00C704E2" w:rsidRPr="004E3720" w14:paraId="1B5A8B89" w14:textId="77777777" w:rsidTr="008D3F52">
        <w:trPr>
          <w:trHeight w:val="300"/>
        </w:trPr>
        <w:tc>
          <w:tcPr>
            <w:tcW w:w="2972" w:type="dxa"/>
          </w:tcPr>
          <w:p w14:paraId="6DE0B652"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 xml:space="preserve">13.3. </w:t>
            </w:r>
            <w:r w:rsidRPr="004E3720">
              <w:rPr>
                <w:rFonts w:ascii="Times New Roman" w:hAnsi="Times New Roman" w:cs="Times New Roman"/>
                <w:b/>
                <w:kern w:val="2"/>
                <w:sz w:val="24"/>
                <w:szCs w:val="24"/>
                <w:shd w:val="clear" w:color="auto" w:fill="FFFFFF"/>
              </w:rPr>
              <w:t xml:space="preserve"> Su Paslaug</w:t>
            </w:r>
            <w:r w:rsidRPr="004E3720">
              <w:rPr>
                <w:rFonts w:ascii="Times New Roman" w:hAnsi="Times New Roman" w:cs="Times New Roman"/>
                <w:b/>
                <w:sz w:val="24"/>
                <w:szCs w:val="24"/>
              </w:rPr>
              <w:t>oms</w:t>
            </w:r>
            <w:r w:rsidRPr="004E3720">
              <w:rPr>
                <w:rFonts w:ascii="Times New Roman" w:hAnsi="Times New Roman" w:cs="Times New Roman"/>
                <w:b/>
                <w:kern w:val="2"/>
                <w:sz w:val="24"/>
                <w:szCs w:val="24"/>
                <w:shd w:val="clear" w:color="auto" w:fill="FFFFFF"/>
              </w:rPr>
              <w:t xml:space="preserve"> teik</w:t>
            </w:r>
            <w:r w:rsidRPr="004E3720">
              <w:rPr>
                <w:rFonts w:ascii="Times New Roman" w:hAnsi="Times New Roman" w:cs="Times New Roman"/>
                <w:b/>
                <w:sz w:val="24"/>
                <w:szCs w:val="24"/>
              </w:rPr>
              <w:t>ti</w:t>
            </w:r>
            <w:r w:rsidRPr="004E3720">
              <w:rPr>
                <w:rFonts w:ascii="Times New Roman" w:hAnsi="Times New Roman" w:cs="Times New Roman"/>
                <w:b/>
                <w:kern w:val="2"/>
                <w:sz w:val="24"/>
                <w:szCs w:val="24"/>
                <w:shd w:val="clear" w:color="auto" w:fill="FFFFFF"/>
              </w:rPr>
              <w:t xml:space="preserve">  naudojamomis transporto priemonėmis susiję aplinkos apsaugos kriterijai</w:t>
            </w:r>
          </w:p>
        </w:tc>
        <w:tc>
          <w:tcPr>
            <w:tcW w:w="6662" w:type="dxa"/>
            <w:gridSpan w:val="2"/>
          </w:tcPr>
          <w:p w14:paraId="60BF49B8"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p w14:paraId="257C0145" w14:textId="77777777" w:rsidR="00C704E2" w:rsidRPr="004E3720" w:rsidRDefault="00C704E2" w:rsidP="00C704E2">
            <w:pPr>
              <w:spacing w:after="0" w:line="240" w:lineRule="auto"/>
              <w:rPr>
                <w:rFonts w:ascii="Times New Roman" w:hAnsi="Times New Roman" w:cs="Times New Roman"/>
                <w:sz w:val="24"/>
                <w:szCs w:val="24"/>
              </w:rPr>
            </w:pPr>
          </w:p>
          <w:p w14:paraId="21497D59" w14:textId="77777777" w:rsidR="00C704E2" w:rsidRPr="004E3720" w:rsidRDefault="00C704E2" w:rsidP="00C704E2">
            <w:pPr>
              <w:spacing w:after="0" w:line="240" w:lineRule="auto"/>
              <w:rPr>
                <w:rFonts w:ascii="Times New Roman" w:hAnsi="Times New Roman" w:cs="Times New Roman"/>
                <w:sz w:val="24"/>
                <w:szCs w:val="24"/>
              </w:rPr>
            </w:pPr>
          </w:p>
        </w:tc>
      </w:tr>
      <w:tr w:rsidR="00C704E2" w:rsidRPr="004E3720" w14:paraId="08CDDB87" w14:textId="77777777" w:rsidTr="008D3F52">
        <w:trPr>
          <w:trHeight w:val="300"/>
        </w:trPr>
        <w:tc>
          <w:tcPr>
            <w:tcW w:w="2972" w:type="dxa"/>
          </w:tcPr>
          <w:p w14:paraId="7BA7D631"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 xml:space="preserve">13.4. </w:t>
            </w:r>
            <w:r w:rsidRPr="004E3720">
              <w:rPr>
                <w:rFonts w:ascii="Times New Roman" w:hAnsi="Times New Roman" w:cs="Times New Roman"/>
                <w:b/>
                <w:kern w:val="2"/>
                <w:sz w:val="24"/>
                <w:szCs w:val="24"/>
                <w:shd w:val="clear" w:color="auto" w:fill="FFFFFF"/>
              </w:rPr>
              <w:t xml:space="preserve"> Su Paslaugų teikimo vietoje susidariusių atliekų </w:t>
            </w:r>
            <w:r w:rsidRPr="004E3720">
              <w:rPr>
                <w:rFonts w:ascii="Times New Roman" w:hAnsi="Times New Roman" w:cs="Times New Roman"/>
                <w:b/>
                <w:bCs/>
                <w:kern w:val="2"/>
                <w:sz w:val="24"/>
                <w:szCs w:val="24"/>
                <w:shd w:val="clear" w:color="auto" w:fill="FFFFFF"/>
              </w:rPr>
              <w:t>tvarkymu</w:t>
            </w:r>
            <w:r w:rsidRPr="004E3720">
              <w:rPr>
                <w:rFonts w:ascii="Times New Roman" w:hAnsi="Times New Roman" w:cs="Times New Roman"/>
                <w:b/>
                <w:kern w:val="2"/>
                <w:sz w:val="24"/>
                <w:szCs w:val="24"/>
                <w:shd w:val="clear" w:color="auto" w:fill="FFFFFF"/>
              </w:rPr>
              <w:t xml:space="preserve"> susiję aplinkos </w:t>
            </w:r>
            <w:r w:rsidRPr="004E3720">
              <w:rPr>
                <w:rFonts w:ascii="Times New Roman" w:hAnsi="Times New Roman" w:cs="Times New Roman"/>
                <w:b/>
                <w:bCs/>
                <w:kern w:val="2"/>
                <w:sz w:val="24"/>
                <w:szCs w:val="24"/>
                <w:shd w:val="clear" w:color="auto" w:fill="FFFFFF"/>
              </w:rPr>
              <w:t xml:space="preserve">apsaugos </w:t>
            </w:r>
            <w:r w:rsidRPr="004E3720">
              <w:rPr>
                <w:rFonts w:ascii="Times New Roman" w:hAnsi="Times New Roman" w:cs="Times New Roman"/>
                <w:b/>
                <w:kern w:val="2"/>
                <w:sz w:val="24"/>
                <w:szCs w:val="24"/>
                <w:shd w:val="clear" w:color="auto" w:fill="FFFFFF"/>
              </w:rPr>
              <w:t>kriterijai</w:t>
            </w:r>
          </w:p>
        </w:tc>
        <w:tc>
          <w:tcPr>
            <w:tcW w:w="6662" w:type="dxa"/>
            <w:gridSpan w:val="2"/>
          </w:tcPr>
          <w:p w14:paraId="70D10451"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p w14:paraId="1D9F94A2" w14:textId="77777777" w:rsidR="00C704E2" w:rsidRPr="004E3720" w:rsidRDefault="00C704E2" w:rsidP="00C704E2">
            <w:pPr>
              <w:spacing w:after="0" w:line="240" w:lineRule="auto"/>
              <w:rPr>
                <w:rFonts w:ascii="Times New Roman" w:hAnsi="Times New Roman" w:cs="Times New Roman"/>
                <w:sz w:val="24"/>
                <w:szCs w:val="24"/>
              </w:rPr>
            </w:pPr>
          </w:p>
          <w:p w14:paraId="0E15D269" w14:textId="77777777" w:rsidR="00C704E2" w:rsidRPr="004E3720" w:rsidRDefault="00C704E2" w:rsidP="00C704E2">
            <w:pPr>
              <w:spacing w:after="0" w:line="240" w:lineRule="auto"/>
              <w:rPr>
                <w:rFonts w:ascii="Times New Roman" w:hAnsi="Times New Roman" w:cs="Times New Roman"/>
                <w:color w:val="008080"/>
                <w:sz w:val="24"/>
                <w:szCs w:val="24"/>
                <w:u w:val="single"/>
                <w:shd w:val="clear" w:color="auto" w:fill="FFFFFF"/>
              </w:rPr>
            </w:pPr>
          </w:p>
          <w:p w14:paraId="7635CB86" w14:textId="77777777" w:rsidR="00C704E2" w:rsidRPr="004E3720" w:rsidRDefault="00C704E2" w:rsidP="00C704E2">
            <w:pPr>
              <w:spacing w:after="0" w:line="240" w:lineRule="auto"/>
              <w:rPr>
                <w:rFonts w:ascii="Times New Roman" w:hAnsi="Times New Roman" w:cs="Times New Roman"/>
                <w:sz w:val="24"/>
                <w:szCs w:val="24"/>
              </w:rPr>
            </w:pPr>
          </w:p>
        </w:tc>
      </w:tr>
      <w:tr w:rsidR="00C704E2" w:rsidRPr="004E3720" w14:paraId="707E950E" w14:textId="77777777" w:rsidTr="008D3F52">
        <w:trPr>
          <w:trHeight w:val="300"/>
        </w:trPr>
        <w:tc>
          <w:tcPr>
            <w:tcW w:w="2972" w:type="dxa"/>
          </w:tcPr>
          <w:p w14:paraId="5C6B89A8" w14:textId="77777777" w:rsidR="00C704E2" w:rsidRPr="004E3720" w:rsidRDefault="00C704E2" w:rsidP="00C704E2">
            <w:pPr>
              <w:spacing w:after="0" w:line="240" w:lineRule="auto"/>
              <w:rPr>
                <w:rFonts w:ascii="Times New Roman" w:hAnsi="Times New Roman" w:cs="Times New Roman"/>
                <w:b/>
                <w:bCs/>
                <w:sz w:val="24"/>
                <w:szCs w:val="24"/>
              </w:rPr>
            </w:pPr>
            <w:bookmarkStart w:id="2" w:name="_Hlk168295722"/>
            <w:r w:rsidRPr="004E3720">
              <w:rPr>
                <w:rFonts w:ascii="Times New Roman" w:hAnsi="Times New Roman" w:cs="Times New Roman"/>
                <w:b/>
                <w:kern w:val="2"/>
                <w:sz w:val="24"/>
                <w:szCs w:val="24"/>
              </w:rPr>
              <w:t>13.</w:t>
            </w:r>
            <w:r w:rsidRPr="004E3720">
              <w:rPr>
                <w:rFonts w:ascii="Times New Roman" w:hAnsi="Times New Roman" w:cs="Times New Roman"/>
                <w:b/>
                <w:sz w:val="24"/>
                <w:szCs w:val="24"/>
              </w:rPr>
              <w:t>5</w:t>
            </w:r>
            <w:r w:rsidRPr="004E3720">
              <w:rPr>
                <w:rFonts w:ascii="Times New Roman" w:hAnsi="Times New Roman" w:cs="Times New Roman"/>
                <w:b/>
                <w:kern w:val="2"/>
                <w:sz w:val="24"/>
                <w:szCs w:val="24"/>
              </w:rPr>
              <w:t>. Su aplinkos apsaugos vadybos sistemos reikalavimų taikymu susiję aplinkos apsaugos kriterijai</w:t>
            </w:r>
            <w:bookmarkEnd w:id="2"/>
          </w:p>
        </w:tc>
        <w:tc>
          <w:tcPr>
            <w:tcW w:w="6662" w:type="dxa"/>
            <w:gridSpan w:val="2"/>
          </w:tcPr>
          <w:p w14:paraId="248CD40A" w14:textId="77777777" w:rsidR="00C704E2" w:rsidRPr="004E3720" w:rsidRDefault="00C704E2" w:rsidP="00C704E2">
            <w:pPr>
              <w:spacing w:after="0" w:line="240" w:lineRule="auto"/>
              <w:rPr>
                <w:rFonts w:ascii="Times New Roman" w:hAnsi="Times New Roman" w:cs="Times New Roman"/>
                <w:color w:val="000000"/>
                <w:sz w:val="24"/>
                <w:szCs w:val="24"/>
                <w:shd w:val="clear" w:color="auto" w:fill="FFFFFF"/>
              </w:rPr>
            </w:pPr>
            <w:r w:rsidRPr="004E3720">
              <w:rPr>
                <w:rFonts w:ascii="Times New Roman" w:hAnsi="Times New Roman" w:cs="Times New Roman"/>
                <w:color w:val="000000"/>
                <w:sz w:val="24"/>
                <w:szCs w:val="24"/>
                <w:shd w:val="clear" w:color="auto" w:fill="FFFFFF"/>
              </w:rPr>
              <w:t>Netaikoma.</w:t>
            </w:r>
          </w:p>
          <w:p w14:paraId="49AF4D96" w14:textId="77777777" w:rsidR="00C704E2" w:rsidRPr="004E3720" w:rsidRDefault="00C704E2" w:rsidP="00C704E2">
            <w:pPr>
              <w:spacing w:after="0" w:line="240" w:lineRule="auto"/>
              <w:rPr>
                <w:rFonts w:ascii="Times New Roman" w:hAnsi="Times New Roman" w:cs="Times New Roman"/>
                <w:color w:val="000000"/>
                <w:sz w:val="24"/>
                <w:szCs w:val="24"/>
                <w:shd w:val="clear" w:color="auto" w:fill="FFFFFF"/>
              </w:rPr>
            </w:pPr>
          </w:p>
          <w:p w14:paraId="6540580B" w14:textId="77777777" w:rsidR="00C704E2" w:rsidRPr="004E3720" w:rsidRDefault="00C704E2" w:rsidP="00C704E2">
            <w:pPr>
              <w:spacing w:after="0" w:line="240" w:lineRule="auto"/>
              <w:rPr>
                <w:rFonts w:ascii="Times New Roman" w:hAnsi="Times New Roman" w:cs="Times New Roman"/>
                <w:color w:val="0070C0"/>
                <w:sz w:val="24"/>
                <w:szCs w:val="24"/>
              </w:rPr>
            </w:pPr>
          </w:p>
        </w:tc>
      </w:tr>
      <w:tr w:rsidR="00C704E2" w:rsidRPr="004E3720" w14:paraId="29E8F1DC" w14:textId="77777777" w:rsidTr="008D3F52">
        <w:trPr>
          <w:trHeight w:val="300"/>
        </w:trPr>
        <w:tc>
          <w:tcPr>
            <w:tcW w:w="2972" w:type="dxa"/>
          </w:tcPr>
          <w:p w14:paraId="43292BFA" w14:textId="77777777" w:rsidR="00C704E2" w:rsidRPr="004E3720" w:rsidRDefault="00C704E2" w:rsidP="00C704E2">
            <w:pPr>
              <w:spacing w:after="0" w:line="240" w:lineRule="auto"/>
              <w:rPr>
                <w:rFonts w:ascii="Times New Roman" w:hAnsi="Times New Roman" w:cs="Times New Roman"/>
                <w:b/>
                <w:kern w:val="2"/>
                <w:sz w:val="24"/>
                <w:szCs w:val="24"/>
              </w:rPr>
            </w:pPr>
            <w:r w:rsidRPr="004E3720">
              <w:rPr>
                <w:rFonts w:ascii="Times New Roman" w:hAnsi="Times New Roman" w:cs="Times New Roman"/>
                <w:b/>
                <w:kern w:val="2"/>
                <w:sz w:val="24"/>
                <w:szCs w:val="24"/>
              </w:rPr>
              <w:t>13.6. Su perkamomis Paslaugomis susiję socialiniai kriterijai</w:t>
            </w:r>
          </w:p>
        </w:tc>
        <w:tc>
          <w:tcPr>
            <w:tcW w:w="6662" w:type="dxa"/>
            <w:gridSpan w:val="2"/>
          </w:tcPr>
          <w:p w14:paraId="1D88F342" w14:textId="77777777" w:rsidR="00C704E2" w:rsidRPr="004E3720" w:rsidRDefault="00C704E2" w:rsidP="00C704E2">
            <w:pPr>
              <w:spacing w:after="0" w:line="240" w:lineRule="auto"/>
              <w:rPr>
                <w:rFonts w:ascii="Times New Roman" w:hAnsi="Times New Roman" w:cs="Times New Roman"/>
                <w:color w:val="000000"/>
                <w:sz w:val="24"/>
                <w:szCs w:val="24"/>
                <w:shd w:val="clear" w:color="auto" w:fill="FFFFFF"/>
              </w:rPr>
            </w:pPr>
            <w:r w:rsidRPr="004E3720">
              <w:rPr>
                <w:rFonts w:ascii="Times New Roman" w:hAnsi="Times New Roman" w:cs="Times New Roman"/>
                <w:color w:val="000000"/>
                <w:sz w:val="24"/>
                <w:szCs w:val="24"/>
                <w:shd w:val="clear" w:color="auto" w:fill="FFFFFF"/>
              </w:rPr>
              <w:t>Netaikoma.</w:t>
            </w:r>
          </w:p>
        </w:tc>
      </w:tr>
      <w:tr w:rsidR="00C704E2" w:rsidRPr="004E3720" w14:paraId="35555862" w14:textId="77777777" w:rsidTr="008D3F52">
        <w:trPr>
          <w:trHeight w:val="300"/>
        </w:trPr>
        <w:tc>
          <w:tcPr>
            <w:tcW w:w="9634" w:type="dxa"/>
            <w:gridSpan w:val="3"/>
          </w:tcPr>
          <w:p w14:paraId="68935851" w14:textId="77777777" w:rsidR="00C704E2" w:rsidRPr="004E3720" w:rsidRDefault="00C704E2" w:rsidP="00C704E2">
            <w:pPr>
              <w:spacing w:after="0" w:line="240" w:lineRule="auto"/>
              <w:jc w:val="center"/>
              <w:rPr>
                <w:rFonts w:ascii="Times New Roman" w:hAnsi="Times New Roman" w:cs="Times New Roman"/>
                <w:b/>
                <w:bCs/>
                <w:sz w:val="24"/>
                <w:szCs w:val="24"/>
              </w:rPr>
            </w:pPr>
            <w:r w:rsidRPr="004E3720">
              <w:rPr>
                <w:rFonts w:ascii="Times New Roman" w:hAnsi="Times New Roman" w:cs="Times New Roman"/>
                <w:b/>
                <w:bCs/>
                <w:sz w:val="24"/>
                <w:szCs w:val="24"/>
              </w:rPr>
              <w:t xml:space="preserve">14. BENDRŲJŲ SĄLYGŲ PAKEITIMAI IR PAPILDYMAI </w:t>
            </w:r>
          </w:p>
          <w:p w14:paraId="77AFFBA1" w14:textId="77777777" w:rsidR="00C704E2" w:rsidRPr="004E3720" w:rsidRDefault="00C704E2" w:rsidP="00C704E2">
            <w:pPr>
              <w:spacing w:after="0" w:line="240" w:lineRule="auto"/>
              <w:ind w:firstLine="22"/>
              <w:jc w:val="center"/>
              <w:rPr>
                <w:rFonts w:ascii="Times New Roman" w:hAnsi="Times New Roman" w:cs="Times New Roman"/>
                <w:sz w:val="24"/>
                <w:szCs w:val="24"/>
              </w:rPr>
            </w:pPr>
            <w:r w:rsidRPr="004E3720">
              <w:rPr>
                <w:rFonts w:ascii="Times New Roman" w:hAnsi="Times New Roman" w:cs="Times New Roman"/>
                <w:sz w:val="24"/>
                <w:szCs w:val="24"/>
              </w:rPr>
              <w:t xml:space="preserve">(jeigu būtina dėl konkretaus Sutarties dalyko specifikos) </w:t>
            </w:r>
          </w:p>
        </w:tc>
      </w:tr>
      <w:tr w:rsidR="00C704E2" w:rsidRPr="004E3720" w14:paraId="6ED7D377" w14:textId="77777777" w:rsidTr="008D3F52">
        <w:trPr>
          <w:trHeight w:val="300"/>
        </w:trPr>
        <w:tc>
          <w:tcPr>
            <w:tcW w:w="2972" w:type="dxa"/>
          </w:tcPr>
          <w:p w14:paraId="262C7C0C"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 xml:space="preserve">14.1. </w:t>
            </w:r>
          </w:p>
        </w:tc>
        <w:tc>
          <w:tcPr>
            <w:tcW w:w="6662" w:type="dxa"/>
            <w:gridSpan w:val="2"/>
          </w:tcPr>
          <w:p w14:paraId="139FA70A"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tc>
      </w:tr>
      <w:tr w:rsidR="00C704E2" w:rsidRPr="004E3720" w14:paraId="32A9F55B" w14:textId="77777777" w:rsidTr="008D3F52">
        <w:trPr>
          <w:trHeight w:val="300"/>
        </w:trPr>
        <w:tc>
          <w:tcPr>
            <w:tcW w:w="2972" w:type="dxa"/>
          </w:tcPr>
          <w:p w14:paraId="68D87C35"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14.2.</w:t>
            </w:r>
          </w:p>
        </w:tc>
        <w:tc>
          <w:tcPr>
            <w:tcW w:w="6662" w:type="dxa"/>
            <w:gridSpan w:val="2"/>
          </w:tcPr>
          <w:p w14:paraId="5421E062"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tc>
      </w:tr>
      <w:tr w:rsidR="00C704E2" w:rsidRPr="004E3720" w14:paraId="5267E30C" w14:textId="77777777" w:rsidTr="008D3F52">
        <w:trPr>
          <w:trHeight w:val="300"/>
        </w:trPr>
        <w:tc>
          <w:tcPr>
            <w:tcW w:w="2972" w:type="dxa"/>
          </w:tcPr>
          <w:p w14:paraId="3D367129"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14.3.</w:t>
            </w:r>
          </w:p>
        </w:tc>
        <w:tc>
          <w:tcPr>
            <w:tcW w:w="6662" w:type="dxa"/>
            <w:gridSpan w:val="2"/>
          </w:tcPr>
          <w:p w14:paraId="6CA00836"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tc>
      </w:tr>
      <w:tr w:rsidR="00C704E2" w:rsidRPr="004E3720" w14:paraId="5FF566E1" w14:textId="77777777" w:rsidTr="008D3F52">
        <w:trPr>
          <w:trHeight w:val="300"/>
        </w:trPr>
        <w:tc>
          <w:tcPr>
            <w:tcW w:w="2972" w:type="dxa"/>
          </w:tcPr>
          <w:p w14:paraId="767E1EB2"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14.4.</w:t>
            </w:r>
          </w:p>
        </w:tc>
        <w:tc>
          <w:tcPr>
            <w:tcW w:w="6662" w:type="dxa"/>
            <w:gridSpan w:val="2"/>
          </w:tcPr>
          <w:p w14:paraId="5F6C7C9C" w14:textId="77777777"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Netaikoma</w:t>
            </w:r>
          </w:p>
        </w:tc>
      </w:tr>
      <w:tr w:rsidR="00C704E2" w:rsidRPr="004E3720" w14:paraId="27CE4BC1" w14:textId="77777777" w:rsidTr="008D3F52">
        <w:trPr>
          <w:trHeight w:val="300"/>
        </w:trPr>
        <w:tc>
          <w:tcPr>
            <w:tcW w:w="2972" w:type="dxa"/>
          </w:tcPr>
          <w:p w14:paraId="6478A964"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14.5.</w:t>
            </w:r>
          </w:p>
        </w:tc>
        <w:tc>
          <w:tcPr>
            <w:tcW w:w="6662" w:type="dxa"/>
            <w:gridSpan w:val="2"/>
          </w:tcPr>
          <w:p w14:paraId="04075180" w14:textId="77777777" w:rsidR="00C704E2" w:rsidRPr="004E3720" w:rsidRDefault="00C704E2" w:rsidP="00C704E2">
            <w:pPr>
              <w:spacing w:after="0" w:line="240" w:lineRule="auto"/>
              <w:jc w:val="both"/>
              <w:rPr>
                <w:rFonts w:ascii="Times New Roman" w:hAnsi="Times New Roman" w:cs="Times New Roman"/>
                <w:sz w:val="24"/>
                <w:szCs w:val="24"/>
              </w:rPr>
            </w:pPr>
            <w:r w:rsidRPr="004E3720">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C704E2" w:rsidRPr="004E3720" w14:paraId="2FD157DE" w14:textId="77777777" w:rsidTr="008D3F52">
        <w:trPr>
          <w:trHeight w:val="300"/>
        </w:trPr>
        <w:tc>
          <w:tcPr>
            <w:tcW w:w="9634" w:type="dxa"/>
            <w:gridSpan w:val="3"/>
          </w:tcPr>
          <w:p w14:paraId="303D040E" w14:textId="77777777" w:rsidR="00C704E2" w:rsidRPr="004E3720" w:rsidRDefault="00C704E2" w:rsidP="00C704E2">
            <w:pPr>
              <w:spacing w:after="0" w:line="240" w:lineRule="auto"/>
              <w:jc w:val="center"/>
              <w:rPr>
                <w:rFonts w:ascii="Times New Roman" w:hAnsi="Times New Roman" w:cs="Times New Roman"/>
                <w:b/>
                <w:bCs/>
                <w:sz w:val="24"/>
                <w:szCs w:val="24"/>
              </w:rPr>
            </w:pPr>
            <w:r w:rsidRPr="004E3720">
              <w:rPr>
                <w:rFonts w:ascii="Times New Roman" w:hAnsi="Times New Roman" w:cs="Times New Roman"/>
                <w:b/>
                <w:bCs/>
                <w:sz w:val="24"/>
                <w:szCs w:val="24"/>
              </w:rPr>
              <w:t>15. SUTARTIES PRIEDAI</w:t>
            </w:r>
          </w:p>
        </w:tc>
      </w:tr>
      <w:tr w:rsidR="00C704E2" w:rsidRPr="004E3720" w14:paraId="38196D79" w14:textId="77777777" w:rsidTr="008D3F52">
        <w:trPr>
          <w:trHeight w:val="300"/>
        </w:trPr>
        <w:tc>
          <w:tcPr>
            <w:tcW w:w="2972" w:type="dxa"/>
          </w:tcPr>
          <w:p w14:paraId="0D249DC4"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15.1. Priedas Nr. 1</w:t>
            </w:r>
          </w:p>
        </w:tc>
        <w:tc>
          <w:tcPr>
            <w:tcW w:w="6662" w:type="dxa"/>
            <w:gridSpan w:val="2"/>
          </w:tcPr>
          <w:p w14:paraId="50C531EF" w14:textId="6318D7E4" w:rsidR="00C704E2" w:rsidRPr="004E3720" w:rsidRDefault="00C704E2" w:rsidP="00C704E2">
            <w:pPr>
              <w:spacing w:after="0" w:line="240" w:lineRule="auto"/>
              <w:rPr>
                <w:rFonts w:ascii="Times New Roman" w:hAnsi="Times New Roman" w:cs="Times New Roman"/>
                <w:sz w:val="24"/>
                <w:szCs w:val="24"/>
              </w:rPr>
            </w:pPr>
            <w:r w:rsidRPr="004E3720">
              <w:rPr>
                <w:rFonts w:ascii="Times New Roman" w:hAnsi="Times New Roman" w:cs="Times New Roman"/>
                <w:sz w:val="24"/>
                <w:szCs w:val="24"/>
              </w:rPr>
              <w:t>Techninė specifikacija</w:t>
            </w:r>
            <w:r>
              <w:rPr>
                <w:rFonts w:ascii="Times New Roman" w:hAnsi="Times New Roman" w:cs="Times New Roman"/>
                <w:sz w:val="24"/>
                <w:szCs w:val="24"/>
              </w:rPr>
              <w:t>, 10 psl.</w:t>
            </w:r>
            <w:r w:rsidRPr="004E3720">
              <w:rPr>
                <w:rFonts w:ascii="Times New Roman" w:hAnsi="Times New Roman" w:cs="Times New Roman"/>
                <w:sz w:val="24"/>
                <w:szCs w:val="24"/>
              </w:rPr>
              <w:t xml:space="preserve"> </w:t>
            </w:r>
          </w:p>
        </w:tc>
      </w:tr>
      <w:tr w:rsidR="00C704E2" w:rsidRPr="004E3720" w14:paraId="2CBCC659" w14:textId="77777777" w:rsidTr="008D3F52">
        <w:trPr>
          <w:trHeight w:val="300"/>
        </w:trPr>
        <w:tc>
          <w:tcPr>
            <w:tcW w:w="2972" w:type="dxa"/>
          </w:tcPr>
          <w:p w14:paraId="42899805" w14:textId="77777777"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b/>
                <w:bCs/>
                <w:sz w:val="24"/>
                <w:szCs w:val="24"/>
              </w:rPr>
              <w:t>15.2. Priedas Nr. 2</w:t>
            </w:r>
          </w:p>
        </w:tc>
        <w:tc>
          <w:tcPr>
            <w:tcW w:w="6662" w:type="dxa"/>
            <w:gridSpan w:val="2"/>
          </w:tcPr>
          <w:p w14:paraId="3399C239" w14:textId="4FE6341A" w:rsidR="00C704E2" w:rsidRPr="004E3720" w:rsidRDefault="00C704E2" w:rsidP="00C704E2">
            <w:pPr>
              <w:spacing w:after="0" w:line="240" w:lineRule="auto"/>
              <w:rPr>
                <w:rFonts w:ascii="Times New Roman" w:hAnsi="Times New Roman" w:cs="Times New Roman"/>
                <w:b/>
                <w:bCs/>
                <w:sz w:val="24"/>
                <w:szCs w:val="24"/>
              </w:rPr>
            </w:pPr>
            <w:r w:rsidRPr="004E3720">
              <w:rPr>
                <w:rFonts w:ascii="Times New Roman" w:hAnsi="Times New Roman" w:cs="Times New Roman"/>
                <w:sz w:val="24"/>
                <w:szCs w:val="24"/>
              </w:rPr>
              <w:t>Tiekėjo pasiūlymas</w:t>
            </w:r>
            <w:r>
              <w:rPr>
                <w:rFonts w:ascii="Times New Roman" w:hAnsi="Times New Roman" w:cs="Times New Roman"/>
                <w:sz w:val="24"/>
                <w:szCs w:val="24"/>
              </w:rPr>
              <w:t>, 3 psl.</w:t>
            </w:r>
            <w:r w:rsidRPr="004E3720">
              <w:rPr>
                <w:rFonts w:ascii="Times New Roman" w:hAnsi="Times New Roman" w:cs="Times New Roman"/>
                <w:sz w:val="24"/>
                <w:szCs w:val="24"/>
              </w:rPr>
              <w:t xml:space="preserve"> </w:t>
            </w:r>
          </w:p>
        </w:tc>
      </w:tr>
      <w:tr w:rsidR="008C1B72" w:rsidRPr="004E3720" w14:paraId="5D677EFB" w14:textId="77777777" w:rsidTr="008D3F52">
        <w:trPr>
          <w:trHeight w:val="300"/>
        </w:trPr>
        <w:tc>
          <w:tcPr>
            <w:tcW w:w="2972" w:type="dxa"/>
          </w:tcPr>
          <w:p w14:paraId="0E8D7249" w14:textId="345CF7EA" w:rsidR="008C1B72" w:rsidRPr="004E3720" w:rsidRDefault="00696702" w:rsidP="00C704E2">
            <w:pPr>
              <w:spacing w:after="0" w:line="240" w:lineRule="auto"/>
              <w:rPr>
                <w:rFonts w:ascii="Times New Roman" w:hAnsi="Times New Roman" w:cs="Times New Roman"/>
                <w:b/>
                <w:bCs/>
                <w:sz w:val="24"/>
                <w:szCs w:val="24"/>
              </w:rPr>
            </w:pPr>
            <w:r w:rsidRPr="00696702">
              <w:rPr>
                <w:rFonts w:ascii="Times New Roman" w:hAnsi="Times New Roman" w:cs="Times New Roman"/>
                <w:b/>
                <w:bCs/>
                <w:sz w:val="24"/>
                <w:szCs w:val="24"/>
              </w:rPr>
              <w:t xml:space="preserve">15.2. Priedas Nr. </w:t>
            </w:r>
            <w:r>
              <w:rPr>
                <w:rFonts w:ascii="Times New Roman" w:hAnsi="Times New Roman" w:cs="Times New Roman"/>
                <w:b/>
                <w:bCs/>
                <w:sz w:val="24"/>
                <w:szCs w:val="24"/>
              </w:rPr>
              <w:t>3</w:t>
            </w:r>
          </w:p>
        </w:tc>
        <w:tc>
          <w:tcPr>
            <w:tcW w:w="6662" w:type="dxa"/>
            <w:gridSpan w:val="2"/>
          </w:tcPr>
          <w:p w14:paraId="63660F58" w14:textId="34AE6674" w:rsidR="008C1B72" w:rsidRPr="004E3720" w:rsidRDefault="008C1B72" w:rsidP="00C704E2">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8C1B72">
              <w:rPr>
                <w:rFonts w:ascii="Times New Roman" w:hAnsi="Times New Roman" w:cs="Times New Roman"/>
                <w:sz w:val="24"/>
                <w:szCs w:val="24"/>
              </w:rPr>
              <w:t>usitarimas dėl asmens duomenų tvarkymo</w:t>
            </w:r>
            <w:r>
              <w:rPr>
                <w:rFonts w:ascii="Times New Roman" w:hAnsi="Times New Roman" w:cs="Times New Roman"/>
                <w:sz w:val="24"/>
                <w:szCs w:val="24"/>
              </w:rPr>
              <w:t xml:space="preserve">, </w:t>
            </w:r>
            <w:r w:rsidR="00696702">
              <w:rPr>
                <w:rFonts w:ascii="Times New Roman" w:hAnsi="Times New Roman" w:cs="Times New Roman"/>
                <w:sz w:val="24"/>
                <w:szCs w:val="24"/>
              </w:rPr>
              <w:t>4 psl.</w:t>
            </w:r>
          </w:p>
        </w:tc>
      </w:tr>
      <w:tr w:rsidR="00C704E2" w:rsidRPr="004E3720" w14:paraId="0A090A1D" w14:textId="77777777" w:rsidTr="008D3F52">
        <w:tc>
          <w:tcPr>
            <w:tcW w:w="9634" w:type="dxa"/>
            <w:gridSpan w:val="3"/>
          </w:tcPr>
          <w:p w14:paraId="6111FC4D" w14:textId="77777777" w:rsidR="00C704E2" w:rsidRPr="004E3720" w:rsidRDefault="00C704E2" w:rsidP="00C704E2">
            <w:pPr>
              <w:spacing w:after="0" w:line="240" w:lineRule="auto"/>
              <w:ind w:firstLine="22"/>
              <w:jc w:val="center"/>
              <w:rPr>
                <w:rFonts w:ascii="Times New Roman" w:hAnsi="Times New Roman" w:cs="Times New Roman"/>
                <w:b/>
                <w:bCs/>
                <w:sz w:val="24"/>
                <w:szCs w:val="24"/>
              </w:rPr>
            </w:pPr>
            <w:r w:rsidRPr="004E3720">
              <w:rPr>
                <w:rFonts w:ascii="Times New Roman" w:hAnsi="Times New Roman" w:cs="Times New Roman"/>
                <w:b/>
                <w:bCs/>
                <w:sz w:val="24"/>
                <w:szCs w:val="24"/>
              </w:rPr>
              <w:t>16. ŠALIŲ ATSTOVŲ PARAŠAI</w:t>
            </w:r>
          </w:p>
        </w:tc>
      </w:tr>
      <w:tr w:rsidR="00C704E2" w:rsidRPr="004E3720" w14:paraId="71C661D5" w14:textId="77777777" w:rsidTr="008D3F52">
        <w:tc>
          <w:tcPr>
            <w:tcW w:w="4815" w:type="dxa"/>
            <w:gridSpan w:val="2"/>
          </w:tcPr>
          <w:p w14:paraId="17D5C2D8" w14:textId="77777777" w:rsidR="00C704E2" w:rsidRPr="004E3720" w:rsidRDefault="00C704E2" w:rsidP="00C704E2">
            <w:pPr>
              <w:spacing w:after="0" w:line="240" w:lineRule="auto"/>
              <w:ind w:firstLine="22"/>
              <w:jc w:val="center"/>
              <w:rPr>
                <w:rFonts w:ascii="Times New Roman" w:hAnsi="Times New Roman" w:cs="Times New Roman"/>
                <w:b/>
                <w:bCs/>
                <w:sz w:val="24"/>
                <w:szCs w:val="24"/>
              </w:rPr>
            </w:pPr>
            <w:r w:rsidRPr="004E3720">
              <w:rPr>
                <w:rFonts w:ascii="Times New Roman" w:hAnsi="Times New Roman" w:cs="Times New Roman"/>
                <w:b/>
                <w:bCs/>
                <w:sz w:val="24"/>
                <w:szCs w:val="24"/>
              </w:rPr>
              <w:t>PIRKĖJAS</w:t>
            </w:r>
          </w:p>
        </w:tc>
        <w:tc>
          <w:tcPr>
            <w:tcW w:w="4819" w:type="dxa"/>
          </w:tcPr>
          <w:p w14:paraId="7EA096CE" w14:textId="77777777" w:rsidR="00C704E2" w:rsidRPr="004E3720" w:rsidRDefault="00C704E2" w:rsidP="00C704E2">
            <w:pPr>
              <w:spacing w:after="0" w:line="240" w:lineRule="auto"/>
              <w:jc w:val="center"/>
              <w:rPr>
                <w:rFonts w:ascii="Times New Roman" w:hAnsi="Times New Roman" w:cs="Times New Roman"/>
                <w:b/>
                <w:bCs/>
                <w:sz w:val="24"/>
                <w:szCs w:val="24"/>
              </w:rPr>
            </w:pPr>
            <w:r w:rsidRPr="004E3720">
              <w:rPr>
                <w:rFonts w:ascii="Times New Roman" w:hAnsi="Times New Roman" w:cs="Times New Roman"/>
                <w:b/>
                <w:bCs/>
                <w:sz w:val="24"/>
                <w:szCs w:val="24"/>
              </w:rPr>
              <w:t>TIEKĖJAS</w:t>
            </w:r>
          </w:p>
        </w:tc>
      </w:tr>
      <w:tr w:rsidR="00C704E2" w:rsidRPr="004E3720" w14:paraId="68A99842" w14:textId="77777777" w:rsidTr="008D3F52">
        <w:tc>
          <w:tcPr>
            <w:tcW w:w="4815" w:type="dxa"/>
            <w:gridSpan w:val="2"/>
          </w:tcPr>
          <w:p w14:paraId="315FB549" w14:textId="77777777" w:rsidR="00C704E2" w:rsidRDefault="00C704E2" w:rsidP="00C704E2">
            <w:pPr>
              <w:pStyle w:val="Header"/>
              <w:tabs>
                <w:tab w:val="clear" w:pos="4320"/>
                <w:tab w:val="clear" w:pos="8640"/>
              </w:tabs>
              <w:ind w:left="72"/>
              <w:jc w:val="both"/>
              <w:rPr>
                <w:b/>
              </w:rPr>
            </w:pPr>
            <w:r w:rsidRPr="0050531D">
              <w:rPr>
                <w:b/>
              </w:rPr>
              <w:t>Kėdainių rajono savivaldybės</w:t>
            </w:r>
          </w:p>
          <w:p w14:paraId="4D430088" w14:textId="3FBA7721" w:rsidR="00C704E2" w:rsidRPr="0050531D" w:rsidRDefault="00C704E2" w:rsidP="00C704E2">
            <w:pPr>
              <w:pStyle w:val="Header"/>
              <w:tabs>
                <w:tab w:val="clear" w:pos="4320"/>
                <w:tab w:val="clear" w:pos="8640"/>
              </w:tabs>
              <w:ind w:left="72"/>
              <w:jc w:val="both"/>
              <w:rPr>
                <w:b/>
              </w:rPr>
            </w:pPr>
            <w:r w:rsidRPr="0050531D">
              <w:rPr>
                <w:b/>
              </w:rPr>
              <w:lastRenderedPageBreak/>
              <w:t>administracija</w:t>
            </w:r>
          </w:p>
          <w:p w14:paraId="676B1DAD" w14:textId="77777777" w:rsidR="00C704E2" w:rsidRPr="0050531D" w:rsidRDefault="00C704E2" w:rsidP="00C704E2">
            <w:pPr>
              <w:pStyle w:val="Header"/>
              <w:tabs>
                <w:tab w:val="clear" w:pos="4320"/>
                <w:tab w:val="clear" w:pos="8640"/>
              </w:tabs>
              <w:ind w:left="72"/>
              <w:jc w:val="both"/>
              <w:rPr>
                <w:b/>
                <w:bCs/>
                <w:u w:val="single"/>
              </w:rPr>
            </w:pPr>
            <w:r w:rsidRPr="0050531D">
              <w:t>Įstaigos kodas: 188768545</w:t>
            </w:r>
          </w:p>
          <w:p w14:paraId="135E6319" w14:textId="77777777" w:rsidR="00C704E2" w:rsidRDefault="00C704E2" w:rsidP="00C704E2">
            <w:pPr>
              <w:pStyle w:val="Header"/>
              <w:tabs>
                <w:tab w:val="clear" w:pos="4320"/>
                <w:tab w:val="clear" w:pos="8640"/>
              </w:tabs>
              <w:ind w:left="72"/>
              <w:jc w:val="both"/>
            </w:pPr>
            <w:r w:rsidRPr="0050531D">
              <w:t>nėra PVM mokėtoja</w:t>
            </w:r>
          </w:p>
          <w:p w14:paraId="14CDCEF8" w14:textId="77777777" w:rsidR="00C704E2" w:rsidRPr="0050531D" w:rsidRDefault="00C704E2" w:rsidP="00C704E2">
            <w:pPr>
              <w:pStyle w:val="Header"/>
              <w:tabs>
                <w:tab w:val="clear" w:pos="4320"/>
                <w:tab w:val="clear" w:pos="8640"/>
              </w:tabs>
              <w:ind w:left="72"/>
              <w:jc w:val="both"/>
            </w:pPr>
            <w:r w:rsidRPr="0050531D">
              <w:t>J. Basanavičiaus g. 36, LT-57288 Kėdainiai</w:t>
            </w:r>
          </w:p>
          <w:p w14:paraId="3689AF01" w14:textId="540D60C1" w:rsidR="00C704E2" w:rsidRDefault="00C704E2" w:rsidP="00C704E2">
            <w:pPr>
              <w:pStyle w:val="Header"/>
              <w:tabs>
                <w:tab w:val="clear" w:pos="4320"/>
                <w:tab w:val="clear" w:pos="8640"/>
              </w:tabs>
              <w:ind w:left="72"/>
              <w:jc w:val="both"/>
            </w:pPr>
            <w:r w:rsidRPr="0050531D">
              <w:t>Tel. +370 347 69</w:t>
            </w:r>
            <w:r>
              <w:t> </w:t>
            </w:r>
            <w:r w:rsidRPr="0050531D">
              <w:t>550</w:t>
            </w:r>
          </w:p>
          <w:p w14:paraId="02B6A45D" w14:textId="23ECAA7A" w:rsidR="00C704E2" w:rsidRPr="0050531D" w:rsidRDefault="00C704E2" w:rsidP="00C704E2">
            <w:pPr>
              <w:pStyle w:val="Header"/>
              <w:tabs>
                <w:tab w:val="clear" w:pos="4320"/>
                <w:tab w:val="clear" w:pos="8640"/>
              </w:tabs>
              <w:ind w:left="72"/>
              <w:jc w:val="both"/>
              <w:rPr>
                <w:b/>
                <w:bCs/>
                <w:u w:val="single"/>
              </w:rPr>
            </w:pPr>
            <w:r>
              <w:t>El. p. administracija@kedainiai.lt</w:t>
            </w:r>
          </w:p>
          <w:p w14:paraId="270C631E" w14:textId="10D51F89" w:rsidR="00C704E2" w:rsidRPr="0050531D" w:rsidRDefault="00C704E2" w:rsidP="00C704E2">
            <w:pPr>
              <w:pStyle w:val="Header"/>
              <w:tabs>
                <w:tab w:val="clear" w:pos="4320"/>
                <w:tab w:val="clear" w:pos="8640"/>
              </w:tabs>
              <w:ind w:left="72"/>
              <w:jc w:val="both"/>
            </w:pPr>
            <w:r>
              <w:t>a/s.</w:t>
            </w:r>
            <w:r w:rsidRPr="0050531D">
              <w:t xml:space="preserve"> LT32 7044 0600 0619 6755</w:t>
            </w:r>
          </w:p>
          <w:p w14:paraId="21432FBF" w14:textId="77777777" w:rsidR="00C704E2" w:rsidRPr="0050531D" w:rsidRDefault="00C704E2" w:rsidP="00C704E2">
            <w:pPr>
              <w:pStyle w:val="Header"/>
              <w:tabs>
                <w:tab w:val="clear" w:pos="4320"/>
                <w:tab w:val="clear" w:pos="8640"/>
              </w:tabs>
              <w:ind w:left="72"/>
              <w:jc w:val="both"/>
            </w:pPr>
            <w:r w:rsidRPr="0050531D">
              <w:t>Banko kodas 70440</w:t>
            </w:r>
          </w:p>
          <w:p w14:paraId="298B6E8E" w14:textId="77777777" w:rsidR="00C704E2" w:rsidRPr="0050531D" w:rsidRDefault="00C704E2" w:rsidP="00C704E2">
            <w:pPr>
              <w:pStyle w:val="Header"/>
              <w:tabs>
                <w:tab w:val="clear" w:pos="4320"/>
                <w:tab w:val="clear" w:pos="8640"/>
              </w:tabs>
              <w:ind w:left="72"/>
              <w:jc w:val="both"/>
            </w:pPr>
            <w:r w:rsidRPr="0050531D">
              <w:t>AB SEB bankas</w:t>
            </w:r>
          </w:p>
          <w:p w14:paraId="651D11F4" w14:textId="77777777" w:rsidR="00C704E2" w:rsidRPr="0050531D" w:rsidRDefault="00C704E2" w:rsidP="00C704E2">
            <w:pPr>
              <w:pStyle w:val="Header"/>
              <w:tabs>
                <w:tab w:val="clear" w:pos="4320"/>
                <w:tab w:val="clear" w:pos="8640"/>
              </w:tabs>
              <w:ind w:left="72"/>
              <w:jc w:val="both"/>
            </w:pPr>
          </w:p>
          <w:p w14:paraId="715E9A95" w14:textId="77777777" w:rsidR="00C704E2" w:rsidRPr="004E3720" w:rsidRDefault="00C704E2" w:rsidP="00C704E2">
            <w:pPr>
              <w:tabs>
                <w:tab w:val="left" w:pos="709"/>
              </w:tabs>
              <w:spacing w:after="0" w:line="240" w:lineRule="auto"/>
              <w:rPr>
                <w:rFonts w:ascii="Times New Roman" w:hAnsi="Times New Roman" w:cs="Times New Roman"/>
                <w:sz w:val="24"/>
                <w:szCs w:val="24"/>
              </w:rPr>
            </w:pPr>
            <w:r w:rsidRPr="004E3720">
              <w:rPr>
                <w:rFonts w:ascii="Times New Roman" w:hAnsi="Times New Roman" w:cs="Times New Roman"/>
                <w:sz w:val="24"/>
                <w:szCs w:val="24"/>
              </w:rPr>
              <w:t>Parašas .....................................................</w:t>
            </w:r>
          </w:p>
          <w:p w14:paraId="555D4C79" w14:textId="77777777" w:rsidR="00C704E2" w:rsidRPr="004E3720" w:rsidRDefault="00C704E2" w:rsidP="00C704E2">
            <w:pPr>
              <w:tabs>
                <w:tab w:val="left" w:pos="709"/>
              </w:tabs>
              <w:spacing w:after="0" w:line="240" w:lineRule="auto"/>
              <w:rPr>
                <w:rFonts w:ascii="Times New Roman" w:hAnsi="Times New Roman" w:cs="Times New Roman"/>
                <w:sz w:val="24"/>
                <w:szCs w:val="24"/>
              </w:rPr>
            </w:pPr>
            <w:r w:rsidRPr="004E3720">
              <w:rPr>
                <w:rFonts w:ascii="Times New Roman" w:hAnsi="Times New Roman" w:cs="Times New Roman"/>
                <w:sz w:val="24"/>
                <w:szCs w:val="24"/>
              </w:rPr>
              <w:t>Data...........................................................</w:t>
            </w:r>
          </w:p>
          <w:p w14:paraId="774BB205" w14:textId="77777777" w:rsidR="00C704E2" w:rsidRPr="004E3720" w:rsidRDefault="00C704E2" w:rsidP="00C704E2">
            <w:pPr>
              <w:tabs>
                <w:tab w:val="left" w:pos="709"/>
              </w:tabs>
              <w:spacing w:after="0" w:line="240" w:lineRule="auto"/>
              <w:rPr>
                <w:rFonts w:ascii="Times New Roman" w:hAnsi="Times New Roman" w:cs="Times New Roman"/>
                <w:sz w:val="24"/>
                <w:szCs w:val="24"/>
              </w:rPr>
            </w:pPr>
          </w:p>
          <w:p w14:paraId="2DF95185" w14:textId="77777777" w:rsidR="00C704E2" w:rsidRPr="004E3720" w:rsidRDefault="00C704E2" w:rsidP="00C704E2">
            <w:pPr>
              <w:spacing w:after="0" w:line="240" w:lineRule="auto"/>
              <w:ind w:right="252"/>
              <w:rPr>
                <w:rFonts w:ascii="Times New Roman" w:hAnsi="Times New Roman" w:cs="Times New Roman"/>
                <w:sz w:val="24"/>
                <w:szCs w:val="24"/>
              </w:rPr>
            </w:pPr>
            <w:r w:rsidRPr="004E3720">
              <w:rPr>
                <w:rFonts w:ascii="Times New Roman" w:hAnsi="Times New Roman" w:cs="Times New Roman"/>
                <w:sz w:val="24"/>
                <w:szCs w:val="24"/>
              </w:rPr>
              <w:t>A.V.</w:t>
            </w:r>
          </w:p>
          <w:p w14:paraId="1264AE95" w14:textId="77777777" w:rsidR="00C704E2" w:rsidRDefault="00C704E2" w:rsidP="00C704E2">
            <w:pPr>
              <w:pStyle w:val="Header"/>
              <w:tabs>
                <w:tab w:val="clear" w:pos="4320"/>
                <w:tab w:val="clear" w:pos="8640"/>
              </w:tabs>
              <w:ind w:left="72"/>
              <w:jc w:val="both"/>
            </w:pPr>
          </w:p>
          <w:p w14:paraId="40CC1C18" w14:textId="77777777" w:rsidR="00C704E2" w:rsidRPr="0050531D" w:rsidRDefault="00C704E2" w:rsidP="00C704E2">
            <w:pPr>
              <w:pStyle w:val="Header"/>
              <w:tabs>
                <w:tab w:val="clear" w:pos="4320"/>
                <w:tab w:val="clear" w:pos="8640"/>
              </w:tabs>
              <w:ind w:left="72"/>
              <w:jc w:val="both"/>
            </w:pPr>
          </w:p>
          <w:p w14:paraId="070764F5" w14:textId="77777777" w:rsidR="00C704E2" w:rsidRPr="004E3720" w:rsidRDefault="00C704E2" w:rsidP="00C704E2">
            <w:pPr>
              <w:spacing w:after="0" w:line="240" w:lineRule="auto"/>
              <w:ind w:firstLine="22"/>
              <w:jc w:val="center"/>
              <w:rPr>
                <w:rFonts w:ascii="Times New Roman" w:hAnsi="Times New Roman" w:cs="Times New Roman"/>
                <w:b/>
                <w:bCs/>
                <w:sz w:val="24"/>
                <w:szCs w:val="24"/>
              </w:rPr>
            </w:pPr>
          </w:p>
        </w:tc>
        <w:tc>
          <w:tcPr>
            <w:tcW w:w="4819" w:type="dxa"/>
          </w:tcPr>
          <w:p w14:paraId="259AC52A" w14:textId="77777777" w:rsidR="00C704E2" w:rsidRPr="004E3720" w:rsidRDefault="00C704E2" w:rsidP="00C704E2">
            <w:pPr>
              <w:tabs>
                <w:tab w:val="left" w:pos="709"/>
              </w:tabs>
              <w:spacing w:after="0" w:line="240" w:lineRule="auto"/>
              <w:rPr>
                <w:rFonts w:ascii="Times New Roman" w:hAnsi="Times New Roman" w:cs="Times New Roman"/>
                <w:i/>
                <w:iCs/>
                <w:sz w:val="24"/>
                <w:szCs w:val="24"/>
              </w:rPr>
            </w:pPr>
            <w:r w:rsidRPr="004E3720">
              <w:rPr>
                <w:rFonts w:ascii="Times New Roman" w:hAnsi="Times New Roman" w:cs="Times New Roman"/>
                <w:i/>
                <w:iCs/>
                <w:sz w:val="24"/>
                <w:szCs w:val="24"/>
              </w:rPr>
              <w:lastRenderedPageBreak/>
              <w:t>Pavadinimas</w:t>
            </w:r>
          </w:p>
          <w:p w14:paraId="0AEB7174" w14:textId="77777777" w:rsidR="00C704E2" w:rsidRDefault="00C704E2" w:rsidP="00C704E2">
            <w:pPr>
              <w:tabs>
                <w:tab w:val="left" w:pos="709"/>
              </w:tabs>
              <w:spacing w:after="0" w:line="240" w:lineRule="auto"/>
              <w:rPr>
                <w:rFonts w:ascii="Times New Roman" w:hAnsi="Times New Roman" w:cs="Times New Roman"/>
                <w:i/>
                <w:iCs/>
                <w:sz w:val="24"/>
                <w:szCs w:val="24"/>
              </w:rPr>
            </w:pPr>
          </w:p>
          <w:p w14:paraId="3D8AAD41" w14:textId="508B4BE5" w:rsidR="00C704E2" w:rsidRPr="004E3720" w:rsidRDefault="00C704E2" w:rsidP="00C704E2">
            <w:pPr>
              <w:tabs>
                <w:tab w:val="left" w:pos="709"/>
              </w:tabs>
              <w:spacing w:after="0" w:line="240" w:lineRule="auto"/>
              <w:rPr>
                <w:rFonts w:ascii="Times New Roman" w:hAnsi="Times New Roman" w:cs="Times New Roman"/>
                <w:i/>
                <w:iCs/>
                <w:sz w:val="24"/>
                <w:szCs w:val="24"/>
              </w:rPr>
            </w:pPr>
            <w:r w:rsidRPr="004E3720">
              <w:rPr>
                <w:rFonts w:ascii="Times New Roman" w:hAnsi="Times New Roman" w:cs="Times New Roman"/>
                <w:i/>
                <w:iCs/>
                <w:sz w:val="24"/>
                <w:szCs w:val="24"/>
              </w:rPr>
              <w:t xml:space="preserve">Kodas </w:t>
            </w:r>
          </w:p>
          <w:p w14:paraId="1F25A855" w14:textId="77777777" w:rsidR="00C704E2" w:rsidRDefault="00C704E2" w:rsidP="00C704E2">
            <w:pPr>
              <w:tabs>
                <w:tab w:val="left" w:pos="709"/>
              </w:tabs>
              <w:spacing w:after="0" w:line="240" w:lineRule="auto"/>
              <w:rPr>
                <w:rFonts w:ascii="Times New Roman" w:hAnsi="Times New Roman" w:cs="Times New Roman"/>
                <w:i/>
                <w:iCs/>
                <w:sz w:val="24"/>
                <w:szCs w:val="24"/>
              </w:rPr>
            </w:pPr>
          </w:p>
          <w:p w14:paraId="0C257E05" w14:textId="056C19C7" w:rsidR="00C704E2" w:rsidRPr="004E3720" w:rsidRDefault="00C704E2" w:rsidP="00C704E2">
            <w:pPr>
              <w:tabs>
                <w:tab w:val="left" w:pos="709"/>
              </w:tabs>
              <w:spacing w:after="0" w:line="240" w:lineRule="auto"/>
              <w:rPr>
                <w:rFonts w:ascii="Times New Roman" w:hAnsi="Times New Roman" w:cs="Times New Roman"/>
                <w:i/>
                <w:iCs/>
                <w:sz w:val="24"/>
                <w:szCs w:val="24"/>
              </w:rPr>
            </w:pPr>
            <w:r w:rsidRPr="004E3720">
              <w:rPr>
                <w:rFonts w:ascii="Times New Roman" w:hAnsi="Times New Roman" w:cs="Times New Roman"/>
                <w:i/>
                <w:iCs/>
                <w:sz w:val="24"/>
                <w:szCs w:val="24"/>
              </w:rPr>
              <w:t>Adresas</w:t>
            </w:r>
          </w:p>
          <w:p w14:paraId="15602C68" w14:textId="77777777" w:rsidR="00C704E2" w:rsidRPr="004E3720" w:rsidRDefault="00C704E2" w:rsidP="00C704E2">
            <w:pPr>
              <w:tabs>
                <w:tab w:val="left" w:pos="709"/>
              </w:tabs>
              <w:spacing w:after="0" w:line="240" w:lineRule="auto"/>
              <w:rPr>
                <w:rFonts w:ascii="Times New Roman" w:hAnsi="Times New Roman" w:cs="Times New Roman"/>
                <w:i/>
                <w:iCs/>
                <w:sz w:val="24"/>
                <w:szCs w:val="24"/>
              </w:rPr>
            </w:pPr>
            <w:r w:rsidRPr="004E3720">
              <w:rPr>
                <w:rFonts w:ascii="Times New Roman" w:hAnsi="Times New Roman" w:cs="Times New Roman"/>
                <w:i/>
                <w:iCs/>
                <w:sz w:val="24"/>
                <w:szCs w:val="24"/>
              </w:rPr>
              <w:t xml:space="preserve">Tel. </w:t>
            </w:r>
          </w:p>
          <w:p w14:paraId="25945A2A" w14:textId="77777777" w:rsidR="00C704E2" w:rsidRPr="004E3720" w:rsidRDefault="00C704E2" w:rsidP="00C704E2">
            <w:pPr>
              <w:tabs>
                <w:tab w:val="left" w:pos="709"/>
              </w:tabs>
              <w:spacing w:after="0" w:line="240" w:lineRule="auto"/>
              <w:rPr>
                <w:rFonts w:ascii="Times New Roman" w:hAnsi="Times New Roman" w:cs="Times New Roman"/>
                <w:i/>
                <w:iCs/>
                <w:sz w:val="24"/>
                <w:szCs w:val="24"/>
              </w:rPr>
            </w:pPr>
            <w:r w:rsidRPr="004E3720">
              <w:rPr>
                <w:rFonts w:ascii="Times New Roman" w:hAnsi="Times New Roman" w:cs="Times New Roman"/>
                <w:i/>
                <w:iCs/>
                <w:sz w:val="24"/>
                <w:szCs w:val="24"/>
              </w:rPr>
              <w:t xml:space="preserve">El. p. </w:t>
            </w:r>
          </w:p>
          <w:p w14:paraId="4753C291" w14:textId="77777777" w:rsidR="00C704E2" w:rsidRPr="004E3720" w:rsidRDefault="00C704E2" w:rsidP="00C704E2">
            <w:pPr>
              <w:tabs>
                <w:tab w:val="left" w:pos="709"/>
              </w:tabs>
              <w:spacing w:after="0" w:line="240" w:lineRule="auto"/>
              <w:rPr>
                <w:rFonts w:ascii="Times New Roman" w:hAnsi="Times New Roman" w:cs="Times New Roman"/>
                <w:i/>
                <w:iCs/>
                <w:sz w:val="24"/>
                <w:szCs w:val="24"/>
              </w:rPr>
            </w:pPr>
            <w:r w:rsidRPr="004E3720">
              <w:rPr>
                <w:rFonts w:ascii="Times New Roman" w:hAnsi="Times New Roman" w:cs="Times New Roman"/>
                <w:i/>
                <w:iCs/>
                <w:sz w:val="24"/>
                <w:szCs w:val="24"/>
              </w:rPr>
              <w:t xml:space="preserve">a/s. </w:t>
            </w:r>
          </w:p>
          <w:p w14:paraId="735C0F30" w14:textId="77777777" w:rsidR="00C704E2" w:rsidRPr="004E3720" w:rsidRDefault="00C704E2" w:rsidP="00C704E2">
            <w:pPr>
              <w:tabs>
                <w:tab w:val="left" w:pos="709"/>
              </w:tabs>
              <w:spacing w:after="0" w:line="240" w:lineRule="auto"/>
              <w:rPr>
                <w:rFonts w:ascii="Times New Roman" w:hAnsi="Times New Roman" w:cs="Times New Roman"/>
                <w:i/>
                <w:iCs/>
                <w:sz w:val="24"/>
                <w:szCs w:val="24"/>
              </w:rPr>
            </w:pPr>
          </w:p>
          <w:p w14:paraId="2DBF8E76" w14:textId="77777777" w:rsidR="00C704E2" w:rsidRDefault="00C704E2" w:rsidP="00C704E2">
            <w:pPr>
              <w:tabs>
                <w:tab w:val="left" w:pos="709"/>
              </w:tabs>
              <w:spacing w:after="0" w:line="240" w:lineRule="auto"/>
              <w:rPr>
                <w:rFonts w:ascii="Times New Roman" w:hAnsi="Times New Roman" w:cs="Times New Roman"/>
                <w:i/>
                <w:iCs/>
                <w:sz w:val="24"/>
                <w:szCs w:val="24"/>
              </w:rPr>
            </w:pPr>
          </w:p>
          <w:p w14:paraId="52F85983" w14:textId="77777777" w:rsidR="00C704E2" w:rsidRPr="004E3720" w:rsidRDefault="00C704E2" w:rsidP="00C704E2">
            <w:pPr>
              <w:tabs>
                <w:tab w:val="left" w:pos="709"/>
              </w:tabs>
              <w:spacing w:after="0" w:line="240" w:lineRule="auto"/>
              <w:rPr>
                <w:rFonts w:ascii="Times New Roman" w:hAnsi="Times New Roman" w:cs="Times New Roman"/>
                <w:i/>
                <w:iCs/>
                <w:sz w:val="24"/>
                <w:szCs w:val="24"/>
              </w:rPr>
            </w:pPr>
          </w:p>
          <w:p w14:paraId="28C91F9B" w14:textId="77777777" w:rsidR="00C704E2" w:rsidRPr="004E3720" w:rsidRDefault="00C704E2" w:rsidP="00C704E2">
            <w:pPr>
              <w:tabs>
                <w:tab w:val="left" w:pos="709"/>
              </w:tabs>
              <w:spacing w:after="0" w:line="240" w:lineRule="auto"/>
              <w:rPr>
                <w:rFonts w:ascii="Times New Roman" w:hAnsi="Times New Roman" w:cs="Times New Roman"/>
                <w:i/>
                <w:iCs/>
                <w:sz w:val="24"/>
                <w:szCs w:val="24"/>
              </w:rPr>
            </w:pPr>
            <w:r w:rsidRPr="004E3720">
              <w:rPr>
                <w:rFonts w:ascii="Times New Roman" w:hAnsi="Times New Roman" w:cs="Times New Roman"/>
                <w:i/>
                <w:iCs/>
                <w:sz w:val="24"/>
                <w:szCs w:val="24"/>
              </w:rPr>
              <w:t>Parašas ....................................................</w:t>
            </w:r>
          </w:p>
          <w:p w14:paraId="46CE55E0" w14:textId="77777777" w:rsidR="00C704E2" w:rsidRPr="004E3720" w:rsidRDefault="00C704E2" w:rsidP="00C704E2">
            <w:pPr>
              <w:tabs>
                <w:tab w:val="left" w:pos="709"/>
              </w:tabs>
              <w:spacing w:after="0" w:line="240" w:lineRule="auto"/>
              <w:rPr>
                <w:rFonts w:ascii="Times New Roman" w:hAnsi="Times New Roman" w:cs="Times New Roman"/>
                <w:i/>
                <w:iCs/>
                <w:sz w:val="24"/>
                <w:szCs w:val="24"/>
              </w:rPr>
            </w:pPr>
            <w:r w:rsidRPr="004E3720">
              <w:rPr>
                <w:rFonts w:ascii="Times New Roman" w:hAnsi="Times New Roman" w:cs="Times New Roman"/>
                <w:i/>
                <w:iCs/>
                <w:sz w:val="24"/>
                <w:szCs w:val="24"/>
              </w:rPr>
              <w:t>Data...........................................................</w:t>
            </w:r>
          </w:p>
          <w:p w14:paraId="74C140AC" w14:textId="77777777" w:rsidR="00C704E2" w:rsidRPr="004E3720" w:rsidRDefault="00C704E2" w:rsidP="00C704E2">
            <w:pPr>
              <w:tabs>
                <w:tab w:val="left" w:pos="709"/>
              </w:tabs>
              <w:spacing w:after="0" w:line="240" w:lineRule="auto"/>
              <w:rPr>
                <w:rFonts w:ascii="Times New Roman" w:hAnsi="Times New Roman" w:cs="Times New Roman"/>
                <w:sz w:val="24"/>
                <w:szCs w:val="24"/>
              </w:rPr>
            </w:pPr>
          </w:p>
          <w:p w14:paraId="41B8C6A6" w14:textId="34DAFF92" w:rsidR="00C704E2" w:rsidRPr="004E3720" w:rsidRDefault="00C704E2" w:rsidP="00C704E2">
            <w:pPr>
              <w:spacing w:after="0" w:line="240" w:lineRule="auto"/>
              <w:jc w:val="center"/>
              <w:rPr>
                <w:rFonts w:ascii="Times New Roman" w:hAnsi="Times New Roman" w:cs="Times New Roman"/>
                <w:b/>
                <w:bCs/>
                <w:sz w:val="24"/>
                <w:szCs w:val="24"/>
              </w:rPr>
            </w:pPr>
            <w:r w:rsidRPr="004E3720">
              <w:rPr>
                <w:rFonts w:ascii="Times New Roman" w:hAnsi="Times New Roman" w:cs="Times New Roman"/>
                <w:sz w:val="24"/>
                <w:szCs w:val="24"/>
              </w:rPr>
              <w:t>A.V.</w:t>
            </w:r>
          </w:p>
        </w:tc>
      </w:tr>
    </w:tbl>
    <w:p w14:paraId="14DF873F" w14:textId="77777777" w:rsidR="00282C46" w:rsidRDefault="00282C46"/>
    <w:sectPr w:rsidR="00282C4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48E3" w14:textId="77777777" w:rsidR="00505028" w:rsidRDefault="00505028" w:rsidP="00F572E3">
      <w:pPr>
        <w:spacing w:after="0" w:line="240" w:lineRule="auto"/>
      </w:pPr>
      <w:r>
        <w:separator/>
      </w:r>
    </w:p>
  </w:endnote>
  <w:endnote w:type="continuationSeparator" w:id="0">
    <w:p w14:paraId="7C447E49" w14:textId="77777777" w:rsidR="00505028" w:rsidRDefault="00505028" w:rsidP="00F57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6293F" w14:textId="77777777" w:rsidR="00505028" w:rsidRDefault="00505028" w:rsidP="00F572E3">
      <w:pPr>
        <w:spacing w:after="0" w:line="240" w:lineRule="auto"/>
      </w:pPr>
      <w:r>
        <w:separator/>
      </w:r>
    </w:p>
  </w:footnote>
  <w:footnote w:type="continuationSeparator" w:id="0">
    <w:p w14:paraId="1070FC49" w14:textId="77777777" w:rsidR="00505028" w:rsidRDefault="00505028" w:rsidP="00F572E3">
      <w:pPr>
        <w:spacing w:after="0" w:line="240" w:lineRule="auto"/>
      </w:pPr>
      <w:r>
        <w:continuationSeparator/>
      </w:r>
    </w:p>
  </w:footnote>
  <w:footnote w:id="1">
    <w:p w14:paraId="0F4BA0C9" w14:textId="77777777" w:rsidR="00F572E3" w:rsidRPr="00DD345C" w:rsidRDefault="00F572E3" w:rsidP="00F572E3">
      <w:pPr>
        <w:pStyle w:val="FootnoteText"/>
        <w:rPr>
          <w:rFonts w:ascii="Arial" w:hAnsi="Arial" w:cs="Arial"/>
        </w:rPr>
      </w:pPr>
      <w:r w:rsidRPr="00DD345C">
        <w:rPr>
          <w:rStyle w:val="FootnoteReference"/>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162346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E3"/>
    <w:rsid w:val="000071A4"/>
    <w:rsid w:val="00017C3F"/>
    <w:rsid w:val="00047907"/>
    <w:rsid w:val="000974CC"/>
    <w:rsid w:val="000E61C6"/>
    <w:rsid w:val="00110477"/>
    <w:rsid w:val="00111F1B"/>
    <w:rsid w:val="00116BC0"/>
    <w:rsid w:val="001327C4"/>
    <w:rsid w:val="0015124D"/>
    <w:rsid w:val="00274D95"/>
    <w:rsid w:val="00282C46"/>
    <w:rsid w:val="002A4944"/>
    <w:rsid w:val="003941B6"/>
    <w:rsid w:val="003B02ED"/>
    <w:rsid w:val="003E58B9"/>
    <w:rsid w:val="00407AA8"/>
    <w:rsid w:val="00496453"/>
    <w:rsid w:val="004A60C0"/>
    <w:rsid w:val="004D4935"/>
    <w:rsid w:val="00501E65"/>
    <w:rsid w:val="00505028"/>
    <w:rsid w:val="00554674"/>
    <w:rsid w:val="00581753"/>
    <w:rsid w:val="006307C7"/>
    <w:rsid w:val="0064485E"/>
    <w:rsid w:val="00696702"/>
    <w:rsid w:val="007055F8"/>
    <w:rsid w:val="007B0EB8"/>
    <w:rsid w:val="00826EB8"/>
    <w:rsid w:val="008568BA"/>
    <w:rsid w:val="00860577"/>
    <w:rsid w:val="00864995"/>
    <w:rsid w:val="0087706B"/>
    <w:rsid w:val="00893BE4"/>
    <w:rsid w:val="008A1223"/>
    <w:rsid w:val="008C1B72"/>
    <w:rsid w:val="008D3F52"/>
    <w:rsid w:val="008F373F"/>
    <w:rsid w:val="009376CD"/>
    <w:rsid w:val="00956EC5"/>
    <w:rsid w:val="009B2DB8"/>
    <w:rsid w:val="009C44DB"/>
    <w:rsid w:val="00A15CEE"/>
    <w:rsid w:val="00A7687D"/>
    <w:rsid w:val="00B62755"/>
    <w:rsid w:val="00B863E5"/>
    <w:rsid w:val="00BE548D"/>
    <w:rsid w:val="00C33839"/>
    <w:rsid w:val="00C5352C"/>
    <w:rsid w:val="00C704E2"/>
    <w:rsid w:val="00C919A8"/>
    <w:rsid w:val="00CD3191"/>
    <w:rsid w:val="00CE7E2B"/>
    <w:rsid w:val="00D26753"/>
    <w:rsid w:val="00DD0AB6"/>
    <w:rsid w:val="00E44E9A"/>
    <w:rsid w:val="00F572E3"/>
    <w:rsid w:val="00FB2A8F"/>
    <w:rsid w:val="00FC1945"/>
    <w:rsid w:val="00FD025E"/>
    <w:rsid w:val="00FD1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FE4B"/>
  <w15:chartTrackingRefBased/>
  <w15:docId w15:val="{893C84B4-23BA-41AE-9147-6AC79DA5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2E3"/>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57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7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72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72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72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7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2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72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72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72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72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7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2E3"/>
    <w:rPr>
      <w:rFonts w:eastAsiaTheme="majorEastAsia" w:cstheme="majorBidi"/>
      <w:color w:val="272727" w:themeColor="text1" w:themeTint="D8"/>
    </w:rPr>
  </w:style>
  <w:style w:type="paragraph" w:styleId="Title">
    <w:name w:val="Title"/>
    <w:basedOn w:val="Normal"/>
    <w:next w:val="Normal"/>
    <w:link w:val="TitleChar"/>
    <w:uiPriority w:val="10"/>
    <w:qFormat/>
    <w:rsid w:val="00F57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2E3"/>
    <w:pPr>
      <w:spacing w:before="160"/>
      <w:jc w:val="center"/>
    </w:pPr>
    <w:rPr>
      <w:i/>
      <w:iCs/>
      <w:color w:val="404040" w:themeColor="text1" w:themeTint="BF"/>
    </w:rPr>
  </w:style>
  <w:style w:type="character" w:customStyle="1" w:styleId="QuoteChar">
    <w:name w:val="Quote Char"/>
    <w:basedOn w:val="DefaultParagraphFont"/>
    <w:link w:val="Quote"/>
    <w:uiPriority w:val="29"/>
    <w:rsid w:val="00F572E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F572E3"/>
    <w:pPr>
      <w:ind w:left="720"/>
      <w:contextualSpacing/>
    </w:pPr>
  </w:style>
  <w:style w:type="character" w:styleId="IntenseEmphasis">
    <w:name w:val="Intense Emphasis"/>
    <w:basedOn w:val="DefaultParagraphFont"/>
    <w:uiPriority w:val="21"/>
    <w:qFormat/>
    <w:rsid w:val="00F572E3"/>
    <w:rPr>
      <w:i/>
      <w:iCs/>
      <w:color w:val="2F5496" w:themeColor="accent1" w:themeShade="BF"/>
    </w:rPr>
  </w:style>
  <w:style w:type="paragraph" w:styleId="IntenseQuote">
    <w:name w:val="Intense Quote"/>
    <w:basedOn w:val="Normal"/>
    <w:next w:val="Normal"/>
    <w:link w:val="IntenseQuoteChar"/>
    <w:uiPriority w:val="30"/>
    <w:qFormat/>
    <w:rsid w:val="00F57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72E3"/>
    <w:rPr>
      <w:i/>
      <w:iCs/>
      <w:color w:val="2F5496" w:themeColor="accent1" w:themeShade="BF"/>
    </w:rPr>
  </w:style>
  <w:style w:type="character" w:styleId="IntenseReference">
    <w:name w:val="Intense Reference"/>
    <w:basedOn w:val="DefaultParagraphFont"/>
    <w:uiPriority w:val="32"/>
    <w:qFormat/>
    <w:rsid w:val="00F572E3"/>
    <w:rPr>
      <w:b/>
      <w:bCs/>
      <w:smallCaps/>
      <w:color w:val="2F5496" w:themeColor="accent1" w:themeShade="BF"/>
      <w:spacing w:val="5"/>
    </w:rPr>
  </w:style>
  <w:style w:type="character" w:styleId="Hyperlink">
    <w:name w:val="Hyperlink"/>
    <w:aliases w:val="IVPK Hyperlink,Alna"/>
    <w:basedOn w:val="DefaultParagraphFont"/>
    <w:uiPriority w:val="99"/>
    <w:unhideWhenUsed/>
    <w:qFormat/>
    <w:rsid w:val="00F572E3"/>
    <w:rPr>
      <w:strike w:val="0"/>
      <w:dstrike w:val="0"/>
      <w:color w:val="auto"/>
      <w:u w:val="none"/>
      <w:effect w:val="none"/>
    </w:rPr>
  </w:style>
  <w:style w:type="paragraph" w:styleId="FootnoteText">
    <w:name w:val="footnote text"/>
    <w:aliases w:val="Diagrama1, Diagrama1,Footnote,Footnote Text Char Char,Fußnotentextf"/>
    <w:basedOn w:val="Normal"/>
    <w:link w:val="FootnoteTextChar1"/>
    <w:uiPriority w:val="99"/>
    <w:unhideWhenUsed/>
    <w:qFormat/>
    <w:rsid w:val="00F572E3"/>
    <w:rPr>
      <w:sz w:val="20"/>
      <w:szCs w:val="20"/>
    </w:rPr>
  </w:style>
  <w:style w:type="character" w:customStyle="1" w:styleId="FootnoteTextChar">
    <w:name w:val="Footnote Text Char"/>
    <w:basedOn w:val="DefaultParagraphFont"/>
    <w:uiPriority w:val="99"/>
    <w:semiHidden/>
    <w:rsid w:val="00F572E3"/>
    <w:rPr>
      <w:rFonts w:eastAsiaTheme="minorEastAsia"/>
      <w:kern w:val="0"/>
      <w:sz w:val="20"/>
      <w:szCs w:val="20"/>
      <w:lang w:eastAsia="lt-LT"/>
      <w14:ligatures w14:val="none"/>
    </w:rPr>
  </w:style>
  <w:style w:type="character" w:customStyle="1" w:styleId="FootnoteTextChar1">
    <w:name w:val="Footnote Text Char1"/>
    <w:aliases w:val="Diagrama1 Char, Diagrama1 Char,Footnote Char,Footnote Text Char Char Char,Fußnotentextf Char"/>
    <w:basedOn w:val="DefaultParagraphFont"/>
    <w:link w:val="FootnoteText"/>
    <w:uiPriority w:val="99"/>
    <w:qFormat/>
    <w:rsid w:val="00F572E3"/>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572E3"/>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F572E3"/>
    <w:rPr>
      <w:vertAlign w:val="superscript"/>
    </w:rPr>
  </w:style>
  <w:style w:type="paragraph" w:styleId="NoSpacing">
    <w:name w:val="No Spacing"/>
    <w:link w:val="NoSpacingChar"/>
    <w:uiPriority w:val="1"/>
    <w:qFormat/>
    <w:rsid w:val="00F572E3"/>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572E3"/>
    <w:rPr>
      <w:rFonts w:eastAsiaTheme="minorEastAsia"/>
      <w:kern w:val="0"/>
      <w:sz w:val="21"/>
      <w:szCs w:val="21"/>
      <w:lang w:eastAsia="lt-LT"/>
      <w14:ligatures w14:val="none"/>
    </w:rPr>
  </w:style>
  <w:style w:type="paragraph" w:customStyle="1" w:styleId="linija">
    <w:name w:val="linija"/>
    <w:basedOn w:val="Normal"/>
    <w:uiPriority w:val="99"/>
    <w:rsid w:val="00F572E3"/>
    <w:pPr>
      <w:suppressAutoHyphens/>
      <w:spacing w:before="280" w:after="280" w:line="240" w:lineRule="auto"/>
    </w:pPr>
    <w:rPr>
      <w:rFonts w:ascii="Times New Roman" w:eastAsia="Times New Roman" w:hAnsi="Times New Roman" w:cs="Calibri"/>
      <w:sz w:val="24"/>
      <w:szCs w:val="24"/>
      <w:lang w:eastAsia="ar-SA"/>
    </w:rPr>
  </w:style>
  <w:style w:type="paragraph" w:styleId="Header">
    <w:name w:val="header"/>
    <w:basedOn w:val="Normal"/>
    <w:link w:val="HeaderChar"/>
    <w:rsid w:val="00F572E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572E3"/>
    <w:rPr>
      <w:rFonts w:ascii="Times New Roman" w:eastAsia="Times New Roman" w:hAnsi="Times New Roman" w:cs="Times New Roman"/>
      <w:kern w:val="0"/>
      <w:sz w:val="24"/>
      <w:szCs w:val="24"/>
      <w:lang w:eastAsia="lt-LT"/>
      <w14:ligatures w14:val="none"/>
    </w:rPr>
  </w:style>
  <w:style w:type="character" w:customStyle="1" w:styleId="None">
    <w:name w:val="None"/>
    <w:rsid w:val="00630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ettings" Target="settings.xml"/><Relationship Id="rId7" Type="http://schemas.openxmlformats.org/officeDocument/2006/relationships/hyperlink" Target="mailto:rita.oscinauske@keda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9</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Oscinauskė</dc:creator>
  <cp:keywords/>
  <dc:description/>
  <cp:lastModifiedBy>donatas.stelmokas83@gmail.com</cp:lastModifiedBy>
  <cp:revision>28</cp:revision>
  <dcterms:created xsi:type="dcterms:W3CDTF">2025-06-19T07:11:00Z</dcterms:created>
  <dcterms:modified xsi:type="dcterms:W3CDTF">2025-06-27T07:27:00Z</dcterms:modified>
</cp:coreProperties>
</file>