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333721" w14:paraId="0C6F3F67" w14:textId="77777777" w:rsidTr="00CF0549">
        <w:tc>
          <w:tcPr>
            <w:tcW w:w="9854" w:type="dxa"/>
            <w:shd w:val="clear" w:color="auto" w:fill="1F497D" w:themeFill="text2"/>
          </w:tcPr>
          <w:p w14:paraId="73E3FD09" w14:textId="5A387DE9" w:rsidR="0026235A" w:rsidRPr="00333721"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333721">
              <w:rPr>
                <w:rFonts w:ascii="Calibri Light" w:hAnsi="Calibri Light" w:cs="Calibri Light"/>
                <w:b/>
                <w:color w:val="FFFFFF" w:themeColor="background1"/>
                <w:sz w:val="22"/>
              </w:rPr>
              <w:t xml:space="preserve">IŠTEKLIŲ AGENTŪRA </w:t>
            </w:r>
            <w:r w:rsidR="00953FBC" w:rsidRPr="00333721">
              <w:rPr>
                <w:rFonts w:ascii="Calibri Light" w:hAnsi="Calibri Light" w:cs="Calibri Light"/>
                <w:b/>
                <w:color w:val="FFFFFF" w:themeColor="background1"/>
                <w:sz w:val="22"/>
              </w:rPr>
              <w:t xml:space="preserve">&gt; PIRKIMO DOKUMENTAI &gt; </w:t>
            </w:r>
            <w:r w:rsidR="0026235A" w:rsidRPr="00333721">
              <w:rPr>
                <w:rFonts w:ascii="Calibri Light" w:hAnsi="Calibri Light" w:cs="Calibri Light"/>
                <w:b/>
                <w:color w:val="FFFFFF" w:themeColor="background1"/>
                <w:sz w:val="22"/>
              </w:rPr>
              <w:t>SPECIALIOSIOS SĄLYGOS</w:t>
            </w:r>
          </w:p>
        </w:tc>
      </w:tr>
    </w:tbl>
    <w:p w14:paraId="22E01315" w14:textId="77777777" w:rsidR="0026235A" w:rsidRPr="00333721"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333721"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8A0753C" w:rsidR="00B046D0" w:rsidRPr="00333721"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EndPr>
                <w:rPr>
                  <w:bCs/>
                </w:rPr>
              </w:sdtEndPr>
              <w:sdtContent>
                <w:sdt>
                  <w:sdtPr>
                    <w:rPr>
                      <w:rFonts w:asciiTheme="majorHAnsi" w:hAnsiTheme="majorHAnsi" w:cstheme="majorHAnsi"/>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DF0E73" w:rsidRPr="00DF0E73">
                      <w:rPr>
                        <w:rFonts w:asciiTheme="majorHAnsi" w:hAnsiTheme="majorHAnsi" w:cstheme="majorHAnsi"/>
                        <w:b/>
                        <w:bCs/>
                        <w:color w:val="000000" w:themeColor="text1"/>
                        <w:sz w:val="22"/>
                      </w:rPr>
                      <w:t>Vaizdo reportažų gamybos (TV operatoriaus) paslaugos (PPR-576)</w:t>
                    </w:r>
                  </w:sdtContent>
                </w:sdt>
              </w:sdtContent>
            </w:sdt>
            <w:r w:rsidR="00B046D0" w:rsidRPr="00333721">
              <w:rPr>
                <w:rFonts w:ascii="Calibri Light" w:hAnsi="Calibri Light" w:cs="Calibri Light"/>
                <w:b/>
                <w:sz w:val="22"/>
              </w:rPr>
              <w:t xml:space="preserve"> </w:t>
            </w:r>
          </w:p>
        </w:tc>
      </w:tr>
    </w:tbl>
    <w:p w14:paraId="655E64C2" w14:textId="77777777" w:rsidR="00B046D0" w:rsidRPr="00333721"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333721" w14:paraId="1809958B" w14:textId="77777777" w:rsidTr="00183102">
        <w:trPr>
          <w:trHeight w:val="109"/>
        </w:trPr>
        <w:tc>
          <w:tcPr>
            <w:tcW w:w="9628" w:type="dxa"/>
            <w:shd w:val="clear" w:color="auto" w:fill="FFFFCC"/>
          </w:tcPr>
          <w:p w14:paraId="714C5298" w14:textId="2A2A1E26" w:rsidR="00BB1B33" w:rsidRPr="00333721" w:rsidRDefault="00267318" w:rsidP="00E21229">
            <w:pPr>
              <w:spacing w:after="0" w:line="240" w:lineRule="auto"/>
              <w:rPr>
                <w:rFonts w:ascii="Calibri Light" w:hAnsi="Calibri Light" w:cs="Calibri Light"/>
                <w:b/>
                <w:sz w:val="22"/>
              </w:rPr>
            </w:pPr>
            <w:r w:rsidRPr="00333721">
              <w:rPr>
                <w:rFonts w:ascii="Calibri Light" w:hAnsi="Calibri Light" w:cs="Calibri Light"/>
                <w:sz w:val="22"/>
              </w:rPr>
              <w:t xml:space="preserve"> </w:t>
            </w:r>
            <w:r w:rsidR="00EB5B9E" w:rsidRPr="00333721">
              <w:rPr>
                <w:rFonts w:ascii="Calibri Light" w:eastAsia="Calibri" w:hAnsi="Calibri Light" w:cs="Calibri Light"/>
                <w:sz w:val="22"/>
              </w:rPr>
              <w:t xml:space="preserve"> </w:t>
            </w:r>
            <w:r w:rsidR="00517BF5" w:rsidRPr="00333721">
              <w:rPr>
                <w:rFonts w:ascii="Calibri Light" w:hAnsi="Calibri Light" w:cs="Calibri Light"/>
                <w:b/>
                <w:sz w:val="22"/>
              </w:rPr>
              <w:t xml:space="preserve">1. </w:t>
            </w:r>
            <w:r w:rsidR="00BB1B33" w:rsidRPr="00333721">
              <w:rPr>
                <w:rFonts w:ascii="Calibri Light" w:hAnsi="Calibri Light" w:cs="Calibri Light"/>
                <w:b/>
                <w:sz w:val="22"/>
              </w:rPr>
              <w:t xml:space="preserve">Perkančioji organizacija </w:t>
            </w:r>
            <w:r w:rsidR="00BB1B33" w:rsidRPr="00333721">
              <w:rPr>
                <w:rFonts w:ascii="Calibri Light" w:hAnsi="Calibri Light" w:cs="Calibri Light"/>
                <w:b/>
                <w:sz w:val="22"/>
                <w:vertAlign w:val="subscript"/>
              </w:rPr>
              <w:t>(PO)</w:t>
            </w:r>
          </w:p>
        </w:tc>
      </w:tr>
    </w:tbl>
    <w:p w14:paraId="42BAC6F1" w14:textId="69C00439" w:rsidR="00BB1B33" w:rsidRPr="00333721"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333721" w14:paraId="42875674" w14:textId="77777777" w:rsidTr="002415B7">
        <w:tc>
          <w:tcPr>
            <w:tcW w:w="3964" w:type="dxa"/>
            <w:shd w:val="clear" w:color="auto" w:fill="F2F2F2" w:themeFill="background1" w:themeFillShade="F2"/>
            <w:vAlign w:val="center"/>
          </w:tcPr>
          <w:p w14:paraId="55CF811B" w14:textId="77777777" w:rsidR="00E21229" w:rsidRPr="00333721"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Perkančioji organizacija:</w:t>
            </w:r>
          </w:p>
        </w:tc>
        <w:tc>
          <w:tcPr>
            <w:tcW w:w="5670" w:type="dxa"/>
          </w:tcPr>
          <w:p w14:paraId="1498BC95" w14:textId="642517E6" w:rsidR="00E21229" w:rsidRPr="00333721"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D24FD2">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333721"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333721" w14:paraId="45EF81A5" w14:textId="77777777" w:rsidTr="003B51CA">
        <w:trPr>
          <w:trHeight w:val="109"/>
        </w:trPr>
        <w:tc>
          <w:tcPr>
            <w:tcW w:w="9854" w:type="dxa"/>
            <w:shd w:val="clear" w:color="auto" w:fill="FFFFCC"/>
          </w:tcPr>
          <w:p w14:paraId="126EF667" w14:textId="77777777" w:rsidR="00D56749"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2. </w:t>
            </w:r>
            <w:r w:rsidR="00D56749" w:rsidRPr="00333721">
              <w:rPr>
                <w:rFonts w:ascii="Calibri Light" w:hAnsi="Calibri Light" w:cs="Calibri Light"/>
                <w:b/>
                <w:sz w:val="22"/>
              </w:rPr>
              <w:t>Pirkimo vykdytojas</w:t>
            </w:r>
            <w:r w:rsidR="00042C6B" w:rsidRPr="00333721">
              <w:rPr>
                <w:rFonts w:ascii="Calibri Light" w:hAnsi="Calibri Light" w:cs="Calibri Light"/>
                <w:b/>
                <w:sz w:val="22"/>
              </w:rPr>
              <w:t xml:space="preserve"> </w:t>
            </w:r>
          </w:p>
        </w:tc>
      </w:tr>
    </w:tbl>
    <w:p w14:paraId="03A4F496" w14:textId="26D0AEA4" w:rsidR="00F37B43" w:rsidRPr="00333721"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333721" w14:paraId="220CDB73" w14:textId="77777777" w:rsidTr="00B41839">
        <w:tc>
          <w:tcPr>
            <w:tcW w:w="3964" w:type="dxa"/>
            <w:shd w:val="clear" w:color="auto" w:fill="F2F2F2" w:themeFill="background1" w:themeFillShade="F2"/>
          </w:tcPr>
          <w:p w14:paraId="215EBDCF"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2.1. Pirkimo procedūras vykdo:</w:t>
            </w:r>
          </w:p>
        </w:tc>
        <w:tc>
          <w:tcPr>
            <w:tcW w:w="5783" w:type="dxa"/>
          </w:tcPr>
          <w:p w14:paraId="4AA47442"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 xml:space="preserve">Perkančiosios organizacijos </w:t>
            </w:r>
            <w:r w:rsidRPr="00333721">
              <w:rPr>
                <w:rFonts w:ascii="Calibri Light" w:hAnsi="Calibri Light" w:cs="Calibri Light"/>
                <w:b/>
                <w:sz w:val="22"/>
              </w:rPr>
              <w:t>pirkimo organizatorius</w:t>
            </w:r>
          </w:p>
        </w:tc>
      </w:tr>
      <w:tr w:rsidR="00E21229" w:rsidRPr="00333721" w14:paraId="63C54B72" w14:textId="77777777" w:rsidTr="00C53925">
        <w:trPr>
          <w:trHeight w:val="1464"/>
        </w:trPr>
        <w:tc>
          <w:tcPr>
            <w:tcW w:w="3964" w:type="dxa"/>
            <w:shd w:val="clear" w:color="auto" w:fill="F2F2F2" w:themeFill="background1" w:themeFillShade="F2"/>
          </w:tcPr>
          <w:p w14:paraId="624B8B97" w14:textId="77777777" w:rsidR="00E21229" w:rsidRPr="00333721" w:rsidRDefault="00E21229" w:rsidP="00E21229">
            <w:pPr>
              <w:tabs>
                <w:tab w:val="left" w:pos="567"/>
              </w:tabs>
              <w:spacing w:after="0" w:line="240" w:lineRule="auto"/>
              <w:jc w:val="both"/>
              <w:rPr>
                <w:rFonts w:ascii="Calibri Light" w:hAnsi="Calibri Light" w:cs="Calibri Light"/>
                <w:sz w:val="22"/>
              </w:rPr>
            </w:pPr>
            <w:r w:rsidRPr="00333721">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333721" w:rsidRDefault="00E21229" w:rsidP="00E21229">
            <w:pPr>
              <w:tabs>
                <w:tab w:val="left" w:pos="567"/>
              </w:tabs>
              <w:spacing w:after="0" w:line="240" w:lineRule="auto"/>
              <w:jc w:val="both"/>
              <w:rPr>
                <w:rFonts w:ascii="Calibri Light" w:hAnsi="Calibri Light" w:cs="Calibri Light"/>
                <w:bCs/>
                <w:sz w:val="22"/>
              </w:rPr>
            </w:pPr>
            <w:r w:rsidRPr="00333721">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333721">
              <w:rPr>
                <w:rFonts w:ascii="Calibri Light" w:hAnsi="Calibri Light" w:cs="Calibri Light"/>
                <w:bCs/>
                <w:sz w:val="22"/>
              </w:rPr>
              <w:t xml:space="preserve">IA </w:t>
            </w:r>
            <w:r w:rsidRPr="00333721">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333721">
                  <w:rPr>
                    <w:rFonts w:ascii="Calibri Light" w:hAnsi="Calibri Light" w:cs="Calibri Light"/>
                    <w:b/>
                    <w:bCs/>
                    <w:sz w:val="22"/>
                  </w:rPr>
                  <w:t xml:space="preserve">specialistė Marina Sosnovskaja (Šventaragio g. 2, Vilnius, 234 kab., tel. +370 5271 8832, el. paštas: </w:t>
                </w:r>
                <w:proofErr w:type="spellStart"/>
                <w:r w:rsidR="007B5B8D" w:rsidRPr="00333721">
                  <w:rPr>
                    <w:rFonts w:ascii="Calibri Light" w:hAnsi="Calibri Light" w:cs="Calibri Light"/>
                    <w:b/>
                    <w:bCs/>
                    <w:sz w:val="22"/>
                  </w:rPr>
                  <w:t>marina.sosnovskaja@vrm.lt</w:t>
                </w:r>
                <w:proofErr w:type="spellEnd"/>
                <w:r w:rsidR="007B5B8D" w:rsidRPr="00333721">
                  <w:rPr>
                    <w:rFonts w:ascii="Calibri Light" w:hAnsi="Calibri Light" w:cs="Calibri Light"/>
                    <w:b/>
                    <w:bCs/>
                    <w:sz w:val="22"/>
                  </w:rPr>
                  <w:t>.</w:t>
                </w:r>
              </w:sdtContent>
            </w:sdt>
          </w:p>
        </w:tc>
      </w:tr>
    </w:tbl>
    <w:p w14:paraId="148B48AA" w14:textId="77777777" w:rsidR="00E21229" w:rsidRPr="00333721"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333721" w14:paraId="5F211658" w14:textId="77777777" w:rsidTr="00B41839">
        <w:trPr>
          <w:trHeight w:val="109"/>
        </w:trPr>
        <w:tc>
          <w:tcPr>
            <w:tcW w:w="9747" w:type="dxa"/>
            <w:shd w:val="clear" w:color="auto" w:fill="FFFFCC"/>
          </w:tcPr>
          <w:p w14:paraId="6A47CA19" w14:textId="77777777" w:rsidR="00042C6B"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3. </w:t>
            </w:r>
            <w:r w:rsidR="00042C6B" w:rsidRPr="00333721">
              <w:rPr>
                <w:rFonts w:ascii="Calibri Light" w:hAnsi="Calibri Light" w:cs="Calibri Light"/>
                <w:b/>
                <w:sz w:val="22"/>
              </w:rPr>
              <w:t>Pirkimo objektas</w:t>
            </w:r>
          </w:p>
        </w:tc>
      </w:tr>
    </w:tbl>
    <w:p w14:paraId="375F5557" w14:textId="77777777" w:rsidR="00C40750" w:rsidRPr="00333721"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333721" w14:paraId="142C1466" w14:textId="77777777" w:rsidTr="008A0C62">
        <w:tc>
          <w:tcPr>
            <w:tcW w:w="3925" w:type="dxa"/>
            <w:shd w:val="clear" w:color="auto" w:fill="F2F2F2" w:themeFill="background1" w:themeFillShade="F2"/>
            <w:vAlign w:val="center"/>
          </w:tcPr>
          <w:p w14:paraId="61FA0021"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333721">
              <w:rPr>
                <w:rFonts w:ascii="Calibri Light" w:hAnsi="Calibri Light" w:cs="Calibri Light"/>
                <w:b/>
                <w:bCs/>
                <w:sz w:val="22"/>
                <w:szCs w:val="22"/>
                <w:lang w:val="lt-LT"/>
              </w:rPr>
              <w:t>Pirkimo objekto rūšis yra:</w:t>
            </w:r>
          </w:p>
        </w:tc>
        <w:tc>
          <w:tcPr>
            <w:tcW w:w="5703" w:type="dxa"/>
            <w:vAlign w:val="center"/>
          </w:tcPr>
          <w:p w14:paraId="4EE3CC93" w14:textId="26C900D2" w:rsidR="007E44B8" w:rsidRPr="00333721" w:rsidRDefault="004041DE" w:rsidP="00DE5651">
            <w:pPr>
              <w:pStyle w:val="Sraopastraipa"/>
              <w:tabs>
                <w:tab w:val="left" w:pos="567"/>
              </w:tabs>
              <w:ind w:left="0"/>
              <w:contextualSpacing w:val="0"/>
              <w:jc w:val="both"/>
              <w:rPr>
                <w:rFonts w:ascii="Calibri Light" w:hAnsi="Calibri Light" w:cs="Calibri Light"/>
                <w:b/>
                <w:bCs/>
                <w:sz w:val="22"/>
                <w:szCs w:val="22"/>
                <w:lang w:val="lt-LT"/>
              </w:rPr>
            </w:pPr>
            <w:r w:rsidRPr="00333721">
              <w:rPr>
                <w:rFonts w:ascii="Calibri Light" w:hAnsi="Calibri Light" w:cs="Calibri Light"/>
                <w:b/>
                <w:bCs/>
                <w:sz w:val="22"/>
                <w:szCs w:val="22"/>
                <w:lang w:val="lt-LT"/>
              </w:rPr>
              <w:t>Paslauga.</w:t>
            </w:r>
          </w:p>
        </w:tc>
      </w:tr>
      <w:tr w:rsidR="007E44B8" w:rsidRPr="00333721" w14:paraId="36186C9E" w14:textId="77777777" w:rsidTr="008A0C62">
        <w:tc>
          <w:tcPr>
            <w:tcW w:w="3925" w:type="dxa"/>
            <w:shd w:val="clear" w:color="auto" w:fill="F2F2F2" w:themeFill="background1" w:themeFillShade="F2"/>
            <w:vAlign w:val="center"/>
          </w:tcPr>
          <w:p w14:paraId="7A173D3B"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333721">
              <w:rPr>
                <w:rFonts w:ascii="Calibri Light" w:hAnsi="Calibri Light" w:cs="Calibri Light"/>
                <w:b/>
                <w:bCs/>
                <w:sz w:val="22"/>
                <w:szCs w:val="22"/>
                <w:lang w:val="lt-LT"/>
              </w:rPr>
              <w:t xml:space="preserve">Pirkimo pavadinimas: </w:t>
            </w:r>
          </w:p>
        </w:tc>
        <w:tc>
          <w:tcPr>
            <w:tcW w:w="5703" w:type="dxa"/>
            <w:vAlign w:val="center"/>
          </w:tcPr>
          <w:p w14:paraId="6894F8C4" w14:textId="0B8E6B14" w:rsidR="007E44B8" w:rsidRPr="00CE4366" w:rsidRDefault="00000000" w:rsidP="00DE5651">
            <w:pPr>
              <w:tabs>
                <w:tab w:val="left" w:pos="567"/>
              </w:tabs>
              <w:spacing w:after="0" w:line="240" w:lineRule="auto"/>
              <w:rPr>
                <w:rFonts w:ascii="Calibri Light" w:hAnsi="Calibri Light" w:cs="Calibri Light"/>
                <w:b/>
                <w:bCs/>
                <w:sz w:val="22"/>
              </w:rPr>
            </w:pPr>
            <w:sdt>
              <w:sdtPr>
                <w:rPr>
                  <w:rFonts w:ascii="Calibri Light" w:hAnsi="Calibri Light" w:cs="Calibri Light"/>
                  <w:b/>
                  <w:sz w:val="22"/>
                  <w:highlight w:val="yellow"/>
                </w:rPr>
                <w:id w:val="-700775355"/>
                <w:placeholder>
                  <w:docPart w:val="6533AF4195A64EA48079A13241FADB81"/>
                </w:placeholder>
              </w:sdtPr>
              <w:sdtContent>
                <w:sdt>
                  <w:sdtPr>
                    <w:rPr>
                      <w:rFonts w:ascii="Calibri Light" w:hAnsi="Calibri Light" w:cs="Calibri Light"/>
                      <w:b/>
                      <w:bCs/>
                      <w:color w:val="000000" w:themeColor="text1"/>
                      <w:sz w:val="22"/>
                    </w:rPr>
                    <w:alias w:val="Įrašomas pirkimo pavadinimas ir Nr."/>
                    <w:tag w:val="Įrašomas pirkimo pavadinimas ir Nr."/>
                    <w:id w:val="44487293"/>
                    <w:placeholder>
                      <w:docPart w:val="6533AF4195A64EA48079A13241FADB81"/>
                    </w:placeholder>
                    <w:text/>
                  </w:sdtPr>
                  <w:sdtContent>
                    <w:r w:rsidR="00CE4366" w:rsidRPr="00CE4366">
                      <w:rPr>
                        <w:rFonts w:ascii="Calibri Light" w:hAnsi="Calibri Light" w:cs="Calibri Light"/>
                        <w:b/>
                        <w:bCs/>
                        <w:color w:val="000000" w:themeColor="text1"/>
                        <w:sz w:val="22"/>
                      </w:rPr>
                      <w:t>Vaizdo reportažų gamybos (TV operatoriaus) paslaugos</w:t>
                    </w:r>
                    <w:r w:rsidR="00CE4366">
                      <w:rPr>
                        <w:rFonts w:ascii="Calibri Light" w:hAnsi="Calibri Light" w:cs="Calibri Light"/>
                        <w:b/>
                        <w:bCs/>
                        <w:color w:val="000000" w:themeColor="text1"/>
                        <w:sz w:val="22"/>
                      </w:rPr>
                      <w:t>.</w:t>
                    </w:r>
                  </w:sdtContent>
                </w:sdt>
              </w:sdtContent>
            </w:sdt>
          </w:p>
        </w:tc>
      </w:tr>
      <w:tr w:rsidR="007E44B8" w:rsidRPr="00333721" w14:paraId="39B96D58" w14:textId="77777777" w:rsidTr="008A0C62">
        <w:tc>
          <w:tcPr>
            <w:tcW w:w="3925" w:type="dxa"/>
            <w:shd w:val="clear" w:color="auto" w:fill="F2F2F2" w:themeFill="background1" w:themeFillShade="F2"/>
            <w:vAlign w:val="center"/>
          </w:tcPr>
          <w:p w14:paraId="620BB513" w14:textId="400CA75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Ar pirkimas skaidomas į </w:t>
            </w:r>
            <w:r w:rsidR="00D933AA" w:rsidRPr="00333721">
              <w:rPr>
                <w:rFonts w:ascii="Calibri Light" w:hAnsi="Calibri Light" w:cs="Calibri Light"/>
                <w:sz w:val="22"/>
                <w:szCs w:val="22"/>
                <w:lang w:val="lt-LT"/>
              </w:rPr>
              <w:t>dalis</w:t>
            </w:r>
          </w:p>
        </w:tc>
        <w:tc>
          <w:tcPr>
            <w:tcW w:w="5703" w:type="dxa"/>
            <w:vAlign w:val="center"/>
          </w:tcPr>
          <w:p w14:paraId="762E8546" w14:textId="666730DD" w:rsidR="007E44B8" w:rsidRPr="00333721"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333721">
                  <w:rPr>
                    <w:rFonts w:ascii="Calibri Light" w:hAnsi="Calibri Light" w:cs="Calibri Light"/>
                    <w:b/>
                    <w:sz w:val="22"/>
                    <w:szCs w:val="22"/>
                    <w:lang w:val="lt-LT"/>
                  </w:rPr>
                  <w:t xml:space="preserve">Ne. </w:t>
                </w:r>
              </w:sdtContent>
            </w:sdt>
          </w:p>
          <w:p w14:paraId="2F25018E" w14:textId="144E693A" w:rsidR="007E44B8" w:rsidRPr="00333721" w:rsidRDefault="008A0C62" w:rsidP="008A0C62">
            <w:pPr>
              <w:spacing w:after="0" w:line="360" w:lineRule="auto"/>
              <w:jc w:val="both"/>
              <w:outlineLvl w:val="0"/>
              <w:rPr>
                <w:rFonts w:ascii="Calibri Light" w:hAnsi="Calibri Light" w:cs="Calibri Light"/>
                <w:b/>
                <w:sz w:val="22"/>
              </w:rPr>
            </w:pPr>
            <w:r w:rsidRPr="00333721">
              <w:rPr>
                <w:rFonts w:ascii="Calibri Light" w:hAnsi="Calibri Light" w:cs="Calibri Light"/>
                <w:b/>
                <w:sz w:val="22"/>
              </w:rPr>
              <w:t xml:space="preserve"> </w:t>
            </w:r>
          </w:p>
        </w:tc>
      </w:tr>
      <w:tr w:rsidR="007E44B8" w:rsidRPr="00333721" w14:paraId="41716D80" w14:textId="77777777" w:rsidTr="008A0C62">
        <w:tc>
          <w:tcPr>
            <w:tcW w:w="3925" w:type="dxa"/>
            <w:shd w:val="clear" w:color="auto" w:fill="F2F2F2" w:themeFill="background1" w:themeFillShade="F2"/>
            <w:vAlign w:val="center"/>
          </w:tcPr>
          <w:p w14:paraId="19A48AC2"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33372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333721">
                  <w:rPr>
                    <w:rFonts w:ascii="Calibri Light" w:hAnsi="Calibri Light" w:cs="Calibri Light"/>
                    <w:b/>
                    <w:sz w:val="22"/>
                    <w:szCs w:val="22"/>
                    <w:lang w:val="lt-LT"/>
                  </w:rPr>
                  <w:t>Ne.</w:t>
                </w:r>
              </w:sdtContent>
            </w:sdt>
          </w:p>
        </w:tc>
      </w:tr>
      <w:tr w:rsidR="007E44B8" w:rsidRPr="00333721" w14:paraId="71CECDAC" w14:textId="77777777" w:rsidTr="008A0C62">
        <w:tc>
          <w:tcPr>
            <w:tcW w:w="3925" w:type="dxa"/>
            <w:shd w:val="clear" w:color="auto" w:fill="F2F2F2" w:themeFill="background1" w:themeFillShade="F2"/>
            <w:vAlign w:val="center"/>
          </w:tcPr>
          <w:p w14:paraId="3782908E"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28D08AC" w:rsidR="007E44B8" w:rsidRPr="00333721" w:rsidRDefault="000B17FB"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7E44B8" w:rsidRPr="00333721" w14:paraId="166EAB82" w14:textId="77777777" w:rsidTr="008A0C62">
        <w:tc>
          <w:tcPr>
            <w:tcW w:w="3925" w:type="dxa"/>
            <w:shd w:val="clear" w:color="auto" w:fill="F2F2F2" w:themeFill="background1" w:themeFillShade="F2"/>
            <w:vAlign w:val="center"/>
          </w:tcPr>
          <w:p w14:paraId="25B52CE2" w14:textId="77777777" w:rsidR="007E44B8" w:rsidRPr="00333721"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33372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333721">
                  <w:rPr>
                    <w:rFonts w:ascii="Calibri Light" w:hAnsi="Calibri Light" w:cs="Calibri Light"/>
                    <w:b/>
                    <w:sz w:val="22"/>
                    <w:szCs w:val="22"/>
                    <w:lang w:val="lt-LT"/>
                  </w:rPr>
                  <w:t xml:space="preserve">Ne. </w:t>
                </w:r>
              </w:sdtContent>
            </w:sdt>
          </w:p>
        </w:tc>
      </w:tr>
      <w:tr w:rsidR="00506C70" w:rsidRPr="00333721" w14:paraId="5E49916D" w14:textId="77777777" w:rsidTr="008A0C62">
        <w:tc>
          <w:tcPr>
            <w:tcW w:w="3925" w:type="dxa"/>
            <w:shd w:val="clear" w:color="auto" w:fill="F2F2F2" w:themeFill="background1" w:themeFillShade="F2"/>
            <w:vAlign w:val="center"/>
          </w:tcPr>
          <w:p w14:paraId="2EB65725" w14:textId="77777777"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333721"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333721">
                  <w:rPr>
                    <w:rFonts w:ascii="Calibri Light" w:hAnsi="Calibri Light" w:cs="Calibri Light"/>
                    <w:b/>
                    <w:sz w:val="22"/>
                    <w:szCs w:val="22"/>
                    <w:lang w:val="lt-LT"/>
                  </w:rPr>
                  <w:t>Taip.</w:t>
                </w:r>
              </w:sdtContent>
            </w:sdt>
          </w:p>
          <w:p w14:paraId="2439F3C5" w14:textId="20BBBB98" w:rsidR="00506C70" w:rsidRPr="00333721"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333721">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333721" w14:paraId="23DF02DC" w14:textId="77777777" w:rsidTr="008A0C62">
        <w:tc>
          <w:tcPr>
            <w:tcW w:w="3925" w:type="dxa"/>
            <w:shd w:val="clear" w:color="auto" w:fill="F2F2F2" w:themeFill="background1" w:themeFillShade="F2"/>
            <w:vAlign w:val="center"/>
          </w:tcPr>
          <w:p w14:paraId="475CD9AA" w14:textId="6304860B"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66E670A2" w:rsidR="00506C70" w:rsidRPr="00333721" w:rsidRDefault="00506C70" w:rsidP="00730EED">
            <w:pPr>
              <w:rPr>
                <w:rFonts w:ascii="Calibri Light" w:hAnsi="Calibri Light" w:cs="Calibri Light"/>
              </w:rPr>
            </w:pPr>
            <w:r w:rsidRPr="00333721">
              <w:rPr>
                <w:rFonts w:ascii="Calibri Light" w:hAnsi="Calibri Light" w:cs="Calibri Light"/>
                <w:b/>
                <w:sz w:val="22"/>
              </w:rPr>
              <w:t xml:space="preserve">Taip. </w:t>
            </w:r>
            <w:r w:rsidR="00730EED" w:rsidRPr="00333721">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4041DE" w:rsidRPr="00333721">
              <w:rPr>
                <w:rFonts w:ascii="Calibri Light" w:hAnsi="Calibri Light" w:cs="Calibri Light"/>
                <w:sz w:val="22"/>
              </w:rPr>
              <w:t>3</w:t>
            </w:r>
            <w:r w:rsidR="00730EED" w:rsidRPr="00333721">
              <w:rPr>
                <w:rFonts w:ascii="Calibri Light" w:hAnsi="Calibri Light" w:cs="Calibri Light"/>
                <w:sz w:val="22"/>
              </w:rPr>
              <w:t xml:space="preserve"> papunktis.</w:t>
            </w:r>
          </w:p>
        </w:tc>
      </w:tr>
      <w:tr w:rsidR="00506C70" w:rsidRPr="00333721" w14:paraId="6D8E9D27" w14:textId="77777777" w:rsidTr="008A0C62">
        <w:tc>
          <w:tcPr>
            <w:tcW w:w="3925" w:type="dxa"/>
            <w:shd w:val="clear" w:color="auto" w:fill="F2F2F2" w:themeFill="background1" w:themeFillShade="F2"/>
            <w:vAlign w:val="center"/>
          </w:tcPr>
          <w:p w14:paraId="3D7D7249" w14:textId="77777777" w:rsidR="00506C70" w:rsidRPr="00333721"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665DF21F" w:rsidR="00506C70" w:rsidRPr="00333721"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333721">
                  <w:rPr>
                    <w:rFonts w:ascii="Calibri Light" w:hAnsi="Calibri Light" w:cs="Calibri Light"/>
                    <w:b/>
                    <w:sz w:val="22"/>
                  </w:rPr>
                  <w:t>Pirkimo objekto negalima įsigyti iš centrinės perkančiosios organizacijos.</w:t>
                </w:r>
              </w:sdtContent>
            </w:sdt>
          </w:p>
        </w:tc>
      </w:tr>
      <w:tr w:rsidR="00506C70" w:rsidRPr="00333721" w14:paraId="56F2B057" w14:textId="77777777" w:rsidTr="008A0C62">
        <w:tc>
          <w:tcPr>
            <w:tcW w:w="3925" w:type="dxa"/>
            <w:shd w:val="clear" w:color="auto" w:fill="F2F2F2" w:themeFill="background1" w:themeFillShade="F2"/>
            <w:vAlign w:val="center"/>
          </w:tcPr>
          <w:p w14:paraId="132FC979" w14:textId="77777777" w:rsidR="00506C70" w:rsidRPr="00333721"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333721"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333721">
                  <w:rPr>
                    <w:rFonts w:ascii="Calibri Light" w:hAnsi="Calibri Light" w:cs="Calibri Light"/>
                    <w:b/>
                    <w:sz w:val="22"/>
                    <w:szCs w:val="22"/>
                    <w:lang w:val="lt-LT"/>
                  </w:rPr>
                  <w:t>Ne.</w:t>
                </w:r>
              </w:sdtContent>
            </w:sdt>
          </w:p>
          <w:p w14:paraId="2B50D471" w14:textId="55339B4C" w:rsidR="00506C70" w:rsidRPr="00333721"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333721">
              <w:rPr>
                <w:rFonts w:ascii="Calibri Light" w:hAnsi="Calibri Light" w:cs="Calibri Light"/>
                <w:b/>
                <w:sz w:val="22"/>
                <w:szCs w:val="22"/>
                <w:lang w:val="lt-LT"/>
              </w:rPr>
              <w:t xml:space="preserve"> </w:t>
            </w:r>
          </w:p>
        </w:tc>
      </w:tr>
    </w:tbl>
    <w:p w14:paraId="04215112" w14:textId="77777777" w:rsidR="002865F2" w:rsidRPr="00333721"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333721" w14:paraId="7C1E7062" w14:textId="77777777" w:rsidTr="00B41839">
        <w:trPr>
          <w:trHeight w:val="109"/>
        </w:trPr>
        <w:tc>
          <w:tcPr>
            <w:tcW w:w="9747" w:type="dxa"/>
            <w:shd w:val="clear" w:color="auto" w:fill="FFFFCC"/>
          </w:tcPr>
          <w:p w14:paraId="0D2FC17C" w14:textId="77777777" w:rsidR="002D45F9" w:rsidRPr="00333721" w:rsidRDefault="00517BF5" w:rsidP="00E21229">
            <w:pPr>
              <w:spacing w:after="0" w:line="240" w:lineRule="auto"/>
              <w:rPr>
                <w:rFonts w:ascii="Calibri Light" w:hAnsi="Calibri Light" w:cs="Calibri Light"/>
                <w:b/>
                <w:sz w:val="22"/>
              </w:rPr>
            </w:pPr>
            <w:r w:rsidRPr="00333721">
              <w:rPr>
                <w:rFonts w:ascii="Calibri Light" w:hAnsi="Calibri Light" w:cs="Calibri Light"/>
                <w:b/>
                <w:sz w:val="22"/>
              </w:rPr>
              <w:t xml:space="preserve">4. </w:t>
            </w:r>
            <w:r w:rsidR="00951F5A" w:rsidRPr="00333721">
              <w:rPr>
                <w:rFonts w:ascii="Calibri Light" w:hAnsi="Calibri Light" w:cs="Calibri Light"/>
                <w:b/>
                <w:sz w:val="22"/>
              </w:rPr>
              <w:t>Pasiūlymų pateikimas</w:t>
            </w:r>
          </w:p>
        </w:tc>
      </w:tr>
    </w:tbl>
    <w:p w14:paraId="16BD381F" w14:textId="77777777" w:rsidR="00A54D6F" w:rsidRPr="00333721"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333721" w14:paraId="0B4E7EE1" w14:textId="77777777" w:rsidTr="00B41839">
        <w:tc>
          <w:tcPr>
            <w:tcW w:w="3964" w:type="dxa"/>
            <w:shd w:val="clear" w:color="auto" w:fill="F2F2F2" w:themeFill="background1" w:themeFillShade="F2"/>
            <w:vAlign w:val="center"/>
          </w:tcPr>
          <w:p w14:paraId="0FBB0FE2"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Pasiūlymų pateikimo terminas:</w:t>
            </w:r>
          </w:p>
        </w:tc>
        <w:tc>
          <w:tcPr>
            <w:tcW w:w="5783" w:type="dxa"/>
            <w:vAlign w:val="center"/>
          </w:tcPr>
          <w:p w14:paraId="165D107E" w14:textId="51FA2D9B" w:rsidR="00A54D6F" w:rsidRPr="00333721"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7-04T00:00:00Z">
                  <w:dateFormat w:val="yyyy 'm'. MMMM d 'd'."/>
                  <w:lid w:val="lt-LT"/>
                  <w:storeMappedDataAs w:val="dateTime"/>
                  <w:calendar w:val="gregorian"/>
                </w:date>
              </w:sdtPr>
              <w:sdtContent>
                <w:r w:rsidR="00CE4366">
                  <w:rPr>
                    <w:rFonts w:ascii="Calibri Light" w:hAnsi="Calibri Light" w:cs="Calibri Light"/>
                    <w:b/>
                    <w:sz w:val="22"/>
                    <w:szCs w:val="22"/>
                    <w:lang w:val="lt-LT"/>
                  </w:rPr>
                  <w:t>2025 m. liepos 4 d.</w:t>
                </w:r>
              </w:sdtContent>
            </w:sdt>
            <w:r w:rsidR="00A54D6F" w:rsidRPr="00333721">
              <w:rPr>
                <w:rFonts w:ascii="Calibri Light" w:hAnsi="Calibri Light" w:cs="Calibri Light"/>
                <w:b/>
                <w:sz w:val="22"/>
                <w:szCs w:val="22"/>
                <w:lang w:val="lt-LT"/>
              </w:rPr>
              <w:t xml:space="preserve"> </w:t>
            </w:r>
            <w:r w:rsidR="00C873D5" w:rsidRPr="00333721">
              <w:rPr>
                <w:rFonts w:ascii="Calibri Light" w:hAnsi="Calibri Light" w:cs="Calibri Light"/>
                <w:b/>
                <w:sz w:val="22"/>
                <w:szCs w:val="22"/>
                <w:lang w:val="lt-LT"/>
              </w:rPr>
              <w:t>1</w:t>
            </w:r>
            <w:r w:rsidR="00F30BC1" w:rsidRPr="00333721">
              <w:rPr>
                <w:rFonts w:ascii="Calibri Light" w:hAnsi="Calibri Light" w:cs="Calibri Light"/>
                <w:b/>
                <w:sz w:val="22"/>
                <w:szCs w:val="22"/>
                <w:lang w:val="lt-LT"/>
              </w:rPr>
              <w:t>3</w:t>
            </w:r>
            <w:r w:rsidR="00A54D6F" w:rsidRPr="00333721">
              <w:rPr>
                <w:rFonts w:ascii="Calibri Light" w:hAnsi="Calibri Light" w:cs="Calibri Light"/>
                <w:b/>
                <w:sz w:val="22"/>
                <w:szCs w:val="22"/>
                <w:lang w:val="lt-LT"/>
              </w:rPr>
              <w:t>:00 val.</w:t>
            </w:r>
          </w:p>
        </w:tc>
      </w:tr>
      <w:tr w:rsidR="00A54D6F" w:rsidRPr="00333721" w14:paraId="29825B33" w14:textId="77777777" w:rsidTr="00B41839">
        <w:tc>
          <w:tcPr>
            <w:tcW w:w="3964" w:type="dxa"/>
            <w:shd w:val="clear" w:color="auto" w:fill="F2F2F2" w:themeFill="background1" w:themeFillShade="F2"/>
            <w:vAlign w:val="center"/>
          </w:tcPr>
          <w:p w14:paraId="5D662DB1"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Paklausimų ir paaiškinimų pateikimo terminas:</w:t>
            </w:r>
          </w:p>
        </w:tc>
        <w:tc>
          <w:tcPr>
            <w:tcW w:w="5783" w:type="dxa"/>
            <w:vAlign w:val="center"/>
          </w:tcPr>
          <w:p w14:paraId="33F3C2BB" w14:textId="794CF420" w:rsidR="00A54D6F" w:rsidRPr="00333721"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7-02T00:00:00Z">
                  <w:dateFormat w:val="yyyy 'm'. MMMM d 'd'."/>
                  <w:lid w:val="lt-LT"/>
                  <w:storeMappedDataAs w:val="dateTime"/>
                  <w:calendar w:val="gregorian"/>
                </w:date>
              </w:sdtPr>
              <w:sdtContent>
                <w:r w:rsidR="00CE4366">
                  <w:rPr>
                    <w:rFonts w:ascii="Calibri Light" w:hAnsi="Calibri Light" w:cs="Calibri Light"/>
                    <w:b/>
                    <w:sz w:val="22"/>
                    <w:szCs w:val="22"/>
                    <w:lang w:val="lt-LT"/>
                  </w:rPr>
                  <w:t>2025 m. liepos 2 d.</w:t>
                </w:r>
              </w:sdtContent>
            </w:sdt>
            <w:r w:rsidR="00A54D6F" w:rsidRPr="00333721">
              <w:rPr>
                <w:rFonts w:ascii="Calibri Light" w:hAnsi="Calibri Light" w:cs="Calibri Light"/>
                <w:b/>
                <w:sz w:val="22"/>
                <w:szCs w:val="22"/>
                <w:lang w:val="lt-LT"/>
              </w:rPr>
              <w:t xml:space="preserve"> </w:t>
            </w:r>
            <w:r w:rsidR="00C873D5" w:rsidRPr="00333721">
              <w:rPr>
                <w:rFonts w:ascii="Calibri Light" w:hAnsi="Calibri Light" w:cs="Calibri Light"/>
                <w:b/>
                <w:sz w:val="22"/>
                <w:szCs w:val="22"/>
                <w:lang w:val="lt-LT"/>
              </w:rPr>
              <w:t>1</w:t>
            </w:r>
            <w:r w:rsidR="00F30BC1" w:rsidRPr="00333721">
              <w:rPr>
                <w:rFonts w:ascii="Calibri Light" w:hAnsi="Calibri Light" w:cs="Calibri Light"/>
                <w:b/>
                <w:sz w:val="22"/>
                <w:szCs w:val="22"/>
                <w:lang w:val="lt-LT"/>
              </w:rPr>
              <w:t>3</w:t>
            </w:r>
            <w:r w:rsidR="00AB2854" w:rsidRPr="00333721">
              <w:rPr>
                <w:rFonts w:ascii="Calibri Light" w:hAnsi="Calibri Light" w:cs="Calibri Light"/>
                <w:b/>
                <w:sz w:val="22"/>
                <w:szCs w:val="22"/>
                <w:lang w:val="lt-LT"/>
              </w:rPr>
              <w:t>:</w:t>
            </w:r>
            <w:r w:rsidR="00A54D6F" w:rsidRPr="00333721">
              <w:rPr>
                <w:rFonts w:ascii="Calibri Light" w:hAnsi="Calibri Light" w:cs="Calibri Light"/>
                <w:b/>
                <w:sz w:val="22"/>
                <w:szCs w:val="22"/>
                <w:lang w:val="lt-LT"/>
              </w:rPr>
              <w:t>00 val.</w:t>
            </w:r>
          </w:p>
        </w:tc>
      </w:tr>
      <w:tr w:rsidR="00A54D6F" w:rsidRPr="00333721" w14:paraId="00B7A053" w14:textId="77777777" w:rsidTr="00B41839">
        <w:tc>
          <w:tcPr>
            <w:tcW w:w="3964" w:type="dxa"/>
            <w:shd w:val="clear" w:color="auto" w:fill="F2F2F2" w:themeFill="background1" w:themeFillShade="F2"/>
            <w:vAlign w:val="center"/>
          </w:tcPr>
          <w:p w14:paraId="08F17026" w14:textId="77777777" w:rsidR="00A54D6F" w:rsidRPr="00333721"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33372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333721" w:rsidRDefault="00A54D6F" w:rsidP="00DE5651">
            <w:pPr>
              <w:pStyle w:val="Sraopastraipa"/>
              <w:tabs>
                <w:tab w:val="left" w:pos="567"/>
              </w:tabs>
              <w:ind w:left="0"/>
              <w:rPr>
                <w:rFonts w:ascii="Calibri Light" w:hAnsi="Calibri Light" w:cs="Calibri Light"/>
                <w:b/>
                <w:sz w:val="22"/>
                <w:szCs w:val="22"/>
                <w:lang w:val="lt-LT"/>
              </w:rPr>
            </w:pPr>
            <w:r w:rsidRPr="00333721">
              <w:rPr>
                <w:rFonts w:ascii="Calibri Light" w:hAnsi="Calibri Light" w:cs="Calibri Light"/>
                <w:b/>
                <w:sz w:val="22"/>
                <w:szCs w:val="22"/>
                <w:lang w:val="lt-LT"/>
              </w:rPr>
              <w:t>1 darbo dienai</w:t>
            </w:r>
            <w:r w:rsidRPr="00333721">
              <w:rPr>
                <w:rFonts w:ascii="Calibri Light" w:hAnsi="Calibri Light" w:cs="Calibri Light"/>
                <w:sz w:val="22"/>
                <w:szCs w:val="22"/>
                <w:lang w:val="lt-LT"/>
              </w:rPr>
              <w:t xml:space="preserve"> iki pasiūlymų pateikimo termino pabaigos.</w:t>
            </w:r>
          </w:p>
        </w:tc>
      </w:tr>
    </w:tbl>
    <w:p w14:paraId="5F83125B" w14:textId="5FBFAA6B" w:rsidR="00152F84" w:rsidRPr="00333721"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333721" w14:paraId="14DEFAE8" w14:textId="77777777" w:rsidTr="00B41839">
        <w:trPr>
          <w:trHeight w:val="109"/>
        </w:trPr>
        <w:tc>
          <w:tcPr>
            <w:tcW w:w="9747" w:type="dxa"/>
            <w:shd w:val="clear" w:color="auto" w:fill="FFFFCC"/>
          </w:tcPr>
          <w:p w14:paraId="4264174F" w14:textId="77777777" w:rsidR="00951F5A" w:rsidRPr="00333721" w:rsidRDefault="002C1579" w:rsidP="00E21229">
            <w:pPr>
              <w:spacing w:after="0" w:line="240" w:lineRule="auto"/>
              <w:rPr>
                <w:rFonts w:ascii="Calibri Light" w:hAnsi="Calibri Light" w:cs="Calibri Light"/>
                <w:b/>
                <w:sz w:val="22"/>
              </w:rPr>
            </w:pPr>
            <w:r w:rsidRPr="00333721">
              <w:rPr>
                <w:rFonts w:ascii="Calibri Light" w:hAnsi="Calibri Light" w:cs="Calibri Light"/>
                <w:b/>
                <w:sz w:val="22"/>
              </w:rPr>
              <w:t>5</w:t>
            </w:r>
            <w:r w:rsidR="00951F5A" w:rsidRPr="00333721">
              <w:rPr>
                <w:rFonts w:ascii="Calibri Light" w:hAnsi="Calibri Light" w:cs="Calibri Light"/>
                <w:b/>
                <w:sz w:val="22"/>
              </w:rPr>
              <w:t>. Susipažinimas su pasiūlymais</w:t>
            </w:r>
          </w:p>
        </w:tc>
      </w:tr>
    </w:tbl>
    <w:p w14:paraId="25FC964F" w14:textId="77777777" w:rsidR="004D2848" w:rsidRPr="00333721"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333721" w14:paraId="1FC6C716" w14:textId="77777777" w:rsidTr="00B41839">
        <w:tc>
          <w:tcPr>
            <w:tcW w:w="3964" w:type="dxa"/>
            <w:shd w:val="clear" w:color="auto" w:fill="F2F2F2" w:themeFill="background1" w:themeFillShade="F2"/>
            <w:vAlign w:val="center"/>
          </w:tcPr>
          <w:p w14:paraId="09EB4847" w14:textId="77777777" w:rsidR="004D2848" w:rsidRPr="00333721"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333721">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333721"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333721">
                  <w:rPr>
                    <w:rFonts w:ascii="Calibri Light" w:eastAsia="Times New Roman" w:hAnsi="Calibri Light" w:cs="Calibri Light"/>
                    <w:b/>
                    <w:bCs/>
                    <w:sz w:val="22"/>
                    <w:szCs w:val="22"/>
                    <w:lang w:val="lt-LT"/>
                  </w:rPr>
                  <w:t>Vienoje procedūroje.</w:t>
                </w:r>
              </w:sdtContent>
            </w:sdt>
          </w:p>
        </w:tc>
      </w:tr>
      <w:tr w:rsidR="004D2848" w:rsidRPr="00333721" w14:paraId="7BEF424F" w14:textId="77777777" w:rsidTr="00B41839">
        <w:tc>
          <w:tcPr>
            <w:tcW w:w="3964" w:type="dxa"/>
            <w:shd w:val="clear" w:color="auto" w:fill="F2F2F2" w:themeFill="background1" w:themeFillShade="F2"/>
            <w:vAlign w:val="center"/>
          </w:tcPr>
          <w:p w14:paraId="27D04F1E" w14:textId="77777777" w:rsidR="004D2848" w:rsidRPr="00333721"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333721">
              <w:rPr>
                <w:rFonts w:ascii="Calibri Light" w:hAnsi="Calibri Light" w:cs="Calibri Light"/>
                <w:sz w:val="22"/>
                <w:szCs w:val="22"/>
                <w:lang w:val="lt-LT"/>
              </w:rPr>
              <w:t>Susipažinimo su pateiktais pasiūlymais terminas:</w:t>
            </w:r>
          </w:p>
        </w:tc>
        <w:tc>
          <w:tcPr>
            <w:tcW w:w="5783" w:type="dxa"/>
            <w:vAlign w:val="center"/>
          </w:tcPr>
          <w:p w14:paraId="7D77E73E" w14:textId="2B4CCCAF" w:rsidR="004D2848" w:rsidRPr="00333721"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7-04T00:00:00Z">
                  <w:dateFormat w:val="yyyy 'm'. MMMM d 'd'."/>
                  <w:lid w:val="lt-LT"/>
                  <w:storeMappedDataAs w:val="dateTime"/>
                  <w:calendar w:val="gregorian"/>
                </w:date>
              </w:sdtPr>
              <w:sdtContent>
                <w:r w:rsidR="00CE4366">
                  <w:rPr>
                    <w:rFonts w:ascii="Calibri Light" w:eastAsia="Times New Roman" w:hAnsi="Calibri Light" w:cs="Calibri Light"/>
                    <w:b/>
                    <w:sz w:val="22"/>
                    <w:szCs w:val="22"/>
                    <w:lang w:val="lt-LT"/>
                  </w:rPr>
                  <w:t>2025 m. liepos 4 d.</w:t>
                </w:r>
              </w:sdtContent>
            </w:sdt>
            <w:r w:rsidR="004D2848" w:rsidRPr="00333721">
              <w:rPr>
                <w:rFonts w:ascii="Calibri Light" w:eastAsia="Times New Roman" w:hAnsi="Calibri Light" w:cs="Calibri Light"/>
                <w:b/>
                <w:sz w:val="22"/>
                <w:szCs w:val="22"/>
                <w:lang w:val="lt-LT"/>
              </w:rPr>
              <w:t xml:space="preserve"> </w:t>
            </w:r>
            <w:r w:rsidR="00C873D5" w:rsidRPr="00333721">
              <w:rPr>
                <w:rFonts w:ascii="Calibri Light" w:eastAsia="Times New Roman" w:hAnsi="Calibri Light" w:cs="Calibri Light"/>
                <w:b/>
                <w:sz w:val="22"/>
                <w:szCs w:val="22"/>
                <w:lang w:val="lt-LT"/>
              </w:rPr>
              <w:t>1</w:t>
            </w:r>
            <w:r w:rsidR="00F30BC1" w:rsidRPr="00333721">
              <w:rPr>
                <w:rFonts w:ascii="Calibri Light" w:eastAsia="Times New Roman" w:hAnsi="Calibri Light" w:cs="Calibri Light"/>
                <w:b/>
                <w:sz w:val="22"/>
                <w:szCs w:val="22"/>
                <w:lang w:val="lt-LT"/>
              </w:rPr>
              <w:t>3</w:t>
            </w:r>
            <w:r w:rsidR="004D2848" w:rsidRPr="00333721">
              <w:rPr>
                <w:rFonts w:ascii="Calibri Light" w:eastAsia="Times New Roman" w:hAnsi="Calibri Light" w:cs="Calibri Light"/>
                <w:b/>
                <w:sz w:val="22"/>
                <w:szCs w:val="22"/>
                <w:lang w:val="lt-LT"/>
              </w:rPr>
              <w:t>:</w:t>
            </w:r>
            <w:r w:rsidR="00E50F86" w:rsidRPr="00333721">
              <w:rPr>
                <w:rFonts w:ascii="Calibri Light" w:eastAsia="Times New Roman" w:hAnsi="Calibri Light" w:cs="Calibri Light"/>
                <w:b/>
                <w:sz w:val="22"/>
                <w:szCs w:val="22"/>
                <w:lang w:val="lt-LT"/>
              </w:rPr>
              <w:t>30</w:t>
            </w:r>
            <w:r w:rsidR="004D2848" w:rsidRPr="00333721">
              <w:rPr>
                <w:rFonts w:ascii="Calibri Light" w:eastAsia="Times New Roman" w:hAnsi="Calibri Light" w:cs="Calibri Light"/>
                <w:b/>
                <w:sz w:val="22"/>
                <w:szCs w:val="22"/>
                <w:lang w:val="lt-LT"/>
              </w:rPr>
              <w:t xml:space="preserve"> val.</w:t>
            </w:r>
          </w:p>
        </w:tc>
      </w:tr>
    </w:tbl>
    <w:p w14:paraId="1AAA17DD" w14:textId="77777777" w:rsidR="006C52ED" w:rsidRPr="00333721"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333721"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333721" w14:paraId="77D41309" w14:textId="77777777" w:rsidTr="00B41839">
        <w:trPr>
          <w:trHeight w:val="109"/>
        </w:trPr>
        <w:tc>
          <w:tcPr>
            <w:tcW w:w="9747" w:type="dxa"/>
            <w:shd w:val="clear" w:color="auto" w:fill="FFFFCC"/>
          </w:tcPr>
          <w:p w14:paraId="0A624A96" w14:textId="77777777" w:rsidR="006C52ED" w:rsidRPr="00333721" w:rsidRDefault="002C1579" w:rsidP="00E21229">
            <w:pPr>
              <w:spacing w:after="0" w:line="240" w:lineRule="auto"/>
              <w:rPr>
                <w:rFonts w:ascii="Calibri Light" w:hAnsi="Calibri Light" w:cs="Calibri Light"/>
                <w:b/>
                <w:sz w:val="22"/>
              </w:rPr>
            </w:pPr>
            <w:r w:rsidRPr="00333721">
              <w:rPr>
                <w:rFonts w:ascii="Calibri Light" w:hAnsi="Calibri Light" w:cs="Calibri Light"/>
                <w:b/>
                <w:sz w:val="22"/>
              </w:rPr>
              <w:t>6</w:t>
            </w:r>
            <w:r w:rsidR="006C52ED" w:rsidRPr="00333721">
              <w:rPr>
                <w:rFonts w:ascii="Calibri Light" w:hAnsi="Calibri Light" w:cs="Calibri Light"/>
                <w:b/>
                <w:sz w:val="22"/>
              </w:rPr>
              <w:t>. Pasiūlymų vertinimas</w:t>
            </w:r>
          </w:p>
        </w:tc>
      </w:tr>
    </w:tbl>
    <w:p w14:paraId="52360530" w14:textId="77777777" w:rsidR="004D2848" w:rsidRPr="00333721"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333721" w14:paraId="06A8D93E" w14:textId="77777777" w:rsidTr="00B41839">
        <w:tc>
          <w:tcPr>
            <w:tcW w:w="3964" w:type="dxa"/>
            <w:shd w:val="clear" w:color="auto" w:fill="F2F2F2" w:themeFill="background1" w:themeFillShade="F2"/>
          </w:tcPr>
          <w:p w14:paraId="00E91200" w14:textId="77777777" w:rsidR="004D2848" w:rsidRPr="00333721"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333721">
              <w:rPr>
                <w:rFonts w:ascii="Calibri Light" w:hAnsi="Calibri Light" w:cs="Calibri Light"/>
                <w:sz w:val="22"/>
                <w:szCs w:val="22"/>
                <w:lang w:val="lt-LT"/>
              </w:rPr>
              <w:t>6</w:t>
            </w:r>
            <w:r w:rsidRPr="00333721">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333721"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333721">
                  <w:rPr>
                    <w:rFonts w:ascii="Calibri Light" w:hAnsi="Calibri Light" w:cs="Calibri Light"/>
                    <w:b/>
                    <w:sz w:val="22"/>
                    <w:szCs w:val="22"/>
                    <w:lang w:val="lt-LT"/>
                  </w:rPr>
                  <w:t>Kainą.</w:t>
                </w:r>
              </w:sdtContent>
            </w:sdt>
          </w:p>
        </w:tc>
      </w:tr>
    </w:tbl>
    <w:p w14:paraId="5190BC9F" w14:textId="77777777" w:rsidR="004D2848" w:rsidRPr="00333721"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333721" w:rsidRDefault="004D2848" w:rsidP="00E21229">
      <w:pPr>
        <w:pStyle w:val="Sraopastraipa"/>
        <w:tabs>
          <w:tab w:val="left" w:pos="567"/>
        </w:tabs>
        <w:ind w:left="0"/>
        <w:jc w:val="both"/>
        <w:rPr>
          <w:rFonts w:ascii="Calibri Light" w:hAnsi="Calibri Light" w:cs="Calibri Light"/>
          <w:i/>
          <w:sz w:val="22"/>
          <w:szCs w:val="22"/>
          <w:lang w:val="lt-LT"/>
        </w:rPr>
      </w:pPr>
      <w:r w:rsidRPr="00333721">
        <w:rPr>
          <w:rFonts w:ascii="Calibri Light" w:hAnsi="Calibri Light" w:cs="Calibri Light"/>
          <w:i/>
          <w:sz w:val="22"/>
          <w:szCs w:val="22"/>
          <w:highlight w:val="yellow"/>
          <w:lang w:val="lt-LT"/>
        </w:rPr>
        <w:t xml:space="preserve"> </w:t>
      </w:r>
      <w:r w:rsidR="007C3661" w:rsidRPr="00333721">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333721" w14:paraId="212BF995" w14:textId="77777777" w:rsidTr="00B41839">
        <w:trPr>
          <w:trHeight w:val="109"/>
        </w:trPr>
        <w:tc>
          <w:tcPr>
            <w:tcW w:w="9747" w:type="dxa"/>
            <w:shd w:val="clear" w:color="auto" w:fill="FFFFCC"/>
          </w:tcPr>
          <w:p w14:paraId="554DB52A" w14:textId="77777777" w:rsidR="00FB08DD" w:rsidRPr="00333721" w:rsidRDefault="00FB08DD" w:rsidP="00E21229">
            <w:pPr>
              <w:spacing w:after="0" w:line="240" w:lineRule="auto"/>
              <w:contextualSpacing/>
              <w:rPr>
                <w:rFonts w:ascii="Calibri Light" w:hAnsi="Calibri Light" w:cs="Calibri Light"/>
                <w:b/>
                <w:sz w:val="22"/>
              </w:rPr>
            </w:pPr>
            <w:r w:rsidRPr="00333721">
              <w:rPr>
                <w:rFonts w:ascii="Calibri Light" w:hAnsi="Calibri Light" w:cs="Calibri Light"/>
                <w:b/>
                <w:sz w:val="22"/>
              </w:rPr>
              <w:t xml:space="preserve">7. Dalyvavimo pirkime sąlygos </w:t>
            </w:r>
          </w:p>
        </w:tc>
      </w:tr>
    </w:tbl>
    <w:p w14:paraId="73573713" w14:textId="77777777" w:rsidR="00C71712" w:rsidRPr="00333721" w:rsidRDefault="00C71712" w:rsidP="004D2848">
      <w:pPr>
        <w:pStyle w:val="Sraopastraipa"/>
        <w:ind w:left="0"/>
        <w:rPr>
          <w:rFonts w:ascii="Calibri Light" w:hAnsi="Calibri Light" w:cs="Calibri Light"/>
          <w:i/>
          <w:sz w:val="22"/>
          <w:szCs w:val="22"/>
          <w:lang w:val="lt-LT"/>
        </w:rPr>
      </w:pPr>
    </w:p>
    <w:p w14:paraId="1FAAEAB1" w14:textId="77777777" w:rsidR="004D2848" w:rsidRPr="00333721" w:rsidRDefault="004D2848" w:rsidP="004D2848">
      <w:pPr>
        <w:tabs>
          <w:tab w:val="left" w:pos="567"/>
          <w:tab w:val="left" w:pos="1134"/>
        </w:tabs>
        <w:spacing w:after="0" w:line="240" w:lineRule="auto"/>
        <w:jc w:val="both"/>
        <w:rPr>
          <w:rFonts w:ascii="Calibri Light" w:hAnsi="Calibri Light" w:cs="Calibri Light"/>
          <w:sz w:val="22"/>
        </w:rPr>
      </w:pPr>
      <w:r w:rsidRPr="00333721">
        <w:rPr>
          <w:rFonts w:ascii="Calibri Light" w:hAnsi="Calibri Light" w:cs="Calibri Light"/>
          <w:sz w:val="22"/>
        </w:rPr>
        <w:t>7.1. Dalyvavimo pirkime sąlygos:</w:t>
      </w:r>
    </w:p>
    <w:p w14:paraId="04296F98" w14:textId="51736605" w:rsidR="00E50F86" w:rsidRPr="00333721" w:rsidRDefault="004D2848" w:rsidP="004D2848">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7.1.1</w:t>
      </w:r>
      <w:r w:rsidRPr="00333721">
        <w:rPr>
          <w:rFonts w:ascii="Calibri Light" w:hAnsi="Calibri Light" w:cs="Calibri Light"/>
          <w:sz w:val="22"/>
        </w:rPr>
        <w:t xml:space="preserve">. </w:t>
      </w:r>
      <w:r w:rsidRPr="00333721">
        <w:rPr>
          <w:rFonts w:ascii="Calibri Light" w:hAnsi="Calibri Light" w:cs="Calibri Light"/>
          <w:b/>
          <w:sz w:val="22"/>
        </w:rPr>
        <w:t>Pašalinimo pagrindai</w:t>
      </w:r>
      <w:r w:rsidR="00DE5651" w:rsidRPr="0033372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333721">
            <w:rPr>
              <w:rFonts w:ascii="Calibri Light" w:hAnsi="Calibri Light" w:cs="Calibri Light"/>
              <w:b/>
              <w:sz w:val="22"/>
            </w:rPr>
            <w:t>taikomi ir tikrinami.</w:t>
          </w:r>
        </w:sdtContent>
      </w:sdt>
      <w:r w:rsidR="00DE5651" w:rsidRPr="00333721">
        <w:rPr>
          <w:rFonts w:ascii="Calibri Light" w:hAnsi="Calibri Light" w:cs="Calibri Light"/>
          <w:b/>
          <w:sz w:val="22"/>
        </w:rPr>
        <w:t xml:space="preserve"> </w:t>
      </w:r>
      <w:r w:rsidRPr="00333721">
        <w:rPr>
          <w:rFonts w:ascii="Calibri Light" w:hAnsi="Calibri Light" w:cs="Calibri Light"/>
          <w:b/>
          <w:sz w:val="22"/>
        </w:rPr>
        <w:t xml:space="preserve"> </w:t>
      </w:r>
    </w:p>
    <w:p w14:paraId="7F10D0A7" w14:textId="77777777" w:rsidR="009D2B5E" w:rsidRPr="00333721"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333721" w14:paraId="58BA2197" w14:textId="77777777" w:rsidTr="00D42E70">
        <w:tc>
          <w:tcPr>
            <w:tcW w:w="846" w:type="dxa"/>
            <w:shd w:val="clear" w:color="auto" w:fill="F2F2F2" w:themeFill="background1" w:themeFillShade="F2"/>
            <w:vAlign w:val="center"/>
          </w:tcPr>
          <w:p w14:paraId="381CC978"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333721" w:rsidRDefault="00E50F86" w:rsidP="00EF31CC">
            <w:pPr>
              <w:tabs>
                <w:tab w:val="left" w:pos="567"/>
                <w:tab w:val="left" w:pos="1134"/>
              </w:tabs>
              <w:spacing w:after="0" w:line="240" w:lineRule="auto"/>
              <w:jc w:val="center"/>
              <w:rPr>
                <w:rFonts w:ascii="Calibri Light" w:hAnsi="Calibri Light" w:cs="Calibri Light"/>
                <w:b/>
                <w:sz w:val="22"/>
              </w:rPr>
            </w:pPr>
            <w:r w:rsidRPr="00333721">
              <w:rPr>
                <w:rFonts w:ascii="Calibri Light" w:eastAsia="Calibri" w:hAnsi="Calibri Light" w:cs="Calibri Light"/>
                <w:b/>
                <w:sz w:val="22"/>
              </w:rPr>
              <w:t>Tiekėjo pašalinimo pagrindo buvimą ar nebuvimą įrodantys dokumentai</w:t>
            </w:r>
          </w:p>
        </w:tc>
      </w:tr>
      <w:tr w:rsidR="00E50F86" w:rsidRPr="00333721" w14:paraId="6FC19093" w14:textId="77777777" w:rsidTr="00D42E70">
        <w:tc>
          <w:tcPr>
            <w:tcW w:w="846" w:type="dxa"/>
          </w:tcPr>
          <w:p w14:paraId="77A7858E" w14:textId="4CAA2775"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7.1.1.1</w:t>
            </w:r>
            <w:r w:rsidR="00BD074B" w:rsidRPr="00333721">
              <w:rPr>
                <w:rFonts w:ascii="Calibri Light" w:hAnsi="Calibri Light" w:cs="Calibri Light"/>
                <w:bCs/>
                <w:sz w:val="22"/>
              </w:rPr>
              <w:t>.</w:t>
            </w:r>
          </w:p>
        </w:tc>
        <w:tc>
          <w:tcPr>
            <w:tcW w:w="4111" w:type="dxa"/>
          </w:tcPr>
          <w:p w14:paraId="70BB8168"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 xml:space="preserve">Pasiūlymą teikiantis tiekėjas informaciją nurodo pasiūlymo formoje. </w:t>
            </w:r>
          </w:p>
          <w:p w14:paraId="68FA920B" w14:textId="77777777" w:rsidR="00E50F86" w:rsidRPr="00333721" w:rsidRDefault="00E50F86" w:rsidP="00EF31CC">
            <w:pPr>
              <w:tabs>
                <w:tab w:val="left" w:pos="567"/>
                <w:tab w:val="left" w:pos="1134"/>
              </w:tabs>
              <w:spacing w:after="0" w:line="240" w:lineRule="auto"/>
              <w:jc w:val="both"/>
              <w:rPr>
                <w:rFonts w:ascii="Calibri Light" w:hAnsi="Calibri Light" w:cs="Calibri Light"/>
                <w:bCs/>
                <w:sz w:val="22"/>
              </w:rPr>
            </w:pPr>
            <w:r w:rsidRPr="0033372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333721" w:rsidRDefault="00E50F86" w:rsidP="004D2848">
      <w:pPr>
        <w:tabs>
          <w:tab w:val="left" w:pos="567"/>
          <w:tab w:val="left" w:pos="1134"/>
        </w:tabs>
        <w:spacing w:after="0" w:line="240" w:lineRule="auto"/>
        <w:jc w:val="both"/>
        <w:rPr>
          <w:rFonts w:ascii="Calibri Light" w:hAnsi="Calibri Light" w:cs="Calibri Light"/>
          <w:b/>
          <w:sz w:val="22"/>
        </w:rPr>
      </w:pPr>
    </w:p>
    <w:p w14:paraId="24B52A8C" w14:textId="05C988E5" w:rsidR="00883E5E" w:rsidRPr="00333721" w:rsidRDefault="004D2848" w:rsidP="00883E5E">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w:t>
      </w:r>
      <w:r w:rsidR="00ED5B75" w:rsidRPr="00333721">
        <w:rPr>
          <w:rFonts w:ascii="Calibri Light" w:hAnsi="Calibri Light" w:cs="Calibri Light"/>
          <w:b/>
          <w:bCs/>
          <w:sz w:val="22"/>
        </w:rPr>
        <w:t>1</w:t>
      </w:r>
      <w:r w:rsidRPr="00333721">
        <w:rPr>
          <w:rFonts w:ascii="Calibri Light" w:hAnsi="Calibri Light" w:cs="Calibri Light"/>
          <w:b/>
          <w:bCs/>
          <w:sz w:val="22"/>
        </w:rPr>
        <w:t>.</w:t>
      </w:r>
      <w:r w:rsidR="00ED5B75" w:rsidRPr="00333721">
        <w:rPr>
          <w:rFonts w:ascii="Calibri Light" w:hAnsi="Calibri Light" w:cs="Calibri Light"/>
          <w:b/>
          <w:bCs/>
          <w:sz w:val="22"/>
        </w:rPr>
        <w:t>2</w:t>
      </w:r>
      <w:r w:rsidRPr="00333721">
        <w:rPr>
          <w:rFonts w:ascii="Calibri Light" w:hAnsi="Calibri Light" w:cs="Calibri Light"/>
          <w:sz w:val="22"/>
        </w:rPr>
        <w:t xml:space="preserve">. </w:t>
      </w:r>
      <w:r w:rsidRPr="0033372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883E5E" w:rsidRPr="00333721">
            <w:rPr>
              <w:rFonts w:ascii="Calibri Light" w:hAnsi="Calibri Light" w:cs="Calibri Light"/>
              <w:b/>
              <w:sz w:val="22"/>
            </w:rPr>
            <w:t>keliami ir taikomi.</w:t>
          </w:r>
        </w:sdtContent>
      </w:sdt>
      <w:bookmarkStart w:id="1" w:name="_Hlk193354407"/>
      <w:bookmarkEnd w:id="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42"/>
        <w:gridCol w:w="4404"/>
      </w:tblGrid>
      <w:tr w:rsidR="00883E5E" w:rsidRPr="00333721" w14:paraId="036ABCFA" w14:textId="77777777" w:rsidTr="00F464CC">
        <w:trPr>
          <w:trHeight w:val="390"/>
        </w:trPr>
        <w:tc>
          <w:tcPr>
            <w:tcW w:w="993" w:type="dxa"/>
            <w:shd w:val="clear" w:color="auto" w:fill="D9D9D9" w:themeFill="background1" w:themeFillShade="D9"/>
            <w:vAlign w:val="center"/>
          </w:tcPr>
          <w:p w14:paraId="297D0174" w14:textId="77777777" w:rsidR="00883E5E" w:rsidRPr="00333721" w:rsidRDefault="00883E5E" w:rsidP="00F464CC">
            <w:pPr>
              <w:spacing w:after="0" w:line="240" w:lineRule="auto"/>
              <w:jc w:val="center"/>
              <w:rPr>
                <w:rFonts w:cs="Times New Roman"/>
                <w:b/>
                <w:sz w:val="22"/>
              </w:rPr>
            </w:pPr>
            <w:r w:rsidRPr="00333721">
              <w:rPr>
                <w:rFonts w:cs="Times New Roman"/>
                <w:b/>
                <w:sz w:val="22"/>
              </w:rPr>
              <w:t>Eil.</w:t>
            </w:r>
          </w:p>
          <w:p w14:paraId="3BAD7550" w14:textId="77777777" w:rsidR="00883E5E" w:rsidRPr="00333721" w:rsidRDefault="00883E5E" w:rsidP="00F464CC">
            <w:pPr>
              <w:spacing w:after="0" w:line="240" w:lineRule="auto"/>
              <w:jc w:val="center"/>
              <w:rPr>
                <w:rFonts w:cs="Times New Roman"/>
                <w:sz w:val="22"/>
              </w:rPr>
            </w:pPr>
            <w:r w:rsidRPr="00333721">
              <w:rPr>
                <w:rFonts w:cs="Times New Roman"/>
                <w:b/>
                <w:sz w:val="22"/>
              </w:rPr>
              <w:t>Nr.</w:t>
            </w:r>
          </w:p>
        </w:tc>
        <w:tc>
          <w:tcPr>
            <w:tcW w:w="4242" w:type="dxa"/>
            <w:shd w:val="clear" w:color="auto" w:fill="D9D9D9" w:themeFill="background1" w:themeFillShade="D9"/>
            <w:vAlign w:val="center"/>
          </w:tcPr>
          <w:p w14:paraId="087A646B" w14:textId="66890DF0" w:rsidR="00883E5E" w:rsidRPr="00333721" w:rsidRDefault="00883E5E" w:rsidP="00F464CC">
            <w:pPr>
              <w:spacing w:after="160" w:line="259" w:lineRule="auto"/>
              <w:jc w:val="center"/>
              <w:rPr>
                <w:rFonts w:cs="Times New Roman"/>
                <w:sz w:val="22"/>
              </w:rPr>
            </w:pPr>
            <w:r w:rsidRPr="00333721">
              <w:rPr>
                <w:rFonts w:cs="Times New Roman"/>
                <w:b/>
                <w:sz w:val="22"/>
              </w:rPr>
              <w:t>Personalo išsilavinimas ir profesinė kvalifikacija</w:t>
            </w:r>
          </w:p>
        </w:tc>
        <w:tc>
          <w:tcPr>
            <w:tcW w:w="4404" w:type="dxa"/>
            <w:shd w:val="clear" w:color="auto" w:fill="D9D9D9" w:themeFill="background1" w:themeFillShade="D9"/>
            <w:vAlign w:val="center"/>
          </w:tcPr>
          <w:p w14:paraId="5A6B14FE" w14:textId="77777777" w:rsidR="00883E5E" w:rsidRPr="00333721" w:rsidRDefault="00883E5E" w:rsidP="00F464CC">
            <w:pPr>
              <w:spacing w:after="160" w:line="259" w:lineRule="auto"/>
              <w:jc w:val="center"/>
              <w:rPr>
                <w:rFonts w:cs="Times New Roman"/>
                <w:sz w:val="22"/>
              </w:rPr>
            </w:pPr>
            <w:r w:rsidRPr="00333721">
              <w:rPr>
                <w:rFonts w:cs="Times New Roman"/>
                <w:b/>
                <w:sz w:val="22"/>
              </w:rPr>
              <w:t>Atitiktį įrodantys dokumentai</w:t>
            </w:r>
          </w:p>
          <w:p w14:paraId="59112FFC" w14:textId="77777777" w:rsidR="00883E5E" w:rsidRPr="00333721" w:rsidRDefault="00883E5E" w:rsidP="00F464CC">
            <w:pPr>
              <w:spacing w:after="0" w:line="240" w:lineRule="auto"/>
              <w:jc w:val="center"/>
              <w:rPr>
                <w:rFonts w:cs="Times New Roman"/>
                <w:sz w:val="22"/>
              </w:rPr>
            </w:pPr>
          </w:p>
        </w:tc>
      </w:tr>
      <w:tr w:rsidR="00A1004D" w:rsidRPr="00333721" w14:paraId="7068C2A5" w14:textId="77777777" w:rsidTr="002A0210">
        <w:trPr>
          <w:trHeight w:val="390"/>
        </w:trPr>
        <w:tc>
          <w:tcPr>
            <w:tcW w:w="993" w:type="dxa"/>
            <w:shd w:val="clear" w:color="auto" w:fill="FFFFFF" w:themeFill="background1"/>
          </w:tcPr>
          <w:p w14:paraId="2BBA50D2" w14:textId="3EA80CA1" w:rsidR="00A1004D" w:rsidRPr="0071288B" w:rsidRDefault="00A1004D" w:rsidP="00A1004D">
            <w:pPr>
              <w:spacing w:after="0" w:line="240" w:lineRule="auto"/>
              <w:jc w:val="center"/>
              <w:rPr>
                <w:rFonts w:ascii="Calibri Light" w:hAnsi="Calibri Light" w:cs="Calibri Light"/>
                <w:b/>
                <w:sz w:val="22"/>
              </w:rPr>
            </w:pPr>
            <w:r w:rsidRPr="0071288B">
              <w:rPr>
                <w:rFonts w:ascii="Calibri Light" w:hAnsi="Calibri Light" w:cs="Calibri Light"/>
                <w:iCs/>
                <w:color w:val="000000" w:themeColor="text1"/>
                <w:sz w:val="22"/>
                <w:lang w:eastAsia="lt-LT"/>
              </w:rPr>
              <w:t>7.1.2.</w:t>
            </w:r>
            <w:r>
              <w:rPr>
                <w:rFonts w:ascii="Calibri Light" w:hAnsi="Calibri Light" w:cs="Calibri Light"/>
                <w:iCs/>
                <w:color w:val="000000" w:themeColor="text1"/>
                <w:sz w:val="22"/>
                <w:lang w:eastAsia="lt-LT"/>
              </w:rPr>
              <w:t>1</w:t>
            </w:r>
            <w:r w:rsidRPr="0071288B">
              <w:rPr>
                <w:rFonts w:ascii="Calibri Light" w:hAnsi="Calibri Light" w:cs="Calibri Light"/>
                <w:iCs/>
                <w:color w:val="000000" w:themeColor="text1"/>
                <w:sz w:val="22"/>
                <w:lang w:eastAsia="lt-LT"/>
              </w:rPr>
              <w:t>.</w:t>
            </w:r>
          </w:p>
        </w:tc>
        <w:tc>
          <w:tcPr>
            <w:tcW w:w="4242" w:type="dxa"/>
            <w:shd w:val="clear" w:color="auto" w:fill="FFFFFF" w:themeFill="background1"/>
          </w:tcPr>
          <w:p w14:paraId="4607045D" w14:textId="77777777" w:rsidR="00A1004D" w:rsidRPr="008A618D" w:rsidRDefault="00A1004D" w:rsidP="00A1004D">
            <w:pPr>
              <w:tabs>
                <w:tab w:val="left" w:pos="1080"/>
              </w:tabs>
              <w:jc w:val="both"/>
              <w:rPr>
                <w:color w:val="000000" w:themeColor="text1"/>
              </w:rPr>
            </w:pPr>
            <w:r w:rsidRPr="008A618D">
              <w:rPr>
                <w:color w:val="000000" w:themeColor="text1"/>
              </w:rPr>
              <w:t>Paslaugų teikėjas Sutarties vykdymui privalo turėti kvalifikuotą specialistą, kuris atitinka žemiau nurodytus reikalavimus:</w:t>
            </w:r>
          </w:p>
          <w:p w14:paraId="163F4AF7" w14:textId="77777777" w:rsidR="00A1004D" w:rsidRPr="008A618D" w:rsidRDefault="00A1004D" w:rsidP="00A1004D">
            <w:pPr>
              <w:tabs>
                <w:tab w:val="left" w:pos="1080"/>
              </w:tabs>
              <w:ind w:firstLine="567"/>
              <w:jc w:val="both"/>
              <w:rPr>
                <w:color w:val="000000" w:themeColor="text1"/>
              </w:rPr>
            </w:pPr>
          </w:p>
          <w:p w14:paraId="152B9DC8" w14:textId="77777777" w:rsidR="00A1004D" w:rsidRPr="008A618D" w:rsidRDefault="00A1004D" w:rsidP="00A1004D">
            <w:pPr>
              <w:tabs>
                <w:tab w:val="left" w:pos="1080"/>
              </w:tabs>
              <w:jc w:val="both"/>
              <w:rPr>
                <w:b/>
                <w:color w:val="000000" w:themeColor="text1"/>
              </w:rPr>
            </w:pPr>
            <w:r w:rsidRPr="008A618D">
              <w:rPr>
                <w:color w:val="000000" w:themeColor="text1"/>
              </w:rPr>
              <w:lastRenderedPageBreak/>
              <w:t xml:space="preserve">1) Vaizdo operatorius/montuotojas (ne mažiau kaip 1 specialistas) </w:t>
            </w:r>
            <w:r w:rsidRPr="008A618D">
              <w:rPr>
                <w:b/>
                <w:color w:val="000000" w:themeColor="text1"/>
              </w:rPr>
              <w:t>turi atitikti šiuos reikalavimus</w:t>
            </w:r>
            <w:r w:rsidRPr="008A618D">
              <w:rPr>
                <w:color w:val="000000" w:themeColor="text1"/>
              </w:rPr>
              <w:t>:</w:t>
            </w:r>
          </w:p>
          <w:p w14:paraId="4550B009" w14:textId="77777777" w:rsidR="00A1004D" w:rsidRPr="008A618D" w:rsidRDefault="00A1004D" w:rsidP="00A1004D">
            <w:pPr>
              <w:tabs>
                <w:tab w:val="left" w:pos="1080"/>
              </w:tabs>
              <w:jc w:val="both"/>
              <w:rPr>
                <w:i/>
                <w:color w:val="000000" w:themeColor="text1"/>
              </w:rPr>
            </w:pPr>
            <w:r w:rsidRPr="008A618D">
              <w:rPr>
                <w:color w:val="000000" w:themeColor="text1"/>
              </w:rPr>
              <w:t xml:space="preserve">- turėti </w:t>
            </w:r>
            <w:r w:rsidRPr="008A618D">
              <w:rPr>
                <w:i/>
                <w:color w:val="000000" w:themeColor="text1"/>
              </w:rPr>
              <w:t>ne mažesnę kaip 1-erių metų vaizdo reportažų gamybos (filmavimo ir montavimo) darbo patirtį.</w:t>
            </w:r>
          </w:p>
          <w:p w14:paraId="25BB4E59" w14:textId="3A50BA47" w:rsidR="00A1004D" w:rsidRPr="0071288B" w:rsidRDefault="00A1004D" w:rsidP="00A1004D">
            <w:pPr>
              <w:spacing w:after="160" w:line="259" w:lineRule="auto"/>
              <w:jc w:val="both"/>
              <w:rPr>
                <w:rFonts w:ascii="Calibri Light" w:hAnsi="Calibri Light" w:cs="Calibri Light"/>
                <w:b/>
                <w:sz w:val="22"/>
              </w:rPr>
            </w:pPr>
          </w:p>
        </w:tc>
        <w:tc>
          <w:tcPr>
            <w:tcW w:w="4404" w:type="dxa"/>
            <w:shd w:val="clear" w:color="auto" w:fill="FFFFFF" w:themeFill="background1"/>
          </w:tcPr>
          <w:p w14:paraId="676C6566" w14:textId="77777777" w:rsidR="00A1004D" w:rsidRPr="008A618D" w:rsidRDefault="00A1004D" w:rsidP="00A1004D">
            <w:pPr>
              <w:tabs>
                <w:tab w:val="left" w:pos="1080"/>
              </w:tabs>
              <w:jc w:val="both"/>
              <w:rPr>
                <w:color w:val="000000" w:themeColor="text1"/>
              </w:rPr>
            </w:pPr>
            <w:r w:rsidRPr="008A618D">
              <w:rPr>
                <w:color w:val="000000" w:themeColor="text1"/>
              </w:rPr>
              <w:lastRenderedPageBreak/>
              <w:t>Pateikti reikalaujamą kvalifikaciją įrodančius dokumentus:</w:t>
            </w:r>
          </w:p>
          <w:p w14:paraId="447AE008" w14:textId="77777777" w:rsidR="00A1004D" w:rsidRPr="008A618D" w:rsidRDefault="00A1004D" w:rsidP="00A1004D">
            <w:pPr>
              <w:tabs>
                <w:tab w:val="left" w:pos="1080"/>
              </w:tabs>
              <w:ind w:firstLine="567"/>
              <w:jc w:val="both"/>
              <w:rPr>
                <w:color w:val="000000" w:themeColor="text1"/>
              </w:rPr>
            </w:pPr>
          </w:p>
          <w:p w14:paraId="38F174EA" w14:textId="77777777" w:rsidR="00A1004D" w:rsidRPr="008A618D" w:rsidRDefault="00A1004D" w:rsidP="00A1004D">
            <w:pPr>
              <w:tabs>
                <w:tab w:val="left" w:pos="1080"/>
              </w:tabs>
              <w:jc w:val="both"/>
              <w:rPr>
                <w:color w:val="000000" w:themeColor="text1"/>
              </w:rPr>
            </w:pPr>
            <w:r w:rsidRPr="008A618D">
              <w:rPr>
                <w:color w:val="000000" w:themeColor="text1"/>
              </w:rPr>
              <w:lastRenderedPageBreak/>
              <w:t>1) Paslaugų teikėjo siūlomų specialistų sąrašas, nurodant poziciją į kurią siūlomas;</w:t>
            </w:r>
          </w:p>
          <w:p w14:paraId="221EFEF7" w14:textId="77777777" w:rsidR="00A1004D" w:rsidRDefault="00A1004D" w:rsidP="00A1004D">
            <w:pPr>
              <w:tabs>
                <w:tab w:val="left" w:pos="1080"/>
              </w:tabs>
              <w:jc w:val="both"/>
              <w:rPr>
                <w:color w:val="000000" w:themeColor="text1"/>
              </w:rPr>
            </w:pPr>
            <w:r w:rsidRPr="008A618D">
              <w:rPr>
                <w:color w:val="000000" w:themeColor="text1"/>
              </w:rPr>
              <w:t>2) Nurodomas kiekvieno siūlomo specialisto patirtis, vykdant reikalavimuose nurodytas veiklas, aprašymas (vykdytos sutarties</w:t>
            </w:r>
            <w:r>
              <w:rPr>
                <w:color w:val="000000" w:themeColor="text1"/>
              </w:rPr>
              <w:t>/</w:t>
            </w:r>
            <w:r w:rsidRPr="000F3A9A">
              <w:rPr>
                <w:color w:val="000000" w:themeColor="text1"/>
              </w:rPr>
              <w:t>darbinės patirties</w:t>
            </w:r>
            <w:r w:rsidRPr="008A618D">
              <w:rPr>
                <w:color w:val="000000" w:themeColor="text1"/>
              </w:rPr>
              <w:t xml:space="preserve"> pavadinimas, aprašymas, užsakovas, sutarties</w:t>
            </w:r>
            <w:r>
              <w:rPr>
                <w:color w:val="000000" w:themeColor="text1"/>
              </w:rPr>
              <w:t>/</w:t>
            </w:r>
            <w:r>
              <w:t xml:space="preserve"> </w:t>
            </w:r>
            <w:r w:rsidRPr="00183EE2">
              <w:rPr>
                <w:color w:val="000000" w:themeColor="text1"/>
              </w:rPr>
              <w:t>darbinės patirties</w:t>
            </w:r>
            <w:r w:rsidRPr="008A618D">
              <w:rPr>
                <w:color w:val="000000" w:themeColor="text1"/>
              </w:rPr>
              <w:t xml:space="preserve"> pradžia ir pabaiga, nurodant metus ir mėnesį, specialisto vykdytos veiklos aprašymas).</w:t>
            </w:r>
          </w:p>
          <w:p w14:paraId="1A2807EC" w14:textId="77777777" w:rsidR="00A1004D" w:rsidRPr="008A618D" w:rsidRDefault="00A1004D" w:rsidP="00A1004D">
            <w:pPr>
              <w:tabs>
                <w:tab w:val="left" w:pos="1080"/>
              </w:tabs>
              <w:jc w:val="both"/>
              <w:rPr>
                <w:color w:val="000000" w:themeColor="text1"/>
              </w:rPr>
            </w:pPr>
            <w:r w:rsidRPr="00183EE2">
              <w:rPr>
                <w:color w:val="000000" w:themeColor="text1"/>
              </w:rPr>
              <w:t xml:space="preserve">Darbo patirties trukmė bus skaičiuojama mėnesių tikslumu, sumuojant </w:t>
            </w:r>
            <w:r>
              <w:rPr>
                <w:color w:val="000000" w:themeColor="text1"/>
              </w:rPr>
              <w:t>specialisto</w:t>
            </w:r>
            <w:r w:rsidRPr="00183EE2">
              <w:rPr>
                <w:color w:val="000000" w:themeColor="text1"/>
              </w:rPr>
              <w:t xml:space="preserve"> dalyvavimo visų sutarčių</w:t>
            </w:r>
            <w:r>
              <w:rPr>
                <w:color w:val="000000" w:themeColor="text1"/>
              </w:rPr>
              <w:t>/projektų</w:t>
            </w:r>
            <w:r w:rsidRPr="00183EE2">
              <w:rPr>
                <w:color w:val="000000" w:themeColor="text1"/>
              </w:rPr>
              <w:t xml:space="preserve"> vykdyme laikotarpius, kurių metu </w:t>
            </w:r>
            <w:r>
              <w:rPr>
                <w:color w:val="000000" w:themeColor="text1"/>
              </w:rPr>
              <w:t>specialistas</w:t>
            </w:r>
            <w:r w:rsidRPr="00183EE2">
              <w:rPr>
                <w:color w:val="000000" w:themeColor="text1"/>
              </w:rPr>
              <w:t xml:space="preserve"> atliko </w:t>
            </w:r>
            <w:r>
              <w:rPr>
                <w:color w:val="000000" w:themeColor="text1"/>
              </w:rPr>
              <w:t>vaizdo operatoriaus/montuotojo</w:t>
            </w:r>
            <w:r w:rsidRPr="00183EE2">
              <w:rPr>
                <w:color w:val="000000" w:themeColor="text1"/>
              </w:rPr>
              <w:t xml:space="preserve"> funkcijas</w:t>
            </w:r>
            <w:r>
              <w:rPr>
                <w:color w:val="000000" w:themeColor="text1"/>
              </w:rPr>
              <w:t>.</w:t>
            </w:r>
          </w:p>
          <w:p w14:paraId="0CC4B970" w14:textId="77777777" w:rsidR="00A1004D" w:rsidRPr="008A618D" w:rsidRDefault="00A1004D" w:rsidP="00A1004D">
            <w:pPr>
              <w:tabs>
                <w:tab w:val="left" w:pos="1080"/>
              </w:tabs>
              <w:jc w:val="both"/>
              <w:rPr>
                <w:color w:val="000000" w:themeColor="text1"/>
              </w:rPr>
            </w:pPr>
            <w:r w:rsidRPr="008A618D">
              <w:rPr>
                <w:color w:val="000000" w:themeColor="text1"/>
              </w:rPr>
              <w:t>Turi būti nurodyta kiek ir kokio pobūdžio sutarčių/projektų, kad pagal juose dirbtą laiką bei atliktas funkcijas, siūlomi specialistai turėtų pirkimo dokumentuose reikalaujamą patirtį;</w:t>
            </w:r>
          </w:p>
          <w:p w14:paraId="720AA2D9" w14:textId="77777777" w:rsidR="00A1004D" w:rsidRDefault="00A1004D" w:rsidP="00A1004D">
            <w:pPr>
              <w:tabs>
                <w:tab w:val="left" w:pos="1080"/>
              </w:tabs>
              <w:jc w:val="both"/>
              <w:rPr>
                <w:color w:val="000000" w:themeColor="text1"/>
              </w:rPr>
            </w:pPr>
            <w:r w:rsidRPr="008A618D">
              <w:rPr>
                <w:color w:val="000000" w:themeColor="text1"/>
              </w:rPr>
              <w:t>3) dokumentas /ai, patvirtinantis/</w:t>
            </w:r>
            <w:proofErr w:type="spellStart"/>
            <w:r w:rsidRPr="008A618D">
              <w:rPr>
                <w:color w:val="000000" w:themeColor="text1"/>
              </w:rPr>
              <w:t>tys</w:t>
            </w:r>
            <w:proofErr w:type="spellEnd"/>
            <w:r w:rsidRPr="008A618D">
              <w:rPr>
                <w:color w:val="000000" w:themeColor="text1"/>
              </w:rPr>
              <w:t>, specialisto esamus santykius su Paslaugų teikėju</w:t>
            </w:r>
            <w:r>
              <w:rPr>
                <w:color w:val="000000" w:themeColor="text1"/>
              </w:rPr>
              <w:t xml:space="preserve">, </w:t>
            </w:r>
            <w:r w:rsidRPr="00183EE2">
              <w:rPr>
                <w:color w:val="000000" w:themeColor="text1"/>
              </w:rPr>
              <w:t xml:space="preserve">jei specialistas yra ne </w:t>
            </w:r>
            <w:r>
              <w:rPr>
                <w:color w:val="000000" w:themeColor="text1"/>
              </w:rPr>
              <w:t>Paslaugų teikėjo</w:t>
            </w:r>
            <w:r w:rsidRPr="00183EE2">
              <w:rPr>
                <w:color w:val="000000" w:themeColor="text1"/>
              </w:rPr>
              <w:t xml:space="preserve"> darbuotojas</w:t>
            </w:r>
            <w:r w:rsidRPr="008A618D">
              <w:rPr>
                <w:color w:val="000000" w:themeColor="text1"/>
              </w:rPr>
              <w:t>.</w:t>
            </w:r>
          </w:p>
          <w:p w14:paraId="1D1662A2" w14:textId="77777777" w:rsidR="00A1004D" w:rsidRPr="008A618D" w:rsidRDefault="00A1004D" w:rsidP="00A1004D">
            <w:pPr>
              <w:tabs>
                <w:tab w:val="left" w:pos="1080"/>
              </w:tabs>
              <w:jc w:val="both"/>
              <w:rPr>
                <w:color w:val="000000" w:themeColor="text1"/>
              </w:rPr>
            </w:pPr>
            <w:r w:rsidRPr="00183EE2">
              <w:rPr>
                <w:color w:val="000000" w:themeColor="text1"/>
              </w:rPr>
              <w:t>Pastaba. Perkančioji organizacija, siekdama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p w14:paraId="1DB97FCE" w14:textId="7ED2A7CE" w:rsidR="00A1004D" w:rsidRPr="0071288B" w:rsidRDefault="00A1004D" w:rsidP="00A1004D">
            <w:pPr>
              <w:spacing w:after="160" w:line="259" w:lineRule="auto"/>
              <w:jc w:val="center"/>
              <w:rPr>
                <w:rFonts w:ascii="Calibri Light" w:hAnsi="Calibri Light" w:cs="Calibri Light"/>
                <w:b/>
                <w:sz w:val="22"/>
              </w:rPr>
            </w:pPr>
            <w:r w:rsidRPr="008A618D">
              <w:rPr>
                <w:i/>
                <w:color w:val="000000" w:themeColor="text1"/>
              </w:rPr>
              <w:t>Pateikiami skenuoti dokumentai elektroninėje formoje.</w:t>
            </w:r>
          </w:p>
        </w:tc>
      </w:tr>
      <w:tr w:rsidR="00883E5E" w:rsidRPr="00333721" w14:paraId="3840AA35" w14:textId="77777777" w:rsidTr="00E779BF">
        <w:trPr>
          <w:trHeight w:val="204"/>
        </w:trPr>
        <w:tc>
          <w:tcPr>
            <w:tcW w:w="9639" w:type="dxa"/>
            <w:gridSpan w:val="3"/>
          </w:tcPr>
          <w:p w14:paraId="78FAB245" w14:textId="77777777" w:rsidR="00883E5E" w:rsidRPr="00333721" w:rsidRDefault="00883E5E" w:rsidP="00883E5E">
            <w:pPr>
              <w:spacing w:after="0" w:line="240" w:lineRule="auto"/>
              <w:rPr>
                <w:rFonts w:eastAsia="Calibri" w:cs="Times New Roman"/>
                <w:b/>
                <w:sz w:val="22"/>
              </w:rPr>
            </w:pPr>
            <w:r w:rsidRPr="00333721">
              <w:rPr>
                <w:rFonts w:eastAsia="Calibri" w:cs="Times New Roman"/>
                <w:b/>
                <w:sz w:val="22"/>
              </w:rPr>
              <w:lastRenderedPageBreak/>
              <w:t>Ūkio subjektų grupės dalyvavimo pirkime ir/ar rėmimosi kitų ūkio subjektų pajėgumais sąlygos, subtiekėjų pasitelkimo sąlygos:</w:t>
            </w:r>
          </w:p>
          <w:p w14:paraId="4495E851" w14:textId="77777777" w:rsidR="00883E5E" w:rsidRPr="00333721" w:rsidRDefault="00883E5E" w:rsidP="00883E5E">
            <w:pPr>
              <w:spacing w:after="0" w:line="240" w:lineRule="auto"/>
              <w:rPr>
                <w:rFonts w:eastAsia="Calibri" w:cs="Times New Roman"/>
                <w:i/>
                <w:iCs/>
                <w:sz w:val="22"/>
              </w:rPr>
            </w:pPr>
            <w:r w:rsidRPr="00333721">
              <w:rPr>
                <w:rFonts w:eastAsia="Calibri" w:cs="Times New Roman"/>
                <w:i/>
                <w:iCs/>
                <w:sz w:val="22"/>
              </w:rPr>
              <w:t>a) reikalavimą turi atitikti ūkio subjektų grupės nario (-</w:t>
            </w:r>
            <w:proofErr w:type="spellStart"/>
            <w:r w:rsidRPr="00333721">
              <w:rPr>
                <w:rFonts w:eastAsia="Calibri" w:cs="Times New Roman"/>
                <w:i/>
                <w:iCs/>
                <w:sz w:val="22"/>
              </w:rPr>
              <w:t>ių</w:t>
            </w:r>
            <w:proofErr w:type="spellEnd"/>
            <w:r w:rsidRPr="00333721">
              <w:rPr>
                <w:rFonts w:eastAsia="Calibri" w:cs="Times New Roman"/>
                <w:i/>
                <w:iCs/>
                <w:sz w:val="22"/>
              </w:rPr>
              <w:t xml:space="preserve">) specialistai, atsižvelgiant į jų prisiimamus įsipareigojimus pirkimo sutarčiai vykdyti. </w:t>
            </w:r>
          </w:p>
          <w:p w14:paraId="45FE50F4" w14:textId="77777777" w:rsidR="00883E5E" w:rsidRPr="00333721" w:rsidRDefault="00883E5E" w:rsidP="00883E5E">
            <w:pPr>
              <w:spacing w:after="0" w:line="240" w:lineRule="auto"/>
              <w:rPr>
                <w:rFonts w:eastAsia="Calibri" w:cs="Times New Roman"/>
                <w:i/>
                <w:iCs/>
                <w:sz w:val="22"/>
              </w:rPr>
            </w:pPr>
            <w:r w:rsidRPr="00333721">
              <w:rPr>
                <w:rFonts w:eastAsia="Calibri" w:cs="Times New Roman"/>
                <w:i/>
                <w:iCs/>
                <w:sz w:val="22"/>
              </w:rPr>
              <w:t>b) tiekėjas gali remtis kito (-ų) ūkio subjekto (-ų), tik tuo atveju, jeigu tie (jų darbuotojai) patys vykdys tą pirkimo sutarties dalį, kuriai reikia jų turimų pajėgumų.</w:t>
            </w:r>
          </w:p>
          <w:p w14:paraId="48747F33" w14:textId="77777777" w:rsidR="00883E5E" w:rsidRPr="00333721" w:rsidRDefault="00883E5E" w:rsidP="00883E5E">
            <w:pPr>
              <w:spacing w:after="0" w:line="240" w:lineRule="auto"/>
              <w:jc w:val="both"/>
              <w:rPr>
                <w:rFonts w:cs="Times New Roman"/>
                <w:iCs/>
                <w:color w:val="000000" w:themeColor="text1"/>
                <w:sz w:val="22"/>
                <w:lang w:eastAsia="lt-LT"/>
              </w:rPr>
            </w:pPr>
            <w:r w:rsidRPr="00333721">
              <w:rPr>
                <w:rFonts w:eastAsia="Calibri" w:cs="Times New Roman"/>
                <w:i/>
                <w:iCs/>
                <w:sz w:val="22"/>
              </w:rPr>
              <w:t>c) subtiekėją (-</w:t>
            </w:r>
            <w:proofErr w:type="spellStart"/>
            <w:r w:rsidRPr="00333721">
              <w:rPr>
                <w:rFonts w:eastAsia="Calibri" w:cs="Times New Roman"/>
                <w:i/>
                <w:iCs/>
                <w:sz w:val="22"/>
              </w:rPr>
              <w:t>us</w:t>
            </w:r>
            <w:proofErr w:type="spellEnd"/>
            <w:r w:rsidRPr="00333721">
              <w:rPr>
                <w:rFonts w:eastAsia="Calibri" w:cs="Times New Roman"/>
                <w:i/>
                <w:iCs/>
                <w:sz w:val="22"/>
              </w:rPr>
              <w:t xml:space="preserve">) (subtiekėjo specialistus) tiekėjas gali pasitelkti tuo atveju, </w:t>
            </w:r>
            <w:r w:rsidRPr="00333721">
              <w:rPr>
                <w:rFonts w:eastAsia="Calibri" w:cs="Times New Roman"/>
                <w:b/>
                <w:i/>
                <w:iCs/>
                <w:sz w:val="22"/>
              </w:rPr>
              <w:t xml:space="preserve">jei pats tiekėjas (jo pasitelkiami specialistai) atitinka nustatytą reikalavimą </w:t>
            </w:r>
            <w:r w:rsidRPr="00333721">
              <w:rPr>
                <w:rFonts w:eastAsia="Calibri" w:cs="Times New Roman"/>
                <w:i/>
                <w:iCs/>
                <w:sz w:val="22"/>
              </w:rPr>
              <w:t>ir</w:t>
            </w:r>
            <w:r w:rsidRPr="00333721">
              <w:rPr>
                <w:rFonts w:eastAsia="Calibri" w:cs="Times New Roman"/>
                <w:b/>
                <w:i/>
                <w:iCs/>
                <w:sz w:val="22"/>
              </w:rPr>
              <w:t xml:space="preserve"> </w:t>
            </w:r>
            <w:r w:rsidRPr="00333721">
              <w:rPr>
                <w:rFonts w:eastAsia="Calibri" w:cs="Times New Roman"/>
                <w:i/>
                <w:iCs/>
                <w:sz w:val="22"/>
              </w:rPr>
              <w:t xml:space="preserve">jeigu subtiekėjai (jų darbuotojai) patys vykdys </w:t>
            </w:r>
            <w:r w:rsidRPr="00333721">
              <w:rPr>
                <w:rFonts w:eastAsia="Calibri" w:cs="Times New Roman"/>
                <w:i/>
                <w:iCs/>
                <w:sz w:val="22"/>
              </w:rPr>
              <w:lastRenderedPageBreak/>
              <w:t>tą pirkimo sutarties dalį, kuriai reikia nustatytos kvalifikacijos.</w:t>
            </w:r>
            <w:r w:rsidRPr="00333721">
              <w:rPr>
                <w:rFonts w:eastAsia="Calibri" w:cs="Times New Roman"/>
                <w:b/>
                <w:i/>
                <w:iCs/>
                <w:sz w:val="22"/>
              </w:rPr>
              <w:t xml:space="preserve"> </w:t>
            </w:r>
            <w:r w:rsidRPr="00333721">
              <w:rPr>
                <w:rFonts w:eastAsia="Calibri" w:cs="Times New Roman"/>
                <w:i/>
                <w:iCs/>
                <w:sz w:val="22"/>
              </w:rPr>
              <w:t>Subtiekėjas (-ai) (jo specialistai) privalo atitikti kvalifikacijai nustatytus reikalavimus ir pateikti tai įrodančius duomenis.</w:t>
            </w:r>
          </w:p>
        </w:tc>
      </w:tr>
    </w:tbl>
    <w:p w14:paraId="2B45E371" w14:textId="77777777" w:rsidR="00873CFD" w:rsidRPr="00333721"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333721" w:rsidRDefault="004D2848" w:rsidP="004D2848">
      <w:pPr>
        <w:tabs>
          <w:tab w:val="left" w:pos="567"/>
          <w:tab w:val="left" w:pos="1134"/>
        </w:tabs>
        <w:spacing w:after="0" w:line="240" w:lineRule="auto"/>
        <w:jc w:val="both"/>
        <w:rPr>
          <w:rFonts w:ascii="Calibri Light" w:hAnsi="Calibri Light" w:cs="Calibri Light"/>
          <w:b/>
          <w:sz w:val="22"/>
        </w:rPr>
      </w:pPr>
      <w:r w:rsidRPr="00333721">
        <w:rPr>
          <w:rFonts w:ascii="Calibri Light" w:hAnsi="Calibri Light" w:cs="Calibri Light"/>
          <w:b/>
          <w:bCs/>
          <w:sz w:val="22"/>
        </w:rPr>
        <w:t>7.1.3</w:t>
      </w:r>
      <w:r w:rsidRPr="00333721">
        <w:rPr>
          <w:rFonts w:ascii="Calibri Light" w:hAnsi="Calibri Light" w:cs="Calibri Light"/>
          <w:sz w:val="22"/>
        </w:rPr>
        <w:t>.</w:t>
      </w:r>
      <w:r w:rsidRPr="0033372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333721">
            <w:rPr>
              <w:rFonts w:ascii="Calibri Light" w:hAnsi="Calibri Light" w:cs="Calibri Light"/>
              <w:b/>
              <w:sz w:val="22"/>
            </w:rPr>
            <w:t>nekeliami ir netaikomi.</w:t>
          </w:r>
        </w:sdtContent>
      </w:sdt>
    </w:p>
    <w:p w14:paraId="5159DF53" w14:textId="77777777" w:rsidR="00A972EE" w:rsidRPr="00333721"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333721" w14:paraId="2FE8CCC6" w14:textId="77777777" w:rsidTr="00B41839">
        <w:trPr>
          <w:trHeight w:val="109"/>
        </w:trPr>
        <w:tc>
          <w:tcPr>
            <w:tcW w:w="9747" w:type="dxa"/>
            <w:shd w:val="clear" w:color="auto" w:fill="FFFFCC"/>
          </w:tcPr>
          <w:p w14:paraId="1603EEB1" w14:textId="77777777" w:rsidR="00E569E7" w:rsidRPr="00333721" w:rsidRDefault="00F80D6B" w:rsidP="00E21229">
            <w:pPr>
              <w:tabs>
                <w:tab w:val="left" w:pos="3331"/>
              </w:tabs>
              <w:spacing w:after="0" w:line="240" w:lineRule="auto"/>
              <w:rPr>
                <w:rFonts w:ascii="Calibri Light" w:hAnsi="Calibri Light" w:cs="Calibri Light"/>
                <w:sz w:val="22"/>
              </w:rPr>
            </w:pPr>
            <w:r w:rsidRPr="00333721">
              <w:rPr>
                <w:rFonts w:ascii="Calibri Light" w:hAnsi="Calibri Light" w:cs="Calibri Light"/>
                <w:b/>
                <w:sz w:val="22"/>
              </w:rPr>
              <w:t>8</w:t>
            </w:r>
            <w:r w:rsidR="00517BF5" w:rsidRPr="00333721">
              <w:rPr>
                <w:rFonts w:ascii="Calibri Light" w:hAnsi="Calibri Light" w:cs="Calibri Light"/>
                <w:b/>
                <w:sz w:val="22"/>
              </w:rPr>
              <w:t xml:space="preserve">. </w:t>
            </w:r>
            <w:r w:rsidR="00E569E7" w:rsidRPr="00333721">
              <w:rPr>
                <w:rFonts w:ascii="Calibri Light" w:hAnsi="Calibri Light" w:cs="Calibri Light"/>
                <w:b/>
                <w:sz w:val="22"/>
              </w:rPr>
              <w:t>Kainodara</w:t>
            </w:r>
          </w:p>
        </w:tc>
      </w:tr>
    </w:tbl>
    <w:p w14:paraId="5CF0F39B" w14:textId="77777777" w:rsidR="00C917BD" w:rsidRPr="00333721"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5"/>
        <w:gridCol w:w="5703"/>
      </w:tblGrid>
      <w:tr w:rsidR="00C917BD" w:rsidRPr="00333721" w14:paraId="4BF69F78" w14:textId="77777777" w:rsidTr="00B41839">
        <w:tc>
          <w:tcPr>
            <w:tcW w:w="3964" w:type="dxa"/>
            <w:shd w:val="clear" w:color="auto" w:fill="F2F2F2" w:themeFill="background1" w:themeFillShade="F2"/>
            <w:vAlign w:val="center"/>
          </w:tcPr>
          <w:p w14:paraId="0283E1A8" w14:textId="77777777" w:rsidR="00C917BD" w:rsidRPr="00333721"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333721">
              <w:rPr>
                <w:rFonts w:ascii="Calibri Light" w:hAnsi="Calibri Light" w:cs="Calibri Light"/>
                <w:sz w:val="22"/>
                <w:szCs w:val="22"/>
                <w:lang w:val="lt-LT"/>
              </w:rPr>
              <w:t xml:space="preserve">Kainodaros būdas: </w:t>
            </w:r>
          </w:p>
        </w:tc>
        <w:tc>
          <w:tcPr>
            <w:tcW w:w="5783" w:type="dxa"/>
            <w:vAlign w:val="center"/>
          </w:tcPr>
          <w:p w14:paraId="187497F7" w14:textId="2622E880" w:rsidR="00C917BD" w:rsidRPr="00333721"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0072A3" w:rsidRPr="00333721">
                  <w:rPr>
                    <w:rFonts w:ascii="Calibri Light" w:hAnsi="Calibri Light" w:cs="Calibri Light"/>
                    <w:b/>
                    <w:sz w:val="22"/>
                    <w:szCs w:val="22"/>
                    <w:lang w:val="lt-LT"/>
                  </w:rPr>
                  <w:t>Fiksuoto įkainio.</w:t>
                </w:r>
              </w:sdtContent>
            </w:sdt>
          </w:p>
        </w:tc>
      </w:tr>
      <w:tr w:rsidR="00C917BD" w:rsidRPr="00333721" w14:paraId="781AEEF5" w14:textId="77777777" w:rsidTr="00B41839">
        <w:tc>
          <w:tcPr>
            <w:tcW w:w="3964" w:type="dxa"/>
            <w:shd w:val="clear" w:color="auto" w:fill="F2F2F2" w:themeFill="background1" w:themeFillShade="F2"/>
            <w:vAlign w:val="center"/>
          </w:tcPr>
          <w:p w14:paraId="4F50AD0A" w14:textId="77777777" w:rsidR="00C917BD" w:rsidRPr="00333721"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33372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C3FD7E2" w:rsidR="00C917BD" w:rsidRPr="00333721" w:rsidRDefault="007902F3"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333721">
                  <w:rPr>
                    <w:rFonts w:ascii="Calibri Light" w:eastAsia="Times New Roman" w:hAnsi="Calibri Light" w:cs="Calibri Light"/>
                    <w:b/>
                    <w:sz w:val="22"/>
                    <w:lang w:val="lt-LT"/>
                  </w:rPr>
                  <w:t>Pradinės sutarties vertė bus lygi laimėjusio tiekėjo pasiūlymo kainai be PVM, apskaičiuotai sudauginus maksimalų prekių ir (ar) paslaugų kiekį iš laimėjusio tiekėjo pasiūlyto įkainio (-</w:t>
                </w:r>
                <w:proofErr w:type="spellStart"/>
                <w:r w:rsidRPr="00333721">
                  <w:rPr>
                    <w:rFonts w:ascii="Calibri Light" w:eastAsia="Times New Roman" w:hAnsi="Calibri Light" w:cs="Calibri Light"/>
                    <w:b/>
                    <w:sz w:val="22"/>
                    <w:lang w:val="lt-LT"/>
                  </w:rPr>
                  <w:t>ių</w:t>
                </w:r>
                <w:proofErr w:type="spellEnd"/>
                <w:r w:rsidRPr="00333721">
                  <w:rPr>
                    <w:rFonts w:ascii="Calibri Light" w:eastAsia="Times New Roman" w:hAnsi="Calibri Light" w:cs="Calibri Light"/>
                    <w:b/>
                    <w:sz w:val="22"/>
                    <w:lang w:val="lt-LT"/>
                  </w:rPr>
                  <w:t xml:space="preserve">) be PVM. </w:t>
                </w:r>
              </w:p>
            </w:tc>
          </w:sdtContent>
        </w:sdt>
      </w:tr>
    </w:tbl>
    <w:p w14:paraId="3AC2552C" w14:textId="77777777" w:rsidR="00C917BD" w:rsidRPr="00333721"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333721" w14:paraId="658A7509" w14:textId="77777777" w:rsidTr="00B41839">
        <w:trPr>
          <w:trHeight w:val="109"/>
        </w:trPr>
        <w:tc>
          <w:tcPr>
            <w:tcW w:w="9747" w:type="dxa"/>
            <w:shd w:val="clear" w:color="auto" w:fill="FFFFCC"/>
          </w:tcPr>
          <w:p w14:paraId="406E60F5" w14:textId="77777777" w:rsidR="001F3CE8" w:rsidRPr="00333721" w:rsidRDefault="00F80D6B" w:rsidP="00E21229">
            <w:pPr>
              <w:spacing w:after="0" w:line="240" w:lineRule="auto"/>
              <w:jc w:val="both"/>
              <w:rPr>
                <w:rFonts w:ascii="Calibri Light" w:hAnsi="Calibri Light" w:cs="Calibri Light"/>
                <w:bCs/>
                <w:i/>
                <w:sz w:val="22"/>
              </w:rPr>
            </w:pPr>
            <w:r w:rsidRPr="00333721">
              <w:rPr>
                <w:rFonts w:ascii="Calibri Light" w:hAnsi="Calibri Light" w:cs="Calibri Light"/>
                <w:b/>
                <w:sz w:val="22"/>
              </w:rPr>
              <w:t>9</w:t>
            </w:r>
            <w:r w:rsidR="001F3CE8" w:rsidRPr="00333721">
              <w:rPr>
                <w:rFonts w:ascii="Calibri Light" w:hAnsi="Calibri Light" w:cs="Calibri Light"/>
                <w:b/>
                <w:sz w:val="22"/>
              </w:rPr>
              <w:t xml:space="preserve">. </w:t>
            </w:r>
            <w:r w:rsidR="001F3CE8" w:rsidRPr="00333721">
              <w:rPr>
                <w:rFonts w:ascii="Calibri Light" w:eastAsia="Calibri" w:hAnsi="Calibri Light" w:cs="Calibri Light"/>
                <w:b/>
                <w:sz w:val="22"/>
              </w:rPr>
              <w:t>Pasiūlymo galiojimo užtikrinimas</w:t>
            </w:r>
          </w:p>
        </w:tc>
      </w:tr>
    </w:tbl>
    <w:p w14:paraId="3216A78B" w14:textId="77777777" w:rsidR="009D2230" w:rsidRPr="00333721"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333721" w14:paraId="6C512E74" w14:textId="77777777" w:rsidTr="00B41839">
        <w:tc>
          <w:tcPr>
            <w:tcW w:w="3964" w:type="dxa"/>
            <w:shd w:val="clear" w:color="auto" w:fill="F2F2F2" w:themeFill="background1" w:themeFillShade="F2"/>
          </w:tcPr>
          <w:p w14:paraId="747361F9" w14:textId="77777777" w:rsidR="009D2230" w:rsidRPr="00333721"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333721">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333721"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333721">
              <w:rPr>
                <w:rFonts w:ascii="Calibri Light" w:hAnsi="Calibri Light" w:cs="Calibri Light"/>
                <w:b/>
                <w:sz w:val="22"/>
                <w:szCs w:val="22"/>
                <w:lang w:val="lt-LT"/>
              </w:rPr>
              <w:t>Netaikoma.</w:t>
            </w:r>
          </w:p>
        </w:tc>
      </w:tr>
    </w:tbl>
    <w:p w14:paraId="2D4914BB" w14:textId="77777777" w:rsidR="00EA71F7" w:rsidRPr="00333721" w:rsidRDefault="00EA71F7" w:rsidP="00E21229">
      <w:pPr>
        <w:spacing w:after="0" w:line="120" w:lineRule="auto"/>
        <w:jc w:val="both"/>
        <w:rPr>
          <w:rFonts w:ascii="Calibri Light" w:hAnsi="Calibri Light" w:cs="Calibri Light"/>
          <w:sz w:val="22"/>
        </w:rPr>
      </w:pPr>
    </w:p>
    <w:p w14:paraId="75DBB3A4" w14:textId="77777777" w:rsidR="001578AE" w:rsidRPr="00333721"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333721" w14:paraId="7445C282" w14:textId="77777777" w:rsidTr="00B41839">
        <w:trPr>
          <w:trHeight w:val="109"/>
        </w:trPr>
        <w:tc>
          <w:tcPr>
            <w:tcW w:w="9747" w:type="dxa"/>
            <w:shd w:val="clear" w:color="auto" w:fill="FFFFCC"/>
          </w:tcPr>
          <w:p w14:paraId="67AD092C" w14:textId="590B08CB" w:rsidR="0099317D" w:rsidRPr="00333721" w:rsidRDefault="009D2230">
            <w:pPr>
              <w:pStyle w:val="Sraopastraipa"/>
              <w:numPr>
                <w:ilvl w:val="0"/>
                <w:numId w:val="3"/>
              </w:numPr>
              <w:rPr>
                <w:rFonts w:ascii="Calibri Light" w:hAnsi="Calibri Light" w:cs="Calibri Light"/>
                <w:b/>
                <w:sz w:val="22"/>
                <w:szCs w:val="22"/>
                <w:lang w:val="lt-LT"/>
              </w:rPr>
            </w:pPr>
            <w:r w:rsidRPr="00333721">
              <w:rPr>
                <w:rFonts w:ascii="Calibri Light" w:hAnsi="Calibri Light" w:cs="Calibri Light"/>
                <w:b/>
                <w:sz w:val="22"/>
                <w:szCs w:val="22"/>
                <w:lang w:val="lt-LT"/>
              </w:rPr>
              <w:t>Kiti pasiūlymo reikalavimai nenurodyti BS</w:t>
            </w:r>
          </w:p>
        </w:tc>
      </w:tr>
    </w:tbl>
    <w:p w14:paraId="3343FA27" w14:textId="77777777" w:rsidR="00022118" w:rsidRPr="00333721" w:rsidRDefault="00022118" w:rsidP="00E21229">
      <w:pPr>
        <w:tabs>
          <w:tab w:val="left" w:pos="1089"/>
        </w:tabs>
        <w:spacing w:after="0" w:line="240" w:lineRule="auto"/>
        <w:rPr>
          <w:rFonts w:ascii="Calibri Light" w:hAnsi="Calibri Light" w:cs="Calibri Light"/>
          <w:sz w:val="22"/>
        </w:rPr>
      </w:pPr>
    </w:p>
    <w:p w14:paraId="4CBA5CBF" w14:textId="1C403E57" w:rsidR="00AC5D29" w:rsidRPr="00333721" w:rsidRDefault="009D2230" w:rsidP="00AC5D29">
      <w:pPr>
        <w:tabs>
          <w:tab w:val="left" w:pos="426"/>
        </w:tabs>
        <w:spacing w:after="0" w:line="240" w:lineRule="auto"/>
        <w:jc w:val="both"/>
        <w:rPr>
          <w:rFonts w:ascii="Calibri Light" w:hAnsi="Calibri Light" w:cs="Calibri Light"/>
          <w:sz w:val="22"/>
        </w:rPr>
      </w:pPr>
      <w:r w:rsidRPr="00333721">
        <w:rPr>
          <w:rFonts w:ascii="Calibri Light" w:hAnsi="Calibri Light" w:cs="Calibri Light"/>
          <w:sz w:val="22"/>
        </w:rPr>
        <w:t>10.1.</w:t>
      </w:r>
      <w:r w:rsidRPr="00333721">
        <w:rPr>
          <w:rFonts w:ascii="Calibri Light" w:hAnsi="Calibri Light" w:cs="Calibri Light"/>
          <w:sz w:val="22"/>
        </w:rPr>
        <w:tab/>
        <w:t xml:space="preserve"> Šiame pirkime EBVPD nenaudojamas.</w:t>
      </w:r>
      <w:r w:rsidR="00453BBE" w:rsidRPr="00333721">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333721">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333721">
        <w:rPr>
          <w:rFonts w:ascii="Calibri Light" w:hAnsi="Calibri Light" w:cs="Calibri Light"/>
          <w:sz w:val="22"/>
        </w:rPr>
        <w:t xml:space="preserve"> </w:t>
      </w:r>
      <w:r w:rsidR="00AC5D29" w:rsidRPr="00333721">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333721"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333721" w14:paraId="03220B8E" w14:textId="77777777" w:rsidTr="00D04449">
        <w:trPr>
          <w:trHeight w:val="109"/>
        </w:trPr>
        <w:tc>
          <w:tcPr>
            <w:tcW w:w="9628" w:type="dxa"/>
            <w:shd w:val="clear" w:color="auto" w:fill="FFFFCC"/>
          </w:tcPr>
          <w:p w14:paraId="0FAD36F5" w14:textId="0036B83F" w:rsidR="009D2230" w:rsidRPr="00333721" w:rsidRDefault="009D2230" w:rsidP="00221BE7">
            <w:pPr>
              <w:tabs>
                <w:tab w:val="left" w:pos="3331"/>
              </w:tabs>
              <w:spacing w:after="0" w:line="240" w:lineRule="auto"/>
              <w:rPr>
                <w:rFonts w:ascii="Calibri Light" w:hAnsi="Calibri Light" w:cs="Calibri Light"/>
                <w:sz w:val="22"/>
              </w:rPr>
            </w:pPr>
            <w:r w:rsidRPr="00333721">
              <w:rPr>
                <w:rFonts w:ascii="Calibri Light" w:hAnsi="Calibri Light" w:cs="Calibri Light"/>
                <w:b/>
                <w:sz w:val="22"/>
              </w:rPr>
              <w:t>11. Sutarties projektas / Sutartinės nuostatos</w:t>
            </w:r>
          </w:p>
        </w:tc>
      </w:tr>
    </w:tbl>
    <w:bookmarkEnd w:id="1"/>
    <w:p w14:paraId="186E274D" w14:textId="77777777" w:rsidR="00443F89" w:rsidRPr="008A618D" w:rsidRDefault="00443F89" w:rsidP="00443F89">
      <w:pPr>
        <w:pStyle w:val="Antrat1"/>
        <w:tabs>
          <w:tab w:val="left" w:pos="9630"/>
        </w:tabs>
        <w:rPr>
          <w:b w:val="0"/>
          <w:bCs/>
          <w:color w:val="000000" w:themeColor="text1"/>
          <w:szCs w:val="24"/>
        </w:rPr>
      </w:pPr>
      <w:r w:rsidRPr="008A618D">
        <w:rPr>
          <w:bCs/>
          <w:color w:val="000000" w:themeColor="text1"/>
          <w:szCs w:val="24"/>
        </w:rPr>
        <w:t>PASLAUGŲ VIEŠOJO PIRKIMO–PARDAVIMO SUTARTIS</w:t>
      </w:r>
    </w:p>
    <w:p w14:paraId="54E685D2" w14:textId="77777777" w:rsidR="00443F89" w:rsidRPr="008A618D" w:rsidRDefault="00443F89" w:rsidP="00443F89">
      <w:pPr>
        <w:tabs>
          <w:tab w:val="left" w:pos="9630"/>
        </w:tabs>
        <w:jc w:val="center"/>
        <w:rPr>
          <w:color w:val="000000" w:themeColor="text1"/>
        </w:rPr>
      </w:pPr>
    </w:p>
    <w:p w14:paraId="2AA8A2C1" w14:textId="77777777" w:rsidR="00443F89" w:rsidRPr="008A618D" w:rsidRDefault="00443F89" w:rsidP="00443F89">
      <w:pPr>
        <w:pStyle w:val="Antrat5"/>
        <w:tabs>
          <w:tab w:val="left" w:pos="9630"/>
        </w:tabs>
        <w:jc w:val="center"/>
        <w:rPr>
          <w:rFonts w:cs="Times New Roman"/>
          <w:color w:val="000000" w:themeColor="text1"/>
        </w:rPr>
      </w:pPr>
      <w:r w:rsidRPr="008A618D">
        <w:rPr>
          <w:rFonts w:cs="Times New Roman"/>
          <w:color w:val="000000" w:themeColor="text1"/>
        </w:rPr>
        <w:t>202</w:t>
      </w:r>
      <w:r>
        <w:rPr>
          <w:rFonts w:cs="Times New Roman"/>
          <w:color w:val="000000" w:themeColor="text1"/>
          <w:lang w:val="en-US"/>
        </w:rPr>
        <w:t>5</w:t>
      </w:r>
      <w:r w:rsidRPr="008A618D">
        <w:rPr>
          <w:rFonts w:cs="Times New Roman"/>
          <w:color w:val="000000" w:themeColor="text1"/>
        </w:rPr>
        <w:t xml:space="preserve"> m.                         d. Nr.</w:t>
      </w:r>
    </w:p>
    <w:p w14:paraId="22789B4F" w14:textId="77777777" w:rsidR="00443F89" w:rsidRPr="008A618D" w:rsidRDefault="00443F89" w:rsidP="00443F89">
      <w:pPr>
        <w:tabs>
          <w:tab w:val="left" w:pos="9630"/>
        </w:tabs>
        <w:jc w:val="center"/>
        <w:rPr>
          <w:color w:val="000000" w:themeColor="text1"/>
        </w:rPr>
      </w:pPr>
      <w:r w:rsidRPr="008A618D">
        <w:rPr>
          <w:color w:val="000000" w:themeColor="text1"/>
        </w:rPr>
        <w:t>Vilnius</w:t>
      </w:r>
    </w:p>
    <w:p w14:paraId="07EAED56" w14:textId="77777777" w:rsidR="00443F89" w:rsidRPr="008A618D" w:rsidRDefault="00443F89" w:rsidP="00443F89">
      <w:pPr>
        <w:tabs>
          <w:tab w:val="left" w:pos="9630"/>
          <w:tab w:val="left" w:pos="9720"/>
        </w:tabs>
        <w:ind w:firstLine="567"/>
        <w:jc w:val="both"/>
        <w:rPr>
          <w:b/>
          <w:color w:val="000000" w:themeColor="text1"/>
        </w:rPr>
      </w:pPr>
    </w:p>
    <w:p w14:paraId="5A9FA23B" w14:textId="77777777" w:rsidR="00443F89" w:rsidRPr="008A618D" w:rsidRDefault="00443F89" w:rsidP="00443F89">
      <w:pPr>
        <w:tabs>
          <w:tab w:val="left" w:pos="9630"/>
          <w:tab w:val="left" w:pos="9720"/>
        </w:tabs>
        <w:ind w:firstLine="567"/>
        <w:jc w:val="both"/>
        <w:rPr>
          <w:color w:val="000000" w:themeColor="text1"/>
        </w:rPr>
      </w:pPr>
      <w:r w:rsidRPr="008A618D">
        <w:rPr>
          <w:b/>
          <w:color w:val="000000" w:themeColor="text1"/>
        </w:rPr>
        <w:t xml:space="preserve">Lietuvos Respublikos vidaus reikalų ministerija </w:t>
      </w:r>
      <w:r w:rsidRPr="008A618D">
        <w:rPr>
          <w:color w:val="000000" w:themeColor="text1"/>
        </w:rPr>
        <w:t>(toliau –</w:t>
      </w:r>
      <w:r w:rsidRPr="008A618D">
        <w:rPr>
          <w:b/>
          <w:color w:val="000000" w:themeColor="text1"/>
        </w:rPr>
        <w:t xml:space="preserve"> Klientas</w:t>
      </w:r>
      <w:r w:rsidRPr="008A618D">
        <w:rPr>
          <w:bCs/>
          <w:color w:val="000000" w:themeColor="text1"/>
        </w:rPr>
        <w:t>)</w:t>
      </w:r>
      <w:r w:rsidRPr="008A618D">
        <w:rPr>
          <w:color w:val="000000" w:themeColor="text1"/>
        </w:rPr>
        <w:t>,</w:t>
      </w:r>
      <w:r w:rsidRPr="008A618D">
        <w:rPr>
          <w:b/>
          <w:color w:val="000000" w:themeColor="text1"/>
        </w:rPr>
        <w:t xml:space="preserve"> </w:t>
      </w:r>
      <w:r w:rsidRPr="008A618D">
        <w:rPr>
          <w:color w:val="000000" w:themeColor="text1"/>
        </w:rPr>
        <w:t>atstovaujama ministerijos kancler</w:t>
      </w:r>
      <w:r>
        <w:rPr>
          <w:color w:val="000000" w:themeColor="text1"/>
        </w:rPr>
        <w:t>io Daliaus Kuliešiau</w:t>
      </w:r>
      <w:r w:rsidRPr="008A618D">
        <w:rPr>
          <w:color w:val="000000" w:themeColor="text1"/>
        </w:rPr>
        <w:t xml:space="preserve">s, veikiančio pagal Lietuvos Respublikos vidaus reikalų ministerijos darbo reglamento, patvirtinto Lietuvos Respublikos vidaus reikalų ministro 2015 m. liepos 17 d. įsakymu Nr. 1V-558 „Dėl Lietuvos Respublikos vidaus reikalų ministerijos darbo reglamento patvirtinimo“ 29 punktą, ir </w:t>
      </w:r>
      <w:r>
        <w:rPr>
          <w:b/>
          <w:bCs/>
          <w:color w:val="000000" w:themeColor="text1"/>
        </w:rPr>
        <w:t>[...]</w:t>
      </w:r>
      <w:r w:rsidRPr="008A618D">
        <w:rPr>
          <w:b/>
          <w:bCs/>
          <w:color w:val="000000" w:themeColor="text1"/>
        </w:rPr>
        <w:t xml:space="preserve"> </w:t>
      </w:r>
      <w:r w:rsidRPr="008A618D">
        <w:rPr>
          <w:color w:val="000000" w:themeColor="text1"/>
        </w:rPr>
        <w:t xml:space="preserve">(toliau – </w:t>
      </w:r>
      <w:r w:rsidRPr="008A618D">
        <w:rPr>
          <w:b/>
          <w:color w:val="000000" w:themeColor="text1"/>
        </w:rPr>
        <w:t>Paslaugų teikėjas</w:t>
      </w:r>
      <w:r w:rsidRPr="008A618D">
        <w:rPr>
          <w:color w:val="000000" w:themeColor="text1"/>
        </w:rPr>
        <w:t>), atstovaujama direktoriaus</w:t>
      </w:r>
      <w:r>
        <w:rPr>
          <w:color w:val="000000" w:themeColor="text1"/>
        </w:rPr>
        <w:t xml:space="preserve"> [...]</w:t>
      </w:r>
      <w:r w:rsidRPr="008A618D">
        <w:rPr>
          <w:color w:val="000000" w:themeColor="text1"/>
        </w:rPr>
        <w:t>, toliau kartu – „Šalys“, o kiekviena atskirai – „Šalis“,</w:t>
      </w:r>
      <w:r w:rsidRPr="008A618D">
        <w:rPr>
          <w:rFonts w:eastAsia="Calibri"/>
          <w:color w:val="000000" w:themeColor="text1"/>
        </w:rPr>
        <w:t xml:space="preserve"> vadovaudamosi Išteklių agentūros prie Lietuvos Respublikos vidaus reikalų ministerijos pirkimo organizatoriaus </w:t>
      </w:r>
      <w:r>
        <w:rPr>
          <w:color w:val="000000" w:themeColor="text1"/>
        </w:rPr>
        <w:t>[...]</w:t>
      </w:r>
      <w:r w:rsidRPr="008A618D">
        <w:rPr>
          <w:color w:val="000000" w:themeColor="text1"/>
        </w:rPr>
        <w:t xml:space="preserve">sprendimu dėl laimėtojo Nr. </w:t>
      </w:r>
      <w:r>
        <w:rPr>
          <w:color w:val="000000" w:themeColor="text1"/>
        </w:rPr>
        <w:t>[...]</w:t>
      </w:r>
      <w:r w:rsidRPr="008A618D">
        <w:rPr>
          <w:color w:val="000000" w:themeColor="text1"/>
        </w:rPr>
        <w:t>, sudaro šią paslaugų viešojo pirkimo-pardavimo (paslaugų teikimo) sutartį (toliau – Sutartis).</w:t>
      </w:r>
    </w:p>
    <w:p w14:paraId="391F8ECC" w14:textId="77777777" w:rsidR="00443F89" w:rsidRPr="008A618D" w:rsidRDefault="00443F89" w:rsidP="00443F89">
      <w:pPr>
        <w:tabs>
          <w:tab w:val="left" w:pos="9630"/>
          <w:tab w:val="left" w:pos="9720"/>
        </w:tabs>
        <w:ind w:firstLine="567"/>
        <w:jc w:val="both"/>
        <w:rPr>
          <w:color w:val="000000" w:themeColor="text1"/>
        </w:rPr>
      </w:pPr>
    </w:p>
    <w:p w14:paraId="0AB5E807"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1. SUTARTIES DALYKAS</w:t>
      </w:r>
    </w:p>
    <w:p w14:paraId="7F9305B1" w14:textId="77777777" w:rsidR="00443F89" w:rsidRPr="00BE25CA" w:rsidRDefault="00443F89" w:rsidP="00BE25CA">
      <w:pPr>
        <w:pStyle w:val="Sraopastraipa"/>
        <w:tabs>
          <w:tab w:val="left" w:pos="9630"/>
        </w:tabs>
        <w:jc w:val="both"/>
        <w:rPr>
          <w:rFonts w:ascii="Times New Roman" w:hAnsi="Times New Roman"/>
          <w:b/>
          <w:color w:val="000000" w:themeColor="text1"/>
          <w:lang w:val="lt-LT"/>
        </w:rPr>
      </w:pPr>
    </w:p>
    <w:p w14:paraId="464E5D7F" w14:textId="77777777" w:rsidR="00443F89" w:rsidRPr="00BE25CA" w:rsidRDefault="00443F89" w:rsidP="00BE25CA">
      <w:pPr>
        <w:pStyle w:val="Sraopastraipa"/>
        <w:numPr>
          <w:ilvl w:val="1"/>
          <w:numId w:val="19"/>
        </w:numPr>
        <w:tabs>
          <w:tab w:val="left" w:pos="851"/>
          <w:tab w:val="left" w:pos="993"/>
          <w:tab w:val="left" w:pos="1276"/>
        </w:tabs>
        <w:ind w:left="0" w:firstLine="567"/>
        <w:jc w:val="both"/>
        <w:rPr>
          <w:rFonts w:ascii="Times New Roman" w:hAnsi="Times New Roman"/>
          <w:color w:val="000000" w:themeColor="text1"/>
          <w:lang w:val="lt-LT"/>
        </w:rPr>
      </w:pPr>
      <w:r w:rsidRPr="00BE25CA">
        <w:rPr>
          <w:rFonts w:ascii="Times New Roman" w:hAnsi="Times New Roman"/>
          <w:color w:val="000000" w:themeColor="text1"/>
          <w:lang w:val="lt-LT"/>
        </w:rPr>
        <w:t>Paslaugų teikėjas įsipareigoja Sutartyje nustatyta tvarka ir sąlygomis teikti vaizdo reportažų gamybos (TV operatoriaus) paslaugas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4765B744" w14:textId="77777777" w:rsidR="00443F89" w:rsidRPr="00BE25CA" w:rsidRDefault="00443F89" w:rsidP="00BE25CA">
      <w:pPr>
        <w:pStyle w:val="Sraopastraipa"/>
        <w:numPr>
          <w:ilvl w:val="1"/>
          <w:numId w:val="19"/>
        </w:numPr>
        <w:tabs>
          <w:tab w:val="left" w:pos="851"/>
          <w:tab w:val="left" w:pos="993"/>
          <w:tab w:val="left" w:pos="1276"/>
        </w:tabs>
        <w:ind w:left="0" w:firstLine="567"/>
        <w:jc w:val="both"/>
        <w:rPr>
          <w:rFonts w:ascii="Times New Roman" w:hAnsi="Times New Roman"/>
          <w:color w:val="000000" w:themeColor="text1"/>
          <w:lang w:val="lt-LT"/>
        </w:rPr>
      </w:pPr>
      <w:r w:rsidRPr="00BE25CA">
        <w:rPr>
          <w:rFonts w:ascii="Times New Roman" w:hAnsi="Times New Roman"/>
          <w:color w:val="000000" w:themeColor="text1"/>
          <w:lang w:val="lt-LT"/>
        </w:rPr>
        <w:t xml:space="preserve">Paslaugos apima vaizdo reportažų filmavimą ir montavimą. </w:t>
      </w:r>
    </w:p>
    <w:p w14:paraId="24347549" w14:textId="77777777" w:rsidR="00443F89" w:rsidRPr="00BE25CA" w:rsidRDefault="00443F89" w:rsidP="00BE25CA">
      <w:pPr>
        <w:tabs>
          <w:tab w:val="left" w:pos="9630"/>
        </w:tabs>
        <w:jc w:val="both"/>
        <w:rPr>
          <w:rFonts w:cs="Times New Roman"/>
          <w:color w:val="000000" w:themeColor="text1"/>
          <w:szCs w:val="24"/>
        </w:rPr>
      </w:pPr>
    </w:p>
    <w:p w14:paraId="0B84333C"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2. SUTARTIES KAINA IR ATSISKAITYMO TVARKA</w:t>
      </w:r>
    </w:p>
    <w:p w14:paraId="69AE43BC" w14:textId="77777777" w:rsidR="00443F89" w:rsidRPr="00BE25CA" w:rsidRDefault="00443F89" w:rsidP="00BE25CA">
      <w:pPr>
        <w:pStyle w:val="Pagrindinistekstas"/>
        <w:tabs>
          <w:tab w:val="left" w:pos="9630"/>
          <w:tab w:val="left" w:pos="9720"/>
        </w:tabs>
        <w:ind w:firstLine="360"/>
        <w:jc w:val="both"/>
        <w:rPr>
          <w:rFonts w:cs="Times New Roman"/>
          <w:color w:val="000000" w:themeColor="text1"/>
          <w:szCs w:val="24"/>
        </w:rPr>
      </w:pPr>
    </w:p>
    <w:p w14:paraId="5D697350"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2.1. Sutarties kaina –</w:t>
      </w:r>
      <w:r w:rsidRPr="00BE25CA">
        <w:rPr>
          <w:rFonts w:cs="Times New Roman"/>
          <w:b/>
          <w:color w:val="000000" w:themeColor="text1"/>
          <w:szCs w:val="24"/>
        </w:rPr>
        <w:t xml:space="preserve"> </w:t>
      </w:r>
      <w:r w:rsidRPr="00BE25CA">
        <w:rPr>
          <w:rFonts w:cs="Times New Roman"/>
          <w:color w:val="000000" w:themeColor="text1"/>
          <w:szCs w:val="24"/>
        </w:rPr>
        <w:t xml:space="preserve"> </w:t>
      </w:r>
      <w:r w:rsidRPr="00BE25CA">
        <w:rPr>
          <w:rFonts w:cs="Times New Roman"/>
          <w:b/>
          <w:bCs/>
          <w:color w:val="000000" w:themeColor="text1"/>
          <w:szCs w:val="24"/>
        </w:rPr>
        <w:t>[...]</w:t>
      </w:r>
      <w:r w:rsidRPr="00BE25CA">
        <w:rPr>
          <w:rFonts w:cs="Times New Roman"/>
          <w:color w:val="000000" w:themeColor="text1"/>
          <w:szCs w:val="24"/>
        </w:rPr>
        <w:t xml:space="preserve">, be pridėtinės vertės mokesčio (toliau – PVM).  </w:t>
      </w:r>
    </w:p>
    <w:p w14:paraId="3179B31C"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p>
    <w:tbl>
      <w:tblPr>
        <w:tblW w:w="4787" w:type="pct"/>
        <w:jc w:val="center"/>
        <w:tblLayout w:type="fixed"/>
        <w:tblCellMar>
          <w:left w:w="0" w:type="dxa"/>
          <w:right w:w="0" w:type="dxa"/>
        </w:tblCellMar>
        <w:tblLook w:val="04A0" w:firstRow="1" w:lastRow="0" w:firstColumn="1" w:lastColumn="0" w:noHBand="0" w:noVBand="1"/>
      </w:tblPr>
      <w:tblGrid>
        <w:gridCol w:w="981"/>
        <w:gridCol w:w="2974"/>
        <w:gridCol w:w="1984"/>
        <w:gridCol w:w="1700"/>
        <w:gridCol w:w="1569"/>
      </w:tblGrid>
      <w:tr w:rsidR="00443F89" w:rsidRPr="00BE25CA" w14:paraId="55FE4894" w14:textId="77777777" w:rsidTr="00AF0717">
        <w:trPr>
          <w:trHeight w:val="20"/>
          <w:jc w:val="center"/>
        </w:trPr>
        <w:tc>
          <w:tcPr>
            <w:tcW w:w="98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4D8F3FE" w14:textId="77777777" w:rsidR="00443F89" w:rsidRPr="00BE25CA" w:rsidRDefault="00443F89" w:rsidP="00BE25CA">
            <w:pPr>
              <w:ind w:hanging="4"/>
              <w:jc w:val="both"/>
              <w:rPr>
                <w:rFonts w:cs="Times New Roman"/>
                <w:b/>
                <w:bCs/>
                <w:color w:val="000000" w:themeColor="text1"/>
                <w:szCs w:val="24"/>
              </w:rPr>
            </w:pPr>
            <w:r w:rsidRPr="00BE25CA">
              <w:rPr>
                <w:rFonts w:cs="Times New Roman"/>
                <w:b/>
                <w:bCs/>
                <w:color w:val="000000" w:themeColor="text1"/>
                <w:szCs w:val="24"/>
              </w:rPr>
              <w:t>Eil. Nr.</w:t>
            </w:r>
          </w:p>
        </w:tc>
        <w:tc>
          <w:tcPr>
            <w:tcW w:w="297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15214E" w14:textId="77777777" w:rsidR="00443F89" w:rsidRPr="00BE25CA" w:rsidRDefault="00443F89" w:rsidP="00BE25CA">
            <w:pPr>
              <w:ind w:firstLine="14"/>
              <w:jc w:val="both"/>
              <w:rPr>
                <w:rFonts w:cs="Times New Roman"/>
                <w:b/>
                <w:bCs/>
                <w:color w:val="000000" w:themeColor="text1"/>
                <w:szCs w:val="24"/>
              </w:rPr>
            </w:pPr>
            <w:r w:rsidRPr="00BE25CA">
              <w:rPr>
                <w:rFonts w:cs="Times New Roman"/>
                <w:b/>
                <w:bCs/>
                <w:color w:val="000000" w:themeColor="text1"/>
                <w:szCs w:val="24"/>
              </w:rPr>
              <w:t>Paslaugų pavadinimas</w:t>
            </w:r>
          </w:p>
        </w:tc>
        <w:tc>
          <w:tcPr>
            <w:tcW w:w="1985" w:type="dxa"/>
            <w:tcBorders>
              <w:top w:val="single" w:sz="8" w:space="0" w:color="000000"/>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6FAB727E"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Vieno vaizdo reportažo</w:t>
            </w:r>
          </w:p>
          <w:p w14:paraId="1F543EB7"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kaina EUR</w:t>
            </w:r>
          </w:p>
          <w:p w14:paraId="7DF6BE87"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be PVM</w:t>
            </w:r>
          </w:p>
        </w:tc>
        <w:tc>
          <w:tcPr>
            <w:tcW w:w="1701" w:type="dxa"/>
            <w:tcBorders>
              <w:top w:val="single" w:sz="8" w:space="0" w:color="000000"/>
              <w:left w:val="single" w:sz="4" w:space="0" w:color="auto"/>
              <w:bottom w:val="single" w:sz="8" w:space="0" w:color="000000"/>
              <w:right w:val="single" w:sz="8" w:space="0" w:color="000000"/>
            </w:tcBorders>
            <w:shd w:val="clear" w:color="auto" w:fill="F2F2F2"/>
          </w:tcPr>
          <w:p w14:paraId="7DF84F41"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Maksimalus vaizdo reportažų kiekis</w:t>
            </w:r>
          </w:p>
        </w:tc>
        <w:tc>
          <w:tcPr>
            <w:tcW w:w="1570" w:type="dxa"/>
            <w:tcBorders>
              <w:top w:val="single" w:sz="8" w:space="0" w:color="000000"/>
              <w:left w:val="single" w:sz="4" w:space="0" w:color="auto"/>
              <w:bottom w:val="single" w:sz="8" w:space="0" w:color="000000"/>
              <w:right w:val="single" w:sz="8" w:space="0" w:color="000000"/>
            </w:tcBorders>
            <w:shd w:val="clear" w:color="auto" w:fill="F2F2F2"/>
          </w:tcPr>
          <w:p w14:paraId="3A056786" w14:textId="77777777" w:rsidR="00443F89" w:rsidRPr="00BE25CA" w:rsidRDefault="00443F89" w:rsidP="00BE25CA">
            <w:pPr>
              <w:jc w:val="both"/>
              <w:rPr>
                <w:rFonts w:eastAsia="Calibri" w:cs="Times New Roman"/>
                <w:b/>
                <w:bCs/>
                <w:color w:val="000000" w:themeColor="text1"/>
                <w:szCs w:val="24"/>
              </w:rPr>
            </w:pPr>
            <w:r w:rsidRPr="00BE25CA">
              <w:rPr>
                <w:rFonts w:eastAsia="Calibri" w:cs="Times New Roman"/>
                <w:b/>
                <w:bCs/>
                <w:color w:val="000000" w:themeColor="text1"/>
                <w:szCs w:val="24"/>
              </w:rPr>
              <w:t>Viso</w:t>
            </w:r>
          </w:p>
          <w:p w14:paraId="7C6163B5" w14:textId="77777777" w:rsidR="00443F89" w:rsidRPr="00BE25CA" w:rsidRDefault="00443F89" w:rsidP="00BE25CA">
            <w:pPr>
              <w:jc w:val="both"/>
              <w:rPr>
                <w:rFonts w:eastAsia="Calibri" w:cs="Times New Roman"/>
                <w:b/>
                <w:bCs/>
                <w:color w:val="000000" w:themeColor="text1"/>
                <w:szCs w:val="24"/>
              </w:rPr>
            </w:pPr>
            <w:r w:rsidRPr="00BE25CA">
              <w:rPr>
                <w:rFonts w:eastAsia="Calibri" w:cs="Times New Roman"/>
                <w:b/>
                <w:bCs/>
                <w:color w:val="000000" w:themeColor="text1"/>
                <w:szCs w:val="24"/>
              </w:rPr>
              <w:t>suma</w:t>
            </w:r>
          </w:p>
          <w:p w14:paraId="3F3B0366" w14:textId="77777777" w:rsidR="00443F89" w:rsidRPr="00BE25CA" w:rsidRDefault="00443F89" w:rsidP="00BE25CA">
            <w:pPr>
              <w:jc w:val="both"/>
              <w:rPr>
                <w:rFonts w:cs="Times New Roman"/>
                <w:b/>
                <w:bCs/>
                <w:color w:val="000000" w:themeColor="text1"/>
                <w:szCs w:val="24"/>
              </w:rPr>
            </w:pPr>
            <w:r w:rsidRPr="00BE25CA">
              <w:rPr>
                <w:rFonts w:eastAsia="Calibri" w:cs="Times New Roman"/>
                <w:b/>
                <w:bCs/>
                <w:color w:val="000000" w:themeColor="text1"/>
                <w:szCs w:val="24"/>
              </w:rPr>
              <w:t>Eur be PVM</w:t>
            </w:r>
          </w:p>
        </w:tc>
      </w:tr>
      <w:tr w:rsidR="00443F89" w:rsidRPr="00BE25CA" w14:paraId="6C8CDDE1" w14:textId="77777777" w:rsidTr="00AF0717">
        <w:trPr>
          <w:trHeight w:val="20"/>
          <w:jc w:val="center"/>
        </w:trPr>
        <w:tc>
          <w:tcPr>
            <w:tcW w:w="983"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7333E85"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1</w:t>
            </w:r>
          </w:p>
        </w:tc>
        <w:tc>
          <w:tcPr>
            <w:tcW w:w="29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3F2253F"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2</w:t>
            </w:r>
          </w:p>
        </w:tc>
        <w:tc>
          <w:tcPr>
            <w:tcW w:w="1985" w:type="dxa"/>
            <w:tcBorders>
              <w:top w:val="nil"/>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1B8BACD1"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3</w:t>
            </w:r>
          </w:p>
        </w:tc>
        <w:tc>
          <w:tcPr>
            <w:tcW w:w="1701" w:type="dxa"/>
            <w:tcBorders>
              <w:top w:val="nil"/>
              <w:left w:val="single" w:sz="4" w:space="0" w:color="auto"/>
              <w:bottom w:val="single" w:sz="8" w:space="0" w:color="000000"/>
              <w:right w:val="single" w:sz="8" w:space="0" w:color="000000"/>
            </w:tcBorders>
            <w:shd w:val="clear" w:color="auto" w:fill="F2F2F2"/>
          </w:tcPr>
          <w:p w14:paraId="587199FA"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5</w:t>
            </w:r>
          </w:p>
        </w:tc>
        <w:tc>
          <w:tcPr>
            <w:tcW w:w="1570" w:type="dxa"/>
            <w:tcBorders>
              <w:top w:val="nil"/>
              <w:left w:val="single" w:sz="4" w:space="0" w:color="auto"/>
              <w:bottom w:val="single" w:sz="8" w:space="0" w:color="000000"/>
              <w:right w:val="single" w:sz="8" w:space="0" w:color="000000"/>
            </w:tcBorders>
            <w:shd w:val="clear" w:color="auto" w:fill="F2F2F2"/>
          </w:tcPr>
          <w:p w14:paraId="192CF3AC"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6</w:t>
            </w:r>
          </w:p>
        </w:tc>
      </w:tr>
      <w:tr w:rsidR="00443F89" w:rsidRPr="00BE25CA" w14:paraId="02C38BD6" w14:textId="77777777" w:rsidTr="00AF0717">
        <w:trPr>
          <w:trHeight w:val="20"/>
          <w:jc w:val="center"/>
        </w:trPr>
        <w:tc>
          <w:tcPr>
            <w:tcW w:w="9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28FD1E" w14:textId="77777777" w:rsidR="00443F89" w:rsidRPr="00BE25CA" w:rsidRDefault="00443F89" w:rsidP="00BE25CA">
            <w:pPr>
              <w:autoSpaceDN w:val="0"/>
              <w:jc w:val="both"/>
              <w:textAlignment w:val="baseline"/>
              <w:rPr>
                <w:rFonts w:cs="Times New Roman"/>
                <w:color w:val="000000" w:themeColor="text1"/>
                <w:szCs w:val="24"/>
              </w:rPr>
            </w:pPr>
            <w:r w:rsidRPr="00BE25CA">
              <w:rPr>
                <w:rFonts w:cs="Times New Roman"/>
                <w:color w:val="000000" w:themeColor="text1"/>
                <w:szCs w:val="24"/>
              </w:rPr>
              <w:t>1.</w:t>
            </w:r>
          </w:p>
        </w:tc>
        <w:tc>
          <w:tcPr>
            <w:tcW w:w="29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8355D2"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Vaizdo reportažų gamybos (TV operatoriaus) paslaugos</w:t>
            </w:r>
          </w:p>
        </w:tc>
        <w:tc>
          <w:tcPr>
            <w:tcW w:w="1985" w:type="dxa"/>
            <w:tcBorders>
              <w:top w:val="nil"/>
              <w:left w:val="nil"/>
              <w:bottom w:val="single" w:sz="8" w:space="0" w:color="000000"/>
              <w:right w:val="single" w:sz="4" w:space="0" w:color="auto"/>
            </w:tcBorders>
            <w:tcMar>
              <w:top w:w="0" w:type="dxa"/>
              <w:left w:w="108" w:type="dxa"/>
              <w:bottom w:w="0" w:type="dxa"/>
              <w:right w:w="108" w:type="dxa"/>
            </w:tcMar>
            <w:vAlign w:val="center"/>
          </w:tcPr>
          <w:p w14:paraId="77801EBF" w14:textId="77777777" w:rsidR="00443F89" w:rsidRPr="00BE25CA" w:rsidRDefault="00443F89" w:rsidP="00BE25CA">
            <w:pPr>
              <w:jc w:val="both"/>
              <w:rPr>
                <w:rFonts w:cs="Times New Roman"/>
                <w:color w:val="000000" w:themeColor="text1"/>
                <w:szCs w:val="24"/>
              </w:rPr>
            </w:pPr>
          </w:p>
        </w:tc>
        <w:tc>
          <w:tcPr>
            <w:tcW w:w="1701" w:type="dxa"/>
            <w:tcBorders>
              <w:top w:val="nil"/>
              <w:left w:val="single" w:sz="4" w:space="0" w:color="auto"/>
              <w:bottom w:val="single" w:sz="8" w:space="0" w:color="000000"/>
              <w:right w:val="single" w:sz="8" w:space="0" w:color="000000"/>
            </w:tcBorders>
          </w:tcPr>
          <w:p w14:paraId="09286DD7"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10</w:t>
            </w:r>
          </w:p>
        </w:tc>
        <w:tc>
          <w:tcPr>
            <w:tcW w:w="1570" w:type="dxa"/>
            <w:tcBorders>
              <w:top w:val="nil"/>
              <w:left w:val="single" w:sz="4" w:space="0" w:color="auto"/>
              <w:bottom w:val="single" w:sz="8" w:space="0" w:color="000000"/>
              <w:right w:val="single" w:sz="8" w:space="0" w:color="000000"/>
            </w:tcBorders>
          </w:tcPr>
          <w:p w14:paraId="6F0A8CAC" w14:textId="77777777" w:rsidR="00443F89" w:rsidRPr="00BE25CA" w:rsidRDefault="00443F89" w:rsidP="00BE25CA">
            <w:pPr>
              <w:jc w:val="both"/>
              <w:rPr>
                <w:rFonts w:cs="Times New Roman"/>
                <w:color w:val="000000" w:themeColor="text1"/>
                <w:szCs w:val="24"/>
              </w:rPr>
            </w:pPr>
          </w:p>
        </w:tc>
      </w:tr>
    </w:tbl>
    <w:p w14:paraId="22D85335"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p>
    <w:p w14:paraId="5FFCD027"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2.2. Į Sutarties kainą/paslaugų kainas (įkainius) įskaitomi visi mokesčiai ir rinkliavos bei kitos išlaidos, susijusios su tinkamu Sutarties vykdymu (įskaitant ir sąskaitų faktūrų teikimo elektroniniu būdu išlaidas).</w:t>
      </w:r>
    </w:p>
    <w:p w14:paraId="00CA45FB"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2.3. Sutarties kaina/paslaugų kainos (įkainiai) negali būti keičiama/</w:t>
      </w:r>
      <w:proofErr w:type="spellStart"/>
      <w:r w:rsidRPr="00BE25CA">
        <w:rPr>
          <w:rFonts w:cs="Times New Roman"/>
          <w:color w:val="000000" w:themeColor="text1"/>
          <w:szCs w:val="24"/>
        </w:rPr>
        <w:t>os</w:t>
      </w:r>
      <w:proofErr w:type="spellEnd"/>
      <w:r w:rsidRPr="00BE25CA">
        <w:rPr>
          <w:rFonts w:cs="Times New Roman"/>
          <w:color w:val="000000" w:themeColor="text1"/>
          <w:szCs w:val="24"/>
        </w:rPr>
        <w:t xml:space="preserve"> per visą Sutarties galiojimo laiką, išskyrus Sutartyje numatytus atvejus.</w:t>
      </w:r>
    </w:p>
    <w:p w14:paraId="6AEB718B"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2.4. Tinkamai ir faktiškai suteiktų paslaugų perdavimas ir priėmimas įforminamas paslaugų perdavimo–priėmimo aktais, kurie Sutartyje nustatyta tvarka pasirašomi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sąskaitai faktūrai išrašyti.</w:t>
      </w:r>
    </w:p>
    <w:p w14:paraId="656FC6A6"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2.5. 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sąskaitos faktūros gavimo dienos. Paslaugų teikėjas sąskaitą faktūrą turi pateikti elektroniniu būdu Lietuvos Respublikos viešųjų pirkimų įstatymo 22 straipsnio 3 dalyje nustatyta tvarka. Paslaugų teikėjui nepateikus sąskaitos faktūros elektroniniu būdu, Klientas turi teisę nevykdyti mokėjimo.</w:t>
      </w:r>
    </w:p>
    <w:p w14:paraId="0C24BBEE"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lastRenderedPageBreak/>
        <w:t>2.6.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84A42F8" w14:textId="77777777" w:rsidR="00443F89" w:rsidRPr="00BE25CA" w:rsidRDefault="00443F89" w:rsidP="00BE25CA">
      <w:pPr>
        <w:tabs>
          <w:tab w:val="left" w:pos="1134"/>
          <w:tab w:val="left" w:pos="9630"/>
          <w:tab w:val="left" w:pos="9720"/>
        </w:tabs>
        <w:ind w:firstLine="567"/>
        <w:jc w:val="both"/>
        <w:rPr>
          <w:rFonts w:cs="Times New Roman"/>
          <w:i/>
          <w:color w:val="000000" w:themeColor="text1"/>
          <w:szCs w:val="24"/>
        </w:rPr>
      </w:pPr>
      <w:r w:rsidRPr="00BE25CA">
        <w:rPr>
          <w:rFonts w:cs="Times New Roman"/>
          <w:color w:val="000000" w:themeColor="text1"/>
          <w:szCs w:val="24"/>
        </w:rPr>
        <w:t>2.7. Sutarties kainai apskaičiuoti taikomas kainodaros būdas: fiksuotas įkainis.</w:t>
      </w:r>
    </w:p>
    <w:p w14:paraId="53F8160F" w14:textId="77777777" w:rsidR="00443F89" w:rsidRPr="00BE25CA" w:rsidRDefault="00443F89" w:rsidP="00BE25CA">
      <w:pPr>
        <w:tabs>
          <w:tab w:val="left" w:pos="9630"/>
        </w:tabs>
        <w:jc w:val="both"/>
        <w:rPr>
          <w:rFonts w:cs="Times New Roman"/>
          <w:b/>
          <w:color w:val="000000" w:themeColor="text1"/>
          <w:szCs w:val="24"/>
        </w:rPr>
      </w:pPr>
    </w:p>
    <w:p w14:paraId="6F7321ED"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3. ŠALIŲ ĮSIPAREIGOJIMAI</w:t>
      </w:r>
    </w:p>
    <w:p w14:paraId="2EE97131" w14:textId="77777777" w:rsidR="00443F89" w:rsidRPr="00BE25CA" w:rsidRDefault="00443F89" w:rsidP="00BE25CA">
      <w:pPr>
        <w:tabs>
          <w:tab w:val="left" w:pos="9630"/>
        </w:tabs>
        <w:ind w:firstLine="360"/>
        <w:jc w:val="both"/>
        <w:rPr>
          <w:rFonts w:cs="Times New Roman"/>
          <w:color w:val="000000" w:themeColor="text1"/>
          <w:szCs w:val="24"/>
        </w:rPr>
      </w:pPr>
    </w:p>
    <w:p w14:paraId="4CA83473"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 Paslaugų teikėjas įsipareigoja:</w:t>
      </w:r>
    </w:p>
    <w:p w14:paraId="6BF0FCD6" w14:textId="36E4829E" w:rsidR="00443F89" w:rsidRPr="00BE25CA" w:rsidRDefault="00443F89" w:rsidP="00BE25CA">
      <w:pPr>
        <w:pStyle w:val="Pagrindinistekstas"/>
        <w:tabs>
          <w:tab w:val="left" w:pos="1044"/>
          <w:tab w:val="left" w:pos="1276"/>
          <w:tab w:val="left" w:pos="9630"/>
          <w:tab w:val="left" w:pos="9720"/>
        </w:tabs>
        <w:ind w:firstLine="567"/>
        <w:jc w:val="both"/>
        <w:rPr>
          <w:rFonts w:eastAsia="Calibri" w:cs="Times New Roman"/>
          <w:color w:val="000000" w:themeColor="text1"/>
          <w:szCs w:val="24"/>
        </w:rPr>
      </w:pPr>
      <w:r w:rsidRPr="00BE25CA">
        <w:rPr>
          <w:rFonts w:cs="Times New Roman"/>
          <w:color w:val="000000" w:themeColor="text1"/>
          <w:szCs w:val="24"/>
        </w:rPr>
        <w:t>3.1.1.</w:t>
      </w:r>
      <w:r w:rsidRPr="00BE25CA">
        <w:rPr>
          <w:rFonts w:cs="Times New Roman"/>
          <w:i/>
          <w:color w:val="000000" w:themeColor="text1"/>
          <w:szCs w:val="24"/>
        </w:rPr>
        <w:t xml:space="preserve"> </w:t>
      </w:r>
      <w:r w:rsidR="00976B3C" w:rsidRPr="00BE25CA">
        <w:rPr>
          <w:rFonts w:cs="Times New Roman"/>
          <w:color w:val="000000" w:themeColor="text1"/>
          <w:szCs w:val="24"/>
        </w:rPr>
        <w:t>Sutartyje ir Sutarties priede nustatyta tvarka, sąlygomis ir terminais pagal Kliento faktinį poreikį teikti nuotoliniu būdu Sutarties ir Sutarties priedo reikalavimus atitinkančias paslaugas nuo Sutarties įsigaliojimo dienos</w:t>
      </w:r>
      <w:r w:rsidR="00976B3C" w:rsidRPr="00BE25CA">
        <w:rPr>
          <w:rFonts w:cs="Times New Roman"/>
          <w:szCs w:val="24"/>
        </w:rPr>
        <w:t xml:space="preserve"> </w:t>
      </w:r>
      <w:r w:rsidR="00976B3C" w:rsidRPr="00BE25CA">
        <w:rPr>
          <w:rFonts w:cs="Times New Roman"/>
          <w:color w:val="000000" w:themeColor="text1"/>
          <w:szCs w:val="24"/>
        </w:rPr>
        <w:t>iki kol bus išnaudota Sutarties 2.1 papunktyje nurodyta kaina / maksimalus paslaugų kiekis, bet ne ilgiau kaip 12 mėnesių</w:t>
      </w:r>
      <w:r w:rsidR="00976B3C" w:rsidRPr="00BE25CA">
        <w:rPr>
          <w:rFonts w:eastAsia="Calibri" w:cs="Times New Roman"/>
          <w:color w:val="000000" w:themeColor="text1"/>
          <w:szCs w:val="24"/>
        </w:rPr>
        <w:t>;</w:t>
      </w:r>
    </w:p>
    <w:p w14:paraId="17208E83" w14:textId="77777777" w:rsidR="00443F89" w:rsidRPr="00BE25CA" w:rsidRDefault="00443F89" w:rsidP="00BE25CA">
      <w:pPr>
        <w:pStyle w:val="Pagrindinistekstas"/>
        <w:tabs>
          <w:tab w:val="left" w:pos="1044"/>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3.1.2. </w:t>
      </w:r>
      <w:sdt>
        <w:sdtPr>
          <w:rPr>
            <w:rFonts w:cs="Times New Roman"/>
            <w:color w:val="000000" w:themeColor="text1"/>
            <w:szCs w:val="24"/>
          </w:rPr>
          <w:alias w:val="Pasirinkti, jei netinkamas - įrašyti"/>
          <w:tag w:val="Pasirinkti, jei netinkamas - įrašyti"/>
          <w:id w:val="1335034199"/>
          <w:placeholder>
            <w:docPart w:val="B824F96BAF3B437CAFA5A41216D3647C"/>
          </w:placeholder>
          <w:comboBox>
            <w:listItem w:value="Pasirinkite elementą."/>
            <w:listItem w:displayText="už per praėjusį kalendorinį mėnesį suteiktas paslaugas" w:value="už per praėjusį kalendorinį mėnesį suteiktas paslaugas"/>
            <w:listItem w:displayText="už per praėjusį metų ketvirtį  suteiktas paslaugas" w:value="už per praėjusį metų ketvirtį  suteiktas paslaugas"/>
            <w:listItem w:displayText="už per praėjusį pusmetį suteiktas paslaugas" w:value="už per praėjusį pusmetį suteiktas paslaugas"/>
            <w:listItem w:displayText="už per praėjusius metus suteiktas paslaugas" w:value="už per praėjusius metus suteiktas paslaugas"/>
            <w:listItem w:displayText="suteikus paslaugas" w:value="suteikus paslaugas"/>
          </w:comboBox>
        </w:sdtPr>
        <w:sdtContent>
          <w:r w:rsidRPr="00BE25CA">
            <w:rPr>
              <w:rFonts w:cs="Times New Roman"/>
              <w:color w:val="000000" w:themeColor="text1"/>
              <w:szCs w:val="24"/>
            </w:rPr>
            <w:t>už tinkamai ir faktiškai suteiktas paslaugas</w:t>
          </w:r>
        </w:sdtContent>
      </w:sdt>
      <w:r w:rsidRPr="00BE25CA">
        <w:rPr>
          <w:rFonts w:cs="Times New Roman"/>
          <w:color w:val="000000" w:themeColor="text1"/>
          <w:szCs w:val="24"/>
        </w:rPr>
        <w:t xml:space="preserve">, pateikti Klientui pasirašytą paslaugų perdavimo–priėmimo aktą bei sąskaitą faktūrą; </w:t>
      </w:r>
    </w:p>
    <w:p w14:paraId="5707F94D" w14:textId="77777777" w:rsidR="00443F89" w:rsidRPr="00BE25CA" w:rsidRDefault="00443F89" w:rsidP="00BE25CA">
      <w:pPr>
        <w:pStyle w:val="Pagrindinistekstas"/>
        <w:tabs>
          <w:tab w:val="left" w:pos="1044"/>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3.1.3. 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67F3E446"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3.1.4. užtikrinti, kad visą Sutarties galiojimo laikotarpį paslaugas teiks ... , vaizdo operatorius/montavimo specialistas. Paslaugas teikiantis specialistas gali būti keičiamas tik gavus rašytinį Kliento sutikimą. Keičiamas specialistas turi atitikti Sutartyje nurodytus kvalifikacinius reikalavimus, tai dienai, kai Paslaugų teikėjas kreipiasi į Klientą su prašymu pakeisti specialistus:</w:t>
      </w:r>
    </w:p>
    <w:tbl>
      <w:tblPr>
        <w:tblW w:w="4887"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971"/>
        <w:gridCol w:w="3873"/>
        <w:gridCol w:w="4566"/>
      </w:tblGrid>
      <w:tr w:rsidR="00443F89" w:rsidRPr="00BE25CA" w14:paraId="12C4B7F8" w14:textId="77777777" w:rsidTr="00AF0717">
        <w:trPr>
          <w:trHeight w:val="241"/>
        </w:trPr>
        <w:tc>
          <w:tcPr>
            <w:tcW w:w="516" w:type="pct"/>
            <w:shd w:val="clear" w:color="auto" w:fill="F2F2F2" w:themeFill="background1" w:themeFillShade="F2"/>
            <w:vAlign w:val="center"/>
          </w:tcPr>
          <w:p w14:paraId="12894173" w14:textId="77777777" w:rsidR="00443F89" w:rsidRPr="00BE25CA" w:rsidRDefault="00443F89" w:rsidP="00BE25CA">
            <w:pPr>
              <w:tabs>
                <w:tab w:val="left" w:pos="1080"/>
              </w:tabs>
              <w:jc w:val="both"/>
              <w:rPr>
                <w:rFonts w:cs="Times New Roman"/>
                <w:b/>
                <w:color w:val="000000" w:themeColor="text1"/>
                <w:szCs w:val="24"/>
              </w:rPr>
            </w:pPr>
            <w:r w:rsidRPr="00BE25CA">
              <w:rPr>
                <w:rFonts w:cs="Times New Roman"/>
                <w:b/>
                <w:color w:val="000000" w:themeColor="text1"/>
                <w:szCs w:val="24"/>
              </w:rPr>
              <w:t>Eil. Nr.</w:t>
            </w:r>
          </w:p>
        </w:tc>
        <w:tc>
          <w:tcPr>
            <w:tcW w:w="2058" w:type="pct"/>
            <w:shd w:val="clear" w:color="auto" w:fill="F2F2F2" w:themeFill="background1" w:themeFillShade="F2"/>
            <w:vAlign w:val="center"/>
          </w:tcPr>
          <w:p w14:paraId="36A0A175" w14:textId="77777777" w:rsidR="00443F89" w:rsidRPr="00BE25CA" w:rsidRDefault="00443F89" w:rsidP="00BE25CA">
            <w:pPr>
              <w:tabs>
                <w:tab w:val="left" w:pos="1080"/>
              </w:tabs>
              <w:jc w:val="both"/>
              <w:rPr>
                <w:rFonts w:cs="Times New Roman"/>
                <w:b/>
                <w:color w:val="000000" w:themeColor="text1"/>
                <w:szCs w:val="24"/>
              </w:rPr>
            </w:pPr>
            <w:r w:rsidRPr="00BE25CA">
              <w:rPr>
                <w:rFonts w:cs="Times New Roman"/>
                <w:b/>
                <w:color w:val="000000" w:themeColor="text1"/>
                <w:szCs w:val="24"/>
              </w:rPr>
              <w:t>Kvalifikacijos reikalavimai</w:t>
            </w:r>
          </w:p>
        </w:tc>
        <w:tc>
          <w:tcPr>
            <w:tcW w:w="2426" w:type="pct"/>
            <w:shd w:val="clear" w:color="auto" w:fill="F2F2F2" w:themeFill="background1" w:themeFillShade="F2"/>
            <w:vAlign w:val="center"/>
          </w:tcPr>
          <w:p w14:paraId="4B5EE6AF" w14:textId="77777777" w:rsidR="00443F89" w:rsidRPr="00BE25CA" w:rsidRDefault="00443F89" w:rsidP="00BE25CA">
            <w:pPr>
              <w:tabs>
                <w:tab w:val="left" w:pos="1080"/>
              </w:tabs>
              <w:jc w:val="both"/>
              <w:rPr>
                <w:rFonts w:cs="Times New Roman"/>
                <w:b/>
                <w:color w:val="000000" w:themeColor="text1"/>
                <w:szCs w:val="24"/>
              </w:rPr>
            </w:pPr>
            <w:r w:rsidRPr="00BE25CA">
              <w:rPr>
                <w:rFonts w:cs="Times New Roman"/>
                <w:b/>
                <w:color w:val="000000" w:themeColor="text1"/>
                <w:szCs w:val="24"/>
              </w:rPr>
              <w:t>Atitiktį įrodantys dokumentai</w:t>
            </w:r>
          </w:p>
        </w:tc>
      </w:tr>
      <w:tr w:rsidR="0077412B" w:rsidRPr="00BE25CA" w14:paraId="6E18E878" w14:textId="77777777" w:rsidTr="00AF0717">
        <w:trPr>
          <w:trHeight w:val="257"/>
        </w:trPr>
        <w:tc>
          <w:tcPr>
            <w:tcW w:w="516" w:type="pct"/>
            <w:shd w:val="clear" w:color="auto" w:fill="F2F2F2" w:themeFill="background1" w:themeFillShade="F2"/>
            <w:vAlign w:val="center"/>
          </w:tcPr>
          <w:p w14:paraId="1FD26A41" w14:textId="77777777" w:rsidR="0077412B" w:rsidRPr="00BE25CA" w:rsidRDefault="0077412B" w:rsidP="00BE25CA">
            <w:pPr>
              <w:tabs>
                <w:tab w:val="left" w:pos="1080"/>
              </w:tabs>
              <w:ind w:firstLine="567"/>
              <w:jc w:val="both"/>
              <w:rPr>
                <w:rFonts w:cs="Times New Roman"/>
                <w:color w:val="000000" w:themeColor="text1"/>
                <w:szCs w:val="24"/>
              </w:rPr>
            </w:pPr>
            <w:r w:rsidRPr="00BE25CA">
              <w:rPr>
                <w:rFonts w:cs="Times New Roman"/>
                <w:color w:val="000000" w:themeColor="text1"/>
                <w:szCs w:val="24"/>
              </w:rPr>
              <w:t>1.</w:t>
            </w:r>
          </w:p>
        </w:tc>
        <w:tc>
          <w:tcPr>
            <w:tcW w:w="2058" w:type="pct"/>
            <w:shd w:val="clear" w:color="auto" w:fill="auto"/>
          </w:tcPr>
          <w:p w14:paraId="66430C30"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Paslaugų teikėjas Sutarties vykdymui privalo turėti kvalifikuotą specialistą, kuris atitinka žemiau nurodytus reikalavimus:</w:t>
            </w:r>
          </w:p>
          <w:p w14:paraId="35377FB4" w14:textId="77777777" w:rsidR="0077412B" w:rsidRPr="00BE25CA" w:rsidRDefault="0077412B" w:rsidP="00BE25CA">
            <w:pPr>
              <w:tabs>
                <w:tab w:val="left" w:pos="1080"/>
              </w:tabs>
              <w:ind w:firstLine="567"/>
              <w:jc w:val="both"/>
              <w:rPr>
                <w:rFonts w:cs="Times New Roman"/>
                <w:color w:val="000000" w:themeColor="text1"/>
                <w:szCs w:val="24"/>
              </w:rPr>
            </w:pPr>
          </w:p>
          <w:p w14:paraId="2D2AF64E" w14:textId="77777777" w:rsidR="0077412B" w:rsidRPr="00BE25CA" w:rsidRDefault="0077412B" w:rsidP="00BE25CA">
            <w:pPr>
              <w:tabs>
                <w:tab w:val="left" w:pos="1080"/>
              </w:tabs>
              <w:jc w:val="both"/>
              <w:rPr>
                <w:rFonts w:cs="Times New Roman"/>
                <w:b/>
                <w:color w:val="000000" w:themeColor="text1"/>
                <w:szCs w:val="24"/>
              </w:rPr>
            </w:pPr>
            <w:r w:rsidRPr="00BE25CA">
              <w:rPr>
                <w:rFonts w:cs="Times New Roman"/>
                <w:color w:val="000000" w:themeColor="text1"/>
                <w:szCs w:val="24"/>
              </w:rPr>
              <w:t xml:space="preserve">1) Vaizdo operatorius/montuotojas (ne mažiau kaip 1 specialistas) </w:t>
            </w:r>
            <w:r w:rsidRPr="00BE25CA">
              <w:rPr>
                <w:rFonts w:cs="Times New Roman"/>
                <w:b/>
                <w:color w:val="000000" w:themeColor="text1"/>
                <w:szCs w:val="24"/>
              </w:rPr>
              <w:t>turi atitikti šiuos reikalavimus</w:t>
            </w:r>
            <w:r w:rsidRPr="00BE25CA">
              <w:rPr>
                <w:rFonts w:cs="Times New Roman"/>
                <w:color w:val="000000" w:themeColor="text1"/>
                <w:szCs w:val="24"/>
              </w:rPr>
              <w:t>:</w:t>
            </w:r>
          </w:p>
          <w:p w14:paraId="6437E6F9" w14:textId="77777777" w:rsidR="0077412B" w:rsidRPr="00BE25CA" w:rsidRDefault="0077412B" w:rsidP="00BE25CA">
            <w:pPr>
              <w:tabs>
                <w:tab w:val="left" w:pos="1080"/>
              </w:tabs>
              <w:jc w:val="both"/>
              <w:rPr>
                <w:rFonts w:cs="Times New Roman"/>
                <w:i/>
                <w:color w:val="000000" w:themeColor="text1"/>
                <w:szCs w:val="24"/>
              </w:rPr>
            </w:pPr>
            <w:r w:rsidRPr="00BE25CA">
              <w:rPr>
                <w:rFonts w:cs="Times New Roman"/>
                <w:color w:val="000000" w:themeColor="text1"/>
                <w:szCs w:val="24"/>
              </w:rPr>
              <w:lastRenderedPageBreak/>
              <w:t xml:space="preserve">- turėti </w:t>
            </w:r>
            <w:r w:rsidRPr="00BE25CA">
              <w:rPr>
                <w:rFonts w:cs="Times New Roman"/>
                <w:i/>
                <w:color w:val="000000" w:themeColor="text1"/>
                <w:szCs w:val="24"/>
              </w:rPr>
              <w:t>ne mažesnę kaip 1-erių metų vaizdo reportažų gamybos (filmavimo ir montavimo) darbo patirtį.</w:t>
            </w:r>
          </w:p>
          <w:p w14:paraId="4FA4DA17" w14:textId="77777777" w:rsidR="0077412B" w:rsidRPr="00BE25CA" w:rsidRDefault="0077412B" w:rsidP="00BE25CA">
            <w:pPr>
              <w:tabs>
                <w:tab w:val="left" w:pos="1080"/>
              </w:tabs>
              <w:ind w:firstLine="567"/>
              <w:jc w:val="both"/>
              <w:rPr>
                <w:rFonts w:cs="Times New Roman"/>
                <w:color w:val="000000" w:themeColor="text1"/>
                <w:szCs w:val="24"/>
              </w:rPr>
            </w:pPr>
          </w:p>
          <w:p w14:paraId="024F72F6" w14:textId="77777777" w:rsidR="0077412B" w:rsidRPr="00BE25CA" w:rsidRDefault="0077412B" w:rsidP="00BE25CA">
            <w:pPr>
              <w:tabs>
                <w:tab w:val="left" w:pos="1080"/>
              </w:tabs>
              <w:ind w:firstLine="567"/>
              <w:jc w:val="both"/>
              <w:rPr>
                <w:rFonts w:cs="Times New Roman"/>
                <w:color w:val="000000" w:themeColor="text1"/>
                <w:szCs w:val="24"/>
              </w:rPr>
            </w:pPr>
          </w:p>
        </w:tc>
        <w:tc>
          <w:tcPr>
            <w:tcW w:w="2426" w:type="pct"/>
            <w:shd w:val="clear" w:color="auto" w:fill="auto"/>
          </w:tcPr>
          <w:p w14:paraId="26236109"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lastRenderedPageBreak/>
              <w:t>Pateikti reikalaujamą kvalifikaciją įrodančius dokumentus:</w:t>
            </w:r>
          </w:p>
          <w:p w14:paraId="364E5104" w14:textId="77777777" w:rsidR="0077412B" w:rsidRPr="00BE25CA" w:rsidRDefault="0077412B" w:rsidP="00BE25CA">
            <w:pPr>
              <w:tabs>
                <w:tab w:val="left" w:pos="1080"/>
              </w:tabs>
              <w:ind w:firstLine="567"/>
              <w:jc w:val="both"/>
              <w:rPr>
                <w:rFonts w:cs="Times New Roman"/>
                <w:color w:val="000000" w:themeColor="text1"/>
                <w:szCs w:val="24"/>
              </w:rPr>
            </w:pPr>
          </w:p>
          <w:p w14:paraId="7586C983"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1) Paslaugų teikėjo siūlomų specialistų sąrašas, nurodant poziciją į kurią siūlomas;</w:t>
            </w:r>
          </w:p>
          <w:p w14:paraId="4EED963C"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2) Nurodomas kiekvieno siūlomo specialisto patirtis, vykdant reikalavimuose nurodytas veiklas, aprašymas (vykdytos sutarties/darbinės patirties pavadinimas, aprašymas, užsakovas, sutarties/</w:t>
            </w:r>
            <w:r w:rsidRPr="00BE25CA">
              <w:rPr>
                <w:rFonts w:cs="Times New Roman"/>
                <w:szCs w:val="24"/>
              </w:rPr>
              <w:t xml:space="preserve"> </w:t>
            </w:r>
            <w:r w:rsidRPr="00BE25CA">
              <w:rPr>
                <w:rFonts w:cs="Times New Roman"/>
                <w:color w:val="000000" w:themeColor="text1"/>
                <w:szCs w:val="24"/>
              </w:rPr>
              <w:t xml:space="preserve">darbinės </w:t>
            </w:r>
            <w:r w:rsidRPr="00BE25CA">
              <w:rPr>
                <w:rFonts w:cs="Times New Roman"/>
                <w:color w:val="000000" w:themeColor="text1"/>
                <w:szCs w:val="24"/>
              </w:rPr>
              <w:lastRenderedPageBreak/>
              <w:t>patirties pradžia ir pabaiga, nurodant metus ir mėnesį, specialisto vykdytos veiklos aprašymas).</w:t>
            </w:r>
          </w:p>
          <w:p w14:paraId="0BA94827"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Darbo patirties trukmė bus skaičiuojama mėnesių tikslumu, sumuojant specialisto dalyvavimo visų sutarčių/projektų vykdyme laikotarpius, kurių metu specialistas atliko vaizdo operatoriaus/montuotojo funkcijas.</w:t>
            </w:r>
          </w:p>
          <w:p w14:paraId="7841B72A"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Turi būti nurodyta kiek ir kokio pobūdžio sutarčių/projektų, kad pagal juose dirbtą laiką bei atliktas funkcijas, siūlomi specialistai turėtų pirkimo dokumentuose reikalaujamą patirtį;</w:t>
            </w:r>
          </w:p>
          <w:p w14:paraId="0C1CAC8A"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3) dokumentas /ai, patvirtinantis/</w:t>
            </w:r>
            <w:proofErr w:type="spellStart"/>
            <w:r w:rsidRPr="00BE25CA">
              <w:rPr>
                <w:rFonts w:cs="Times New Roman"/>
                <w:color w:val="000000" w:themeColor="text1"/>
                <w:szCs w:val="24"/>
              </w:rPr>
              <w:t>tys</w:t>
            </w:r>
            <w:proofErr w:type="spellEnd"/>
            <w:r w:rsidRPr="00BE25CA">
              <w:rPr>
                <w:rFonts w:cs="Times New Roman"/>
                <w:color w:val="000000" w:themeColor="text1"/>
                <w:szCs w:val="24"/>
              </w:rPr>
              <w:t>, specialisto esamus santykius su Paslaugų teikėju, jei specialistas yra ne Paslaugų teikėjo darbuotojas.</w:t>
            </w:r>
          </w:p>
          <w:p w14:paraId="4313DB5C" w14:textId="77777777" w:rsidR="0077412B" w:rsidRPr="00BE25CA" w:rsidRDefault="0077412B" w:rsidP="00BE25CA">
            <w:pPr>
              <w:tabs>
                <w:tab w:val="left" w:pos="1080"/>
              </w:tabs>
              <w:jc w:val="both"/>
              <w:rPr>
                <w:rFonts w:cs="Times New Roman"/>
                <w:color w:val="000000" w:themeColor="text1"/>
                <w:szCs w:val="24"/>
              </w:rPr>
            </w:pPr>
            <w:r w:rsidRPr="00BE25CA">
              <w:rPr>
                <w:rFonts w:cs="Times New Roman"/>
                <w:color w:val="000000" w:themeColor="text1"/>
                <w:szCs w:val="24"/>
              </w:rPr>
              <w:t>Pastaba. Perkančioji organizacija, siekdama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p w14:paraId="2519E953" w14:textId="6BD33F39" w:rsidR="0077412B" w:rsidRPr="00BE25CA" w:rsidRDefault="0077412B" w:rsidP="00BE25CA">
            <w:pPr>
              <w:tabs>
                <w:tab w:val="left" w:pos="1080"/>
              </w:tabs>
              <w:jc w:val="both"/>
              <w:rPr>
                <w:rFonts w:cs="Times New Roman"/>
                <w:i/>
                <w:color w:val="000000" w:themeColor="text1"/>
                <w:szCs w:val="24"/>
              </w:rPr>
            </w:pPr>
            <w:r w:rsidRPr="00BE25CA">
              <w:rPr>
                <w:rFonts w:cs="Times New Roman"/>
                <w:i/>
                <w:color w:val="000000" w:themeColor="text1"/>
                <w:szCs w:val="24"/>
              </w:rPr>
              <w:t>Pateikiami skenuoti dokumentai elektroninėje formoje.</w:t>
            </w:r>
          </w:p>
        </w:tc>
      </w:tr>
    </w:tbl>
    <w:p w14:paraId="4C9B4332"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p>
    <w:p w14:paraId="7B6DBBE3"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3.1.5. ne vėliau kaip per 3 (tris) darbo dienas nuo Sutarties įsigaliojimo dienos paskirti kompetentingą asmenį, kuris būtų atsakingas už ryšių su Kliento paskirtu atstovu palaikymą, ir apie jį raštu informuoti Klientą;</w:t>
      </w:r>
    </w:p>
    <w:p w14:paraId="3BCDF4CB" w14:textId="77777777" w:rsidR="00443F89" w:rsidRPr="00BE25CA" w:rsidRDefault="00443F89" w:rsidP="00BE25CA">
      <w:pPr>
        <w:pStyle w:val="Pagrindinistekstas"/>
        <w:tabs>
          <w:tab w:val="left" w:pos="1026"/>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3.1.6. nedelsdamas raštu informuoti Klientą:</w:t>
      </w:r>
    </w:p>
    <w:p w14:paraId="6734D700"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3.1.6.1. jei laiku negali suteikti paslaugų;</w:t>
      </w:r>
    </w:p>
    <w:p w14:paraId="7129113C"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3.1.6.2. apie pasikeitusius savo rekvizitus, teisinį statusą, paskirtą atstovą; </w:t>
      </w:r>
    </w:p>
    <w:p w14:paraId="4F871CC3"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3.1.7. kilus Šalių ginčui dėl Sutarties, ne vėliau kaip per 3 (tris) darbo dienas nuo ginčo kilimo dienos, deleguoti atstovą spręsti ginčo;</w:t>
      </w:r>
    </w:p>
    <w:p w14:paraId="0D674952"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3.1.8. gavęs Sutarties 3.2.4 papunktyje numatytą Kliento raštišką atsisakymą priimti paslaugas, per Kliento nurodytą terminą įgyvendinti Kliento reikalavimą, nurodytą Sutarties 4.2.2 papunktyje;</w:t>
      </w:r>
    </w:p>
    <w:p w14:paraId="4E749885"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lastRenderedPageBreak/>
        <w:t>3.1.9.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A0BF5F7"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3.2. Klientas įsipareigoja:</w:t>
      </w:r>
    </w:p>
    <w:p w14:paraId="67E7E1CA"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3.2.1. sumokėti Paslaugų teikėjui už tinkamai ir faktiškai suteiktas paslaugas Sutartyje numatyta tvarka ir sąlygomis;</w:t>
      </w:r>
    </w:p>
    <w:p w14:paraId="45CDF326"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3.2.2. raštu (el. paštu) arba žodžiu (telefonu) pateikti užsakymą Paslaugų teikėjui dėl paslaugų poreikio; </w:t>
      </w:r>
    </w:p>
    <w:p w14:paraId="08F5E0CF"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3.2.3. teikti Paslaugų teikėjui Sutarčiai vykdyti pagrįstai reikalingą turimą informaciją;</w:t>
      </w:r>
    </w:p>
    <w:p w14:paraId="5BBE1D2B"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2771EEC3"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3.2.5. kilus Šalių ginčui dėl Sutarties, ne vėliau kaip per 3 (tris) darbo dienas nuo ginčo kilimo dienos deleguoti atstovą spręsti ginčo;</w:t>
      </w:r>
    </w:p>
    <w:p w14:paraId="58E17725"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3.2.6. nedelsdamas (ne vėliau kaip per 3 (tris) darbo dienas) raštu pranešti Paslaugų teikėjui apie savo pasikeitusius rekvizitus, teisinį statusą, paskirtą atstovą.</w:t>
      </w:r>
    </w:p>
    <w:p w14:paraId="5CA4AB25" w14:textId="77777777" w:rsidR="00443F89" w:rsidRPr="00BE25CA" w:rsidRDefault="00443F89" w:rsidP="00BE25CA">
      <w:pPr>
        <w:pStyle w:val="Pagrindinistekstas"/>
        <w:tabs>
          <w:tab w:val="left" w:pos="1170"/>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3.3. Jeigu Paslaugų teikėjo kvalifikacija dėl teisės verstis atitinkama veikla nebuvo tikrinama arba tikrinama ne visa apimtimi, Paslaugų teikėjas Klientui įsipareigoja, kad Sutartį vykdys tik tokią teisę turintys asmenys.</w:t>
      </w:r>
    </w:p>
    <w:p w14:paraId="34468914" w14:textId="77777777" w:rsidR="00443F89" w:rsidRPr="00BE25CA" w:rsidRDefault="00443F89" w:rsidP="00BE25CA">
      <w:pPr>
        <w:pStyle w:val="Pagrindinistekstas"/>
        <w:tabs>
          <w:tab w:val="left" w:pos="1170"/>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3.4. Kiti Šalių įsipareigojimai nurodyti Sutarties priede.</w:t>
      </w:r>
    </w:p>
    <w:p w14:paraId="1105878E" w14:textId="77777777" w:rsidR="00443F89" w:rsidRPr="00BE25CA" w:rsidRDefault="00443F89" w:rsidP="00FE79F4">
      <w:pPr>
        <w:tabs>
          <w:tab w:val="left" w:pos="9630"/>
          <w:tab w:val="left" w:pos="9720"/>
        </w:tabs>
        <w:jc w:val="center"/>
        <w:rPr>
          <w:rFonts w:cs="Times New Roman"/>
          <w:color w:val="000000" w:themeColor="text1"/>
          <w:szCs w:val="24"/>
        </w:rPr>
      </w:pPr>
    </w:p>
    <w:p w14:paraId="1C2E0A69" w14:textId="77777777" w:rsidR="00443F89" w:rsidRPr="00BE25CA" w:rsidRDefault="00443F89" w:rsidP="00FE79F4">
      <w:pPr>
        <w:pStyle w:val="Sraopastraipa"/>
        <w:tabs>
          <w:tab w:val="left" w:pos="9630"/>
        </w:tabs>
        <w:ind w:left="0"/>
        <w:jc w:val="center"/>
        <w:rPr>
          <w:rFonts w:ascii="Times New Roman" w:hAnsi="Times New Roman"/>
          <w:b/>
          <w:color w:val="000000" w:themeColor="text1"/>
          <w:lang w:val="lt-LT"/>
        </w:rPr>
      </w:pPr>
      <w:r w:rsidRPr="00BE25CA">
        <w:rPr>
          <w:rFonts w:ascii="Times New Roman" w:hAnsi="Times New Roman"/>
          <w:b/>
          <w:color w:val="000000" w:themeColor="text1"/>
          <w:lang w:val="lt-LT"/>
        </w:rPr>
        <w:t>4. ŠALIŲ TEISĖS</w:t>
      </w:r>
    </w:p>
    <w:p w14:paraId="2D521DFC" w14:textId="77777777" w:rsidR="00443F89" w:rsidRPr="00BE25CA" w:rsidRDefault="00443F89" w:rsidP="00BE25CA">
      <w:pPr>
        <w:pStyle w:val="Pagrindinistekstas"/>
        <w:tabs>
          <w:tab w:val="left" w:pos="9630"/>
          <w:tab w:val="left" w:pos="9720"/>
        </w:tabs>
        <w:ind w:firstLine="360"/>
        <w:jc w:val="both"/>
        <w:rPr>
          <w:rFonts w:cs="Times New Roman"/>
          <w:color w:val="000000" w:themeColor="text1"/>
          <w:szCs w:val="24"/>
          <w:lang w:eastAsia="lt-LT"/>
        </w:rPr>
      </w:pPr>
    </w:p>
    <w:p w14:paraId="42551D18"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4.1. Paslaugų teikėjas turi teisę:</w:t>
      </w:r>
    </w:p>
    <w:p w14:paraId="564A05AC"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4.1.1. reikalauti, kad Klientas priimtų tinkamai ir faktiškai suteiktas paslaugas arba atsisakyti vykdyti Sutartį, jeigu Klientas, pažeisdamas savo įsipareigojimus, nepriima ar atsisako priimti tinkamai ir faktiškai suteiktas paslaugas;</w:t>
      </w:r>
    </w:p>
    <w:p w14:paraId="70C87D29"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4.1.2. reikalauti iš Kliento sumokėti už tinkamai ir faktiškai suteiktas paslaugas Sutartyje nurodyta tvarka, sąlygomis ir terminais.</w:t>
      </w:r>
    </w:p>
    <w:p w14:paraId="56767A64"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4.2. Klientas turi teisę:</w:t>
      </w:r>
    </w:p>
    <w:p w14:paraId="1A4228C5"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lastRenderedPageBreak/>
        <w:t>4.2.1. nemokėti už tinkamai ir faktiškai suteiktas paslaugas, jeigu pateikta neteisinga sąskaita faktūra (kol bus išsiaiškinta su Paslaugų teikėju ir bus pateikta teisinga sąskaita faktūra);</w:t>
      </w:r>
    </w:p>
    <w:p w14:paraId="7722CA41"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4.2.2. nustatęs paslaugų trūkumus, reikalauti, kad Paslaugų teikėjas neatlygintinai pašalintų paslaugų trūkumus per Kliento nustatytą terminą ir (arba) atlygintų nuostolius, susijusius su netinkamu Sutarties vykdymu;</w:t>
      </w:r>
    </w:p>
    <w:p w14:paraId="0CB624C4"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4.2.3. Paslaugų teikėjui neįvykdžius Kliento reikalavimų, nurodytų Sutarties 4.2.2 papunktyje, ar Paslaugų teikėjui nevykdant Sutarties, vienašališkai nutraukti Sutartį ir reikalauti nuostolių atlyginimo;</w:t>
      </w:r>
    </w:p>
    <w:p w14:paraId="42AD1E23" w14:textId="77777777" w:rsidR="00443F89" w:rsidRPr="00BE25CA" w:rsidRDefault="00443F89" w:rsidP="00BE25CA">
      <w:pPr>
        <w:pStyle w:val="Pagrindinistekstas"/>
        <w:tabs>
          <w:tab w:val="left" w:pos="1276"/>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4.2.4. priskaičiuotų netesybų sumos dydžiu mažinti savo piniginę prievolę Paslaugų teikėjui.</w:t>
      </w:r>
    </w:p>
    <w:p w14:paraId="066A01A1" w14:textId="77777777" w:rsidR="00443F89" w:rsidRPr="00BE25CA" w:rsidRDefault="00443F89" w:rsidP="00BE25CA">
      <w:pPr>
        <w:pStyle w:val="Pagrindinistekstas"/>
        <w:tabs>
          <w:tab w:val="left" w:pos="1170"/>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4.3. Kitos Šalių teisės nurodytos Sutarties priede.</w:t>
      </w:r>
    </w:p>
    <w:p w14:paraId="7ACAC0D4" w14:textId="77777777" w:rsidR="00443F89" w:rsidRPr="00BE25CA" w:rsidRDefault="00443F89" w:rsidP="00FE79F4">
      <w:pPr>
        <w:pStyle w:val="Sraopastraipa"/>
        <w:tabs>
          <w:tab w:val="left" w:pos="9630"/>
        </w:tabs>
        <w:jc w:val="center"/>
        <w:rPr>
          <w:rFonts w:ascii="Times New Roman" w:hAnsi="Times New Roman"/>
          <w:b/>
          <w:color w:val="000000" w:themeColor="text1"/>
          <w:lang w:val="lt-LT"/>
        </w:rPr>
      </w:pPr>
    </w:p>
    <w:p w14:paraId="4F547D80" w14:textId="77777777" w:rsidR="00443F89" w:rsidRPr="00BE25CA" w:rsidRDefault="00443F89" w:rsidP="00FE79F4">
      <w:pPr>
        <w:pStyle w:val="Sraopastraipa"/>
        <w:tabs>
          <w:tab w:val="left" w:pos="9630"/>
        </w:tabs>
        <w:ind w:left="0"/>
        <w:jc w:val="center"/>
        <w:rPr>
          <w:rFonts w:ascii="Times New Roman" w:hAnsi="Times New Roman"/>
          <w:b/>
          <w:color w:val="000000" w:themeColor="text1"/>
          <w:lang w:val="lt-LT"/>
        </w:rPr>
      </w:pPr>
      <w:r w:rsidRPr="00BE25CA">
        <w:rPr>
          <w:rFonts w:ascii="Times New Roman" w:hAnsi="Times New Roman"/>
          <w:b/>
          <w:color w:val="000000" w:themeColor="text1"/>
          <w:lang w:val="lt-LT"/>
        </w:rPr>
        <w:t>5. ŠALIŲ ATSAKOMYBĖ</w:t>
      </w:r>
    </w:p>
    <w:p w14:paraId="775F7455" w14:textId="77777777" w:rsidR="00443F89" w:rsidRPr="00BE25CA" w:rsidRDefault="00443F89" w:rsidP="00BE25CA">
      <w:pPr>
        <w:shd w:val="clear" w:color="auto" w:fill="FFFFFF"/>
        <w:tabs>
          <w:tab w:val="left" w:pos="9630"/>
          <w:tab w:val="left" w:pos="9720"/>
        </w:tabs>
        <w:ind w:left="24" w:firstLine="336"/>
        <w:jc w:val="both"/>
        <w:rPr>
          <w:rFonts w:cs="Times New Roman"/>
          <w:color w:val="000000" w:themeColor="text1"/>
          <w:szCs w:val="24"/>
        </w:rPr>
      </w:pPr>
    </w:p>
    <w:p w14:paraId="23FEE31B"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5.1. Už įsipareigojimų, prisiimtų Sutartimi, nevykdymą arba netinkamą vykdymą Šalys atsako įstatymų nustatyta tvarka, atsižvelgdamos į Sutartyje nustatytus ypatumus.</w:t>
      </w:r>
    </w:p>
    <w:p w14:paraId="045B50F6"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5.2. Paslaugų teikėjas atsako už visus pagal Sutartį prisiimtus įsipareigojimus, nepaisant to, ar jiems vykdyti bus pasitelkti tretieji asmenys.</w:t>
      </w:r>
    </w:p>
    <w:p w14:paraId="3E3DB227"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5.3. Nei viena iš Šalių nėra atsakinga už įsipareigojimų nevykdymą ar netinkamą vykdymą, jeigu juos vykdyti trukdė nenugalima jėga (</w:t>
      </w:r>
      <w:r w:rsidRPr="00BE25CA">
        <w:rPr>
          <w:rFonts w:cs="Times New Roman"/>
          <w:i/>
          <w:color w:val="000000" w:themeColor="text1"/>
          <w:szCs w:val="24"/>
        </w:rPr>
        <w:t>force majeure</w:t>
      </w:r>
      <w:r w:rsidRPr="00BE25CA">
        <w:rPr>
          <w:rFonts w:cs="Times New Roman"/>
          <w:color w:val="000000" w:themeColor="text1"/>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FE85244"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5.4. Pasibaigus nenugalimą jėgą (</w:t>
      </w:r>
      <w:r w:rsidRPr="00BE25CA">
        <w:rPr>
          <w:rFonts w:cs="Times New Roman"/>
          <w:i/>
          <w:color w:val="000000" w:themeColor="text1"/>
          <w:szCs w:val="24"/>
        </w:rPr>
        <w:t>force majeure</w:t>
      </w:r>
      <w:r w:rsidRPr="00BE25CA">
        <w:rPr>
          <w:rFonts w:cs="Times New Roman"/>
          <w:color w:val="000000" w:themeColor="text1"/>
          <w:szCs w:val="24"/>
        </w:rPr>
        <w:t>)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EA8DB35" w14:textId="77777777" w:rsidR="00443F89" w:rsidRPr="00BE25CA" w:rsidRDefault="00443F89" w:rsidP="00BE25CA">
      <w:pPr>
        <w:pStyle w:val="Pagrindinistekstas"/>
        <w:tabs>
          <w:tab w:val="left" w:pos="1170"/>
          <w:tab w:val="left" w:pos="9630"/>
          <w:tab w:val="left" w:pos="9720"/>
        </w:tabs>
        <w:jc w:val="both"/>
        <w:rPr>
          <w:rFonts w:cs="Times New Roman"/>
          <w:i/>
          <w:color w:val="000000" w:themeColor="text1"/>
          <w:szCs w:val="24"/>
        </w:rPr>
      </w:pPr>
    </w:p>
    <w:p w14:paraId="5EEE7EA8" w14:textId="77777777" w:rsidR="00443F89" w:rsidRPr="00BE25CA" w:rsidRDefault="00443F89" w:rsidP="00FE79F4">
      <w:pPr>
        <w:pStyle w:val="Pagrindinistekstas"/>
        <w:tabs>
          <w:tab w:val="left" w:pos="1170"/>
          <w:tab w:val="left" w:pos="9630"/>
          <w:tab w:val="left" w:pos="9720"/>
        </w:tabs>
        <w:jc w:val="center"/>
        <w:rPr>
          <w:rFonts w:cs="Times New Roman"/>
          <w:b/>
          <w:color w:val="000000" w:themeColor="text1"/>
          <w:szCs w:val="24"/>
        </w:rPr>
      </w:pPr>
      <w:r w:rsidRPr="00BE25CA">
        <w:rPr>
          <w:rFonts w:cs="Times New Roman"/>
          <w:b/>
          <w:color w:val="000000" w:themeColor="text1"/>
          <w:szCs w:val="24"/>
        </w:rPr>
        <w:t>6. PASLAUGŲ TEIKĖJO TEISĖ PASITELKTI TREČIUOSIUS ASMENIS (SUBTEIKIMAS)</w:t>
      </w:r>
    </w:p>
    <w:p w14:paraId="7E7DDD5A" w14:textId="77777777" w:rsidR="00443F89" w:rsidRPr="00BE25CA" w:rsidRDefault="00443F89" w:rsidP="00BE25CA">
      <w:pPr>
        <w:pStyle w:val="Pagrindinistekstas"/>
        <w:tabs>
          <w:tab w:val="left" w:pos="1170"/>
          <w:tab w:val="left" w:pos="9630"/>
          <w:tab w:val="left" w:pos="9720"/>
        </w:tabs>
        <w:jc w:val="both"/>
        <w:rPr>
          <w:rFonts w:cs="Times New Roman"/>
          <w:b/>
          <w:i/>
          <w:color w:val="000000" w:themeColor="text1"/>
          <w:szCs w:val="24"/>
        </w:rPr>
      </w:pPr>
    </w:p>
    <w:p w14:paraId="3DA1BC3B" w14:textId="77777777"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6.1. Paslaugų teikėjas Sutarties vykdymui gali pasitelkti:</w:t>
      </w:r>
    </w:p>
    <w:p w14:paraId="00BF0B10" w14:textId="77777777"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6.1.1. savo pasiūlyme nurodytus subteikėjus, kuriais grindžiama Paslaugų teikėjo kvalifikacija;</w:t>
      </w:r>
    </w:p>
    <w:p w14:paraId="3C18204E" w14:textId="77777777"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 xml:space="preserve">6.1.2. kitus subteikėjus, jeigu pasiūlymo pateikimo metu jie buvo žinomi. </w:t>
      </w:r>
    </w:p>
    <w:p w14:paraId="049C32B9" w14:textId="77777777"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lastRenderedPageBreak/>
        <w:t>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77528EBD" w14:textId="77777777"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53AD6F5" w14:textId="2E3E758A" w:rsidR="00443F89" w:rsidRPr="00BE25CA" w:rsidRDefault="00443F89" w:rsidP="00BE25CA">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 xml:space="preserve">6.2.2. </w:t>
      </w:r>
      <w:r w:rsidR="00FE77CE" w:rsidRPr="00BE25CA">
        <w:rPr>
          <w:rFonts w:cs="Times New Roman"/>
          <w:bCs/>
          <w:color w:val="000000" w:themeColor="text1"/>
          <w:szCs w:val="24"/>
        </w:rPr>
        <w:t>Paslaugų teikėjo pasiūlyme nurodyto subteikėjo, kuriuo grindžiama Paslaugų teikėjo kvalifikacija, padėtis atitinka bent vieną</w:t>
      </w:r>
      <w:r w:rsidR="00FE77CE" w:rsidRPr="00BE25CA">
        <w:rPr>
          <w:rFonts w:cs="Times New Roman"/>
          <w:szCs w:val="24"/>
        </w:rPr>
        <w:t xml:space="preserve"> </w:t>
      </w:r>
      <w:r w:rsidR="00FE77CE" w:rsidRPr="00BE25CA">
        <w:rPr>
          <w:rFonts w:cs="Times New Roman"/>
          <w:bCs/>
          <w:color w:val="000000" w:themeColor="text1"/>
          <w:szCs w:val="24"/>
        </w:rPr>
        <w:t>iš pirkimo dokumentuose vadovaujantis Lietuvos Respublikos viešųjų pirkimų įstatymo 46 straipsnyje nustatytų pašalinimo pagrindų.</w:t>
      </w:r>
    </w:p>
    <w:p w14:paraId="3926AF87" w14:textId="61D237C1" w:rsidR="00443F89" w:rsidRPr="00FE79F4" w:rsidRDefault="00443F89" w:rsidP="00FE79F4">
      <w:pPr>
        <w:pStyle w:val="Pagrindinistekstas"/>
        <w:tabs>
          <w:tab w:val="left" w:pos="1170"/>
          <w:tab w:val="left" w:pos="9630"/>
          <w:tab w:val="left" w:pos="9720"/>
        </w:tabs>
        <w:ind w:firstLine="567"/>
        <w:jc w:val="both"/>
        <w:rPr>
          <w:rFonts w:cs="Times New Roman"/>
          <w:bCs/>
          <w:color w:val="000000" w:themeColor="text1"/>
          <w:szCs w:val="24"/>
        </w:rPr>
      </w:pPr>
      <w:r w:rsidRPr="00BE25CA">
        <w:rPr>
          <w:rFonts w:cs="Times New Roman"/>
          <w:bCs/>
          <w:color w:val="000000" w:themeColor="text1"/>
          <w:szCs w:val="24"/>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1C288F75" w14:textId="77777777" w:rsidR="00443F89" w:rsidRPr="00BE25CA" w:rsidRDefault="00443F89" w:rsidP="00BE25CA">
      <w:pPr>
        <w:pStyle w:val="Pagrindinistekstas"/>
        <w:tabs>
          <w:tab w:val="left" w:pos="1170"/>
          <w:tab w:val="left" w:pos="9630"/>
          <w:tab w:val="left" w:pos="9720"/>
        </w:tabs>
        <w:jc w:val="both"/>
        <w:rPr>
          <w:rFonts w:cs="Times New Roman"/>
          <w:i/>
          <w:color w:val="000000" w:themeColor="text1"/>
          <w:szCs w:val="24"/>
        </w:rPr>
      </w:pPr>
    </w:p>
    <w:p w14:paraId="5B1444EF" w14:textId="77777777" w:rsidR="00443F89" w:rsidRPr="00BE25CA" w:rsidRDefault="00443F89" w:rsidP="00FE79F4">
      <w:pPr>
        <w:jc w:val="center"/>
        <w:rPr>
          <w:rFonts w:cs="Times New Roman"/>
          <w:color w:val="000000" w:themeColor="text1"/>
          <w:szCs w:val="24"/>
        </w:rPr>
      </w:pPr>
      <w:r w:rsidRPr="00BE25CA">
        <w:rPr>
          <w:rFonts w:cs="Times New Roman"/>
          <w:b/>
          <w:bCs/>
          <w:color w:val="000000" w:themeColor="text1"/>
          <w:szCs w:val="24"/>
        </w:rPr>
        <w:t>7. SUTARTIES ĮVYKDYMO UŽTIKRINIMAS</w:t>
      </w:r>
    </w:p>
    <w:p w14:paraId="33A55EF7" w14:textId="77777777" w:rsidR="00443F89" w:rsidRPr="00BE25CA" w:rsidRDefault="00443F89" w:rsidP="00BE25CA">
      <w:pPr>
        <w:pStyle w:val="Sraopastraipa"/>
        <w:jc w:val="both"/>
        <w:rPr>
          <w:rFonts w:ascii="Times New Roman" w:hAnsi="Times New Roman"/>
          <w:color w:val="000000" w:themeColor="text1"/>
          <w:lang w:val="lt-LT"/>
        </w:rPr>
      </w:pPr>
    </w:p>
    <w:p w14:paraId="6A38F0E9" w14:textId="77777777" w:rsidR="00443F89" w:rsidRPr="00BE25CA" w:rsidRDefault="00443F89" w:rsidP="00BE25CA">
      <w:pPr>
        <w:tabs>
          <w:tab w:val="left" w:pos="1170"/>
        </w:tabs>
        <w:ind w:firstLine="567"/>
        <w:jc w:val="both"/>
        <w:rPr>
          <w:rFonts w:cs="Times New Roman"/>
          <w:color w:val="000000" w:themeColor="text1"/>
          <w:szCs w:val="24"/>
          <w:lang w:eastAsia="lt-LT"/>
        </w:rPr>
      </w:pPr>
      <w:r w:rsidRPr="00BE25CA">
        <w:rPr>
          <w:rFonts w:cs="Times New Roman"/>
          <w:color w:val="000000" w:themeColor="text1"/>
          <w:szCs w:val="24"/>
          <w:lang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3 (trijų) procentų nuo visos Sutarties kainos, nurodytos Sutarties 2.1 papunktyje, dydžio baudą.</w:t>
      </w:r>
    </w:p>
    <w:p w14:paraId="257F09EA" w14:textId="77777777" w:rsidR="00443F89" w:rsidRPr="00BE25CA" w:rsidRDefault="00443F89" w:rsidP="00BE25CA">
      <w:pPr>
        <w:tabs>
          <w:tab w:val="left" w:pos="1170"/>
        </w:tabs>
        <w:ind w:firstLine="567"/>
        <w:jc w:val="both"/>
        <w:rPr>
          <w:rFonts w:cs="Times New Roman"/>
          <w:color w:val="000000" w:themeColor="text1"/>
          <w:szCs w:val="24"/>
          <w:lang w:eastAsia="lt-LT"/>
        </w:rPr>
      </w:pPr>
      <w:r w:rsidRPr="00BE25CA">
        <w:rPr>
          <w:rFonts w:cs="Times New Roman"/>
          <w:color w:val="000000" w:themeColor="text1"/>
          <w:szCs w:val="24"/>
          <w:lang w:eastAsia="lt-LT"/>
        </w:rPr>
        <w:t>7.2. Jei Paslaugų teikėjas nevykdo savo sutartinių įsipareigojimų Sutartyje numatytais terminais, Klientas turi teisę be oficialaus įspėjimo ir neribodamas kitų savo teisių gynimo būdų pradėti skaičiuoti 0,02 (dviejų šimtųjų) procento, nuo nesuteiktų ar netinkamai suteiktų paslaugų kainos, dydžio delspinigius, už kiekvieną uždelstą dieną.</w:t>
      </w:r>
    </w:p>
    <w:p w14:paraId="15AC25BC" w14:textId="77777777" w:rsidR="00443F89" w:rsidRPr="00BE25CA" w:rsidRDefault="00443F89" w:rsidP="00BE25CA">
      <w:pPr>
        <w:tabs>
          <w:tab w:val="left" w:pos="1170"/>
        </w:tabs>
        <w:ind w:firstLine="567"/>
        <w:jc w:val="both"/>
        <w:rPr>
          <w:rFonts w:cs="Times New Roman"/>
          <w:color w:val="000000" w:themeColor="text1"/>
          <w:szCs w:val="24"/>
          <w:lang w:eastAsia="lt-LT"/>
        </w:rPr>
      </w:pPr>
      <w:r w:rsidRPr="00BE25CA">
        <w:rPr>
          <w:rFonts w:cs="Times New Roman"/>
          <w:color w:val="000000" w:themeColor="text1"/>
          <w:szCs w:val="24"/>
          <w:lang w:eastAsia="lt-LT"/>
        </w:rPr>
        <w:t>7.3. Jei Klientas nevykdo savo įsipareigojimų Sutartyje numatytais terminais, Paslaugų teikėjas turi teisę, apie tai įspėjęs Klientą, pradėti skaičiuoti 0,02 (dviejų šimtųjų) procento dydžio delspinigius nuo neįvykdytų įsipareigojimų vertės už kiekvieną uždelstą dieną.</w:t>
      </w:r>
    </w:p>
    <w:p w14:paraId="08305AF7" w14:textId="77777777" w:rsidR="00443F89" w:rsidRPr="00BE25CA" w:rsidRDefault="00443F89" w:rsidP="00BE25CA">
      <w:pPr>
        <w:tabs>
          <w:tab w:val="left" w:pos="1170"/>
        </w:tabs>
        <w:ind w:firstLine="567"/>
        <w:jc w:val="both"/>
        <w:rPr>
          <w:rFonts w:cs="Times New Roman"/>
          <w:color w:val="000000" w:themeColor="text1"/>
          <w:szCs w:val="24"/>
          <w:lang w:eastAsia="lt-LT"/>
        </w:rPr>
      </w:pPr>
      <w:r w:rsidRPr="00BE25CA">
        <w:rPr>
          <w:rFonts w:cs="Times New Roman"/>
          <w:color w:val="000000" w:themeColor="text1"/>
          <w:szCs w:val="24"/>
          <w:lang w:eastAsia="lt-LT"/>
        </w:rPr>
        <w:lastRenderedPageBreak/>
        <w:t>7.4. Klientas negali reikalauti iš Paslaugų teikėjo kartu ir netesybų, ir realiai įvykdyti prievolę, išskyrus atvejus, kai Paslaugų teikėjas praleidžia prievolės įvykdymo terminą.</w:t>
      </w:r>
    </w:p>
    <w:p w14:paraId="421E7C03" w14:textId="77777777" w:rsidR="00443F89" w:rsidRPr="00BE25CA" w:rsidRDefault="00443F89" w:rsidP="00BE25CA">
      <w:pPr>
        <w:tabs>
          <w:tab w:val="left" w:pos="1170"/>
        </w:tabs>
        <w:ind w:left="540"/>
        <w:jc w:val="both"/>
        <w:rPr>
          <w:rFonts w:cs="Times New Roman"/>
          <w:i/>
          <w:color w:val="000000" w:themeColor="text1"/>
          <w:szCs w:val="24"/>
          <w:lang w:eastAsia="lt-LT"/>
        </w:rPr>
      </w:pPr>
    </w:p>
    <w:p w14:paraId="26886778"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8. SUTARTIES GALIOJIMAS</w:t>
      </w:r>
    </w:p>
    <w:p w14:paraId="59F61B0B" w14:textId="77777777" w:rsidR="00443F89" w:rsidRPr="00BE25CA" w:rsidRDefault="00443F89" w:rsidP="00BE25CA">
      <w:pPr>
        <w:pStyle w:val="Pagrindiniotekstotrauka"/>
        <w:tabs>
          <w:tab w:val="left" w:pos="800"/>
          <w:tab w:val="left" w:pos="9630"/>
        </w:tabs>
        <w:spacing w:after="0"/>
        <w:ind w:left="0"/>
        <w:jc w:val="both"/>
        <w:rPr>
          <w:rFonts w:cs="Times New Roman"/>
          <w:color w:val="000000" w:themeColor="text1"/>
          <w:szCs w:val="24"/>
        </w:rPr>
      </w:pPr>
    </w:p>
    <w:p w14:paraId="51785487"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8.1. Sutartis įsigalioja nuo Sutarties pasirašymo dienos ir galioja iki visiško Šalių sutartinių įsipareigojimų įvykdymo arba iki kol ji nėra nutraukiama teisės aktuose ar šioje Sutartyje nustatytais atvejais. </w:t>
      </w:r>
    </w:p>
    <w:p w14:paraId="104FAF97"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8.2. Nutraukus Sutartį ar jai pasibaigus, lieka galioti Sutarties nuostatos, susijusios su atsakomybe, ginčų nagrinėjimo tvarka, taip pat visos kitos Sutarties nuostatos, jeigu šios nuostatos pagal savo esmę lieka galioti ir po Sutarties nutraukimo.</w:t>
      </w:r>
    </w:p>
    <w:p w14:paraId="5C0FE096"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laikoma:</w:t>
      </w:r>
    </w:p>
    <w:p w14:paraId="6827C530"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8.3.1. Sutartyje nustatyto Paslaugų teikėjo įsipareigojimo įvykdymo termino praleidimas 3 (tris) dienas;</w:t>
      </w:r>
    </w:p>
    <w:p w14:paraId="58C4B574"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8.3.2. netinkamos kokybės, t. y. Sutarties reikalavimų neatitinkančių, paslaugų teikimas, kai paslaugų teikimo trūkumai neištaisomi per Kliento nustatytą protingą terminą.</w:t>
      </w:r>
    </w:p>
    <w:p w14:paraId="0D71F604"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67F7A6E1"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8.5. Sutartis bet kada gali būti nutraukta raštišku abiejų Šalių susitarimu, Lietuvos Respublikos viešųjų pirkimų įstatymo 90 straipsnio nustatytais atvejais ir tvarka bei kitų teisės aktų numatytais atvejais.</w:t>
      </w:r>
    </w:p>
    <w:p w14:paraId="22CA051E" w14:textId="77777777" w:rsidR="00443F89" w:rsidRPr="00BE25CA" w:rsidRDefault="00443F89" w:rsidP="00BE25CA">
      <w:pPr>
        <w:pStyle w:val="Pagrindiniotekstotrauka"/>
        <w:tabs>
          <w:tab w:val="left" w:pos="1311"/>
          <w:tab w:val="num" w:pos="1368"/>
          <w:tab w:val="left" w:pos="9630"/>
        </w:tabs>
        <w:spacing w:after="0"/>
        <w:ind w:left="0"/>
        <w:jc w:val="both"/>
        <w:rPr>
          <w:rFonts w:cs="Times New Roman"/>
          <w:color w:val="000000" w:themeColor="text1"/>
          <w:szCs w:val="24"/>
        </w:rPr>
      </w:pPr>
    </w:p>
    <w:p w14:paraId="3B3321A5"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9. KITOS SĄLYGOS</w:t>
      </w:r>
    </w:p>
    <w:p w14:paraId="339E974D" w14:textId="77777777" w:rsidR="00443F89" w:rsidRPr="00BE25CA" w:rsidRDefault="00443F89" w:rsidP="00BE25CA">
      <w:pPr>
        <w:shd w:val="clear" w:color="auto" w:fill="FFFFFF"/>
        <w:tabs>
          <w:tab w:val="left" w:pos="720"/>
          <w:tab w:val="left" w:pos="1008"/>
          <w:tab w:val="left" w:pos="9630"/>
        </w:tabs>
        <w:ind w:left="57"/>
        <w:jc w:val="both"/>
        <w:rPr>
          <w:rFonts w:cs="Times New Roman"/>
          <w:color w:val="000000" w:themeColor="text1"/>
          <w:spacing w:val="-2"/>
          <w:szCs w:val="24"/>
        </w:rPr>
      </w:pPr>
    </w:p>
    <w:p w14:paraId="661F2F13"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9.1. Sutarties sąlygos Sutarties galiojimo laikotarpiu gali būti keičiamos šioje Sutartyje </w:t>
      </w:r>
      <w:r w:rsidRPr="00BE25CA">
        <w:rPr>
          <w:rFonts w:cs="Times New Roman"/>
          <w:i/>
          <w:color w:val="000000" w:themeColor="text1"/>
          <w:szCs w:val="24"/>
        </w:rPr>
        <w:t xml:space="preserve"> </w:t>
      </w:r>
      <w:r w:rsidRPr="00BE25CA">
        <w:rPr>
          <w:rFonts w:cs="Times New Roman"/>
          <w:color w:val="000000" w:themeColor="text1"/>
          <w:szCs w:val="24"/>
        </w:rPr>
        <w:t xml:space="preserve">ir Lietuvos Respublikos viešųjų pirkimų įstatymo </w:t>
      </w:r>
      <w:r w:rsidRPr="00BE25CA">
        <w:rPr>
          <w:rStyle w:val="Hipersaitas"/>
          <w:color w:val="000000" w:themeColor="text1"/>
          <w:szCs w:val="24"/>
        </w:rPr>
        <w:t xml:space="preserve">89 straipsnyje numatytais atvejais. </w:t>
      </w:r>
      <w:r w:rsidRPr="00BE25CA">
        <w:rPr>
          <w:rFonts w:cs="Times New Roman"/>
          <w:color w:val="000000" w:themeColor="text1"/>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w:t>
      </w:r>
      <w:r w:rsidRPr="00BE25CA">
        <w:rPr>
          <w:rFonts w:cs="Times New Roman"/>
          <w:color w:val="000000" w:themeColor="text1"/>
          <w:szCs w:val="24"/>
        </w:rPr>
        <w:lastRenderedPageBreak/>
        <w:t>motyvuotai atsako ne vėliau kaip per 10 darbo dienų. Visi Sutarties pakeitimai galioja tik tada, kai jie sudaryti raštu ir pasirašyti Šalių įgaliotų atstovų.</w:t>
      </w:r>
    </w:p>
    <w:p w14:paraId="555DDE64"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9.2. Klientas atsakingu už Sutarties vykdymą asmeniu skiria Vidaus reikalų ministerijos Strateginės komunikacijos skyriaus vedėją Mindaugą </w:t>
      </w:r>
      <w:proofErr w:type="spellStart"/>
      <w:r w:rsidRPr="00BE25CA">
        <w:rPr>
          <w:rFonts w:cs="Times New Roman"/>
          <w:color w:val="000000" w:themeColor="text1"/>
          <w:szCs w:val="24"/>
        </w:rPr>
        <w:t>Bajarūną</w:t>
      </w:r>
      <w:proofErr w:type="spellEnd"/>
      <w:r w:rsidRPr="00BE25CA">
        <w:rPr>
          <w:rFonts w:cs="Times New Roman"/>
          <w:color w:val="000000" w:themeColor="text1"/>
          <w:szCs w:val="24"/>
        </w:rPr>
        <w:t xml:space="preserve"> (el. paštas: </w:t>
      </w:r>
      <w:proofErr w:type="spellStart"/>
      <w:r w:rsidRPr="00BE25CA">
        <w:rPr>
          <w:rFonts w:cs="Times New Roman"/>
          <w:color w:val="000000" w:themeColor="text1"/>
          <w:szCs w:val="24"/>
        </w:rPr>
        <w:t>mindaugas.bajarunas@vrm.lt</w:t>
      </w:r>
      <w:proofErr w:type="spellEnd"/>
      <w:r w:rsidRPr="00BE25CA">
        <w:rPr>
          <w:rFonts w:cs="Times New Roman"/>
          <w:color w:val="000000" w:themeColor="text1"/>
          <w:szCs w:val="24"/>
        </w:rPr>
        <w:t xml:space="preserve">, tel. (8 5) 271 8234). </w:t>
      </w:r>
    </w:p>
    <w:p w14:paraId="0D299127"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9.3. Šalių tarpusavio santykiai, neaptarti Sutartyje, reguliuojami Lietuvos Respublikos civilinio kodekso ir kitų teisės aktų nustatyta tvarka.</w:t>
      </w:r>
    </w:p>
    <w:p w14:paraId="0EB22B16"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642B9B05"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 xml:space="preserve">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w:t>
      </w:r>
    </w:p>
    <w:p w14:paraId="77E6F936"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9.6. Sutarčiai aiškinti bei ginčams spręsti taikoma Lietuvos Respublikos teisė.</w:t>
      </w:r>
    </w:p>
    <w:p w14:paraId="72F38A1F"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406AAB2" w14:textId="77777777" w:rsidR="00443F89" w:rsidRPr="00BE25CA" w:rsidRDefault="00443F89" w:rsidP="00BE25CA">
      <w:pPr>
        <w:tabs>
          <w:tab w:val="left" w:pos="1134"/>
          <w:tab w:val="left" w:pos="9630"/>
          <w:tab w:val="left" w:pos="9720"/>
        </w:tabs>
        <w:ind w:firstLine="567"/>
        <w:jc w:val="both"/>
        <w:rPr>
          <w:rFonts w:cs="Times New Roman"/>
          <w:color w:val="000000" w:themeColor="text1"/>
          <w:szCs w:val="24"/>
        </w:rPr>
      </w:pPr>
      <w:r w:rsidRPr="00BE25CA">
        <w:rPr>
          <w:rFonts w:cs="Times New Roman"/>
          <w:color w:val="000000" w:themeColor="text1"/>
          <w:szCs w:val="24"/>
        </w:rPr>
        <w:t>9.8. Sutarties neatskiriamas priedas – Techninė specifikacija, 2 lapai (Sutarties priedas).</w:t>
      </w:r>
    </w:p>
    <w:p w14:paraId="0ECF23A4" w14:textId="77777777" w:rsidR="00443F89" w:rsidRPr="00BE25CA" w:rsidRDefault="00443F89" w:rsidP="00FE79F4">
      <w:pPr>
        <w:shd w:val="clear" w:color="auto" w:fill="FFFFFF"/>
        <w:tabs>
          <w:tab w:val="left" w:pos="9630"/>
          <w:tab w:val="left" w:pos="9720"/>
        </w:tabs>
        <w:jc w:val="center"/>
        <w:rPr>
          <w:rFonts w:cs="Times New Roman"/>
          <w:color w:val="000000" w:themeColor="text1"/>
          <w:szCs w:val="24"/>
        </w:rPr>
      </w:pPr>
    </w:p>
    <w:p w14:paraId="3B970E2A" w14:textId="77777777" w:rsidR="00443F89" w:rsidRPr="00BE25CA" w:rsidRDefault="00443F89" w:rsidP="00FE79F4">
      <w:pPr>
        <w:tabs>
          <w:tab w:val="left" w:pos="9630"/>
        </w:tabs>
        <w:jc w:val="center"/>
        <w:rPr>
          <w:rFonts w:cs="Times New Roman"/>
          <w:b/>
          <w:color w:val="000000" w:themeColor="text1"/>
          <w:szCs w:val="24"/>
        </w:rPr>
      </w:pPr>
      <w:r w:rsidRPr="00BE25CA">
        <w:rPr>
          <w:rFonts w:cs="Times New Roman"/>
          <w:b/>
          <w:color w:val="000000" w:themeColor="text1"/>
          <w:szCs w:val="24"/>
        </w:rPr>
        <w:t>10. ŠALIŲ REKVIZITAI</w:t>
      </w:r>
    </w:p>
    <w:tbl>
      <w:tblPr>
        <w:tblW w:w="9374" w:type="dxa"/>
        <w:tblInd w:w="165" w:type="dxa"/>
        <w:tblLook w:val="0000" w:firstRow="0" w:lastRow="0" w:firstColumn="0" w:lastColumn="0" w:noHBand="0" w:noVBand="0"/>
      </w:tblPr>
      <w:tblGrid>
        <w:gridCol w:w="4659"/>
        <w:gridCol w:w="4715"/>
      </w:tblGrid>
      <w:tr w:rsidR="00443F89" w:rsidRPr="00BE25CA" w14:paraId="21CA8C37" w14:textId="77777777" w:rsidTr="00AF0717">
        <w:trPr>
          <w:trHeight w:val="4041"/>
        </w:trPr>
        <w:tc>
          <w:tcPr>
            <w:tcW w:w="4659" w:type="dxa"/>
          </w:tcPr>
          <w:p w14:paraId="2D0734F4" w14:textId="77777777" w:rsidR="00443F89" w:rsidRPr="00BE25CA" w:rsidRDefault="00443F89" w:rsidP="00BE25CA">
            <w:pPr>
              <w:tabs>
                <w:tab w:val="left" w:pos="9630"/>
              </w:tabs>
              <w:jc w:val="both"/>
              <w:rPr>
                <w:rFonts w:cs="Times New Roman"/>
                <w:b/>
                <w:color w:val="000000" w:themeColor="text1"/>
                <w:szCs w:val="24"/>
              </w:rPr>
            </w:pPr>
          </w:p>
          <w:p w14:paraId="08874A5D" w14:textId="77777777" w:rsidR="00443F89" w:rsidRPr="00BE25CA" w:rsidRDefault="00443F89" w:rsidP="00BE25CA">
            <w:pPr>
              <w:tabs>
                <w:tab w:val="left" w:pos="720"/>
                <w:tab w:val="left" w:pos="1008"/>
                <w:tab w:val="left" w:pos="9630"/>
              </w:tabs>
              <w:jc w:val="both"/>
              <w:rPr>
                <w:rFonts w:cs="Times New Roman"/>
                <w:b/>
                <w:color w:val="000000" w:themeColor="text1"/>
                <w:szCs w:val="24"/>
              </w:rPr>
            </w:pPr>
            <w:r w:rsidRPr="00BE25CA">
              <w:rPr>
                <w:rFonts w:cs="Times New Roman"/>
                <w:b/>
                <w:color w:val="000000" w:themeColor="text1"/>
                <w:szCs w:val="24"/>
              </w:rPr>
              <w:t>KLIENTAS:</w:t>
            </w:r>
          </w:p>
          <w:p w14:paraId="493C7D78" w14:textId="77777777" w:rsidR="00443F89" w:rsidRPr="00BE25CA" w:rsidRDefault="00443F89" w:rsidP="00BE25CA">
            <w:pPr>
              <w:tabs>
                <w:tab w:val="left" w:pos="720"/>
                <w:tab w:val="left" w:pos="1008"/>
                <w:tab w:val="left" w:pos="9630"/>
              </w:tabs>
              <w:jc w:val="both"/>
              <w:rPr>
                <w:rFonts w:cs="Times New Roman"/>
                <w:color w:val="000000" w:themeColor="text1"/>
                <w:szCs w:val="24"/>
              </w:rPr>
            </w:pPr>
          </w:p>
          <w:p w14:paraId="30A63A76"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Lietuvos Respublikos vidaus</w:t>
            </w:r>
          </w:p>
          <w:p w14:paraId="741DA0D9"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reikalų ministerija</w:t>
            </w:r>
          </w:p>
          <w:p w14:paraId="2FB098D3" w14:textId="77777777" w:rsidR="00443F89" w:rsidRPr="00BE25CA" w:rsidRDefault="00443F89" w:rsidP="00BE25CA">
            <w:pPr>
              <w:jc w:val="both"/>
              <w:rPr>
                <w:rFonts w:cs="Times New Roman"/>
                <w:b/>
                <w:bCs/>
                <w:color w:val="000000" w:themeColor="text1"/>
                <w:szCs w:val="24"/>
              </w:rPr>
            </w:pPr>
          </w:p>
          <w:p w14:paraId="24E39106"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Duomenys kaupiami ir saugomi Juridinių asmenų registre, kodas 188601464</w:t>
            </w:r>
          </w:p>
          <w:p w14:paraId="493F59C3"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PVM mokėtojo kodas LT886014610</w:t>
            </w:r>
          </w:p>
          <w:p w14:paraId="1E636BBA"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Šventaragio g. 2, LT-01510 Vilnius</w:t>
            </w:r>
          </w:p>
          <w:p w14:paraId="672888E6"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lastRenderedPageBreak/>
              <w:t>Tel. (8  5) 271 7130</w:t>
            </w:r>
          </w:p>
          <w:p w14:paraId="1918C097"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El. paštas: bendrasisd@vrm.lt</w:t>
            </w:r>
          </w:p>
          <w:p w14:paraId="65A11CF2"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A. s. LT03 4040 0636 1000 1073</w:t>
            </w:r>
          </w:p>
          <w:p w14:paraId="70E063AD"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Mokėtojas – L R finansų ministerija</w:t>
            </w:r>
          </w:p>
          <w:p w14:paraId="6B5CD609"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Finansų įstaigos kodas 40400</w:t>
            </w:r>
          </w:p>
          <w:p w14:paraId="638C1094" w14:textId="77777777" w:rsidR="00443F89" w:rsidRPr="00BE25CA" w:rsidRDefault="00443F89" w:rsidP="00BE25CA">
            <w:pPr>
              <w:jc w:val="both"/>
              <w:rPr>
                <w:rFonts w:cs="Times New Roman"/>
                <w:color w:val="000000" w:themeColor="text1"/>
                <w:szCs w:val="24"/>
              </w:rPr>
            </w:pPr>
            <w:r w:rsidRPr="00BE25CA">
              <w:rPr>
                <w:rFonts w:cs="Times New Roman"/>
                <w:color w:val="000000" w:themeColor="text1"/>
                <w:szCs w:val="24"/>
              </w:rPr>
              <w:t>SWIFT BIC kodas - MFRLLT22</w:t>
            </w:r>
          </w:p>
          <w:p w14:paraId="0F64DA9B" w14:textId="77777777" w:rsidR="00443F89" w:rsidRPr="00BE25CA" w:rsidRDefault="00443F89" w:rsidP="00BE25CA">
            <w:pPr>
              <w:tabs>
                <w:tab w:val="left" w:pos="9630"/>
              </w:tabs>
              <w:jc w:val="both"/>
              <w:rPr>
                <w:rFonts w:cs="Times New Roman"/>
                <w:color w:val="000000" w:themeColor="text1"/>
                <w:szCs w:val="24"/>
              </w:rPr>
            </w:pPr>
          </w:p>
          <w:p w14:paraId="2B2321CF" w14:textId="77777777" w:rsidR="00443F89" w:rsidRPr="00BE25CA" w:rsidRDefault="00443F89" w:rsidP="00BE25CA">
            <w:pPr>
              <w:tabs>
                <w:tab w:val="left" w:pos="9630"/>
              </w:tabs>
              <w:jc w:val="both"/>
              <w:rPr>
                <w:rFonts w:cs="Times New Roman"/>
                <w:color w:val="000000" w:themeColor="text1"/>
                <w:szCs w:val="24"/>
              </w:rPr>
            </w:pPr>
          </w:p>
          <w:p w14:paraId="7DD4D032"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Ministerijos kancleris</w:t>
            </w:r>
          </w:p>
          <w:p w14:paraId="684411BC"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 xml:space="preserve">                                                       </w:t>
            </w:r>
          </w:p>
          <w:p w14:paraId="16695801" w14:textId="77777777" w:rsidR="00443F89" w:rsidRPr="00BE25CA" w:rsidRDefault="00443F89" w:rsidP="00BE25CA">
            <w:pPr>
              <w:tabs>
                <w:tab w:val="left" w:pos="9630"/>
              </w:tabs>
              <w:jc w:val="both"/>
              <w:rPr>
                <w:rFonts w:cs="Times New Roman"/>
                <w:color w:val="000000" w:themeColor="text1"/>
                <w:szCs w:val="24"/>
              </w:rPr>
            </w:pPr>
            <w:r w:rsidRPr="00BE25CA">
              <w:rPr>
                <w:rFonts w:cs="Times New Roman"/>
                <w:color w:val="000000" w:themeColor="text1"/>
                <w:szCs w:val="24"/>
              </w:rPr>
              <w:t>Dalius Kuliešius</w:t>
            </w:r>
          </w:p>
        </w:tc>
        <w:tc>
          <w:tcPr>
            <w:tcW w:w="4715" w:type="dxa"/>
          </w:tcPr>
          <w:p w14:paraId="6261D7C2" w14:textId="77777777" w:rsidR="00443F89" w:rsidRPr="00BE25CA" w:rsidRDefault="00443F89" w:rsidP="00BE25CA">
            <w:pPr>
              <w:keepNext/>
              <w:tabs>
                <w:tab w:val="left" w:pos="9630"/>
              </w:tabs>
              <w:jc w:val="both"/>
              <w:outlineLvl w:val="0"/>
              <w:rPr>
                <w:rFonts w:eastAsia="Arial Unicode MS" w:cs="Times New Roman"/>
                <w:b/>
                <w:bCs/>
                <w:color w:val="000000" w:themeColor="text1"/>
                <w:szCs w:val="24"/>
              </w:rPr>
            </w:pPr>
          </w:p>
          <w:p w14:paraId="5E9F0C8F" w14:textId="77777777" w:rsidR="00443F89" w:rsidRPr="00BE25CA" w:rsidRDefault="00443F89" w:rsidP="00BE25CA">
            <w:pPr>
              <w:keepNext/>
              <w:tabs>
                <w:tab w:val="left" w:pos="9630"/>
              </w:tabs>
              <w:jc w:val="both"/>
              <w:outlineLvl w:val="0"/>
              <w:rPr>
                <w:rFonts w:eastAsia="Arial Unicode MS" w:cs="Times New Roman"/>
                <w:b/>
                <w:bCs/>
                <w:color w:val="000000" w:themeColor="text1"/>
                <w:szCs w:val="24"/>
              </w:rPr>
            </w:pPr>
            <w:r w:rsidRPr="00BE25CA">
              <w:rPr>
                <w:rFonts w:eastAsia="Arial Unicode MS" w:cs="Times New Roman"/>
                <w:b/>
                <w:bCs/>
                <w:color w:val="000000" w:themeColor="text1"/>
                <w:szCs w:val="24"/>
              </w:rPr>
              <w:t>PASLAUGŲ TEIKĖJAS</w:t>
            </w:r>
          </w:p>
          <w:p w14:paraId="16B1B70C" w14:textId="77777777" w:rsidR="00443F89" w:rsidRPr="00BE25CA" w:rsidRDefault="00443F89" w:rsidP="00BE25CA">
            <w:pPr>
              <w:tabs>
                <w:tab w:val="left" w:pos="9630"/>
              </w:tabs>
              <w:jc w:val="both"/>
              <w:rPr>
                <w:rFonts w:cs="Times New Roman"/>
                <w:b/>
                <w:color w:val="000000" w:themeColor="text1"/>
                <w:szCs w:val="24"/>
                <w:lang w:eastAsia="lt-LT"/>
              </w:rPr>
            </w:pPr>
          </w:p>
          <w:p w14:paraId="3AC80CD2" w14:textId="77777777" w:rsidR="00443F89" w:rsidRPr="00BE25CA" w:rsidRDefault="00443F89" w:rsidP="00BE25CA">
            <w:pPr>
              <w:jc w:val="both"/>
              <w:rPr>
                <w:rFonts w:cs="Times New Roman"/>
                <w:b/>
                <w:bCs/>
                <w:color w:val="000000" w:themeColor="text1"/>
                <w:szCs w:val="24"/>
              </w:rPr>
            </w:pPr>
            <w:r w:rsidRPr="00BE25CA">
              <w:rPr>
                <w:rFonts w:cs="Times New Roman"/>
                <w:b/>
                <w:bCs/>
                <w:color w:val="000000" w:themeColor="text1"/>
                <w:szCs w:val="24"/>
              </w:rPr>
              <w:t>[...]</w:t>
            </w:r>
          </w:p>
          <w:p w14:paraId="27A09661" w14:textId="77777777" w:rsidR="00443F89" w:rsidRPr="00BE25CA" w:rsidRDefault="00443F89" w:rsidP="00BE25CA">
            <w:pPr>
              <w:jc w:val="both"/>
              <w:rPr>
                <w:rFonts w:cs="Times New Roman"/>
                <w:color w:val="000000" w:themeColor="text1"/>
                <w:szCs w:val="24"/>
              </w:rPr>
            </w:pPr>
          </w:p>
          <w:p w14:paraId="56B5C2A8" w14:textId="77777777" w:rsidR="00443F89" w:rsidRPr="00BE25CA" w:rsidRDefault="00443F89" w:rsidP="00BE25CA">
            <w:pPr>
              <w:tabs>
                <w:tab w:val="left" w:pos="720"/>
              </w:tabs>
              <w:jc w:val="both"/>
              <w:rPr>
                <w:rFonts w:cs="Times New Roman"/>
                <w:bCs/>
                <w:color w:val="000000" w:themeColor="text1"/>
                <w:szCs w:val="24"/>
              </w:rPr>
            </w:pPr>
          </w:p>
          <w:p w14:paraId="15F98272" w14:textId="77777777" w:rsidR="00443F89" w:rsidRPr="00BE25CA" w:rsidRDefault="00443F89" w:rsidP="00BE25CA">
            <w:pPr>
              <w:jc w:val="both"/>
              <w:rPr>
                <w:rFonts w:cs="Times New Roman"/>
                <w:color w:val="000000" w:themeColor="text1"/>
                <w:szCs w:val="24"/>
              </w:rPr>
            </w:pPr>
            <w:r w:rsidRPr="00BE25CA">
              <w:rPr>
                <w:rFonts w:cs="Times New Roman"/>
                <w:bCs/>
                <w:color w:val="000000" w:themeColor="text1"/>
                <w:szCs w:val="24"/>
              </w:rPr>
              <w:t>[...]</w:t>
            </w:r>
          </w:p>
          <w:p w14:paraId="200E19F8" w14:textId="77777777" w:rsidR="00443F89" w:rsidRPr="00BE25CA" w:rsidRDefault="00443F89" w:rsidP="00BE25CA">
            <w:pPr>
              <w:ind w:left="720"/>
              <w:contextualSpacing/>
              <w:jc w:val="both"/>
              <w:rPr>
                <w:rFonts w:cs="Times New Roman"/>
                <w:color w:val="000000" w:themeColor="text1"/>
                <w:szCs w:val="24"/>
              </w:rPr>
            </w:pPr>
            <w:r w:rsidRPr="00BE25CA">
              <w:rPr>
                <w:rFonts w:cs="Times New Roman"/>
                <w:color w:val="000000" w:themeColor="text1"/>
                <w:szCs w:val="24"/>
              </w:rPr>
              <w:t xml:space="preserve">                                                                                              </w:t>
            </w:r>
          </w:p>
          <w:p w14:paraId="58070EAB" w14:textId="77777777" w:rsidR="00443F89" w:rsidRPr="00BE25CA" w:rsidRDefault="00443F89" w:rsidP="00BE25CA">
            <w:pPr>
              <w:tabs>
                <w:tab w:val="left" w:pos="720"/>
                <w:tab w:val="left" w:pos="9630"/>
              </w:tabs>
              <w:jc w:val="both"/>
              <w:rPr>
                <w:rFonts w:cs="Times New Roman"/>
                <w:iCs/>
                <w:color w:val="000000" w:themeColor="text1"/>
                <w:szCs w:val="24"/>
              </w:rPr>
            </w:pPr>
          </w:p>
        </w:tc>
      </w:tr>
    </w:tbl>
    <w:p w14:paraId="0C3D874F" w14:textId="1B5A7228" w:rsidR="006326C9" w:rsidRPr="00BE25CA" w:rsidRDefault="006326C9" w:rsidP="00BE25CA">
      <w:pPr>
        <w:pStyle w:val="Antrat1"/>
        <w:tabs>
          <w:tab w:val="left" w:pos="9630"/>
        </w:tabs>
        <w:ind w:right="8"/>
        <w:jc w:val="both"/>
        <w:rPr>
          <w:szCs w:val="24"/>
        </w:rPr>
      </w:pPr>
    </w:p>
    <w:sectPr w:rsidR="006326C9" w:rsidRPr="00BE25CA" w:rsidSect="00883E5E">
      <w:headerReference w:type="default" r:id="rId8"/>
      <w:pgSz w:w="11906" w:h="16838"/>
      <w:pgMar w:top="426"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FF2B" w14:textId="77777777" w:rsidR="000765A6" w:rsidRDefault="000765A6">
      <w:pPr>
        <w:spacing w:after="0" w:line="240" w:lineRule="auto"/>
      </w:pPr>
      <w:r>
        <w:separator/>
      </w:r>
    </w:p>
  </w:endnote>
  <w:endnote w:type="continuationSeparator" w:id="0">
    <w:p w14:paraId="1C09605B" w14:textId="77777777" w:rsidR="000765A6" w:rsidRDefault="0007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A8BF" w14:textId="77777777" w:rsidR="000765A6" w:rsidRDefault="000765A6">
      <w:pPr>
        <w:spacing w:after="0" w:line="240" w:lineRule="auto"/>
      </w:pPr>
      <w:r>
        <w:separator/>
      </w:r>
    </w:p>
  </w:footnote>
  <w:footnote w:type="continuationSeparator" w:id="0">
    <w:p w14:paraId="138B588F" w14:textId="77777777" w:rsidR="000765A6" w:rsidRDefault="00076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8CD4F52"/>
    <w:multiLevelType w:val="multilevel"/>
    <w:tmpl w:val="03426404"/>
    <w:lvl w:ilvl="0">
      <w:start w:val="1"/>
      <w:numFmt w:val="decimal"/>
      <w:lvlText w:val="%1."/>
      <w:lvlJc w:val="left"/>
      <w:pPr>
        <w:ind w:left="1211" w:hanging="360"/>
      </w:pPr>
      <w:rPr>
        <w:rFonts w:hint="default"/>
        <w:b w:val="0"/>
        <w:i w:val="0"/>
      </w:rPr>
    </w:lvl>
    <w:lvl w:ilvl="1">
      <w:start w:val="1"/>
      <w:numFmt w:val="decimal"/>
      <w:isLgl/>
      <w:lvlText w:val="%1.%2."/>
      <w:lvlJc w:val="left"/>
      <w:pPr>
        <w:ind w:left="1353"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8"/>
  </w:num>
  <w:num w:numId="2" w16cid:durableId="1255094113">
    <w:abstractNumId w:val="16"/>
  </w:num>
  <w:num w:numId="3" w16cid:durableId="578370478">
    <w:abstractNumId w:val="13"/>
  </w:num>
  <w:num w:numId="4" w16cid:durableId="1296252730">
    <w:abstractNumId w:val="4"/>
  </w:num>
  <w:num w:numId="5" w16cid:durableId="1501970794">
    <w:abstractNumId w:val="12"/>
  </w:num>
  <w:num w:numId="6" w16cid:durableId="467750621">
    <w:abstractNumId w:val="7"/>
  </w:num>
  <w:num w:numId="7" w16cid:durableId="1792550229">
    <w:abstractNumId w:val="14"/>
  </w:num>
  <w:num w:numId="8" w16cid:durableId="1211530137">
    <w:abstractNumId w:val="8"/>
  </w:num>
  <w:num w:numId="9" w16cid:durableId="1998532156">
    <w:abstractNumId w:val="0"/>
  </w:num>
  <w:num w:numId="10" w16cid:durableId="1390420223">
    <w:abstractNumId w:val="3"/>
  </w:num>
  <w:num w:numId="11" w16cid:durableId="1971469775">
    <w:abstractNumId w:val="11"/>
  </w:num>
  <w:num w:numId="12" w16cid:durableId="573051420">
    <w:abstractNumId w:val="15"/>
  </w:num>
  <w:num w:numId="13" w16cid:durableId="489953352">
    <w:abstractNumId w:val="2"/>
  </w:num>
  <w:num w:numId="14" w16cid:durableId="1625187460">
    <w:abstractNumId w:val="10"/>
  </w:num>
  <w:num w:numId="15" w16cid:durableId="1737315435">
    <w:abstractNumId w:val="6"/>
  </w:num>
  <w:num w:numId="16" w16cid:durableId="1789201399">
    <w:abstractNumId w:val="5"/>
  </w:num>
  <w:num w:numId="17" w16cid:durableId="1959986418">
    <w:abstractNumId w:val="1"/>
  </w:num>
  <w:num w:numId="18" w16cid:durableId="1640843529">
    <w:abstractNumId w:val="17"/>
  </w:num>
  <w:num w:numId="19" w16cid:durableId="4031436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072A3"/>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166"/>
    <w:rsid w:val="00067A0A"/>
    <w:rsid w:val="00071BBE"/>
    <w:rsid w:val="00073EEF"/>
    <w:rsid w:val="00074E2E"/>
    <w:rsid w:val="000756B0"/>
    <w:rsid w:val="000765A6"/>
    <w:rsid w:val="00077203"/>
    <w:rsid w:val="000777A0"/>
    <w:rsid w:val="000801D7"/>
    <w:rsid w:val="000827A9"/>
    <w:rsid w:val="00085E95"/>
    <w:rsid w:val="00086700"/>
    <w:rsid w:val="00093C32"/>
    <w:rsid w:val="0009634C"/>
    <w:rsid w:val="000B17FB"/>
    <w:rsid w:val="000B3DB8"/>
    <w:rsid w:val="000B5038"/>
    <w:rsid w:val="000C2135"/>
    <w:rsid w:val="000C56AB"/>
    <w:rsid w:val="000C60AE"/>
    <w:rsid w:val="000C66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1E11"/>
    <w:rsid w:val="00176139"/>
    <w:rsid w:val="00176404"/>
    <w:rsid w:val="0017760B"/>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0D1"/>
    <w:rsid w:val="001A69BE"/>
    <w:rsid w:val="001B0028"/>
    <w:rsid w:val="001B3A22"/>
    <w:rsid w:val="001B3FC5"/>
    <w:rsid w:val="001B7E97"/>
    <w:rsid w:val="001C0E25"/>
    <w:rsid w:val="001C26CB"/>
    <w:rsid w:val="001C32B7"/>
    <w:rsid w:val="001C423E"/>
    <w:rsid w:val="001C5555"/>
    <w:rsid w:val="001D284C"/>
    <w:rsid w:val="001D792E"/>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210"/>
    <w:rsid w:val="002A07C8"/>
    <w:rsid w:val="002A322D"/>
    <w:rsid w:val="002A4E61"/>
    <w:rsid w:val="002A7C08"/>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1AA7"/>
    <w:rsid w:val="0031444A"/>
    <w:rsid w:val="0031693F"/>
    <w:rsid w:val="0032365E"/>
    <w:rsid w:val="003241A0"/>
    <w:rsid w:val="0032654D"/>
    <w:rsid w:val="00326A11"/>
    <w:rsid w:val="00330031"/>
    <w:rsid w:val="00330453"/>
    <w:rsid w:val="00333721"/>
    <w:rsid w:val="003344E3"/>
    <w:rsid w:val="00334A41"/>
    <w:rsid w:val="00335955"/>
    <w:rsid w:val="00337B22"/>
    <w:rsid w:val="0034128A"/>
    <w:rsid w:val="0034197D"/>
    <w:rsid w:val="0034209A"/>
    <w:rsid w:val="00343314"/>
    <w:rsid w:val="00343402"/>
    <w:rsid w:val="00345647"/>
    <w:rsid w:val="00354470"/>
    <w:rsid w:val="00355E3C"/>
    <w:rsid w:val="0036031E"/>
    <w:rsid w:val="003646D5"/>
    <w:rsid w:val="00365883"/>
    <w:rsid w:val="00371162"/>
    <w:rsid w:val="00371F9B"/>
    <w:rsid w:val="00372B28"/>
    <w:rsid w:val="00373F4D"/>
    <w:rsid w:val="003746B8"/>
    <w:rsid w:val="00376F4F"/>
    <w:rsid w:val="00381A18"/>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2003"/>
    <w:rsid w:val="003C427B"/>
    <w:rsid w:val="003C66E2"/>
    <w:rsid w:val="003C6CD0"/>
    <w:rsid w:val="003D08AF"/>
    <w:rsid w:val="003D08D8"/>
    <w:rsid w:val="003D40D5"/>
    <w:rsid w:val="003D4682"/>
    <w:rsid w:val="003D667C"/>
    <w:rsid w:val="003E0B3E"/>
    <w:rsid w:val="003E25E3"/>
    <w:rsid w:val="003F4D15"/>
    <w:rsid w:val="003F5573"/>
    <w:rsid w:val="00401FB1"/>
    <w:rsid w:val="004041DE"/>
    <w:rsid w:val="00407426"/>
    <w:rsid w:val="004129EF"/>
    <w:rsid w:val="00415590"/>
    <w:rsid w:val="00417F8F"/>
    <w:rsid w:val="004315C0"/>
    <w:rsid w:val="00436001"/>
    <w:rsid w:val="004403A1"/>
    <w:rsid w:val="00440A79"/>
    <w:rsid w:val="00441687"/>
    <w:rsid w:val="0044170C"/>
    <w:rsid w:val="0044172D"/>
    <w:rsid w:val="0044290A"/>
    <w:rsid w:val="00443F89"/>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94AC1"/>
    <w:rsid w:val="004A3C71"/>
    <w:rsid w:val="004A3D85"/>
    <w:rsid w:val="004A7454"/>
    <w:rsid w:val="004B0017"/>
    <w:rsid w:val="004B5109"/>
    <w:rsid w:val="004B658F"/>
    <w:rsid w:val="004C0615"/>
    <w:rsid w:val="004C2788"/>
    <w:rsid w:val="004C2962"/>
    <w:rsid w:val="004C2D76"/>
    <w:rsid w:val="004C33B9"/>
    <w:rsid w:val="004C4322"/>
    <w:rsid w:val="004C5A78"/>
    <w:rsid w:val="004C69B3"/>
    <w:rsid w:val="004C6CD2"/>
    <w:rsid w:val="004D036F"/>
    <w:rsid w:val="004D07C4"/>
    <w:rsid w:val="004D2848"/>
    <w:rsid w:val="004D3AD3"/>
    <w:rsid w:val="004D3F60"/>
    <w:rsid w:val="004D489E"/>
    <w:rsid w:val="004E0E39"/>
    <w:rsid w:val="004E4B84"/>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4138"/>
    <w:rsid w:val="006662A4"/>
    <w:rsid w:val="00666F92"/>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288B"/>
    <w:rsid w:val="00714455"/>
    <w:rsid w:val="00714BED"/>
    <w:rsid w:val="00714CFD"/>
    <w:rsid w:val="00715D99"/>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12B"/>
    <w:rsid w:val="00774B39"/>
    <w:rsid w:val="00777E1D"/>
    <w:rsid w:val="007803DA"/>
    <w:rsid w:val="007806FC"/>
    <w:rsid w:val="00784900"/>
    <w:rsid w:val="0078748B"/>
    <w:rsid w:val="007902F3"/>
    <w:rsid w:val="00796894"/>
    <w:rsid w:val="007A1B78"/>
    <w:rsid w:val="007A2E69"/>
    <w:rsid w:val="007A47E8"/>
    <w:rsid w:val="007A4EAB"/>
    <w:rsid w:val="007A6B88"/>
    <w:rsid w:val="007B0E63"/>
    <w:rsid w:val="007B1C37"/>
    <w:rsid w:val="007B3D63"/>
    <w:rsid w:val="007B480E"/>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4FB7"/>
    <w:rsid w:val="007E65D1"/>
    <w:rsid w:val="007F10C7"/>
    <w:rsid w:val="007F25F8"/>
    <w:rsid w:val="007F75BF"/>
    <w:rsid w:val="008020B1"/>
    <w:rsid w:val="00807F0F"/>
    <w:rsid w:val="00814142"/>
    <w:rsid w:val="00826425"/>
    <w:rsid w:val="00826F35"/>
    <w:rsid w:val="00827714"/>
    <w:rsid w:val="008312B0"/>
    <w:rsid w:val="0083202A"/>
    <w:rsid w:val="00833470"/>
    <w:rsid w:val="00833597"/>
    <w:rsid w:val="00835C1B"/>
    <w:rsid w:val="00835D4A"/>
    <w:rsid w:val="00841F48"/>
    <w:rsid w:val="008421B3"/>
    <w:rsid w:val="00843A52"/>
    <w:rsid w:val="008453AC"/>
    <w:rsid w:val="00845EB1"/>
    <w:rsid w:val="0085121F"/>
    <w:rsid w:val="0085150E"/>
    <w:rsid w:val="0085186A"/>
    <w:rsid w:val="008535A4"/>
    <w:rsid w:val="008536E7"/>
    <w:rsid w:val="0086317D"/>
    <w:rsid w:val="00864065"/>
    <w:rsid w:val="0086565A"/>
    <w:rsid w:val="0086588C"/>
    <w:rsid w:val="008700E8"/>
    <w:rsid w:val="008721E8"/>
    <w:rsid w:val="0087239F"/>
    <w:rsid w:val="008726FC"/>
    <w:rsid w:val="00872B43"/>
    <w:rsid w:val="008735E6"/>
    <w:rsid w:val="00873CFD"/>
    <w:rsid w:val="00873F2B"/>
    <w:rsid w:val="00875ACA"/>
    <w:rsid w:val="00880647"/>
    <w:rsid w:val="00883E5E"/>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1DC7"/>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6B3C"/>
    <w:rsid w:val="00977040"/>
    <w:rsid w:val="0097782F"/>
    <w:rsid w:val="00980F5E"/>
    <w:rsid w:val="0099317D"/>
    <w:rsid w:val="00997D51"/>
    <w:rsid w:val="00997ED2"/>
    <w:rsid w:val="009A16AC"/>
    <w:rsid w:val="009A49BD"/>
    <w:rsid w:val="009A7B32"/>
    <w:rsid w:val="009B3D76"/>
    <w:rsid w:val="009B564F"/>
    <w:rsid w:val="009B56F4"/>
    <w:rsid w:val="009B6BAB"/>
    <w:rsid w:val="009C2FE4"/>
    <w:rsid w:val="009C3D6D"/>
    <w:rsid w:val="009C5066"/>
    <w:rsid w:val="009C554C"/>
    <w:rsid w:val="009C64E4"/>
    <w:rsid w:val="009D0E95"/>
    <w:rsid w:val="009D2230"/>
    <w:rsid w:val="009D2B5E"/>
    <w:rsid w:val="009D69EE"/>
    <w:rsid w:val="009E0B8C"/>
    <w:rsid w:val="009E1815"/>
    <w:rsid w:val="009E4EC9"/>
    <w:rsid w:val="009E7666"/>
    <w:rsid w:val="009F53AB"/>
    <w:rsid w:val="009F6DFC"/>
    <w:rsid w:val="009F77CB"/>
    <w:rsid w:val="009F7B97"/>
    <w:rsid w:val="00A06B7B"/>
    <w:rsid w:val="00A072BD"/>
    <w:rsid w:val="00A1004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5FB8"/>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016"/>
    <w:rsid w:val="00B01F96"/>
    <w:rsid w:val="00B0267C"/>
    <w:rsid w:val="00B044CE"/>
    <w:rsid w:val="00B046D0"/>
    <w:rsid w:val="00B05836"/>
    <w:rsid w:val="00B14261"/>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94636"/>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25CA"/>
    <w:rsid w:val="00BE38EB"/>
    <w:rsid w:val="00BE4818"/>
    <w:rsid w:val="00BE6E6D"/>
    <w:rsid w:val="00BE7DB6"/>
    <w:rsid w:val="00BF1A6E"/>
    <w:rsid w:val="00BF5EA4"/>
    <w:rsid w:val="00BF7873"/>
    <w:rsid w:val="00C040FD"/>
    <w:rsid w:val="00C04550"/>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0BA1"/>
    <w:rsid w:val="00C51179"/>
    <w:rsid w:val="00C52FDD"/>
    <w:rsid w:val="00C53925"/>
    <w:rsid w:val="00C53A62"/>
    <w:rsid w:val="00C562E9"/>
    <w:rsid w:val="00C5646B"/>
    <w:rsid w:val="00C60848"/>
    <w:rsid w:val="00C67079"/>
    <w:rsid w:val="00C702BB"/>
    <w:rsid w:val="00C71712"/>
    <w:rsid w:val="00C74958"/>
    <w:rsid w:val="00C75EDA"/>
    <w:rsid w:val="00C80804"/>
    <w:rsid w:val="00C8098C"/>
    <w:rsid w:val="00C80BD1"/>
    <w:rsid w:val="00C82B03"/>
    <w:rsid w:val="00C873D5"/>
    <w:rsid w:val="00C90C30"/>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4366"/>
    <w:rsid w:val="00CE797C"/>
    <w:rsid w:val="00CF0549"/>
    <w:rsid w:val="00CF120B"/>
    <w:rsid w:val="00CF1C6F"/>
    <w:rsid w:val="00CF2341"/>
    <w:rsid w:val="00CF5DD2"/>
    <w:rsid w:val="00D016F2"/>
    <w:rsid w:val="00D02A2B"/>
    <w:rsid w:val="00D04449"/>
    <w:rsid w:val="00D05E23"/>
    <w:rsid w:val="00D1436E"/>
    <w:rsid w:val="00D174AA"/>
    <w:rsid w:val="00D24FD2"/>
    <w:rsid w:val="00D25B7A"/>
    <w:rsid w:val="00D3133E"/>
    <w:rsid w:val="00D3213A"/>
    <w:rsid w:val="00D32A15"/>
    <w:rsid w:val="00D350AD"/>
    <w:rsid w:val="00D40F1F"/>
    <w:rsid w:val="00D417DF"/>
    <w:rsid w:val="00D42E70"/>
    <w:rsid w:val="00D51686"/>
    <w:rsid w:val="00D52341"/>
    <w:rsid w:val="00D53A52"/>
    <w:rsid w:val="00D56749"/>
    <w:rsid w:val="00D6157F"/>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0E73"/>
    <w:rsid w:val="00DF3ADE"/>
    <w:rsid w:val="00DF54DC"/>
    <w:rsid w:val="00DF6321"/>
    <w:rsid w:val="00DF7139"/>
    <w:rsid w:val="00E000ED"/>
    <w:rsid w:val="00E04D69"/>
    <w:rsid w:val="00E20D3F"/>
    <w:rsid w:val="00E21229"/>
    <w:rsid w:val="00E243FC"/>
    <w:rsid w:val="00E250E7"/>
    <w:rsid w:val="00E31328"/>
    <w:rsid w:val="00E31B46"/>
    <w:rsid w:val="00E321A5"/>
    <w:rsid w:val="00E3222A"/>
    <w:rsid w:val="00E43B01"/>
    <w:rsid w:val="00E44F85"/>
    <w:rsid w:val="00E47DD7"/>
    <w:rsid w:val="00E50A5E"/>
    <w:rsid w:val="00E50F86"/>
    <w:rsid w:val="00E53D13"/>
    <w:rsid w:val="00E569E7"/>
    <w:rsid w:val="00E602D0"/>
    <w:rsid w:val="00E62814"/>
    <w:rsid w:val="00E661C5"/>
    <w:rsid w:val="00E70B0F"/>
    <w:rsid w:val="00E70F4C"/>
    <w:rsid w:val="00E72C34"/>
    <w:rsid w:val="00E815F7"/>
    <w:rsid w:val="00E85665"/>
    <w:rsid w:val="00E86B08"/>
    <w:rsid w:val="00E86D4B"/>
    <w:rsid w:val="00E90D51"/>
    <w:rsid w:val="00E9155A"/>
    <w:rsid w:val="00E91B50"/>
    <w:rsid w:val="00E95B46"/>
    <w:rsid w:val="00E95BB7"/>
    <w:rsid w:val="00E97326"/>
    <w:rsid w:val="00EA280A"/>
    <w:rsid w:val="00EA49AC"/>
    <w:rsid w:val="00EA6E61"/>
    <w:rsid w:val="00EA71F7"/>
    <w:rsid w:val="00EA7FCA"/>
    <w:rsid w:val="00EB13B9"/>
    <w:rsid w:val="00EB4694"/>
    <w:rsid w:val="00EB56A9"/>
    <w:rsid w:val="00EB586B"/>
    <w:rsid w:val="00EB5872"/>
    <w:rsid w:val="00EB5B9E"/>
    <w:rsid w:val="00EB655C"/>
    <w:rsid w:val="00EB6A21"/>
    <w:rsid w:val="00EC0559"/>
    <w:rsid w:val="00EC1ED4"/>
    <w:rsid w:val="00EC24A8"/>
    <w:rsid w:val="00EC560E"/>
    <w:rsid w:val="00ED17ED"/>
    <w:rsid w:val="00ED1DCF"/>
    <w:rsid w:val="00ED2AF6"/>
    <w:rsid w:val="00ED309F"/>
    <w:rsid w:val="00ED477D"/>
    <w:rsid w:val="00ED5B75"/>
    <w:rsid w:val="00ED7484"/>
    <w:rsid w:val="00EE2A56"/>
    <w:rsid w:val="00EE3E59"/>
    <w:rsid w:val="00EF0624"/>
    <w:rsid w:val="00EF31CC"/>
    <w:rsid w:val="00EF48B4"/>
    <w:rsid w:val="00F0094B"/>
    <w:rsid w:val="00F01D37"/>
    <w:rsid w:val="00F0331E"/>
    <w:rsid w:val="00F0799C"/>
    <w:rsid w:val="00F079AF"/>
    <w:rsid w:val="00F10C65"/>
    <w:rsid w:val="00F11349"/>
    <w:rsid w:val="00F14A59"/>
    <w:rsid w:val="00F15D34"/>
    <w:rsid w:val="00F23DD5"/>
    <w:rsid w:val="00F26216"/>
    <w:rsid w:val="00F30BC1"/>
    <w:rsid w:val="00F30CE7"/>
    <w:rsid w:val="00F33FB8"/>
    <w:rsid w:val="00F346A2"/>
    <w:rsid w:val="00F347A7"/>
    <w:rsid w:val="00F37B43"/>
    <w:rsid w:val="00F406AF"/>
    <w:rsid w:val="00F464CC"/>
    <w:rsid w:val="00F51334"/>
    <w:rsid w:val="00F5574F"/>
    <w:rsid w:val="00F57305"/>
    <w:rsid w:val="00F60B2F"/>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7CE"/>
    <w:rsid w:val="00FE79F4"/>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ZET">
    <w:name w:val="Lentele-ZET"/>
    <w:basedOn w:val="prastasis"/>
    <w:uiPriority w:val="99"/>
    <w:rsid w:val="004E4B84"/>
    <w:pPr>
      <w:spacing w:after="0" w:line="312" w:lineRule="auto"/>
    </w:pPr>
    <w:rPr>
      <w:rFonts w:ascii="Tahoma" w:eastAsia="Times New Roman" w:hAnsi="Tahoma" w:cs="Tahoma"/>
      <w:sz w:val="17"/>
      <w:szCs w:val="17"/>
      <w:lang w:eastAsia="lt-LT"/>
    </w:rPr>
  </w:style>
  <w:style w:type="paragraph" w:styleId="Pavadinimas">
    <w:name w:val="Title"/>
    <w:basedOn w:val="prastasis"/>
    <w:link w:val="PavadinimasDiagrama"/>
    <w:qFormat/>
    <w:rsid w:val="004E4B84"/>
    <w:pPr>
      <w:spacing w:after="0" w:line="240" w:lineRule="auto"/>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4E4B8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
      <w:docPartPr>
        <w:name w:val="6533AF4195A64EA48079A13241FADB81"/>
        <w:category>
          <w:name w:val="Bendrosios nuostatos"/>
          <w:gallery w:val="placeholder"/>
        </w:category>
        <w:types>
          <w:type w:val="bbPlcHdr"/>
        </w:types>
        <w:behaviors>
          <w:behavior w:val="content"/>
        </w:behaviors>
        <w:guid w:val="{AF39C0DE-6E0D-48C7-9908-2E53CB721A55}"/>
      </w:docPartPr>
      <w:docPartBody>
        <w:p w:rsidR="00250F43" w:rsidRDefault="00EE67C3" w:rsidP="00EE67C3">
          <w:pPr>
            <w:pStyle w:val="6533AF4195A64EA48079A13241FADB81"/>
          </w:pPr>
          <w:r>
            <w:rPr>
              <w:rStyle w:val="Vietosrezervavimoenklotekstas"/>
            </w:rPr>
            <w:t>Spustelėkite čia, jei norite įvesti tekstą.</w:t>
          </w:r>
        </w:p>
      </w:docPartBody>
    </w:docPart>
    <w:docPart>
      <w:docPartPr>
        <w:name w:val="B824F96BAF3B437CAFA5A41216D3647C"/>
        <w:category>
          <w:name w:val="Bendrosios nuostatos"/>
          <w:gallery w:val="placeholder"/>
        </w:category>
        <w:types>
          <w:type w:val="bbPlcHdr"/>
        </w:types>
        <w:behaviors>
          <w:behavior w:val="content"/>
        </w:behaviors>
        <w:guid w:val="{A7F4CE98-C0DD-4B3F-B9BB-1385CD266E6E}"/>
      </w:docPartPr>
      <w:docPartBody>
        <w:p w:rsidR="001055E8" w:rsidRDefault="00250F43" w:rsidP="00250F43">
          <w:pPr>
            <w:pStyle w:val="B824F96BAF3B437CAFA5A41216D3647C"/>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4E2E"/>
    <w:rsid w:val="000777A0"/>
    <w:rsid w:val="000860B2"/>
    <w:rsid w:val="00093C6A"/>
    <w:rsid w:val="000A610F"/>
    <w:rsid w:val="000B1F75"/>
    <w:rsid w:val="000B5038"/>
    <w:rsid w:val="000C3D1C"/>
    <w:rsid w:val="000E5CFB"/>
    <w:rsid w:val="000E7CE1"/>
    <w:rsid w:val="000F7BD1"/>
    <w:rsid w:val="000F7D37"/>
    <w:rsid w:val="001055E8"/>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60D1"/>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0F43"/>
    <w:rsid w:val="00255707"/>
    <w:rsid w:val="002558DE"/>
    <w:rsid w:val="002664A4"/>
    <w:rsid w:val="00283FAD"/>
    <w:rsid w:val="00286218"/>
    <w:rsid w:val="00294913"/>
    <w:rsid w:val="002A4036"/>
    <w:rsid w:val="002A6480"/>
    <w:rsid w:val="002A71FD"/>
    <w:rsid w:val="002A7C08"/>
    <w:rsid w:val="002C0DEC"/>
    <w:rsid w:val="002E4F55"/>
    <w:rsid w:val="002E7D60"/>
    <w:rsid w:val="002F7209"/>
    <w:rsid w:val="003019D8"/>
    <w:rsid w:val="00310B9C"/>
    <w:rsid w:val="00311AA7"/>
    <w:rsid w:val="0031444A"/>
    <w:rsid w:val="00326A11"/>
    <w:rsid w:val="00330A0C"/>
    <w:rsid w:val="00335D65"/>
    <w:rsid w:val="00340BDA"/>
    <w:rsid w:val="0034209A"/>
    <w:rsid w:val="0036031E"/>
    <w:rsid w:val="00360D7F"/>
    <w:rsid w:val="003830D5"/>
    <w:rsid w:val="003916D3"/>
    <w:rsid w:val="003B3B81"/>
    <w:rsid w:val="003B506C"/>
    <w:rsid w:val="003E0B3E"/>
    <w:rsid w:val="003E1EC7"/>
    <w:rsid w:val="003F5416"/>
    <w:rsid w:val="00403546"/>
    <w:rsid w:val="004129DB"/>
    <w:rsid w:val="00412C07"/>
    <w:rsid w:val="00422128"/>
    <w:rsid w:val="00461B8E"/>
    <w:rsid w:val="0048104B"/>
    <w:rsid w:val="00494751"/>
    <w:rsid w:val="004B5BA9"/>
    <w:rsid w:val="004B6F72"/>
    <w:rsid w:val="004C1D48"/>
    <w:rsid w:val="004C2962"/>
    <w:rsid w:val="004C5A78"/>
    <w:rsid w:val="004C6C09"/>
    <w:rsid w:val="004D11E8"/>
    <w:rsid w:val="004E4E5A"/>
    <w:rsid w:val="004F2493"/>
    <w:rsid w:val="005024CD"/>
    <w:rsid w:val="00504300"/>
    <w:rsid w:val="005059D1"/>
    <w:rsid w:val="00505DAC"/>
    <w:rsid w:val="005100F0"/>
    <w:rsid w:val="00517B3F"/>
    <w:rsid w:val="005352C4"/>
    <w:rsid w:val="00540128"/>
    <w:rsid w:val="0055012C"/>
    <w:rsid w:val="00550CDF"/>
    <w:rsid w:val="005550E6"/>
    <w:rsid w:val="00556DF1"/>
    <w:rsid w:val="00557AC4"/>
    <w:rsid w:val="005610A4"/>
    <w:rsid w:val="005631B4"/>
    <w:rsid w:val="0056679E"/>
    <w:rsid w:val="00571358"/>
    <w:rsid w:val="00573044"/>
    <w:rsid w:val="00577F4A"/>
    <w:rsid w:val="0058776E"/>
    <w:rsid w:val="005B3F97"/>
    <w:rsid w:val="005B50CC"/>
    <w:rsid w:val="005D03EF"/>
    <w:rsid w:val="005E1FD5"/>
    <w:rsid w:val="005E58D1"/>
    <w:rsid w:val="00631901"/>
    <w:rsid w:val="0064390B"/>
    <w:rsid w:val="0064559B"/>
    <w:rsid w:val="00652EC7"/>
    <w:rsid w:val="0065790E"/>
    <w:rsid w:val="006650E5"/>
    <w:rsid w:val="00684D6B"/>
    <w:rsid w:val="00691FCF"/>
    <w:rsid w:val="00696987"/>
    <w:rsid w:val="006A082A"/>
    <w:rsid w:val="006A474D"/>
    <w:rsid w:val="006A5356"/>
    <w:rsid w:val="006B1B2C"/>
    <w:rsid w:val="006D2D38"/>
    <w:rsid w:val="006D5F69"/>
    <w:rsid w:val="0070008F"/>
    <w:rsid w:val="00702116"/>
    <w:rsid w:val="00702DE9"/>
    <w:rsid w:val="00715D99"/>
    <w:rsid w:val="00717E40"/>
    <w:rsid w:val="00722FAF"/>
    <w:rsid w:val="00732D62"/>
    <w:rsid w:val="00733114"/>
    <w:rsid w:val="007347DD"/>
    <w:rsid w:val="00751F1D"/>
    <w:rsid w:val="00752FD5"/>
    <w:rsid w:val="00766D03"/>
    <w:rsid w:val="00770215"/>
    <w:rsid w:val="00784635"/>
    <w:rsid w:val="00794877"/>
    <w:rsid w:val="007C2519"/>
    <w:rsid w:val="007C272B"/>
    <w:rsid w:val="007E21C0"/>
    <w:rsid w:val="007E4FB7"/>
    <w:rsid w:val="007E5BA5"/>
    <w:rsid w:val="007F0CD1"/>
    <w:rsid w:val="007F1727"/>
    <w:rsid w:val="007F21AD"/>
    <w:rsid w:val="007F67CD"/>
    <w:rsid w:val="007F75BF"/>
    <w:rsid w:val="0081445C"/>
    <w:rsid w:val="00827714"/>
    <w:rsid w:val="00832C3D"/>
    <w:rsid w:val="0086096E"/>
    <w:rsid w:val="00862741"/>
    <w:rsid w:val="00864EA0"/>
    <w:rsid w:val="0086565A"/>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0EC4"/>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2574"/>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047C"/>
    <w:rsid w:val="00BA74D4"/>
    <w:rsid w:val="00BB59F9"/>
    <w:rsid w:val="00BC404F"/>
    <w:rsid w:val="00BE4818"/>
    <w:rsid w:val="00BF1573"/>
    <w:rsid w:val="00C040FD"/>
    <w:rsid w:val="00C061D0"/>
    <w:rsid w:val="00C07138"/>
    <w:rsid w:val="00C1225B"/>
    <w:rsid w:val="00C1526F"/>
    <w:rsid w:val="00C209E8"/>
    <w:rsid w:val="00C21A9F"/>
    <w:rsid w:val="00C31CE6"/>
    <w:rsid w:val="00C3222A"/>
    <w:rsid w:val="00C50BA1"/>
    <w:rsid w:val="00C50F91"/>
    <w:rsid w:val="00C55A22"/>
    <w:rsid w:val="00C75EDA"/>
    <w:rsid w:val="00C8202F"/>
    <w:rsid w:val="00C91C08"/>
    <w:rsid w:val="00C9637B"/>
    <w:rsid w:val="00CC4C8B"/>
    <w:rsid w:val="00CD129F"/>
    <w:rsid w:val="00CD485E"/>
    <w:rsid w:val="00CD700D"/>
    <w:rsid w:val="00CE2987"/>
    <w:rsid w:val="00CE4796"/>
    <w:rsid w:val="00CE797C"/>
    <w:rsid w:val="00CF5DD2"/>
    <w:rsid w:val="00D1070C"/>
    <w:rsid w:val="00D11B2C"/>
    <w:rsid w:val="00D12411"/>
    <w:rsid w:val="00D1413C"/>
    <w:rsid w:val="00D177CB"/>
    <w:rsid w:val="00D24247"/>
    <w:rsid w:val="00D5573F"/>
    <w:rsid w:val="00D64331"/>
    <w:rsid w:val="00D7220F"/>
    <w:rsid w:val="00D820FF"/>
    <w:rsid w:val="00D868E8"/>
    <w:rsid w:val="00DA3A27"/>
    <w:rsid w:val="00DB0B72"/>
    <w:rsid w:val="00DB3F15"/>
    <w:rsid w:val="00DB4FFB"/>
    <w:rsid w:val="00DC0233"/>
    <w:rsid w:val="00DC09D8"/>
    <w:rsid w:val="00DC36EC"/>
    <w:rsid w:val="00DE41F8"/>
    <w:rsid w:val="00DE7789"/>
    <w:rsid w:val="00E026A9"/>
    <w:rsid w:val="00E142B2"/>
    <w:rsid w:val="00E243FC"/>
    <w:rsid w:val="00E333B4"/>
    <w:rsid w:val="00E43B01"/>
    <w:rsid w:val="00E44908"/>
    <w:rsid w:val="00E62F9C"/>
    <w:rsid w:val="00E67B35"/>
    <w:rsid w:val="00E73A41"/>
    <w:rsid w:val="00E85665"/>
    <w:rsid w:val="00E862B2"/>
    <w:rsid w:val="00E91C75"/>
    <w:rsid w:val="00E9505C"/>
    <w:rsid w:val="00E95B46"/>
    <w:rsid w:val="00EA07FC"/>
    <w:rsid w:val="00EA3381"/>
    <w:rsid w:val="00EA6E61"/>
    <w:rsid w:val="00EB586B"/>
    <w:rsid w:val="00EC3F29"/>
    <w:rsid w:val="00EC5ECE"/>
    <w:rsid w:val="00EC636D"/>
    <w:rsid w:val="00ED00C9"/>
    <w:rsid w:val="00EE67C3"/>
    <w:rsid w:val="00F0094B"/>
    <w:rsid w:val="00F05E80"/>
    <w:rsid w:val="00F15BBB"/>
    <w:rsid w:val="00F21881"/>
    <w:rsid w:val="00F30CE7"/>
    <w:rsid w:val="00F32B9B"/>
    <w:rsid w:val="00F406AF"/>
    <w:rsid w:val="00F47920"/>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0F43"/>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 w:type="paragraph" w:customStyle="1" w:styleId="6533AF4195A64EA48079A13241FADB81">
    <w:name w:val="6533AF4195A64EA48079A13241FADB81"/>
    <w:rsid w:val="00EE67C3"/>
    <w:pPr>
      <w:spacing w:after="160" w:line="278" w:lineRule="auto"/>
    </w:pPr>
    <w:rPr>
      <w:kern w:val="2"/>
      <w:sz w:val="24"/>
      <w:szCs w:val="24"/>
      <w14:ligatures w14:val="standardContextual"/>
    </w:rPr>
  </w:style>
  <w:style w:type="paragraph" w:customStyle="1" w:styleId="B824F96BAF3B437CAFA5A41216D3647C">
    <w:name w:val="B824F96BAF3B437CAFA5A41216D3647C"/>
    <w:rsid w:val="00250F4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18822</Words>
  <Characters>10730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31</cp:revision>
  <cp:lastPrinted>2017-07-19T11:49:00Z</cp:lastPrinted>
  <dcterms:created xsi:type="dcterms:W3CDTF">2025-06-25T06:48:00Z</dcterms:created>
  <dcterms:modified xsi:type="dcterms:W3CDTF">2025-06-26T10:01:00Z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