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B651489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F85CAF">
        <w:rPr>
          <w:rFonts w:ascii="Times New Roman" w:hAnsi="Times New Roman" w:cs="Times New Roman"/>
          <w:b/>
          <w:bCs/>
        </w:rPr>
        <w:t>Vaistinės keltuvo su esamo keltuvo demontavimu ir naujo sumontavimo darbai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12B60AC0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F85CAF">
        <w:rPr>
          <w:rFonts w:ascii="Times New Roman" w:hAnsi="Times New Roman" w:cs="Times New Roman"/>
        </w:rPr>
        <w:t>5</w:t>
      </w:r>
      <w:bookmarkStart w:id="0" w:name="_GoBack"/>
      <w:bookmarkEnd w:id="0"/>
      <w:r w:rsidR="00623EC4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D6772"/>
    <w:rsid w:val="004F2EB6"/>
    <w:rsid w:val="00550819"/>
    <w:rsid w:val="005A0A88"/>
    <w:rsid w:val="005E779F"/>
    <w:rsid w:val="006146C0"/>
    <w:rsid w:val="00616C01"/>
    <w:rsid w:val="00623EC4"/>
    <w:rsid w:val="006816CD"/>
    <w:rsid w:val="00700DBC"/>
    <w:rsid w:val="00723344"/>
    <w:rsid w:val="00780D8F"/>
    <w:rsid w:val="007902B8"/>
    <w:rsid w:val="007B4125"/>
    <w:rsid w:val="007E1E73"/>
    <w:rsid w:val="00815BA5"/>
    <w:rsid w:val="0082666B"/>
    <w:rsid w:val="00915E15"/>
    <w:rsid w:val="009634FA"/>
    <w:rsid w:val="0096515E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6577E"/>
    <w:rsid w:val="00C840EA"/>
    <w:rsid w:val="00C90B18"/>
    <w:rsid w:val="00CB4505"/>
    <w:rsid w:val="00CB63CA"/>
    <w:rsid w:val="00D60CBD"/>
    <w:rsid w:val="00DD59FA"/>
    <w:rsid w:val="00DF771C"/>
    <w:rsid w:val="00E037A0"/>
    <w:rsid w:val="00E200E8"/>
    <w:rsid w:val="00E64135"/>
    <w:rsid w:val="00EC5908"/>
    <w:rsid w:val="00EE2C66"/>
    <w:rsid w:val="00EE7A4C"/>
    <w:rsid w:val="00F85CAF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Judita Rybakova</dc:creator>
  <cp:lastModifiedBy>Lina Glebė</cp:lastModifiedBy>
  <cp:revision>13</cp:revision>
  <cp:lastPrinted>2023-11-09T13:12:00Z</cp:lastPrinted>
  <dcterms:created xsi:type="dcterms:W3CDTF">2023-05-08T13:40:00Z</dcterms:created>
  <dcterms:modified xsi:type="dcterms:W3CDTF">2025-06-27T08:21:00Z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