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050B61" w14:paraId="79FAECB4"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77BF1E50" w14:textId="77777777" w:rsidR="00735D34" w:rsidRPr="00050B61" w:rsidRDefault="001E7A02" w:rsidP="00DA52C1">
            <w:pPr>
              <w:spacing w:after="0" w:line="240" w:lineRule="auto"/>
              <w:jc w:val="center"/>
              <w:rPr>
                <w:sz w:val="22"/>
              </w:rPr>
            </w:pPr>
            <w:r w:rsidRPr="00050B61">
              <w:rPr>
                <w:rFonts w:ascii="Calibri Light" w:hAnsi="Calibri Light" w:cs="Calibri Light"/>
                <w:b/>
                <w:color w:val="FFFFFF"/>
                <w:sz w:val="22"/>
              </w:rPr>
              <w:t xml:space="preserve">IŠTEKLIŲ AGENTŪRA </w:t>
            </w:r>
            <w:r w:rsidR="00735D34" w:rsidRPr="00050B61">
              <w:rPr>
                <w:rFonts w:ascii="Calibri Light" w:hAnsi="Calibri Light" w:cs="Calibri Light"/>
                <w:b/>
                <w:color w:val="FFFFFF"/>
                <w:sz w:val="22"/>
              </w:rPr>
              <w:t xml:space="preserve"> &gt; PIRKIMO DOKUMENTAI &gt; TECHNINĖ SPECIFIKACIJA</w:t>
            </w:r>
          </w:p>
        </w:tc>
      </w:tr>
    </w:tbl>
    <w:p w14:paraId="2A57A928" w14:textId="77777777" w:rsidR="00735D34" w:rsidRPr="00050B61" w:rsidRDefault="00735D34" w:rsidP="00735D34">
      <w:pPr>
        <w:spacing w:after="0" w:line="120" w:lineRule="auto"/>
        <w:jc w:val="center"/>
        <w:rPr>
          <w:rFonts w:ascii="Calibri Light" w:hAnsi="Calibri Light" w:cs="Calibri Light"/>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9C085E" w14:paraId="48858F3D"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00012F70" w14:textId="3FF9A917" w:rsidR="00735D34" w:rsidRPr="009C085E" w:rsidRDefault="00000000" w:rsidP="00F072B9">
            <w:pPr>
              <w:pStyle w:val="TEKSTAS"/>
              <w:numPr>
                <w:ilvl w:val="0"/>
                <w:numId w:val="0"/>
              </w:numPr>
              <w:ind w:left="360" w:hanging="360"/>
              <w:jc w:val="center"/>
              <w:rPr>
                <w:rFonts w:ascii="Calibri Light" w:hAnsi="Calibri Light" w:cs="Calibri Light"/>
                <w:b/>
                <w:bCs/>
                <w:sz w:val="22"/>
                <w:szCs w:val="22"/>
              </w:rPr>
            </w:pPr>
            <w:sdt>
              <w:sdtPr>
                <w:rPr>
                  <w:rFonts w:ascii="Calibri Light" w:hAnsi="Calibri Light" w:cs="Calibri Light"/>
                  <w:b/>
                  <w:bCs/>
                  <w:sz w:val="22"/>
                  <w:szCs w:val="22"/>
                </w:rPr>
                <w:id w:val="-1348779129"/>
                <w:placeholder>
                  <w:docPart w:val="15C7A8614ABC443BABB1C9FF0C4382F7"/>
                </w:placeholder>
              </w:sdtPr>
              <w:sdtContent>
                <w:sdt>
                  <w:sdtPr>
                    <w:rPr>
                      <w:rFonts w:ascii="Calibri Light" w:hAnsi="Calibri Light" w:cs="Calibri Light"/>
                      <w:b/>
                      <w:bCs/>
                      <w:color w:val="000000" w:themeColor="text1"/>
                      <w:sz w:val="22"/>
                      <w:szCs w:val="22"/>
                    </w:rPr>
                    <w:alias w:val="Įrašomas pirkimo pavadinimas ir Nr."/>
                    <w:tag w:val="Įrašomas pirkimo pavadinimas ir Nr."/>
                    <w:id w:val="-1311480434"/>
                    <w:placeholder>
                      <w:docPart w:val="15C7A8614ABC443BABB1C9FF0C4382F7"/>
                    </w:placeholder>
                    <w:text/>
                  </w:sdtPr>
                  <w:sdtContent>
                    <w:r w:rsidR="009C085E" w:rsidRPr="009C085E">
                      <w:rPr>
                        <w:rFonts w:ascii="Calibri Light" w:hAnsi="Calibri Light" w:cs="Calibri Light"/>
                        <w:b/>
                        <w:bCs/>
                        <w:color w:val="000000" w:themeColor="text1"/>
                        <w:sz w:val="22"/>
                        <w:szCs w:val="22"/>
                      </w:rPr>
                      <w:t>Visuomenės informavimo priemonėse pateikiamos informacijos apie VRM veiklą katalogavimo ir archyvavimo paslaugos (PPR-577)</w:t>
                    </w:r>
                  </w:sdtContent>
                </w:sdt>
              </w:sdtContent>
            </w:sdt>
          </w:p>
        </w:tc>
      </w:tr>
    </w:tbl>
    <w:p w14:paraId="6490D277" w14:textId="77777777" w:rsidR="00972ECD" w:rsidRPr="0087656B" w:rsidRDefault="00972ECD" w:rsidP="00972ECD">
      <w:pPr>
        <w:pStyle w:val="Sraopastraipa"/>
        <w:ind w:left="1211"/>
        <w:jc w:val="both"/>
        <w:rPr>
          <w:b/>
          <w:bCs/>
          <w:i/>
          <w:iCs/>
          <w:u w:val="single"/>
        </w:rPr>
      </w:pPr>
    </w:p>
    <w:p w14:paraId="22E71C23" w14:textId="77777777" w:rsidR="00972ECD" w:rsidRPr="0087656B" w:rsidRDefault="00972ECD" w:rsidP="00972ECD">
      <w:pPr>
        <w:pStyle w:val="Sraopastraipa"/>
        <w:numPr>
          <w:ilvl w:val="0"/>
          <w:numId w:val="7"/>
        </w:numPr>
        <w:ind w:left="426"/>
        <w:jc w:val="both"/>
        <w:rPr>
          <w:b/>
          <w:bCs/>
          <w:i/>
          <w:iCs/>
          <w:u w:val="single"/>
        </w:rPr>
      </w:pPr>
      <w:r w:rsidRPr="0087656B">
        <w:rPr>
          <w:b/>
        </w:rPr>
        <w:t>Pirkimo objektas –</w:t>
      </w:r>
      <w:r w:rsidRPr="0087656B">
        <w:rPr>
          <w:b/>
          <w:bCs/>
        </w:rPr>
        <w:t xml:space="preserve"> </w:t>
      </w:r>
      <w:r w:rsidRPr="0087656B">
        <w:t>visuomenės informavimo priemonėse pateikiamos informacijos</w:t>
      </w:r>
      <w:r w:rsidRPr="0087656B">
        <w:rPr>
          <w:b/>
        </w:rPr>
        <w:t xml:space="preserve"> </w:t>
      </w:r>
      <w:r>
        <w:t xml:space="preserve">katalogavimo ir archyvavimo </w:t>
      </w:r>
      <w:r w:rsidRPr="0087656B">
        <w:t>paslaug</w:t>
      </w:r>
      <w:r>
        <w:t>o</w:t>
      </w:r>
      <w:r w:rsidRPr="0087656B">
        <w:t>s (toliau – paslaugos).</w:t>
      </w:r>
    </w:p>
    <w:p w14:paraId="172F3CB0" w14:textId="77777777" w:rsidR="00972ECD" w:rsidRPr="0087656B" w:rsidRDefault="00972ECD" w:rsidP="00972ECD">
      <w:pPr>
        <w:pStyle w:val="Sraopastraipa"/>
        <w:ind w:left="426"/>
        <w:jc w:val="both"/>
        <w:rPr>
          <w:b/>
          <w:bCs/>
          <w:i/>
          <w:iCs/>
          <w:u w:val="single"/>
        </w:rPr>
      </w:pPr>
    </w:p>
    <w:p w14:paraId="0A37FAD7" w14:textId="77777777" w:rsidR="00972ECD" w:rsidRPr="00B27AA1" w:rsidRDefault="00972ECD" w:rsidP="00972ECD">
      <w:pPr>
        <w:pStyle w:val="Sraopastraipa"/>
        <w:numPr>
          <w:ilvl w:val="0"/>
          <w:numId w:val="7"/>
        </w:numPr>
        <w:ind w:left="426"/>
        <w:jc w:val="both"/>
        <w:rPr>
          <w:b/>
          <w:bCs/>
          <w:i/>
          <w:iCs/>
          <w:u w:val="single"/>
        </w:rPr>
      </w:pPr>
      <w:r w:rsidRPr="0087656B">
        <w:rPr>
          <w:b/>
        </w:rPr>
        <w:t>Paslaugų teikimo t</w:t>
      </w:r>
      <w:r>
        <w:rPr>
          <w:b/>
        </w:rPr>
        <w:t xml:space="preserve">ikslas </w:t>
      </w:r>
      <w:r w:rsidRPr="00BE50AB">
        <w:t xml:space="preserve">– </w:t>
      </w:r>
      <w:r w:rsidRPr="0087656B">
        <w:t>efektyviai</w:t>
      </w:r>
      <w:r w:rsidRPr="008312E1">
        <w:t xml:space="preserve"> valdyti </w:t>
      </w:r>
      <w:r>
        <w:t xml:space="preserve">Vidaus reikalų ministerijos ir jai pavaldžių įstaigų </w:t>
      </w:r>
      <w:r w:rsidRPr="008312E1">
        <w:t>komunikaciją</w:t>
      </w:r>
      <w:r>
        <w:t>, operatyviai identifikuoti</w:t>
      </w:r>
      <w:r w:rsidRPr="008312E1">
        <w:t xml:space="preserve"> visuomenės poreikį</w:t>
      </w:r>
      <w:r>
        <w:t xml:space="preserve"> aktualiai</w:t>
      </w:r>
      <w:r w:rsidRPr="008312E1">
        <w:t xml:space="preserve"> informacijai, </w:t>
      </w:r>
      <w:r>
        <w:t>tinkamai ir laiku reaguoti</w:t>
      </w:r>
      <w:r w:rsidRPr="008312E1">
        <w:t xml:space="preserve"> į informacines grėsmes bei išnaudo</w:t>
      </w:r>
      <w:r>
        <w:t>ti</w:t>
      </w:r>
      <w:r w:rsidRPr="008312E1">
        <w:t xml:space="preserve"> </w:t>
      </w:r>
      <w:r w:rsidRPr="000C51E9">
        <w:t>atsiveriančias galimybes visuomenės pasitikėjimo institucija stiprinimui. Šios paslaugos taip pat pravers galimai komunikacijos strategijai rengti ir padės prior</w:t>
      </w:r>
      <w:r w:rsidRPr="008312E1">
        <w:t>etizuoti tobulintinus institucijos veiklos aspektus.</w:t>
      </w:r>
    </w:p>
    <w:p w14:paraId="209EC7D9" w14:textId="77777777" w:rsidR="00972ECD" w:rsidRPr="00AA12F7" w:rsidRDefault="00972ECD" w:rsidP="00972ECD"/>
    <w:p w14:paraId="06659D16" w14:textId="77777777" w:rsidR="00972ECD" w:rsidRPr="00521746" w:rsidRDefault="00972ECD" w:rsidP="00972ECD">
      <w:pPr>
        <w:pStyle w:val="Sraopastraipa"/>
        <w:numPr>
          <w:ilvl w:val="0"/>
          <w:numId w:val="7"/>
        </w:numPr>
        <w:ind w:left="426"/>
        <w:jc w:val="both"/>
        <w:rPr>
          <w:b/>
          <w:bCs/>
          <w:i/>
          <w:iCs/>
          <w:u w:val="single"/>
        </w:rPr>
      </w:pPr>
      <w:r w:rsidRPr="00521746">
        <w:rPr>
          <w:b/>
        </w:rPr>
        <w:t>Paslaugos apima</w:t>
      </w:r>
      <w:r>
        <w:t>:</w:t>
      </w:r>
    </w:p>
    <w:p w14:paraId="034812E3" w14:textId="77777777" w:rsidR="00972ECD" w:rsidRDefault="00972ECD" w:rsidP="00972ECD">
      <w:pPr>
        <w:pStyle w:val="Sraopastraipa"/>
        <w:numPr>
          <w:ilvl w:val="1"/>
          <w:numId w:val="7"/>
        </w:numPr>
        <w:tabs>
          <w:tab w:val="left" w:pos="851"/>
          <w:tab w:val="left" w:pos="1276"/>
        </w:tabs>
        <w:ind w:left="0" w:firstLine="142"/>
        <w:jc w:val="both"/>
      </w:pPr>
      <w:r>
        <w:t>Kasdienį žiniasklaidos turinio informacijos katalogavimą (toliau – katalogavimo paslauga);</w:t>
      </w:r>
    </w:p>
    <w:p w14:paraId="7F094349" w14:textId="77777777" w:rsidR="00972ECD" w:rsidRDefault="00972ECD" w:rsidP="00972ECD">
      <w:pPr>
        <w:pStyle w:val="Sraopastraipa"/>
        <w:numPr>
          <w:ilvl w:val="1"/>
          <w:numId w:val="7"/>
        </w:numPr>
        <w:tabs>
          <w:tab w:val="left" w:pos="851"/>
          <w:tab w:val="left" w:pos="1276"/>
        </w:tabs>
        <w:ind w:left="0" w:firstLine="142"/>
        <w:jc w:val="both"/>
      </w:pPr>
      <w:r>
        <w:t>Mėnesinę kiekybinę ir kokybinę žiniasklaidos turinio analizę.</w:t>
      </w:r>
    </w:p>
    <w:p w14:paraId="216749E6" w14:textId="77777777" w:rsidR="00972ECD" w:rsidRDefault="00972ECD" w:rsidP="00972ECD">
      <w:pPr>
        <w:pStyle w:val="Sraopastraipa"/>
        <w:tabs>
          <w:tab w:val="left" w:pos="851"/>
          <w:tab w:val="left" w:pos="1276"/>
        </w:tabs>
        <w:ind w:left="142"/>
        <w:jc w:val="both"/>
      </w:pPr>
    </w:p>
    <w:p w14:paraId="128AC936" w14:textId="77777777" w:rsidR="00972ECD" w:rsidRPr="00ED11F7" w:rsidRDefault="00972ECD" w:rsidP="00972ECD">
      <w:pPr>
        <w:pStyle w:val="Sraopastraipa"/>
        <w:numPr>
          <w:ilvl w:val="0"/>
          <w:numId w:val="7"/>
        </w:numPr>
        <w:tabs>
          <w:tab w:val="left" w:pos="851"/>
        </w:tabs>
        <w:ind w:left="426"/>
        <w:jc w:val="both"/>
      </w:pPr>
      <w:r w:rsidRPr="00521746">
        <w:rPr>
          <w:b/>
        </w:rPr>
        <w:t>Paslaugų teikimo sąlygos</w:t>
      </w:r>
      <w:r w:rsidRPr="00ED11F7">
        <w:t>:</w:t>
      </w:r>
    </w:p>
    <w:p w14:paraId="7155C91F" w14:textId="77777777" w:rsidR="00972ECD" w:rsidRDefault="00972ECD" w:rsidP="00972ECD">
      <w:pPr>
        <w:pStyle w:val="Sraopastraipa"/>
        <w:numPr>
          <w:ilvl w:val="1"/>
          <w:numId w:val="7"/>
        </w:numPr>
        <w:tabs>
          <w:tab w:val="left" w:pos="851"/>
          <w:tab w:val="left" w:pos="1134"/>
          <w:tab w:val="left" w:pos="1276"/>
        </w:tabs>
        <w:ind w:left="0" w:firstLine="142"/>
        <w:jc w:val="both"/>
      </w:pPr>
      <w:r w:rsidRPr="0099650F">
        <w:t>Paslaugų teikimas matuojamas mėnesiais</w:t>
      </w:r>
      <w:r>
        <w:t>.</w:t>
      </w:r>
    </w:p>
    <w:p w14:paraId="0311A66C" w14:textId="77777777" w:rsidR="00972ECD" w:rsidRDefault="00972ECD" w:rsidP="00972ECD">
      <w:pPr>
        <w:pStyle w:val="Sraopastraipa"/>
        <w:numPr>
          <w:ilvl w:val="1"/>
          <w:numId w:val="7"/>
        </w:numPr>
        <w:tabs>
          <w:tab w:val="left" w:pos="851"/>
          <w:tab w:val="left" w:pos="1134"/>
          <w:tab w:val="left" w:pos="1276"/>
        </w:tabs>
        <w:ind w:left="0" w:firstLine="142"/>
        <w:jc w:val="both"/>
      </w:pPr>
      <w:r>
        <w:t>P</w:t>
      </w:r>
      <w:r w:rsidRPr="0099650F">
        <w:t xml:space="preserve">aslaugų </w:t>
      </w:r>
      <w:r>
        <w:t>teikimo terminas – 12 mėnesių.</w:t>
      </w:r>
    </w:p>
    <w:p w14:paraId="572A2FF6" w14:textId="77777777" w:rsidR="00972ECD" w:rsidRDefault="00972ECD" w:rsidP="00972ECD">
      <w:pPr>
        <w:pStyle w:val="Sraopastraipa"/>
        <w:numPr>
          <w:ilvl w:val="1"/>
          <w:numId w:val="7"/>
        </w:numPr>
        <w:tabs>
          <w:tab w:val="left" w:pos="851"/>
          <w:tab w:val="left" w:pos="1134"/>
          <w:tab w:val="left" w:pos="1276"/>
        </w:tabs>
        <w:ind w:left="0" w:firstLine="142"/>
        <w:jc w:val="both"/>
      </w:pPr>
      <w:r>
        <w:t>Paslaugos teikiamos nenutrūkstamai.</w:t>
      </w:r>
    </w:p>
    <w:p w14:paraId="087EC917" w14:textId="77777777" w:rsidR="00972ECD" w:rsidRDefault="00972ECD" w:rsidP="00972ECD">
      <w:pPr>
        <w:pStyle w:val="Sraopastraipa"/>
        <w:numPr>
          <w:ilvl w:val="1"/>
          <w:numId w:val="7"/>
        </w:numPr>
        <w:tabs>
          <w:tab w:val="left" w:pos="851"/>
          <w:tab w:val="left" w:pos="1134"/>
          <w:tab w:val="left" w:pos="1276"/>
        </w:tabs>
        <w:ind w:left="0" w:firstLine="142"/>
        <w:jc w:val="both"/>
      </w:pPr>
      <w:r>
        <w:t>Paslaugų teikimo pradžia laikomas sutarties įsigaliojimo momentas.</w:t>
      </w:r>
    </w:p>
    <w:p w14:paraId="1087B56D" w14:textId="77777777" w:rsidR="00972ECD" w:rsidRPr="00080B2D" w:rsidRDefault="00972ECD" w:rsidP="00972ECD">
      <w:pPr>
        <w:tabs>
          <w:tab w:val="left" w:pos="851"/>
          <w:tab w:val="left" w:pos="1276"/>
        </w:tabs>
        <w:jc w:val="both"/>
      </w:pPr>
    </w:p>
    <w:p w14:paraId="7498E70D" w14:textId="763F8E87" w:rsidR="00972ECD" w:rsidRPr="00610A1C" w:rsidRDefault="00972ECD" w:rsidP="00610A1C">
      <w:pPr>
        <w:tabs>
          <w:tab w:val="num" w:pos="153"/>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63A9">
        <w:rPr>
          <w:b/>
        </w:rPr>
        <w:t>I</w:t>
      </w:r>
      <w:r>
        <w:rPr>
          <w:b/>
        </w:rPr>
        <w:t>I</w:t>
      </w:r>
      <w:r w:rsidRPr="008663A9">
        <w:rPr>
          <w:b/>
        </w:rPr>
        <w:t xml:space="preserve"> PAGRINDINIAI REIK</w:t>
      </w:r>
      <w:r>
        <w:rPr>
          <w:b/>
        </w:rPr>
        <w:t>ALAVIMAI KATALOGAVIMO PASLAUGOMS</w:t>
      </w:r>
    </w:p>
    <w:p w14:paraId="28E4CDE4" w14:textId="77777777" w:rsidR="00972ECD" w:rsidRPr="00473A9E" w:rsidRDefault="00972ECD" w:rsidP="00972ECD">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5. </w:t>
      </w:r>
      <w:r w:rsidRPr="00473A9E">
        <w:t>Kataloguoti informaciją pagal svarbiausių VRM veiklos sričių sąvokas ir šiuos raktinius žodžius; atrenkami visi paminėjimai – visos raktinių žodžių gramatinės formos:</w:t>
      </w:r>
    </w:p>
    <w:p w14:paraId="6CBB7A85" w14:textId="77777777" w:rsidR="00972ECD" w:rsidRDefault="00972ECD" w:rsidP="00972ECD">
      <w:pPr>
        <w:numPr>
          <w:ilvl w:val="1"/>
          <w:numId w:val="9"/>
        </w:numPr>
        <w:suppressAutoHyphens w:val="0"/>
        <w:autoSpaceDN/>
        <w:spacing w:after="0" w:line="240" w:lineRule="auto"/>
        <w:jc w:val="both"/>
        <w:textAlignment w:val="auto"/>
        <w:rPr>
          <w:sz w:val="22"/>
        </w:rPr>
      </w:pPr>
      <w:r>
        <w:t>Vidaus reikalų ministerija;</w:t>
      </w:r>
    </w:p>
    <w:p w14:paraId="6F582039" w14:textId="77777777" w:rsidR="00972ECD" w:rsidRDefault="00972ECD" w:rsidP="00972ECD">
      <w:pPr>
        <w:numPr>
          <w:ilvl w:val="1"/>
          <w:numId w:val="10"/>
        </w:numPr>
        <w:suppressAutoHyphens w:val="0"/>
        <w:autoSpaceDN/>
        <w:spacing w:after="0" w:line="240" w:lineRule="auto"/>
        <w:jc w:val="both"/>
        <w:textAlignment w:val="auto"/>
      </w:pPr>
      <w:r>
        <w:t>VRM;</w:t>
      </w:r>
    </w:p>
    <w:p w14:paraId="22D917BB" w14:textId="77777777" w:rsidR="00972ECD" w:rsidRDefault="00972ECD" w:rsidP="00972ECD">
      <w:pPr>
        <w:numPr>
          <w:ilvl w:val="1"/>
          <w:numId w:val="10"/>
        </w:numPr>
        <w:suppressAutoHyphens w:val="0"/>
        <w:autoSpaceDN/>
        <w:spacing w:after="0" w:line="240" w:lineRule="auto"/>
        <w:jc w:val="both"/>
        <w:textAlignment w:val="auto"/>
      </w:pPr>
      <w:r>
        <w:t>vidaus reikalų ministras;</w:t>
      </w:r>
    </w:p>
    <w:p w14:paraId="7D701F7F" w14:textId="77777777" w:rsidR="00972ECD" w:rsidRDefault="00972ECD" w:rsidP="00972ECD">
      <w:pPr>
        <w:numPr>
          <w:ilvl w:val="1"/>
          <w:numId w:val="10"/>
        </w:numPr>
        <w:suppressAutoHyphens w:val="0"/>
        <w:autoSpaceDN/>
        <w:spacing w:after="0" w:line="240" w:lineRule="auto"/>
        <w:jc w:val="both"/>
        <w:textAlignment w:val="auto"/>
      </w:pPr>
      <w:proofErr w:type="spellStart"/>
      <w:r>
        <w:t>Vladislav</w:t>
      </w:r>
      <w:proofErr w:type="spellEnd"/>
      <w:r>
        <w:t xml:space="preserve"> </w:t>
      </w:r>
      <w:proofErr w:type="spellStart"/>
      <w:r>
        <w:t>Kondratovič</w:t>
      </w:r>
      <w:proofErr w:type="spellEnd"/>
      <w:r>
        <w:t>;</w:t>
      </w:r>
    </w:p>
    <w:p w14:paraId="51753EAD" w14:textId="77777777" w:rsidR="00972ECD" w:rsidRDefault="00972ECD" w:rsidP="00972ECD">
      <w:pPr>
        <w:numPr>
          <w:ilvl w:val="1"/>
          <w:numId w:val="10"/>
        </w:numPr>
        <w:suppressAutoHyphens w:val="0"/>
        <w:autoSpaceDN/>
        <w:spacing w:after="0" w:line="240" w:lineRule="auto"/>
        <w:jc w:val="both"/>
        <w:textAlignment w:val="auto"/>
      </w:pPr>
      <w:r>
        <w:t>vidaus reikalų viceministras;</w:t>
      </w:r>
    </w:p>
    <w:p w14:paraId="19F25049" w14:textId="77777777" w:rsidR="00972ECD" w:rsidRDefault="00972ECD" w:rsidP="00972ECD">
      <w:pPr>
        <w:numPr>
          <w:ilvl w:val="1"/>
          <w:numId w:val="10"/>
        </w:numPr>
        <w:suppressAutoHyphens w:val="0"/>
        <w:autoSpaceDN/>
        <w:spacing w:after="0" w:line="240" w:lineRule="auto"/>
        <w:jc w:val="both"/>
        <w:textAlignment w:val="auto"/>
      </w:pPr>
      <w:r>
        <w:t>vidaus reikalų viceministrė;</w:t>
      </w:r>
    </w:p>
    <w:p w14:paraId="7FFEC766" w14:textId="77777777" w:rsidR="00972ECD" w:rsidRDefault="00972ECD" w:rsidP="00972ECD">
      <w:pPr>
        <w:numPr>
          <w:ilvl w:val="1"/>
          <w:numId w:val="10"/>
        </w:numPr>
        <w:suppressAutoHyphens w:val="0"/>
        <w:autoSpaceDN/>
        <w:spacing w:after="0" w:line="240" w:lineRule="auto"/>
        <w:jc w:val="both"/>
        <w:textAlignment w:val="auto"/>
      </w:pPr>
      <w:r>
        <w:t>Policijos departamentas;</w:t>
      </w:r>
    </w:p>
    <w:p w14:paraId="6C348DD0" w14:textId="77777777" w:rsidR="00972ECD" w:rsidRDefault="00972ECD" w:rsidP="00972ECD">
      <w:pPr>
        <w:numPr>
          <w:ilvl w:val="1"/>
          <w:numId w:val="10"/>
        </w:numPr>
        <w:suppressAutoHyphens w:val="0"/>
        <w:autoSpaceDN/>
        <w:spacing w:after="0" w:line="240" w:lineRule="auto"/>
        <w:jc w:val="both"/>
        <w:textAlignment w:val="auto"/>
      </w:pPr>
      <w:r>
        <w:t>Policija;</w:t>
      </w:r>
    </w:p>
    <w:p w14:paraId="373144D9" w14:textId="77777777" w:rsidR="00972ECD" w:rsidRDefault="00972ECD" w:rsidP="00972ECD">
      <w:pPr>
        <w:numPr>
          <w:ilvl w:val="1"/>
          <w:numId w:val="10"/>
        </w:numPr>
        <w:suppressAutoHyphens w:val="0"/>
        <w:autoSpaceDN/>
        <w:spacing w:after="0" w:line="240" w:lineRule="auto"/>
        <w:jc w:val="both"/>
        <w:textAlignment w:val="auto"/>
      </w:pPr>
      <w:r>
        <w:t>Valstybės sienos apsaugos tarnyba;</w:t>
      </w:r>
    </w:p>
    <w:p w14:paraId="782AFC0A" w14:textId="77777777" w:rsidR="00972ECD" w:rsidRDefault="00972ECD" w:rsidP="00972ECD">
      <w:pPr>
        <w:numPr>
          <w:ilvl w:val="1"/>
          <w:numId w:val="10"/>
        </w:numPr>
        <w:suppressAutoHyphens w:val="0"/>
        <w:autoSpaceDN/>
        <w:spacing w:after="0" w:line="240" w:lineRule="auto"/>
        <w:jc w:val="both"/>
        <w:textAlignment w:val="auto"/>
      </w:pPr>
      <w:r>
        <w:t>VSAT;</w:t>
      </w:r>
    </w:p>
    <w:p w14:paraId="24140937" w14:textId="77777777" w:rsidR="00972ECD" w:rsidRDefault="00972ECD" w:rsidP="00972ECD">
      <w:pPr>
        <w:numPr>
          <w:ilvl w:val="1"/>
          <w:numId w:val="10"/>
        </w:numPr>
        <w:suppressAutoHyphens w:val="0"/>
        <w:autoSpaceDN/>
        <w:spacing w:after="0" w:line="240" w:lineRule="auto"/>
        <w:jc w:val="both"/>
        <w:textAlignment w:val="auto"/>
      </w:pPr>
      <w:r>
        <w:t>Finansinių nusikaltimų tyrimo tarnyba;</w:t>
      </w:r>
    </w:p>
    <w:p w14:paraId="2FB246F1" w14:textId="77777777" w:rsidR="00972ECD" w:rsidRDefault="00972ECD" w:rsidP="00972ECD">
      <w:pPr>
        <w:numPr>
          <w:ilvl w:val="1"/>
          <w:numId w:val="10"/>
        </w:numPr>
        <w:suppressAutoHyphens w:val="0"/>
        <w:autoSpaceDN/>
        <w:spacing w:after="0" w:line="240" w:lineRule="auto"/>
        <w:jc w:val="both"/>
        <w:textAlignment w:val="auto"/>
      </w:pPr>
      <w:r>
        <w:t>FNTT;</w:t>
      </w:r>
    </w:p>
    <w:p w14:paraId="65585BB9" w14:textId="77777777" w:rsidR="00972ECD" w:rsidRDefault="00972ECD" w:rsidP="00972ECD">
      <w:pPr>
        <w:numPr>
          <w:ilvl w:val="1"/>
          <w:numId w:val="10"/>
        </w:numPr>
        <w:suppressAutoHyphens w:val="0"/>
        <w:autoSpaceDN/>
        <w:spacing w:after="0" w:line="240" w:lineRule="auto"/>
        <w:jc w:val="both"/>
        <w:textAlignment w:val="auto"/>
      </w:pPr>
      <w:r>
        <w:t>Priešgaisrinės apsaugos ir gelbėjimo departamentas;</w:t>
      </w:r>
      <w:r w:rsidRPr="00434854">
        <w:t xml:space="preserve"> </w:t>
      </w:r>
    </w:p>
    <w:p w14:paraId="09C3AFB0" w14:textId="77777777" w:rsidR="00972ECD" w:rsidRDefault="00972ECD" w:rsidP="00972ECD">
      <w:pPr>
        <w:numPr>
          <w:ilvl w:val="1"/>
          <w:numId w:val="10"/>
        </w:numPr>
        <w:suppressAutoHyphens w:val="0"/>
        <w:autoSpaceDN/>
        <w:spacing w:after="0" w:line="240" w:lineRule="auto"/>
        <w:jc w:val="both"/>
        <w:textAlignment w:val="auto"/>
      </w:pPr>
      <w:r>
        <w:t>PAGD;</w:t>
      </w:r>
    </w:p>
    <w:p w14:paraId="3337A07F" w14:textId="77777777" w:rsidR="00972ECD" w:rsidRDefault="00972ECD" w:rsidP="00972ECD">
      <w:pPr>
        <w:numPr>
          <w:ilvl w:val="1"/>
          <w:numId w:val="10"/>
        </w:numPr>
        <w:suppressAutoHyphens w:val="0"/>
        <w:autoSpaceDN/>
        <w:spacing w:after="0" w:line="240" w:lineRule="auto"/>
        <w:jc w:val="both"/>
        <w:textAlignment w:val="auto"/>
      </w:pPr>
      <w:r>
        <w:t>Viešojo saugumo tarnyba;</w:t>
      </w:r>
      <w:r w:rsidRPr="00434854">
        <w:t xml:space="preserve"> </w:t>
      </w:r>
    </w:p>
    <w:p w14:paraId="7814EC65" w14:textId="77777777" w:rsidR="00972ECD" w:rsidRDefault="00972ECD" w:rsidP="00972ECD">
      <w:pPr>
        <w:numPr>
          <w:ilvl w:val="1"/>
          <w:numId w:val="10"/>
        </w:numPr>
        <w:suppressAutoHyphens w:val="0"/>
        <w:autoSpaceDN/>
        <w:spacing w:after="0" w:line="240" w:lineRule="auto"/>
        <w:jc w:val="both"/>
        <w:textAlignment w:val="auto"/>
      </w:pPr>
      <w:r>
        <w:t>VST;</w:t>
      </w:r>
    </w:p>
    <w:p w14:paraId="55BDCABD" w14:textId="77777777" w:rsidR="00972ECD" w:rsidRDefault="00972ECD" w:rsidP="00972ECD">
      <w:pPr>
        <w:numPr>
          <w:ilvl w:val="1"/>
          <w:numId w:val="10"/>
        </w:numPr>
        <w:suppressAutoHyphens w:val="0"/>
        <w:autoSpaceDN/>
        <w:spacing w:after="0" w:line="240" w:lineRule="auto"/>
        <w:jc w:val="both"/>
        <w:textAlignment w:val="auto"/>
      </w:pPr>
      <w:r>
        <w:t>pareigūnai;</w:t>
      </w:r>
    </w:p>
    <w:p w14:paraId="6D178BCD" w14:textId="77777777" w:rsidR="00972ECD" w:rsidRDefault="00972ECD" w:rsidP="00972ECD">
      <w:pPr>
        <w:numPr>
          <w:ilvl w:val="1"/>
          <w:numId w:val="10"/>
        </w:numPr>
        <w:suppressAutoHyphens w:val="0"/>
        <w:autoSpaceDN/>
        <w:spacing w:after="0" w:line="240" w:lineRule="auto"/>
        <w:jc w:val="both"/>
        <w:textAlignment w:val="auto"/>
      </w:pPr>
      <w:r>
        <w:t>valstybės tarnyba;</w:t>
      </w:r>
    </w:p>
    <w:p w14:paraId="3B5B1AD4" w14:textId="77777777" w:rsidR="00972ECD" w:rsidRDefault="00972ECD" w:rsidP="00972ECD">
      <w:pPr>
        <w:numPr>
          <w:ilvl w:val="1"/>
          <w:numId w:val="10"/>
        </w:numPr>
        <w:suppressAutoHyphens w:val="0"/>
        <w:autoSpaceDN/>
        <w:spacing w:after="0" w:line="240" w:lineRule="auto"/>
        <w:jc w:val="both"/>
        <w:textAlignment w:val="auto"/>
      </w:pPr>
      <w:r>
        <w:t>valstybės tarnautojas;</w:t>
      </w:r>
    </w:p>
    <w:p w14:paraId="31210B76" w14:textId="77777777" w:rsidR="00972ECD" w:rsidRDefault="00972ECD" w:rsidP="00972ECD">
      <w:pPr>
        <w:numPr>
          <w:ilvl w:val="1"/>
          <w:numId w:val="10"/>
        </w:numPr>
        <w:suppressAutoHyphens w:val="0"/>
        <w:autoSpaceDN/>
        <w:spacing w:after="0" w:line="240" w:lineRule="auto"/>
        <w:jc w:val="both"/>
        <w:textAlignment w:val="auto"/>
      </w:pPr>
      <w:r>
        <w:t>Migracijos departamentas;</w:t>
      </w:r>
    </w:p>
    <w:p w14:paraId="5BC17C8A" w14:textId="77777777" w:rsidR="00972ECD" w:rsidRDefault="00972ECD" w:rsidP="00972ECD">
      <w:pPr>
        <w:numPr>
          <w:ilvl w:val="1"/>
          <w:numId w:val="10"/>
        </w:numPr>
        <w:suppressAutoHyphens w:val="0"/>
        <w:autoSpaceDN/>
        <w:spacing w:after="0" w:line="240" w:lineRule="auto"/>
        <w:jc w:val="both"/>
        <w:textAlignment w:val="auto"/>
      </w:pPr>
      <w:r>
        <w:t>MIGRIS;</w:t>
      </w:r>
    </w:p>
    <w:p w14:paraId="28D3AFB2" w14:textId="77777777" w:rsidR="00972ECD" w:rsidRDefault="00972ECD" w:rsidP="00972ECD">
      <w:pPr>
        <w:numPr>
          <w:ilvl w:val="1"/>
          <w:numId w:val="10"/>
        </w:numPr>
        <w:suppressAutoHyphens w:val="0"/>
        <w:autoSpaceDN/>
        <w:spacing w:after="0" w:line="240" w:lineRule="auto"/>
        <w:jc w:val="both"/>
        <w:textAlignment w:val="auto"/>
      </w:pPr>
      <w:r>
        <w:t>regioninė politika;</w:t>
      </w:r>
    </w:p>
    <w:p w14:paraId="5C081947" w14:textId="77777777" w:rsidR="00972ECD" w:rsidRDefault="00972ECD" w:rsidP="00972ECD">
      <w:pPr>
        <w:numPr>
          <w:ilvl w:val="1"/>
          <w:numId w:val="10"/>
        </w:numPr>
        <w:suppressAutoHyphens w:val="0"/>
        <w:autoSpaceDN/>
        <w:spacing w:after="0" w:line="240" w:lineRule="auto"/>
        <w:jc w:val="both"/>
        <w:textAlignment w:val="auto"/>
      </w:pPr>
      <w:r>
        <w:t>regionai;</w:t>
      </w:r>
    </w:p>
    <w:p w14:paraId="3DBE9BEC" w14:textId="77777777" w:rsidR="00972ECD" w:rsidRDefault="00972ECD" w:rsidP="00972ECD">
      <w:pPr>
        <w:numPr>
          <w:ilvl w:val="1"/>
          <w:numId w:val="10"/>
        </w:numPr>
        <w:suppressAutoHyphens w:val="0"/>
        <w:autoSpaceDN/>
        <w:spacing w:after="0" w:line="240" w:lineRule="auto"/>
        <w:jc w:val="both"/>
        <w:textAlignment w:val="auto"/>
      </w:pPr>
      <w:r>
        <w:t>regiono plėtros taryba;</w:t>
      </w:r>
    </w:p>
    <w:p w14:paraId="5470927C" w14:textId="77777777" w:rsidR="00972ECD" w:rsidRDefault="00972ECD" w:rsidP="00972ECD">
      <w:pPr>
        <w:numPr>
          <w:ilvl w:val="1"/>
          <w:numId w:val="10"/>
        </w:numPr>
        <w:suppressAutoHyphens w:val="0"/>
        <w:autoSpaceDN/>
        <w:spacing w:after="0" w:line="240" w:lineRule="auto"/>
        <w:jc w:val="both"/>
        <w:textAlignment w:val="auto"/>
      </w:pPr>
      <w:r>
        <w:t xml:space="preserve">Europos Sąjungos (ES) parama; </w:t>
      </w:r>
    </w:p>
    <w:p w14:paraId="7DB09282" w14:textId="77777777" w:rsidR="00972ECD" w:rsidRDefault="00972ECD" w:rsidP="00972ECD">
      <w:pPr>
        <w:numPr>
          <w:ilvl w:val="1"/>
          <w:numId w:val="10"/>
        </w:numPr>
        <w:suppressAutoHyphens w:val="0"/>
        <w:autoSpaceDN/>
        <w:spacing w:after="0" w:line="240" w:lineRule="auto"/>
        <w:jc w:val="both"/>
        <w:textAlignment w:val="auto"/>
      </w:pPr>
      <w:r>
        <w:t>savivaldybė;</w:t>
      </w:r>
    </w:p>
    <w:p w14:paraId="79F181E7" w14:textId="77777777" w:rsidR="00972ECD" w:rsidRDefault="00972ECD" w:rsidP="00972ECD">
      <w:pPr>
        <w:numPr>
          <w:ilvl w:val="1"/>
          <w:numId w:val="10"/>
        </w:numPr>
        <w:suppressAutoHyphens w:val="0"/>
        <w:autoSpaceDN/>
        <w:spacing w:after="0" w:line="240" w:lineRule="auto"/>
        <w:jc w:val="both"/>
        <w:textAlignment w:val="auto"/>
      </w:pPr>
      <w:r>
        <w:t>„Regitra“.</w:t>
      </w:r>
    </w:p>
    <w:p w14:paraId="581D1574" w14:textId="4E461A17" w:rsidR="00972ECD" w:rsidRPr="00B87537" w:rsidRDefault="00972ECD" w:rsidP="00972ECD">
      <w:pPr>
        <w:jc w:val="both"/>
      </w:pPr>
      <w:r w:rsidRPr="00B87537">
        <w:lastRenderedPageBreak/>
        <w:t>(Informacija su raktiniais žodžiais Europos Sąjungos (ES) parama atrenkama tik iš „Lietuvos ryto“,  ir „Verslo žinių“; neįtraukiami reklaminiai bei užsakomieji pranešimai. Informacija su šiais raktiniais žodžiais atrenkama tik tuo atveju, kai ji minima kar</w:t>
      </w:r>
      <w:r>
        <w:t>tu su paslaugų specifikacijos</w:t>
      </w:r>
      <w:r w:rsidRPr="00B87537">
        <w:t xml:space="preserve"> </w:t>
      </w:r>
      <w:r>
        <w:t>5</w:t>
      </w:r>
      <w:r w:rsidRPr="00B87537">
        <w:t xml:space="preserve"> punkte nurodytomis VRM veiklos sritimi</w:t>
      </w:r>
      <w:r>
        <w:t>s</w:t>
      </w:r>
      <w:r w:rsidRPr="00B87537">
        <w:t xml:space="preserve"> ir su jomis susijusiais raktiniais žodžiais).  </w:t>
      </w:r>
    </w:p>
    <w:p w14:paraId="6ECCED16" w14:textId="77777777" w:rsidR="00972ECD" w:rsidRPr="003909B0" w:rsidRDefault="00972ECD" w:rsidP="00972ECD">
      <w:pPr>
        <w:jc w:val="both"/>
      </w:pPr>
      <w:r>
        <w:t xml:space="preserve">6. </w:t>
      </w:r>
      <w:r w:rsidRPr="003909B0">
        <w:t xml:space="preserve">Informacija su visais </w:t>
      </w:r>
      <w:r>
        <w:t xml:space="preserve">šios techninės specifikacijos 5 </w:t>
      </w:r>
      <w:r w:rsidRPr="003909B0">
        <w:t>punkte nurodytais raktiniais žodžiais atrenkama iš visų žemiau nurodytų žiniasklaidos šaltinių, išskyrus tuos šaltinius, kuriems taikomi turinio perteikimo apribojimai ir/arba draudimai</w:t>
      </w:r>
      <w:r>
        <w:t>,</w:t>
      </w:r>
      <w:r w:rsidRPr="003909B0">
        <w:t xml:space="preserve"> susiję su žiniasklaidos leidėjais arba straipsnių/pranešimų autoriais, kuriems teisėtai priklauso </w:t>
      </w:r>
      <w:proofErr w:type="spellStart"/>
      <w:r w:rsidRPr="003909B0">
        <w:t>teiktino</w:t>
      </w:r>
      <w:proofErr w:type="spellEnd"/>
      <w:r w:rsidRPr="003909B0">
        <w:t xml:space="preserve"> turinio autorinės teisės (kai apribojamas </w:t>
      </w:r>
      <w:r w:rsidRPr="003909B0">
        <w:rPr>
          <w:rFonts w:cs="Calibri"/>
          <w:color w:val="000000"/>
        </w:rPr>
        <w:t>pavienių spaudos straipsnių pateikimas monitoringe, tų leidinių straipsnių kopijos pateikiamos kartu su viso leidinio puslapio kopija)</w:t>
      </w:r>
      <w:r w:rsidRPr="003909B0">
        <w:t xml:space="preserve">: </w:t>
      </w:r>
    </w:p>
    <w:p w14:paraId="46B05F0D" w14:textId="77777777" w:rsidR="00972ECD" w:rsidRPr="003909B0" w:rsidRDefault="00972ECD" w:rsidP="00972ECD">
      <w:pPr>
        <w:jc w:val="both"/>
      </w:pPr>
      <w:r w:rsidRPr="007C52B5">
        <w:rPr>
          <w:bCs/>
        </w:rPr>
        <w:t>6.1.</w:t>
      </w:r>
      <w:r w:rsidRPr="003909B0">
        <w:rPr>
          <w:b/>
        </w:rPr>
        <w:t xml:space="preserve"> </w:t>
      </w:r>
      <w:r w:rsidRPr="003909B0">
        <w:rPr>
          <w:u w:val="single"/>
        </w:rPr>
        <w:t>nacionalinės spaudos</w:t>
      </w:r>
      <w:r w:rsidRPr="003909B0">
        <w:t xml:space="preserve"> – laikraščių „Lietuvos rytas“, „Vakaro žinios“, „Valstiečių laikraštis“, žurnalo „Savaitė“ straipsnių antraštes su galimybe atsisiųsti pilnus straipsnius PDF formatu; dienraščio „Verslo žinios“ straipsnių pavadinimus, pirmąsias straipsnių pastraipas ir rastus raktinius žodžius;</w:t>
      </w:r>
    </w:p>
    <w:p w14:paraId="773B4B83" w14:textId="77777777" w:rsidR="00972ECD" w:rsidRPr="003909B0" w:rsidRDefault="00972ECD" w:rsidP="00972ECD">
      <w:pPr>
        <w:jc w:val="both"/>
      </w:pPr>
      <w:r>
        <w:rPr>
          <w:u w:val="single"/>
        </w:rPr>
        <w:t>6.2.</w:t>
      </w:r>
      <w:r w:rsidRPr="003909B0">
        <w:rPr>
          <w:u w:val="single"/>
        </w:rPr>
        <w:t xml:space="preserve"> regioninės spaudos</w:t>
      </w:r>
      <w:r w:rsidRPr="003909B0">
        <w:t xml:space="preserve"> – „</w:t>
      </w:r>
      <w:r w:rsidRPr="003909B0">
        <w:rPr>
          <w:iCs/>
        </w:rPr>
        <w:t>Alytaus naujienos“, „Anykšta“, , „Biržiečių žodis“, , „</w:t>
      </w:r>
      <w:proofErr w:type="spellStart"/>
      <w:r w:rsidRPr="003909B0">
        <w:rPr>
          <w:iCs/>
        </w:rPr>
        <w:t>Druskonis</w:t>
      </w:r>
      <w:proofErr w:type="spellEnd"/>
      <w:r w:rsidRPr="003909B0">
        <w:rPr>
          <w:iCs/>
        </w:rPr>
        <w:t>“, „Elektrėnų kronika“, , „Gimtasis Rokiškis“, „Gimtoji žemė“, , „Gyvenimas“, „Kauno diena“, „Klaipėda“, „</w:t>
      </w:r>
      <w:proofErr w:type="spellStart"/>
      <w:r w:rsidRPr="003909B0">
        <w:rPr>
          <w:iCs/>
        </w:rPr>
        <w:t>Kupiškėnų</w:t>
      </w:r>
      <w:proofErr w:type="spellEnd"/>
      <w:r w:rsidRPr="003909B0">
        <w:rPr>
          <w:iCs/>
        </w:rPr>
        <w:t xml:space="preserve"> mintys“, „Mūsų Ignalina“, „Mūsų žodis“, „Merkio kraštas“, , , „Panevėžio balsas“, „Panevėžio</w:t>
      </w:r>
      <w:r>
        <w:rPr>
          <w:iCs/>
        </w:rPr>
        <w:t xml:space="preserve"> kraštas</w:t>
      </w:r>
      <w:r w:rsidRPr="003909B0">
        <w:rPr>
          <w:iCs/>
        </w:rPr>
        <w:t xml:space="preserve"> “, „Palangos tiltas“, „Pajūrio naujienos“, , „Plungė“, „Rinkos aikštė“, „Santaka“, „Santarvė‘, „</w:t>
      </w:r>
      <w:proofErr w:type="spellStart"/>
      <w:r w:rsidRPr="003909B0">
        <w:rPr>
          <w:iCs/>
        </w:rPr>
        <w:t>Sidabrė</w:t>
      </w:r>
      <w:proofErr w:type="spellEnd"/>
      <w:r w:rsidRPr="003909B0">
        <w:rPr>
          <w:iCs/>
        </w:rPr>
        <w:t xml:space="preserve">“, „Suvalkietis“, , „Šiaulių kraštas“, , „Šiaurės rytai“, „Šviesa“, „Šilalės artojas“, „Šilo karčema“, , „Švenčionių kraštas“, „Tauragės kurjeris“, „Telšių žinios“, „Ukmergės žinios“, „Utenos diena“, , „Vienybė“, „Vakarų ekspresas“ </w:t>
      </w:r>
      <w:r w:rsidRPr="003909B0">
        <w:t>straipsnių antraštes su galimybe atsisiųsti pilnus straipsnius PDF formatu;</w:t>
      </w:r>
    </w:p>
    <w:p w14:paraId="38CCDFF8" w14:textId="77777777" w:rsidR="00972ECD" w:rsidRPr="003909B0" w:rsidRDefault="00972ECD" w:rsidP="00972ECD">
      <w:pPr>
        <w:jc w:val="both"/>
      </w:pPr>
      <w:r w:rsidRPr="007C52B5">
        <w:rPr>
          <w:bCs/>
        </w:rPr>
        <w:t>6.3.</w:t>
      </w:r>
      <w:r>
        <w:rPr>
          <w:b/>
        </w:rPr>
        <w:t xml:space="preserve"> </w:t>
      </w:r>
      <w:r w:rsidRPr="003909B0">
        <w:rPr>
          <w:u w:val="single"/>
        </w:rPr>
        <w:t>LRT televizijos laidų</w:t>
      </w:r>
      <w:r w:rsidRPr="003909B0">
        <w:t>: Panorama (kasdien 20.30 val.), Savaitė (sekmadieniais 19</w:t>
      </w:r>
      <w:r>
        <w:t>.</w:t>
      </w:r>
      <w:r w:rsidRPr="003909B0">
        <w:t>30 val.), „LRT forumas“ (pirmadieniais 21</w:t>
      </w:r>
      <w:r>
        <w:t>.</w:t>
      </w:r>
      <w:r w:rsidRPr="003909B0">
        <w:t xml:space="preserve">30 val.), „Dienos tema“ (darbo dienomis 21.00 val.) pranešimų santraukas su galimybe matyti arba atsisiųsti pilnus pranešimus – reportažus </w:t>
      </w:r>
      <w:r w:rsidRPr="0087217F">
        <w:rPr>
          <w:noProof/>
        </w:rPr>
        <w:t xml:space="preserve">arba pateikti tik </w:t>
      </w:r>
      <w:r w:rsidRPr="0087217F">
        <w:t>vaizdo bei garso įrašai su pažymėta konkrečia pranešimo paminėjimo vieta</w:t>
      </w:r>
      <w:r w:rsidRPr="003909B0">
        <w:t xml:space="preserve"> </w:t>
      </w:r>
      <w:r w:rsidRPr="003909B0">
        <w:rPr>
          <w:rFonts w:cs="Calibri"/>
          <w:color w:val="000000"/>
        </w:rPr>
        <w:t>ir automatiškai transkribuoto garso / vaizdo tekstu</w:t>
      </w:r>
      <w:r w:rsidRPr="003909B0">
        <w:t xml:space="preserve">, taip pat pateiktos tekstinės </w:t>
      </w:r>
      <w:r w:rsidRPr="003909B0">
        <w:rPr>
          <w:rFonts w:cs="Calibri"/>
          <w:color w:val="000000"/>
        </w:rPr>
        <w:t>„bėgančios eilutės“ (slenkančiu tekstu ekrane pateikiamos naujienos)</w:t>
      </w:r>
      <w:r w:rsidRPr="003909B0">
        <w:t xml:space="preserve">; </w:t>
      </w:r>
    </w:p>
    <w:p w14:paraId="26B8FED8" w14:textId="77777777" w:rsidR="00972ECD" w:rsidRPr="003909B0" w:rsidRDefault="00972ECD" w:rsidP="00972ECD">
      <w:pPr>
        <w:jc w:val="both"/>
      </w:pPr>
      <w:r w:rsidRPr="007C52B5">
        <w:rPr>
          <w:bCs/>
        </w:rPr>
        <w:t>6.</w:t>
      </w:r>
      <w:r>
        <w:rPr>
          <w:bCs/>
        </w:rPr>
        <w:t>4</w:t>
      </w:r>
      <w:r w:rsidRPr="007C52B5">
        <w:rPr>
          <w:bCs/>
        </w:rPr>
        <w:t>.</w:t>
      </w:r>
      <w:r w:rsidRPr="003909B0">
        <w:rPr>
          <w:b/>
        </w:rPr>
        <w:t xml:space="preserve"> </w:t>
      </w:r>
      <w:r w:rsidRPr="003909B0">
        <w:rPr>
          <w:u w:val="single"/>
        </w:rPr>
        <w:t>LNK televizijos laidų:</w:t>
      </w:r>
      <w:r w:rsidRPr="003909B0">
        <w:t xml:space="preserve"> Žinios (kasdien 18.30 val. ir 21.30 val.) pranešimų santraukas su galimybe matyti arba atsisiųsti pilnus pranešimus – reportažus </w:t>
      </w:r>
      <w:r w:rsidRPr="0087217F">
        <w:rPr>
          <w:noProof/>
        </w:rPr>
        <w:t xml:space="preserve">arba pateikti tik </w:t>
      </w:r>
      <w:r w:rsidRPr="0087217F">
        <w:t>vaizdo bei garso įrašai su pažymėta konkrečia pranešimo paminėjimo vieta</w:t>
      </w:r>
      <w:r w:rsidRPr="003909B0">
        <w:t xml:space="preserve"> </w:t>
      </w:r>
      <w:r w:rsidRPr="003909B0">
        <w:rPr>
          <w:rFonts w:cs="Calibri"/>
          <w:color w:val="000000"/>
        </w:rPr>
        <w:t>ir automatiškai transkribuoto garso / vaizdo tekstu</w:t>
      </w:r>
      <w:r w:rsidRPr="003909B0">
        <w:t xml:space="preserve">, taip pat pateiktos tekstinės </w:t>
      </w:r>
      <w:r w:rsidRPr="003909B0">
        <w:rPr>
          <w:rFonts w:cs="Calibri"/>
          <w:color w:val="000000"/>
        </w:rPr>
        <w:t>„bėgančios eilutės“ (slenkančiu tekstu ekrane pateikiamos naujienos);</w:t>
      </w:r>
    </w:p>
    <w:p w14:paraId="22155E77" w14:textId="77777777" w:rsidR="00972ECD" w:rsidRPr="003909B0" w:rsidRDefault="00972ECD" w:rsidP="00972ECD">
      <w:pPr>
        <w:jc w:val="both"/>
      </w:pPr>
      <w:r>
        <w:t xml:space="preserve">6.5. </w:t>
      </w:r>
      <w:r w:rsidRPr="003909B0">
        <w:rPr>
          <w:u w:val="single"/>
        </w:rPr>
        <w:t>TV3 televizijos laidų</w:t>
      </w:r>
      <w:r w:rsidRPr="003909B0">
        <w:t xml:space="preserve">: Žinios (kasdien 18.30 val. ir 21.00 val.) pranešimų santraukas su galimybe matyti arba atsisiųsti pilnus pranešimus – reportažus </w:t>
      </w:r>
      <w:r w:rsidRPr="0087217F">
        <w:rPr>
          <w:noProof/>
        </w:rPr>
        <w:t xml:space="preserve">arba pateikti tik </w:t>
      </w:r>
      <w:r w:rsidRPr="0087217F">
        <w:t>vaizdo bei garso įrašai su pažymėta konkrečia pranešimo paminėjimo vieta</w:t>
      </w:r>
      <w:r w:rsidRPr="003909B0">
        <w:t xml:space="preserve"> </w:t>
      </w:r>
      <w:r w:rsidRPr="003909B0">
        <w:rPr>
          <w:rFonts w:cs="Calibri"/>
          <w:color w:val="000000"/>
        </w:rPr>
        <w:t>ir automatiškai transkribuoto garso / vaizdo tekstu</w:t>
      </w:r>
      <w:r w:rsidRPr="003909B0">
        <w:t xml:space="preserve">, taip pat pateiktos tekstinės </w:t>
      </w:r>
      <w:r w:rsidRPr="003909B0">
        <w:rPr>
          <w:rFonts w:cs="Calibri"/>
          <w:color w:val="000000"/>
        </w:rPr>
        <w:t>„bėgančios eilutės“ (slenkančiu tekstu ekrane pateikiamos naujienos);</w:t>
      </w:r>
    </w:p>
    <w:p w14:paraId="28D5C556" w14:textId="77777777" w:rsidR="00972ECD" w:rsidRPr="00C57A56" w:rsidRDefault="00972ECD" w:rsidP="00972ECD">
      <w:pPr>
        <w:jc w:val="both"/>
      </w:pPr>
      <w:r>
        <w:t xml:space="preserve">6.6. </w:t>
      </w:r>
      <w:r w:rsidRPr="00C57A56">
        <w:t>„</w:t>
      </w:r>
      <w:r w:rsidRPr="00C57A56">
        <w:rPr>
          <w:u w:val="single"/>
        </w:rPr>
        <w:t>Lietuvos ryto“ TV laidų</w:t>
      </w:r>
      <w:r w:rsidRPr="00C57A56">
        <w:t xml:space="preserve">: Reporteris (darbo dienomis 16.00 val., 18.00 val.), Žinios (savaitgaliais 20.00 val.), 24/7 (sekmadieniais 16.30 val.) pranešimų santraukas su galimybe matyti arba atsisiųsti pilnus pranešimus – reportažus </w:t>
      </w:r>
      <w:r w:rsidRPr="0087217F">
        <w:rPr>
          <w:noProof/>
        </w:rPr>
        <w:t xml:space="preserve">arba pateikti tik </w:t>
      </w:r>
      <w:r w:rsidRPr="0087217F">
        <w:t>vaizdo bei garso įrašai su pažymėta konkrečia pranešimo paminėjimo vieta</w:t>
      </w:r>
      <w:r w:rsidRPr="00C57A56">
        <w:t xml:space="preserve"> </w:t>
      </w:r>
      <w:r w:rsidRPr="00C57A56">
        <w:rPr>
          <w:rFonts w:cs="Calibri"/>
          <w:color w:val="000000"/>
        </w:rPr>
        <w:t>ir automatiškai transkribuoto garso / vaizdo tekstu</w:t>
      </w:r>
      <w:r w:rsidRPr="00C57A56">
        <w:t xml:space="preserve">, taip pat pateiktos tekstinės </w:t>
      </w:r>
      <w:r w:rsidRPr="00C57A56">
        <w:rPr>
          <w:rFonts w:cs="Calibri"/>
          <w:color w:val="000000"/>
        </w:rPr>
        <w:t>„bėgančios eilutės“ (slenkančiu tekstu ekrane pateikiamos naujienos)</w:t>
      </w:r>
      <w:r w:rsidRPr="00C57A56">
        <w:t>;</w:t>
      </w:r>
    </w:p>
    <w:p w14:paraId="2C00405F" w14:textId="77777777" w:rsidR="00972ECD" w:rsidRPr="00C57A56" w:rsidRDefault="00972ECD" w:rsidP="00972ECD">
      <w:pPr>
        <w:jc w:val="both"/>
      </w:pPr>
      <w:r>
        <w:t>6.7.</w:t>
      </w:r>
      <w:r w:rsidRPr="00C57A56">
        <w:t xml:space="preserve"> </w:t>
      </w:r>
      <w:r w:rsidRPr="00C57A56">
        <w:rPr>
          <w:u w:val="single"/>
        </w:rPr>
        <w:t>LRT radijo laidų:</w:t>
      </w:r>
      <w:r w:rsidRPr="00C57A56">
        <w:t xml:space="preserve"> Ryto garsai (kasdien 7.05 val.), LRT Aktualijų studija (darbo dienomis 9.0</w:t>
      </w:r>
      <w:r w:rsidRPr="00C57A56">
        <w:rPr>
          <w:lang w:val="en-US"/>
        </w:rPr>
        <w:t>5</w:t>
      </w:r>
      <w:r w:rsidRPr="00C57A56">
        <w:t xml:space="preserve"> val.) pranešimų santraukas su galimybe išklausyti arba atsisiųsti pilnus pranešimus – reportažus</w:t>
      </w:r>
      <w:r w:rsidRPr="00C57A56">
        <w:rPr>
          <w:i/>
          <w:noProof/>
        </w:rPr>
        <w:t xml:space="preserve"> </w:t>
      </w:r>
      <w:r w:rsidRPr="00C80094">
        <w:rPr>
          <w:noProof/>
        </w:rPr>
        <w:t xml:space="preserve">arba pateikti tik </w:t>
      </w:r>
      <w:r w:rsidRPr="00C80094">
        <w:t>garso įrašai su pažymėta konkrečia pranešimo paminėjimo vieta</w:t>
      </w:r>
      <w:r w:rsidRPr="00C57A56">
        <w:rPr>
          <w:i/>
        </w:rPr>
        <w:t xml:space="preserve"> </w:t>
      </w:r>
      <w:r w:rsidRPr="00C57A56">
        <w:rPr>
          <w:rFonts w:cs="Calibri"/>
          <w:color w:val="000000"/>
        </w:rPr>
        <w:t>ir automatiškai transkribuoto garso tekstu</w:t>
      </w:r>
      <w:r w:rsidRPr="00C57A56">
        <w:t>;</w:t>
      </w:r>
    </w:p>
    <w:p w14:paraId="20B244F8" w14:textId="77777777" w:rsidR="00972ECD" w:rsidRPr="00C57A56" w:rsidRDefault="00972ECD" w:rsidP="00972ECD">
      <w:pPr>
        <w:jc w:val="both"/>
      </w:pPr>
      <w:r>
        <w:lastRenderedPageBreak/>
        <w:t>6.8.</w:t>
      </w:r>
      <w:r w:rsidRPr="00C57A56">
        <w:t xml:space="preserve"> </w:t>
      </w:r>
      <w:r w:rsidRPr="00C57A56">
        <w:rPr>
          <w:u w:val="single"/>
        </w:rPr>
        <w:t>„Žinių radijo“ laidos</w:t>
      </w:r>
      <w:r>
        <w:rPr>
          <w:u w:val="single"/>
        </w:rPr>
        <w:t>:</w:t>
      </w:r>
      <w:r w:rsidRPr="00C57A56">
        <w:t xml:space="preserve"> Žinios (darbo dienomis 09.00–12.00 val.) pranešimų santraukas su galimybe išklausyti arba atsisiųsti pilnus pranešimus – reportažus, </w:t>
      </w:r>
      <w:r w:rsidRPr="00C80094">
        <w:rPr>
          <w:noProof/>
        </w:rPr>
        <w:t xml:space="preserve">arba pateikti tik </w:t>
      </w:r>
      <w:r w:rsidRPr="00C80094">
        <w:t>garso įrašai su pažymėta konkrečia pranešimo paminėjimo vieta</w:t>
      </w:r>
      <w:r>
        <w:t xml:space="preserve"> </w:t>
      </w:r>
      <w:r w:rsidRPr="00C57A56">
        <w:rPr>
          <w:rFonts w:cs="Calibri"/>
          <w:color w:val="000000"/>
        </w:rPr>
        <w:t>ir automatiškai transkribuoto garso tekstu</w:t>
      </w:r>
      <w:r w:rsidRPr="00C57A56">
        <w:t>;</w:t>
      </w:r>
    </w:p>
    <w:p w14:paraId="720CAA5E" w14:textId="77777777" w:rsidR="00972ECD" w:rsidRPr="00C57A56" w:rsidRDefault="00972ECD" w:rsidP="00972ECD">
      <w:pPr>
        <w:jc w:val="both"/>
      </w:pPr>
      <w:r>
        <w:rPr>
          <w:u w:val="single"/>
        </w:rPr>
        <w:t xml:space="preserve">6.9. </w:t>
      </w:r>
      <w:r w:rsidRPr="00C57A56">
        <w:rPr>
          <w:u w:val="single"/>
        </w:rPr>
        <w:t>M1Plius radijo laidų</w:t>
      </w:r>
      <w:r>
        <w:rPr>
          <w:u w:val="single"/>
        </w:rPr>
        <w:t>:</w:t>
      </w:r>
      <w:r w:rsidRPr="00C57A56">
        <w:t xml:space="preserve"> „200 sekundžių informacijos“ (13.00 val. ir 18.00 val.) pranešimų santraukas su galimybe išklausyti arba atsisiųsti pilnus pranešimus – reportažus, </w:t>
      </w:r>
      <w:r w:rsidRPr="00C80094">
        <w:rPr>
          <w:noProof/>
        </w:rPr>
        <w:t xml:space="preserve">arba pateikti tik </w:t>
      </w:r>
      <w:r w:rsidRPr="00C80094">
        <w:t>garso įrašai su pažymėta konkrečia pranešimo paminėjimo vieta</w:t>
      </w:r>
      <w:r>
        <w:t xml:space="preserve"> </w:t>
      </w:r>
      <w:r w:rsidRPr="00C57A56">
        <w:rPr>
          <w:rFonts w:cs="Calibri"/>
          <w:color w:val="000000"/>
        </w:rPr>
        <w:t>ir automatiškai transkribuoto garso tekstu</w:t>
      </w:r>
      <w:r w:rsidRPr="00C57A56">
        <w:t>;</w:t>
      </w:r>
    </w:p>
    <w:p w14:paraId="6AF0D4E7" w14:textId="77777777" w:rsidR="00972ECD" w:rsidRPr="00C57A56" w:rsidRDefault="00972ECD" w:rsidP="00972ECD">
      <w:pPr>
        <w:jc w:val="both"/>
      </w:pPr>
      <w:r>
        <w:rPr>
          <w:u w:val="single"/>
        </w:rPr>
        <w:t xml:space="preserve">6.10. </w:t>
      </w:r>
      <w:r w:rsidRPr="00C57A56">
        <w:rPr>
          <w:u w:val="single"/>
        </w:rPr>
        <w:t>Interneto portalų</w:t>
      </w:r>
      <w:r w:rsidRPr="00C57A56">
        <w:t xml:space="preserve"> </w:t>
      </w:r>
      <w:hyperlink r:id="rId9" w:history="1">
        <w:r w:rsidRPr="00C57A56">
          <w:rPr>
            <w:rStyle w:val="Hipersaitas"/>
          </w:rPr>
          <w:t>www.alfa.lt</w:t>
        </w:r>
      </w:hyperlink>
      <w:r w:rsidRPr="00C57A56">
        <w:t xml:space="preserve">, </w:t>
      </w:r>
      <w:hyperlink r:id="rId10" w:history="1">
        <w:r w:rsidRPr="000F676C">
          <w:rPr>
            <w:rStyle w:val="Hipersaitas"/>
          </w:rPr>
          <w:t>www.bernardinai.lt</w:t>
        </w:r>
      </w:hyperlink>
      <w:r>
        <w:t xml:space="preserve">, </w:t>
      </w:r>
      <w:hyperlink r:id="rId11" w:history="1">
        <w:r w:rsidRPr="00C57A56">
          <w:rPr>
            <w:rStyle w:val="Hipersaitas"/>
          </w:rPr>
          <w:t>www.delfi.lt</w:t>
        </w:r>
      </w:hyperlink>
      <w:r w:rsidRPr="00C57A56">
        <w:t>,</w:t>
      </w:r>
      <w:r w:rsidRPr="000F676C">
        <w:t xml:space="preserve"> </w:t>
      </w:r>
      <w:hyperlink r:id="rId12" w:history="1">
        <w:r w:rsidRPr="00C57A56">
          <w:rPr>
            <w:rStyle w:val="Hipersaitas"/>
          </w:rPr>
          <w:t>www.diena.lt</w:t>
        </w:r>
      </w:hyperlink>
      <w:r w:rsidRPr="00C57A56">
        <w:t xml:space="preserve">,  </w:t>
      </w:r>
      <w:hyperlink r:id="rId13" w:history="1">
        <w:r w:rsidRPr="00C57A56">
          <w:rPr>
            <w:rStyle w:val="Hipersaitas"/>
          </w:rPr>
          <w:t>www.lrytas.lt</w:t>
        </w:r>
      </w:hyperlink>
      <w:r w:rsidRPr="00C57A56">
        <w:t xml:space="preserve">, </w:t>
      </w:r>
      <w:hyperlink r:id="rId14" w:history="1">
        <w:r w:rsidRPr="00C57A56">
          <w:rPr>
            <w:rStyle w:val="Hipersaitas"/>
          </w:rPr>
          <w:t>www.15min.lt</w:t>
        </w:r>
      </w:hyperlink>
      <w:r w:rsidRPr="00C57A56">
        <w:t xml:space="preserve">, </w:t>
      </w:r>
      <w:hyperlink r:id="rId15" w:history="1">
        <w:r w:rsidRPr="00C57A56">
          <w:rPr>
            <w:rStyle w:val="Hipersaitas"/>
          </w:rPr>
          <w:t>www.respublika.lt</w:t>
        </w:r>
      </w:hyperlink>
      <w:r w:rsidRPr="00C57A56">
        <w:t xml:space="preserve">, </w:t>
      </w:r>
      <w:hyperlink r:id="rId16" w:history="1">
        <w:r w:rsidRPr="00C57A56">
          <w:rPr>
            <w:rStyle w:val="Hipersaitas"/>
          </w:rPr>
          <w:t>www.ve.lt</w:t>
        </w:r>
      </w:hyperlink>
      <w:r w:rsidRPr="00C57A56">
        <w:t xml:space="preserve">; </w:t>
      </w:r>
      <w:hyperlink r:id="rId17" w:history="1">
        <w:r w:rsidRPr="00C57A56">
          <w:rPr>
            <w:rStyle w:val="Hipersaitas"/>
          </w:rPr>
          <w:t>www.lrt.lt</w:t>
        </w:r>
      </w:hyperlink>
      <w:r w:rsidRPr="00C57A56">
        <w:t xml:space="preserve">, </w:t>
      </w:r>
      <w:hyperlink r:id="rId18" w:history="1">
        <w:r w:rsidRPr="00C57A56">
          <w:rPr>
            <w:rStyle w:val="Hipersaitas"/>
          </w:rPr>
          <w:t>www.tv3.lt</w:t>
        </w:r>
      </w:hyperlink>
      <w:r w:rsidRPr="00C57A56">
        <w:t xml:space="preserve">, </w:t>
      </w:r>
      <w:hyperlink w:history="1"/>
      <w:hyperlink r:id="rId19" w:history="1">
        <w:r w:rsidRPr="00C57A56">
          <w:rPr>
            <w:rStyle w:val="Hipersaitas"/>
          </w:rPr>
          <w:t>www.vz.lt</w:t>
        </w:r>
      </w:hyperlink>
      <w:r w:rsidRPr="00C57A56">
        <w:t xml:space="preserve">, </w:t>
      </w:r>
      <w:hyperlink r:id="rId20" w:history="1">
        <w:r w:rsidRPr="00C57A56">
          <w:rPr>
            <w:rStyle w:val="Hipersaitas"/>
          </w:rPr>
          <w:t>www.iq.lt</w:t>
        </w:r>
      </w:hyperlink>
      <w:r w:rsidRPr="00C57A56">
        <w:t xml:space="preserve">,  </w:t>
      </w:r>
      <w:hyperlink r:id="rId21" w:history="1">
        <w:r w:rsidRPr="00C57A56">
          <w:rPr>
            <w:rStyle w:val="Hipersaitas"/>
          </w:rPr>
          <w:t>www.kasvykstakaune.lt</w:t>
        </w:r>
      </w:hyperlink>
      <w:r w:rsidRPr="00C57A56">
        <w:t xml:space="preserve">  pranešimų tekstus. Tais atvejais, kai dėl interneto portalo leidėjo apribojimų nėra galimybės pateikti straipsnių kopijų, turi būti pateikiamos straipsnių antraštės, įvadai, rasti raktažodžiai, internetinės nuorodos.</w:t>
      </w:r>
    </w:p>
    <w:p w14:paraId="34248C64" w14:textId="77777777" w:rsidR="00972ECD" w:rsidRPr="00C57A56" w:rsidRDefault="00972ECD" w:rsidP="00972ECD">
      <w:pPr>
        <w:tabs>
          <w:tab w:val="left" w:pos="851"/>
          <w:tab w:val="left" w:pos="993"/>
        </w:tabs>
        <w:jc w:val="both"/>
      </w:pPr>
      <w:r>
        <w:rPr>
          <w:rFonts w:cs="Calibri"/>
          <w:color w:val="000000"/>
        </w:rPr>
        <w:t xml:space="preserve">7. </w:t>
      </w:r>
      <w:r w:rsidRPr="000531E6">
        <w:rPr>
          <w:rFonts w:cs="Calibri"/>
          <w:color w:val="000000"/>
        </w:rPr>
        <w:t xml:space="preserve">Jeigu sutarties galiojimo laikotarpiu žiniasklaidos šaltinių leidėjai/autoriai nustato ir pradeda taikyti monitoringo informacijos turinio pateikimo apribojimus, </w:t>
      </w:r>
      <w:r>
        <w:rPr>
          <w:rFonts w:cs="Calibri"/>
          <w:color w:val="000000"/>
        </w:rPr>
        <w:t>Paslaugų tei</w:t>
      </w:r>
      <w:r w:rsidRPr="000531E6">
        <w:rPr>
          <w:rFonts w:cs="Calibri"/>
          <w:color w:val="000000"/>
        </w:rPr>
        <w:t>kėjas apie tai raštu praneša Klientui ir turi teisę nuo tos dienos pradėti teikti apribotą to šaltinio turinį.</w:t>
      </w:r>
    </w:p>
    <w:p w14:paraId="792AB683" w14:textId="77777777" w:rsidR="00972ECD" w:rsidRDefault="00972ECD" w:rsidP="00972ECD">
      <w:pPr>
        <w:tabs>
          <w:tab w:val="left" w:pos="851"/>
          <w:tab w:val="left" w:pos="993"/>
        </w:tabs>
        <w:jc w:val="both"/>
        <w:rPr>
          <w:b/>
        </w:rPr>
      </w:pPr>
      <w:r>
        <w:t xml:space="preserve">8. </w:t>
      </w:r>
      <w:r w:rsidRPr="00C57A56">
        <w:t xml:space="preserve">Sukataloguoti pagal </w:t>
      </w:r>
      <w:r>
        <w:t xml:space="preserve">techninės specifikacijos 5 </w:t>
      </w:r>
      <w:r w:rsidRPr="00C57A56">
        <w:t xml:space="preserve">punkte nurodytas sąvokas ir raktinius žodžius spaudos straipsniai PDF formatu ir nurodytų šaltinų straipsniai bei televizijos ir radijo pranešimų santraukos </w:t>
      </w:r>
      <w:proofErr w:type="spellStart"/>
      <w:r w:rsidRPr="00C57A56">
        <w:rPr>
          <w:i/>
        </w:rPr>
        <w:t>html</w:t>
      </w:r>
      <w:proofErr w:type="spellEnd"/>
      <w:r w:rsidRPr="00C57A56">
        <w:rPr>
          <w:i/>
        </w:rPr>
        <w:t xml:space="preserve"> </w:t>
      </w:r>
      <w:r w:rsidRPr="00C57A56">
        <w:t xml:space="preserve">formatu turi būti pateikiami elektroniniu paštu VRM nurodytais adresais (neribotam skaičiui adresatų) </w:t>
      </w:r>
      <w:r w:rsidRPr="00C57A56">
        <w:rPr>
          <w:b/>
        </w:rPr>
        <w:t>kiekvieną darbo dieną iki 7.45 val</w:t>
      </w:r>
      <w:r w:rsidRPr="00C57A56">
        <w:t xml:space="preserve">.; nedarbo dienomis paskelbta informacija pateikiama </w:t>
      </w:r>
      <w:r w:rsidRPr="00C57A56">
        <w:rPr>
          <w:b/>
        </w:rPr>
        <w:t>artimiausią darbo dieną iki 7.45 val.</w:t>
      </w:r>
    </w:p>
    <w:p w14:paraId="76A8A5CA" w14:textId="77777777" w:rsidR="00972ECD" w:rsidRPr="006A7033" w:rsidRDefault="00972ECD" w:rsidP="00972ECD">
      <w:pPr>
        <w:tabs>
          <w:tab w:val="left" w:pos="851"/>
          <w:tab w:val="left" w:pos="993"/>
        </w:tabs>
        <w:jc w:val="both"/>
        <w:rPr>
          <w:b/>
        </w:rPr>
      </w:pPr>
      <w:r>
        <w:t xml:space="preserve">9. </w:t>
      </w:r>
      <w:r w:rsidRPr="004E1826">
        <w:t>Klientui aktualūs raktiniai žodžiai turi būti minimi konkrečių interneto straipsnių tekstuose, o ne kitose tinklalapių dalyse (pvz. po straipsniais pate</w:t>
      </w:r>
      <w:r>
        <w:t>i</w:t>
      </w:r>
      <w:r w:rsidRPr="004E1826">
        <w:t>kiamuose susijusių kitų straipsnių pavadinimuose).</w:t>
      </w:r>
    </w:p>
    <w:p w14:paraId="3EED2D4B" w14:textId="77777777" w:rsidR="00972ECD" w:rsidRPr="006A7033" w:rsidRDefault="00972ECD" w:rsidP="00972ECD">
      <w:pPr>
        <w:tabs>
          <w:tab w:val="left" w:pos="851"/>
          <w:tab w:val="left" w:pos="993"/>
        </w:tabs>
        <w:jc w:val="both"/>
      </w:pPr>
      <w:r>
        <w:t xml:space="preserve">10. </w:t>
      </w:r>
      <w:r w:rsidRPr="004E1826">
        <w:t>Žiniasklaidos pranešimų atranką turi atlikti žiniasklaidos stebėtojai, o analizę – žiniasklaidos analitikai, o ne automatiniu būdu.</w:t>
      </w:r>
    </w:p>
    <w:p w14:paraId="2BEF7A47" w14:textId="77777777" w:rsidR="00972ECD" w:rsidRPr="00C57A56" w:rsidRDefault="00972ECD" w:rsidP="00972ECD">
      <w:pPr>
        <w:tabs>
          <w:tab w:val="left" w:pos="851"/>
          <w:tab w:val="left" w:pos="993"/>
        </w:tabs>
        <w:jc w:val="both"/>
      </w:pPr>
      <w:r>
        <w:t xml:space="preserve">11 </w:t>
      </w:r>
      <w:r w:rsidRPr="00C57A56">
        <w:t xml:space="preserve">Sukataloguotuose spaudos ir nurodytų televizijos bei radijo laidų pranešimuose pirmiausia </w:t>
      </w:r>
      <w:r>
        <w:t xml:space="preserve">turi būti </w:t>
      </w:r>
      <w:r w:rsidRPr="00C57A56">
        <w:t>nurodyti vis</w:t>
      </w:r>
      <w:r>
        <w:t>i</w:t>
      </w:r>
      <w:r w:rsidRPr="00C57A56">
        <w:t xml:space="preserve"> straipsnių pavadinim</w:t>
      </w:r>
      <w:r>
        <w:t>ai</w:t>
      </w:r>
      <w:r w:rsidRPr="00C57A56">
        <w:t>, žemiau pateikt</w:t>
      </w:r>
      <w:r>
        <w:t>a</w:t>
      </w:r>
      <w:r w:rsidRPr="00C57A56">
        <w:t xml:space="preserve"> nuorod</w:t>
      </w:r>
      <w:r>
        <w:t>a</w:t>
      </w:r>
      <w:r w:rsidRPr="00C57A56">
        <w:t xml:space="preserve"> į visą straipsnį arba santrauką. (Kiekvienas straipsnio pavadinimas turi būti aktyvi nuoroda į patį straipsnį).</w:t>
      </w:r>
    </w:p>
    <w:p w14:paraId="1D32BC14" w14:textId="77777777" w:rsidR="00972ECD" w:rsidRPr="00C57A56" w:rsidRDefault="00972ECD" w:rsidP="00972ECD">
      <w:pPr>
        <w:tabs>
          <w:tab w:val="left" w:pos="851"/>
          <w:tab w:val="left" w:pos="993"/>
        </w:tabs>
        <w:jc w:val="both"/>
      </w:pPr>
      <w:r>
        <w:t xml:space="preserve">12. </w:t>
      </w:r>
      <w:r w:rsidRPr="00C57A56">
        <w:t xml:space="preserve">Prie kiekvieno straipsnio </w:t>
      </w:r>
      <w:r>
        <w:t xml:space="preserve">turi būti </w:t>
      </w:r>
      <w:r w:rsidRPr="00C57A56">
        <w:t>pateikt</w:t>
      </w:r>
      <w:r>
        <w:t>a</w:t>
      </w:r>
      <w:r w:rsidRPr="00C57A56">
        <w:t xml:space="preserve"> ši informacij</w:t>
      </w:r>
      <w:r>
        <w:t>a</w:t>
      </w:r>
      <w:r w:rsidRPr="00C57A56">
        <w:t>: žiniasklaidos šaltinio pavadinimas, straipsnio ar reportažo pavadinimas, puslapis (jei tai paskelbta spaudoje), konkretus straipsnio ar reportažo autorius, paskelbimo data, laikas (jei tai paskelbta TV ar radijuje). Raktiniai žodžiai turi būti paryškinti.</w:t>
      </w:r>
    </w:p>
    <w:p w14:paraId="3E660D47" w14:textId="77777777" w:rsidR="00972ECD" w:rsidRPr="00C57A56" w:rsidRDefault="00972ECD" w:rsidP="00972ECD">
      <w:pPr>
        <w:tabs>
          <w:tab w:val="left" w:pos="851"/>
          <w:tab w:val="left" w:pos="993"/>
        </w:tabs>
        <w:jc w:val="both"/>
      </w:pPr>
      <w:r>
        <w:rPr>
          <w:iCs/>
        </w:rPr>
        <w:t xml:space="preserve">13. </w:t>
      </w:r>
      <w:r w:rsidRPr="00C57A56">
        <w:rPr>
          <w:iCs/>
        </w:rPr>
        <w:t xml:space="preserve">Skirtingų žiniasklaidos priemonių pranešimai </w:t>
      </w:r>
      <w:r w:rsidRPr="00C57A56">
        <w:rPr>
          <w:bCs/>
          <w:iCs/>
        </w:rPr>
        <w:t>(išskyrus radijo ir televizijos pranešimus)</w:t>
      </w:r>
      <w:r w:rsidRPr="00C57A56">
        <w:rPr>
          <w:iCs/>
        </w:rPr>
        <w:t xml:space="preserve">, kuriuose pateikiama analogiška informacija, turi būti pateikti atskirai, nejungiant jų į vieną tekstą. </w:t>
      </w:r>
    </w:p>
    <w:p w14:paraId="6C18379B" w14:textId="77777777" w:rsidR="00972ECD" w:rsidRPr="00C57A56" w:rsidRDefault="00972ECD" w:rsidP="00972ECD">
      <w:pPr>
        <w:tabs>
          <w:tab w:val="left" w:pos="851"/>
          <w:tab w:val="left" w:pos="993"/>
        </w:tabs>
        <w:jc w:val="both"/>
      </w:pPr>
      <w:r>
        <w:t>14. Paslaugų teikėjas k</w:t>
      </w:r>
      <w:r w:rsidRPr="00C57A56">
        <w:t xml:space="preserve">iekvienos dienos sukataloguotą monitoringą </w:t>
      </w:r>
      <w:r>
        <w:t xml:space="preserve">turi </w:t>
      </w:r>
      <w:r w:rsidRPr="00C57A56">
        <w:t>saugoti 12 mėn. savo archyvuose, taip pat VRM nurodytiems atstovams visu sutarties galiojimo laikotarpiu suteikti prieigą prie VRM elektroninio katalogavimo duomenų archyvo, suteikiančio galimybę naudotis monitoringo rezultate sukauptų duomenų baze – pranešimų archyvu, kuriame yra užtikrinta galimybė atlikti VRM reikalingos informacijos paiešką pagal laikotarpį, žiniasklaidos priemones ir/arba jų grupes, pageidaujamą paieškos žodį arba frazę.</w:t>
      </w:r>
    </w:p>
    <w:p w14:paraId="781A14D7" w14:textId="77777777" w:rsidR="00972ECD" w:rsidRPr="00404B5F" w:rsidRDefault="00972ECD" w:rsidP="00972ECD">
      <w:pPr>
        <w:tabs>
          <w:tab w:val="left" w:pos="851"/>
          <w:tab w:val="left" w:pos="993"/>
        </w:tabs>
        <w:jc w:val="both"/>
      </w:pPr>
      <w:r>
        <w:t xml:space="preserve">15. </w:t>
      </w:r>
      <w:r w:rsidRPr="00404B5F">
        <w:t>VRM įsipareigoja naudoti žiniasklaidos stebėsenos būdu gautą turinį tik vidinėms VRM reikmėms ir neperduoti jo tretiesiems asmenims, viešai neatgaminti ir nepublikuoti.</w:t>
      </w:r>
    </w:p>
    <w:p w14:paraId="27BDCF59" w14:textId="77777777" w:rsidR="00972ECD" w:rsidRPr="00844CE3" w:rsidRDefault="00972ECD" w:rsidP="00972ECD">
      <w:pPr>
        <w:tabs>
          <w:tab w:val="left" w:pos="851"/>
          <w:tab w:val="left" w:pos="993"/>
        </w:tabs>
        <w:jc w:val="both"/>
      </w:pPr>
    </w:p>
    <w:p w14:paraId="2AB8E7A6" w14:textId="7F4BDAAF" w:rsidR="00972ECD" w:rsidRPr="00610A1C" w:rsidRDefault="00972ECD" w:rsidP="00610A1C">
      <w:pPr>
        <w:jc w:val="center"/>
        <w:rPr>
          <w:b/>
        </w:rPr>
      </w:pPr>
      <w:r w:rsidRPr="00E368C8">
        <w:rPr>
          <w:b/>
        </w:rPr>
        <w:lastRenderedPageBreak/>
        <w:t>II</w:t>
      </w:r>
      <w:r>
        <w:rPr>
          <w:b/>
        </w:rPr>
        <w:t>I</w:t>
      </w:r>
      <w:r w:rsidRPr="00E368C8">
        <w:rPr>
          <w:b/>
        </w:rPr>
        <w:t xml:space="preserve"> </w:t>
      </w:r>
      <w:r>
        <w:rPr>
          <w:b/>
        </w:rPr>
        <w:t>REIKALAVIMAI Ž</w:t>
      </w:r>
      <w:r w:rsidRPr="00E368C8">
        <w:rPr>
          <w:b/>
        </w:rPr>
        <w:t>INIASKLAIDOS TURINIO ANALIZĖS PASLAUGO</w:t>
      </w:r>
      <w:r>
        <w:rPr>
          <w:b/>
        </w:rPr>
        <w:t>M</w:t>
      </w:r>
      <w:r w:rsidRPr="00E368C8">
        <w:rPr>
          <w:b/>
        </w:rPr>
        <w:t>S</w:t>
      </w:r>
    </w:p>
    <w:p w14:paraId="129B88F9" w14:textId="77777777" w:rsidR="00972ECD" w:rsidRPr="00404B5F" w:rsidRDefault="00972ECD" w:rsidP="00972ECD">
      <w:pPr>
        <w:jc w:val="both"/>
        <w:rPr>
          <w:sz w:val="22"/>
        </w:rPr>
      </w:pPr>
      <w:r>
        <w:rPr>
          <w:iCs/>
        </w:rPr>
        <w:t xml:space="preserve">16. </w:t>
      </w:r>
      <w:r w:rsidRPr="00404B5F">
        <w:rPr>
          <w:iCs/>
        </w:rPr>
        <w:t xml:space="preserve">Paslaugų teikėjas privalo kiekvieną kalendorinį mėnesį </w:t>
      </w:r>
      <w:r>
        <w:rPr>
          <w:iCs/>
        </w:rPr>
        <w:t xml:space="preserve">VRM </w:t>
      </w:r>
      <w:r w:rsidRPr="00404B5F">
        <w:rPr>
          <w:iCs/>
        </w:rPr>
        <w:t>pateikti žiniasklaidos turinio kiekybinę ir kokybinę analizę, kurioje būtų:</w:t>
      </w:r>
    </w:p>
    <w:p w14:paraId="73E27EBD" w14:textId="77777777" w:rsidR="00972ECD" w:rsidRPr="00D5009E" w:rsidRDefault="00972ECD" w:rsidP="00972ECD">
      <w:pPr>
        <w:pStyle w:val="Sraopastraipa"/>
        <w:numPr>
          <w:ilvl w:val="0"/>
          <w:numId w:val="8"/>
        </w:numPr>
        <w:jc w:val="both"/>
        <w:rPr>
          <w:sz w:val="22"/>
          <w:szCs w:val="22"/>
        </w:rPr>
      </w:pPr>
      <w:r w:rsidRPr="00542BF0">
        <w:rPr>
          <w:u w:val="single"/>
        </w:rPr>
        <w:t>Vidaus reikalų ministerijos ir jos atstovų paminėjimų skaičius</w:t>
      </w:r>
      <w:r w:rsidRPr="00D5009E">
        <w:t xml:space="preserve"> – </w:t>
      </w:r>
      <w:r>
        <w:rPr>
          <w:iCs/>
        </w:rPr>
        <w:t>institucijos matomumas</w:t>
      </w:r>
      <w:r w:rsidRPr="00D5009E">
        <w:rPr>
          <w:iCs/>
        </w:rPr>
        <w:t xml:space="preserve"> ir įtak</w:t>
      </w:r>
      <w:r>
        <w:rPr>
          <w:iCs/>
        </w:rPr>
        <w:t>a</w:t>
      </w:r>
      <w:r w:rsidRPr="00D5009E">
        <w:rPr>
          <w:iCs/>
        </w:rPr>
        <w:t xml:space="preserve"> info</w:t>
      </w:r>
      <w:r>
        <w:rPr>
          <w:iCs/>
        </w:rPr>
        <w:t>rmacinėje erdvėje, identifikuojami žiniasklaidoje paklausiausi</w:t>
      </w:r>
      <w:r w:rsidRPr="00D5009E">
        <w:rPr>
          <w:iCs/>
        </w:rPr>
        <w:t xml:space="preserve"> institucijos</w:t>
      </w:r>
      <w:r>
        <w:rPr>
          <w:iCs/>
        </w:rPr>
        <w:t xml:space="preserve"> atstovai</w:t>
      </w:r>
      <w:r w:rsidRPr="00D5009E">
        <w:rPr>
          <w:iCs/>
        </w:rPr>
        <w:t>, o kri</w:t>
      </w:r>
      <w:r>
        <w:rPr>
          <w:iCs/>
        </w:rPr>
        <w:t xml:space="preserve">zinėse situacijose – </w:t>
      </w:r>
      <w:proofErr w:type="spellStart"/>
      <w:r>
        <w:rPr>
          <w:iCs/>
        </w:rPr>
        <w:t>matomiausios</w:t>
      </w:r>
      <w:proofErr w:type="spellEnd"/>
      <w:r>
        <w:rPr>
          <w:iCs/>
        </w:rPr>
        <w:t xml:space="preserve"> asmenybė</w:t>
      </w:r>
      <w:r w:rsidRPr="00D5009E">
        <w:rPr>
          <w:iCs/>
        </w:rPr>
        <w:t xml:space="preserve">s; </w:t>
      </w:r>
    </w:p>
    <w:p w14:paraId="53250109" w14:textId="77777777" w:rsidR="00972ECD" w:rsidRPr="00D5009E" w:rsidRDefault="00972ECD" w:rsidP="00972ECD">
      <w:pPr>
        <w:pStyle w:val="Sraopastraipa"/>
        <w:numPr>
          <w:ilvl w:val="0"/>
          <w:numId w:val="8"/>
        </w:numPr>
        <w:jc w:val="both"/>
        <w:rPr>
          <w:i/>
          <w:iCs/>
        </w:rPr>
      </w:pPr>
      <w:r w:rsidRPr="00542BF0">
        <w:rPr>
          <w:u w:val="single"/>
        </w:rPr>
        <w:t>Pateikta Vidaus reikalų ministerijos ir jos atstovų paminėjimų dinamika</w:t>
      </w:r>
      <w:r>
        <w:t>,</w:t>
      </w:r>
      <w:r w:rsidRPr="00D5009E">
        <w:t xml:space="preserve"> </w:t>
      </w:r>
      <w:r w:rsidRPr="00D5009E">
        <w:rPr>
          <w:iCs/>
        </w:rPr>
        <w:t>identifikuoja</w:t>
      </w:r>
      <w:r>
        <w:rPr>
          <w:iCs/>
        </w:rPr>
        <w:t>nt</w:t>
      </w:r>
      <w:r w:rsidRPr="00D5009E">
        <w:rPr>
          <w:iCs/>
        </w:rPr>
        <w:t xml:space="preserve"> įvykius, l</w:t>
      </w:r>
      <w:r>
        <w:rPr>
          <w:iCs/>
        </w:rPr>
        <w:t xml:space="preserve">emiančius </w:t>
      </w:r>
      <w:r w:rsidRPr="00D5009E">
        <w:rPr>
          <w:iCs/>
        </w:rPr>
        <w:t xml:space="preserve">institucijos matomumą ir įvaizdžio pokyčius informacinėje erdvėje, </w:t>
      </w:r>
      <w:r>
        <w:rPr>
          <w:iCs/>
        </w:rPr>
        <w:t>ir siekiant</w:t>
      </w:r>
      <w:r w:rsidRPr="00D5009E">
        <w:rPr>
          <w:iCs/>
        </w:rPr>
        <w:t xml:space="preserve"> stebėti ir valdyti informacines krizes bei kampanijas;</w:t>
      </w:r>
    </w:p>
    <w:p w14:paraId="4DA59128" w14:textId="77777777" w:rsidR="00972ECD" w:rsidRDefault="00972ECD" w:rsidP="00972ECD">
      <w:pPr>
        <w:pStyle w:val="Sraopastraipa"/>
        <w:numPr>
          <w:ilvl w:val="0"/>
          <w:numId w:val="8"/>
        </w:numPr>
        <w:jc w:val="both"/>
        <w:rPr>
          <w:iCs/>
        </w:rPr>
      </w:pPr>
      <w:r w:rsidRPr="00542BF0">
        <w:rPr>
          <w:u w:val="single"/>
        </w:rPr>
        <w:t>Pateikti Vidaus reikalų ministerijos ir jos atstovų paminėjimai pagal toną</w:t>
      </w:r>
      <w:r>
        <w:t xml:space="preserve">, </w:t>
      </w:r>
      <w:r w:rsidRPr="00D5009E">
        <w:rPr>
          <w:iCs/>
        </w:rPr>
        <w:t>indikuoja</w:t>
      </w:r>
      <w:r>
        <w:rPr>
          <w:iCs/>
        </w:rPr>
        <w:t>nt</w:t>
      </w:r>
      <w:r w:rsidRPr="00D5009E">
        <w:rPr>
          <w:iCs/>
        </w:rPr>
        <w:t xml:space="preserve"> teigiamą, neigiamą ir neutralų informacijos poveikį institucijos prestižui, įvykius ir asmenis, labiausiai veikiančius institucijos įvaizdį konkrečiu laikotarpiu;</w:t>
      </w:r>
    </w:p>
    <w:p w14:paraId="63BE9208" w14:textId="77777777" w:rsidR="00972ECD" w:rsidRPr="00D5009E" w:rsidRDefault="00972ECD" w:rsidP="00972ECD">
      <w:pPr>
        <w:pStyle w:val="Sraopastraipa"/>
        <w:numPr>
          <w:ilvl w:val="0"/>
          <w:numId w:val="8"/>
        </w:numPr>
        <w:jc w:val="both"/>
        <w:rPr>
          <w:i/>
          <w:iCs/>
        </w:rPr>
      </w:pPr>
      <w:r w:rsidRPr="00542BF0">
        <w:rPr>
          <w:iCs/>
          <w:u w:val="single"/>
        </w:rPr>
        <w:t xml:space="preserve">Pateikta </w:t>
      </w:r>
      <w:r w:rsidRPr="00542BF0">
        <w:rPr>
          <w:u w:val="single"/>
        </w:rPr>
        <w:t>Vidaus reikalų ministerijos ir jos atstovų pasiekta auditorija pagal toną</w:t>
      </w:r>
      <w:r w:rsidRPr="00D5009E">
        <w:t xml:space="preserve"> – </w:t>
      </w:r>
      <w:r w:rsidRPr="00D5009E">
        <w:rPr>
          <w:iCs/>
        </w:rPr>
        <w:t>priklausomai nuo informacijos sklaidos kanalų, matuojamos maksimaliai tikėtinos teigiamos, neigiamos ir neutralios žinios apie instituciją, pateikta, kiek kartų statistinis Lietuvos žiniasklaidos vartotojas susidūrė su žiniomis apie instituciją;</w:t>
      </w:r>
    </w:p>
    <w:p w14:paraId="20F52954" w14:textId="77777777" w:rsidR="00972ECD" w:rsidRDefault="00972ECD" w:rsidP="00972ECD">
      <w:pPr>
        <w:pStyle w:val="Sraopastraipa"/>
        <w:numPr>
          <w:ilvl w:val="0"/>
          <w:numId w:val="8"/>
        </w:numPr>
        <w:jc w:val="both"/>
        <w:rPr>
          <w:iCs/>
        </w:rPr>
      </w:pPr>
      <w:r w:rsidRPr="00542BF0">
        <w:rPr>
          <w:iCs/>
          <w:u w:val="single"/>
        </w:rPr>
        <w:t>Pateiktos p</w:t>
      </w:r>
      <w:r w:rsidRPr="00542BF0">
        <w:rPr>
          <w:u w:val="single"/>
        </w:rPr>
        <w:t>agrindinės teigiamos ir neigiamos naujienos</w:t>
      </w:r>
      <w:r w:rsidRPr="00D5009E">
        <w:t xml:space="preserve"> – </w:t>
      </w:r>
      <w:r w:rsidRPr="00D5009E">
        <w:rPr>
          <w:iCs/>
        </w:rPr>
        <w:t>didžiausią teigiamą ir/arba neigiamą poveikį institucijos prestižui padarę įvykiai;</w:t>
      </w:r>
    </w:p>
    <w:p w14:paraId="783F4EFC" w14:textId="77777777" w:rsidR="00972ECD" w:rsidRDefault="00972ECD" w:rsidP="00972ECD">
      <w:pPr>
        <w:pStyle w:val="Sraopastraipa"/>
        <w:numPr>
          <w:ilvl w:val="0"/>
          <w:numId w:val="8"/>
        </w:numPr>
        <w:jc w:val="both"/>
        <w:rPr>
          <w:iCs/>
        </w:rPr>
      </w:pPr>
      <w:r w:rsidRPr="00542BF0">
        <w:rPr>
          <w:iCs/>
          <w:u w:val="single"/>
        </w:rPr>
        <w:t>Pateiktas s</w:t>
      </w:r>
      <w:r w:rsidRPr="00542BF0">
        <w:rPr>
          <w:u w:val="single"/>
        </w:rPr>
        <w:t>vertinio palankumo indeksas (įvaizdis)</w:t>
      </w:r>
      <w:r w:rsidRPr="00D5009E">
        <w:t xml:space="preserve"> – </w:t>
      </w:r>
      <w:r w:rsidRPr="00D5009E">
        <w:rPr>
          <w:iCs/>
        </w:rPr>
        <w:t>institucijos ir jos atstovų įvaizdžio informacinėje erdvėje indeksas, skaičiuojamas pagal tarptautinį standartą, įvertinantį paskleistos informacijos toną, paplitimą ir poveikį auditorijai;</w:t>
      </w:r>
    </w:p>
    <w:p w14:paraId="2FC600B9" w14:textId="77777777" w:rsidR="00972ECD" w:rsidRPr="00542BF0" w:rsidRDefault="00972ECD" w:rsidP="00972ECD">
      <w:pPr>
        <w:pStyle w:val="Sraopastraipa"/>
        <w:numPr>
          <w:ilvl w:val="0"/>
          <w:numId w:val="8"/>
        </w:numPr>
        <w:jc w:val="both"/>
        <w:rPr>
          <w:iCs/>
        </w:rPr>
      </w:pPr>
      <w:r w:rsidRPr="00542BF0">
        <w:rPr>
          <w:iCs/>
          <w:u w:val="single"/>
        </w:rPr>
        <w:t xml:space="preserve">Pateikti </w:t>
      </w:r>
      <w:r w:rsidRPr="00542BF0">
        <w:rPr>
          <w:u w:val="single"/>
        </w:rPr>
        <w:t>Vidaus reikalų ministerijos ir jos atstovų paminėjimai pagal žiniasklaidos tipus</w:t>
      </w:r>
      <w:r w:rsidRPr="00D5009E">
        <w:t xml:space="preserve"> – </w:t>
      </w:r>
      <w:r w:rsidRPr="00542BF0">
        <w:rPr>
          <w:iCs/>
        </w:rPr>
        <w:t>institucijos įvaizdį veikusios informacijos santykis skirtinguose žiniasklaidos kanaluose;</w:t>
      </w:r>
    </w:p>
    <w:p w14:paraId="5A1697B1" w14:textId="77777777" w:rsidR="00972ECD" w:rsidRPr="00542BF0" w:rsidRDefault="00972ECD" w:rsidP="00972ECD">
      <w:pPr>
        <w:pStyle w:val="Sraopastraipa"/>
        <w:numPr>
          <w:ilvl w:val="0"/>
          <w:numId w:val="8"/>
        </w:numPr>
        <w:jc w:val="both"/>
        <w:rPr>
          <w:iCs/>
        </w:rPr>
      </w:pPr>
      <w:r w:rsidRPr="00542BF0">
        <w:rPr>
          <w:iCs/>
          <w:u w:val="single"/>
        </w:rPr>
        <w:t xml:space="preserve">Pateikti </w:t>
      </w:r>
      <w:r w:rsidRPr="00542BF0">
        <w:rPr>
          <w:u w:val="single"/>
        </w:rPr>
        <w:t>TOP šaltiniai</w:t>
      </w:r>
      <w:r w:rsidRPr="00542BF0">
        <w:t xml:space="preserve"> – </w:t>
      </w:r>
      <w:r w:rsidRPr="00542BF0">
        <w:rPr>
          <w:iCs/>
        </w:rPr>
        <w:t>žiniasklaidos priemonės pagal paskelbtų teigiamų ir neigiamų pranešimų apie instituciją skaičių, kuris parodo, ar poveikį institucijos įvaizdžiui darančios</w:t>
      </w:r>
      <w:r w:rsidRPr="00D5009E">
        <w:rPr>
          <w:i/>
          <w:iCs/>
        </w:rPr>
        <w:t xml:space="preserve"> </w:t>
      </w:r>
      <w:r w:rsidRPr="00542BF0">
        <w:rPr>
          <w:iCs/>
        </w:rPr>
        <w:t>informacijos sklaida yra visuotinė, ar – lokalizuota viename/keliuose konkrečiuose šaltiniuose;</w:t>
      </w:r>
    </w:p>
    <w:p w14:paraId="2FC63D04" w14:textId="77777777" w:rsidR="00972ECD" w:rsidRPr="00542BF0" w:rsidRDefault="00972ECD" w:rsidP="00972ECD">
      <w:pPr>
        <w:pStyle w:val="Sraopastraipa"/>
        <w:numPr>
          <w:ilvl w:val="0"/>
          <w:numId w:val="8"/>
        </w:numPr>
        <w:jc w:val="both"/>
        <w:rPr>
          <w:iCs/>
        </w:rPr>
      </w:pPr>
      <w:r w:rsidRPr="00542BF0">
        <w:rPr>
          <w:iCs/>
          <w:u w:val="single"/>
        </w:rPr>
        <w:t xml:space="preserve">Pateikti </w:t>
      </w:r>
      <w:r w:rsidRPr="00542BF0">
        <w:rPr>
          <w:u w:val="single"/>
        </w:rPr>
        <w:t>TOP autoriai</w:t>
      </w:r>
      <w:r w:rsidRPr="00542BF0">
        <w:t xml:space="preserve"> – </w:t>
      </w:r>
      <w:r w:rsidRPr="00542BF0">
        <w:rPr>
          <w:iCs/>
        </w:rPr>
        <w:t>identifikuojami žurnalistai ir apžvalgininkai, besispecializuojantys konkrečio</w:t>
      </w:r>
      <w:r>
        <w:rPr>
          <w:iCs/>
        </w:rPr>
        <w:t>je</w:t>
      </w:r>
      <w:r w:rsidRPr="00542BF0">
        <w:rPr>
          <w:iCs/>
        </w:rPr>
        <w:t xml:space="preserve"> temoje ir problematikoje, identifikuojant konkrečius institucijos advokatus arba kritikus žiniasklaidoje planuojant informacines kampanijas arba valdant krizes;</w:t>
      </w:r>
    </w:p>
    <w:p w14:paraId="631F8284" w14:textId="77777777" w:rsidR="00972ECD" w:rsidRPr="00542BF0" w:rsidRDefault="00972ECD" w:rsidP="00972ECD">
      <w:pPr>
        <w:pStyle w:val="Sraopastraipa"/>
        <w:numPr>
          <w:ilvl w:val="0"/>
          <w:numId w:val="8"/>
        </w:numPr>
        <w:jc w:val="both"/>
        <w:rPr>
          <w:iCs/>
        </w:rPr>
      </w:pPr>
      <w:r w:rsidRPr="00542BF0">
        <w:rPr>
          <w:iCs/>
          <w:u w:val="single"/>
        </w:rPr>
        <w:t xml:space="preserve">Pateikti </w:t>
      </w:r>
      <w:r w:rsidRPr="00542BF0">
        <w:rPr>
          <w:u w:val="single"/>
        </w:rPr>
        <w:t>Vidaus reikalų ministerijos atstovų pasisakymai</w:t>
      </w:r>
      <w:r w:rsidRPr="00542BF0">
        <w:t xml:space="preserve"> – </w:t>
      </w:r>
      <w:r w:rsidRPr="00542BF0">
        <w:rPr>
          <w:iCs/>
        </w:rPr>
        <w:t>institucijos atstovų pasisakymų žiniasklaidoje sąrašas</w:t>
      </w:r>
      <w:r>
        <w:rPr>
          <w:iCs/>
        </w:rPr>
        <w:t>, nurodant konkrečių atstovų vardus, pavardes ir citatas</w:t>
      </w:r>
      <w:r w:rsidRPr="00542BF0">
        <w:rPr>
          <w:iCs/>
        </w:rPr>
        <w:t>;</w:t>
      </w:r>
    </w:p>
    <w:p w14:paraId="4ADEE768" w14:textId="77777777" w:rsidR="00972ECD" w:rsidRPr="00542BF0" w:rsidRDefault="00972ECD" w:rsidP="00972ECD">
      <w:pPr>
        <w:pStyle w:val="Sraopastraipa"/>
        <w:numPr>
          <w:ilvl w:val="0"/>
          <w:numId w:val="8"/>
        </w:numPr>
        <w:jc w:val="both"/>
        <w:rPr>
          <w:iCs/>
        </w:rPr>
      </w:pPr>
      <w:r w:rsidRPr="00542BF0">
        <w:rPr>
          <w:iCs/>
          <w:u w:val="single"/>
        </w:rPr>
        <w:t xml:space="preserve">Pateiktas </w:t>
      </w:r>
      <w:r w:rsidRPr="00542BF0">
        <w:rPr>
          <w:u w:val="single"/>
        </w:rPr>
        <w:t>Vidaus reikalų ministerijos pranešimų spaudai viešumas</w:t>
      </w:r>
      <w:r w:rsidRPr="00542BF0">
        <w:t xml:space="preserve"> – </w:t>
      </w:r>
      <w:r w:rsidRPr="00542BF0">
        <w:rPr>
          <w:iCs/>
        </w:rPr>
        <w:t>institucijos komunikacijos efektyvumo valdymo įrankis, indikuojantis institucijos inicijuotos komunikacijos kokybę bei įtaką informacinei erdvei;</w:t>
      </w:r>
    </w:p>
    <w:p w14:paraId="6460585F" w14:textId="77777777" w:rsidR="00972ECD" w:rsidRPr="00542BF0" w:rsidRDefault="00972ECD" w:rsidP="00972ECD">
      <w:pPr>
        <w:pStyle w:val="Sraopastraipa"/>
        <w:numPr>
          <w:ilvl w:val="0"/>
          <w:numId w:val="8"/>
        </w:numPr>
        <w:jc w:val="both"/>
        <w:rPr>
          <w:iCs/>
        </w:rPr>
      </w:pPr>
      <w:r w:rsidRPr="00542BF0">
        <w:rPr>
          <w:iCs/>
          <w:u w:val="single"/>
        </w:rPr>
        <w:t xml:space="preserve">Pateikta </w:t>
      </w:r>
      <w:r w:rsidRPr="00542BF0">
        <w:rPr>
          <w:u w:val="single"/>
        </w:rPr>
        <w:t xml:space="preserve">Vidaus reikalų ministerijos </w:t>
      </w:r>
      <w:proofErr w:type="spellStart"/>
      <w:r w:rsidRPr="00542BF0">
        <w:rPr>
          <w:u w:val="single"/>
        </w:rPr>
        <w:t>proaktyvios</w:t>
      </w:r>
      <w:proofErr w:type="spellEnd"/>
      <w:r w:rsidRPr="00542BF0">
        <w:rPr>
          <w:u w:val="single"/>
        </w:rPr>
        <w:t xml:space="preserve"> komunikacijos dalis</w:t>
      </w:r>
      <w:r w:rsidRPr="00542BF0">
        <w:t xml:space="preserve"> – </w:t>
      </w:r>
      <w:r w:rsidRPr="00542BF0">
        <w:rPr>
          <w:iCs/>
        </w:rPr>
        <w:t>institucijos įtakos informacinei erdvei indikatorius, analizuojantis institucijos inicijuotos/valdomos ir organinės/nevaldomos informacijos žiniasklaidoje santykį;</w:t>
      </w:r>
    </w:p>
    <w:p w14:paraId="5F2B1B50" w14:textId="77777777" w:rsidR="00972ECD" w:rsidRPr="00542BF0" w:rsidRDefault="00972ECD" w:rsidP="00972ECD">
      <w:pPr>
        <w:pStyle w:val="Sraopastraipa"/>
        <w:numPr>
          <w:ilvl w:val="0"/>
          <w:numId w:val="8"/>
        </w:numPr>
        <w:jc w:val="both"/>
        <w:rPr>
          <w:iCs/>
        </w:rPr>
      </w:pPr>
      <w:r w:rsidRPr="00542BF0">
        <w:rPr>
          <w:iCs/>
          <w:u w:val="single"/>
        </w:rPr>
        <w:t xml:space="preserve">Pateikti </w:t>
      </w:r>
      <w:r w:rsidRPr="00542BF0">
        <w:rPr>
          <w:u w:val="single"/>
        </w:rPr>
        <w:t>Visuomenės veikėjų pasisakymai apie Vidaus reikalų ministeriją</w:t>
      </w:r>
      <w:r w:rsidRPr="00542BF0">
        <w:t xml:space="preserve"> – </w:t>
      </w:r>
      <w:r w:rsidRPr="00542BF0">
        <w:rPr>
          <w:iCs/>
        </w:rPr>
        <w:t>išorinių nuomonės lyderių atsiliepimai, darantys poveikį institucijos ir jos atstovų įvaizdžiui visuomenėje</w:t>
      </w:r>
      <w:r>
        <w:rPr>
          <w:iCs/>
        </w:rPr>
        <w:t>, nurodant</w:t>
      </w:r>
      <w:r w:rsidRPr="00032763">
        <w:rPr>
          <w:iCs/>
        </w:rPr>
        <w:t xml:space="preserve"> </w:t>
      </w:r>
      <w:r>
        <w:rPr>
          <w:iCs/>
        </w:rPr>
        <w:t>konkrečių visuomenės veikėjų vardus, pavardes ir citatas</w:t>
      </w:r>
      <w:r w:rsidRPr="00542BF0">
        <w:rPr>
          <w:iCs/>
        </w:rPr>
        <w:t xml:space="preserve">; </w:t>
      </w:r>
    </w:p>
    <w:p w14:paraId="13C3ADFF" w14:textId="77777777" w:rsidR="00972ECD" w:rsidRPr="004E1826" w:rsidRDefault="00972ECD" w:rsidP="00972ECD">
      <w:pPr>
        <w:pStyle w:val="Sraopastraipa"/>
        <w:numPr>
          <w:ilvl w:val="0"/>
          <w:numId w:val="8"/>
        </w:numPr>
        <w:jc w:val="both"/>
        <w:rPr>
          <w:iCs/>
        </w:rPr>
      </w:pPr>
      <w:r w:rsidRPr="00542BF0">
        <w:rPr>
          <w:iCs/>
          <w:u w:val="single"/>
        </w:rPr>
        <w:t xml:space="preserve">Pateikta </w:t>
      </w:r>
      <w:r w:rsidRPr="00542BF0">
        <w:rPr>
          <w:u w:val="single"/>
        </w:rPr>
        <w:t>Apžvalga ir rekomendacijos</w:t>
      </w:r>
      <w:r w:rsidRPr="00542BF0">
        <w:t xml:space="preserve"> – </w:t>
      </w:r>
      <w:r w:rsidRPr="00542BF0">
        <w:rPr>
          <w:iCs/>
        </w:rPr>
        <w:t>kompetentingų informacijos analitikų išvados ir įžvalgos apie instituciją supančio informacinio fono bei jo veikiamo institucijos įvaizdžio pokyčius ir jų priežastis.</w:t>
      </w:r>
    </w:p>
    <w:p w14:paraId="54F6D29F" w14:textId="77777777" w:rsidR="00972ECD" w:rsidRDefault="00972ECD" w:rsidP="00972ECD">
      <w:r>
        <w:t xml:space="preserve">17. </w:t>
      </w:r>
      <w:r w:rsidRPr="00A8616E">
        <w:t xml:space="preserve">Žiniasklaidos </w:t>
      </w:r>
      <w:r>
        <w:t xml:space="preserve">turinio </w:t>
      </w:r>
      <w:r w:rsidRPr="00A8616E">
        <w:t xml:space="preserve">analizė </w:t>
      </w:r>
      <w:r>
        <w:t>ir kiekvienas iš paminėtų rodiklių pateikiami su</w:t>
      </w:r>
      <w:r w:rsidRPr="00A8616E">
        <w:t xml:space="preserve"> </w:t>
      </w:r>
      <w:proofErr w:type="spellStart"/>
      <w:r>
        <w:t>infografiniais</w:t>
      </w:r>
      <w:proofErr w:type="spellEnd"/>
      <w:r>
        <w:t xml:space="preserve"> priedais PDF formatu.</w:t>
      </w:r>
    </w:p>
    <w:p w14:paraId="1BFB0670" w14:textId="77777777" w:rsidR="00972ECD" w:rsidRDefault="00972ECD" w:rsidP="00972ECD">
      <w:r>
        <w:t xml:space="preserve">18. Lyginamoji Lietuvos Respublikos ministerijų komunikacijos rodiklių analizė su </w:t>
      </w:r>
      <w:proofErr w:type="spellStart"/>
      <w:r>
        <w:t>infografiniais</w:t>
      </w:r>
      <w:proofErr w:type="spellEnd"/>
      <w:r>
        <w:t xml:space="preserve"> priedais PDF formatu. </w:t>
      </w:r>
    </w:p>
    <w:p w14:paraId="635536F3" w14:textId="77777777" w:rsidR="00340E41" w:rsidRPr="00605290" w:rsidRDefault="00340E41" w:rsidP="00340E41">
      <w:pPr>
        <w:ind w:firstLine="567"/>
        <w:jc w:val="both"/>
      </w:pPr>
    </w:p>
    <w:sectPr w:rsidR="00340E41" w:rsidRPr="00605290" w:rsidSect="005255E4">
      <w:pgSz w:w="11906" w:h="16838"/>
      <w:pgMar w:top="426"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26B"/>
    <w:multiLevelType w:val="multilevel"/>
    <w:tmpl w:val="B2FA982A"/>
    <w:lvl w:ilvl="0">
      <w:start w:val="1"/>
      <w:numFmt w:val="decimal"/>
      <w:lvlText w:val="%1."/>
      <w:lvlJc w:val="left"/>
      <w:pPr>
        <w:ind w:left="360" w:hanging="360"/>
      </w:pPr>
      <w:rPr>
        <w:b/>
      </w:rPr>
    </w:lvl>
    <w:lvl w:ilvl="1">
      <w:numFmt w:val="bullet"/>
      <w:lvlText w:val="-"/>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b/>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468572C"/>
    <w:multiLevelType w:val="multilevel"/>
    <w:tmpl w:val="4B18597C"/>
    <w:lvl w:ilvl="0">
      <w:start w:val="1"/>
      <w:numFmt w:val="decimal"/>
      <w:lvlText w:val="%1."/>
      <w:lvlJc w:val="left"/>
      <w:pPr>
        <w:ind w:left="1087" w:hanging="1087"/>
      </w:pPr>
      <w:rPr>
        <w:rFonts w:hint="default"/>
      </w:rPr>
    </w:lvl>
    <w:lvl w:ilvl="1">
      <w:start w:val="1"/>
      <w:numFmt w:val="decimal"/>
      <w:isLgl/>
      <w:lvlText w:val="%1.%2"/>
      <w:lvlJc w:val="left"/>
      <w:pPr>
        <w:ind w:left="1537" w:hanging="367"/>
      </w:pPr>
      <w:rPr>
        <w:rFonts w:hint="default"/>
        <w:b w:val="0"/>
        <w:bCs/>
      </w:rPr>
    </w:lvl>
    <w:lvl w:ilvl="2">
      <w:start w:val="1"/>
      <w:numFmt w:val="decimal"/>
      <w:isLgl/>
      <w:lvlText w:val="%1.%2.%3"/>
      <w:lvlJc w:val="left"/>
      <w:pPr>
        <w:ind w:left="3936" w:hanging="720"/>
      </w:pPr>
      <w:rPr>
        <w:rFonts w:hint="default"/>
        <w:b/>
      </w:rPr>
    </w:lvl>
    <w:lvl w:ilvl="3">
      <w:start w:val="1"/>
      <w:numFmt w:val="decimal"/>
      <w:isLgl/>
      <w:lvlText w:val="%1.%2.%3.%4"/>
      <w:lvlJc w:val="left"/>
      <w:pPr>
        <w:ind w:left="5023" w:hanging="720"/>
      </w:pPr>
      <w:rPr>
        <w:rFonts w:hint="default"/>
        <w:b/>
      </w:rPr>
    </w:lvl>
    <w:lvl w:ilvl="4">
      <w:start w:val="1"/>
      <w:numFmt w:val="decimal"/>
      <w:isLgl/>
      <w:lvlText w:val="%1.%2.%3.%4.%5"/>
      <w:lvlJc w:val="left"/>
      <w:pPr>
        <w:ind w:left="6470" w:hanging="1080"/>
      </w:pPr>
      <w:rPr>
        <w:rFonts w:hint="default"/>
        <w:b/>
      </w:rPr>
    </w:lvl>
    <w:lvl w:ilvl="5">
      <w:start w:val="1"/>
      <w:numFmt w:val="decimal"/>
      <w:isLgl/>
      <w:lvlText w:val="%1.%2.%3.%4.%5.%6"/>
      <w:lvlJc w:val="left"/>
      <w:pPr>
        <w:ind w:left="7557" w:hanging="1080"/>
      </w:pPr>
      <w:rPr>
        <w:rFonts w:hint="default"/>
        <w:b/>
      </w:rPr>
    </w:lvl>
    <w:lvl w:ilvl="6">
      <w:start w:val="1"/>
      <w:numFmt w:val="decimal"/>
      <w:isLgl/>
      <w:lvlText w:val="%1.%2.%3.%4.%5.%6.%7"/>
      <w:lvlJc w:val="left"/>
      <w:pPr>
        <w:ind w:left="9004" w:hanging="1440"/>
      </w:pPr>
      <w:rPr>
        <w:rFonts w:hint="default"/>
        <w:b/>
      </w:rPr>
    </w:lvl>
    <w:lvl w:ilvl="7">
      <w:start w:val="1"/>
      <w:numFmt w:val="decimal"/>
      <w:isLgl/>
      <w:lvlText w:val="%1.%2.%3.%4.%5.%6.%7.%8"/>
      <w:lvlJc w:val="left"/>
      <w:pPr>
        <w:ind w:left="10091" w:hanging="1440"/>
      </w:pPr>
      <w:rPr>
        <w:rFonts w:hint="default"/>
        <w:b/>
      </w:rPr>
    </w:lvl>
    <w:lvl w:ilvl="8">
      <w:start w:val="1"/>
      <w:numFmt w:val="decimal"/>
      <w:isLgl/>
      <w:lvlText w:val="%1.%2.%3.%4.%5.%6.%7.%8.%9"/>
      <w:lvlJc w:val="left"/>
      <w:pPr>
        <w:ind w:left="11538" w:hanging="1800"/>
      </w:pPr>
      <w:rPr>
        <w:rFonts w:hint="default"/>
        <w:b/>
      </w:rPr>
    </w:lvl>
  </w:abstractNum>
  <w:abstractNum w:abstractNumId="4" w15:restartNumberingAfterBreak="0">
    <w:nsid w:val="305B6030"/>
    <w:multiLevelType w:val="hybridMultilevel"/>
    <w:tmpl w:val="98E4F48E"/>
    <w:lvl w:ilvl="0" w:tplc="C986D714">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38CD4F52"/>
    <w:multiLevelType w:val="multilevel"/>
    <w:tmpl w:val="03426404"/>
    <w:lvl w:ilvl="0">
      <w:start w:val="1"/>
      <w:numFmt w:val="decimal"/>
      <w:lvlText w:val="%1."/>
      <w:lvlJc w:val="left"/>
      <w:pPr>
        <w:ind w:left="1211" w:hanging="360"/>
      </w:pPr>
      <w:rPr>
        <w:rFonts w:hint="default"/>
        <w:b w:val="0"/>
        <w:i w:val="0"/>
      </w:rPr>
    </w:lvl>
    <w:lvl w:ilvl="1">
      <w:start w:val="1"/>
      <w:numFmt w:val="decimal"/>
      <w:isLgl/>
      <w:lvlText w:val="%1.%2."/>
      <w:lvlJc w:val="left"/>
      <w:pPr>
        <w:ind w:left="1920"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7B7E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9541E9"/>
    <w:multiLevelType w:val="hybridMultilevel"/>
    <w:tmpl w:val="77B2755C"/>
    <w:lvl w:ilvl="0" w:tplc="F0686454">
      <w:start w:val="1"/>
      <w:numFmt w:val="decimal"/>
      <w:lvlText w:val="%1."/>
      <w:lvlJc w:val="left"/>
      <w:pPr>
        <w:ind w:left="843" w:hanging="368"/>
      </w:pPr>
      <w:rPr>
        <w:rFonts w:hint="default"/>
        <w:spacing w:val="0"/>
        <w:w w:val="110"/>
        <w:lang w:val="lt-LT" w:eastAsia="en-US" w:bidi="ar-SA"/>
      </w:rPr>
    </w:lvl>
    <w:lvl w:ilvl="1" w:tplc="499C541A">
      <w:numFmt w:val="bullet"/>
      <w:lvlText w:val="•"/>
      <w:lvlJc w:val="left"/>
      <w:pPr>
        <w:ind w:left="1648" w:hanging="368"/>
      </w:pPr>
      <w:rPr>
        <w:rFonts w:hint="default"/>
        <w:lang w:val="lt-LT" w:eastAsia="en-US" w:bidi="ar-SA"/>
      </w:rPr>
    </w:lvl>
    <w:lvl w:ilvl="2" w:tplc="EFF63362">
      <w:numFmt w:val="bullet"/>
      <w:lvlText w:val="•"/>
      <w:lvlJc w:val="left"/>
      <w:pPr>
        <w:ind w:left="2457" w:hanging="368"/>
      </w:pPr>
      <w:rPr>
        <w:rFonts w:hint="default"/>
        <w:lang w:val="lt-LT" w:eastAsia="en-US" w:bidi="ar-SA"/>
      </w:rPr>
    </w:lvl>
    <w:lvl w:ilvl="3" w:tplc="B6902DA4">
      <w:numFmt w:val="bullet"/>
      <w:lvlText w:val="•"/>
      <w:lvlJc w:val="left"/>
      <w:pPr>
        <w:ind w:left="3266" w:hanging="368"/>
      </w:pPr>
      <w:rPr>
        <w:rFonts w:hint="default"/>
        <w:lang w:val="lt-LT" w:eastAsia="en-US" w:bidi="ar-SA"/>
      </w:rPr>
    </w:lvl>
    <w:lvl w:ilvl="4" w:tplc="6F12866C">
      <w:numFmt w:val="bullet"/>
      <w:lvlText w:val="•"/>
      <w:lvlJc w:val="left"/>
      <w:pPr>
        <w:ind w:left="4075" w:hanging="368"/>
      </w:pPr>
      <w:rPr>
        <w:rFonts w:hint="default"/>
        <w:lang w:val="lt-LT" w:eastAsia="en-US" w:bidi="ar-SA"/>
      </w:rPr>
    </w:lvl>
    <w:lvl w:ilvl="5" w:tplc="7E9C9DC8">
      <w:numFmt w:val="bullet"/>
      <w:lvlText w:val="•"/>
      <w:lvlJc w:val="left"/>
      <w:pPr>
        <w:ind w:left="4884" w:hanging="368"/>
      </w:pPr>
      <w:rPr>
        <w:rFonts w:hint="default"/>
        <w:lang w:val="lt-LT" w:eastAsia="en-US" w:bidi="ar-SA"/>
      </w:rPr>
    </w:lvl>
    <w:lvl w:ilvl="6" w:tplc="AB7EB3B4">
      <w:numFmt w:val="bullet"/>
      <w:lvlText w:val="•"/>
      <w:lvlJc w:val="left"/>
      <w:pPr>
        <w:ind w:left="5693" w:hanging="368"/>
      </w:pPr>
      <w:rPr>
        <w:rFonts w:hint="default"/>
        <w:lang w:val="lt-LT" w:eastAsia="en-US" w:bidi="ar-SA"/>
      </w:rPr>
    </w:lvl>
    <w:lvl w:ilvl="7" w:tplc="B5D8AF4E">
      <w:numFmt w:val="bullet"/>
      <w:lvlText w:val="•"/>
      <w:lvlJc w:val="left"/>
      <w:pPr>
        <w:ind w:left="6502" w:hanging="368"/>
      </w:pPr>
      <w:rPr>
        <w:rFonts w:hint="default"/>
        <w:lang w:val="lt-LT" w:eastAsia="en-US" w:bidi="ar-SA"/>
      </w:rPr>
    </w:lvl>
    <w:lvl w:ilvl="8" w:tplc="F7980E10">
      <w:numFmt w:val="bullet"/>
      <w:lvlText w:val="•"/>
      <w:lvlJc w:val="left"/>
      <w:pPr>
        <w:ind w:left="7311" w:hanging="368"/>
      </w:pPr>
      <w:rPr>
        <w:rFonts w:hint="default"/>
        <w:lang w:val="lt-LT" w:eastAsia="en-US" w:bidi="ar-SA"/>
      </w:rPr>
    </w:lvl>
  </w:abstractNum>
  <w:abstractNum w:abstractNumId="8" w15:restartNumberingAfterBreak="0">
    <w:nsid w:val="7D62615F"/>
    <w:multiLevelType w:val="hybridMultilevel"/>
    <w:tmpl w:val="81C85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4743979">
    <w:abstractNumId w:val="1"/>
  </w:num>
  <w:num w:numId="2" w16cid:durableId="2047948641">
    <w:abstractNumId w:val="4"/>
  </w:num>
  <w:num w:numId="3" w16cid:durableId="1095783406">
    <w:abstractNumId w:val="7"/>
  </w:num>
  <w:num w:numId="4" w16cid:durableId="878590856">
    <w:abstractNumId w:val="2"/>
  </w:num>
  <w:num w:numId="5" w16cid:durableId="2138058618">
    <w:abstractNumId w:val="3"/>
  </w:num>
  <w:num w:numId="6" w16cid:durableId="754321511">
    <w:abstractNumId w:val="6"/>
  </w:num>
  <w:num w:numId="7" w16cid:durableId="549145889">
    <w:abstractNumId w:val="5"/>
  </w:num>
  <w:num w:numId="8" w16cid:durableId="1900705796">
    <w:abstractNumId w:val="8"/>
  </w:num>
  <w:num w:numId="9" w16cid:durableId="20834540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09797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0NLEwNjMzNDIxtzRX0lEKTi0uzszPAykwrAUADfpxVSwAAAA="/>
  </w:docVars>
  <w:rsids>
    <w:rsidRoot w:val="009F69B1"/>
    <w:rsid w:val="00005592"/>
    <w:rsid w:val="00037267"/>
    <w:rsid w:val="00050B61"/>
    <w:rsid w:val="00072CF9"/>
    <w:rsid w:val="000777A0"/>
    <w:rsid w:val="000D77EF"/>
    <w:rsid w:val="000E1C43"/>
    <w:rsid w:val="001142E0"/>
    <w:rsid w:val="00172772"/>
    <w:rsid w:val="00190AEC"/>
    <w:rsid w:val="001A4B77"/>
    <w:rsid w:val="001C5CB9"/>
    <w:rsid w:val="001D3FDB"/>
    <w:rsid w:val="001E3608"/>
    <w:rsid w:val="001E7A02"/>
    <w:rsid w:val="00203BCD"/>
    <w:rsid w:val="00232EAD"/>
    <w:rsid w:val="002452B9"/>
    <w:rsid w:val="00255EED"/>
    <w:rsid w:val="002864EC"/>
    <w:rsid w:val="0029411E"/>
    <w:rsid w:val="002A7C08"/>
    <w:rsid w:val="002C3752"/>
    <w:rsid w:val="00311AA7"/>
    <w:rsid w:val="00320056"/>
    <w:rsid w:val="00326B6E"/>
    <w:rsid w:val="00340E41"/>
    <w:rsid w:val="003C3231"/>
    <w:rsid w:val="004440E7"/>
    <w:rsid w:val="00452D65"/>
    <w:rsid w:val="00462BCF"/>
    <w:rsid w:val="0046367D"/>
    <w:rsid w:val="0046773A"/>
    <w:rsid w:val="004A68F5"/>
    <w:rsid w:val="00516976"/>
    <w:rsid w:val="0052489E"/>
    <w:rsid w:val="005255E4"/>
    <w:rsid w:val="00526D80"/>
    <w:rsid w:val="0057797F"/>
    <w:rsid w:val="005D12D0"/>
    <w:rsid w:val="00610A1C"/>
    <w:rsid w:val="00657582"/>
    <w:rsid w:val="00683C0C"/>
    <w:rsid w:val="00690412"/>
    <w:rsid w:val="006B52C7"/>
    <w:rsid w:val="00720E78"/>
    <w:rsid w:val="007304AF"/>
    <w:rsid w:val="00735D34"/>
    <w:rsid w:val="007414C3"/>
    <w:rsid w:val="00776BB3"/>
    <w:rsid w:val="008D3B2D"/>
    <w:rsid w:val="00972ECD"/>
    <w:rsid w:val="00990E2E"/>
    <w:rsid w:val="009A1C02"/>
    <w:rsid w:val="009C085E"/>
    <w:rsid w:val="009F69B1"/>
    <w:rsid w:val="00A14CA8"/>
    <w:rsid w:val="00A31520"/>
    <w:rsid w:val="00A40DD8"/>
    <w:rsid w:val="00AE7C31"/>
    <w:rsid w:val="00CB736B"/>
    <w:rsid w:val="00CF3B2A"/>
    <w:rsid w:val="00D12884"/>
    <w:rsid w:val="00D16B4A"/>
    <w:rsid w:val="00D16C0E"/>
    <w:rsid w:val="00D40DF5"/>
    <w:rsid w:val="00D545DD"/>
    <w:rsid w:val="00DA52C1"/>
    <w:rsid w:val="00DC38BE"/>
    <w:rsid w:val="00E03776"/>
    <w:rsid w:val="00E21726"/>
    <w:rsid w:val="00E43B01"/>
    <w:rsid w:val="00E53C87"/>
    <w:rsid w:val="00E66666"/>
    <w:rsid w:val="00E70728"/>
    <w:rsid w:val="00E7788A"/>
    <w:rsid w:val="00EA6E61"/>
    <w:rsid w:val="00F0094B"/>
    <w:rsid w:val="00F36156"/>
    <w:rsid w:val="00F81C2A"/>
    <w:rsid w:val="00FB4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690E"/>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5D12D0"/>
    <w:pPr>
      <w:widowControl w:val="0"/>
      <w:suppressAutoHyphens w:val="0"/>
      <w:autoSpaceDE w:val="0"/>
      <w:spacing w:after="0" w:line="240" w:lineRule="auto"/>
      <w:ind w:left="126"/>
      <w:textAlignment w:val="auto"/>
      <w:outlineLvl w:val="0"/>
    </w:pPr>
    <w:rPr>
      <w:rFonts w:eastAsia="Times New Roman"/>
      <w:b/>
      <w:bCs/>
      <w:sz w:val="25"/>
      <w:szCs w:val="25"/>
    </w:rPr>
  </w:style>
  <w:style w:type="paragraph" w:styleId="Antrat2">
    <w:name w:val="heading 2"/>
    <w:basedOn w:val="prastasis"/>
    <w:link w:val="Antrat2Diagrama"/>
    <w:uiPriority w:val="9"/>
    <w:unhideWhenUsed/>
    <w:qFormat/>
    <w:rsid w:val="005D12D0"/>
    <w:pPr>
      <w:widowControl w:val="0"/>
      <w:suppressAutoHyphens w:val="0"/>
      <w:autoSpaceDE w:val="0"/>
      <w:spacing w:after="0" w:line="240" w:lineRule="auto"/>
      <w:ind w:left="828" w:hanging="359"/>
      <w:textAlignment w:val="auto"/>
      <w:outlineLvl w:val="1"/>
    </w:pPr>
    <w:rPr>
      <w:rFonts w:eastAsia="Times New Roman"/>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Bullet EY,List Paragraph2,List Paragraph Red,List Paragraph1,Sąrašo pastraipa1,List Paragraph12,List Paragraph21,Lentele,List not in Table,punktai,Buletai,lp1,Bullet 1,List Paragraph111"/>
    <w:basedOn w:val="prastasis"/>
    <w:link w:val="SraopastraipaDiagrama"/>
    <w:uiPriority w:val="34"/>
    <w:qFormat/>
    <w:rsid w:val="00DA52C1"/>
    <w:pPr>
      <w:suppressAutoHyphens w:val="0"/>
      <w:autoSpaceDN/>
      <w:spacing w:after="0" w:line="240" w:lineRule="auto"/>
      <w:ind w:left="720"/>
      <w:contextualSpacing/>
      <w:textAlignment w:val="auto"/>
    </w:pPr>
    <w:rPr>
      <w:rFonts w:eastAsia="Times New Roman"/>
      <w:szCs w:val="20"/>
    </w:rPr>
  </w:style>
  <w:style w:type="table" w:styleId="Lentelstinklelis">
    <w:name w:val="Table Grid"/>
    <w:basedOn w:val="prastojilentel"/>
    <w:uiPriority w:val="59"/>
    <w:rsid w:val="00DA52C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locked/>
    <w:rsid w:val="00DA52C1"/>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5D12D0"/>
    <w:rPr>
      <w:rFonts w:ascii="Times New Roman" w:eastAsia="Times New Roman" w:hAnsi="Times New Roman" w:cs="Times New Roman"/>
      <w:b/>
      <w:bCs/>
      <w:sz w:val="25"/>
      <w:szCs w:val="25"/>
      <w:lang w:val="lt-LT"/>
    </w:rPr>
  </w:style>
  <w:style w:type="character" w:customStyle="1" w:styleId="Antrat2Diagrama">
    <w:name w:val="Antraštė 2 Diagrama"/>
    <w:basedOn w:val="Numatytasispastraiposriftas"/>
    <w:link w:val="Antrat2"/>
    <w:uiPriority w:val="9"/>
    <w:rsid w:val="005D12D0"/>
    <w:rPr>
      <w:rFonts w:ascii="Times New Roman" w:eastAsia="Times New Roman" w:hAnsi="Times New Roman" w:cs="Times New Roman"/>
      <w:b/>
      <w:bCs/>
      <w:lang w:val="lt-LT"/>
    </w:rPr>
  </w:style>
  <w:style w:type="paragraph" w:styleId="Pagrindinistekstas">
    <w:name w:val="Body Text"/>
    <w:basedOn w:val="prastasis"/>
    <w:link w:val="PagrindinistekstasDiagrama"/>
    <w:uiPriority w:val="1"/>
    <w:qFormat/>
    <w:rsid w:val="005D12D0"/>
    <w:pPr>
      <w:widowControl w:val="0"/>
      <w:suppressAutoHyphens w:val="0"/>
      <w:autoSpaceDE w:val="0"/>
      <w:spacing w:before="40" w:after="0" w:line="240" w:lineRule="auto"/>
      <w:textAlignment w:val="auto"/>
    </w:pPr>
    <w:rPr>
      <w:rFonts w:eastAsia="Times New Roman"/>
      <w:i/>
      <w:iCs/>
      <w:sz w:val="22"/>
    </w:rPr>
  </w:style>
  <w:style w:type="character" w:customStyle="1" w:styleId="PagrindinistekstasDiagrama">
    <w:name w:val="Pagrindinis tekstas Diagrama"/>
    <w:basedOn w:val="Numatytasispastraiposriftas"/>
    <w:link w:val="Pagrindinistekstas"/>
    <w:uiPriority w:val="1"/>
    <w:rsid w:val="005D12D0"/>
    <w:rPr>
      <w:rFonts w:ascii="Times New Roman" w:eastAsia="Times New Roman" w:hAnsi="Times New Roman" w:cs="Times New Roman"/>
      <w:i/>
      <w:iCs/>
      <w:lang w:val="lt-LT"/>
    </w:rPr>
  </w:style>
  <w:style w:type="paragraph" w:styleId="Pavadinimas">
    <w:name w:val="Title"/>
    <w:basedOn w:val="prastasis"/>
    <w:link w:val="PavadinimasDiagrama"/>
    <w:qFormat/>
    <w:rsid w:val="00255EED"/>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255EED"/>
    <w:rPr>
      <w:rFonts w:ascii="Times New Roman" w:eastAsia="Times New Roman" w:hAnsi="Times New Roman" w:cs="Times New Roman"/>
      <w:b/>
      <w:bCs/>
      <w:sz w:val="24"/>
      <w:szCs w:val="24"/>
      <w:lang w:val="lt-LT"/>
    </w:rPr>
  </w:style>
  <w:style w:type="character" w:styleId="Hipersaitas">
    <w:name w:val="Hyperlink"/>
    <w:rsid w:val="00255E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91128">
      <w:bodyDiv w:val="1"/>
      <w:marLeft w:val="0"/>
      <w:marRight w:val="0"/>
      <w:marTop w:val="0"/>
      <w:marBottom w:val="0"/>
      <w:divBdr>
        <w:top w:val="none" w:sz="0" w:space="0" w:color="auto"/>
        <w:left w:val="none" w:sz="0" w:space="0" w:color="auto"/>
        <w:bottom w:val="none" w:sz="0" w:space="0" w:color="auto"/>
        <w:right w:val="none" w:sz="0" w:space="0" w:color="auto"/>
      </w:divBdr>
    </w:div>
    <w:div w:id="15156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ytas.lt" TargetMode="External"/><Relationship Id="rId18" Type="http://schemas.openxmlformats.org/officeDocument/2006/relationships/hyperlink" Target="http://www.tv3.lt" TargetMode="External"/><Relationship Id="rId3" Type="http://schemas.openxmlformats.org/officeDocument/2006/relationships/customXml" Target="../customXml/item3.xml"/><Relationship Id="rId21" Type="http://schemas.openxmlformats.org/officeDocument/2006/relationships/hyperlink" Target="http://www.kasvykstakaune.lt" TargetMode="External"/><Relationship Id="rId7" Type="http://schemas.openxmlformats.org/officeDocument/2006/relationships/settings" Target="settings.xml"/><Relationship Id="rId12" Type="http://schemas.openxmlformats.org/officeDocument/2006/relationships/hyperlink" Target="http://www.diena.lt" TargetMode="External"/><Relationship Id="rId17" Type="http://schemas.openxmlformats.org/officeDocument/2006/relationships/hyperlink" Target="http://www.lrt.lt" TargetMode="External"/><Relationship Id="rId2" Type="http://schemas.openxmlformats.org/officeDocument/2006/relationships/customXml" Target="../customXml/item2.xml"/><Relationship Id="rId16" Type="http://schemas.openxmlformats.org/officeDocument/2006/relationships/hyperlink" Target="http://www.ve.lt" TargetMode="External"/><Relationship Id="rId20" Type="http://schemas.openxmlformats.org/officeDocument/2006/relationships/hyperlink" Target="http://www.iq.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lf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espublika.lt" TargetMode="External"/><Relationship Id="rId23" Type="http://schemas.openxmlformats.org/officeDocument/2006/relationships/glossaryDocument" Target="glossary/document.xml"/><Relationship Id="rId10" Type="http://schemas.openxmlformats.org/officeDocument/2006/relationships/hyperlink" Target="http://www.bernardinai.lt" TargetMode="External"/><Relationship Id="rId19" Type="http://schemas.openxmlformats.org/officeDocument/2006/relationships/hyperlink" Target="http://www.vz.lt" TargetMode="External"/><Relationship Id="rId4" Type="http://schemas.openxmlformats.org/officeDocument/2006/relationships/customXml" Target="../customXml/item4.xml"/><Relationship Id="rId9" Type="http://schemas.openxmlformats.org/officeDocument/2006/relationships/hyperlink" Target="http://www.alfa.lt" TargetMode="External"/><Relationship Id="rId14" Type="http://schemas.openxmlformats.org/officeDocument/2006/relationships/hyperlink" Target="http://www.15min.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5592"/>
    <w:rsid w:val="00037267"/>
    <w:rsid w:val="00064217"/>
    <w:rsid w:val="00072CF9"/>
    <w:rsid w:val="000777A0"/>
    <w:rsid w:val="001142E0"/>
    <w:rsid w:val="00190AEC"/>
    <w:rsid w:val="001B41E4"/>
    <w:rsid w:val="0020343C"/>
    <w:rsid w:val="00232EAD"/>
    <w:rsid w:val="002864EC"/>
    <w:rsid w:val="002A7C08"/>
    <w:rsid w:val="002D7ED6"/>
    <w:rsid w:val="00311AA7"/>
    <w:rsid w:val="00320056"/>
    <w:rsid w:val="003778AA"/>
    <w:rsid w:val="003B621D"/>
    <w:rsid w:val="003E6D3E"/>
    <w:rsid w:val="00434E8B"/>
    <w:rsid w:val="004A68F5"/>
    <w:rsid w:val="004F15FD"/>
    <w:rsid w:val="00516976"/>
    <w:rsid w:val="00526D80"/>
    <w:rsid w:val="0057797F"/>
    <w:rsid w:val="005838CA"/>
    <w:rsid w:val="00657582"/>
    <w:rsid w:val="00670948"/>
    <w:rsid w:val="006E68BB"/>
    <w:rsid w:val="006F1C9C"/>
    <w:rsid w:val="007304AF"/>
    <w:rsid w:val="007414C3"/>
    <w:rsid w:val="00743892"/>
    <w:rsid w:val="00764A39"/>
    <w:rsid w:val="00791E69"/>
    <w:rsid w:val="007A0912"/>
    <w:rsid w:val="007B3FA3"/>
    <w:rsid w:val="008B7D9B"/>
    <w:rsid w:val="008D3B2D"/>
    <w:rsid w:val="009063B0"/>
    <w:rsid w:val="00990E2E"/>
    <w:rsid w:val="009A1C02"/>
    <w:rsid w:val="009C6CA6"/>
    <w:rsid w:val="00A02CC9"/>
    <w:rsid w:val="00B21B1F"/>
    <w:rsid w:val="00B303A8"/>
    <w:rsid w:val="00B87FDA"/>
    <w:rsid w:val="00BB015B"/>
    <w:rsid w:val="00BD039C"/>
    <w:rsid w:val="00BD1B19"/>
    <w:rsid w:val="00C1280B"/>
    <w:rsid w:val="00C6242D"/>
    <w:rsid w:val="00CF3B2A"/>
    <w:rsid w:val="00D14741"/>
    <w:rsid w:val="00D545DD"/>
    <w:rsid w:val="00D7642B"/>
    <w:rsid w:val="00DE4D7B"/>
    <w:rsid w:val="00E21726"/>
    <w:rsid w:val="00E25E51"/>
    <w:rsid w:val="00E43B01"/>
    <w:rsid w:val="00E73920"/>
    <w:rsid w:val="00EA6E61"/>
    <w:rsid w:val="00EA743B"/>
    <w:rsid w:val="00F0094B"/>
    <w:rsid w:val="00F017E5"/>
    <w:rsid w:val="00F23EC0"/>
    <w:rsid w:val="00F81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0e2af6c-acfa-4a0e-91c5-35601b2ffd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B89547BC2F304BB3672E27C791B935" ma:contentTypeVersion="15" ma:contentTypeDescription="Create a new document." ma:contentTypeScope="" ma:versionID="b55229ac26158abad5f7b87616df2554">
  <xsd:schema xmlns:xsd="http://www.w3.org/2001/XMLSchema" xmlns:xs="http://www.w3.org/2001/XMLSchema" xmlns:p="http://schemas.microsoft.com/office/2006/metadata/properties" xmlns:ns3="40e2af6c-acfa-4a0e-91c5-35601b2ffd41" xmlns:ns4="3d44b7ca-2301-4f98-9ec3-374270f80139" targetNamespace="http://schemas.microsoft.com/office/2006/metadata/properties" ma:root="true" ma:fieldsID="b3d299472c51e5c21d6de2b656254b8d" ns3:_="" ns4:_="">
    <xsd:import namespace="40e2af6c-acfa-4a0e-91c5-35601b2ffd41"/>
    <xsd:import namespace="3d44b7ca-2301-4f98-9ec3-374270f801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af6c-acfa-4a0e-91c5-35601b2f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b7ca-2301-4f98-9ec3-374270f801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C9307-0DE9-4584-A0FD-FEB7BF7B5E6C}">
  <ds:schemaRefs>
    <ds:schemaRef ds:uri="http://schemas.microsoft.com/sharepoint/v3/contenttype/forms"/>
  </ds:schemaRefs>
</ds:datastoreItem>
</file>

<file path=customXml/itemProps2.xml><?xml version="1.0" encoding="utf-8"?>
<ds:datastoreItem xmlns:ds="http://schemas.openxmlformats.org/officeDocument/2006/customXml" ds:itemID="{30054605-9797-4C65-8F7A-1AD8824A0FDE}">
  <ds:schemaRefs>
    <ds:schemaRef ds:uri="http://schemas.openxmlformats.org/officeDocument/2006/bibliography"/>
  </ds:schemaRefs>
</ds:datastoreItem>
</file>

<file path=customXml/itemProps3.xml><?xml version="1.0" encoding="utf-8"?>
<ds:datastoreItem xmlns:ds="http://schemas.openxmlformats.org/officeDocument/2006/customXml" ds:itemID="{9333ACCB-962A-4309-9F76-6EDA8D9EBF6F}">
  <ds:schemaRefs>
    <ds:schemaRef ds:uri="http://schemas.microsoft.com/office/2006/metadata/properties"/>
    <ds:schemaRef ds:uri="http://schemas.microsoft.com/office/infopath/2007/PartnerControls"/>
    <ds:schemaRef ds:uri="40e2af6c-acfa-4a0e-91c5-35601b2ffd41"/>
  </ds:schemaRefs>
</ds:datastoreItem>
</file>

<file path=customXml/itemProps4.xml><?xml version="1.0" encoding="utf-8"?>
<ds:datastoreItem xmlns:ds="http://schemas.openxmlformats.org/officeDocument/2006/customXml" ds:itemID="{1E1192FD-ACFD-4454-B749-9515C27D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af6c-acfa-4a0e-91c5-35601b2ffd41"/>
    <ds:schemaRef ds:uri="3d44b7ca-2301-4f98-9ec3-374270f8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8741</Words>
  <Characters>4983</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11</cp:revision>
  <dcterms:created xsi:type="dcterms:W3CDTF">2025-06-25T06:55:00Z</dcterms:created>
  <dcterms:modified xsi:type="dcterms:W3CDTF">2025-06-27T07:46:00Z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0x01010084B89547BC2F304BB3672E27C791B935</vt:lpwstr>
  </property>
</Properties>
</file>