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3" w14:textId="77777777" w:rsidR="00027B83" w:rsidRDefault="00027B83">
      <w:pPr>
        <w:tabs>
          <w:tab w:val="left" w:pos="5400"/>
        </w:tabs>
        <w:textAlignment w:val="center"/>
        <w:rPr>
          <w:szCs w:val="24"/>
        </w:rPr>
      </w:pPr>
      <w:bookmarkStart w:id="0" w:name="_GoBack"/>
      <w:bookmarkEnd w:id="0"/>
    </w:p>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5"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3"/>
          </w:tcPr>
          <w:p w14:paraId="7E2BDC0B" w14:textId="27DD3A82" w:rsidR="00027B83" w:rsidRDefault="00DD1DE3">
            <w:pPr>
              <w:jc w:val="both"/>
              <w:rPr>
                <w:kern w:val="2"/>
                <w:szCs w:val="24"/>
              </w:rPr>
            </w:pPr>
            <w:r>
              <w:t xml:space="preserve">Švietimo portalo </w:t>
            </w:r>
            <w:r w:rsidR="001E4872">
              <w:t>IS programavimo paslaugos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tcPr>
          <w:p w14:paraId="7E2BDC0E" w14:textId="77777777" w:rsidR="00027B83" w:rsidRDefault="00027B83">
            <w:pPr>
              <w:jc w:val="both"/>
              <w:rPr>
                <w:kern w:val="2"/>
                <w:szCs w:val="24"/>
              </w:rPr>
            </w:pPr>
          </w:p>
        </w:tc>
        <w:tc>
          <w:tcPr>
            <w:tcW w:w="2362" w:type="dxa"/>
          </w:tcPr>
          <w:p w14:paraId="7E2BDC0F" w14:textId="77777777" w:rsidR="00027B83" w:rsidRDefault="000B0897">
            <w:pPr>
              <w:jc w:val="both"/>
              <w:rPr>
                <w:b/>
                <w:kern w:val="2"/>
                <w:szCs w:val="24"/>
              </w:rPr>
            </w:pPr>
            <w:r>
              <w:rPr>
                <w:b/>
                <w:kern w:val="2"/>
                <w:szCs w:val="24"/>
              </w:rPr>
              <w:t>Sutarties numeris</w:t>
            </w:r>
          </w:p>
        </w:tc>
        <w:tc>
          <w:tcPr>
            <w:tcW w:w="2571" w:type="dxa"/>
          </w:tcPr>
          <w:p w14:paraId="7E2BDC10" w14:textId="77777777" w:rsidR="00027B83" w:rsidRDefault="00027B83">
            <w:pPr>
              <w:jc w:val="both"/>
              <w:rPr>
                <w:kern w:val="2"/>
                <w:szCs w:val="24"/>
              </w:rPr>
            </w:pPr>
          </w:p>
        </w:tc>
      </w:tr>
    </w:tbl>
    <w:p w14:paraId="7E2BDC12"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7E2BDC14" w14:textId="77777777">
        <w:tc>
          <w:tcPr>
            <w:tcW w:w="9558" w:type="dxa"/>
            <w:gridSpan w:val="3"/>
          </w:tcPr>
          <w:p w14:paraId="7E2BDC13" w14:textId="77777777" w:rsidR="00027B83" w:rsidRDefault="000B0897">
            <w:pPr>
              <w:jc w:val="center"/>
              <w:rPr>
                <w:b/>
                <w:kern w:val="2"/>
                <w:szCs w:val="24"/>
              </w:rPr>
            </w:pPr>
            <w:r>
              <w:rPr>
                <w:b/>
                <w:kern w:val="2"/>
                <w:szCs w:val="24"/>
              </w:rPr>
              <w:t>1. SUTARTIES ŠALYS</w:t>
            </w:r>
          </w:p>
        </w:tc>
      </w:tr>
      <w:tr w:rsidR="00EE1035" w14:paraId="7E2BDC1C" w14:textId="77777777">
        <w:tc>
          <w:tcPr>
            <w:tcW w:w="2808" w:type="dxa"/>
            <w:vMerge w:val="restart"/>
          </w:tcPr>
          <w:p w14:paraId="7E2BDC15" w14:textId="77777777" w:rsidR="00EE1035" w:rsidRDefault="00EE1035" w:rsidP="00EE1035">
            <w:pPr>
              <w:jc w:val="center"/>
              <w:rPr>
                <w:b/>
                <w:kern w:val="2"/>
                <w:szCs w:val="24"/>
              </w:rPr>
            </w:pPr>
          </w:p>
          <w:p w14:paraId="7E2BDC16" w14:textId="77777777" w:rsidR="00EE1035" w:rsidRDefault="00EE1035" w:rsidP="00EE1035">
            <w:pPr>
              <w:jc w:val="center"/>
              <w:rPr>
                <w:b/>
                <w:kern w:val="2"/>
                <w:szCs w:val="24"/>
              </w:rPr>
            </w:pPr>
          </w:p>
          <w:p w14:paraId="7E2BDC17" w14:textId="77777777" w:rsidR="00EE1035" w:rsidRDefault="00EE1035" w:rsidP="00EE1035">
            <w:pPr>
              <w:jc w:val="center"/>
              <w:rPr>
                <w:b/>
                <w:kern w:val="2"/>
                <w:szCs w:val="24"/>
              </w:rPr>
            </w:pPr>
          </w:p>
          <w:p w14:paraId="7E2BDC18" w14:textId="77777777" w:rsidR="00EE1035" w:rsidRDefault="00EE1035" w:rsidP="00EE1035">
            <w:pPr>
              <w:rPr>
                <w:b/>
                <w:kern w:val="2"/>
                <w:szCs w:val="24"/>
              </w:rPr>
            </w:pPr>
          </w:p>
          <w:p w14:paraId="7E2BDC19" w14:textId="77777777" w:rsidR="00EE1035" w:rsidRDefault="00EE1035" w:rsidP="00EE1035">
            <w:pPr>
              <w:rPr>
                <w:b/>
                <w:kern w:val="2"/>
                <w:szCs w:val="24"/>
              </w:rPr>
            </w:pPr>
            <w:r>
              <w:rPr>
                <w:b/>
                <w:kern w:val="2"/>
                <w:szCs w:val="24"/>
              </w:rPr>
              <w:t>1.1. Pirkėjas</w:t>
            </w:r>
          </w:p>
        </w:tc>
        <w:tc>
          <w:tcPr>
            <w:tcW w:w="3240" w:type="dxa"/>
          </w:tcPr>
          <w:p w14:paraId="7E2BDC1A" w14:textId="77777777" w:rsidR="00EE1035" w:rsidRDefault="00EE1035" w:rsidP="00EE1035">
            <w:pPr>
              <w:rPr>
                <w:kern w:val="2"/>
                <w:szCs w:val="24"/>
              </w:rPr>
            </w:pPr>
            <w:r>
              <w:rPr>
                <w:kern w:val="2"/>
                <w:szCs w:val="24"/>
              </w:rPr>
              <w:t>1.1.1. Pavadinimas</w:t>
            </w:r>
          </w:p>
        </w:tc>
        <w:tc>
          <w:tcPr>
            <w:tcW w:w="3510" w:type="dxa"/>
          </w:tcPr>
          <w:p w14:paraId="7E2BDC1B" w14:textId="722C97E0" w:rsidR="00EE1035" w:rsidRDefault="00EE1035" w:rsidP="00EE1035">
            <w:pPr>
              <w:rPr>
                <w:kern w:val="2"/>
                <w:szCs w:val="24"/>
              </w:rPr>
            </w:pPr>
            <w:r w:rsidRPr="002F589B">
              <w:rPr>
                <w:rFonts w:asciiTheme="majorBidi" w:hAnsiTheme="majorBidi" w:cstheme="majorBidi"/>
                <w:kern w:val="2"/>
              </w:rPr>
              <w:t>Nacionalinė švietimo agentūra</w:t>
            </w:r>
          </w:p>
        </w:tc>
      </w:tr>
      <w:tr w:rsidR="00EE1035" w14:paraId="7E2BDC20" w14:textId="77777777">
        <w:tc>
          <w:tcPr>
            <w:tcW w:w="2808" w:type="dxa"/>
            <w:vMerge/>
          </w:tcPr>
          <w:p w14:paraId="7E2BDC1D" w14:textId="77777777" w:rsidR="00EE1035" w:rsidRDefault="00EE1035" w:rsidP="00EE1035">
            <w:pPr>
              <w:rPr>
                <w:kern w:val="2"/>
                <w:szCs w:val="24"/>
              </w:rPr>
            </w:pPr>
          </w:p>
        </w:tc>
        <w:tc>
          <w:tcPr>
            <w:tcW w:w="3240" w:type="dxa"/>
          </w:tcPr>
          <w:p w14:paraId="7E2BDC1E" w14:textId="77777777" w:rsidR="00EE1035" w:rsidRDefault="00EE1035" w:rsidP="00EE1035">
            <w:pPr>
              <w:rPr>
                <w:kern w:val="2"/>
                <w:szCs w:val="24"/>
              </w:rPr>
            </w:pPr>
            <w:r>
              <w:rPr>
                <w:kern w:val="2"/>
                <w:szCs w:val="24"/>
              </w:rPr>
              <w:t>1.1.2. Juridinio asmens kodas</w:t>
            </w:r>
          </w:p>
        </w:tc>
        <w:tc>
          <w:tcPr>
            <w:tcW w:w="3510" w:type="dxa"/>
          </w:tcPr>
          <w:p w14:paraId="7E2BDC1F" w14:textId="33CB6C0E" w:rsidR="00EE1035" w:rsidRDefault="00EE1035" w:rsidP="00EE1035">
            <w:pPr>
              <w:rPr>
                <w:kern w:val="2"/>
                <w:szCs w:val="24"/>
              </w:rPr>
            </w:pPr>
            <w:r w:rsidRPr="002F589B">
              <w:rPr>
                <w:rFonts w:asciiTheme="majorBidi" w:hAnsiTheme="majorBidi" w:cstheme="majorBidi"/>
                <w:kern w:val="2"/>
              </w:rPr>
              <w:t>305238040</w:t>
            </w:r>
          </w:p>
        </w:tc>
      </w:tr>
      <w:tr w:rsidR="00EE1035" w14:paraId="7E2BDC24" w14:textId="77777777">
        <w:tc>
          <w:tcPr>
            <w:tcW w:w="2808" w:type="dxa"/>
            <w:vMerge/>
          </w:tcPr>
          <w:p w14:paraId="7E2BDC21" w14:textId="77777777" w:rsidR="00EE1035" w:rsidRDefault="00EE1035" w:rsidP="00EE1035">
            <w:pPr>
              <w:rPr>
                <w:kern w:val="2"/>
                <w:szCs w:val="24"/>
              </w:rPr>
            </w:pPr>
          </w:p>
        </w:tc>
        <w:tc>
          <w:tcPr>
            <w:tcW w:w="3240" w:type="dxa"/>
          </w:tcPr>
          <w:p w14:paraId="7E2BDC22" w14:textId="77777777" w:rsidR="00EE1035" w:rsidRDefault="00EE1035" w:rsidP="00EE1035">
            <w:pPr>
              <w:rPr>
                <w:kern w:val="2"/>
                <w:szCs w:val="24"/>
              </w:rPr>
            </w:pPr>
            <w:r>
              <w:rPr>
                <w:kern w:val="2"/>
                <w:szCs w:val="24"/>
              </w:rPr>
              <w:t>1.1.3. Adresas</w:t>
            </w:r>
          </w:p>
        </w:tc>
        <w:tc>
          <w:tcPr>
            <w:tcW w:w="3510" w:type="dxa"/>
          </w:tcPr>
          <w:p w14:paraId="7E2BDC23" w14:textId="1DFD1C58" w:rsidR="00EE1035" w:rsidRDefault="00EE1035" w:rsidP="00EE1035">
            <w:pPr>
              <w:rPr>
                <w:kern w:val="2"/>
                <w:szCs w:val="24"/>
              </w:rPr>
            </w:pPr>
            <w:r w:rsidRPr="002F589B">
              <w:rPr>
                <w:rFonts w:asciiTheme="majorBidi" w:hAnsiTheme="majorBidi" w:cstheme="majorBidi"/>
                <w:kern w:val="2"/>
              </w:rPr>
              <w:t>K. Kalinausko g. 7, LT-03107, Vilnius</w:t>
            </w:r>
          </w:p>
        </w:tc>
      </w:tr>
      <w:tr w:rsidR="00EE1035" w14:paraId="7E2BDC28" w14:textId="77777777">
        <w:tc>
          <w:tcPr>
            <w:tcW w:w="2808" w:type="dxa"/>
            <w:vMerge/>
          </w:tcPr>
          <w:p w14:paraId="7E2BDC25" w14:textId="77777777" w:rsidR="00EE1035" w:rsidRDefault="00EE1035" w:rsidP="00EE1035">
            <w:pPr>
              <w:rPr>
                <w:kern w:val="2"/>
                <w:szCs w:val="24"/>
              </w:rPr>
            </w:pPr>
          </w:p>
        </w:tc>
        <w:tc>
          <w:tcPr>
            <w:tcW w:w="3240" w:type="dxa"/>
          </w:tcPr>
          <w:p w14:paraId="7E2BDC26" w14:textId="77777777" w:rsidR="00EE1035" w:rsidRDefault="00EE1035" w:rsidP="00EE1035">
            <w:pPr>
              <w:rPr>
                <w:kern w:val="2"/>
                <w:szCs w:val="24"/>
              </w:rPr>
            </w:pPr>
            <w:r>
              <w:rPr>
                <w:kern w:val="2"/>
                <w:szCs w:val="24"/>
              </w:rPr>
              <w:t>1.1.4. PVM mokėtojo kodas</w:t>
            </w:r>
          </w:p>
        </w:tc>
        <w:tc>
          <w:tcPr>
            <w:tcW w:w="3510" w:type="dxa"/>
          </w:tcPr>
          <w:p w14:paraId="7E2BDC27" w14:textId="12352BD8" w:rsidR="00EE1035" w:rsidRDefault="00EE1035" w:rsidP="00EE1035">
            <w:pPr>
              <w:rPr>
                <w:kern w:val="2"/>
                <w:szCs w:val="24"/>
              </w:rPr>
            </w:pPr>
            <w:r w:rsidRPr="002F589B">
              <w:rPr>
                <w:rFonts w:asciiTheme="majorBidi" w:hAnsiTheme="majorBidi" w:cstheme="majorBidi"/>
                <w:kern w:val="2"/>
              </w:rPr>
              <w:t>305238040</w:t>
            </w:r>
          </w:p>
        </w:tc>
      </w:tr>
      <w:tr w:rsidR="00EE1035" w14:paraId="7E2BDC2C" w14:textId="77777777">
        <w:tc>
          <w:tcPr>
            <w:tcW w:w="2808" w:type="dxa"/>
            <w:vMerge/>
          </w:tcPr>
          <w:p w14:paraId="7E2BDC29" w14:textId="77777777" w:rsidR="00EE1035" w:rsidRDefault="00EE1035" w:rsidP="00EE1035">
            <w:pPr>
              <w:rPr>
                <w:kern w:val="2"/>
                <w:szCs w:val="24"/>
              </w:rPr>
            </w:pPr>
          </w:p>
        </w:tc>
        <w:tc>
          <w:tcPr>
            <w:tcW w:w="3240" w:type="dxa"/>
          </w:tcPr>
          <w:p w14:paraId="7E2BDC2A" w14:textId="77777777" w:rsidR="00EE1035" w:rsidRDefault="00EE1035" w:rsidP="00EE1035">
            <w:pPr>
              <w:rPr>
                <w:kern w:val="2"/>
                <w:szCs w:val="24"/>
              </w:rPr>
            </w:pPr>
            <w:r>
              <w:rPr>
                <w:kern w:val="2"/>
                <w:szCs w:val="24"/>
              </w:rPr>
              <w:t>1.1.5. Atsiskaitomoji sąskaita</w:t>
            </w:r>
          </w:p>
        </w:tc>
        <w:tc>
          <w:tcPr>
            <w:tcW w:w="3510" w:type="dxa"/>
          </w:tcPr>
          <w:p w14:paraId="7E2BDC2B" w14:textId="1CDFC913" w:rsidR="00EE1035" w:rsidRDefault="00EE1035" w:rsidP="00EE1035">
            <w:pPr>
              <w:rPr>
                <w:kern w:val="2"/>
                <w:szCs w:val="24"/>
              </w:rPr>
            </w:pPr>
            <w:r w:rsidRPr="002F589B">
              <w:rPr>
                <w:rFonts w:asciiTheme="majorBidi" w:hAnsiTheme="majorBidi" w:cstheme="majorBidi"/>
                <w:kern w:val="2"/>
              </w:rPr>
              <w:t>LT694040063610001631</w:t>
            </w:r>
          </w:p>
        </w:tc>
      </w:tr>
      <w:tr w:rsidR="00EE1035" w14:paraId="7E2BDC30" w14:textId="77777777">
        <w:tc>
          <w:tcPr>
            <w:tcW w:w="2808" w:type="dxa"/>
            <w:vMerge/>
          </w:tcPr>
          <w:p w14:paraId="7E2BDC2D" w14:textId="77777777" w:rsidR="00EE1035" w:rsidRDefault="00EE1035" w:rsidP="00EE1035">
            <w:pPr>
              <w:rPr>
                <w:kern w:val="2"/>
                <w:szCs w:val="24"/>
              </w:rPr>
            </w:pPr>
          </w:p>
        </w:tc>
        <w:tc>
          <w:tcPr>
            <w:tcW w:w="3240" w:type="dxa"/>
          </w:tcPr>
          <w:p w14:paraId="7E2BDC2E" w14:textId="77777777" w:rsidR="00EE1035" w:rsidRDefault="00EE1035" w:rsidP="00EE1035">
            <w:pPr>
              <w:rPr>
                <w:kern w:val="2"/>
                <w:szCs w:val="24"/>
              </w:rPr>
            </w:pPr>
            <w:r>
              <w:rPr>
                <w:kern w:val="2"/>
                <w:szCs w:val="24"/>
              </w:rPr>
              <w:t>1.1.6. Bankas, banko kodas</w:t>
            </w:r>
          </w:p>
        </w:tc>
        <w:tc>
          <w:tcPr>
            <w:tcW w:w="3510" w:type="dxa"/>
          </w:tcPr>
          <w:p w14:paraId="7E2BDC2F" w14:textId="50319BF1" w:rsidR="00EE1035" w:rsidRDefault="00EE1035" w:rsidP="00EE1035">
            <w:pPr>
              <w:rPr>
                <w:kern w:val="2"/>
                <w:szCs w:val="24"/>
              </w:rPr>
            </w:pPr>
            <w:r w:rsidRPr="002F589B">
              <w:rPr>
                <w:rFonts w:asciiTheme="majorBidi" w:hAnsiTheme="majorBidi" w:cstheme="majorBidi"/>
                <w:kern w:val="2"/>
              </w:rPr>
              <w:t>Lietuvos Respublikos finansų ministerija</w:t>
            </w:r>
          </w:p>
        </w:tc>
      </w:tr>
      <w:tr w:rsidR="00EE1035" w14:paraId="7E2BDC34" w14:textId="77777777">
        <w:tc>
          <w:tcPr>
            <w:tcW w:w="2808" w:type="dxa"/>
            <w:vMerge/>
          </w:tcPr>
          <w:p w14:paraId="7E2BDC31" w14:textId="77777777" w:rsidR="00EE1035" w:rsidRDefault="00EE1035" w:rsidP="00EE1035">
            <w:pPr>
              <w:rPr>
                <w:kern w:val="2"/>
                <w:szCs w:val="24"/>
              </w:rPr>
            </w:pPr>
          </w:p>
        </w:tc>
        <w:tc>
          <w:tcPr>
            <w:tcW w:w="3240" w:type="dxa"/>
          </w:tcPr>
          <w:p w14:paraId="7E2BDC32" w14:textId="77777777" w:rsidR="00EE1035" w:rsidRDefault="00EE1035" w:rsidP="00EE1035">
            <w:pPr>
              <w:rPr>
                <w:kern w:val="2"/>
                <w:szCs w:val="24"/>
              </w:rPr>
            </w:pPr>
            <w:r>
              <w:rPr>
                <w:kern w:val="2"/>
                <w:szCs w:val="24"/>
              </w:rPr>
              <w:t>1.1.7. Telefonas</w:t>
            </w:r>
          </w:p>
        </w:tc>
        <w:tc>
          <w:tcPr>
            <w:tcW w:w="3510" w:type="dxa"/>
          </w:tcPr>
          <w:p w14:paraId="7E2BDC33" w14:textId="25921C0A" w:rsidR="00EE1035" w:rsidRDefault="00EE1035" w:rsidP="00EE1035">
            <w:pPr>
              <w:rPr>
                <w:kern w:val="2"/>
                <w:szCs w:val="24"/>
              </w:rPr>
            </w:pPr>
            <w:r>
              <w:rPr>
                <w:rFonts w:asciiTheme="majorBidi" w:hAnsiTheme="majorBidi" w:cstheme="majorBidi"/>
                <w:kern w:val="2"/>
              </w:rPr>
              <w:t>+370</w:t>
            </w:r>
            <w:r w:rsidRPr="002F589B">
              <w:rPr>
                <w:rFonts w:asciiTheme="majorBidi" w:hAnsiTheme="majorBidi" w:cstheme="majorBidi"/>
                <w:kern w:val="2"/>
              </w:rPr>
              <w:t xml:space="preserve"> 658 18504</w:t>
            </w:r>
          </w:p>
        </w:tc>
      </w:tr>
      <w:tr w:rsidR="00EE1035" w14:paraId="7E2BDC38" w14:textId="77777777">
        <w:tc>
          <w:tcPr>
            <w:tcW w:w="2808" w:type="dxa"/>
            <w:vMerge/>
          </w:tcPr>
          <w:p w14:paraId="7E2BDC35" w14:textId="77777777" w:rsidR="00EE1035" w:rsidRDefault="00EE1035" w:rsidP="00EE1035">
            <w:pPr>
              <w:rPr>
                <w:kern w:val="2"/>
                <w:szCs w:val="24"/>
              </w:rPr>
            </w:pPr>
          </w:p>
        </w:tc>
        <w:tc>
          <w:tcPr>
            <w:tcW w:w="3240" w:type="dxa"/>
          </w:tcPr>
          <w:p w14:paraId="7E2BDC36" w14:textId="77777777" w:rsidR="00EE1035" w:rsidRDefault="00EE1035" w:rsidP="00EE1035">
            <w:pPr>
              <w:rPr>
                <w:kern w:val="2"/>
                <w:szCs w:val="24"/>
              </w:rPr>
            </w:pPr>
            <w:r>
              <w:rPr>
                <w:kern w:val="2"/>
                <w:szCs w:val="24"/>
              </w:rPr>
              <w:t>1.1.8. El. paštas</w:t>
            </w:r>
          </w:p>
        </w:tc>
        <w:tc>
          <w:tcPr>
            <w:tcW w:w="3510" w:type="dxa"/>
          </w:tcPr>
          <w:p w14:paraId="7E2BDC37" w14:textId="7E3BA19D" w:rsidR="00EE1035" w:rsidRDefault="00EE1035" w:rsidP="00EE1035">
            <w:pPr>
              <w:rPr>
                <w:kern w:val="2"/>
                <w:szCs w:val="24"/>
              </w:rPr>
            </w:pPr>
            <w:r w:rsidRPr="002F589B">
              <w:rPr>
                <w:rFonts w:asciiTheme="majorBidi" w:hAnsiTheme="majorBidi" w:cstheme="majorBidi"/>
                <w:kern w:val="2"/>
              </w:rPr>
              <w:t>info@nsa.smm.lt</w:t>
            </w:r>
          </w:p>
        </w:tc>
      </w:tr>
      <w:tr w:rsidR="00EE1035" w14:paraId="7E2BDC3C" w14:textId="77777777">
        <w:tc>
          <w:tcPr>
            <w:tcW w:w="2808" w:type="dxa"/>
            <w:vMerge/>
          </w:tcPr>
          <w:p w14:paraId="7E2BDC39" w14:textId="77777777" w:rsidR="00EE1035" w:rsidRDefault="00EE1035" w:rsidP="00EE1035">
            <w:pPr>
              <w:rPr>
                <w:kern w:val="2"/>
                <w:szCs w:val="24"/>
              </w:rPr>
            </w:pPr>
          </w:p>
        </w:tc>
        <w:tc>
          <w:tcPr>
            <w:tcW w:w="3240" w:type="dxa"/>
          </w:tcPr>
          <w:p w14:paraId="7E2BDC3A" w14:textId="77777777" w:rsidR="00EE1035" w:rsidRDefault="00EE1035" w:rsidP="00EE1035">
            <w:pPr>
              <w:rPr>
                <w:kern w:val="2"/>
                <w:szCs w:val="24"/>
              </w:rPr>
            </w:pPr>
            <w:r>
              <w:rPr>
                <w:kern w:val="2"/>
                <w:szCs w:val="24"/>
              </w:rPr>
              <w:t>1.1.9. Šalies atstovas</w:t>
            </w:r>
          </w:p>
        </w:tc>
        <w:tc>
          <w:tcPr>
            <w:tcW w:w="3510" w:type="dxa"/>
          </w:tcPr>
          <w:p w14:paraId="7E2BDC3B" w14:textId="50B40716" w:rsidR="00EE1035" w:rsidRDefault="00EE1035" w:rsidP="00EE1035">
            <w:pPr>
              <w:rPr>
                <w:kern w:val="2"/>
                <w:szCs w:val="24"/>
              </w:rPr>
            </w:pPr>
            <w:r w:rsidRPr="002F589B">
              <w:rPr>
                <w:rFonts w:asciiTheme="majorBidi" w:hAnsiTheme="majorBidi" w:cstheme="majorBidi"/>
                <w:kern w:val="2"/>
              </w:rPr>
              <w:t xml:space="preserve">Simonas </w:t>
            </w:r>
            <w:proofErr w:type="spellStart"/>
            <w:r w:rsidRPr="002F589B">
              <w:rPr>
                <w:rFonts w:asciiTheme="majorBidi" w:hAnsiTheme="majorBidi" w:cstheme="majorBidi"/>
                <w:kern w:val="2"/>
              </w:rPr>
              <w:t>Šabanovas</w:t>
            </w:r>
            <w:proofErr w:type="spellEnd"/>
          </w:p>
        </w:tc>
      </w:tr>
      <w:tr w:rsidR="00EE1035" w14:paraId="7E2BDC40" w14:textId="77777777">
        <w:tc>
          <w:tcPr>
            <w:tcW w:w="2808" w:type="dxa"/>
            <w:vMerge/>
          </w:tcPr>
          <w:p w14:paraId="7E2BDC3D" w14:textId="77777777" w:rsidR="00EE1035" w:rsidRDefault="00EE1035" w:rsidP="00EE1035">
            <w:pPr>
              <w:rPr>
                <w:kern w:val="2"/>
                <w:szCs w:val="24"/>
              </w:rPr>
            </w:pPr>
          </w:p>
        </w:tc>
        <w:tc>
          <w:tcPr>
            <w:tcW w:w="3240" w:type="dxa"/>
          </w:tcPr>
          <w:p w14:paraId="7E2BDC3E" w14:textId="77777777" w:rsidR="00EE1035" w:rsidRDefault="00EE1035" w:rsidP="00EE1035">
            <w:pPr>
              <w:rPr>
                <w:kern w:val="2"/>
                <w:szCs w:val="24"/>
              </w:rPr>
            </w:pPr>
            <w:r>
              <w:rPr>
                <w:kern w:val="2"/>
                <w:szCs w:val="24"/>
              </w:rPr>
              <w:t>1.1.10. Atstovavimo pagrindas</w:t>
            </w:r>
          </w:p>
        </w:tc>
        <w:tc>
          <w:tcPr>
            <w:tcW w:w="3510" w:type="dxa"/>
          </w:tcPr>
          <w:p w14:paraId="7E2BDC3F" w14:textId="2580A4FF" w:rsidR="00EE1035" w:rsidRDefault="00EE1035" w:rsidP="00EE1035">
            <w:pP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EE1035" w14:paraId="7E2BDC4A" w14:textId="77777777">
        <w:tc>
          <w:tcPr>
            <w:tcW w:w="2808" w:type="dxa"/>
            <w:vMerge w:val="restart"/>
          </w:tcPr>
          <w:p w14:paraId="7E2BDC41" w14:textId="77777777" w:rsidR="00EE1035" w:rsidRDefault="00EE1035" w:rsidP="00EE1035">
            <w:pPr>
              <w:rPr>
                <w:b/>
                <w:kern w:val="2"/>
                <w:szCs w:val="24"/>
              </w:rPr>
            </w:pPr>
          </w:p>
          <w:p w14:paraId="7E2BDC42" w14:textId="77777777" w:rsidR="00EE1035" w:rsidRDefault="00EE1035" w:rsidP="00EE1035">
            <w:pPr>
              <w:rPr>
                <w:b/>
                <w:kern w:val="2"/>
                <w:szCs w:val="24"/>
              </w:rPr>
            </w:pPr>
          </w:p>
          <w:p w14:paraId="7E2BDC43" w14:textId="77777777" w:rsidR="00EE1035" w:rsidRDefault="00EE1035" w:rsidP="00EE1035">
            <w:pPr>
              <w:rPr>
                <w:b/>
                <w:kern w:val="2"/>
                <w:szCs w:val="24"/>
              </w:rPr>
            </w:pPr>
          </w:p>
          <w:p w14:paraId="6EC62E74" w14:textId="77777777" w:rsidR="00EE1035" w:rsidRDefault="00EE1035" w:rsidP="00EE1035">
            <w:pPr>
              <w:rPr>
                <w:b/>
                <w:kern w:val="2"/>
                <w:szCs w:val="24"/>
              </w:rPr>
            </w:pPr>
            <w:r>
              <w:rPr>
                <w:b/>
                <w:kern w:val="2"/>
                <w:szCs w:val="24"/>
              </w:rPr>
              <w:t>1.2. Tiekėjas</w:t>
            </w:r>
          </w:p>
          <w:p w14:paraId="43F1041D" w14:textId="77777777" w:rsidR="00BD5293" w:rsidRDefault="00BD5293" w:rsidP="00BD5293">
            <w:pPr>
              <w:rPr>
                <w:color w:val="4472C4"/>
                <w:kern w:val="2"/>
                <w:szCs w:val="24"/>
              </w:rPr>
            </w:pPr>
            <w:r>
              <w:rPr>
                <w:color w:val="4472C4"/>
                <w:kern w:val="2"/>
                <w:szCs w:val="24"/>
              </w:rPr>
              <w:t>(jei Tiekėjas yra fizinis asmuo, skiltys atitinkamai pakoreguojamos.</w:t>
            </w:r>
          </w:p>
          <w:p w14:paraId="7E2BDC47" w14:textId="2DA194F4" w:rsidR="00BD5293" w:rsidRPr="00BD5293" w:rsidRDefault="00BD5293" w:rsidP="00EE1035">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7E2BDC48" w14:textId="77777777" w:rsidR="00EE1035" w:rsidRDefault="00EE1035" w:rsidP="00EE1035">
            <w:pPr>
              <w:rPr>
                <w:kern w:val="2"/>
                <w:szCs w:val="24"/>
              </w:rPr>
            </w:pPr>
            <w:r>
              <w:rPr>
                <w:kern w:val="2"/>
                <w:szCs w:val="24"/>
              </w:rPr>
              <w:t>1.2.1. Pavadinimas</w:t>
            </w:r>
          </w:p>
        </w:tc>
        <w:tc>
          <w:tcPr>
            <w:tcW w:w="3510" w:type="dxa"/>
          </w:tcPr>
          <w:p w14:paraId="7E2BDC49" w14:textId="77777777" w:rsidR="00EE1035" w:rsidRDefault="00EE1035" w:rsidP="00EE1035">
            <w:pPr>
              <w:jc w:val="center"/>
              <w:rPr>
                <w:kern w:val="2"/>
                <w:szCs w:val="24"/>
              </w:rPr>
            </w:pPr>
          </w:p>
        </w:tc>
      </w:tr>
      <w:tr w:rsidR="00EE1035" w14:paraId="7E2BDC4E" w14:textId="77777777">
        <w:tc>
          <w:tcPr>
            <w:tcW w:w="2808" w:type="dxa"/>
            <w:vMerge/>
          </w:tcPr>
          <w:p w14:paraId="7E2BDC4B" w14:textId="77777777" w:rsidR="00EE1035" w:rsidRDefault="00EE1035" w:rsidP="00EE1035">
            <w:pPr>
              <w:rPr>
                <w:b/>
                <w:kern w:val="2"/>
                <w:szCs w:val="24"/>
              </w:rPr>
            </w:pPr>
          </w:p>
        </w:tc>
        <w:tc>
          <w:tcPr>
            <w:tcW w:w="3240" w:type="dxa"/>
          </w:tcPr>
          <w:p w14:paraId="7E2BDC4C" w14:textId="77777777" w:rsidR="00EE1035" w:rsidRDefault="00EE1035" w:rsidP="00EE1035">
            <w:pPr>
              <w:rPr>
                <w:kern w:val="2"/>
                <w:szCs w:val="24"/>
              </w:rPr>
            </w:pPr>
            <w:r>
              <w:rPr>
                <w:kern w:val="2"/>
                <w:szCs w:val="24"/>
              </w:rPr>
              <w:t>1.2.2. Juridinio asmens kodas</w:t>
            </w:r>
          </w:p>
        </w:tc>
        <w:tc>
          <w:tcPr>
            <w:tcW w:w="3510" w:type="dxa"/>
          </w:tcPr>
          <w:p w14:paraId="7E2BDC4D" w14:textId="77777777" w:rsidR="00EE1035" w:rsidRDefault="00EE1035" w:rsidP="00EE1035">
            <w:pPr>
              <w:jc w:val="center"/>
              <w:rPr>
                <w:kern w:val="2"/>
                <w:szCs w:val="24"/>
              </w:rPr>
            </w:pPr>
          </w:p>
        </w:tc>
      </w:tr>
      <w:tr w:rsidR="00EE1035" w14:paraId="7E2BDC52" w14:textId="77777777">
        <w:tc>
          <w:tcPr>
            <w:tcW w:w="2808" w:type="dxa"/>
            <w:vMerge/>
          </w:tcPr>
          <w:p w14:paraId="7E2BDC4F" w14:textId="77777777" w:rsidR="00EE1035" w:rsidRDefault="00EE1035" w:rsidP="00EE1035">
            <w:pPr>
              <w:rPr>
                <w:b/>
                <w:kern w:val="2"/>
                <w:szCs w:val="24"/>
              </w:rPr>
            </w:pPr>
          </w:p>
        </w:tc>
        <w:tc>
          <w:tcPr>
            <w:tcW w:w="3240" w:type="dxa"/>
          </w:tcPr>
          <w:p w14:paraId="7E2BDC50" w14:textId="77777777" w:rsidR="00EE1035" w:rsidRDefault="00EE1035" w:rsidP="00EE1035">
            <w:pPr>
              <w:rPr>
                <w:kern w:val="2"/>
                <w:szCs w:val="24"/>
              </w:rPr>
            </w:pPr>
            <w:r>
              <w:rPr>
                <w:kern w:val="2"/>
                <w:szCs w:val="24"/>
              </w:rPr>
              <w:t>1.2.3. Adresas</w:t>
            </w:r>
          </w:p>
        </w:tc>
        <w:tc>
          <w:tcPr>
            <w:tcW w:w="3510" w:type="dxa"/>
          </w:tcPr>
          <w:p w14:paraId="7E2BDC51" w14:textId="77777777" w:rsidR="00EE1035" w:rsidRDefault="00EE1035" w:rsidP="00EE1035">
            <w:pPr>
              <w:jc w:val="center"/>
              <w:rPr>
                <w:kern w:val="2"/>
                <w:szCs w:val="24"/>
              </w:rPr>
            </w:pPr>
          </w:p>
        </w:tc>
      </w:tr>
      <w:tr w:rsidR="00EE1035" w14:paraId="7E2BDC56" w14:textId="77777777">
        <w:tc>
          <w:tcPr>
            <w:tcW w:w="2808" w:type="dxa"/>
            <w:vMerge/>
          </w:tcPr>
          <w:p w14:paraId="7E2BDC53" w14:textId="77777777" w:rsidR="00EE1035" w:rsidRDefault="00EE1035" w:rsidP="00EE1035">
            <w:pPr>
              <w:rPr>
                <w:b/>
                <w:kern w:val="2"/>
                <w:szCs w:val="24"/>
              </w:rPr>
            </w:pPr>
          </w:p>
        </w:tc>
        <w:tc>
          <w:tcPr>
            <w:tcW w:w="3240" w:type="dxa"/>
          </w:tcPr>
          <w:p w14:paraId="7E2BDC54" w14:textId="77777777" w:rsidR="00EE1035" w:rsidRDefault="00EE1035" w:rsidP="00EE1035">
            <w:pPr>
              <w:rPr>
                <w:kern w:val="2"/>
                <w:szCs w:val="24"/>
              </w:rPr>
            </w:pPr>
            <w:r>
              <w:rPr>
                <w:kern w:val="2"/>
                <w:szCs w:val="24"/>
              </w:rPr>
              <w:t>1.2.4. PVM mokėtojo kodas</w:t>
            </w:r>
          </w:p>
        </w:tc>
        <w:tc>
          <w:tcPr>
            <w:tcW w:w="3510" w:type="dxa"/>
          </w:tcPr>
          <w:p w14:paraId="7E2BDC55" w14:textId="77777777" w:rsidR="00EE1035" w:rsidRDefault="00EE1035" w:rsidP="00EE1035">
            <w:pPr>
              <w:jc w:val="center"/>
              <w:rPr>
                <w:kern w:val="2"/>
                <w:szCs w:val="24"/>
              </w:rPr>
            </w:pPr>
          </w:p>
        </w:tc>
      </w:tr>
      <w:tr w:rsidR="00EE1035" w14:paraId="7E2BDC5A" w14:textId="77777777">
        <w:tc>
          <w:tcPr>
            <w:tcW w:w="2808" w:type="dxa"/>
            <w:vMerge/>
          </w:tcPr>
          <w:p w14:paraId="7E2BDC57" w14:textId="77777777" w:rsidR="00EE1035" w:rsidRDefault="00EE1035" w:rsidP="00EE1035">
            <w:pPr>
              <w:rPr>
                <w:b/>
                <w:kern w:val="2"/>
                <w:szCs w:val="24"/>
              </w:rPr>
            </w:pPr>
          </w:p>
        </w:tc>
        <w:tc>
          <w:tcPr>
            <w:tcW w:w="3240" w:type="dxa"/>
          </w:tcPr>
          <w:p w14:paraId="7E2BDC58" w14:textId="77777777" w:rsidR="00EE1035" w:rsidRDefault="00EE1035" w:rsidP="00EE1035">
            <w:pPr>
              <w:rPr>
                <w:kern w:val="2"/>
                <w:szCs w:val="24"/>
              </w:rPr>
            </w:pPr>
            <w:r>
              <w:rPr>
                <w:kern w:val="2"/>
                <w:szCs w:val="24"/>
              </w:rPr>
              <w:t>1.2.5. Atsiskaitomoji sąskaita</w:t>
            </w:r>
          </w:p>
        </w:tc>
        <w:tc>
          <w:tcPr>
            <w:tcW w:w="3510" w:type="dxa"/>
          </w:tcPr>
          <w:p w14:paraId="7E2BDC59" w14:textId="77777777" w:rsidR="00EE1035" w:rsidRDefault="00EE1035" w:rsidP="00EE1035">
            <w:pPr>
              <w:jc w:val="center"/>
              <w:rPr>
                <w:kern w:val="2"/>
                <w:szCs w:val="24"/>
              </w:rPr>
            </w:pPr>
          </w:p>
        </w:tc>
      </w:tr>
      <w:tr w:rsidR="00EE1035" w14:paraId="7E2BDC5E" w14:textId="77777777">
        <w:tc>
          <w:tcPr>
            <w:tcW w:w="2808" w:type="dxa"/>
            <w:vMerge/>
          </w:tcPr>
          <w:p w14:paraId="7E2BDC5B" w14:textId="77777777" w:rsidR="00EE1035" w:rsidRDefault="00EE1035" w:rsidP="00EE1035">
            <w:pPr>
              <w:rPr>
                <w:b/>
                <w:kern w:val="2"/>
                <w:szCs w:val="24"/>
              </w:rPr>
            </w:pPr>
          </w:p>
        </w:tc>
        <w:tc>
          <w:tcPr>
            <w:tcW w:w="3240" w:type="dxa"/>
          </w:tcPr>
          <w:p w14:paraId="7E2BDC5C" w14:textId="77777777" w:rsidR="00EE1035" w:rsidRDefault="00EE1035" w:rsidP="00EE1035">
            <w:pPr>
              <w:rPr>
                <w:kern w:val="2"/>
                <w:szCs w:val="24"/>
              </w:rPr>
            </w:pPr>
            <w:r>
              <w:rPr>
                <w:kern w:val="2"/>
                <w:szCs w:val="24"/>
              </w:rPr>
              <w:t>1.2.6. Bankas, banko kodas</w:t>
            </w:r>
          </w:p>
        </w:tc>
        <w:tc>
          <w:tcPr>
            <w:tcW w:w="3510" w:type="dxa"/>
          </w:tcPr>
          <w:p w14:paraId="7E2BDC5D" w14:textId="77777777" w:rsidR="00EE1035" w:rsidRDefault="00EE1035" w:rsidP="00EE1035">
            <w:pPr>
              <w:jc w:val="center"/>
              <w:rPr>
                <w:kern w:val="2"/>
                <w:szCs w:val="24"/>
              </w:rPr>
            </w:pPr>
          </w:p>
        </w:tc>
      </w:tr>
      <w:tr w:rsidR="00EE1035" w14:paraId="7E2BDC62" w14:textId="77777777">
        <w:tc>
          <w:tcPr>
            <w:tcW w:w="2808" w:type="dxa"/>
            <w:vMerge/>
          </w:tcPr>
          <w:p w14:paraId="7E2BDC5F" w14:textId="77777777" w:rsidR="00EE1035" w:rsidRDefault="00EE1035" w:rsidP="00EE1035">
            <w:pPr>
              <w:rPr>
                <w:b/>
                <w:kern w:val="2"/>
                <w:szCs w:val="24"/>
              </w:rPr>
            </w:pPr>
          </w:p>
        </w:tc>
        <w:tc>
          <w:tcPr>
            <w:tcW w:w="3240" w:type="dxa"/>
          </w:tcPr>
          <w:p w14:paraId="7E2BDC60" w14:textId="77777777" w:rsidR="00EE1035" w:rsidRDefault="00EE1035" w:rsidP="00EE1035">
            <w:pPr>
              <w:rPr>
                <w:kern w:val="2"/>
                <w:szCs w:val="24"/>
              </w:rPr>
            </w:pPr>
            <w:r>
              <w:rPr>
                <w:kern w:val="2"/>
                <w:szCs w:val="24"/>
              </w:rPr>
              <w:t>1.2.7. Telefonas</w:t>
            </w:r>
          </w:p>
        </w:tc>
        <w:tc>
          <w:tcPr>
            <w:tcW w:w="3510" w:type="dxa"/>
          </w:tcPr>
          <w:p w14:paraId="7E2BDC61" w14:textId="77777777" w:rsidR="00EE1035" w:rsidRDefault="00EE1035" w:rsidP="00EE1035">
            <w:pPr>
              <w:jc w:val="center"/>
              <w:rPr>
                <w:kern w:val="2"/>
                <w:szCs w:val="24"/>
              </w:rPr>
            </w:pPr>
          </w:p>
        </w:tc>
      </w:tr>
      <w:tr w:rsidR="00EE1035" w14:paraId="7E2BDC66" w14:textId="77777777">
        <w:tc>
          <w:tcPr>
            <w:tcW w:w="2808" w:type="dxa"/>
            <w:vMerge/>
          </w:tcPr>
          <w:p w14:paraId="7E2BDC63" w14:textId="77777777" w:rsidR="00EE1035" w:rsidRDefault="00EE1035" w:rsidP="00EE1035">
            <w:pPr>
              <w:rPr>
                <w:b/>
                <w:kern w:val="2"/>
                <w:szCs w:val="24"/>
              </w:rPr>
            </w:pPr>
          </w:p>
        </w:tc>
        <w:tc>
          <w:tcPr>
            <w:tcW w:w="3240" w:type="dxa"/>
          </w:tcPr>
          <w:p w14:paraId="7E2BDC64" w14:textId="77777777" w:rsidR="00EE1035" w:rsidRDefault="00EE1035" w:rsidP="00EE1035">
            <w:pPr>
              <w:rPr>
                <w:kern w:val="2"/>
                <w:szCs w:val="24"/>
              </w:rPr>
            </w:pPr>
            <w:r>
              <w:rPr>
                <w:kern w:val="2"/>
                <w:szCs w:val="24"/>
              </w:rPr>
              <w:t>1.2.8. El. paštas</w:t>
            </w:r>
          </w:p>
        </w:tc>
        <w:tc>
          <w:tcPr>
            <w:tcW w:w="3510" w:type="dxa"/>
          </w:tcPr>
          <w:p w14:paraId="7E2BDC65" w14:textId="77777777" w:rsidR="00EE1035" w:rsidRDefault="00EE1035" w:rsidP="00EE1035">
            <w:pPr>
              <w:jc w:val="center"/>
              <w:rPr>
                <w:kern w:val="2"/>
                <w:szCs w:val="24"/>
              </w:rPr>
            </w:pPr>
          </w:p>
        </w:tc>
      </w:tr>
      <w:tr w:rsidR="00EE1035" w14:paraId="7E2BDC6A" w14:textId="77777777">
        <w:tc>
          <w:tcPr>
            <w:tcW w:w="2808" w:type="dxa"/>
            <w:vMerge/>
          </w:tcPr>
          <w:p w14:paraId="7E2BDC67" w14:textId="77777777" w:rsidR="00EE1035" w:rsidRDefault="00EE1035" w:rsidP="00EE1035">
            <w:pPr>
              <w:rPr>
                <w:b/>
                <w:kern w:val="2"/>
                <w:szCs w:val="24"/>
              </w:rPr>
            </w:pPr>
          </w:p>
        </w:tc>
        <w:tc>
          <w:tcPr>
            <w:tcW w:w="3240" w:type="dxa"/>
          </w:tcPr>
          <w:p w14:paraId="7E2BDC68" w14:textId="77777777" w:rsidR="00EE1035" w:rsidRDefault="00EE1035" w:rsidP="00EE1035">
            <w:pPr>
              <w:rPr>
                <w:kern w:val="2"/>
                <w:szCs w:val="24"/>
              </w:rPr>
            </w:pPr>
            <w:r>
              <w:rPr>
                <w:kern w:val="2"/>
                <w:szCs w:val="24"/>
              </w:rPr>
              <w:t>1.2.9. Šalies atstovas</w:t>
            </w:r>
          </w:p>
        </w:tc>
        <w:tc>
          <w:tcPr>
            <w:tcW w:w="3510" w:type="dxa"/>
          </w:tcPr>
          <w:p w14:paraId="7E2BDC69" w14:textId="77777777" w:rsidR="00EE1035" w:rsidRDefault="00EE1035" w:rsidP="00EE1035">
            <w:pPr>
              <w:jc w:val="center"/>
              <w:rPr>
                <w:kern w:val="2"/>
                <w:szCs w:val="24"/>
              </w:rPr>
            </w:pPr>
          </w:p>
        </w:tc>
      </w:tr>
      <w:tr w:rsidR="00EE1035" w14:paraId="7E2BDC6E" w14:textId="77777777">
        <w:tc>
          <w:tcPr>
            <w:tcW w:w="2808" w:type="dxa"/>
            <w:vMerge/>
          </w:tcPr>
          <w:p w14:paraId="7E2BDC6B" w14:textId="77777777" w:rsidR="00EE1035" w:rsidRDefault="00EE1035" w:rsidP="00EE1035">
            <w:pPr>
              <w:rPr>
                <w:b/>
                <w:kern w:val="2"/>
                <w:szCs w:val="24"/>
              </w:rPr>
            </w:pPr>
          </w:p>
        </w:tc>
        <w:tc>
          <w:tcPr>
            <w:tcW w:w="3240" w:type="dxa"/>
          </w:tcPr>
          <w:p w14:paraId="7E2BDC6C" w14:textId="77777777" w:rsidR="00EE1035" w:rsidRDefault="00EE1035" w:rsidP="00EE1035">
            <w:pPr>
              <w:rPr>
                <w:kern w:val="2"/>
                <w:szCs w:val="24"/>
              </w:rPr>
            </w:pPr>
            <w:r>
              <w:rPr>
                <w:kern w:val="2"/>
                <w:szCs w:val="24"/>
              </w:rPr>
              <w:t>1.2.10. Atstovavimo pagrindas</w:t>
            </w:r>
          </w:p>
        </w:tc>
        <w:tc>
          <w:tcPr>
            <w:tcW w:w="3510" w:type="dxa"/>
          </w:tcPr>
          <w:p w14:paraId="7E2BDC6D" w14:textId="77777777" w:rsidR="00EE1035" w:rsidRDefault="00EE1035" w:rsidP="00EE1035">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E2BDC71" w14:textId="77777777" w:rsidTr="00A7177D">
        <w:trPr>
          <w:trHeight w:val="300"/>
        </w:trPr>
        <w:tc>
          <w:tcPr>
            <w:tcW w:w="9535" w:type="dxa"/>
            <w:gridSpan w:val="4"/>
          </w:tcPr>
          <w:p w14:paraId="7E2BDC70" w14:textId="77777777" w:rsidR="00027B83" w:rsidRDefault="000B0897">
            <w:pPr>
              <w:jc w:val="center"/>
              <w:rPr>
                <w:b/>
                <w:kern w:val="2"/>
                <w:szCs w:val="24"/>
              </w:rPr>
            </w:pPr>
            <w:r>
              <w:rPr>
                <w:b/>
                <w:kern w:val="2"/>
                <w:szCs w:val="24"/>
              </w:rPr>
              <w:t>2. ATSAKINGI ASMENYS</w:t>
            </w:r>
          </w:p>
        </w:tc>
      </w:tr>
      <w:tr w:rsidR="00027B83" w14:paraId="7E2BDC74" w14:textId="77777777" w:rsidTr="00A7177D">
        <w:trPr>
          <w:trHeight w:val="300"/>
        </w:trPr>
        <w:tc>
          <w:tcPr>
            <w:tcW w:w="3094" w:type="dxa"/>
            <w:gridSpan w:val="2"/>
          </w:tcPr>
          <w:p w14:paraId="7E2BDC72"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E2BDC73" w14:textId="2F1952FA" w:rsidR="00027B83" w:rsidRPr="009B7AE5" w:rsidRDefault="000B798C">
            <w:pPr>
              <w:rPr>
                <w:color w:val="4472C4"/>
                <w:kern w:val="2"/>
                <w:szCs w:val="24"/>
                <w:lang w:val="en-US"/>
              </w:rPr>
            </w:pPr>
            <w:r w:rsidRPr="00480D58">
              <w:rPr>
                <w:kern w:val="2"/>
                <w:szCs w:val="24"/>
              </w:rPr>
              <w:t>EdTech grupė</w:t>
            </w:r>
            <w:r w:rsidR="009B7AE5" w:rsidRPr="00480D58">
              <w:rPr>
                <w:kern w:val="2"/>
                <w:szCs w:val="24"/>
              </w:rPr>
              <w:t xml:space="preserve">s specialistas Giedrius Askoldavičius, </w:t>
            </w:r>
            <w:hyperlink r:id="rId11" w:history="1">
              <w:r w:rsidR="009B7AE5" w:rsidRPr="00480D58">
                <w:rPr>
                  <w:rStyle w:val="Hipersaitas"/>
                  <w:kern w:val="2"/>
                  <w:szCs w:val="24"/>
                </w:rPr>
                <w:t>giedrius.askoldavicius</w:t>
              </w:r>
              <w:r w:rsidR="009B7AE5" w:rsidRPr="00480D58">
                <w:rPr>
                  <w:rStyle w:val="Hipersaitas"/>
                  <w:kern w:val="2"/>
                  <w:szCs w:val="24"/>
                  <w:lang w:val="en-US"/>
                </w:rPr>
                <w:t>@nsa.smm.lt</w:t>
              </w:r>
            </w:hyperlink>
            <w:r w:rsidR="009B7AE5">
              <w:rPr>
                <w:color w:val="4472C4"/>
                <w:kern w:val="2"/>
                <w:szCs w:val="24"/>
                <w:lang w:val="en-US"/>
              </w:rPr>
              <w:t xml:space="preserve"> </w:t>
            </w:r>
          </w:p>
        </w:tc>
      </w:tr>
      <w:tr w:rsidR="00027B83" w14:paraId="7E2BDC77" w14:textId="77777777" w:rsidTr="00A7177D">
        <w:trPr>
          <w:trHeight w:val="300"/>
        </w:trPr>
        <w:tc>
          <w:tcPr>
            <w:tcW w:w="3094" w:type="dxa"/>
            <w:gridSpan w:val="2"/>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7E2BDC7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E2BDC79" w14:textId="77777777" w:rsidTr="00A7177D">
        <w:trPr>
          <w:trHeight w:val="300"/>
        </w:trPr>
        <w:tc>
          <w:tcPr>
            <w:tcW w:w="9535" w:type="dxa"/>
            <w:gridSpan w:val="4"/>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A7177D">
        <w:trPr>
          <w:trHeight w:val="300"/>
        </w:trPr>
        <w:tc>
          <w:tcPr>
            <w:tcW w:w="3094" w:type="dxa"/>
            <w:gridSpan w:val="2"/>
          </w:tcPr>
          <w:p w14:paraId="7E2BDC7A" w14:textId="77777777" w:rsidR="00027B83" w:rsidRDefault="000B0897">
            <w:pPr>
              <w:rPr>
                <w:b/>
                <w:kern w:val="2"/>
                <w:szCs w:val="24"/>
              </w:rPr>
            </w:pPr>
            <w:r>
              <w:rPr>
                <w:b/>
                <w:kern w:val="2"/>
                <w:szCs w:val="24"/>
              </w:rPr>
              <w:t>3.1. Sutarties dalykas</w:t>
            </w:r>
          </w:p>
        </w:tc>
        <w:tc>
          <w:tcPr>
            <w:tcW w:w="6441" w:type="dxa"/>
            <w:gridSpan w:val="2"/>
          </w:tcPr>
          <w:p w14:paraId="7BD992DF" w14:textId="48305EF5" w:rsidR="001B54BC" w:rsidRDefault="000B0897" w:rsidP="00710823">
            <w:pPr>
              <w:jc w:val="both"/>
              <w:rPr>
                <w:color w:val="000000"/>
                <w:kern w:val="2"/>
                <w:szCs w:val="24"/>
              </w:rPr>
            </w:pPr>
            <w:r>
              <w:rPr>
                <w:kern w:val="2"/>
                <w:szCs w:val="24"/>
              </w:rPr>
              <w:t>Tiekėjas įsipareigoja Sutartyje numatytomis sąlygomis suteikti Pirkėjui</w:t>
            </w:r>
            <w:r w:rsidR="00B81FF7">
              <w:rPr>
                <w:kern w:val="2"/>
                <w:szCs w:val="24"/>
              </w:rPr>
              <w:t xml:space="preserve"> </w:t>
            </w:r>
            <w:r w:rsidR="00B81FF7">
              <w:t xml:space="preserve">Švietimo portalo </w:t>
            </w:r>
            <w:r w:rsidR="000066B1">
              <w:t xml:space="preserve">IS </w:t>
            </w:r>
            <w:r w:rsidR="00B81FF7">
              <w:t xml:space="preserve">(toliau – ŠPIS) </w:t>
            </w:r>
            <w:r w:rsidR="000066B1">
              <w:t xml:space="preserve">programavimo </w:t>
            </w:r>
            <w:r>
              <w:rPr>
                <w:kern w:val="2"/>
                <w:szCs w:val="24"/>
              </w:rPr>
              <w:t xml:space="preserve">Paslaugas </w:t>
            </w:r>
            <w:r>
              <w:rPr>
                <w:color w:val="000000"/>
                <w:kern w:val="2"/>
                <w:szCs w:val="24"/>
              </w:rPr>
              <w:t>(toliau – Paslaugos)</w:t>
            </w:r>
            <w:r w:rsidR="002C3F3A">
              <w:rPr>
                <w:color w:val="000000"/>
                <w:kern w:val="2"/>
                <w:szCs w:val="24"/>
              </w:rPr>
              <w:t>.</w:t>
            </w:r>
          </w:p>
          <w:p w14:paraId="2D5A944D" w14:textId="65C24990" w:rsidR="00B81FF7" w:rsidRPr="009A51E1" w:rsidRDefault="00B81FF7" w:rsidP="00710823">
            <w:pPr>
              <w:jc w:val="both"/>
              <w:rPr>
                <w:color w:val="000000"/>
                <w:kern w:val="2"/>
                <w:szCs w:val="24"/>
              </w:rPr>
            </w:pPr>
            <w:r>
              <w:t xml:space="preserve">ŠPIS </w:t>
            </w:r>
            <w:r w:rsidR="000066B1">
              <w:t>programavimo</w:t>
            </w:r>
            <w:r w:rsidRPr="009A0C8F">
              <w:t xml:space="preserve"> paslaugas sudaro:</w:t>
            </w:r>
          </w:p>
          <w:p w14:paraId="06F81BFA" w14:textId="46A211E0" w:rsidR="00B81FF7" w:rsidRPr="008C07A3" w:rsidRDefault="00B81FF7" w:rsidP="00710823">
            <w:pPr>
              <w:pStyle w:val="Numeravimas"/>
              <w:numPr>
                <w:ilvl w:val="1"/>
                <w:numId w:val="1"/>
              </w:numPr>
              <w:tabs>
                <w:tab w:val="clear" w:pos="1"/>
                <w:tab w:val="left" w:pos="1260"/>
              </w:tabs>
              <w:jc w:val="both"/>
              <w:rPr>
                <w:color w:val="000000"/>
              </w:rPr>
            </w:pPr>
            <w:r>
              <w:t>ŠPIS</w:t>
            </w:r>
            <w:r w:rsidRPr="009A0C8F">
              <w:t xml:space="preserve"> </w:t>
            </w:r>
            <w:r w:rsidRPr="008C07A3">
              <w:rPr>
                <w:color w:val="000000"/>
              </w:rPr>
              <w:t xml:space="preserve">priežiūros paslauga (toliau –Priežiūros paslauga) – tai paslauga, apimanti ŠPIS ir visų jos posistemių, modulių </w:t>
            </w:r>
            <w:r>
              <w:t xml:space="preserve">ir </w:t>
            </w:r>
            <w:r w:rsidRPr="008C07A3">
              <w:rPr>
                <w:color w:val="000000"/>
              </w:rPr>
              <w:t>duomenų bazių programinės įrangos klaidų ir veikimo sutrikimų šalinimo, konfigūravimo, atnaujinimų diegimo ir susijusius darbus.</w:t>
            </w:r>
          </w:p>
          <w:p w14:paraId="7755FCAA" w14:textId="15F6656F" w:rsidR="00B81FF7" w:rsidRDefault="00B81FF7" w:rsidP="00710823">
            <w:pPr>
              <w:pStyle w:val="Numeravimas"/>
              <w:numPr>
                <w:ilvl w:val="1"/>
                <w:numId w:val="1"/>
              </w:numPr>
              <w:tabs>
                <w:tab w:val="clear" w:pos="1"/>
                <w:tab w:val="left" w:pos="1260"/>
              </w:tabs>
              <w:ind w:firstLine="709"/>
              <w:jc w:val="both"/>
              <w:rPr>
                <w:color w:val="000000"/>
              </w:rPr>
            </w:pPr>
            <w:r>
              <w:t>ŠPIS</w:t>
            </w:r>
            <w:r w:rsidRPr="009A0C8F">
              <w:t xml:space="preserve"> vystymo paslauga </w:t>
            </w:r>
            <w:r w:rsidRPr="00EF01C8">
              <w:rPr>
                <w:color w:val="000000"/>
              </w:rPr>
              <w:t>(toliau –Vystymo paslauga)</w:t>
            </w:r>
            <w:r w:rsidRPr="009A0C8F">
              <w:t xml:space="preserve">– tai paslauga, apimanti </w:t>
            </w:r>
            <w:r>
              <w:t xml:space="preserve">ŠPIS ir visų jos posistemių, modulių ir duomenų bazių programinės įrangos naujų funkcionalumų kūrimą ir esamų funkcionalumų </w:t>
            </w:r>
            <w:r w:rsidRPr="009A0C8F">
              <w:t>pakeitimų atlikimą</w:t>
            </w:r>
            <w:r>
              <w:t>. V</w:t>
            </w:r>
            <w:r w:rsidRPr="009A0C8F">
              <w:t>ystymo paslaugos apimtis yra kintanti</w:t>
            </w:r>
            <w:r>
              <w:t xml:space="preserve"> ir užsakoma pagal PO faktinį poreikį. P</w:t>
            </w:r>
            <w:r w:rsidRPr="00EF01C8">
              <w:rPr>
                <w:color w:val="000000"/>
              </w:rPr>
              <w:t>reliminarus perkamų paslaugų kiekis – 3</w:t>
            </w:r>
            <w:r w:rsidR="00333266">
              <w:rPr>
                <w:color w:val="000000"/>
              </w:rPr>
              <w:t>2</w:t>
            </w:r>
            <w:r w:rsidRPr="00EF01C8">
              <w:rPr>
                <w:color w:val="000000"/>
              </w:rPr>
              <w:t>00 (trys tūkstančiai</w:t>
            </w:r>
            <w:r w:rsidR="00333266">
              <w:rPr>
                <w:color w:val="000000"/>
              </w:rPr>
              <w:t xml:space="preserve"> du šimtai</w:t>
            </w:r>
            <w:r w:rsidRPr="00EF01C8">
              <w:rPr>
                <w:color w:val="000000"/>
              </w:rPr>
              <w:t>) darbo valandų per 2</w:t>
            </w:r>
            <w:r w:rsidR="00333266">
              <w:rPr>
                <w:color w:val="000000"/>
              </w:rPr>
              <w:t>3</w:t>
            </w:r>
            <w:r w:rsidRPr="00EF01C8">
              <w:rPr>
                <w:color w:val="000000"/>
              </w:rPr>
              <w:t xml:space="preserve"> (dvidešimt </w:t>
            </w:r>
            <w:r w:rsidR="00333266">
              <w:rPr>
                <w:color w:val="000000"/>
              </w:rPr>
              <w:t>trijų</w:t>
            </w:r>
            <w:r w:rsidRPr="00EF01C8">
              <w:rPr>
                <w:color w:val="000000"/>
              </w:rPr>
              <w:t>) mėnesių sutarties vykdymo laikotarpį.</w:t>
            </w:r>
            <w:r>
              <w:rPr>
                <w:color w:val="000000"/>
              </w:rPr>
              <w:t xml:space="preserve"> </w:t>
            </w:r>
            <w:r>
              <w:t xml:space="preserve">PO </w:t>
            </w:r>
            <w:r w:rsidRPr="00EF01C8">
              <w:rPr>
                <w:color w:val="000000"/>
              </w:rPr>
              <w:t>neįsipareigoja užsakyti nurodyto preliminaraus maksimalaus darbo valandų skaičiaus.</w:t>
            </w:r>
          </w:p>
          <w:p w14:paraId="20195623" w14:textId="77777777" w:rsidR="00B81FF7" w:rsidRDefault="00B81FF7" w:rsidP="00710823">
            <w:pPr>
              <w:jc w:val="both"/>
              <w:rPr>
                <w:color w:val="000000"/>
                <w:kern w:val="2"/>
                <w:szCs w:val="24"/>
              </w:rPr>
            </w:pPr>
          </w:p>
          <w:p w14:paraId="7E2BDC7C" w14:textId="736D1B7D" w:rsidR="00EC7BF8" w:rsidRDefault="000B0897" w:rsidP="0071082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23C60">
              <w:rPr>
                <w:color w:val="000000"/>
                <w:kern w:val="2"/>
                <w:szCs w:val="24"/>
                <w:highlight w:val="yellow"/>
              </w:rPr>
              <w:t>2</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7E2BDC80" w14:textId="77777777" w:rsidTr="00A7177D">
        <w:trPr>
          <w:trHeight w:val="300"/>
        </w:trPr>
        <w:tc>
          <w:tcPr>
            <w:tcW w:w="3094" w:type="dxa"/>
            <w:gridSpan w:val="2"/>
          </w:tcPr>
          <w:p w14:paraId="7E2BDC7E" w14:textId="77777777" w:rsidR="00027B83" w:rsidRDefault="000B0897">
            <w:pPr>
              <w:rPr>
                <w:b/>
                <w:kern w:val="2"/>
                <w:szCs w:val="24"/>
              </w:rPr>
            </w:pPr>
            <w:r>
              <w:rPr>
                <w:b/>
                <w:kern w:val="2"/>
                <w:szCs w:val="24"/>
              </w:rPr>
              <w:t>3.2. Pirkimo pavadinimas ir numeris</w:t>
            </w:r>
          </w:p>
        </w:tc>
        <w:tc>
          <w:tcPr>
            <w:tcW w:w="6441" w:type="dxa"/>
            <w:gridSpan w:val="2"/>
          </w:tcPr>
          <w:p w14:paraId="7E2BDC7F" w14:textId="612DF550" w:rsidR="00027B83" w:rsidRDefault="009B4B03" w:rsidP="00710823">
            <w:pPr>
              <w:jc w:val="both"/>
              <w:rPr>
                <w:kern w:val="2"/>
                <w:szCs w:val="24"/>
              </w:rPr>
            </w:pPr>
            <w:r>
              <w:t>Švietimo portalo IS</w:t>
            </w:r>
            <w:r w:rsidR="00333266">
              <w:t xml:space="preserve"> programavimo paslaugos</w:t>
            </w:r>
          </w:p>
        </w:tc>
      </w:tr>
      <w:tr w:rsidR="00027B83" w14:paraId="7E2BDC8B" w14:textId="77777777" w:rsidTr="00A7177D">
        <w:trPr>
          <w:trHeight w:val="300"/>
        </w:trPr>
        <w:tc>
          <w:tcPr>
            <w:tcW w:w="3094" w:type="dxa"/>
            <w:gridSpan w:val="2"/>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2BDC8A" w14:textId="2C3B940E" w:rsidR="00027B83" w:rsidRDefault="000B0897" w:rsidP="00710823">
            <w:pPr>
              <w:jc w:val="both"/>
              <w:rPr>
                <w:kern w:val="2"/>
                <w:szCs w:val="24"/>
              </w:rPr>
            </w:pPr>
            <w:r>
              <w:rPr>
                <w:kern w:val="2"/>
                <w:szCs w:val="24"/>
              </w:rPr>
              <w:t>Netaikoma</w:t>
            </w:r>
          </w:p>
        </w:tc>
      </w:tr>
      <w:tr w:rsidR="00027B83" w14:paraId="7E2BDC8D" w14:textId="77777777" w:rsidTr="00A7177D">
        <w:trPr>
          <w:trHeight w:val="300"/>
        </w:trPr>
        <w:tc>
          <w:tcPr>
            <w:tcW w:w="9535" w:type="dxa"/>
            <w:gridSpan w:val="4"/>
          </w:tcPr>
          <w:p w14:paraId="7E2BDC8C" w14:textId="77777777" w:rsidR="00027B83" w:rsidRDefault="000B0897" w:rsidP="00710823">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A7177D">
        <w:trPr>
          <w:trHeight w:val="300"/>
        </w:trPr>
        <w:tc>
          <w:tcPr>
            <w:tcW w:w="3094" w:type="dxa"/>
            <w:gridSpan w:val="2"/>
          </w:tcPr>
          <w:p w14:paraId="7E2BDC9E" w14:textId="0C4C9851" w:rsidR="00027B83" w:rsidRPr="008762F9"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2BDCAC" w14:textId="2C2B6558" w:rsidR="00027B83" w:rsidRDefault="000B0897" w:rsidP="00710823">
            <w:pPr>
              <w:jc w:val="both"/>
              <w:rPr>
                <w:color w:val="4472C4"/>
                <w:szCs w:val="24"/>
              </w:rPr>
            </w:pPr>
            <w:r>
              <w:rPr>
                <w:szCs w:val="24"/>
              </w:rPr>
              <w:t xml:space="preserve">Tiekėjas Paslaugas įsipareigoja </w:t>
            </w:r>
            <w:r w:rsidRPr="00173F35">
              <w:rPr>
                <w:szCs w:val="24"/>
              </w:rPr>
              <w:t xml:space="preserve">teikti </w:t>
            </w:r>
            <w:r w:rsidRPr="0081588C">
              <w:rPr>
                <w:szCs w:val="24"/>
              </w:rPr>
              <w:t>nuo Sutarties</w:t>
            </w:r>
            <w:r w:rsidRPr="00173F35">
              <w:rPr>
                <w:szCs w:val="24"/>
              </w:rPr>
              <w:t xml:space="preserve"> įsigaliojimo dienos</w:t>
            </w:r>
            <w:r w:rsidR="008762F9" w:rsidRPr="00173F35">
              <w:rPr>
                <w:szCs w:val="24"/>
              </w:rPr>
              <w:t>. Paslaugų teikimo terminas – 2</w:t>
            </w:r>
            <w:r w:rsidR="00333266">
              <w:rPr>
                <w:szCs w:val="24"/>
              </w:rPr>
              <w:t>3</w:t>
            </w:r>
            <w:r w:rsidR="008762F9" w:rsidRPr="00173F35">
              <w:rPr>
                <w:szCs w:val="24"/>
              </w:rPr>
              <w:t xml:space="preserve"> mėn.</w:t>
            </w:r>
          </w:p>
        </w:tc>
      </w:tr>
      <w:tr w:rsidR="00027B83" w14:paraId="7E2BDCB4" w14:textId="77777777" w:rsidTr="00A7177D">
        <w:trPr>
          <w:trHeight w:val="300"/>
        </w:trPr>
        <w:tc>
          <w:tcPr>
            <w:tcW w:w="3094" w:type="dxa"/>
            <w:gridSpan w:val="2"/>
          </w:tcPr>
          <w:p w14:paraId="7E2BDCAE"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E2BDCB3" w14:textId="6595B528" w:rsidR="00027B83" w:rsidRDefault="00506547" w:rsidP="00710823">
            <w:pPr>
              <w:jc w:val="both"/>
              <w:rPr>
                <w:kern w:val="2"/>
                <w:szCs w:val="24"/>
              </w:rPr>
            </w:pPr>
            <w:r>
              <w:rPr>
                <w:color w:val="000000"/>
                <w:kern w:val="2"/>
                <w:szCs w:val="24"/>
              </w:rPr>
              <w:t>Netaikoma</w:t>
            </w:r>
          </w:p>
        </w:tc>
      </w:tr>
      <w:tr w:rsidR="00027B83" w14:paraId="7E2BDCC0" w14:textId="77777777" w:rsidTr="00A7177D">
        <w:trPr>
          <w:trHeight w:val="300"/>
        </w:trPr>
        <w:tc>
          <w:tcPr>
            <w:tcW w:w="3094" w:type="dxa"/>
            <w:gridSpan w:val="2"/>
          </w:tcPr>
          <w:p w14:paraId="7E2BDCB5"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E2BDCBF" w14:textId="5FE8BAC8" w:rsidR="00027B83" w:rsidRDefault="00173F35" w:rsidP="00710823">
            <w:pPr>
              <w:jc w:val="both"/>
              <w:rPr>
                <w:szCs w:val="24"/>
              </w:rPr>
            </w:pPr>
            <w:r>
              <w:rPr>
                <w:szCs w:val="24"/>
              </w:rPr>
              <w:t>Netaikoma</w:t>
            </w:r>
          </w:p>
        </w:tc>
      </w:tr>
      <w:tr w:rsidR="00027B83" w14:paraId="7E2BDCC7" w14:textId="77777777" w:rsidTr="00A7177D">
        <w:trPr>
          <w:trHeight w:val="300"/>
        </w:trPr>
        <w:tc>
          <w:tcPr>
            <w:tcW w:w="3094" w:type="dxa"/>
            <w:gridSpan w:val="2"/>
          </w:tcPr>
          <w:p w14:paraId="7E2BDCC1" w14:textId="77777777" w:rsidR="00027B83" w:rsidRDefault="000B0897">
            <w:pPr>
              <w:rPr>
                <w:b/>
                <w:kern w:val="2"/>
                <w:szCs w:val="24"/>
              </w:rPr>
            </w:pPr>
            <w:r>
              <w:rPr>
                <w:b/>
                <w:kern w:val="2"/>
                <w:szCs w:val="24"/>
              </w:rPr>
              <w:lastRenderedPageBreak/>
              <w:t>4.3. Užsakymų teikimo tvarka</w:t>
            </w:r>
          </w:p>
        </w:tc>
        <w:tc>
          <w:tcPr>
            <w:tcW w:w="6441" w:type="dxa"/>
            <w:gridSpan w:val="2"/>
          </w:tcPr>
          <w:p w14:paraId="1F8AF370" w14:textId="77777777" w:rsidR="001376ED" w:rsidRDefault="001376ED" w:rsidP="00352F6D">
            <w:pPr>
              <w:pStyle w:val="Sraopastraipa"/>
              <w:numPr>
                <w:ilvl w:val="2"/>
                <w:numId w:val="9"/>
              </w:numPr>
              <w:shd w:val="clear" w:color="auto" w:fill="FFFFFF"/>
              <w:tabs>
                <w:tab w:val="left" w:pos="1134"/>
              </w:tabs>
              <w:jc w:val="both"/>
              <w:rPr>
                <w:color w:val="000000"/>
              </w:rPr>
            </w:pPr>
            <w:r>
              <w:t>ŠPIS</w:t>
            </w:r>
            <w:r w:rsidRPr="009A0C8F">
              <w:t xml:space="preserve"> priežiūros</w:t>
            </w:r>
            <w:r>
              <w:t xml:space="preserve"> ir vystymo</w:t>
            </w:r>
            <w:r w:rsidRPr="009A0C8F">
              <w:t xml:space="preserve"> paslaugos teikimui naudojama Paslaugos teikėjo valdoma </w:t>
            </w:r>
            <w:r w:rsidRPr="00E0132E">
              <w:t>Centralizuota tinklo įvykių stebėjimo ir valdymo sistema</w:t>
            </w:r>
            <w:r w:rsidRPr="001637BC">
              <w:t xml:space="preserve"> </w:t>
            </w:r>
            <w:r w:rsidRPr="001376ED">
              <w:rPr>
                <w:color w:val="000000"/>
              </w:rPr>
              <w:t xml:space="preserve">(angl. </w:t>
            </w:r>
            <w:proofErr w:type="spellStart"/>
            <w:r w:rsidRPr="001376ED">
              <w:rPr>
                <w:i/>
                <w:color w:val="000000"/>
              </w:rPr>
              <w:t>Service</w:t>
            </w:r>
            <w:proofErr w:type="spellEnd"/>
            <w:r w:rsidRPr="001376ED">
              <w:rPr>
                <w:i/>
                <w:color w:val="000000"/>
              </w:rPr>
              <w:t xml:space="preserve"> </w:t>
            </w:r>
            <w:proofErr w:type="spellStart"/>
            <w:r w:rsidRPr="001376ED">
              <w:rPr>
                <w:i/>
                <w:color w:val="000000"/>
              </w:rPr>
              <w:t>desk</w:t>
            </w:r>
            <w:proofErr w:type="spellEnd"/>
            <w:r w:rsidRPr="001376ED">
              <w:rPr>
                <w:color w:val="000000"/>
              </w:rPr>
              <w:t>), kurioje:</w:t>
            </w:r>
          </w:p>
          <w:p w14:paraId="2091BACE" w14:textId="00001DFC" w:rsidR="001376ED" w:rsidRDefault="001376ED" w:rsidP="00352F6D">
            <w:pPr>
              <w:pStyle w:val="Sraopastraipa"/>
              <w:numPr>
                <w:ilvl w:val="3"/>
                <w:numId w:val="9"/>
              </w:numPr>
              <w:shd w:val="clear" w:color="auto" w:fill="FFFFFF"/>
              <w:tabs>
                <w:tab w:val="left" w:pos="1134"/>
              </w:tabs>
              <w:jc w:val="both"/>
              <w:rPr>
                <w:color w:val="000000"/>
              </w:rPr>
            </w:pPr>
            <w:r w:rsidRPr="001376ED">
              <w:rPr>
                <w:color w:val="000000"/>
              </w:rPr>
              <w:t>PO registruoja programinės įrangos veikimo klaidas, problemas, kitus neveikimo atvejus, programinės įrangos vystymo darbus, pakeitimų užsakymus, paklausimus (toliau – Kreipiniai arba Užsakyti darbai), nurodydama užsakyto darbo svarbos prioritetą;</w:t>
            </w:r>
          </w:p>
          <w:p w14:paraId="7DC2847E" w14:textId="77777777" w:rsidR="00EC39BD" w:rsidRDefault="001376ED" w:rsidP="00352F6D">
            <w:pPr>
              <w:pStyle w:val="Sraopastraipa"/>
              <w:numPr>
                <w:ilvl w:val="3"/>
                <w:numId w:val="9"/>
              </w:numPr>
              <w:shd w:val="clear" w:color="auto" w:fill="FFFFFF"/>
              <w:tabs>
                <w:tab w:val="left" w:pos="1134"/>
              </w:tabs>
              <w:jc w:val="both"/>
              <w:rPr>
                <w:color w:val="000000"/>
              </w:rPr>
            </w:pPr>
            <w:r w:rsidRPr="00EC39BD">
              <w:rPr>
                <w:color w:val="000000"/>
              </w:rPr>
              <w:t>Paslaugos teikėjas informuoja PO atsakingus asmenis apie užsakyto darbo užregistravimą, pateikia analizę ir sprendimą dėl jo įvykdymo būdo, darbų apimties įvertinimą, darbų realizacijos terminą ir atsakingus asmenis.</w:t>
            </w:r>
          </w:p>
          <w:p w14:paraId="3BF99097" w14:textId="77777777" w:rsidR="00156CDD" w:rsidRDefault="001376ED" w:rsidP="00352F6D">
            <w:pPr>
              <w:pStyle w:val="Sraopastraipa"/>
              <w:numPr>
                <w:ilvl w:val="3"/>
                <w:numId w:val="9"/>
              </w:numPr>
              <w:shd w:val="clear" w:color="auto" w:fill="FFFFFF"/>
              <w:tabs>
                <w:tab w:val="left" w:pos="1134"/>
              </w:tabs>
              <w:jc w:val="both"/>
              <w:rPr>
                <w:color w:val="000000"/>
              </w:rPr>
            </w:pPr>
            <w:r w:rsidRPr="00EC39BD">
              <w:rPr>
                <w:color w:val="000000"/>
              </w:rPr>
              <w:t>Paslaugos teikėjas registruoja jo numatomus daryti priežiūros ar vystymo darbus;</w:t>
            </w:r>
          </w:p>
          <w:p w14:paraId="533BB032" w14:textId="77777777" w:rsidR="007B4A04" w:rsidRPr="00D94077" w:rsidRDefault="001376ED" w:rsidP="00352F6D">
            <w:pPr>
              <w:pStyle w:val="Sraopastraipa"/>
              <w:numPr>
                <w:ilvl w:val="3"/>
                <w:numId w:val="9"/>
              </w:numPr>
              <w:shd w:val="clear" w:color="auto" w:fill="FFFFFF"/>
              <w:tabs>
                <w:tab w:val="left" w:pos="1134"/>
              </w:tabs>
              <w:jc w:val="both"/>
              <w:rPr>
                <w:color w:val="000000"/>
              </w:rPr>
            </w:pPr>
            <w:r w:rsidRPr="00156CDD">
              <w:rPr>
                <w:color w:val="000000"/>
              </w:rPr>
              <w:t xml:space="preserve">yra </w:t>
            </w:r>
            <w:r w:rsidRPr="00D94077">
              <w:rPr>
                <w:color w:val="000000"/>
              </w:rPr>
              <w:t>galimybė stebėti kiekvieno užsakyto darbo būseną ir progresą, pateikti papildomą informaciją, prisegti susijusius dokumentus, filtruoti užsakytus darbus pagal pasirinktus požymius</w:t>
            </w:r>
            <w:r w:rsidR="00156CDD" w:rsidRPr="00D94077">
              <w:rPr>
                <w:color w:val="000000"/>
              </w:rPr>
              <w:t>.</w:t>
            </w:r>
          </w:p>
          <w:p w14:paraId="428F1F8F" w14:textId="77777777" w:rsidR="007B4A04" w:rsidRPr="00D94077" w:rsidRDefault="007B4A04" w:rsidP="00352F6D">
            <w:pPr>
              <w:pStyle w:val="Sraopastraipa"/>
              <w:numPr>
                <w:ilvl w:val="2"/>
                <w:numId w:val="9"/>
              </w:numPr>
              <w:shd w:val="clear" w:color="auto" w:fill="FFFFFF"/>
              <w:tabs>
                <w:tab w:val="left" w:pos="1134"/>
              </w:tabs>
              <w:jc w:val="both"/>
              <w:rPr>
                <w:color w:val="000000"/>
              </w:rPr>
            </w:pPr>
            <w:r w:rsidRPr="00D94077">
              <w:t xml:space="preserve">PO patvirtina užsakomus darbus </w:t>
            </w:r>
            <w:proofErr w:type="spellStart"/>
            <w:r w:rsidRPr="00D94077">
              <w:rPr>
                <w:i/>
                <w:iCs/>
              </w:rPr>
              <w:t>Service</w:t>
            </w:r>
            <w:proofErr w:type="spellEnd"/>
            <w:r w:rsidRPr="00D94077">
              <w:rPr>
                <w:i/>
                <w:iCs/>
              </w:rPr>
              <w:t xml:space="preserve"> </w:t>
            </w:r>
            <w:proofErr w:type="spellStart"/>
            <w:r w:rsidRPr="00D94077">
              <w:rPr>
                <w:i/>
                <w:iCs/>
              </w:rPr>
              <w:t>desk</w:t>
            </w:r>
            <w:proofErr w:type="spellEnd"/>
            <w:r w:rsidRPr="00D94077">
              <w:t xml:space="preserve"> sistemoje ir/arba </w:t>
            </w:r>
            <w:proofErr w:type="spellStart"/>
            <w:r w:rsidRPr="00D94077">
              <w:t>el</w:t>
            </w:r>
            <w:proofErr w:type="spellEnd"/>
            <w:r w:rsidRPr="00D94077">
              <w:t xml:space="preserve"> paštu.</w:t>
            </w:r>
          </w:p>
          <w:p w14:paraId="3BFC943E" w14:textId="1B408C05" w:rsidR="00F84798" w:rsidRPr="00053901" w:rsidRDefault="00F066CB" w:rsidP="00352F6D">
            <w:pPr>
              <w:pStyle w:val="Sraopastraipa"/>
              <w:numPr>
                <w:ilvl w:val="2"/>
                <w:numId w:val="9"/>
              </w:numPr>
              <w:shd w:val="clear" w:color="auto" w:fill="FFFFFF"/>
              <w:tabs>
                <w:tab w:val="left" w:pos="1134"/>
              </w:tabs>
              <w:jc w:val="both"/>
              <w:rPr>
                <w:color w:val="000000"/>
              </w:rPr>
            </w:pPr>
            <w:r w:rsidRPr="00D94077">
              <w:t>P</w:t>
            </w:r>
            <w:r w:rsidR="00040A03" w:rsidRPr="00D94077">
              <w:t>O</w:t>
            </w:r>
            <w:r w:rsidRPr="00D94077">
              <w:t xml:space="preserve"> asmenų konsultavimas ŠPIS eksploatavimo ir programinės įrangos veikimo kausimais (1- 2 val. per savaitę nuotoliniu būdu</w:t>
            </w:r>
            <w:r w:rsidR="00040A03" w:rsidRPr="00D94077">
              <w:t>, pagal suderintą grafiką ir PO poreikį</w:t>
            </w:r>
            <w:r w:rsidRPr="00D94077">
              <w:t>)</w:t>
            </w:r>
            <w:r w:rsidR="00040A03" w:rsidRPr="00D94077">
              <w:t>.</w:t>
            </w:r>
            <w:r w:rsidR="00F84798" w:rsidRPr="00D94077">
              <w:t>Konsultacijos teikiamos telefonu, elektroniniu paštu, Microsoft</w:t>
            </w:r>
            <w:r w:rsidR="00F84798">
              <w:t xml:space="preserve"> </w:t>
            </w:r>
            <w:proofErr w:type="spellStart"/>
            <w:r w:rsidR="00F84798">
              <w:t>Teams</w:t>
            </w:r>
            <w:proofErr w:type="spellEnd"/>
            <w:r w:rsidR="00F84798">
              <w:t xml:space="preserve"> programoje ir</w:t>
            </w:r>
            <w:r w:rsidR="00F84798" w:rsidRPr="009A0C8F">
              <w:t xml:space="preserve"> </w:t>
            </w:r>
            <w:r w:rsidR="00F84798">
              <w:t>s</w:t>
            </w:r>
            <w:r w:rsidR="00F84798" w:rsidRPr="009A0C8F">
              <w:t>usitarus susitikimo metu.</w:t>
            </w:r>
          </w:p>
          <w:p w14:paraId="7E2BDCC6" w14:textId="1F8126E7" w:rsidR="004C2C7B" w:rsidRPr="00D94077" w:rsidRDefault="00053901" w:rsidP="00D94077">
            <w:pPr>
              <w:pStyle w:val="Sraopastraipa"/>
              <w:numPr>
                <w:ilvl w:val="2"/>
                <w:numId w:val="9"/>
              </w:numPr>
              <w:shd w:val="clear" w:color="auto" w:fill="FFFFFF"/>
              <w:tabs>
                <w:tab w:val="left" w:pos="1134"/>
              </w:tabs>
              <w:jc w:val="both"/>
              <w:rPr>
                <w:color w:val="000000"/>
              </w:rPr>
            </w:pPr>
            <w:r>
              <w:t xml:space="preserve">Kreipiniai ir Užsakyti darbai </w:t>
            </w:r>
            <w:proofErr w:type="spellStart"/>
            <w:r>
              <w:t>darbai</w:t>
            </w:r>
            <w:proofErr w:type="spellEnd"/>
            <w:r>
              <w:t xml:space="preserve"> yra klasifikuojami pagal įtaką sistemos veikimui ir yra sprendžiami pagal PO nustatytą prioritetą, vadovaujantis reakcijos ir sprendimo terminų reikalavimais, pateikiamais </w:t>
            </w:r>
            <w:r w:rsidR="00320836">
              <w:t>TS.</w:t>
            </w:r>
          </w:p>
        </w:tc>
      </w:tr>
      <w:tr w:rsidR="00027B83" w14:paraId="7E2BDCD2" w14:textId="77777777" w:rsidTr="00A7177D">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E2BDCD1" w14:textId="3AD6E2DD" w:rsidR="00027B83" w:rsidRPr="008440ED" w:rsidRDefault="000B0897" w:rsidP="00710823">
            <w:pPr>
              <w:jc w:val="both"/>
              <w:rPr>
                <w:kern w:val="2"/>
                <w:szCs w:val="24"/>
              </w:rPr>
            </w:pPr>
            <w:r>
              <w:rPr>
                <w:kern w:val="2"/>
                <w:szCs w:val="24"/>
              </w:rPr>
              <w:t>Netaikoma</w:t>
            </w:r>
          </w:p>
        </w:tc>
      </w:tr>
      <w:tr w:rsidR="00027B83" w14:paraId="7E2BDCD5" w14:textId="77777777" w:rsidTr="00A7177D">
        <w:trPr>
          <w:trHeight w:val="300"/>
        </w:trPr>
        <w:tc>
          <w:tcPr>
            <w:tcW w:w="3094" w:type="dxa"/>
            <w:gridSpan w:val="2"/>
          </w:tcPr>
          <w:p w14:paraId="7E2BDCD3" w14:textId="77777777" w:rsidR="00027B83" w:rsidRDefault="000B0897">
            <w:pPr>
              <w:rPr>
                <w:b/>
                <w:kern w:val="2"/>
                <w:szCs w:val="24"/>
              </w:rPr>
            </w:pPr>
            <w:r>
              <w:rPr>
                <w:b/>
                <w:kern w:val="2"/>
                <w:szCs w:val="24"/>
              </w:rPr>
              <w:t>4.5. Pateikiami dokumentai</w:t>
            </w:r>
          </w:p>
        </w:tc>
        <w:tc>
          <w:tcPr>
            <w:tcW w:w="6441" w:type="dxa"/>
            <w:gridSpan w:val="2"/>
          </w:tcPr>
          <w:p w14:paraId="5AB7E5D8" w14:textId="77777777" w:rsidR="00FF63A0" w:rsidRPr="004D6400" w:rsidRDefault="000B0897" w:rsidP="00710823">
            <w:pPr>
              <w:jc w:val="both"/>
              <w:rPr>
                <w:kern w:val="2"/>
                <w:szCs w:val="24"/>
              </w:rPr>
            </w:pPr>
            <w:r>
              <w:rPr>
                <w:kern w:val="2"/>
                <w:szCs w:val="24"/>
              </w:rPr>
              <w:t xml:space="preserve">Turi būti </w:t>
            </w:r>
            <w:r w:rsidRPr="004D6400">
              <w:rPr>
                <w:kern w:val="2"/>
                <w:szCs w:val="24"/>
              </w:rPr>
              <w:t>pateikiami šie dokumentai:</w:t>
            </w:r>
          </w:p>
          <w:p w14:paraId="20B4B19D" w14:textId="77777777" w:rsidR="00FF63A0" w:rsidRPr="004A7CE6" w:rsidRDefault="000B0897" w:rsidP="003C1366">
            <w:pPr>
              <w:pStyle w:val="Sraopastraipa"/>
              <w:numPr>
                <w:ilvl w:val="0"/>
                <w:numId w:val="5"/>
              </w:numPr>
              <w:jc w:val="both"/>
              <w:rPr>
                <w:szCs w:val="24"/>
              </w:rPr>
            </w:pPr>
            <w:r w:rsidRPr="004D6400">
              <w:rPr>
                <w:kern w:val="2"/>
                <w:szCs w:val="24"/>
              </w:rPr>
              <w:t xml:space="preserve">Paslaugų </w:t>
            </w:r>
            <w:r w:rsidRPr="004A7CE6">
              <w:rPr>
                <w:kern w:val="2"/>
                <w:szCs w:val="24"/>
              </w:rPr>
              <w:t>perdavimo-priėmimo aktas ir Sąskaita</w:t>
            </w:r>
            <w:r w:rsidR="00C04707" w:rsidRPr="004A7CE6">
              <w:rPr>
                <w:kern w:val="2"/>
                <w:szCs w:val="24"/>
              </w:rPr>
              <w:t>,</w:t>
            </w:r>
          </w:p>
          <w:p w14:paraId="418A4C8E" w14:textId="4AA9B454" w:rsidR="00FF63A0" w:rsidRPr="004A7CE6" w:rsidRDefault="00FF63A0" w:rsidP="003C1366">
            <w:pPr>
              <w:pStyle w:val="Sraopastraipa"/>
              <w:numPr>
                <w:ilvl w:val="0"/>
                <w:numId w:val="5"/>
              </w:numPr>
              <w:jc w:val="both"/>
              <w:rPr>
                <w:szCs w:val="24"/>
              </w:rPr>
            </w:pPr>
            <w:r w:rsidRPr="004A7CE6">
              <w:rPr>
                <w:kern w:val="2"/>
                <w:szCs w:val="24"/>
              </w:rPr>
              <w:t>M</w:t>
            </w:r>
            <w:r w:rsidR="00C04707" w:rsidRPr="004A7CE6">
              <w:rPr>
                <w:kern w:val="2"/>
                <w:szCs w:val="24"/>
              </w:rPr>
              <w:t>ėnesinė suteiktų paslaugų ataskaita</w:t>
            </w:r>
            <w:r w:rsidR="00E74A03" w:rsidRPr="004A7CE6">
              <w:t xml:space="preserve">, kurioje nurodo faktiškai atliktų darbų sąrašą, įvykdymo būklę, įvykdymui </w:t>
            </w:r>
            <w:r w:rsidR="00E74A03" w:rsidRPr="004A7CE6">
              <w:lastRenderedPageBreak/>
              <w:t>panaudotų valandų skaičių, sutarties valandų likutį, pastabas ir rekomendacijas, nurodo užregistruotų užsakytų darbų skaičių, kiek iš jų įvykdyta per ataskaitinį ketvirtį, kiek liko įvykdyti ir kiek vėluojama įvykdyti.</w:t>
            </w:r>
          </w:p>
          <w:p w14:paraId="6BDA162E" w14:textId="751F6CC1" w:rsidR="00F54443" w:rsidRPr="004A7CE6" w:rsidRDefault="00EC342E" w:rsidP="00F54443">
            <w:pPr>
              <w:pStyle w:val="Sraopastraipa"/>
              <w:numPr>
                <w:ilvl w:val="0"/>
                <w:numId w:val="5"/>
              </w:numPr>
              <w:jc w:val="both"/>
              <w:rPr>
                <w:szCs w:val="24"/>
              </w:rPr>
            </w:pPr>
            <w:r w:rsidRPr="004A7CE6">
              <w:t>Atnaujintas ŠPIS naudojimo vadov</w:t>
            </w:r>
            <w:r w:rsidR="00F54443" w:rsidRPr="004A7CE6">
              <w:t>as</w:t>
            </w:r>
            <w:r w:rsidRPr="004A7CE6">
              <w:t xml:space="preserve"> atlikus pakeitimus</w:t>
            </w:r>
          </w:p>
          <w:p w14:paraId="3CBC0E4E" w14:textId="4D3BB08D" w:rsidR="003C1366" w:rsidRPr="00F54443" w:rsidRDefault="003C1366" w:rsidP="00F54443">
            <w:pPr>
              <w:pStyle w:val="Sraopastraipa"/>
              <w:numPr>
                <w:ilvl w:val="0"/>
                <w:numId w:val="5"/>
              </w:numPr>
              <w:jc w:val="both"/>
              <w:rPr>
                <w:szCs w:val="24"/>
              </w:rPr>
            </w:pPr>
            <w:r w:rsidRPr="004A7CE6">
              <w:rPr>
                <w:color w:val="000000"/>
              </w:rPr>
              <w:t xml:space="preserve">Paslaugos teikėjas </w:t>
            </w:r>
            <w:r w:rsidR="00690658" w:rsidRPr="004A7CE6">
              <w:rPr>
                <w:color w:val="000000"/>
              </w:rPr>
              <w:t>el. paštu</w:t>
            </w:r>
            <w:r w:rsidR="00690658">
              <w:rPr>
                <w:color w:val="000000"/>
              </w:rPr>
              <w:t xml:space="preserve"> ir/arba </w:t>
            </w:r>
            <w:proofErr w:type="spellStart"/>
            <w:r w:rsidR="00690658" w:rsidRPr="00690658">
              <w:rPr>
                <w:i/>
                <w:iCs/>
                <w:color w:val="000000"/>
              </w:rPr>
              <w:t>Service</w:t>
            </w:r>
            <w:proofErr w:type="spellEnd"/>
            <w:r w:rsidR="00690658" w:rsidRPr="00690658">
              <w:rPr>
                <w:i/>
                <w:iCs/>
                <w:color w:val="000000"/>
              </w:rPr>
              <w:t xml:space="preserve"> </w:t>
            </w:r>
            <w:proofErr w:type="spellStart"/>
            <w:r w:rsidR="00690658" w:rsidRPr="00690658">
              <w:rPr>
                <w:i/>
                <w:iCs/>
                <w:color w:val="000000"/>
              </w:rPr>
              <w:t>desk</w:t>
            </w:r>
            <w:proofErr w:type="spellEnd"/>
            <w:r w:rsidR="00690658">
              <w:rPr>
                <w:color w:val="000000"/>
              </w:rPr>
              <w:t xml:space="preserve"> sistemoje  </w:t>
            </w:r>
            <w:r w:rsidRPr="00F54443">
              <w:rPr>
                <w:color w:val="000000"/>
              </w:rPr>
              <w:t>informuoja PO atsakingus asmenis apie užsakyto darbo užregistravimą, pateikia analizę ir sprendimą dėl jo įvykdymo būdo, darbų apimties įvertinimą, darbų realizacijos terminą ir atsakingus asmenis.</w:t>
            </w:r>
          </w:p>
          <w:p w14:paraId="7E2BDCD4" w14:textId="545D78E8" w:rsidR="00027B83" w:rsidRPr="006E26AB" w:rsidRDefault="000B0897" w:rsidP="003C1366">
            <w:pPr>
              <w:pStyle w:val="Sraopastraipa"/>
              <w:numPr>
                <w:ilvl w:val="0"/>
                <w:numId w:val="5"/>
              </w:numPr>
              <w:jc w:val="both"/>
              <w:rPr>
                <w:szCs w:val="24"/>
              </w:rPr>
            </w:pPr>
            <w:r w:rsidRPr="006E26AB">
              <w:rPr>
                <w:kern w:val="2"/>
                <w:szCs w:val="24"/>
              </w:rPr>
              <w:t>Tiekėjui nepateikus nurodytų dokumentų, laikoma, kad Paslaugos neatitinka Sutartyje nustatytų reikalavimų.</w:t>
            </w:r>
          </w:p>
        </w:tc>
      </w:tr>
      <w:tr w:rsidR="00027B83" w14:paraId="7E2BDCD7" w14:textId="77777777" w:rsidTr="00A7177D">
        <w:trPr>
          <w:trHeight w:val="300"/>
        </w:trPr>
        <w:tc>
          <w:tcPr>
            <w:tcW w:w="9535" w:type="dxa"/>
            <w:gridSpan w:val="4"/>
          </w:tcPr>
          <w:p w14:paraId="7E2BDCD6" w14:textId="77777777" w:rsidR="00027B83" w:rsidRDefault="000B0897" w:rsidP="00710823">
            <w:pPr>
              <w:jc w:val="both"/>
              <w:rPr>
                <w:b/>
                <w:kern w:val="2"/>
                <w:szCs w:val="24"/>
              </w:rPr>
            </w:pPr>
            <w:r>
              <w:rPr>
                <w:b/>
                <w:kern w:val="2"/>
                <w:szCs w:val="24"/>
              </w:rPr>
              <w:lastRenderedPageBreak/>
              <w:t>5. SUTARTIES KAINA IR ATSISKAITYMO TVARKA</w:t>
            </w:r>
          </w:p>
        </w:tc>
      </w:tr>
      <w:tr w:rsidR="00027B83" w14:paraId="7E2BDCF0" w14:textId="77777777" w:rsidTr="00A7177D">
        <w:trPr>
          <w:trHeight w:val="300"/>
        </w:trPr>
        <w:tc>
          <w:tcPr>
            <w:tcW w:w="3094" w:type="dxa"/>
            <w:gridSpan w:val="2"/>
          </w:tcPr>
          <w:p w14:paraId="7E2BDCD8" w14:textId="77777777" w:rsidR="00027B83" w:rsidRDefault="000B0897">
            <w:pPr>
              <w:rPr>
                <w:b/>
                <w:kern w:val="2"/>
                <w:szCs w:val="24"/>
              </w:rPr>
            </w:pPr>
            <w:r>
              <w:rPr>
                <w:b/>
                <w:kern w:val="2"/>
                <w:szCs w:val="24"/>
              </w:rPr>
              <w:t>5.1. Sutarčiai taikomas kainos apskaičiavimo būdas</w:t>
            </w:r>
          </w:p>
        </w:tc>
        <w:tc>
          <w:tcPr>
            <w:tcW w:w="6441" w:type="dxa"/>
            <w:gridSpan w:val="2"/>
          </w:tcPr>
          <w:p w14:paraId="0F1D198C" w14:textId="31B92688" w:rsidR="00EF71FF" w:rsidRDefault="0050005D" w:rsidP="00710823">
            <w:pPr>
              <w:jc w:val="both"/>
              <w:rPr>
                <w:kern w:val="2"/>
                <w:szCs w:val="24"/>
              </w:rPr>
            </w:pPr>
            <w:r>
              <w:rPr>
                <w:kern w:val="2"/>
                <w:szCs w:val="24"/>
              </w:rPr>
              <w:t>Fiksuoto įkainio</w:t>
            </w:r>
            <w:r w:rsidR="000B0897">
              <w:rPr>
                <w:kern w:val="2"/>
                <w:szCs w:val="24"/>
              </w:rPr>
              <w:t xml:space="preserve"> kainodara</w:t>
            </w:r>
            <w:r w:rsidR="00EF71FF">
              <w:rPr>
                <w:kern w:val="2"/>
                <w:szCs w:val="24"/>
              </w:rPr>
              <w:t>:</w:t>
            </w:r>
          </w:p>
          <w:p w14:paraId="560EEBBC" w14:textId="76E120B3" w:rsidR="00EF71FF" w:rsidRPr="00EF71FF" w:rsidRDefault="00D2776C" w:rsidP="00710823">
            <w:pPr>
              <w:pStyle w:val="Sraopastraipa"/>
              <w:numPr>
                <w:ilvl w:val="0"/>
                <w:numId w:val="5"/>
              </w:numPr>
              <w:jc w:val="both"/>
              <w:rPr>
                <w:kern w:val="2"/>
                <w:szCs w:val="24"/>
              </w:rPr>
            </w:pPr>
            <w:r>
              <w:rPr>
                <w:kern w:val="2"/>
                <w:szCs w:val="24"/>
              </w:rPr>
              <w:t>Už</w:t>
            </w:r>
            <w:r w:rsidR="004F7686">
              <w:rPr>
                <w:kern w:val="2"/>
                <w:szCs w:val="24"/>
              </w:rPr>
              <w:t xml:space="preserve"> </w:t>
            </w:r>
            <w:r w:rsidRPr="008C07A3">
              <w:rPr>
                <w:color w:val="000000"/>
              </w:rPr>
              <w:t xml:space="preserve">Priežiūros paslaugą yra atsiskaitoma </w:t>
            </w:r>
            <w:r>
              <w:rPr>
                <w:color w:val="000000"/>
              </w:rPr>
              <w:t xml:space="preserve">pagal fiksuotą įkainį </w:t>
            </w:r>
            <w:r w:rsidRPr="008C07A3">
              <w:rPr>
                <w:color w:val="000000"/>
              </w:rPr>
              <w:t>kas mėnesį.</w:t>
            </w:r>
          </w:p>
          <w:p w14:paraId="7E2BDCEF" w14:textId="28708E95" w:rsidR="00027B83" w:rsidRPr="004F7686" w:rsidRDefault="00366E51" w:rsidP="00710823">
            <w:pPr>
              <w:pStyle w:val="Sraopastraipa"/>
              <w:numPr>
                <w:ilvl w:val="0"/>
                <w:numId w:val="5"/>
              </w:numPr>
              <w:jc w:val="both"/>
              <w:rPr>
                <w:kern w:val="2"/>
                <w:szCs w:val="24"/>
              </w:rPr>
            </w:pPr>
            <w:r w:rsidRPr="00D43EB6">
              <w:t xml:space="preserve">Už Vystymo paslaugą </w:t>
            </w:r>
            <w:r w:rsidR="004F7686">
              <w:t xml:space="preserve">yra </w:t>
            </w:r>
            <w:r w:rsidRPr="00D43EB6">
              <w:t>atsiskaitoma paslaugos valandos įkainį padauginus iš faktiškai paslaugai panaudotų valandų skaičiaus.</w:t>
            </w:r>
          </w:p>
        </w:tc>
      </w:tr>
      <w:tr w:rsidR="00091487" w14:paraId="7E2BDDC8" w14:textId="77777777" w:rsidTr="00A7177D">
        <w:trPr>
          <w:trHeight w:val="300"/>
        </w:trPr>
        <w:tc>
          <w:tcPr>
            <w:tcW w:w="3094" w:type="dxa"/>
            <w:gridSpan w:val="2"/>
          </w:tcPr>
          <w:p w14:paraId="7E2BDDBE" w14:textId="087C5A66" w:rsidR="00091487" w:rsidRDefault="00091487" w:rsidP="00EB0E1B">
            <w:pPr>
              <w:rPr>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0FDF5553" w14:textId="77777777" w:rsidR="00091487" w:rsidRDefault="00091487" w:rsidP="0009148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5D8FF16" w14:textId="77777777" w:rsidR="00091487" w:rsidRDefault="00091487" w:rsidP="0009148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BEAFBA" w14:textId="77777777" w:rsidR="00091487" w:rsidRDefault="00091487" w:rsidP="0009148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E687060" w14:textId="77777777" w:rsidR="00091487" w:rsidRDefault="00091487" w:rsidP="00091487">
            <w:pPr>
              <w:rPr>
                <w:kern w:val="2"/>
                <w:szCs w:val="24"/>
              </w:rPr>
            </w:pPr>
          </w:p>
          <w:p w14:paraId="67ABEBD0" w14:textId="77777777" w:rsidR="00091487" w:rsidRDefault="00091487" w:rsidP="0009148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617384E8" w14:textId="77777777" w:rsidR="001C695A" w:rsidRDefault="001C695A" w:rsidP="00091487">
            <w:pPr>
              <w:rPr>
                <w:color w:val="000000"/>
                <w:kern w:val="2"/>
                <w:szCs w:val="24"/>
              </w:rPr>
            </w:pPr>
          </w:p>
          <w:p w14:paraId="7E2BDDC7" w14:textId="7FAD43E8" w:rsidR="00091487" w:rsidRPr="004A3E0C" w:rsidRDefault="001C695A" w:rsidP="004A3E0C">
            <w:pPr>
              <w:rPr>
                <w:color w:val="000000"/>
                <w:kern w:val="2"/>
                <w:szCs w:val="24"/>
              </w:rPr>
            </w:pPr>
            <w:r>
              <w:t xml:space="preserve">PO </w:t>
            </w:r>
            <w:r w:rsidRPr="00EF01C8">
              <w:rPr>
                <w:color w:val="000000"/>
              </w:rPr>
              <w:t xml:space="preserve">neįsipareigoja </w:t>
            </w:r>
            <w:r>
              <w:rPr>
                <w:color w:val="000000"/>
              </w:rPr>
              <w:t xml:space="preserve">išpirkti </w:t>
            </w:r>
            <w:r w:rsidRPr="00EF01C8">
              <w:rPr>
                <w:color w:val="000000"/>
              </w:rPr>
              <w:t xml:space="preserve">nurodyto preliminaraus maksimalaus </w:t>
            </w:r>
            <w:r w:rsidR="006401F9">
              <w:rPr>
                <w:color w:val="000000"/>
              </w:rPr>
              <w:t>Paslaugų (</w:t>
            </w:r>
            <w:r w:rsidRPr="00EF01C8">
              <w:rPr>
                <w:color w:val="000000"/>
              </w:rPr>
              <w:t>darbo valandų</w:t>
            </w:r>
            <w:r w:rsidR="006401F9">
              <w:rPr>
                <w:color w:val="000000"/>
              </w:rPr>
              <w:t>) kiekio ar bet kokios jo dalies.</w:t>
            </w:r>
          </w:p>
        </w:tc>
      </w:tr>
      <w:tr w:rsidR="00027B83" w14:paraId="7E2BDDD3" w14:textId="77777777" w:rsidTr="00A7177D">
        <w:trPr>
          <w:trHeight w:val="300"/>
        </w:trPr>
        <w:tc>
          <w:tcPr>
            <w:tcW w:w="3094" w:type="dxa"/>
            <w:gridSpan w:val="2"/>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441" w:type="dxa"/>
            <w:gridSpan w:val="2"/>
          </w:tcPr>
          <w:p w14:paraId="7E2BDDCE" w14:textId="77777777" w:rsidR="00027B83" w:rsidRPr="00495E87" w:rsidRDefault="000B0897" w:rsidP="00710823">
            <w:pPr>
              <w:jc w:val="both"/>
              <w:rPr>
                <w:szCs w:val="24"/>
              </w:rPr>
            </w:pPr>
            <w:r w:rsidRPr="00495E87">
              <w:rPr>
                <w:kern w:val="2"/>
                <w:szCs w:val="24"/>
              </w:rPr>
              <w:t>Sutarties kaina / įkainiai bus perskaičiuojami:</w:t>
            </w:r>
          </w:p>
          <w:p w14:paraId="0A006D8D" w14:textId="77777777" w:rsidR="00027B83" w:rsidRPr="00505604" w:rsidRDefault="000B0897" w:rsidP="00710823">
            <w:pPr>
              <w:jc w:val="both"/>
              <w:rPr>
                <w:kern w:val="2"/>
                <w:szCs w:val="24"/>
              </w:rPr>
            </w:pPr>
            <w:r w:rsidRPr="00495E87">
              <w:rPr>
                <w:kern w:val="2"/>
                <w:szCs w:val="24"/>
              </w:rPr>
              <w:t xml:space="preserve">5.3.1. dėl </w:t>
            </w:r>
            <w:r w:rsidRPr="00505604">
              <w:rPr>
                <w:kern w:val="2"/>
                <w:szCs w:val="24"/>
              </w:rPr>
              <w:t>PVM tarifo pasikeitimo</w:t>
            </w:r>
            <w:r w:rsidR="00582F65" w:rsidRPr="00505604">
              <w:rPr>
                <w:kern w:val="2"/>
                <w:szCs w:val="24"/>
              </w:rPr>
              <w:t>.</w:t>
            </w:r>
          </w:p>
          <w:p w14:paraId="7E2BDDD2" w14:textId="646AFF67" w:rsidR="00A7177D" w:rsidRPr="00582F65" w:rsidRDefault="00A7177D" w:rsidP="00710823">
            <w:pPr>
              <w:jc w:val="both"/>
              <w:rPr>
                <w:kern w:val="2"/>
                <w:szCs w:val="24"/>
              </w:rPr>
            </w:pPr>
            <w:r w:rsidRPr="00505604">
              <w:rPr>
                <w:color w:val="000000" w:themeColor="text1"/>
                <w:kern w:val="2"/>
                <w:szCs w:val="24"/>
              </w:rPr>
              <w:t>5.3.</w:t>
            </w:r>
            <w:r w:rsidR="0000770E" w:rsidRPr="00505604">
              <w:rPr>
                <w:color w:val="000000" w:themeColor="text1"/>
                <w:kern w:val="2"/>
                <w:szCs w:val="24"/>
              </w:rPr>
              <w:t>3</w:t>
            </w:r>
            <w:r w:rsidRPr="00505604">
              <w:rPr>
                <w:color w:val="000000" w:themeColor="text1"/>
                <w:kern w:val="2"/>
                <w:szCs w:val="24"/>
              </w:rPr>
              <w:t>. dėl kainų lygio pokyčio</w:t>
            </w:r>
            <w:r w:rsidR="00505604" w:rsidRPr="00505604">
              <w:rPr>
                <w:color w:val="000000" w:themeColor="text1"/>
                <w:kern w:val="2"/>
                <w:szCs w:val="24"/>
              </w:rPr>
              <w:t>.</w:t>
            </w:r>
          </w:p>
        </w:tc>
      </w:tr>
      <w:tr w:rsidR="00027B83" w14:paraId="7E2BDDDC" w14:textId="77777777" w:rsidTr="00A7177D">
        <w:trPr>
          <w:trHeight w:val="300"/>
        </w:trPr>
        <w:tc>
          <w:tcPr>
            <w:tcW w:w="3094" w:type="dxa"/>
            <w:gridSpan w:val="2"/>
          </w:tcPr>
          <w:p w14:paraId="7E2BDDD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E2BDDD5" w14:textId="77777777" w:rsidR="00027B83" w:rsidRDefault="000B0897" w:rsidP="0071082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A" w14:textId="77777777" w:rsidR="00027B83" w:rsidRDefault="00027B83" w:rsidP="00710823">
            <w:pPr>
              <w:jc w:val="both"/>
              <w:rPr>
                <w:kern w:val="2"/>
                <w:szCs w:val="24"/>
              </w:rPr>
            </w:pPr>
          </w:p>
          <w:p w14:paraId="7E2BDDDB" w14:textId="77777777" w:rsidR="00027B83" w:rsidRDefault="000B0897" w:rsidP="00710823">
            <w:pPr>
              <w:jc w:val="both"/>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00770E" w14:paraId="2017903D" w14:textId="77777777" w:rsidTr="00A7177D">
        <w:trPr>
          <w:trHeight w:val="300"/>
        </w:trPr>
        <w:tc>
          <w:tcPr>
            <w:tcW w:w="3094" w:type="dxa"/>
            <w:gridSpan w:val="2"/>
          </w:tcPr>
          <w:p w14:paraId="325562E4" w14:textId="0FAEF72C" w:rsidR="0000770E" w:rsidRDefault="00505604">
            <w:pPr>
              <w:rPr>
                <w:b/>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0BF9082" w14:textId="1E4E5050" w:rsidR="0000770E" w:rsidRDefault="0000770E" w:rsidP="00710823">
            <w:pPr>
              <w:jc w:val="both"/>
              <w:rPr>
                <w:kern w:val="2"/>
                <w:szCs w:val="24"/>
              </w:rPr>
            </w:pPr>
            <w:r w:rsidRPr="001751B2">
              <w:rPr>
                <w:kern w:val="2"/>
                <w:szCs w:val="24"/>
              </w:rPr>
              <w:t>Netaikoma</w:t>
            </w:r>
          </w:p>
        </w:tc>
      </w:tr>
      <w:tr w:rsidR="00370443" w:rsidRPr="002F589B" w14:paraId="32D2A37B" w14:textId="77777777" w:rsidTr="00A7177D">
        <w:trPr>
          <w:trHeight w:val="300"/>
        </w:trPr>
        <w:tc>
          <w:tcPr>
            <w:tcW w:w="3094" w:type="dxa"/>
            <w:gridSpan w:val="2"/>
          </w:tcPr>
          <w:p w14:paraId="431139DB" w14:textId="77777777" w:rsidR="00370443" w:rsidRDefault="00370443" w:rsidP="00370443">
            <w:pPr>
              <w:rPr>
                <w:bCs/>
                <w:kern w:val="2"/>
                <w:szCs w:val="24"/>
              </w:rPr>
            </w:pPr>
            <w:r>
              <w:rPr>
                <w:b/>
                <w:kern w:val="2"/>
                <w:szCs w:val="24"/>
              </w:rPr>
              <w:t>5.3.3. Sutarties kainos / įkainių peržiūra dėl kainų lygio pokyčio</w:t>
            </w:r>
          </w:p>
          <w:p w14:paraId="06E56918" w14:textId="77777777" w:rsidR="00370443" w:rsidRDefault="00370443" w:rsidP="00370443">
            <w:pPr>
              <w:rPr>
                <w:kern w:val="2"/>
                <w:szCs w:val="24"/>
              </w:rPr>
            </w:pPr>
          </w:p>
          <w:p w14:paraId="36816AF1" w14:textId="29FD6BBA" w:rsidR="00370443" w:rsidRPr="002F589B" w:rsidRDefault="00370443" w:rsidP="0037044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1DF0763F" w14:textId="77777777" w:rsidR="00370443" w:rsidRPr="00370443" w:rsidRDefault="00370443" w:rsidP="00370443">
            <w:pPr>
              <w:rPr>
                <w:szCs w:val="24"/>
              </w:rPr>
            </w:pPr>
            <w:r w:rsidRPr="00370443">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2CF5086F" w14:textId="77777777" w:rsidR="00370443" w:rsidRPr="00370443" w:rsidRDefault="00370443" w:rsidP="00370443">
            <w:pPr>
              <w:rPr>
                <w:color w:val="000000"/>
                <w:kern w:val="2"/>
                <w:szCs w:val="24"/>
                <w:shd w:val="clear" w:color="auto" w:fill="FFFFFF"/>
              </w:rPr>
            </w:pPr>
            <w:r w:rsidRPr="00370443">
              <w:rPr>
                <w:kern w:val="2"/>
                <w:szCs w:val="24"/>
              </w:rPr>
              <w:t>5.3.3.2. Sutarties k</w:t>
            </w:r>
            <w:r w:rsidRPr="0037044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370443">
              <w:rPr>
                <w:color w:val="000000"/>
                <w:kern w:val="2"/>
                <w:szCs w:val="24"/>
                <w:shd w:val="clear" w:color="auto" w:fill="FFFFFF"/>
              </w:rPr>
              <w:t>negali apimti laikotarpio, už kurį jau buvo atlikta peržiūra.</w:t>
            </w:r>
          </w:p>
          <w:p w14:paraId="4F5150FB" w14:textId="77777777" w:rsidR="00370443" w:rsidRPr="00370443" w:rsidRDefault="00370443" w:rsidP="00370443">
            <w:pPr>
              <w:rPr>
                <w:kern w:val="2"/>
                <w:szCs w:val="24"/>
                <w:shd w:val="clear" w:color="auto" w:fill="FFFFFF"/>
              </w:rPr>
            </w:pPr>
            <w:r w:rsidRPr="00370443">
              <w:rPr>
                <w:color w:val="000000"/>
                <w:kern w:val="2"/>
                <w:szCs w:val="24"/>
              </w:rPr>
              <w:t xml:space="preserve">5.3.3.3. </w:t>
            </w:r>
            <w:r w:rsidRPr="00370443">
              <w:rPr>
                <w:color w:val="000000"/>
                <w:kern w:val="2"/>
                <w:szCs w:val="24"/>
                <w:shd w:val="clear" w:color="auto" w:fill="FFFFFF"/>
              </w:rPr>
              <w:t>Jeigu P</w:t>
            </w:r>
            <w:r w:rsidRPr="00370443">
              <w:rPr>
                <w:color w:val="000000"/>
                <w:szCs w:val="24"/>
              </w:rPr>
              <w:t xml:space="preserve">aslaugų </w:t>
            </w:r>
            <w:r w:rsidRPr="00370443">
              <w:rPr>
                <w:szCs w:val="24"/>
              </w:rPr>
              <w:t>teikimas</w:t>
            </w:r>
            <w:r w:rsidRPr="00370443">
              <w:rPr>
                <w:kern w:val="2"/>
                <w:szCs w:val="24"/>
                <w:shd w:val="clear" w:color="auto" w:fill="FFFFFF"/>
              </w:rPr>
              <w:t xml:space="preserve"> vėluoja dėl Tiekėjo kaltės, uždelstų suteikti P</w:t>
            </w:r>
            <w:r w:rsidRPr="00370443">
              <w:rPr>
                <w:szCs w:val="24"/>
              </w:rPr>
              <w:t>aslaugų</w:t>
            </w:r>
            <w:r w:rsidRPr="00370443">
              <w:rPr>
                <w:kern w:val="2"/>
                <w:szCs w:val="24"/>
                <w:shd w:val="clear" w:color="auto" w:fill="FFFFFF"/>
              </w:rPr>
              <w:t xml:space="preserve"> kaina / įkainiai nėra perskaičiuojami dėl kainų lygio kilimo (gali būti mažinami, tačiau negali būti didinami).</w:t>
            </w:r>
          </w:p>
          <w:p w14:paraId="7D9C9209" w14:textId="77777777" w:rsidR="00370443" w:rsidRPr="00370443" w:rsidRDefault="00370443" w:rsidP="00370443">
            <w:pPr>
              <w:rPr>
                <w:kern w:val="2"/>
                <w:szCs w:val="24"/>
                <w:shd w:val="clear" w:color="auto" w:fill="FFFFFF"/>
              </w:rPr>
            </w:pPr>
            <w:r w:rsidRPr="00370443">
              <w:rPr>
                <w:kern w:val="2"/>
                <w:szCs w:val="24"/>
              </w:rPr>
              <w:t xml:space="preserve">5.3.3.4. Atlikdamos Sutarties kainos / įkainių peržiūrą </w:t>
            </w:r>
            <w:r w:rsidRPr="0037044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9B4FD6" w14:textId="77777777" w:rsidR="00370443" w:rsidRPr="00370443" w:rsidRDefault="00370443" w:rsidP="00370443">
            <w:pPr>
              <w:rPr>
                <w:kern w:val="2"/>
                <w:szCs w:val="24"/>
                <w:shd w:val="clear" w:color="auto" w:fill="FFFFFF"/>
              </w:rPr>
            </w:pPr>
            <w:r w:rsidRPr="0037044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352CC97" w14:textId="77777777" w:rsidR="00370443" w:rsidRPr="00370443" w:rsidRDefault="00370443" w:rsidP="00370443">
            <w:pPr>
              <w:rPr>
                <w:szCs w:val="24"/>
              </w:rPr>
            </w:pPr>
            <w:r w:rsidRPr="00370443">
              <w:rPr>
                <w:kern w:val="2"/>
                <w:szCs w:val="24"/>
                <w:shd w:val="clear" w:color="auto" w:fill="FFFFFF"/>
              </w:rPr>
              <w:t>5.3.3.6. Nauja Sutarties kaina / įkainiai apskaičiuojami pagal žemiau pateiktą formulę:</w:t>
            </w:r>
          </w:p>
          <w:p w14:paraId="0A7F7C79" w14:textId="77777777" w:rsidR="00370443" w:rsidRPr="00370443" w:rsidRDefault="00370443" w:rsidP="00370443">
            <w:pPr>
              <w:rPr>
                <w:szCs w:val="24"/>
              </w:rPr>
            </w:pPr>
          </w:p>
          <w:p w14:paraId="57D6E999" w14:textId="77777777" w:rsidR="00370443" w:rsidRPr="00370443" w:rsidRDefault="00530A5C" w:rsidP="0037044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70443" w:rsidRPr="00370443">
              <w:rPr>
                <w:kern w:val="2"/>
                <w:szCs w:val="24"/>
              </w:rPr>
              <w:t>, kur a – kaina / įkainis (Eur be PVM) (jei peržiūra jau buvo atlikta, tai po paskutinio perskaičiavimo)</w:t>
            </w:r>
          </w:p>
          <w:p w14:paraId="6ACC82E6" w14:textId="77777777" w:rsidR="00370443" w:rsidRPr="00370443" w:rsidRDefault="00370443" w:rsidP="00370443">
            <w:pPr>
              <w:jc w:val="both"/>
              <w:textAlignment w:val="baseline"/>
              <w:rPr>
                <w:szCs w:val="24"/>
              </w:rPr>
            </w:pPr>
            <w:r w:rsidRPr="00370443">
              <w:rPr>
                <w:kern w:val="2"/>
                <w:szCs w:val="24"/>
              </w:rPr>
              <w:t>a</w:t>
            </w:r>
            <w:r w:rsidRPr="00370443">
              <w:rPr>
                <w:kern w:val="2"/>
                <w:szCs w:val="24"/>
                <w:vertAlign w:val="subscript"/>
              </w:rPr>
              <w:t>1</w:t>
            </w:r>
            <w:r w:rsidRPr="00370443">
              <w:rPr>
                <w:kern w:val="2"/>
                <w:szCs w:val="24"/>
              </w:rPr>
              <w:t xml:space="preserve"> – perskaičiuota (pakeista) kaina / įkainis (Eur be PVM)</w:t>
            </w:r>
          </w:p>
          <w:p w14:paraId="42C6961C" w14:textId="77777777" w:rsidR="00370443" w:rsidRPr="00370443" w:rsidRDefault="00370443" w:rsidP="00370443">
            <w:pPr>
              <w:jc w:val="both"/>
              <w:textAlignment w:val="baseline"/>
              <w:rPr>
                <w:szCs w:val="24"/>
              </w:rPr>
            </w:pPr>
            <w:r w:rsidRPr="00370443">
              <w:rPr>
                <w:kern w:val="2"/>
                <w:szCs w:val="24"/>
              </w:rPr>
              <w:t>k – pagal vartotojų kainų indeksą ( „Vartojimo prekių ir paslaugų“ indeksas) apskaičiuotas Vartojimo prekių ir paslaugų kainų pokytis (padidėjimas arba sumažėjimas) (%). „k“ reikšmė skaičiuojama pagal formulę:</w:t>
            </w:r>
          </w:p>
          <w:p w14:paraId="57798105" w14:textId="77777777" w:rsidR="00370443" w:rsidRPr="00370443" w:rsidRDefault="00370443" w:rsidP="0037044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70443">
              <w:rPr>
                <w:kern w:val="2"/>
                <w:szCs w:val="24"/>
              </w:rPr>
              <w:t>, (proc.) kur</w:t>
            </w:r>
          </w:p>
          <w:p w14:paraId="6B577647" w14:textId="77777777" w:rsidR="00370443" w:rsidRPr="00370443" w:rsidRDefault="00370443" w:rsidP="00370443">
            <w:pPr>
              <w:jc w:val="both"/>
              <w:textAlignment w:val="baseline"/>
              <w:rPr>
                <w:szCs w:val="24"/>
              </w:rPr>
            </w:pPr>
            <w:proofErr w:type="spellStart"/>
            <w:r w:rsidRPr="00370443">
              <w:rPr>
                <w:kern w:val="2"/>
                <w:szCs w:val="24"/>
              </w:rPr>
              <w:lastRenderedPageBreak/>
              <w:t>Ind</w:t>
            </w:r>
            <w:r w:rsidRPr="00370443">
              <w:rPr>
                <w:kern w:val="2"/>
                <w:szCs w:val="24"/>
                <w:vertAlign w:val="subscript"/>
              </w:rPr>
              <w:t>naujausias</w:t>
            </w:r>
            <w:proofErr w:type="spellEnd"/>
            <w:r w:rsidRPr="00370443">
              <w:rPr>
                <w:kern w:val="2"/>
                <w:szCs w:val="24"/>
              </w:rPr>
              <w:t xml:space="preserve"> – kreipimosi dėl kainos / įkainių peržiūros išsiuntimo kitai Šaliai dieną paskelbtas naujausias vartojimo prekių ir paslaugų indeksas ( „Vartojimo prekių ir paslaugų“ bendras indeksas)).</w:t>
            </w:r>
          </w:p>
          <w:p w14:paraId="15617D5A" w14:textId="77777777" w:rsidR="00370443" w:rsidRPr="00370443" w:rsidRDefault="00370443" w:rsidP="00370443">
            <w:pPr>
              <w:rPr>
                <w:szCs w:val="24"/>
              </w:rPr>
            </w:pPr>
            <w:proofErr w:type="spellStart"/>
            <w:r w:rsidRPr="00370443">
              <w:rPr>
                <w:kern w:val="2"/>
                <w:szCs w:val="24"/>
              </w:rPr>
              <w:t>Ind</w:t>
            </w:r>
            <w:r w:rsidRPr="00370443">
              <w:rPr>
                <w:kern w:val="2"/>
                <w:szCs w:val="24"/>
                <w:vertAlign w:val="subscript"/>
              </w:rPr>
              <w:t>pradžia</w:t>
            </w:r>
            <w:proofErr w:type="spellEnd"/>
            <w:r w:rsidRPr="0037044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12AD67" w14:textId="77777777" w:rsidR="00370443" w:rsidRPr="00370443" w:rsidRDefault="00370443" w:rsidP="00370443">
            <w:pPr>
              <w:rPr>
                <w:kern w:val="2"/>
                <w:szCs w:val="24"/>
                <w:shd w:val="clear" w:color="auto" w:fill="FFFFFF"/>
              </w:rPr>
            </w:pPr>
            <w:r w:rsidRPr="00370443">
              <w:rPr>
                <w:kern w:val="2"/>
                <w:szCs w:val="24"/>
              </w:rPr>
              <w:t xml:space="preserve">5.3.3.7. </w:t>
            </w:r>
            <w:r w:rsidRPr="00370443">
              <w:rPr>
                <w:kern w:val="2"/>
                <w:szCs w:val="24"/>
                <w:shd w:val="clear" w:color="auto" w:fill="FFFFFF"/>
              </w:rPr>
              <w:t xml:space="preserve">Skaičiavimams indeksų reikšmės imamos </w:t>
            </w:r>
            <w:r w:rsidRPr="00370443">
              <w:rPr>
                <w:b/>
                <w:kern w:val="2"/>
                <w:szCs w:val="24"/>
                <w:shd w:val="clear" w:color="auto" w:fill="FFFFFF"/>
              </w:rPr>
              <w:t>keturių</w:t>
            </w:r>
            <w:r w:rsidRPr="00370443">
              <w:rPr>
                <w:kern w:val="2"/>
                <w:szCs w:val="24"/>
                <w:shd w:val="clear" w:color="auto" w:fill="FFFFFF"/>
              </w:rPr>
              <w:t xml:space="preserve"> skaitmenų po kablelio tikslumu. Apskaičiuotas pokytis (k) tolimesniems skaičiavimams naudojamas suapvalinus iki </w:t>
            </w:r>
            <w:r w:rsidRPr="00370443">
              <w:rPr>
                <w:b/>
                <w:kern w:val="2"/>
                <w:szCs w:val="24"/>
                <w:shd w:val="clear" w:color="auto" w:fill="FFFFFF"/>
              </w:rPr>
              <w:t>vieno</w:t>
            </w:r>
            <w:r w:rsidRPr="00370443">
              <w:rPr>
                <w:kern w:val="2"/>
                <w:szCs w:val="24"/>
                <w:shd w:val="clear" w:color="auto" w:fill="FFFFFF"/>
              </w:rPr>
              <w:t xml:space="preserve"> (Valstybės duomenų agentūra pokyčius skelbia apvalindama iki vieno skaitmens po kablelio) skaitmens po kablelio, o apskaičiuotas įkainis „a</w:t>
            </w:r>
            <w:r w:rsidRPr="00370443">
              <w:rPr>
                <w:kern w:val="2"/>
                <w:szCs w:val="24"/>
                <w:shd w:val="clear" w:color="auto" w:fill="FFFFFF"/>
                <w:vertAlign w:val="subscript"/>
              </w:rPr>
              <w:t>1</w:t>
            </w:r>
            <w:r w:rsidRPr="00370443">
              <w:rPr>
                <w:kern w:val="2"/>
                <w:szCs w:val="24"/>
                <w:shd w:val="clear" w:color="auto" w:fill="FFFFFF"/>
              </w:rPr>
              <w:t xml:space="preserve">“ suapvalinamas iki </w:t>
            </w:r>
            <w:r w:rsidRPr="00370443">
              <w:rPr>
                <w:b/>
                <w:kern w:val="2"/>
                <w:szCs w:val="24"/>
                <w:shd w:val="clear" w:color="auto" w:fill="FFFFFF"/>
              </w:rPr>
              <w:t xml:space="preserve">dviejų </w:t>
            </w:r>
            <w:r w:rsidRPr="00370443">
              <w:rPr>
                <w:kern w:val="2"/>
                <w:szCs w:val="24"/>
                <w:shd w:val="clear" w:color="auto" w:fill="FFFFFF"/>
              </w:rPr>
              <w:t>(skaitmenų po kablelio.</w:t>
            </w:r>
          </w:p>
          <w:p w14:paraId="5F931BBD" w14:textId="77777777" w:rsidR="00370443" w:rsidRPr="00370443" w:rsidRDefault="00370443" w:rsidP="00370443">
            <w:pPr>
              <w:rPr>
                <w:kern w:val="2"/>
                <w:szCs w:val="24"/>
                <w:shd w:val="clear" w:color="auto" w:fill="FFFFFF"/>
              </w:rPr>
            </w:pPr>
            <w:r w:rsidRPr="00370443">
              <w:rPr>
                <w:kern w:val="2"/>
                <w:szCs w:val="24"/>
                <w:shd w:val="clear" w:color="auto" w:fill="FFFFFF"/>
              </w:rPr>
              <w:t>5.3.3.8. Šalis, siekianti Sutarties kainos / įkainių peržiūros</w:t>
            </w:r>
            <w:r w:rsidRPr="00370443">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70443">
              <w:rPr>
                <w:kern w:val="2"/>
                <w:szCs w:val="24"/>
                <w:bdr w:val="none" w:sz="0" w:space="0" w:color="auto" w:frame="1"/>
              </w:rPr>
              <w:t>kitus oficialius šaltinių duomenis</w:t>
            </w:r>
            <w:r w:rsidRPr="00370443">
              <w:rPr>
                <w:color w:val="000000"/>
                <w:kern w:val="2"/>
                <w:szCs w:val="24"/>
                <w:shd w:val="clear" w:color="auto" w:fill="FFFFFF"/>
              </w:rPr>
              <w:t xml:space="preserve">. Prašyme </w:t>
            </w:r>
            <w:r w:rsidRPr="00370443">
              <w:rPr>
                <w:kern w:val="2"/>
                <w:szCs w:val="24"/>
                <w:shd w:val="clear" w:color="auto" w:fill="FFFFFF"/>
              </w:rPr>
              <w:t>Šalis neturi teisės nurodyti kito indekso ar prašyti perskaičiavimo pagal kitą indeksą nei nurodytas šioje procedūroje.</w:t>
            </w:r>
          </w:p>
          <w:p w14:paraId="299BFAE7" w14:textId="77777777" w:rsidR="00370443" w:rsidRPr="00370443" w:rsidRDefault="00370443" w:rsidP="00370443">
            <w:pPr>
              <w:rPr>
                <w:kern w:val="2"/>
                <w:szCs w:val="24"/>
                <w:shd w:val="clear" w:color="auto" w:fill="FFFFFF"/>
              </w:rPr>
            </w:pPr>
            <w:r w:rsidRPr="00370443">
              <w:rPr>
                <w:kern w:val="2"/>
                <w:szCs w:val="24"/>
                <w:shd w:val="clear" w:color="auto" w:fill="FFFFFF"/>
              </w:rPr>
              <w:t>5</w:t>
            </w:r>
            <w:r w:rsidRPr="00370443">
              <w:rPr>
                <w:kern w:val="2"/>
                <w:szCs w:val="24"/>
              </w:rPr>
              <w:t xml:space="preserve">.3.3.9. </w:t>
            </w:r>
            <w:r w:rsidRPr="00370443">
              <w:rPr>
                <w:kern w:val="2"/>
                <w:szCs w:val="24"/>
                <w:shd w:val="clear" w:color="auto" w:fill="FFFFFF"/>
              </w:rPr>
              <w:t>Susitarimas turi būti sudarytas per (10 (dešimt) darbo dienų) nuo Šalies pateikto tinkamo prašymo perskaičiuoti S</w:t>
            </w:r>
            <w:r w:rsidRPr="00370443">
              <w:rPr>
                <w:kern w:val="2"/>
                <w:szCs w:val="24"/>
              </w:rPr>
              <w:t xml:space="preserve">utarties </w:t>
            </w:r>
            <w:r w:rsidRPr="00370443">
              <w:rPr>
                <w:kern w:val="2"/>
                <w:szCs w:val="24"/>
                <w:shd w:val="clear" w:color="auto" w:fill="FFFFFF"/>
              </w:rPr>
              <w:t>kainą / įkainius gavimo dienos.</w:t>
            </w:r>
          </w:p>
          <w:p w14:paraId="5C47353F" w14:textId="0307A42B" w:rsidR="00370443" w:rsidRPr="00370443" w:rsidRDefault="00370443" w:rsidP="00370443">
            <w:pPr>
              <w:rPr>
                <w:color w:val="000000"/>
                <w:kern w:val="2"/>
                <w:szCs w:val="24"/>
              </w:rPr>
            </w:pPr>
            <w:r w:rsidRPr="00370443">
              <w:rPr>
                <w:kern w:val="2"/>
                <w:szCs w:val="24"/>
                <w:shd w:val="clear" w:color="auto" w:fill="FFFFFF"/>
              </w:rPr>
              <w:t xml:space="preserve">5.3.3.10. </w:t>
            </w:r>
            <w:r w:rsidRPr="00370443">
              <w:rPr>
                <w:kern w:val="2"/>
                <w:szCs w:val="24"/>
                <w:bdr w:val="none" w:sz="0" w:space="0" w:color="auto" w:frame="1"/>
              </w:rPr>
              <w:t>Susitarimu Šalys neturi teisės keisti procedūroje nurodytos tvarkos ar kitų Sutarties nuostatų, išskyrus, jei keitimas atliekamas pagal VPĮ nuostatas</w:t>
            </w:r>
            <w:r w:rsidRPr="00370443">
              <w:rPr>
                <w:color w:val="000000"/>
                <w:kern w:val="2"/>
                <w:szCs w:val="24"/>
                <w:bdr w:val="none" w:sz="0" w:space="0" w:color="auto" w:frame="1"/>
              </w:rPr>
              <w:t>.</w:t>
            </w:r>
          </w:p>
        </w:tc>
      </w:tr>
      <w:tr w:rsidR="00370443" w14:paraId="7E2BDE12" w14:textId="77777777" w:rsidTr="00A7177D">
        <w:trPr>
          <w:trHeight w:val="300"/>
        </w:trPr>
        <w:tc>
          <w:tcPr>
            <w:tcW w:w="3094" w:type="dxa"/>
            <w:gridSpan w:val="2"/>
          </w:tcPr>
          <w:p w14:paraId="7E2BDE0A" w14:textId="77777777" w:rsidR="00370443" w:rsidRDefault="00370443" w:rsidP="00370443">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E2BDE10" w14:textId="40A212AB" w:rsidR="00370443" w:rsidRDefault="004122B7" w:rsidP="00370443">
            <w:pPr>
              <w:jc w:val="both"/>
              <w:rPr>
                <w:kern w:val="2"/>
                <w:szCs w:val="24"/>
              </w:rPr>
            </w:pPr>
            <w:r>
              <w:rPr>
                <w:kern w:val="2"/>
                <w:szCs w:val="24"/>
              </w:rPr>
              <w:t xml:space="preserve">5.4.1. </w:t>
            </w:r>
            <w:r w:rsidR="00370443" w:rsidRPr="0088142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7E2BDE11" w14:textId="7D2A60AC" w:rsidR="00370443" w:rsidRDefault="004122B7" w:rsidP="00370443">
            <w:pPr>
              <w:jc w:val="both"/>
              <w:rPr>
                <w:szCs w:val="24"/>
              </w:rPr>
            </w:pPr>
            <w:r>
              <w:rPr>
                <w:kern w:val="2"/>
                <w:szCs w:val="24"/>
              </w:rPr>
              <w:t>5.4.2</w:t>
            </w:r>
            <w:r w:rsidR="00285397">
              <w:rPr>
                <w:kern w:val="2"/>
                <w:szCs w:val="24"/>
              </w:rPr>
              <w:t xml:space="preserve">. </w:t>
            </w:r>
            <w:r w:rsidR="00370443" w:rsidRPr="00881424">
              <w:rPr>
                <w:kern w:val="2"/>
                <w:szCs w:val="24"/>
              </w:rPr>
              <w:t xml:space="preserve">Už Nenumatytas </w:t>
            </w:r>
            <w:r w:rsidR="00370443" w:rsidRPr="00881424">
              <w:rPr>
                <w:szCs w:val="24"/>
              </w:rPr>
              <w:t xml:space="preserve">paslaugas </w:t>
            </w:r>
            <w:r w:rsidR="00370443" w:rsidRPr="00881424">
              <w:rPr>
                <w:kern w:val="2"/>
                <w:szCs w:val="24"/>
              </w:rPr>
              <w:t xml:space="preserve">bus apmokama ne didesnėmis nei Užsakymo dieną Tiekėjo prekybos vietoje, kataloge ar interneto svetainėje nurodytomis galiojančiomis šių </w:t>
            </w:r>
            <w:r w:rsidR="00370443" w:rsidRPr="00881424">
              <w:rPr>
                <w:szCs w:val="24"/>
              </w:rPr>
              <w:t xml:space="preserve">paslaugų </w:t>
            </w:r>
            <w:r w:rsidR="00370443" w:rsidRPr="00881424">
              <w:rPr>
                <w:kern w:val="2"/>
                <w:szCs w:val="24"/>
              </w:rPr>
              <w:t>kainomis arba, jei tokios kainos neskelbiamos, tiekėjo pasiūlytomis, konkurencingomis ir rinką atitinkančiomis kainomis. Nenumatytų p</w:t>
            </w:r>
            <w:r w:rsidR="00370443" w:rsidRPr="00881424">
              <w:rPr>
                <w:szCs w:val="24"/>
              </w:rPr>
              <w:t>aslaugų</w:t>
            </w:r>
            <w:r w:rsidR="00370443" w:rsidRPr="00881424">
              <w:rPr>
                <w:kern w:val="2"/>
                <w:szCs w:val="24"/>
              </w:rPr>
              <w:t xml:space="preserve"> kaina su Pirkėju turi būti derinama iš anksto. Gavęs Tiekėjo pateiktas Nenumatytų </w:t>
            </w:r>
            <w:r w:rsidR="00370443" w:rsidRPr="00881424">
              <w:rPr>
                <w:szCs w:val="24"/>
              </w:rPr>
              <w:t xml:space="preserve">paslaugų </w:t>
            </w:r>
            <w:r w:rsidR="00370443" w:rsidRPr="0088142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00370443" w:rsidRPr="00881424">
              <w:rPr>
                <w:szCs w:val="24"/>
              </w:rPr>
              <w:t>paslaugų</w:t>
            </w:r>
            <w:r w:rsidR="00370443" w:rsidRPr="00881424">
              <w:rPr>
                <w:kern w:val="2"/>
                <w:szCs w:val="24"/>
              </w:rPr>
              <w:t xml:space="preserve"> kainos atitinka rinkos kainas. Nustačius, kad Tiekėjo pasiūlytos Nenumatytų </w:t>
            </w:r>
            <w:r w:rsidR="00370443" w:rsidRPr="00881424">
              <w:rPr>
                <w:szCs w:val="24"/>
              </w:rPr>
              <w:t>paslaugų</w:t>
            </w:r>
            <w:r w:rsidR="00370443" w:rsidRPr="00881424">
              <w:rPr>
                <w:kern w:val="2"/>
                <w:szCs w:val="24"/>
              </w:rPr>
              <w:t xml:space="preserve"> kainos </w:t>
            </w:r>
            <w:r w:rsidR="00370443" w:rsidRPr="00881424">
              <w:rPr>
                <w:kern w:val="2"/>
                <w:szCs w:val="24"/>
              </w:rPr>
              <w:lastRenderedPageBreak/>
              <w:t>yra didesnės nei rinkos, Pirkėjas prašo Tiekėjo jas sumažinti.</w:t>
            </w:r>
            <w:r w:rsidR="00285397">
              <w:rPr>
                <w:kern w:val="2"/>
                <w:szCs w:val="24"/>
              </w:rPr>
              <w:t xml:space="preserve"> </w:t>
            </w:r>
            <w:r w:rsidR="00370443" w:rsidRPr="00881424">
              <w:rPr>
                <w:kern w:val="2"/>
                <w:szCs w:val="24"/>
              </w:rPr>
              <w:t xml:space="preserve">Tiekėjui nesutikus sumažinti Nenumatytų </w:t>
            </w:r>
            <w:r w:rsidR="00370443" w:rsidRPr="00881424">
              <w:rPr>
                <w:szCs w:val="24"/>
              </w:rPr>
              <w:t>paslaugų</w:t>
            </w:r>
            <w:r w:rsidR="00370443" w:rsidRPr="00881424">
              <w:rPr>
                <w:kern w:val="2"/>
                <w:szCs w:val="24"/>
              </w:rPr>
              <w:t xml:space="preserve"> kainos iki rinkos kainos, Pirkėjas pasilieka teisę Nenumatytas </w:t>
            </w:r>
            <w:r w:rsidR="00370443" w:rsidRPr="00881424">
              <w:rPr>
                <w:szCs w:val="24"/>
              </w:rPr>
              <w:t>paslaugas</w:t>
            </w:r>
            <w:r w:rsidR="00370443" w:rsidRPr="00881424">
              <w:rPr>
                <w:kern w:val="2"/>
                <w:szCs w:val="24"/>
              </w:rPr>
              <w:t xml:space="preserve"> įsigyti atskiru pirkimu.</w:t>
            </w:r>
          </w:p>
        </w:tc>
      </w:tr>
      <w:tr w:rsidR="00370443" w14:paraId="7E2BDE1E" w14:textId="77777777" w:rsidTr="00A7177D">
        <w:trPr>
          <w:trHeight w:val="300"/>
        </w:trPr>
        <w:tc>
          <w:tcPr>
            <w:tcW w:w="3094" w:type="dxa"/>
            <w:gridSpan w:val="2"/>
          </w:tcPr>
          <w:p w14:paraId="7E2BDE13" w14:textId="77777777" w:rsidR="00370443" w:rsidRDefault="00370443" w:rsidP="00370443">
            <w:pPr>
              <w:rPr>
                <w:b/>
                <w:kern w:val="2"/>
                <w:szCs w:val="24"/>
              </w:rPr>
            </w:pPr>
            <w:r>
              <w:rPr>
                <w:b/>
                <w:kern w:val="2"/>
                <w:szCs w:val="24"/>
              </w:rPr>
              <w:lastRenderedPageBreak/>
              <w:t>5.5. Atsiskaitymo su Tiekėju terminas ir tvarka</w:t>
            </w:r>
          </w:p>
        </w:tc>
        <w:tc>
          <w:tcPr>
            <w:tcW w:w="6441" w:type="dxa"/>
            <w:gridSpan w:val="2"/>
          </w:tcPr>
          <w:p w14:paraId="7E2BDE15" w14:textId="169C6B02" w:rsidR="00370443" w:rsidRDefault="0003295C" w:rsidP="00370443">
            <w:pPr>
              <w:jc w:val="both"/>
              <w:rPr>
                <w:kern w:val="2"/>
                <w:szCs w:val="24"/>
              </w:rPr>
            </w:pPr>
            <w:r>
              <w:rPr>
                <w:kern w:val="2"/>
                <w:szCs w:val="24"/>
              </w:rPr>
              <w:t xml:space="preserve">5.5.1. </w:t>
            </w:r>
            <w:r w:rsidR="00370443">
              <w:rPr>
                <w:kern w:val="2"/>
                <w:szCs w:val="24"/>
              </w:rPr>
              <w:t>Pirkėjas atsiskaito su Tiekėju ne vėliau kaip per 30 kalendorinių dienų nuo Sąskaitos gavimo dienos.</w:t>
            </w:r>
          </w:p>
          <w:p w14:paraId="3D5A6D09" w14:textId="77777777" w:rsidR="0003295C" w:rsidRDefault="0003295C" w:rsidP="0003295C">
            <w:pPr>
              <w:jc w:val="both"/>
              <w:rPr>
                <w:color w:val="4472C4"/>
                <w:kern w:val="2"/>
                <w:szCs w:val="24"/>
                <w:shd w:val="clear" w:color="auto" w:fill="FFFFFF"/>
              </w:rPr>
            </w:pPr>
            <w:r>
              <w:rPr>
                <w:color w:val="000000"/>
                <w:kern w:val="2"/>
                <w:szCs w:val="24"/>
                <w:shd w:val="clear" w:color="auto" w:fill="FFFFFF"/>
              </w:rPr>
              <w:t xml:space="preserve">5.5.2. </w:t>
            </w:r>
            <w:r w:rsidR="00370443">
              <w:rPr>
                <w:color w:val="000000"/>
                <w:kern w:val="2"/>
                <w:szCs w:val="24"/>
                <w:shd w:val="clear" w:color="auto" w:fill="FFFFFF"/>
              </w:rPr>
              <w:t>Apmokėjimo sąlygos</w:t>
            </w:r>
            <w:r w:rsidR="00370443">
              <w:rPr>
                <w:color w:val="4472C4"/>
                <w:kern w:val="2"/>
                <w:szCs w:val="24"/>
                <w:shd w:val="clear" w:color="auto" w:fill="FFFFFF"/>
              </w:rPr>
              <w:t>:</w:t>
            </w:r>
          </w:p>
          <w:p w14:paraId="6390EFBF" w14:textId="77777777" w:rsidR="00780C80" w:rsidRDefault="00780C80" w:rsidP="00780C80">
            <w:pPr>
              <w:jc w:val="both"/>
              <w:rPr>
                <w:color w:val="000000"/>
              </w:rPr>
            </w:pPr>
            <w:r>
              <w:t xml:space="preserve">5.5.2.1. </w:t>
            </w:r>
            <w:r w:rsidR="00975BB9">
              <w:t>ŠPIS</w:t>
            </w:r>
            <w:r w:rsidR="00975BB9" w:rsidRPr="009A0C8F">
              <w:t xml:space="preserve"> </w:t>
            </w:r>
            <w:r w:rsidR="00975BB9" w:rsidRPr="008C07A3">
              <w:rPr>
                <w:color w:val="000000"/>
              </w:rPr>
              <w:t xml:space="preserve">priežiūros paslauga (toliau –Priežiūros paslauga) – tai paslauga, apimanti ŠPIS ir visų jos posistemių, modulių </w:t>
            </w:r>
            <w:r w:rsidR="00975BB9">
              <w:t xml:space="preserve">ir </w:t>
            </w:r>
            <w:r w:rsidR="00975BB9" w:rsidRPr="008C07A3">
              <w:rPr>
                <w:color w:val="000000"/>
              </w:rPr>
              <w:t xml:space="preserve">duomenų bazių programinės įrangos klaidų ir veikimo sutrikimų šalinimo, konfigūravimo, atnaujinimų diegimo ir susijusius darbus. Už Priežiūros paslaugą yra atsiskaitoma </w:t>
            </w:r>
            <w:r w:rsidR="00975BB9">
              <w:rPr>
                <w:color w:val="000000"/>
              </w:rPr>
              <w:t xml:space="preserve">pagal fiksuotą įkainį </w:t>
            </w:r>
            <w:r w:rsidR="00975BB9" w:rsidRPr="008C07A3">
              <w:rPr>
                <w:color w:val="000000"/>
              </w:rPr>
              <w:t>kas mėnesį.</w:t>
            </w:r>
          </w:p>
          <w:p w14:paraId="7E2BDE1D" w14:textId="13C2FCD4" w:rsidR="00370443" w:rsidRPr="008963F0" w:rsidRDefault="00780C80" w:rsidP="00370443">
            <w:pPr>
              <w:jc w:val="both"/>
              <w:rPr>
                <w:color w:val="4472C4"/>
                <w:kern w:val="2"/>
                <w:szCs w:val="24"/>
                <w:shd w:val="clear" w:color="auto" w:fill="FFFFFF"/>
              </w:rPr>
            </w:pPr>
            <w:r>
              <w:rPr>
                <w:color w:val="000000"/>
              </w:rPr>
              <w:t xml:space="preserve">5.5.2.2. </w:t>
            </w:r>
            <w:r w:rsidR="00975BB9">
              <w:t>ŠPIS</w:t>
            </w:r>
            <w:r w:rsidR="00975BB9" w:rsidRPr="009A0C8F">
              <w:t xml:space="preserve"> vystymo paslauga </w:t>
            </w:r>
            <w:r w:rsidR="00975BB9" w:rsidRPr="00EF01C8">
              <w:rPr>
                <w:color w:val="000000"/>
              </w:rPr>
              <w:t>(toliau –Vystymo paslauga)</w:t>
            </w:r>
            <w:r w:rsidR="00975BB9" w:rsidRPr="009A0C8F">
              <w:t xml:space="preserve">– tai paslauga, apimanti </w:t>
            </w:r>
            <w:r w:rsidR="00975BB9">
              <w:t xml:space="preserve">ŠPIS ir visų jos posistemių, modulių ir duomenų bazių programinės įrangos naujų funkcionalumų kūrimą ir esamų funkcionalumų </w:t>
            </w:r>
            <w:r w:rsidR="00975BB9" w:rsidRPr="009A0C8F">
              <w:t>pakeitimų atlikimą</w:t>
            </w:r>
            <w:r w:rsidR="00975BB9">
              <w:t>. V</w:t>
            </w:r>
            <w:r w:rsidR="00975BB9" w:rsidRPr="009A0C8F">
              <w:t>ystymo paslaugos apimtis yra kintanti</w:t>
            </w:r>
            <w:r w:rsidR="00975BB9">
              <w:t xml:space="preserve"> ir užsakoma pagal PO faktinį poreikį. P</w:t>
            </w:r>
            <w:r w:rsidR="00975BB9" w:rsidRPr="00EF01C8">
              <w:rPr>
                <w:color w:val="000000"/>
              </w:rPr>
              <w:t>reliminarus perkamų paslaugų kiekis – 3</w:t>
            </w:r>
            <w:r w:rsidR="00975BB9">
              <w:rPr>
                <w:color w:val="000000"/>
              </w:rPr>
              <w:t>2</w:t>
            </w:r>
            <w:r w:rsidR="00975BB9" w:rsidRPr="00EF01C8">
              <w:rPr>
                <w:color w:val="000000"/>
              </w:rPr>
              <w:t>00 (trys tūkstančiai</w:t>
            </w:r>
            <w:r w:rsidR="00975BB9">
              <w:rPr>
                <w:color w:val="000000"/>
              </w:rPr>
              <w:t xml:space="preserve"> du šimtai</w:t>
            </w:r>
            <w:r w:rsidR="00975BB9" w:rsidRPr="00EF01C8">
              <w:rPr>
                <w:color w:val="000000"/>
              </w:rPr>
              <w:t>) darbo valandų per 24 (dvidešimt keturių) mėnesių sutarties vykdymo laikotarpį.</w:t>
            </w:r>
            <w:r w:rsidR="00975BB9">
              <w:rPr>
                <w:color w:val="000000"/>
              </w:rPr>
              <w:t xml:space="preserve"> </w:t>
            </w:r>
            <w:r w:rsidR="00975BB9" w:rsidRPr="00D43EB6">
              <w:t xml:space="preserve">Už Vystymo paslaugą atsiskaitoma </w:t>
            </w:r>
            <w:r w:rsidR="00975BB9">
              <w:t xml:space="preserve">kas mėnesį už faktiškai atliktus darbus, </w:t>
            </w:r>
            <w:r w:rsidR="00975BB9" w:rsidRPr="00D43EB6">
              <w:t>paslaugos valandos įkainį padauginus iš faktiškai paslaugai panaudotų valandų skaičiaus.</w:t>
            </w:r>
            <w:r w:rsidR="00975BB9">
              <w:t xml:space="preserve"> PO </w:t>
            </w:r>
            <w:r w:rsidR="00975BB9" w:rsidRPr="00EF01C8">
              <w:rPr>
                <w:color w:val="000000"/>
              </w:rPr>
              <w:t>neįsipareigoja užsakyti nurodyto preliminaraus maksimalaus darbo valandų skaičiaus</w:t>
            </w:r>
          </w:p>
        </w:tc>
      </w:tr>
      <w:tr w:rsidR="00370443" w14:paraId="7E2BDE25" w14:textId="77777777" w:rsidTr="00A7177D">
        <w:trPr>
          <w:trHeight w:val="300"/>
        </w:trPr>
        <w:tc>
          <w:tcPr>
            <w:tcW w:w="3094" w:type="dxa"/>
            <w:gridSpan w:val="2"/>
          </w:tcPr>
          <w:p w14:paraId="7E2BDE1F" w14:textId="77777777" w:rsidR="00370443" w:rsidRDefault="00370443" w:rsidP="00370443">
            <w:pPr>
              <w:rPr>
                <w:b/>
                <w:kern w:val="2"/>
                <w:szCs w:val="24"/>
              </w:rPr>
            </w:pPr>
            <w:r>
              <w:rPr>
                <w:b/>
                <w:kern w:val="2"/>
                <w:szCs w:val="24"/>
              </w:rPr>
              <w:t>5.6. Avansas</w:t>
            </w:r>
          </w:p>
        </w:tc>
        <w:tc>
          <w:tcPr>
            <w:tcW w:w="6441" w:type="dxa"/>
            <w:gridSpan w:val="2"/>
          </w:tcPr>
          <w:p w14:paraId="7E2BDE24" w14:textId="66552636" w:rsidR="00370443" w:rsidRPr="00AB147C" w:rsidRDefault="00370443" w:rsidP="00370443">
            <w:pPr>
              <w:jc w:val="both"/>
              <w:rPr>
                <w:kern w:val="2"/>
                <w:szCs w:val="24"/>
              </w:rPr>
            </w:pPr>
            <w:r>
              <w:rPr>
                <w:kern w:val="2"/>
                <w:szCs w:val="24"/>
              </w:rPr>
              <w:t>Netaikoma</w:t>
            </w:r>
          </w:p>
        </w:tc>
      </w:tr>
      <w:tr w:rsidR="00370443" w14:paraId="7E2BDE2D" w14:textId="77777777" w:rsidTr="00A7177D">
        <w:trPr>
          <w:trHeight w:val="300"/>
        </w:trPr>
        <w:tc>
          <w:tcPr>
            <w:tcW w:w="3094" w:type="dxa"/>
            <w:gridSpan w:val="2"/>
          </w:tcPr>
          <w:p w14:paraId="7E2BDE26" w14:textId="77777777" w:rsidR="00370443" w:rsidRDefault="00370443" w:rsidP="00370443">
            <w:pPr>
              <w:rPr>
                <w:b/>
                <w:kern w:val="2"/>
                <w:szCs w:val="24"/>
              </w:rPr>
            </w:pPr>
            <w:r>
              <w:rPr>
                <w:b/>
                <w:kern w:val="2"/>
                <w:szCs w:val="24"/>
              </w:rPr>
              <w:t>5.7. Avanso užtikrinimas</w:t>
            </w:r>
          </w:p>
        </w:tc>
        <w:tc>
          <w:tcPr>
            <w:tcW w:w="6441" w:type="dxa"/>
            <w:gridSpan w:val="2"/>
          </w:tcPr>
          <w:p w14:paraId="7E2BDE2C" w14:textId="065BDA8F" w:rsidR="00370443" w:rsidRDefault="00370443" w:rsidP="00370443">
            <w:pPr>
              <w:jc w:val="both"/>
              <w:rPr>
                <w:kern w:val="2"/>
                <w:szCs w:val="24"/>
              </w:rPr>
            </w:pPr>
            <w:r>
              <w:rPr>
                <w:kern w:val="2"/>
                <w:szCs w:val="24"/>
              </w:rPr>
              <w:t>Netaikoma</w:t>
            </w:r>
            <w:r>
              <w:rPr>
                <w:color w:val="000000"/>
                <w:kern w:val="2"/>
                <w:szCs w:val="24"/>
                <w:shd w:val="clear" w:color="auto" w:fill="FFFFFF"/>
              </w:rPr>
              <w:t xml:space="preserve"> </w:t>
            </w:r>
          </w:p>
        </w:tc>
      </w:tr>
      <w:tr w:rsidR="00370443" w14:paraId="7E2BDE2F" w14:textId="77777777" w:rsidTr="00A7177D">
        <w:trPr>
          <w:trHeight w:val="300"/>
        </w:trPr>
        <w:tc>
          <w:tcPr>
            <w:tcW w:w="9535" w:type="dxa"/>
            <w:gridSpan w:val="4"/>
          </w:tcPr>
          <w:p w14:paraId="7E2BDE2E" w14:textId="77777777" w:rsidR="00370443" w:rsidRDefault="00370443" w:rsidP="00370443">
            <w:pPr>
              <w:jc w:val="both"/>
              <w:rPr>
                <w:b/>
                <w:kern w:val="2"/>
                <w:szCs w:val="24"/>
              </w:rPr>
            </w:pPr>
            <w:r>
              <w:rPr>
                <w:b/>
                <w:kern w:val="2"/>
                <w:szCs w:val="24"/>
              </w:rPr>
              <w:t>6. PASLAUGŲ KOKYBĖ IR GARANTINIAI ĮSIPAREIGOJIMAI</w:t>
            </w:r>
          </w:p>
        </w:tc>
      </w:tr>
      <w:tr w:rsidR="00370443" w14:paraId="7E2BDE3A" w14:textId="77777777" w:rsidTr="00A7177D">
        <w:trPr>
          <w:trHeight w:val="300"/>
        </w:trPr>
        <w:tc>
          <w:tcPr>
            <w:tcW w:w="3094" w:type="dxa"/>
            <w:gridSpan w:val="2"/>
          </w:tcPr>
          <w:p w14:paraId="7E2BDE30" w14:textId="77777777" w:rsidR="00370443" w:rsidRDefault="00370443" w:rsidP="00370443">
            <w:pPr>
              <w:rPr>
                <w:b/>
                <w:kern w:val="2"/>
                <w:szCs w:val="24"/>
              </w:rPr>
            </w:pPr>
            <w:r>
              <w:rPr>
                <w:b/>
                <w:kern w:val="2"/>
                <w:szCs w:val="24"/>
              </w:rPr>
              <w:t>6.1. Garantinis terminas</w:t>
            </w:r>
          </w:p>
        </w:tc>
        <w:tc>
          <w:tcPr>
            <w:tcW w:w="6441" w:type="dxa"/>
            <w:gridSpan w:val="2"/>
          </w:tcPr>
          <w:p w14:paraId="7E2BDE39" w14:textId="161446CC" w:rsidR="00370443" w:rsidRPr="00C34D85" w:rsidRDefault="008963F0" w:rsidP="008963F0">
            <w:pPr>
              <w:jc w:val="both"/>
              <w:rPr>
                <w:kern w:val="2"/>
                <w:szCs w:val="24"/>
              </w:rPr>
            </w:pPr>
            <w:r w:rsidRPr="008963F0">
              <w:rPr>
                <w:kern w:val="2"/>
                <w:szCs w:val="24"/>
              </w:rPr>
              <w:t>A</w:t>
            </w:r>
            <w:r w:rsidR="00370443" w:rsidRPr="008963F0">
              <w:rPr>
                <w:kern w:val="2"/>
                <w:szCs w:val="24"/>
              </w:rPr>
              <w:t>tliktoms paslaugoms taikoma 1 (vienerių) metų garantija.</w:t>
            </w:r>
            <w:r w:rsidR="00370443">
              <w:rPr>
                <w:kern w:val="2"/>
                <w:szCs w:val="24"/>
              </w:rPr>
              <w:t xml:space="preserve"> </w:t>
            </w:r>
          </w:p>
        </w:tc>
      </w:tr>
      <w:tr w:rsidR="00370443" w14:paraId="7E2BDE45" w14:textId="77777777" w:rsidTr="00A7177D">
        <w:trPr>
          <w:trHeight w:val="300"/>
        </w:trPr>
        <w:tc>
          <w:tcPr>
            <w:tcW w:w="3094" w:type="dxa"/>
            <w:gridSpan w:val="2"/>
          </w:tcPr>
          <w:p w14:paraId="7E2BDE3B" w14:textId="77777777" w:rsidR="00370443" w:rsidRDefault="00370443" w:rsidP="00370443">
            <w:pPr>
              <w:rPr>
                <w:b/>
                <w:kern w:val="2"/>
                <w:szCs w:val="24"/>
              </w:rPr>
            </w:pPr>
            <w:r>
              <w:rPr>
                <w:b/>
                <w:szCs w:val="24"/>
              </w:rPr>
              <w:t>6.2. Terminas Paslaugų trūkumams pašalinti</w:t>
            </w:r>
          </w:p>
        </w:tc>
        <w:tc>
          <w:tcPr>
            <w:tcW w:w="6441" w:type="dxa"/>
            <w:gridSpan w:val="2"/>
          </w:tcPr>
          <w:p w14:paraId="7E2BDE44" w14:textId="0BD65DA9" w:rsidR="00370443" w:rsidRDefault="00370443" w:rsidP="00370443">
            <w:pPr>
              <w:jc w:val="both"/>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74055A">
              <w:rPr>
                <w:kern w:val="2"/>
                <w:szCs w:val="24"/>
              </w:rPr>
              <w:t>3</w:t>
            </w:r>
            <w:r>
              <w:rPr>
                <w:kern w:val="2"/>
                <w:szCs w:val="24"/>
              </w:rPr>
              <w:t xml:space="preserve"> darbo dienas nuo </w:t>
            </w:r>
            <w:r w:rsidR="008963F0">
              <w:rPr>
                <w:kern w:val="2"/>
                <w:szCs w:val="24"/>
              </w:rPr>
              <w:t>p</w:t>
            </w:r>
            <w:r>
              <w:rPr>
                <w:kern w:val="2"/>
                <w:szCs w:val="24"/>
              </w:rPr>
              <w:t>retenzijos gavimo</w:t>
            </w:r>
            <w:r w:rsidR="0074055A">
              <w:rPr>
                <w:kern w:val="2"/>
                <w:szCs w:val="24"/>
              </w:rPr>
              <w:t xml:space="preserve"> el. paštu </w:t>
            </w:r>
            <w:r>
              <w:rPr>
                <w:kern w:val="2"/>
                <w:szCs w:val="24"/>
              </w:rPr>
              <w:t>dienos pašalinti Paslaugų trūkumus.</w:t>
            </w:r>
          </w:p>
        </w:tc>
      </w:tr>
      <w:tr w:rsidR="00370443" w14:paraId="7E2BDE4C" w14:textId="77777777" w:rsidTr="00A7177D">
        <w:trPr>
          <w:trHeight w:val="300"/>
        </w:trPr>
        <w:tc>
          <w:tcPr>
            <w:tcW w:w="3094" w:type="dxa"/>
            <w:gridSpan w:val="2"/>
          </w:tcPr>
          <w:p w14:paraId="7E2BDE46" w14:textId="77777777" w:rsidR="00370443" w:rsidRDefault="00370443" w:rsidP="0037044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60363E5" w14:textId="4972FA95" w:rsidR="00476CF2" w:rsidRPr="00476CF2" w:rsidRDefault="00476CF2" w:rsidP="002D254C">
            <w:pPr>
              <w:pStyle w:val="Sraopastraipa"/>
              <w:numPr>
                <w:ilvl w:val="2"/>
                <w:numId w:val="16"/>
              </w:numPr>
              <w:tabs>
                <w:tab w:val="left" w:pos="0"/>
                <w:tab w:val="left" w:pos="993"/>
              </w:tabs>
              <w:autoSpaceDN w:val="0"/>
              <w:jc w:val="both"/>
              <w:rPr>
                <w:szCs w:val="24"/>
              </w:rPr>
            </w:pPr>
            <w:r w:rsidRPr="00476CF2">
              <w:rPr>
                <w:szCs w:val="24"/>
              </w:rPr>
              <w:t>Vertinama siūlomų specialistų darbinė patirtis</w:t>
            </w:r>
            <w:r w:rsidR="00195F6F">
              <w:rPr>
                <w:szCs w:val="24"/>
              </w:rPr>
              <w:t xml:space="preserve"> projektuose,</w:t>
            </w:r>
            <w:r w:rsidR="00B245A3">
              <w:rPr>
                <w:szCs w:val="24"/>
              </w:rPr>
              <w:t xml:space="preserve"> </w:t>
            </w:r>
            <w:r w:rsidR="00FF2456">
              <w:rPr>
                <w:szCs w:val="24"/>
              </w:rPr>
              <w:t xml:space="preserve">integruojant tarptautinių </w:t>
            </w:r>
            <w:r w:rsidR="001053EE">
              <w:rPr>
                <w:szCs w:val="24"/>
              </w:rPr>
              <w:t>EdTech standartų technologijas</w:t>
            </w:r>
            <w:r w:rsidR="00195F6F">
              <w:rPr>
                <w:szCs w:val="24"/>
              </w:rPr>
              <w:t>,</w:t>
            </w:r>
            <w:r w:rsidRPr="00476CF2">
              <w:rPr>
                <w:szCs w:val="24"/>
              </w:rPr>
              <w:t xml:space="preserve"> vykdytuose per paskutinius </w:t>
            </w:r>
            <w:r w:rsidR="00B245A3">
              <w:rPr>
                <w:szCs w:val="24"/>
                <w:lang w:val="en-US"/>
              </w:rPr>
              <w:t>5</w:t>
            </w:r>
            <w:r w:rsidRPr="00476CF2">
              <w:rPr>
                <w:szCs w:val="24"/>
                <w:lang w:val="en-US"/>
              </w:rPr>
              <w:t xml:space="preserve"> m.</w:t>
            </w:r>
          </w:p>
          <w:p w14:paraId="400C989B" w14:textId="777EC974" w:rsidR="002D254C" w:rsidRPr="002D254C" w:rsidRDefault="00D81E46" w:rsidP="002D254C">
            <w:pPr>
              <w:pStyle w:val="Sraopastraipa"/>
              <w:numPr>
                <w:ilvl w:val="2"/>
                <w:numId w:val="16"/>
              </w:numPr>
              <w:tabs>
                <w:tab w:val="left" w:pos="0"/>
                <w:tab w:val="left" w:pos="993"/>
              </w:tabs>
              <w:autoSpaceDN w:val="0"/>
              <w:jc w:val="both"/>
              <w:rPr>
                <w:b/>
                <w:bCs/>
                <w:szCs w:val="24"/>
              </w:rPr>
            </w:pPr>
            <w:r w:rsidRPr="00476CF2">
              <w:rPr>
                <w:szCs w:val="24"/>
              </w:rPr>
              <w:t>Vertinami specialistai turi būti tie patys, kurie</w:t>
            </w:r>
            <w:r w:rsidRPr="002D254C">
              <w:rPr>
                <w:szCs w:val="24"/>
              </w:rPr>
              <w:t xml:space="preserve"> nurodomi grindžiant tiekėjo atitiktį minimaliems kvalifikacijos reikalavimams, ir kurie tiesiogiai teiks paslaugas Perkančiajai organizacijai. </w:t>
            </w:r>
          </w:p>
          <w:p w14:paraId="4A2092B2" w14:textId="77777777" w:rsidR="002D254C" w:rsidRPr="00AA4390" w:rsidRDefault="00D81E46" w:rsidP="002D254C">
            <w:pPr>
              <w:pStyle w:val="Sraopastraipa"/>
              <w:numPr>
                <w:ilvl w:val="2"/>
                <w:numId w:val="16"/>
              </w:numPr>
              <w:tabs>
                <w:tab w:val="left" w:pos="0"/>
                <w:tab w:val="left" w:pos="993"/>
              </w:tabs>
              <w:autoSpaceDN w:val="0"/>
              <w:jc w:val="both"/>
              <w:rPr>
                <w:szCs w:val="24"/>
              </w:rPr>
            </w:pPr>
            <w:r w:rsidRPr="002D254C">
              <w:rPr>
                <w:szCs w:val="24"/>
              </w:rPr>
              <w:t>Jeigu Pirkimo metu, bus teikiami keli atitinkamų rolių (pozicijų) specialistai – Tiekėjas pasiūlyme turi nurodyti, kurio specialisto patirtis turi būti vertinama (t. y. Perkančioji organizacija vertins ir ekonominio naudingumo balus suteiks tik vieno specialisto / eksperto patirtį atitinkamoje rolėje).</w:t>
            </w:r>
          </w:p>
          <w:p w14:paraId="6DA41F23" w14:textId="77777777" w:rsidR="00195F6F" w:rsidRPr="00195F6F" w:rsidRDefault="00AA4390" w:rsidP="00370443">
            <w:pPr>
              <w:pStyle w:val="Sraopastraipa"/>
              <w:numPr>
                <w:ilvl w:val="2"/>
                <w:numId w:val="16"/>
              </w:numPr>
              <w:tabs>
                <w:tab w:val="left" w:pos="0"/>
                <w:tab w:val="left" w:pos="993"/>
              </w:tabs>
              <w:autoSpaceDN w:val="0"/>
              <w:jc w:val="both"/>
              <w:rPr>
                <w:szCs w:val="24"/>
              </w:rPr>
            </w:pPr>
            <w:r w:rsidRPr="00AA4390">
              <w:rPr>
                <w:szCs w:val="24"/>
              </w:rPr>
              <w:t xml:space="preserve">Maksimalus balų skaičius – </w:t>
            </w:r>
            <w:r w:rsidRPr="00AA4390">
              <w:rPr>
                <w:szCs w:val="24"/>
                <w:lang w:val="en-US"/>
              </w:rPr>
              <w:t xml:space="preserve">5 </w:t>
            </w:r>
            <w:proofErr w:type="spellStart"/>
            <w:r w:rsidRPr="00AA4390">
              <w:rPr>
                <w:szCs w:val="24"/>
                <w:lang w:val="en-US"/>
              </w:rPr>
              <w:t>balai</w:t>
            </w:r>
            <w:proofErr w:type="spellEnd"/>
            <w:r w:rsidRPr="00AA4390">
              <w:rPr>
                <w:szCs w:val="24"/>
                <w:lang w:val="en-US"/>
              </w:rPr>
              <w:t>.</w:t>
            </w:r>
          </w:p>
          <w:p w14:paraId="1D229674" w14:textId="77777777" w:rsidR="00195F6F" w:rsidRDefault="00370443" w:rsidP="00370443">
            <w:pPr>
              <w:pStyle w:val="Sraopastraipa"/>
              <w:numPr>
                <w:ilvl w:val="2"/>
                <w:numId w:val="16"/>
              </w:numPr>
              <w:tabs>
                <w:tab w:val="left" w:pos="0"/>
                <w:tab w:val="left" w:pos="993"/>
              </w:tabs>
              <w:autoSpaceDN w:val="0"/>
              <w:jc w:val="both"/>
              <w:rPr>
                <w:szCs w:val="24"/>
              </w:rPr>
            </w:pPr>
            <w:r w:rsidRPr="00195F6F">
              <w:rPr>
                <w:szCs w:val="24"/>
              </w:rPr>
              <w:t xml:space="preserve">Pirkėjas turi teisę visu Sutarties vykdymo metu tikrinti, kaip Tiekėjas vykdo įsipareigojimus, kurie pasiūlymų </w:t>
            </w:r>
            <w:r w:rsidRPr="00195F6F">
              <w:rPr>
                <w:szCs w:val="24"/>
              </w:rPr>
              <w:lastRenderedPageBreak/>
              <w:t>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F361828" w14:textId="49D57627" w:rsidR="00370443" w:rsidRPr="00195F6F" w:rsidRDefault="00370443" w:rsidP="00370443">
            <w:pPr>
              <w:pStyle w:val="Sraopastraipa"/>
              <w:numPr>
                <w:ilvl w:val="2"/>
                <w:numId w:val="16"/>
              </w:numPr>
              <w:tabs>
                <w:tab w:val="left" w:pos="0"/>
                <w:tab w:val="left" w:pos="993"/>
              </w:tabs>
              <w:autoSpaceDN w:val="0"/>
              <w:jc w:val="both"/>
              <w:rPr>
                <w:szCs w:val="24"/>
              </w:rPr>
            </w:pPr>
            <w:r w:rsidRPr="00686E63">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p w14:paraId="7E2BDE4B" w14:textId="558484E9" w:rsidR="00370443" w:rsidRDefault="00370443" w:rsidP="00370443">
            <w:pPr>
              <w:jc w:val="both"/>
              <w:rPr>
                <w:kern w:val="2"/>
                <w:szCs w:val="24"/>
              </w:rPr>
            </w:pPr>
          </w:p>
        </w:tc>
      </w:tr>
      <w:tr w:rsidR="00370443" w14:paraId="7E2BDE4E" w14:textId="77777777" w:rsidTr="00A7177D">
        <w:trPr>
          <w:trHeight w:val="300"/>
        </w:trPr>
        <w:tc>
          <w:tcPr>
            <w:tcW w:w="9535" w:type="dxa"/>
            <w:gridSpan w:val="4"/>
          </w:tcPr>
          <w:p w14:paraId="7E2BDE4D" w14:textId="77777777" w:rsidR="00370443" w:rsidRDefault="00370443" w:rsidP="00370443">
            <w:pPr>
              <w:jc w:val="both"/>
              <w:rPr>
                <w:b/>
                <w:kern w:val="2"/>
                <w:szCs w:val="24"/>
              </w:rPr>
            </w:pPr>
            <w:r>
              <w:rPr>
                <w:b/>
                <w:kern w:val="2"/>
                <w:szCs w:val="24"/>
              </w:rPr>
              <w:lastRenderedPageBreak/>
              <w:t>7. SUTARTIES VYKDYMUI PASITELKIAMI SUBTIEKĖJAI IR (AR) SPECIALISTAI</w:t>
            </w:r>
          </w:p>
        </w:tc>
      </w:tr>
      <w:tr w:rsidR="00370443" w14:paraId="7E2BDE55" w14:textId="77777777" w:rsidTr="00A7177D">
        <w:trPr>
          <w:trHeight w:val="300"/>
        </w:trPr>
        <w:tc>
          <w:tcPr>
            <w:tcW w:w="3094" w:type="dxa"/>
            <w:gridSpan w:val="2"/>
          </w:tcPr>
          <w:p w14:paraId="7E2BDE4F" w14:textId="77777777" w:rsidR="00370443" w:rsidRDefault="00370443" w:rsidP="00370443">
            <w:pPr>
              <w:rPr>
                <w:b/>
                <w:bCs/>
                <w:kern w:val="2"/>
                <w:szCs w:val="24"/>
              </w:rPr>
            </w:pPr>
            <w:r>
              <w:rPr>
                <w:b/>
                <w:bCs/>
                <w:kern w:val="2"/>
                <w:szCs w:val="24"/>
              </w:rPr>
              <w:t>7.1. Sutarties vykdymui pasitelkiami subtiekėjai ir (ar) specialistai</w:t>
            </w:r>
          </w:p>
        </w:tc>
        <w:tc>
          <w:tcPr>
            <w:tcW w:w="6441" w:type="dxa"/>
            <w:gridSpan w:val="2"/>
          </w:tcPr>
          <w:p w14:paraId="7E2BDE50" w14:textId="77777777" w:rsidR="00370443" w:rsidRDefault="00370443" w:rsidP="00370443">
            <w:pPr>
              <w:jc w:val="both"/>
              <w:rPr>
                <w:kern w:val="2"/>
                <w:szCs w:val="24"/>
              </w:rPr>
            </w:pPr>
            <w:r>
              <w:rPr>
                <w:kern w:val="2"/>
                <w:szCs w:val="24"/>
              </w:rPr>
              <w:t>Sutarties vykdymui subtiekėjai ir (ar) specialistai nepasitelkiami.</w:t>
            </w:r>
          </w:p>
          <w:p w14:paraId="7E2BDE51" w14:textId="77777777" w:rsidR="00370443" w:rsidRDefault="00370443" w:rsidP="00370443">
            <w:pPr>
              <w:jc w:val="both"/>
              <w:rPr>
                <w:kern w:val="2"/>
                <w:szCs w:val="24"/>
              </w:rPr>
            </w:pPr>
          </w:p>
          <w:p w14:paraId="7E2BDE52" w14:textId="77777777" w:rsidR="00370443" w:rsidRDefault="00370443" w:rsidP="00370443">
            <w:pPr>
              <w:jc w:val="both"/>
              <w:rPr>
                <w:color w:val="FF0000"/>
                <w:kern w:val="2"/>
                <w:szCs w:val="24"/>
              </w:rPr>
            </w:pPr>
            <w:r>
              <w:rPr>
                <w:color w:val="FF0000"/>
                <w:kern w:val="2"/>
                <w:szCs w:val="24"/>
              </w:rPr>
              <w:t>arba</w:t>
            </w:r>
          </w:p>
          <w:p w14:paraId="7E2BDE53" w14:textId="77777777" w:rsidR="00370443" w:rsidRDefault="00370443" w:rsidP="00370443">
            <w:pPr>
              <w:jc w:val="both"/>
              <w:rPr>
                <w:kern w:val="2"/>
                <w:szCs w:val="24"/>
              </w:rPr>
            </w:pPr>
          </w:p>
          <w:p w14:paraId="7E2BDE54" w14:textId="77777777" w:rsidR="00370443" w:rsidRDefault="00370443" w:rsidP="00370443">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70443" w14:paraId="7E2BDE57" w14:textId="77777777" w:rsidTr="00A7177D">
        <w:trPr>
          <w:trHeight w:val="300"/>
        </w:trPr>
        <w:tc>
          <w:tcPr>
            <w:tcW w:w="9535" w:type="dxa"/>
            <w:gridSpan w:val="4"/>
          </w:tcPr>
          <w:p w14:paraId="7E2BDE56" w14:textId="77777777" w:rsidR="00370443" w:rsidRDefault="00370443" w:rsidP="00370443">
            <w:pPr>
              <w:jc w:val="both"/>
              <w:rPr>
                <w:b/>
                <w:kern w:val="2"/>
                <w:szCs w:val="24"/>
              </w:rPr>
            </w:pPr>
            <w:r>
              <w:rPr>
                <w:b/>
                <w:kern w:val="2"/>
                <w:szCs w:val="24"/>
              </w:rPr>
              <w:t>8. PRIEVOLIŲ PAGAL SUTARTĮ ĮVYKDYMO UŽTIKRINIMAS</w:t>
            </w:r>
          </w:p>
        </w:tc>
      </w:tr>
      <w:tr w:rsidR="00370443" w14:paraId="7E2BDE5E" w14:textId="77777777" w:rsidTr="00A7177D">
        <w:trPr>
          <w:trHeight w:val="300"/>
        </w:trPr>
        <w:tc>
          <w:tcPr>
            <w:tcW w:w="3094" w:type="dxa"/>
            <w:gridSpan w:val="2"/>
          </w:tcPr>
          <w:p w14:paraId="7E2BDE58" w14:textId="77777777" w:rsidR="00370443" w:rsidRDefault="00370443" w:rsidP="00370443">
            <w:pPr>
              <w:rPr>
                <w:b/>
                <w:kern w:val="2"/>
                <w:szCs w:val="24"/>
              </w:rPr>
            </w:pPr>
            <w:r>
              <w:rPr>
                <w:b/>
                <w:kern w:val="2"/>
                <w:szCs w:val="24"/>
              </w:rPr>
              <w:t>8.1. Prievolių pagal Sutartį įvykdymo užtikrinimas</w:t>
            </w:r>
          </w:p>
        </w:tc>
        <w:tc>
          <w:tcPr>
            <w:tcW w:w="6441" w:type="dxa"/>
            <w:gridSpan w:val="2"/>
          </w:tcPr>
          <w:p w14:paraId="7E2BDE59" w14:textId="284E06EE" w:rsidR="00370443" w:rsidRDefault="00370443" w:rsidP="00370443">
            <w:pPr>
              <w:jc w:val="both"/>
              <w:rPr>
                <w:kern w:val="2"/>
                <w:szCs w:val="24"/>
              </w:rPr>
            </w:pPr>
            <w:r>
              <w:rPr>
                <w:kern w:val="2"/>
                <w:szCs w:val="24"/>
              </w:rPr>
              <w:t>Prievolių pagal Sutartį įvykdymas užtikrinamas:</w:t>
            </w:r>
          </w:p>
          <w:p w14:paraId="7E2BDE5A" w14:textId="27D51A93" w:rsidR="00370443" w:rsidRDefault="00370443" w:rsidP="00370443">
            <w:pPr>
              <w:pStyle w:val="Sraopastraipa"/>
              <w:numPr>
                <w:ilvl w:val="0"/>
                <w:numId w:val="5"/>
              </w:numPr>
              <w:jc w:val="both"/>
              <w:rPr>
                <w:color w:val="000000" w:themeColor="text1"/>
                <w:kern w:val="2"/>
                <w:szCs w:val="24"/>
              </w:rPr>
            </w:pPr>
            <w:r w:rsidRPr="00790AE0">
              <w:rPr>
                <w:kern w:val="2"/>
                <w:szCs w:val="24"/>
              </w:rPr>
              <w:t xml:space="preserve">Netesybomis (delspinigiais, </w:t>
            </w:r>
            <w:r w:rsidRPr="00790AE0">
              <w:rPr>
                <w:color w:val="000000" w:themeColor="text1"/>
                <w:kern w:val="2"/>
                <w:szCs w:val="24"/>
              </w:rPr>
              <w:t>bauda);</w:t>
            </w:r>
          </w:p>
          <w:p w14:paraId="7E2BDE5C" w14:textId="2901D9C3" w:rsidR="00370443" w:rsidRPr="00A945DB" w:rsidRDefault="00370443" w:rsidP="00370443">
            <w:pPr>
              <w:pStyle w:val="Sraopastraipa"/>
              <w:numPr>
                <w:ilvl w:val="0"/>
                <w:numId w:val="5"/>
              </w:numPr>
              <w:jc w:val="both"/>
              <w:rPr>
                <w:color w:val="000000" w:themeColor="text1"/>
                <w:kern w:val="2"/>
                <w:szCs w:val="24"/>
              </w:rPr>
            </w:pPr>
            <w:r w:rsidRPr="00A945DB">
              <w:rPr>
                <w:kern w:val="2"/>
                <w:szCs w:val="24"/>
              </w:rPr>
              <w:t>Pirmo pareikalavimo banko garantija arba</w:t>
            </w:r>
            <w:r>
              <w:rPr>
                <w:kern w:val="2"/>
                <w:szCs w:val="24"/>
              </w:rPr>
              <w:t xml:space="preserve"> </w:t>
            </w:r>
            <w:r w:rsidRPr="00A945DB">
              <w:rPr>
                <w:color w:val="000000" w:themeColor="text1"/>
                <w:kern w:val="2"/>
                <w:szCs w:val="24"/>
              </w:rPr>
              <w:t>Draudimo bendrovės laidavimo draudimu;</w:t>
            </w:r>
          </w:p>
          <w:p w14:paraId="7E2BDE5D" w14:textId="5B6648BC" w:rsidR="00370443" w:rsidRPr="00272DCA" w:rsidRDefault="00370443" w:rsidP="00370443">
            <w:pPr>
              <w:pStyle w:val="Sraopastraipa"/>
              <w:numPr>
                <w:ilvl w:val="0"/>
                <w:numId w:val="5"/>
              </w:numPr>
              <w:jc w:val="both"/>
              <w:rPr>
                <w:kern w:val="2"/>
                <w:szCs w:val="24"/>
              </w:rPr>
            </w:pPr>
            <w:r w:rsidRPr="00272DCA">
              <w:rPr>
                <w:color w:val="000000" w:themeColor="text1"/>
                <w:kern w:val="2"/>
                <w:szCs w:val="24"/>
              </w:rPr>
              <w:t>Kitais Lietuvos Respublikos civiliniame kodekse ir (ar) Sutartyje nurodytais prievolių įvykdymo užtikrinimo būdais.</w:t>
            </w:r>
          </w:p>
        </w:tc>
      </w:tr>
      <w:tr w:rsidR="00370443" w14:paraId="7E2BDE69" w14:textId="77777777" w:rsidTr="00A7177D">
        <w:trPr>
          <w:trHeight w:val="300"/>
        </w:trPr>
        <w:tc>
          <w:tcPr>
            <w:tcW w:w="3094" w:type="dxa"/>
            <w:gridSpan w:val="2"/>
          </w:tcPr>
          <w:p w14:paraId="7E2BDE5F" w14:textId="77777777" w:rsidR="00370443" w:rsidRDefault="00370443" w:rsidP="00370443">
            <w:pPr>
              <w:rPr>
                <w:b/>
                <w:kern w:val="2"/>
                <w:szCs w:val="24"/>
              </w:rPr>
            </w:pPr>
            <w:r>
              <w:rPr>
                <w:b/>
                <w:kern w:val="2"/>
                <w:szCs w:val="24"/>
              </w:rPr>
              <w:t>8.2 Sutarties įvykdymo užtikrinimo galiojimo terminas</w:t>
            </w:r>
          </w:p>
        </w:tc>
        <w:tc>
          <w:tcPr>
            <w:tcW w:w="6441" w:type="dxa"/>
            <w:gridSpan w:val="2"/>
          </w:tcPr>
          <w:p w14:paraId="7E2BDE68" w14:textId="66461D55" w:rsidR="00370443" w:rsidRDefault="00370443" w:rsidP="00370443">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370443" w14:paraId="7E2BDE70" w14:textId="77777777" w:rsidTr="00A7177D">
        <w:trPr>
          <w:trHeight w:val="300"/>
        </w:trPr>
        <w:tc>
          <w:tcPr>
            <w:tcW w:w="3094" w:type="dxa"/>
            <w:gridSpan w:val="2"/>
          </w:tcPr>
          <w:p w14:paraId="7E2BDE6A" w14:textId="77777777" w:rsidR="00370443" w:rsidRDefault="00370443" w:rsidP="00370443">
            <w:pPr>
              <w:rPr>
                <w:b/>
                <w:kern w:val="2"/>
                <w:szCs w:val="24"/>
              </w:rPr>
            </w:pPr>
            <w:r>
              <w:rPr>
                <w:b/>
                <w:kern w:val="2"/>
                <w:szCs w:val="24"/>
              </w:rPr>
              <w:t>8.3. Sutarties įvykdymo užtikrinimo pateikimas</w:t>
            </w:r>
          </w:p>
        </w:tc>
        <w:tc>
          <w:tcPr>
            <w:tcW w:w="6441" w:type="dxa"/>
            <w:gridSpan w:val="2"/>
          </w:tcPr>
          <w:p w14:paraId="7E2BDE6F" w14:textId="104D06A8" w:rsidR="00370443" w:rsidRDefault="00370443" w:rsidP="00370443">
            <w:pPr>
              <w:jc w:val="both"/>
              <w:rPr>
                <w:szCs w:val="24"/>
              </w:rPr>
            </w:pPr>
            <w:r>
              <w:rPr>
                <w:color w:val="000000"/>
                <w:kern w:val="2"/>
                <w:szCs w:val="24"/>
                <w:shd w:val="clear" w:color="auto" w:fill="FFFFFF"/>
              </w:rPr>
              <w:t xml:space="preserve">Tiekėjas ne vėliau </w:t>
            </w:r>
            <w:r w:rsidRPr="00FB1247">
              <w:rPr>
                <w:color w:val="000000" w:themeColor="text1"/>
                <w:kern w:val="2"/>
                <w:szCs w:val="24"/>
                <w:shd w:val="clear" w:color="auto" w:fill="FFFFFF"/>
              </w:rPr>
              <w:t xml:space="preserve">kaip per 10 (dešimt) darbo dienų nuo Sutarties pasirašymo dienos turi pateikti Pirkėjui </w:t>
            </w:r>
            <w:r>
              <w:rPr>
                <w:color w:val="000000" w:themeColor="text1"/>
                <w:kern w:val="2"/>
                <w:szCs w:val="24"/>
                <w:shd w:val="clear" w:color="auto" w:fill="FFFFFF"/>
              </w:rPr>
              <w:t>10</w:t>
            </w:r>
            <w:r w:rsidRPr="00FB1247">
              <w:rPr>
                <w:color w:val="000000" w:themeColor="text1"/>
                <w:kern w:val="2"/>
                <w:szCs w:val="24"/>
                <w:shd w:val="clear" w:color="auto" w:fill="FFFFFF"/>
              </w:rPr>
              <w:t xml:space="preserve"> procentų nuo Pradinės Sutarties vertės,</w:t>
            </w:r>
            <w:r w:rsidRPr="00FB1247">
              <w:rPr>
                <w:color w:val="000000" w:themeColor="text1"/>
                <w:kern w:val="2"/>
                <w:szCs w:val="24"/>
              </w:rPr>
              <w:t xml:space="preserve"> </w:t>
            </w:r>
            <w:r w:rsidRPr="00FB1247">
              <w:rPr>
                <w:color w:val="000000" w:themeColor="text1"/>
                <w:kern w:val="2"/>
                <w:szCs w:val="24"/>
                <w:shd w:val="clear" w:color="auto" w:fill="FFFFFF"/>
              </w:rPr>
              <w:t xml:space="preserve">nurodytos </w:t>
            </w:r>
            <w:r w:rsidRPr="00FB1247">
              <w:rPr>
                <w:color w:val="000000" w:themeColor="text1"/>
                <w:kern w:val="2"/>
                <w:szCs w:val="24"/>
              </w:rPr>
              <w:t xml:space="preserve">Specialiųjų sąlygų </w:t>
            </w:r>
            <w:r w:rsidRPr="00FB1247">
              <w:rPr>
                <w:color w:val="000000" w:themeColor="text1"/>
                <w:kern w:val="2"/>
                <w:szCs w:val="24"/>
                <w:shd w:val="clear" w:color="auto" w:fill="FFFFFF"/>
              </w:rPr>
              <w:t>5.2 punkte pirmo pareikalavimo banko garantiją arba draudimo bendrovės laidavimo draudimo raštą. Esant poreikiui, gavus Tiekėjo prašymą, šis terminas gali būti pratęstas Šalių suderintam terminui.</w:t>
            </w:r>
          </w:p>
        </w:tc>
      </w:tr>
      <w:tr w:rsidR="00370443" w14:paraId="7E2BDE72" w14:textId="77777777" w:rsidTr="00A7177D">
        <w:trPr>
          <w:trHeight w:val="300"/>
        </w:trPr>
        <w:tc>
          <w:tcPr>
            <w:tcW w:w="9535" w:type="dxa"/>
            <w:gridSpan w:val="4"/>
          </w:tcPr>
          <w:p w14:paraId="7E2BDE71" w14:textId="77777777" w:rsidR="00370443" w:rsidRDefault="00370443" w:rsidP="00370443">
            <w:pPr>
              <w:jc w:val="both"/>
              <w:rPr>
                <w:b/>
                <w:kern w:val="2"/>
                <w:szCs w:val="24"/>
              </w:rPr>
            </w:pPr>
            <w:r>
              <w:rPr>
                <w:b/>
                <w:kern w:val="2"/>
                <w:szCs w:val="24"/>
              </w:rPr>
              <w:t>9. ŠALIŲ ATSAKOMYBĖ</w:t>
            </w:r>
          </w:p>
        </w:tc>
      </w:tr>
      <w:tr w:rsidR="00370443" w14:paraId="7E2BDE79" w14:textId="77777777" w:rsidTr="00A7177D">
        <w:trPr>
          <w:trHeight w:val="300"/>
        </w:trPr>
        <w:tc>
          <w:tcPr>
            <w:tcW w:w="3094" w:type="dxa"/>
            <w:gridSpan w:val="2"/>
          </w:tcPr>
          <w:p w14:paraId="7E2BDE73" w14:textId="77777777" w:rsidR="00370443" w:rsidRDefault="00370443" w:rsidP="00370443">
            <w:pPr>
              <w:rPr>
                <w:b/>
                <w:kern w:val="2"/>
                <w:szCs w:val="24"/>
              </w:rPr>
            </w:pPr>
            <w:r>
              <w:rPr>
                <w:b/>
                <w:kern w:val="2"/>
                <w:szCs w:val="24"/>
              </w:rPr>
              <w:t>9.1. Pirkėjui taikomos netesybos už mokėjimų pagal Sutartį vėlavimą</w:t>
            </w:r>
          </w:p>
        </w:tc>
        <w:tc>
          <w:tcPr>
            <w:tcW w:w="6441" w:type="dxa"/>
            <w:gridSpan w:val="2"/>
          </w:tcPr>
          <w:p w14:paraId="7E2BDE78" w14:textId="5B65D2FD" w:rsidR="00370443" w:rsidRPr="005D294D" w:rsidRDefault="00370443" w:rsidP="00370443">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w:t>
            </w:r>
            <w:r w:rsidRPr="005D294D">
              <w:rPr>
                <w:color w:val="000000" w:themeColor="text1"/>
                <w:kern w:val="2"/>
                <w:szCs w:val="24"/>
              </w:rPr>
              <w:t xml:space="preserve">Tiekėjas nuo kitos nei nustatytas terminas dienos skaičiuoja Pirkėjui 0,02 (dvi </w:t>
            </w:r>
            <w:r w:rsidRPr="005D294D">
              <w:rPr>
                <w:color w:val="000000" w:themeColor="text1"/>
                <w:kern w:val="2"/>
                <w:szCs w:val="24"/>
              </w:rPr>
              <w:lastRenderedPageBreak/>
              <w:t>šimtosios) procento dydžio delspinigius nuo neapmokėtos sumos be PVM už kiekvieną vėlavimo dieną.  </w:t>
            </w:r>
          </w:p>
        </w:tc>
      </w:tr>
      <w:tr w:rsidR="00370443" w14:paraId="7E2BDE7E" w14:textId="77777777" w:rsidTr="00A7177D">
        <w:trPr>
          <w:trHeight w:val="300"/>
        </w:trPr>
        <w:tc>
          <w:tcPr>
            <w:tcW w:w="3094" w:type="dxa"/>
            <w:gridSpan w:val="2"/>
          </w:tcPr>
          <w:p w14:paraId="7E2BDE7A" w14:textId="77777777" w:rsidR="00370443" w:rsidRDefault="00370443" w:rsidP="00370443">
            <w:pPr>
              <w:rPr>
                <w:b/>
                <w:kern w:val="2"/>
                <w:szCs w:val="24"/>
              </w:rPr>
            </w:pPr>
            <w:r>
              <w:rPr>
                <w:b/>
                <w:szCs w:val="24"/>
              </w:rPr>
              <w:lastRenderedPageBreak/>
              <w:t>9.2. Tiekėjui taikomos netesybos</w:t>
            </w:r>
          </w:p>
        </w:tc>
        <w:tc>
          <w:tcPr>
            <w:tcW w:w="6441" w:type="dxa"/>
            <w:gridSpan w:val="2"/>
          </w:tcPr>
          <w:p w14:paraId="7E2BDE7B" w14:textId="0137D830" w:rsidR="00370443" w:rsidRDefault="00370443" w:rsidP="00370443">
            <w:pPr>
              <w:jc w:val="both"/>
              <w:rPr>
                <w:color w:val="000000"/>
                <w:kern w:val="2"/>
                <w:szCs w:val="24"/>
              </w:rPr>
            </w:pPr>
            <w:r>
              <w:rPr>
                <w:color w:val="000000"/>
                <w:kern w:val="2"/>
                <w:szCs w:val="24"/>
              </w:rPr>
              <w:t>9.2.1. Jeigu Tiekėjas vėluoja suteikti Paslaugas arba nevykdo kitų sutartinių įsipareigojimų</w:t>
            </w:r>
            <w:r w:rsidRPr="0043390F">
              <w:rPr>
                <w:color w:val="000000" w:themeColor="text1"/>
                <w:kern w:val="2"/>
                <w:szCs w:val="24"/>
              </w:rPr>
              <w:t xml:space="preserve">, Pirkėjas nuo kitos nei nustatytas terminas dienos Tiekėjui skaičiuoja 150 Eur (vienas šimtas penkiasdešimt eurų) dydžio delspinigius už kiekvieną uždelstą dieną nuo laiku nesuteiktų Paslaugų ar kitų sutartinių įsipareigojimų nevykdymo kainos </w:t>
            </w:r>
            <w:r>
              <w:rPr>
                <w:color w:val="000000"/>
                <w:kern w:val="2"/>
                <w:szCs w:val="24"/>
              </w:rPr>
              <w:t>be PVM.</w:t>
            </w:r>
          </w:p>
          <w:p w14:paraId="7E2BDE7C" w14:textId="77777777" w:rsidR="00370443" w:rsidRDefault="00370443" w:rsidP="00370443">
            <w:pPr>
              <w:jc w:val="both"/>
              <w:rPr>
                <w:color w:val="000000"/>
                <w:kern w:val="2"/>
                <w:szCs w:val="24"/>
              </w:rPr>
            </w:pPr>
          </w:p>
          <w:p w14:paraId="7E2BDE7D" w14:textId="7910E9AE" w:rsidR="00370443" w:rsidRDefault="00370443" w:rsidP="00370443">
            <w:pPr>
              <w:jc w:val="both"/>
              <w:rPr>
                <w:b/>
                <w:kern w:val="2"/>
                <w:szCs w:val="24"/>
              </w:rPr>
            </w:pPr>
            <w:r>
              <w:rPr>
                <w:color w:val="000000"/>
                <w:kern w:val="2"/>
                <w:szCs w:val="24"/>
              </w:rPr>
              <w:t>9.2.2. Tiekėjas privalo sumokėti Pirkėjui netesybas per 14 (keturiolika)</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370443" w14:paraId="7E2BDE8D" w14:textId="77777777" w:rsidTr="00A7177D">
        <w:trPr>
          <w:trHeight w:val="300"/>
        </w:trPr>
        <w:tc>
          <w:tcPr>
            <w:tcW w:w="3094" w:type="dxa"/>
            <w:gridSpan w:val="2"/>
          </w:tcPr>
          <w:p w14:paraId="7E2BDE7F" w14:textId="77777777" w:rsidR="00370443" w:rsidRDefault="00370443" w:rsidP="0037044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E2BDE80" w14:textId="5ED2C312" w:rsidR="00370443" w:rsidRDefault="00370443" w:rsidP="00370443">
            <w:pPr>
              <w:jc w:val="both"/>
              <w:rPr>
                <w:szCs w:val="24"/>
              </w:rPr>
            </w:pPr>
            <w:r>
              <w:rPr>
                <w:kern w:val="2"/>
                <w:szCs w:val="24"/>
              </w:rPr>
              <w:t>9.3.1. Nutraukus Sutartį dėl esminio Sutarties pažeidimo, nustatyto Sutarties Specialiosiose sąlygose, mokama 10 procentų dydžio bauda nuo Pradinės Sutarties vertės, nurodytos Specialiųjų sąlygų 5.2 punkte.</w:t>
            </w:r>
          </w:p>
          <w:p w14:paraId="7E2BDE81" w14:textId="77777777" w:rsidR="00370443" w:rsidRDefault="00370443" w:rsidP="00370443">
            <w:pPr>
              <w:jc w:val="both"/>
              <w:rPr>
                <w:kern w:val="2"/>
                <w:szCs w:val="24"/>
              </w:rPr>
            </w:pPr>
          </w:p>
          <w:p w14:paraId="7E2BDE8C" w14:textId="20FCCFBC" w:rsidR="00370443" w:rsidRPr="00C04D3D" w:rsidRDefault="00370443" w:rsidP="00370443">
            <w:pPr>
              <w:jc w:val="both"/>
              <w:rPr>
                <w:szCs w:val="24"/>
              </w:rPr>
            </w:pPr>
            <w:r>
              <w:rPr>
                <w:szCs w:val="24"/>
              </w:rPr>
              <w:t>9.3.2. Nepagrįstai nutraukus Sutarties vykdymą ne Sutartyje nustatyta tvarka, mokama 10</w:t>
            </w:r>
            <w:r>
              <w:rPr>
                <w:kern w:val="2"/>
                <w:szCs w:val="24"/>
              </w:rPr>
              <w:t xml:space="preserve"> procentų dydžio bauda nuo Pradinės Sutarties vertės, nurodytos Specialiųjų sąlygų 5.2 punkte.</w:t>
            </w:r>
          </w:p>
        </w:tc>
      </w:tr>
      <w:tr w:rsidR="00370443" w14:paraId="7E2BDE94" w14:textId="77777777" w:rsidTr="00A7177D">
        <w:trPr>
          <w:trHeight w:val="300"/>
        </w:trPr>
        <w:tc>
          <w:tcPr>
            <w:tcW w:w="3094" w:type="dxa"/>
            <w:gridSpan w:val="2"/>
          </w:tcPr>
          <w:p w14:paraId="7E2BDE8E" w14:textId="77777777" w:rsidR="00370443" w:rsidRDefault="00370443" w:rsidP="0037044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2BDE93" w14:textId="331B1EF0" w:rsidR="00370443" w:rsidRDefault="00370443" w:rsidP="00370443">
            <w:pPr>
              <w:jc w:val="both"/>
              <w:rPr>
                <w:kern w:val="2"/>
                <w:szCs w:val="24"/>
              </w:rPr>
            </w:pPr>
            <w:r w:rsidRPr="00186BF3">
              <w:rPr>
                <w:kern w:val="2"/>
                <w:szCs w:val="24"/>
              </w:rPr>
              <w:t>1</w:t>
            </w:r>
            <w:r>
              <w:rPr>
                <w:kern w:val="2"/>
                <w:szCs w:val="24"/>
              </w:rPr>
              <w:t>5</w:t>
            </w:r>
            <w:r w:rsidRPr="00186BF3">
              <w:rPr>
                <w:kern w:val="2"/>
                <w:szCs w:val="24"/>
              </w:rPr>
              <w:t>0 Eur už kiekvieną pažeidimo atvejį, įvertinant ir tai, ar Sutartį gali vykdyti subtiekėjas ir (ar) specialistas, kurio kvalifikacija buvo vertinama kokybiniams kriterijams pagrįsti).</w:t>
            </w:r>
          </w:p>
        </w:tc>
      </w:tr>
      <w:tr w:rsidR="00370443" w14:paraId="7E2BDEA3" w14:textId="77777777" w:rsidTr="00A7177D">
        <w:trPr>
          <w:trHeight w:val="300"/>
        </w:trPr>
        <w:tc>
          <w:tcPr>
            <w:tcW w:w="3094" w:type="dxa"/>
            <w:gridSpan w:val="2"/>
          </w:tcPr>
          <w:p w14:paraId="7E2BDE95" w14:textId="77777777" w:rsidR="00370443" w:rsidRDefault="00370443" w:rsidP="00370443">
            <w:pPr>
              <w:rPr>
                <w:b/>
                <w:kern w:val="2"/>
                <w:szCs w:val="24"/>
              </w:rPr>
            </w:pPr>
            <w:r>
              <w:rPr>
                <w:b/>
                <w:kern w:val="2"/>
                <w:szCs w:val="24"/>
              </w:rPr>
              <w:t>9.5. Tiekėjui taikomos baudos dėl aplinkosauginių ir (arba) socialinių kriterijų nesilaikymo</w:t>
            </w:r>
          </w:p>
        </w:tc>
        <w:tc>
          <w:tcPr>
            <w:tcW w:w="6441" w:type="dxa"/>
            <w:gridSpan w:val="2"/>
          </w:tcPr>
          <w:p w14:paraId="7E2BDEA2" w14:textId="6747769B" w:rsidR="00370443" w:rsidRPr="00A52F28" w:rsidRDefault="00370443" w:rsidP="00370443">
            <w:pPr>
              <w:jc w:val="both"/>
              <w:rPr>
                <w:color w:val="000000"/>
                <w:kern w:val="2"/>
                <w:szCs w:val="24"/>
              </w:rPr>
            </w:pPr>
            <w:r>
              <w:rPr>
                <w:color w:val="000000"/>
                <w:kern w:val="2"/>
                <w:szCs w:val="24"/>
              </w:rPr>
              <w:t>Netaikoma.</w:t>
            </w:r>
          </w:p>
        </w:tc>
      </w:tr>
      <w:tr w:rsidR="00370443" w14:paraId="7E2BDEAB" w14:textId="77777777" w:rsidTr="00A7177D">
        <w:trPr>
          <w:trHeight w:val="300"/>
        </w:trPr>
        <w:tc>
          <w:tcPr>
            <w:tcW w:w="3094" w:type="dxa"/>
            <w:gridSpan w:val="2"/>
          </w:tcPr>
          <w:p w14:paraId="7E2BDEA4" w14:textId="77777777" w:rsidR="00370443" w:rsidRDefault="00370443" w:rsidP="00370443">
            <w:pPr>
              <w:rPr>
                <w:b/>
                <w:kern w:val="2"/>
                <w:szCs w:val="24"/>
              </w:rPr>
            </w:pPr>
            <w:r>
              <w:rPr>
                <w:b/>
                <w:kern w:val="2"/>
                <w:szCs w:val="24"/>
              </w:rPr>
              <w:t>9.6. Tiekėjui / Pirkėjui taikoma bauda dėl konfidencialumo reikalavimų nesilaikymo</w:t>
            </w:r>
          </w:p>
        </w:tc>
        <w:tc>
          <w:tcPr>
            <w:tcW w:w="6441" w:type="dxa"/>
            <w:gridSpan w:val="2"/>
          </w:tcPr>
          <w:p w14:paraId="7E2BDEAA" w14:textId="7F21F164" w:rsidR="00370443" w:rsidRDefault="00370443" w:rsidP="00370443">
            <w:pPr>
              <w:jc w:val="both"/>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w:t>
            </w:r>
            <w:r>
              <w:rPr>
                <w:rFonts w:asciiTheme="majorBidi" w:hAnsiTheme="majorBidi" w:cstheme="majorBidi"/>
                <w:color w:val="000000"/>
              </w:rPr>
              <w:t>ur</w:t>
            </w:r>
            <w:r w:rsidRPr="002F589B">
              <w:rPr>
                <w:rFonts w:asciiTheme="majorBidi" w:hAnsiTheme="majorBidi" w:cstheme="majorBidi"/>
                <w:color w:val="000000"/>
              </w:rPr>
              <w:t xml:space="preserve"> už kiekvieną atvejį atskirai</w:t>
            </w:r>
            <w:r>
              <w:rPr>
                <w:rFonts w:asciiTheme="majorBidi" w:hAnsiTheme="majorBidi" w:cstheme="majorBidi"/>
                <w:color w:val="000000"/>
              </w:rPr>
              <w:t>.</w:t>
            </w:r>
          </w:p>
        </w:tc>
      </w:tr>
      <w:tr w:rsidR="00370443" w14:paraId="7E2BDEB3" w14:textId="77777777" w:rsidTr="00A7177D">
        <w:trPr>
          <w:trHeight w:val="300"/>
        </w:trPr>
        <w:tc>
          <w:tcPr>
            <w:tcW w:w="3094" w:type="dxa"/>
            <w:gridSpan w:val="2"/>
          </w:tcPr>
          <w:p w14:paraId="7E2BDEAC" w14:textId="77777777" w:rsidR="00370443" w:rsidRDefault="00370443" w:rsidP="00370443">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E2BDEB2" w14:textId="72973102" w:rsidR="00370443" w:rsidRPr="0091096C" w:rsidRDefault="00370443" w:rsidP="00370443">
            <w:pPr>
              <w:jc w:val="both"/>
            </w:pPr>
            <w:r w:rsidRPr="0091096C">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p>
        </w:tc>
      </w:tr>
      <w:tr w:rsidR="00370443" w14:paraId="7E2BDEBA" w14:textId="77777777" w:rsidTr="00A7177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E2BDEB4" w14:textId="77777777" w:rsidR="00370443" w:rsidRDefault="00370443" w:rsidP="0037044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E2BDEB9" w14:textId="4AE06CE7" w:rsidR="00370443" w:rsidRDefault="00370443" w:rsidP="00370443">
            <w:pPr>
              <w:jc w:val="both"/>
              <w:rPr>
                <w:color w:val="4472C4"/>
                <w:kern w:val="2"/>
                <w:szCs w:val="24"/>
              </w:rPr>
            </w:pPr>
            <w:r>
              <w:rPr>
                <w:kern w:val="2"/>
                <w:szCs w:val="24"/>
              </w:rPr>
              <w:t>150 Eur už kiekvieną pradelstą dieną.</w:t>
            </w:r>
          </w:p>
        </w:tc>
      </w:tr>
      <w:tr w:rsidR="00370443" w14:paraId="7E2BDEC0" w14:textId="77777777" w:rsidTr="00A7177D">
        <w:trPr>
          <w:trHeight w:val="300"/>
        </w:trPr>
        <w:tc>
          <w:tcPr>
            <w:tcW w:w="3094" w:type="dxa"/>
            <w:gridSpan w:val="2"/>
          </w:tcPr>
          <w:p w14:paraId="7E2BDEBB" w14:textId="77777777" w:rsidR="00370443" w:rsidRDefault="00370443" w:rsidP="00370443">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E2BDEBE" w14:textId="7D2FFBD3" w:rsidR="00370443" w:rsidRDefault="00370443" w:rsidP="00370443">
            <w:pPr>
              <w:jc w:val="both"/>
              <w:rPr>
                <w:szCs w:val="24"/>
              </w:rPr>
            </w:pPr>
            <w:r w:rsidRPr="0091096C">
              <w:t>10 procentų nuo pradinės sutarties vertės</w:t>
            </w:r>
            <w:r>
              <w:t>.</w:t>
            </w:r>
          </w:p>
          <w:p w14:paraId="7E2BDEBF" w14:textId="77777777" w:rsidR="00370443" w:rsidRDefault="00370443" w:rsidP="00370443">
            <w:pPr>
              <w:jc w:val="both"/>
              <w:rPr>
                <w:color w:val="4472C4"/>
                <w:kern w:val="2"/>
                <w:szCs w:val="24"/>
              </w:rPr>
            </w:pPr>
          </w:p>
        </w:tc>
      </w:tr>
      <w:tr w:rsidR="00370443" w14:paraId="7E2BDEC3" w14:textId="77777777" w:rsidTr="00A7177D">
        <w:trPr>
          <w:trHeight w:val="300"/>
        </w:trPr>
        <w:tc>
          <w:tcPr>
            <w:tcW w:w="3094" w:type="dxa"/>
            <w:gridSpan w:val="2"/>
          </w:tcPr>
          <w:p w14:paraId="7E2BDEC1" w14:textId="4FA47EF8" w:rsidR="00370443" w:rsidRDefault="00370443" w:rsidP="0037044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E2BDEC2" w14:textId="12BF39EF" w:rsidR="00370443" w:rsidRPr="00710823" w:rsidRDefault="00370443" w:rsidP="00370443">
            <w:pPr>
              <w:jc w:val="both"/>
              <w:rPr>
                <w:kern w:val="2"/>
                <w:szCs w:val="24"/>
              </w:rPr>
            </w:pPr>
            <w:r w:rsidRPr="00710823">
              <w:rPr>
                <w:kern w:val="2"/>
                <w:szCs w:val="24"/>
              </w:rPr>
              <w:t>9.10.1. Pažeidus Techninėje specifikacijoje nurodytus saugumo reikalavimus 100</w:t>
            </w:r>
            <w:r>
              <w:rPr>
                <w:kern w:val="2"/>
                <w:szCs w:val="24"/>
              </w:rPr>
              <w:t>0</w:t>
            </w:r>
            <w:r w:rsidRPr="00710823">
              <w:rPr>
                <w:kern w:val="2"/>
                <w:szCs w:val="24"/>
              </w:rPr>
              <w:t xml:space="preserve"> Eur už kiekvieną atvejį atskirai.</w:t>
            </w:r>
          </w:p>
        </w:tc>
      </w:tr>
      <w:tr w:rsidR="00370443" w14:paraId="7E2BDEC5" w14:textId="77777777" w:rsidTr="00A7177D">
        <w:trPr>
          <w:trHeight w:val="300"/>
        </w:trPr>
        <w:tc>
          <w:tcPr>
            <w:tcW w:w="9535" w:type="dxa"/>
            <w:gridSpan w:val="4"/>
          </w:tcPr>
          <w:p w14:paraId="7E2BDEC4" w14:textId="77777777" w:rsidR="00370443" w:rsidRDefault="00370443" w:rsidP="00370443">
            <w:pPr>
              <w:jc w:val="both"/>
              <w:rPr>
                <w:color w:val="4472C4"/>
                <w:kern w:val="2"/>
                <w:szCs w:val="24"/>
              </w:rPr>
            </w:pPr>
            <w:r>
              <w:rPr>
                <w:b/>
                <w:kern w:val="2"/>
                <w:szCs w:val="24"/>
              </w:rPr>
              <w:t>10. ESMINĖS SUTARTIES SĄLYGOS</w:t>
            </w:r>
          </w:p>
        </w:tc>
      </w:tr>
      <w:tr w:rsidR="00370443" w14:paraId="7E2BDECC" w14:textId="77777777" w:rsidTr="00A7177D">
        <w:trPr>
          <w:trHeight w:val="300"/>
        </w:trPr>
        <w:tc>
          <w:tcPr>
            <w:tcW w:w="3094" w:type="dxa"/>
            <w:gridSpan w:val="2"/>
          </w:tcPr>
          <w:p w14:paraId="7E2BDEC6" w14:textId="77777777" w:rsidR="00370443" w:rsidRDefault="00370443" w:rsidP="0037044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988EC25" w14:textId="637EE043" w:rsidR="00370443" w:rsidRDefault="00370443" w:rsidP="00370443">
            <w:pPr>
              <w:widowControl w:val="0"/>
              <w:shd w:val="clear" w:color="auto" w:fill="FFFFFF"/>
              <w:tabs>
                <w:tab w:val="left" w:pos="0"/>
                <w:tab w:val="left" w:pos="1134"/>
              </w:tabs>
              <w:overflowPunct w:val="0"/>
              <w:autoSpaceDE w:val="0"/>
              <w:autoSpaceDN w:val="0"/>
              <w:adjustRightInd w:val="0"/>
              <w:jc w:val="both"/>
              <w:rPr>
                <w:lang w:bidi="lt-LT"/>
              </w:rPr>
            </w:pPr>
            <w:r>
              <w:rPr>
                <w:lang w:bidi="lt-LT"/>
              </w:rPr>
              <w:t>10.1.1. Paslaugų teikėjas turi užtikrinti techninėje specifikacijoje reikalaujamą paslaugų lygį (kreipinių ir užsakomų darbų reakcijos ir sprendimo terminus).</w:t>
            </w:r>
          </w:p>
          <w:p w14:paraId="7E2BDECB" w14:textId="454F4A70" w:rsidR="00370443" w:rsidRPr="00D21079" w:rsidRDefault="00370443" w:rsidP="00370443">
            <w:pPr>
              <w:widowControl w:val="0"/>
              <w:tabs>
                <w:tab w:val="left" w:pos="0"/>
              </w:tabs>
              <w:overflowPunct w:val="0"/>
              <w:autoSpaceDE w:val="0"/>
              <w:autoSpaceDN w:val="0"/>
              <w:adjustRightInd w:val="0"/>
              <w:contextualSpacing/>
              <w:jc w:val="both"/>
              <w:rPr>
                <w:lang w:bidi="lt-LT"/>
              </w:rPr>
            </w:pPr>
            <w:r>
              <w:rPr>
                <w:lang w:bidi="lt-LT"/>
              </w:rPr>
              <w:t xml:space="preserve">10.1.2. </w:t>
            </w:r>
            <w:r w:rsidRPr="00A651F2">
              <w:rPr>
                <w:lang w:bidi="lt-LT"/>
              </w:rPr>
              <w:t xml:space="preserve">Išskirtiniais atvejais, jei sutrikimo per nurodytą laiką pašalinti neįmanoma (pvz. jei reikalingos gamintojo programinės korekcijos ar panašiai), </w:t>
            </w:r>
            <w:r>
              <w:rPr>
                <w:lang w:bidi="lt-LT"/>
              </w:rPr>
              <w:t>turi būti</w:t>
            </w:r>
            <w:r w:rsidRPr="00A651F2">
              <w:rPr>
                <w:lang w:bidi="lt-LT"/>
              </w:rPr>
              <w:t xml:space="preserve"> suderinamas atskiras sutrikimo pašalinimo terminas.</w:t>
            </w:r>
          </w:p>
        </w:tc>
      </w:tr>
      <w:tr w:rsidR="00370443" w14:paraId="7E2BDECE" w14:textId="77777777" w:rsidTr="00A7177D">
        <w:trPr>
          <w:trHeight w:val="300"/>
        </w:trPr>
        <w:tc>
          <w:tcPr>
            <w:tcW w:w="9535" w:type="dxa"/>
            <w:gridSpan w:val="4"/>
          </w:tcPr>
          <w:p w14:paraId="7E2BDECD" w14:textId="77777777" w:rsidR="00370443" w:rsidRDefault="00370443" w:rsidP="00370443">
            <w:pPr>
              <w:jc w:val="both"/>
              <w:rPr>
                <w:b/>
                <w:kern w:val="2"/>
                <w:szCs w:val="24"/>
              </w:rPr>
            </w:pPr>
            <w:r>
              <w:rPr>
                <w:b/>
                <w:kern w:val="2"/>
                <w:szCs w:val="24"/>
              </w:rPr>
              <w:t>11. SUTARTIES GALIOJIMAS IR KEITIMAS</w:t>
            </w:r>
          </w:p>
        </w:tc>
      </w:tr>
      <w:tr w:rsidR="00370443" w14:paraId="7E2BDEDF" w14:textId="77777777" w:rsidTr="00A7177D">
        <w:trPr>
          <w:trHeight w:val="300"/>
        </w:trPr>
        <w:tc>
          <w:tcPr>
            <w:tcW w:w="3094" w:type="dxa"/>
            <w:gridSpan w:val="2"/>
          </w:tcPr>
          <w:p w14:paraId="7E2BDECF" w14:textId="77777777" w:rsidR="00370443" w:rsidRDefault="00370443" w:rsidP="00370443">
            <w:pPr>
              <w:rPr>
                <w:b/>
                <w:kern w:val="2"/>
                <w:szCs w:val="24"/>
              </w:rPr>
            </w:pPr>
            <w:r>
              <w:rPr>
                <w:b/>
                <w:szCs w:val="24"/>
              </w:rPr>
              <w:t>11.1. Sutarties sudarymas ir įsigaliojimas</w:t>
            </w:r>
          </w:p>
        </w:tc>
        <w:tc>
          <w:tcPr>
            <w:tcW w:w="6441" w:type="dxa"/>
            <w:gridSpan w:val="2"/>
          </w:tcPr>
          <w:p w14:paraId="7E2BDED1" w14:textId="5D2F5447" w:rsidR="00370443" w:rsidRDefault="00370443" w:rsidP="00370443">
            <w:pPr>
              <w:jc w:val="both"/>
              <w:rPr>
                <w:kern w:val="2"/>
                <w:szCs w:val="24"/>
              </w:rPr>
            </w:pPr>
            <w:r>
              <w:rPr>
                <w:kern w:val="2"/>
                <w:szCs w:val="24"/>
              </w:rPr>
              <w:t>Ši Sutartis laikoma sudaryta, kai (pirma) ją pasirašo abi Šalys, ir (antra) pateikiamas sutarties įvykdymo užtikrinimas.</w:t>
            </w:r>
          </w:p>
          <w:p w14:paraId="7E2BDEDE" w14:textId="06BC2A2A" w:rsidR="00370443" w:rsidRPr="00E36161" w:rsidRDefault="00370443" w:rsidP="00370443">
            <w:pPr>
              <w:jc w:val="both"/>
              <w:rPr>
                <w:color w:val="FF0000"/>
                <w:kern w:val="2"/>
                <w:szCs w:val="24"/>
              </w:rPr>
            </w:pPr>
            <w:r>
              <w:rPr>
                <w:color w:val="000000"/>
                <w:kern w:val="2"/>
                <w:szCs w:val="24"/>
              </w:rPr>
              <w:t>Sutartis galioja iki visiško prievolių įvykdymo (kol bus išnaudota Pradinės Sutarties vertė, bet jos terminas negali būti ilgesnis kaip 24 mėnesiai.</w:t>
            </w:r>
          </w:p>
        </w:tc>
      </w:tr>
      <w:tr w:rsidR="00370443" w14:paraId="7E2BDEEC" w14:textId="77777777" w:rsidTr="00A7177D">
        <w:trPr>
          <w:trHeight w:val="300"/>
        </w:trPr>
        <w:tc>
          <w:tcPr>
            <w:tcW w:w="3094" w:type="dxa"/>
            <w:gridSpan w:val="2"/>
          </w:tcPr>
          <w:p w14:paraId="7E2BDEE0" w14:textId="77777777" w:rsidR="00370443" w:rsidRDefault="00370443" w:rsidP="00370443">
            <w:pPr>
              <w:rPr>
                <w:b/>
                <w:kern w:val="2"/>
                <w:szCs w:val="24"/>
              </w:rPr>
            </w:pPr>
            <w:r>
              <w:rPr>
                <w:b/>
                <w:kern w:val="2"/>
                <w:szCs w:val="24"/>
              </w:rPr>
              <w:t>11.2. Sutarties galiojimo termino pratęsimas</w:t>
            </w:r>
          </w:p>
        </w:tc>
        <w:tc>
          <w:tcPr>
            <w:tcW w:w="6441" w:type="dxa"/>
            <w:gridSpan w:val="2"/>
          </w:tcPr>
          <w:p w14:paraId="7E2BDEEB" w14:textId="323B52D1" w:rsidR="00370443" w:rsidRPr="00A046EC" w:rsidRDefault="00370443" w:rsidP="00370443">
            <w:pPr>
              <w:jc w:val="both"/>
              <w:rPr>
                <w:rFonts w:eastAsia="Calibri"/>
                <w:color w:val="FF0000"/>
                <w:szCs w:val="24"/>
              </w:rPr>
            </w:pPr>
            <w:r w:rsidRPr="00543B1E">
              <w:rPr>
                <w:rFonts w:eastAsia="Calibri"/>
                <w:szCs w:val="24"/>
              </w:rPr>
              <w:t>Netaikoma.</w:t>
            </w:r>
          </w:p>
        </w:tc>
      </w:tr>
      <w:tr w:rsidR="00370443" w14:paraId="7E2BDEEE" w14:textId="77777777" w:rsidTr="00A7177D">
        <w:trPr>
          <w:trHeight w:val="300"/>
        </w:trPr>
        <w:tc>
          <w:tcPr>
            <w:tcW w:w="9535" w:type="dxa"/>
            <w:gridSpan w:val="4"/>
          </w:tcPr>
          <w:p w14:paraId="7E2BDEED" w14:textId="77777777" w:rsidR="00370443" w:rsidRDefault="00370443" w:rsidP="00370443">
            <w:pPr>
              <w:jc w:val="center"/>
              <w:rPr>
                <w:b/>
                <w:kern w:val="2"/>
                <w:szCs w:val="24"/>
              </w:rPr>
            </w:pPr>
            <w:r>
              <w:rPr>
                <w:b/>
                <w:kern w:val="2"/>
                <w:szCs w:val="24"/>
              </w:rPr>
              <w:t>12. SUTARTIES NUTRAUKIMAS</w:t>
            </w:r>
          </w:p>
        </w:tc>
      </w:tr>
      <w:tr w:rsidR="00370443" w14:paraId="7E2BDEF7" w14:textId="77777777" w:rsidTr="00A7177D">
        <w:trPr>
          <w:trHeight w:val="300"/>
        </w:trPr>
        <w:tc>
          <w:tcPr>
            <w:tcW w:w="3058" w:type="dxa"/>
            <w:tcBorders>
              <w:top w:val="single" w:sz="4" w:space="0" w:color="auto"/>
              <w:left w:val="single" w:sz="4" w:space="0" w:color="auto"/>
              <w:bottom w:val="single" w:sz="4" w:space="0" w:color="auto"/>
              <w:right w:val="single" w:sz="4" w:space="0" w:color="auto"/>
            </w:tcBorders>
          </w:tcPr>
          <w:p w14:paraId="7E2BDEEF" w14:textId="77777777" w:rsidR="00370443" w:rsidRDefault="00370443" w:rsidP="0037044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2BDEF6" w14:textId="22262835" w:rsidR="00370443" w:rsidRPr="004B1D76" w:rsidRDefault="00370443" w:rsidP="00370443">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0443" w14:paraId="7E2BDF06" w14:textId="77777777" w:rsidTr="00A7177D">
        <w:trPr>
          <w:trHeight w:val="300"/>
        </w:trPr>
        <w:tc>
          <w:tcPr>
            <w:tcW w:w="3058" w:type="dxa"/>
            <w:tcBorders>
              <w:top w:val="single" w:sz="4" w:space="0" w:color="auto"/>
              <w:left w:val="single" w:sz="4" w:space="0" w:color="auto"/>
              <w:bottom w:val="single" w:sz="4" w:space="0" w:color="auto"/>
              <w:right w:val="single" w:sz="4" w:space="0" w:color="auto"/>
            </w:tcBorders>
          </w:tcPr>
          <w:p w14:paraId="7E2BDEF8" w14:textId="77777777" w:rsidR="00370443" w:rsidRDefault="00370443" w:rsidP="0037044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E2BDEFA" w14:textId="77777777" w:rsidR="00370443" w:rsidRPr="00DE3514" w:rsidRDefault="00370443" w:rsidP="00370443">
            <w:pPr>
              <w:rPr>
                <w:color w:val="000000" w:themeColor="text1"/>
                <w:kern w:val="2"/>
                <w:szCs w:val="24"/>
              </w:rPr>
            </w:pPr>
            <w:r w:rsidRPr="00DE3514">
              <w:rPr>
                <w:color w:val="000000" w:themeColor="text1"/>
                <w:kern w:val="2"/>
                <w:szCs w:val="24"/>
              </w:rPr>
              <w:t>12.2.1. jeigu Tiekėjas nevykdo prisiimtų įsipareigojimų už Sutartyje nustatytą Sutarties kainą / įkainius;</w:t>
            </w:r>
          </w:p>
          <w:p w14:paraId="7E2BDEFB" w14:textId="77777777" w:rsidR="00370443" w:rsidRPr="00DE3514" w:rsidRDefault="00370443" w:rsidP="00370443">
            <w:pPr>
              <w:rPr>
                <w:color w:val="000000" w:themeColor="text1"/>
                <w:szCs w:val="24"/>
              </w:rPr>
            </w:pPr>
            <w:r w:rsidRPr="00DE3514">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E2BDEFC" w14:textId="26349941" w:rsidR="00370443" w:rsidRPr="00DE3514" w:rsidRDefault="00370443" w:rsidP="00370443">
            <w:pPr>
              <w:rPr>
                <w:color w:val="000000" w:themeColor="text1"/>
                <w:kern w:val="2"/>
                <w:szCs w:val="24"/>
              </w:rPr>
            </w:pPr>
            <w:r w:rsidRPr="00DE3514">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 dienas neištaiso pažeidimų;</w:t>
            </w:r>
          </w:p>
          <w:p w14:paraId="7E2BDEFD" w14:textId="40C6C876" w:rsidR="00370443" w:rsidRPr="00DE3514" w:rsidRDefault="00370443" w:rsidP="00370443">
            <w:pPr>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12.2.4. jeigu Tiekėjas nesilaiko Sutartyje nustatytų Paslaugų teikimo terminų 2 (du) kartus iš eilės;</w:t>
            </w:r>
          </w:p>
          <w:p w14:paraId="7E2BDEFE"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lastRenderedPageBreak/>
              <w:t>12.2.5. jeigu Tiekėjas pažeidžia Paslaugų suteikimo terminus ir priskaičiuotų netesybų už vėlavimą suma viršija 20 (dvidešimt) proc. Pradinės sutarties vertės;</w:t>
            </w:r>
          </w:p>
          <w:p w14:paraId="7E2BDEFF"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12.2.6. Tiekėjas pažeidžia Paslaugų suteikimo terminus ir dėl Paslaugų suteikimo vėlavimo Paslaugos tampa nebereikalingos;</w:t>
            </w:r>
          </w:p>
          <w:p w14:paraId="7E2BDF00"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12.2.7. Tiekėjas daugiau kaip 2 (du) kartus suteikia Paslaugas, kurios neatitinka Sutartyje ir (ar) įstatymuose nustatytų reikalavimų Paslaugoms;</w:t>
            </w:r>
          </w:p>
          <w:p w14:paraId="7E2BDF01"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12.2.9. Tiekėjas pažeidžia šios Sutarties nuostatas, reglamentuojančias konkurenciją, intelektinės nuosavybės ar konfidencialios informacijos valdymą;</w:t>
            </w:r>
          </w:p>
          <w:p w14:paraId="7E2BDF03" w14:textId="77777777" w:rsidR="00370443" w:rsidRPr="00DE3514" w:rsidRDefault="00370443" w:rsidP="00370443">
            <w:pPr>
              <w:spacing w:line="257" w:lineRule="auto"/>
              <w:rPr>
                <w:rFonts w:eastAsia="Arial"/>
                <w:color w:val="000000" w:themeColor="text1"/>
                <w:kern w:val="2"/>
                <w:szCs w:val="24"/>
                <w:lang w:val="lt"/>
              </w:rPr>
            </w:pPr>
            <w:r w:rsidRPr="00DE3514">
              <w:rPr>
                <w:rFonts w:eastAsia="Arial"/>
                <w:color w:val="000000" w:themeColor="text1"/>
                <w:kern w:val="2"/>
                <w:szCs w:val="24"/>
                <w:lang w:val="lt"/>
              </w:rPr>
              <w:t>12.2.10. Tiekėjas pažeidžia Bendrųjų sąlygų nuostatas dėl Sutarties vykdymui pasitelkiamų naujų subtiekėjų ir (ar) specialistų / esamų subtiekėjų ir (ar) specialistų keitimo;</w:t>
            </w:r>
          </w:p>
          <w:p w14:paraId="7E2BDF04" w14:textId="77777777" w:rsidR="00370443" w:rsidRPr="00DE3514" w:rsidRDefault="00370443" w:rsidP="00370443">
            <w:pPr>
              <w:spacing w:line="257" w:lineRule="auto"/>
              <w:rPr>
                <w:color w:val="000000" w:themeColor="text1"/>
                <w:kern w:val="2"/>
                <w:szCs w:val="24"/>
                <w:shd w:val="clear" w:color="auto" w:fill="FFFFFF"/>
              </w:rPr>
            </w:pPr>
            <w:r w:rsidRPr="00DE3514">
              <w:rPr>
                <w:rFonts w:eastAsia="Arial"/>
                <w:color w:val="000000" w:themeColor="text1"/>
                <w:kern w:val="2"/>
                <w:szCs w:val="24"/>
                <w:lang w:val="lt"/>
              </w:rPr>
              <w:t>12.2.11.</w:t>
            </w:r>
            <w:r w:rsidRPr="00DE3514">
              <w:rPr>
                <w:color w:val="000000" w:themeColor="text1"/>
                <w:kern w:val="2"/>
                <w:szCs w:val="24"/>
                <w:shd w:val="clear" w:color="auto" w:fill="FFFFFF"/>
              </w:rPr>
              <w:t xml:space="preserve"> Tiekėjas ir (ar) jungtinės veiklos parneris (jei taikoma), ir (ar) subtiekėjas (jei taikoma) </w:t>
            </w:r>
            <w:r w:rsidRPr="00DE3514">
              <w:rPr>
                <w:color w:val="000000" w:themeColor="text1"/>
                <w:szCs w:val="24"/>
                <w:shd w:val="clear" w:color="auto" w:fill="FFFFFF"/>
              </w:rPr>
              <w:t>p</w:t>
            </w:r>
            <w:r w:rsidRPr="00DE3514">
              <w:rPr>
                <w:color w:val="000000" w:themeColor="text1"/>
                <w:kern w:val="2"/>
                <w:szCs w:val="24"/>
                <w:shd w:val="clear" w:color="auto" w:fill="FFFFFF"/>
              </w:rPr>
              <w:t>aslaugų</w:t>
            </w:r>
            <w:r w:rsidRPr="00DE3514">
              <w:rPr>
                <w:color w:val="000000" w:themeColor="text1"/>
                <w:szCs w:val="24"/>
              </w:rPr>
              <w:t>, kurioms Sutartyje nustatyti aplinkos apsaugos vadybos sistemos reikalavimai,</w:t>
            </w:r>
            <w:r w:rsidRPr="00DE3514">
              <w:rPr>
                <w:color w:val="000000" w:themeColor="text1"/>
                <w:kern w:val="2"/>
                <w:szCs w:val="24"/>
                <w:shd w:val="clear" w:color="auto" w:fill="FFFFFF"/>
              </w:rPr>
              <w:t xml:space="preserve"> teikimo metu</w:t>
            </w:r>
            <w:r w:rsidRPr="00DE3514">
              <w:rPr>
                <w:color w:val="000000" w:themeColor="text1"/>
                <w:szCs w:val="24"/>
              </w:rPr>
              <w:t xml:space="preserve">, </w:t>
            </w:r>
            <w:r w:rsidRPr="00DE3514">
              <w:rPr>
                <w:color w:val="000000" w:themeColor="text1"/>
                <w:kern w:val="2"/>
                <w:szCs w:val="24"/>
                <w:shd w:val="clear" w:color="auto" w:fill="FFFFFF"/>
              </w:rPr>
              <w:t>neturi galiojančio aplinkos apsaugos vadybos sistemos sertifikato, ir (ar) nepateikia sertifikato pratęsimo (neįsigyja naujo);</w:t>
            </w:r>
          </w:p>
          <w:p w14:paraId="7E2BDF05" w14:textId="77777777" w:rsidR="00370443" w:rsidRPr="00DE3514" w:rsidRDefault="00370443" w:rsidP="00370443">
            <w:pPr>
              <w:spacing w:line="257" w:lineRule="auto"/>
              <w:rPr>
                <w:rFonts w:eastAsia="Arial"/>
                <w:color w:val="000000" w:themeColor="text1"/>
                <w:kern w:val="2"/>
                <w:szCs w:val="24"/>
              </w:rPr>
            </w:pPr>
            <w:r w:rsidRPr="00DE3514">
              <w:rPr>
                <w:rFonts w:eastAsia="Arial"/>
                <w:color w:val="000000" w:themeColor="text1"/>
                <w:kern w:val="2"/>
                <w:szCs w:val="24"/>
                <w:lang w:val="lt"/>
              </w:rPr>
              <w:t>12.2.12. Tiekėjas 2 (du) kartus pažeidžia esminę Sutarties sąlygą.</w:t>
            </w:r>
          </w:p>
        </w:tc>
      </w:tr>
      <w:tr w:rsidR="00370443" w14:paraId="7E2BDF08" w14:textId="77777777" w:rsidTr="00A7177D">
        <w:trPr>
          <w:trHeight w:val="300"/>
        </w:trPr>
        <w:tc>
          <w:tcPr>
            <w:tcW w:w="9535" w:type="dxa"/>
            <w:gridSpan w:val="4"/>
          </w:tcPr>
          <w:p w14:paraId="7E2BDF07" w14:textId="7894A351" w:rsidR="00370443" w:rsidRDefault="00370443" w:rsidP="00370443">
            <w:pPr>
              <w:jc w:val="center"/>
              <w:rPr>
                <w:kern w:val="2"/>
                <w:szCs w:val="24"/>
              </w:rPr>
            </w:pPr>
            <w:r>
              <w:rPr>
                <w:b/>
                <w:kern w:val="2"/>
                <w:szCs w:val="24"/>
              </w:rPr>
              <w:lastRenderedPageBreak/>
              <w:t>13. APLINKOS APSAUGOS IR SOCIALINIAI KRITERIJAI</w:t>
            </w:r>
          </w:p>
        </w:tc>
      </w:tr>
      <w:tr w:rsidR="00370443" w14:paraId="7E2BDF12" w14:textId="77777777" w:rsidTr="00A7177D">
        <w:trPr>
          <w:trHeight w:val="300"/>
        </w:trPr>
        <w:tc>
          <w:tcPr>
            <w:tcW w:w="3058" w:type="dxa"/>
          </w:tcPr>
          <w:p w14:paraId="7E2BDF09" w14:textId="77777777" w:rsidR="00370443" w:rsidRDefault="00370443" w:rsidP="00370443">
            <w:pPr>
              <w:rPr>
                <w:b/>
                <w:kern w:val="2"/>
                <w:szCs w:val="24"/>
              </w:rPr>
            </w:pPr>
            <w:r>
              <w:rPr>
                <w:b/>
                <w:kern w:val="2"/>
                <w:szCs w:val="24"/>
              </w:rPr>
              <w:t xml:space="preserve">13.1. Su perkamomis paslaugomis susiję  aplinkos apsaugos kriterijai </w:t>
            </w:r>
          </w:p>
        </w:tc>
        <w:tc>
          <w:tcPr>
            <w:tcW w:w="6477" w:type="dxa"/>
            <w:gridSpan w:val="3"/>
          </w:tcPr>
          <w:p w14:paraId="7E2BDF11" w14:textId="51B80385" w:rsidR="00370443" w:rsidRDefault="00370443" w:rsidP="00370443">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370443" w14:paraId="7E2BDF1A" w14:textId="77777777" w:rsidTr="00A7177D">
        <w:trPr>
          <w:trHeight w:val="300"/>
        </w:trPr>
        <w:tc>
          <w:tcPr>
            <w:tcW w:w="3058" w:type="dxa"/>
          </w:tcPr>
          <w:p w14:paraId="7E2BDF13" w14:textId="77777777" w:rsidR="00370443" w:rsidRDefault="00370443" w:rsidP="00370443">
            <w:pPr>
              <w:rPr>
                <w:b/>
                <w:kern w:val="2"/>
                <w:szCs w:val="24"/>
              </w:rPr>
            </w:pPr>
            <w:r>
              <w:rPr>
                <w:b/>
                <w:kern w:val="2"/>
                <w:szCs w:val="24"/>
              </w:rPr>
              <w:t>13.2. Su perkamomis Paslaugomis susiję socialiniai kriterijai</w:t>
            </w:r>
          </w:p>
        </w:tc>
        <w:tc>
          <w:tcPr>
            <w:tcW w:w="6477" w:type="dxa"/>
            <w:gridSpan w:val="3"/>
          </w:tcPr>
          <w:p w14:paraId="7E2BDF19" w14:textId="7DCD5EAF" w:rsidR="00370443" w:rsidRDefault="00370443" w:rsidP="00370443">
            <w:pPr>
              <w:rPr>
                <w:color w:val="0070C0"/>
                <w:kern w:val="2"/>
                <w:szCs w:val="24"/>
              </w:rPr>
            </w:pPr>
            <w:r>
              <w:rPr>
                <w:color w:val="000000"/>
                <w:kern w:val="2"/>
                <w:szCs w:val="24"/>
                <w:shd w:val="clear" w:color="auto" w:fill="FFFFFF"/>
              </w:rPr>
              <w:t>Netaikoma.</w:t>
            </w:r>
          </w:p>
        </w:tc>
      </w:tr>
      <w:tr w:rsidR="00370443" w14:paraId="7E2BDF1D" w14:textId="77777777" w:rsidTr="00A7177D">
        <w:trPr>
          <w:trHeight w:val="300"/>
        </w:trPr>
        <w:tc>
          <w:tcPr>
            <w:tcW w:w="9535" w:type="dxa"/>
            <w:gridSpan w:val="4"/>
          </w:tcPr>
          <w:p w14:paraId="7E2BDF1C" w14:textId="2CD9CF24" w:rsidR="00370443" w:rsidRPr="002B7171" w:rsidRDefault="00370443" w:rsidP="00370443">
            <w:pPr>
              <w:jc w:val="center"/>
              <w:rPr>
                <w:b/>
                <w:kern w:val="2"/>
                <w:szCs w:val="24"/>
              </w:rPr>
            </w:pPr>
            <w:r>
              <w:rPr>
                <w:b/>
                <w:kern w:val="2"/>
                <w:szCs w:val="24"/>
              </w:rPr>
              <w:t xml:space="preserve">14. BENDRŲJŲ SĄLYGŲ PAKEITIMAI IR PAPILDYMAI </w:t>
            </w:r>
          </w:p>
        </w:tc>
      </w:tr>
      <w:tr w:rsidR="00370443" w14:paraId="7E2BDF31" w14:textId="77777777" w:rsidTr="00A7177D">
        <w:trPr>
          <w:trHeight w:val="300"/>
        </w:trPr>
        <w:tc>
          <w:tcPr>
            <w:tcW w:w="9535" w:type="dxa"/>
            <w:gridSpan w:val="4"/>
          </w:tcPr>
          <w:p w14:paraId="7E2BDF30" w14:textId="77777777" w:rsidR="00370443" w:rsidRDefault="00370443" w:rsidP="00370443">
            <w:pPr>
              <w:jc w:val="center"/>
              <w:rPr>
                <w:b/>
                <w:kern w:val="2"/>
                <w:szCs w:val="24"/>
              </w:rPr>
            </w:pPr>
            <w:r>
              <w:rPr>
                <w:b/>
                <w:kern w:val="2"/>
                <w:szCs w:val="24"/>
              </w:rPr>
              <w:t>15. SUTARTIES PRIEDAI</w:t>
            </w:r>
          </w:p>
        </w:tc>
      </w:tr>
      <w:tr w:rsidR="00370443" w14:paraId="7E2BDF34" w14:textId="77777777" w:rsidTr="00A7177D">
        <w:trPr>
          <w:trHeight w:val="300"/>
        </w:trPr>
        <w:tc>
          <w:tcPr>
            <w:tcW w:w="3058" w:type="dxa"/>
          </w:tcPr>
          <w:p w14:paraId="7E2BDF32" w14:textId="77777777" w:rsidR="00370443" w:rsidRDefault="00370443" w:rsidP="00370443">
            <w:pPr>
              <w:jc w:val="center"/>
              <w:rPr>
                <w:b/>
                <w:kern w:val="2"/>
                <w:szCs w:val="24"/>
              </w:rPr>
            </w:pPr>
            <w:r>
              <w:rPr>
                <w:b/>
                <w:kern w:val="2"/>
                <w:szCs w:val="24"/>
              </w:rPr>
              <w:t>15.1. Priedas Nr. 1</w:t>
            </w:r>
          </w:p>
        </w:tc>
        <w:tc>
          <w:tcPr>
            <w:tcW w:w="6477" w:type="dxa"/>
            <w:gridSpan w:val="3"/>
          </w:tcPr>
          <w:p w14:paraId="7E2BDF33" w14:textId="07D751D9" w:rsidR="00370443" w:rsidRPr="00BB7BEA" w:rsidRDefault="00370443" w:rsidP="00370443">
            <w:pPr>
              <w:rPr>
                <w:bCs/>
                <w:kern w:val="2"/>
                <w:szCs w:val="24"/>
              </w:rPr>
            </w:pPr>
            <w:r w:rsidRPr="00BB7BEA">
              <w:rPr>
                <w:bCs/>
                <w:kern w:val="2"/>
                <w:szCs w:val="24"/>
              </w:rPr>
              <w:t>Techninė specifikacija</w:t>
            </w:r>
          </w:p>
        </w:tc>
      </w:tr>
      <w:tr w:rsidR="00370443" w14:paraId="7E2BDF37" w14:textId="77777777" w:rsidTr="00A7177D">
        <w:trPr>
          <w:trHeight w:val="300"/>
        </w:trPr>
        <w:tc>
          <w:tcPr>
            <w:tcW w:w="3058" w:type="dxa"/>
          </w:tcPr>
          <w:p w14:paraId="7E2BDF35" w14:textId="77777777" w:rsidR="00370443" w:rsidRDefault="00370443" w:rsidP="00370443">
            <w:pPr>
              <w:jc w:val="center"/>
              <w:rPr>
                <w:b/>
                <w:kern w:val="2"/>
                <w:szCs w:val="24"/>
              </w:rPr>
            </w:pPr>
            <w:r>
              <w:rPr>
                <w:b/>
                <w:kern w:val="2"/>
                <w:szCs w:val="24"/>
              </w:rPr>
              <w:t>15.2. Priedas Nr. 2</w:t>
            </w:r>
          </w:p>
        </w:tc>
        <w:tc>
          <w:tcPr>
            <w:tcW w:w="6477" w:type="dxa"/>
            <w:gridSpan w:val="3"/>
          </w:tcPr>
          <w:p w14:paraId="7E2BDF36" w14:textId="0E6261B2" w:rsidR="00370443" w:rsidRPr="00BB7BEA" w:rsidRDefault="00370443" w:rsidP="00370443">
            <w:pPr>
              <w:rPr>
                <w:bCs/>
                <w:kern w:val="2"/>
                <w:szCs w:val="24"/>
              </w:rPr>
            </w:pPr>
            <w:r w:rsidRPr="00BB7BEA">
              <w:rPr>
                <w:bCs/>
                <w:kern w:val="2"/>
                <w:szCs w:val="24"/>
              </w:rPr>
              <w:t>Pasiūlymas</w:t>
            </w:r>
          </w:p>
        </w:tc>
      </w:tr>
      <w:tr w:rsidR="00370443" w14:paraId="7E2BDF3A" w14:textId="77777777" w:rsidTr="00A7177D">
        <w:trPr>
          <w:trHeight w:val="300"/>
        </w:trPr>
        <w:tc>
          <w:tcPr>
            <w:tcW w:w="3058" w:type="dxa"/>
          </w:tcPr>
          <w:p w14:paraId="7E2BDF38" w14:textId="77777777" w:rsidR="00370443" w:rsidRDefault="00370443" w:rsidP="00370443">
            <w:pPr>
              <w:jc w:val="center"/>
              <w:rPr>
                <w:b/>
                <w:kern w:val="2"/>
                <w:szCs w:val="24"/>
              </w:rPr>
            </w:pPr>
            <w:r>
              <w:rPr>
                <w:b/>
                <w:kern w:val="2"/>
                <w:szCs w:val="24"/>
              </w:rPr>
              <w:t>15.3. Priedas Nr. 3</w:t>
            </w:r>
          </w:p>
        </w:tc>
        <w:tc>
          <w:tcPr>
            <w:tcW w:w="6477" w:type="dxa"/>
            <w:gridSpan w:val="3"/>
          </w:tcPr>
          <w:p w14:paraId="7E2BDF39" w14:textId="6D33E214" w:rsidR="00370443" w:rsidRPr="00BB7BEA" w:rsidRDefault="00370443" w:rsidP="00370443">
            <w:pPr>
              <w:rPr>
                <w:bCs/>
                <w:kern w:val="2"/>
                <w:szCs w:val="24"/>
              </w:rPr>
            </w:pPr>
            <w:r w:rsidRPr="00BB7BEA">
              <w:rPr>
                <w:bCs/>
                <w:kern w:val="2"/>
                <w:szCs w:val="24"/>
              </w:rPr>
              <w:t>Poveikio duomenų apsaugai vertinimo ataskaita</w:t>
            </w:r>
          </w:p>
        </w:tc>
      </w:tr>
      <w:tr w:rsidR="00370443" w14:paraId="7E2BDF3D" w14:textId="77777777" w:rsidTr="00A7177D">
        <w:trPr>
          <w:trHeight w:val="300"/>
        </w:trPr>
        <w:tc>
          <w:tcPr>
            <w:tcW w:w="3058" w:type="dxa"/>
          </w:tcPr>
          <w:p w14:paraId="7E2BDF3B" w14:textId="77777777" w:rsidR="00370443" w:rsidRDefault="00370443" w:rsidP="00370443">
            <w:pPr>
              <w:jc w:val="center"/>
              <w:rPr>
                <w:b/>
                <w:kern w:val="2"/>
                <w:szCs w:val="24"/>
              </w:rPr>
            </w:pPr>
            <w:r>
              <w:rPr>
                <w:b/>
                <w:kern w:val="2"/>
                <w:szCs w:val="24"/>
              </w:rPr>
              <w:t>15.4. Priedas Nr. 4</w:t>
            </w:r>
          </w:p>
        </w:tc>
        <w:tc>
          <w:tcPr>
            <w:tcW w:w="6477" w:type="dxa"/>
            <w:gridSpan w:val="3"/>
          </w:tcPr>
          <w:p w14:paraId="7E2BDF3C" w14:textId="77777777" w:rsidR="00370443" w:rsidRDefault="00370443" w:rsidP="00370443">
            <w:pPr>
              <w:jc w:val="center"/>
              <w:rPr>
                <w:b/>
                <w:kern w:val="2"/>
                <w:szCs w:val="24"/>
              </w:rPr>
            </w:pPr>
          </w:p>
        </w:tc>
      </w:tr>
      <w:tr w:rsidR="00370443" w14:paraId="7E2BDF40" w14:textId="77777777" w:rsidTr="00A7177D">
        <w:trPr>
          <w:trHeight w:val="300"/>
        </w:trPr>
        <w:tc>
          <w:tcPr>
            <w:tcW w:w="3058" w:type="dxa"/>
          </w:tcPr>
          <w:p w14:paraId="7E2BDF3E" w14:textId="77777777" w:rsidR="00370443" w:rsidRDefault="00370443" w:rsidP="00370443">
            <w:pPr>
              <w:jc w:val="center"/>
              <w:rPr>
                <w:b/>
                <w:kern w:val="2"/>
                <w:szCs w:val="24"/>
              </w:rPr>
            </w:pPr>
            <w:r>
              <w:rPr>
                <w:b/>
                <w:kern w:val="2"/>
                <w:szCs w:val="24"/>
              </w:rPr>
              <w:t>15.5. Priedas Nr. 5</w:t>
            </w:r>
          </w:p>
        </w:tc>
        <w:tc>
          <w:tcPr>
            <w:tcW w:w="6477" w:type="dxa"/>
            <w:gridSpan w:val="3"/>
          </w:tcPr>
          <w:p w14:paraId="7E2BDF3F" w14:textId="77777777" w:rsidR="00370443" w:rsidRDefault="00370443" w:rsidP="00370443">
            <w:pPr>
              <w:jc w:val="center"/>
              <w:rPr>
                <w:b/>
                <w:kern w:val="2"/>
                <w:szCs w:val="24"/>
              </w:rPr>
            </w:pPr>
          </w:p>
        </w:tc>
      </w:tr>
      <w:tr w:rsidR="00370443" w14:paraId="7E2BDF42" w14:textId="77777777" w:rsidTr="00A7177D">
        <w:tc>
          <w:tcPr>
            <w:tcW w:w="9535" w:type="dxa"/>
            <w:gridSpan w:val="4"/>
          </w:tcPr>
          <w:p w14:paraId="7E2BDF41" w14:textId="77777777" w:rsidR="00370443" w:rsidRDefault="00370443" w:rsidP="00370443">
            <w:pPr>
              <w:jc w:val="center"/>
              <w:rPr>
                <w:b/>
                <w:kern w:val="2"/>
                <w:szCs w:val="24"/>
              </w:rPr>
            </w:pPr>
            <w:r>
              <w:rPr>
                <w:b/>
                <w:kern w:val="2"/>
                <w:szCs w:val="24"/>
              </w:rPr>
              <w:lastRenderedPageBreak/>
              <w:t>16. ŠALIŲ ATSTOVŲ PARAŠAI</w:t>
            </w:r>
          </w:p>
        </w:tc>
      </w:tr>
      <w:tr w:rsidR="00370443" w14:paraId="7E2BDF45" w14:textId="77777777" w:rsidTr="00A7177D">
        <w:tc>
          <w:tcPr>
            <w:tcW w:w="5224" w:type="dxa"/>
            <w:gridSpan w:val="3"/>
          </w:tcPr>
          <w:p w14:paraId="7E2BDF43" w14:textId="77777777" w:rsidR="00370443" w:rsidRDefault="00370443" w:rsidP="00370443">
            <w:pPr>
              <w:jc w:val="center"/>
              <w:rPr>
                <w:b/>
                <w:kern w:val="2"/>
                <w:szCs w:val="24"/>
              </w:rPr>
            </w:pPr>
            <w:r>
              <w:rPr>
                <w:b/>
                <w:kern w:val="2"/>
                <w:szCs w:val="24"/>
              </w:rPr>
              <w:t>PIRKĖJAS</w:t>
            </w:r>
          </w:p>
        </w:tc>
        <w:tc>
          <w:tcPr>
            <w:tcW w:w="4311" w:type="dxa"/>
          </w:tcPr>
          <w:p w14:paraId="7E2BDF44" w14:textId="77777777" w:rsidR="00370443" w:rsidRDefault="00370443" w:rsidP="00370443">
            <w:pPr>
              <w:jc w:val="center"/>
              <w:rPr>
                <w:b/>
                <w:kern w:val="2"/>
                <w:szCs w:val="24"/>
              </w:rPr>
            </w:pPr>
            <w:r>
              <w:rPr>
                <w:b/>
                <w:kern w:val="2"/>
                <w:szCs w:val="24"/>
              </w:rPr>
              <w:t>TIEKĖJAS</w:t>
            </w:r>
          </w:p>
        </w:tc>
      </w:tr>
      <w:tr w:rsidR="00370443" w14:paraId="7E2BDF48" w14:textId="77777777" w:rsidTr="00A7177D">
        <w:tc>
          <w:tcPr>
            <w:tcW w:w="5224" w:type="dxa"/>
            <w:gridSpan w:val="3"/>
          </w:tcPr>
          <w:p w14:paraId="7E2BDF46" w14:textId="77777777" w:rsidR="00370443" w:rsidRDefault="00370443" w:rsidP="00370443">
            <w:pPr>
              <w:jc w:val="center"/>
              <w:rPr>
                <w:color w:val="4472C4"/>
                <w:kern w:val="2"/>
                <w:szCs w:val="24"/>
              </w:rPr>
            </w:pPr>
            <w:r>
              <w:rPr>
                <w:color w:val="4472C4"/>
                <w:kern w:val="2"/>
                <w:szCs w:val="24"/>
              </w:rPr>
              <w:t>(nurodomos atstovo pareigos, vardas, pavardė)</w:t>
            </w:r>
          </w:p>
        </w:tc>
        <w:tc>
          <w:tcPr>
            <w:tcW w:w="4311" w:type="dxa"/>
          </w:tcPr>
          <w:p w14:paraId="7E2BDF47" w14:textId="77777777" w:rsidR="00370443" w:rsidRDefault="00370443" w:rsidP="00370443">
            <w:pPr>
              <w:jc w:val="center"/>
              <w:rPr>
                <w:b/>
                <w:kern w:val="2"/>
                <w:szCs w:val="24"/>
              </w:rPr>
            </w:pPr>
            <w:r>
              <w:rPr>
                <w:color w:val="4472C4"/>
                <w:kern w:val="2"/>
                <w:szCs w:val="24"/>
              </w:rPr>
              <w:t>(nurodomos atstovo pareigos, vardas, pavardė)</w:t>
            </w:r>
          </w:p>
        </w:tc>
      </w:tr>
      <w:tr w:rsidR="00370443" w14:paraId="7E2BDF4F" w14:textId="77777777" w:rsidTr="00A7177D">
        <w:tc>
          <w:tcPr>
            <w:tcW w:w="5224" w:type="dxa"/>
            <w:gridSpan w:val="3"/>
          </w:tcPr>
          <w:p w14:paraId="7E2BDF49" w14:textId="77777777" w:rsidR="00370443" w:rsidRDefault="00370443" w:rsidP="00370443">
            <w:pPr>
              <w:jc w:val="center"/>
              <w:rPr>
                <w:b/>
                <w:color w:val="4472C4"/>
                <w:kern w:val="2"/>
                <w:szCs w:val="24"/>
              </w:rPr>
            </w:pPr>
          </w:p>
          <w:p w14:paraId="7E2BDF4A" w14:textId="77777777" w:rsidR="00370443" w:rsidRDefault="00370443" w:rsidP="00370443">
            <w:pPr>
              <w:jc w:val="center"/>
              <w:rPr>
                <w:b/>
                <w:color w:val="4472C4"/>
                <w:kern w:val="2"/>
                <w:szCs w:val="24"/>
              </w:rPr>
            </w:pPr>
            <w:r>
              <w:rPr>
                <w:b/>
                <w:color w:val="4472C4"/>
                <w:kern w:val="2"/>
                <w:szCs w:val="24"/>
              </w:rPr>
              <w:t>(parašas)</w:t>
            </w:r>
          </w:p>
          <w:p w14:paraId="7E2BDF4B" w14:textId="77777777" w:rsidR="00370443" w:rsidRDefault="00370443" w:rsidP="00370443">
            <w:pPr>
              <w:jc w:val="center"/>
              <w:rPr>
                <w:b/>
                <w:color w:val="4472C4"/>
                <w:kern w:val="2"/>
                <w:szCs w:val="24"/>
              </w:rPr>
            </w:pPr>
          </w:p>
          <w:p w14:paraId="7E2BDF4C" w14:textId="77777777" w:rsidR="00370443" w:rsidRDefault="00370443" w:rsidP="00370443">
            <w:pPr>
              <w:jc w:val="center"/>
              <w:rPr>
                <w:b/>
                <w:color w:val="4472C4"/>
                <w:kern w:val="2"/>
                <w:szCs w:val="24"/>
              </w:rPr>
            </w:pPr>
          </w:p>
        </w:tc>
        <w:tc>
          <w:tcPr>
            <w:tcW w:w="4311" w:type="dxa"/>
          </w:tcPr>
          <w:p w14:paraId="7E2BDF4D" w14:textId="77777777" w:rsidR="00370443" w:rsidRDefault="00370443" w:rsidP="00370443">
            <w:pPr>
              <w:jc w:val="center"/>
              <w:rPr>
                <w:b/>
                <w:color w:val="4472C4"/>
                <w:kern w:val="2"/>
                <w:szCs w:val="24"/>
              </w:rPr>
            </w:pPr>
          </w:p>
          <w:p w14:paraId="7E2BDF4E" w14:textId="77777777" w:rsidR="00370443" w:rsidRDefault="00370443" w:rsidP="00370443">
            <w:pPr>
              <w:jc w:val="center"/>
              <w:rPr>
                <w:b/>
                <w:color w:val="4472C4"/>
                <w:kern w:val="2"/>
                <w:szCs w:val="24"/>
              </w:rPr>
            </w:pPr>
            <w:r>
              <w:rPr>
                <w:b/>
                <w:color w:val="4472C4"/>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5C9F4" w14:textId="77777777" w:rsidR="008A2517" w:rsidRDefault="008A2517">
      <w:pPr>
        <w:rPr>
          <w:sz w:val="20"/>
        </w:rPr>
      </w:pPr>
      <w:r>
        <w:rPr>
          <w:sz w:val="20"/>
        </w:rPr>
        <w:separator/>
      </w:r>
    </w:p>
  </w:endnote>
  <w:endnote w:type="continuationSeparator" w:id="0">
    <w:p w14:paraId="02903A28" w14:textId="77777777" w:rsidR="008A2517" w:rsidRDefault="008A2517">
      <w:pPr>
        <w:rPr>
          <w:sz w:val="20"/>
        </w:rPr>
      </w:pPr>
      <w:r>
        <w:rPr>
          <w:sz w:val="20"/>
        </w:rPr>
        <w:continuationSeparator/>
      </w:r>
    </w:p>
  </w:endnote>
  <w:endnote w:type="continuationNotice" w:id="1">
    <w:p w14:paraId="7C8F842C" w14:textId="77777777" w:rsidR="008A2517" w:rsidRDefault="008A2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A24C1" w14:textId="77777777" w:rsidR="008A2517" w:rsidRDefault="008A2517">
      <w:pPr>
        <w:rPr>
          <w:sz w:val="20"/>
        </w:rPr>
      </w:pPr>
      <w:r>
        <w:rPr>
          <w:sz w:val="20"/>
        </w:rPr>
        <w:separator/>
      </w:r>
    </w:p>
  </w:footnote>
  <w:footnote w:type="continuationSeparator" w:id="0">
    <w:p w14:paraId="47AFE663" w14:textId="77777777" w:rsidR="008A2517" w:rsidRDefault="008A2517">
      <w:pPr>
        <w:rPr>
          <w:sz w:val="20"/>
        </w:rPr>
      </w:pPr>
      <w:r>
        <w:rPr>
          <w:sz w:val="20"/>
        </w:rPr>
        <w:continuationSeparator/>
      </w:r>
    </w:p>
  </w:footnote>
  <w:footnote w:type="continuationNotice" w:id="1">
    <w:p w14:paraId="50A2138F" w14:textId="77777777" w:rsidR="008A2517" w:rsidRDefault="008A2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6787"/>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68342C"/>
    <w:multiLevelType w:val="multilevel"/>
    <w:tmpl w:val="617C3820"/>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06C3D86"/>
    <w:multiLevelType w:val="multilevel"/>
    <w:tmpl w:val="EDB61D56"/>
    <w:lvl w:ilvl="0">
      <w:start w:val="1"/>
      <w:numFmt w:val="decimal"/>
      <w:pStyle w:val="Antrat1"/>
      <w:lvlText w:val="%1."/>
      <w:lvlJc w:val="left"/>
      <w:pPr>
        <w:ind w:left="1440" w:hanging="360"/>
      </w:pPr>
      <w:rPr>
        <w:b/>
      </w:rPr>
    </w:lvl>
    <w:lvl w:ilvl="1">
      <w:start w:val="1"/>
      <w:numFmt w:val="decimal"/>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 w15:restartNumberingAfterBreak="0">
    <w:nsid w:val="165F7692"/>
    <w:multiLevelType w:val="hybridMultilevel"/>
    <w:tmpl w:val="4FCCDD8A"/>
    <w:lvl w:ilvl="0" w:tplc="A8BCC626">
      <w:start w:val="4"/>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C3142F5"/>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8F126D"/>
    <w:multiLevelType w:val="multilevel"/>
    <w:tmpl w:val="3FA633FE"/>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2557452A"/>
    <w:multiLevelType w:val="multilevel"/>
    <w:tmpl w:val="3FA633FE"/>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2A757A56"/>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DA95857"/>
    <w:multiLevelType w:val="multilevel"/>
    <w:tmpl w:val="A730790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4475AD"/>
    <w:multiLevelType w:val="multilevel"/>
    <w:tmpl w:val="A17A76BE"/>
    <w:lvl w:ilvl="0">
      <w:start w:val="12"/>
      <w:numFmt w:val="decimal"/>
      <w:lvlText w:val="%1."/>
      <w:lvlJc w:val="left"/>
      <w:pPr>
        <w:ind w:left="444" w:hanging="444"/>
      </w:pPr>
      <w:rPr>
        <w:b w:val="0"/>
      </w:rPr>
    </w:lvl>
    <w:lvl w:ilvl="1">
      <w:start w:val="1"/>
      <w:numFmt w:val="decimal"/>
      <w:lvlText w:val="%1.%2."/>
      <w:lvlJc w:val="left"/>
      <w:pPr>
        <w:ind w:left="1704" w:hanging="444"/>
      </w:pPr>
      <w:rPr>
        <w:b w:val="0"/>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rPr>
        <w:b w:val="0"/>
      </w:rPr>
    </w:lvl>
    <w:lvl w:ilvl="6">
      <w:start w:val="1"/>
      <w:numFmt w:val="decimal"/>
      <w:lvlText w:val="%1.%2.%3.%4.%5.%6.%7."/>
      <w:lvlJc w:val="left"/>
      <w:pPr>
        <w:ind w:left="2292" w:hanging="1440"/>
      </w:pPr>
      <w:rPr>
        <w:b w:val="0"/>
      </w:rPr>
    </w:lvl>
    <w:lvl w:ilvl="7">
      <w:start w:val="1"/>
      <w:numFmt w:val="decimal"/>
      <w:lvlText w:val="%1.%2.%3.%4.%5.%6.%7.%8."/>
      <w:lvlJc w:val="left"/>
      <w:pPr>
        <w:ind w:left="2434" w:hanging="1440"/>
      </w:pPr>
      <w:rPr>
        <w:b w:val="0"/>
      </w:rPr>
    </w:lvl>
    <w:lvl w:ilvl="8">
      <w:start w:val="1"/>
      <w:numFmt w:val="decimal"/>
      <w:lvlText w:val="%1.%2.%3.%4.%5.%6.%7.%8.%9."/>
      <w:lvlJc w:val="left"/>
      <w:pPr>
        <w:ind w:left="2936" w:hanging="1800"/>
      </w:pPr>
      <w:rPr>
        <w:b w:val="0"/>
      </w:rPr>
    </w:lvl>
  </w:abstractNum>
  <w:abstractNum w:abstractNumId="10" w15:restartNumberingAfterBreak="0">
    <w:nsid w:val="42771B8E"/>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2EC6D93"/>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C24975"/>
    <w:multiLevelType w:val="multilevel"/>
    <w:tmpl w:val="BEAEC79A"/>
    <w:lvl w:ilvl="0">
      <w:start w:val="6"/>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A0830EF"/>
    <w:multiLevelType w:val="multilevel"/>
    <w:tmpl w:val="179AE298"/>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5BC449F9"/>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6C64E7C"/>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0"/>
  </w:num>
  <w:num w:numId="3">
    <w:abstractNumId w:val="5"/>
  </w:num>
  <w:num w:numId="4">
    <w:abstractNumId w:val="6"/>
  </w:num>
  <w:num w:numId="5">
    <w:abstractNumId w:val="3"/>
  </w:num>
  <w:num w:numId="6">
    <w:abstractNumId w:val="15"/>
  </w:num>
  <w:num w:numId="7">
    <w:abstractNumId w:val="8"/>
  </w:num>
  <w:num w:numId="8">
    <w:abstractNumId w:val="11"/>
  </w:num>
  <w:num w:numId="9">
    <w:abstractNumId w:val="13"/>
  </w:num>
  <w:num w:numId="10">
    <w:abstractNumId w:val="14"/>
  </w:num>
  <w:num w:numId="11">
    <w:abstractNumId w:val="4"/>
  </w:num>
  <w:num w:numId="12">
    <w:abstractNumId w:val="2"/>
  </w:num>
  <w:num w:numId="13">
    <w:abstractNumId w:val="1"/>
  </w:num>
  <w:num w:numId="14">
    <w:abstractNumId w:val="0"/>
  </w:num>
  <w:num w:numId="15">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3F"/>
    <w:rsid w:val="00003E75"/>
    <w:rsid w:val="000066B1"/>
    <w:rsid w:val="0000770E"/>
    <w:rsid w:val="00021835"/>
    <w:rsid w:val="00027B83"/>
    <w:rsid w:val="0003295C"/>
    <w:rsid w:val="00040A03"/>
    <w:rsid w:val="0005304A"/>
    <w:rsid w:val="00053901"/>
    <w:rsid w:val="00071145"/>
    <w:rsid w:val="00091487"/>
    <w:rsid w:val="000B0897"/>
    <w:rsid w:val="000B798C"/>
    <w:rsid w:val="000D3FA0"/>
    <w:rsid w:val="001053EE"/>
    <w:rsid w:val="001138BD"/>
    <w:rsid w:val="00120E51"/>
    <w:rsid w:val="001376ED"/>
    <w:rsid w:val="00151EBD"/>
    <w:rsid w:val="00156CDD"/>
    <w:rsid w:val="00160630"/>
    <w:rsid w:val="00173F35"/>
    <w:rsid w:val="001751B2"/>
    <w:rsid w:val="0018647A"/>
    <w:rsid w:val="00195F6F"/>
    <w:rsid w:val="00197CB6"/>
    <w:rsid w:val="001A37F0"/>
    <w:rsid w:val="001B54BC"/>
    <w:rsid w:val="001C695A"/>
    <w:rsid w:val="001E4872"/>
    <w:rsid w:val="001E71CE"/>
    <w:rsid w:val="001F48FC"/>
    <w:rsid w:val="00215F2F"/>
    <w:rsid w:val="002167B3"/>
    <w:rsid w:val="002238C3"/>
    <w:rsid w:val="002478CF"/>
    <w:rsid w:val="00272DCA"/>
    <w:rsid w:val="00285397"/>
    <w:rsid w:val="00290E99"/>
    <w:rsid w:val="00295EC3"/>
    <w:rsid w:val="002B7171"/>
    <w:rsid w:val="002C3F3A"/>
    <w:rsid w:val="002D254C"/>
    <w:rsid w:val="002E2B66"/>
    <w:rsid w:val="002E711A"/>
    <w:rsid w:val="002F599C"/>
    <w:rsid w:val="00307C4E"/>
    <w:rsid w:val="00320836"/>
    <w:rsid w:val="00333266"/>
    <w:rsid w:val="003409A0"/>
    <w:rsid w:val="00352F6D"/>
    <w:rsid w:val="00357B5B"/>
    <w:rsid w:val="00366E51"/>
    <w:rsid w:val="00370443"/>
    <w:rsid w:val="00377F1B"/>
    <w:rsid w:val="00387492"/>
    <w:rsid w:val="00394851"/>
    <w:rsid w:val="00395886"/>
    <w:rsid w:val="003A06E7"/>
    <w:rsid w:val="003C1366"/>
    <w:rsid w:val="003D1463"/>
    <w:rsid w:val="003D293D"/>
    <w:rsid w:val="004122B7"/>
    <w:rsid w:val="00415E91"/>
    <w:rsid w:val="0043390F"/>
    <w:rsid w:val="004450ED"/>
    <w:rsid w:val="00476CF2"/>
    <w:rsid w:val="00480D58"/>
    <w:rsid w:val="004858D4"/>
    <w:rsid w:val="004867A4"/>
    <w:rsid w:val="00492BF6"/>
    <w:rsid w:val="00495E87"/>
    <w:rsid w:val="004A3E0C"/>
    <w:rsid w:val="004A7CE6"/>
    <w:rsid w:val="004B1D76"/>
    <w:rsid w:val="004C2C7B"/>
    <w:rsid w:val="004D0DC3"/>
    <w:rsid w:val="004D5EC5"/>
    <w:rsid w:val="004D6400"/>
    <w:rsid w:val="004F7686"/>
    <w:rsid w:val="0050005D"/>
    <w:rsid w:val="00505604"/>
    <w:rsid w:val="00506547"/>
    <w:rsid w:val="00514D83"/>
    <w:rsid w:val="00530A5C"/>
    <w:rsid w:val="00543B1E"/>
    <w:rsid w:val="00545C30"/>
    <w:rsid w:val="00552F15"/>
    <w:rsid w:val="0056615C"/>
    <w:rsid w:val="00582F65"/>
    <w:rsid w:val="005877AF"/>
    <w:rsid w:val="005935A6"/>
    <w:rsid w:val="0059459B"/>
    <w:rsid w:val="005D294D"/>
    <w:rsid w:val="005E4291"/>
    <w:rsid w:val="005E73B1"/>
    <w:rsid w:val="00601575"/>
    <w:rsid w:val="00623C60"/>
    <w:rsid w:val="006401F9"/>
    <w:rsid w:val="00666E12"/>
    <w:rsid w:val="00690658"/>
    <w:rsid w:val="006946F6"/>
    <w:rsid w:val="006D360A"/>
    <w:rsid w:val="006E26AB"/>
    <w:rsid w:val="00710823"/>
    <w:rsid w:val="007334FA"/>
    <w:rsid w:val="0074055A"/>
    <w:rsid w:val="00780C80"/>
    <w:rsid w:val="00785EC9"/>
    <w:rsid w:val="00790AE0"/>
    <w:rsid w:val="007B4A04"/>
    <w:rsid w:val="007D5181"/>
    <w:rsid w:val="0081588C"/>
    <w:rsid w:val="00820D5E"/>
    <w:rsid w:val="0084365B"/>
    <w:rsid w:val="008440ED"/>
    <w:rsid w:val="008702B0"/>
    <w:rsid w:val="008762F9"/>
    <w:rsid w:val="00880AE2"/>
    <w:rsid w:val="0088133C"/>
    <w:rsid w:val="00881424"/>
    <w:rsid w:val="008963F0"/>
    <w:rsid w:val="008A2517"/>
    <w:rsid w:val="008A2998"/>
    <w:rsid w:val="008B74A5"/>
    <w:rsid w:val="008C783B"/>
    <w:rsid w:val="008C7A89"/>
    <w:rsid w:val="008F01DE"/>
    <w:rsid w:val="008F0546"/>
    <w:rsid w:val="008F760B"/>
    <w:rsid w:val="0091096C"/>
    <w:rsid w:val="00913097"/>
    <w:rsid w:val="009134BE"/>
    <w:rsid w:val="00942D9E"/>
    <w:rsid w:val="009728BC"/>
    <w:rsid w:val="00975BB9"/>
    <w:rsid w:val="0098370A"/>
    <w:rsid w:val="009A51E1"/>
    <w:rsid w:val="009B4B03"/>
    <w:rsid w:val="009B7AE5"/>
    <w:rsid w:val="009C7273"/>
    <w:rsid w:val="009C7D47"/>
    <w:rsid w:val="009D1021"/>
    <w:rsid w:val="009D5323"/>
    <w:rsid w:val="009D7D21"/>
    <w:rsid w:val="009E0022"/>
    <w:rsid w:val="009E6169"/>
    <w:rsid w:val="00A046EC"/>
    <w:rsid w:val="00A23C20"/>
    <w:rsid w:val="00A43BC5"/>
    <w:rsid w:val="00A52851"/>
    <w:rsid w:val="00A52F28"/>
    <w:rsid w:val="00A7177D"/>
    <w:rsid w:val="00A846A2"/>
    <w:rsid w:val="00A92AAB"/>
    <w:rsid w:val="00A945DB"/>
    <w:rsid w:val="00AA4390"/>
    <w:rsid w:val="00AB147C"/>
    <w:rsid w:val="00AC5D9E"/>
    <w:rsid w:val="00AD06F5"/>
    <w:rsid w:val="00AF7714"/>
    <w:rsid w:val="00B07DD0"/>
    <w:rsid w:val="00B245A3"/>
    <w:rsid w:val="00B26ED2"/>
    <w:rsid w:val="00B44808"/>
    <w:rsid w:val="00B55231"/>
    <w:rsid w:val="00B76874"/>
    <w:rsid w:val="00B8139B"/>
    <w:rsid w:val="00B81FF7"/>
    <w:rsid w:val="00BA140E"/>
    <w:rsid w:val="00BB4BC4"/>
    <w:rsid w:val="00BB7BEA"/>
    <w:rsid w:val="00BB7E3E"/>
    <w:rsid w:val="00BC2379"/>
    <w:rsid w:val="00BD5293"/>
    <w:rsid w:val="00C00F2D"/>
    <w:rsid w:val="00C04707"/>
    <w:rsid w:val="00C0476F"/>
    <w:rsid w:val="00C04D3D"/>
    <w:rsid w:val="00C34D85"/>
    <w:rsid w:val="00CA6273"/>
    <w:rsid w:val="00CB6A87"/>
    <w:rsid w:val="00CB7A17"/>
    <w:rsid w:val="00CC2B3F"/>
    <w:rsid w:val="00CC3786"/>
    <w:rsid w:val="00CC7241"/>
    <w:rsid w:val="00CD1284"/>
    <w:rsid w:val="00CE3388"/>
    <w:rsid w:val="00CF00DF"/>
    <w:rsid w:val="00D21079"/>
    <w:rsid w:val="00D2776C"/>
    <w:rsid w:val="00D510B4"/>
    <w:rsid w:val="00D65F42"/>
    <w:rsid w:val="00D81E46"/>
    <w:rsid w:val="00D84A0D"/>
    <w:rsid w:val="00D84FDB"/>
    <w:rsid w:val="00D93133"/>
    <w:rsid w:val="00D94077"/>
    <w:rsid w:val="00DA4E0C"/>
    <w:rsid w:val="00DD1DE3"/>
    <w:rsid w:val="00DE3514"/>
    <w:rsid w:val="00DE59F1"/>
    <w:rsid w:val="00DF0C6D"/>
    <w:rsid w:val="00DF45AF"/>
    <w:rsid w:val="00E36161"/>
    <w:rsid w:val="00E54B4A"/>
    <w:rsid w:val="00E74A03"/>
    <w:rsid w:val="00EB0E1B"/>
    <w:rsid w:val="00EC342E"/>
    <w:rsid w:val="00EC39BD"/>
    <w:rsid w:val="00EC7BF8"/>
    <w:rsid w:val="00EE1035"/>
    <w:rsid w:val="00EE2D66"/>
    <w:rsid w:val="00EF170E"/>
    <w:rsid w:val="00EF71FF"/>
    <w:rsid w:val="00F04020"/>
    <w:rsid w:val="00F066CB"/>
    <w:rsid w:val="00F3109E"/>
    <w:rsid w:val="00F54443"/>
    <w:rsid w:val="00F60BD9"/>
    <w:rsid w:val="00F61B42"/>
    <w:rsid w:val="00F84798"/>
    <w:rsid w:val="00FB1247"/>
    <w:rsid w:val="00FC662D"/>
    <w:rsid w:val="00FC6753"/>
    <w:rsid w:val="00FD2636"/>
    <w:rsid w:val="00FE0CB9"/>
    <w:rsid w:val="00FF2456"/>
    <w:rsid w:val="00FF63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uiPriority="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352F6D"/>
    <w:pPr>
      <w:keepNext/>
      <w:numPr>
        <w:numId w:val="12"/>
      </w:numPr>
      <w:spacing w:before="240" w:after="240" w:line="360" w:lineRule="auto"/>
      <w:outlineLvl w:val="0"/>
    </w:pPr>
    <w:rPr>
      <w:b/>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352F6D"/>
    <w:pPr>
      <w:keepNext/>
      <w:numPr>
        <w:ilvl w:val="2"/>
        <w:numId w:val="12"/>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352F6D"/>
    <w:pPr>
      <w:keepNext/>
      <w:numPr>
        <w:ilvl w:val="3"/>
        <w:numId w:val="12"/>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52F6D"/>
    <w:pPr>
      <w:keepNext/>
      <w:numPr>
        <w:ilvl w:val="4"/>
        <w:numId w:val="12"/>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52F6D"/>
    <w:pPr>
      <w:keepNext/>
      <w:numPr>
        <w:ilvl w:val="5"/>
        <w:numId w:val="12"/>
      </w:numPr>
      <w:outlineLvl w:val="5"/>
    </w:pPr>
    <w:rPr>
      <w:b/>
      <w:sz w:val="36"/>
      <w:lang w:eastAsia="lt-LT"/>
    </w:rPr>
  </w:style>
  <w:style w:type="paragraph" w:styleId="Antrat7">
    <w:name w:val="heading 7"/>
    <w:aliases w:val="PIM 7"/>
    <w:basedOn w:val="prastasis"/>
    <w:next w:val="prastasis"/>
    <w:link w:val="Antrat7Diagrama"/>
    <w:uiPriority w:val="99"/>
    <w:qFormat/>
    <w:rsid w:val="00352F6D"/>
    <w:pPr>
      <w:keepNext/>
      <w:numPr>
        <w:ilvl w:val="6"/>
        <w:numId w:val="12"/>
      </w:numPr>
      <w:outlineLvl w:val="6"/>
    </w:pPr>
    <w:rPr>
      <w:sz w:val="48"/>
      <w:lang w:eastAsia="lt-LT"/>
    </w:rPr>
  </w:style>
  <w:style w:type="paragraph" w:styleId="Antrat8">
    <w:name w:val="heading 8"/>
    <w:basedOn w:val="prastasis"/>
    <w:next w:val="prastasis"/>
    <w:link w:val="Antrat8Diagrama"/>
    <w:uiPriority w:val="99"/>
    <w:qFormat/>
    <w:rsid w:val="00352F6D"/>
    <w:pPr>
      <w:keepNext/>
      <w:numPr>
        <w:ilvl w:val="7"/>
        <w:numId w:val="12"/>
      </w:numPr>
      <w:outlineLvl w:val="7"/>
    </w:pPr>
    <w:rPr>
      <w:b/>
      <w:sz w:val="18"/>
      <w:lang w:eastAsia="lt-LT"/>
    </w:rPr>
  </w:style>
  <w:style w:type="paragraph" w:styleId="Antrat9">
    <w:name w:val="heading 9"/>
    <w:aliases w:val="PIM 9"/>
    <w:basedOn w:val="prastasis"/>
    <w:next w:val="prastasis"/>
    <w:link w:val="Antrat9Diagrama"/>
    <w:uiPriority w:val="99"/>
    <w:qFormat/>
    <w:rsid w:val="00352F6D"/>
    <w:pPr>
      <w:keepNext/>
      <w:numPr>
        <w:ilvl w:val="8"/>
        <w:numId w:val="12"/>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9B7AE5"/>
    <w:rPr>
      <w:color w:val="0563C1" w:themeColor="hyperlink"/>
      <w:u w:val="single"/>
    </w:rPr>
  </w:style>
  <w:style w:type="character" w:styleId="Neapdorotaspaminjimas">
    <w:name w:val="Unresolved Mention"/>
    <w:basedOn w:val="Numatytasispastraiposriftas"/>
    <w:uiPriority w:val="99"/>
    <w:semiHidden/>
    <w:unhideWhenUsed/>
    <w:rsid w:val="009B7AE5"/>
    <w:rPr>
      <w:color w:val="605E5C"/>
      <w:shd w:val="clear" w:color="auto" w:fill="E1DFDD"/>
    </w:rPr>
  </w:style>
  <w:style w:type="paragraph" w:customStyle="1" w:styleId="Numeravimas">
    <w:name w:val="Numeravimas"/>
    <w:basedOn w:val="prastasis"/>
    <w:rsid w:val="00B81FF7"/>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858D4"/>
    <w:pPr>
      <w:ind w:left="720"/>
      <w:contextualSpacing/>
    </w:pPr>
  </w:style>
  <w:style w:type="paragraph" w:styleId="Betarp">
    <w:name w:val="No Spacing"/>
    <w:uiPriority w:val="1"/>
    <w:qFormat/>
    <w:rsid w:val="008702B0"/>
    <w:rPr>
      <w:rFonts w:asciiTheme="minorHAnsi" w:eastAsiaTheme="minorHAnsi" w:hAnsiTheme="minorHAnsi" w:cstheme="minorBidi"/>
      <w:sz w:val="22"/>
      <w:szCs w:val="22"/>
      <w:lang w:val="en-GB"/>
    </w:rPr>
  </w:style>
  <w:style w:type="paragraph" w:styleId="Antrats">
    <w:name w:val="header"/>
    <w:basedOn w:val="prastasis"/>
    <w:link w:val="AntratsDiagrama"/>
    <w:semiHidden/>
    <w:unhideWhenUsed/>
    <w:rsid w:val="008B74A5"/>
    <w:pPr>
      <w:tabs>
        <w:tab w:val="center" w:pos="4680"/>
        <w:tab w:val="right" w:pos="9360"/>
      </w:tabs>
    </w:pPr>
  </w:style>
  <w:style w:type="character" w:customStyle="1" w:styleId="AntratsDiagrama">
    <w:name w:val="Antraštės Diagrama"/>
    <w:basedOn w:val="Numatytasispastraiposriftas"/>
    <w:link w:val="Antrats"/>
    <w:semiHidden/>
    <w:rsid w:val="008B74A5"/>
  </w:style>
  <w:style w:type="paragraph" w:styleId="Porat">
    <w:name w:val="footer"/>
    <w:basedOn w:val="prastasis"/>
    <w:link w:val="PoratDiagrama"/>
    <w:semiHidden/>
    <w:unhideWhenUsed/>
    <w:rsid w:val="008B74A5"/>
    <w:pPr>
      <w:tabs>
        <w:tab w:val="center" w:pos="4680"/>
        <w:tab w:val="right" w:pos="9360"/>
      </w:tabs>
    </w:pPr>
  </w:style>
  <w:style w:type="character" w:customStyle="1" w:styleId="PoratDiagrama">
    <w:name w:val="Poraštė Diagrama"/>
    <w:basedOn w:val="Numatytasispastraiposriftas"/>
    <w:link w:val="Porat"/>
    <w:semiHidden/>
    <w:rsid w:val="008B74A5"/>
  </w:style>
  <w:style w:type="character" w:styleId="Komentaronuoroda">
    <w:name w:val="annotation reference"/>
    <w:basedOn w:val="Numatytasispastraiposriftas"/>
    <w:semiHidden/>
    <w:unhideWhenUsed/>
    <w:rsid w:val="00A7177D"/>
    <w:rPr>
      <w:sz w:val="16"/>
      <w:szCs w:val="16"/>
    </w:rPr>
  </w:style>
  <w:style w:type="paragraph" w:styleId="Komentarotekstas">
    <w:name w:val="annotation text"/>
    <w:basedOn w:val="prastasis"/>
    <w:link w:val="KomentarotekstasDiagrama"/>
    <w:unhideWhenUsed/>
    <w:rsid w:val="00A7177D"/>
    <w:rPr>
      <w:sz w:val="20"/>
    </w:rPr>
  </w:style>
  <w:style w:type="character" w:customStyle="1" w:styleId="KomentarotekstasDiagrama">
    <w:name w:val="Komentaro tekstas Diagrama"/>
    <w:basedOn w:val="Numatytasispastraiposriftas"/>
    <w:link w:val="Komentarotekstas"/>
    <w:rsid w:val="00A7177D"/>
    <w:rPr>
      <w:sz w:val="20"/>
    </w:rPr>
  </w:style>
  <w:style w:type="paragraph" w:styleId="Komentarotema">
    <w:name w:val="annotation subject"/>
    <w:basedOn w:val="Komentarotekstas"/>
    <w:next w:val="Komentarotekstas"/>
    <w:link w:val="KomentarotemaDiagrama"/>
    <w:semiHidden/>
    <w:unhideWhenUsed/>
    <w:rsid w:val="00A7177D"/>
    <w:rPr>
      <w:b/>
      <w:bCs/>
    </w:rPr>
  </w:style>
  <w:style w:type="character" w:customStyle="1" w:styleId="KomentarotemaDiagrama">
    <w:name w:val="Komentaro tema Diagrama"/>
    <w:basedOn w:val="KomentarotekstasDiagrama"/>
    <w:link w:val="Komentarotema"/>
    <w:semiHidden/>
    <w:rsid w:val="00A7177D"/>
    <w:rPr>
      <w:b/>
      <w:bCs/>
      <w:sz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87492"/>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87492"/>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87492"/>
    <w:rPr>
      <w:vertAlign w:val="superscript"/>
    </w:rPr>
  </w:style>
  <w:style w:type="character" w:customStyle="1" w:styleId="Antrat1Diagrama">
    <w:name w:val="Antraštė 1 Diagrama"/>
    <w:basedOn w:val="Numatytasispastraiposriftas"/>
    <w:link w:val="Antrat1"/>
    <w:uiPriority w:val="9"/>
    <w:rsid w:val="00352F6D"/>
    <w:rPr>
      <w:b/>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352F6D"/>
    <w:rPr>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352F6D"/>
    <w:rPr>
      <w:b/>
      <w:sz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352F6D"/>
    <w:rPr>
      <w:b/>
      <w:sz w:val="4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352F6D"/>
    <w:rPr>
      <w:b/>
      <w:sz w:val="36"/>
      <w:lang w:eastAsia="lt-LT"/>
    </w:rPr>
  </w:style>
  <w:style w:type="character" w:customStyle="1" w:styleId="Antrat7Diagrama">
    <w:name w:val="Antraštė 7 Diagrama"/>
    <w:aliases w:val="PIM 7 Diagrama"/>
    <w:basedOn w:val="Numatytasispastraiposriftas"/>
    <w:link w:val="Antrat7"/>
    <w:uiPriority w:val="99"/>
    <w:rsid w:val="00352F6D"/>
    <w:rPr>
      <w:sz w:val="48"/>
      <w:lang w:eastAsia="lt-LT"/>
    </w:rPr>
  </w:style>
  <w:style w:type="character" w:customStyle="1" w:styleId="Antrat8Diagrama">
    <w:name w:val="Antraštė 8 Diagrama"/>
    <w:basedOn w:val="Numatytasispastraiposriftas"/>
    <w:link w:val="Antrat8"/>
    <w:uiPriority w:val="99"/>
    <w:rsid w:val="00352F6D"/>
    <w:rPr>
      <w:b/>
      <w:sz w:val="18"/>
      <w:lang w:eastAsia="lt-LT"/>
    </w:rPr>
  </w:style>
  <w:style w:type="character" w:customStyle="1" w:styleId="Antrat9Diagrama">
    <w:name w:val="Antraštė 9 Diagrama"/>
    <w:aliases w:val="PIM 9 Diagrama"/>
    <w:basedOn w:val="Numatytasispastraiposriftas"/>
    <w:link w:val="Antrat9"/>
    <w:uiPriority w:val="99"/>
    <w:rsid w:val="00352F6D"/>
    <w:rPr>
      <w:sz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ius.askoldaviciu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441e4d8e-a8ab-46be-9694-e40af28e9c61"/>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schemas.openxmlformats.org/package/2006/metadata/core-properties"/>
    <ds:schemaRef ds:uri="bd2a18c2-06d4-44cd-af38-3237b532008a"/>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0ABB775-D992-4324-8231-8F9026B8A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93727-FB27-4E4D-80B9-DA1C5025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16468</Words>
  <Characters>9388</Characters>
  <Application>Microsoft Office Word</Application>
  <DocSecurity>4</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Dainius Linauskas</cp:lastModifiedBy>
  <cp:revision>2</cp:revision>
  <cp:lastPrinted>2025-01-21T12:43:00Z</cp:lastPrinted>
  <dcterms:created xsi:type="dcterms:W3CDTF">2025-06-26T12:39:00Z</dcterms:created>
  <dcterms:modified xsi:type="dcterms:W3CDTF">2025-06-26T12:39:00Z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