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0496A" w14:textId="77777777" w:rsidR="00503332" w:rsidRPr="00700001" w:rsidRDefault="00503332" w:rsidP="009A0CB8">
      <w:pPr>
        <w:tabs>
          <w:tab w:val="left" w:pos="5610"/>
        </w:tabs>
        <w:rPr>
          <w:spacing w:val="-1"/>
          <w:sz w:val="23"/>
          <w:szCs w:val="23"/>
          <w:lang w:val="lt-LT"/>
        </w:rPr>
      </w:pPr>
      <w:r w:rsidRPr="008813E8">
        <w:rPr>
          <w:color w:val="000000"/>
          <w:spacing w:val="-1"/>
          <w:sz w:val="23"/>
          <w:szCs w:val="23"/>
          <w:lang w:val="lt-LT"/>
        </w:rPr>
        <w:tab/>
      </w:r>
      <w:r w:rsidRPr="00700001">
        <w:rPr>
          <w:spacing w:val="-1"/>
          <w:sz w:val="23"/>
          <w:szCs w:val="23"/>
          <w:lang w:val="lt-LT"/>
        </w:rPr>
        <w:tab/>
        <w:t>TVIRTINU</w:t>
      </w:r>
    </w:p>
    <w:p w14:paraId="6F230AB6" w14:textId="620DCC83" w:rsidR="00EC3BDA" w:rsidRDefault="00EB23BB" w:rsidP="00A5599F">
      <w:pPr>
        <w:shd w:val="clear" w:color="auto" w:fill="FFFFFF"/>
        <w:ind w:left="5670"/>
        <w:rPr>
          <w:sz w:val="23"/>
          <w:szCs w:val="23"/>
          <w:lang w:val="lt-LT"/>
        </w:rPr>
      </w:pPr>
      <w:r>
        <w:rPr>
          <w:sz w:val="23"/>
          <w:szCs w:val="23"/>
          <w:lang w:val="lt-LT"/>
        </w:rPr>
        <w:t xml:space="preserve">Visagino </w:t>
      </w:r>
      <w:r w:rsidR="005911B8">
        <w:rPr>
          <w:sz w:val="23"/>
          <w:szCs w:val="23"/>
          <w:lang w:val="lt-LT"/>
        </w:rPr>
        <w:t>Atgimimo</w:t>
      </w:r>
      <w:r w:rsidR="00EC3BDA">
        <w:rPr>
          <w:sz w:val="23"/>
          <w:szCs w:val="23"/>
          <w:lang w:val="lt-LT"/>
        </w:rPr>
        <w:t xml:space="preserve"> gimnazijos</w:t>
      </w:r>
    </w:p>
    <w:p w14:paraId="45BEB748" w14:textId="27A47B4C" w:rsidR="008A3D56" w:rsidRPr="00700001" w:rsidRDefault="00EB23BB" w:rsidP="00A5599F">
      <w:pPr>
        <w:shd w:val="clear" w:color="auto" w:fill="FFFFFF"/>
        <w:ind w:left="5670"/>
        <w:rPr>
          <w:sz w:val="23"/>
          <w:szCs w:val="23"/>
          <w:u w:val="single"/>
          <w:lang w:val="lt-LT"/>
        </w:rPr>
      </w:pPr>
      <w:r>
        <w:rPr>
          <w:sz w:val="23"/>
          <w:szCs w:val="23"/>
          <w:lang w:val="lt-LT"/>
        </w:rPr>
        <w:t>direktorė</w:t>
      </w:r>
    </w:p>
    <w:p w14:paraId="0BCE8597" w14:textId="77777777" w:rsidR="00FB7326" w:rsidRDefault="00FB7326" w:rsidP="009A0CB8">
      <w:pPr>
        <w:shd w:val="clear" w:color="auto" w:fill="FFFFFF"/>
        <w:ind w:left="5381"/>
        <w:rPr>
          <w:sz w:val="23"/>
          <w:szCs w:val="23"/>
          <w:u w:val="single"/>
          <w:lang w:val="lt-LT"/>
        </w:rPr>
      </w:pPr>
    </w:p>
    <w:p w14:paraId="091576D2" w14:textId="77777777" w:rsidR="00BC2835" w:rsidRPr="00700001" w:rsidRDefault="00BC2835" w:rsidP="009A0CB8">
      <w:pPr>
        <w:shd w:val="clear" w:color="auto" w:fill="FFFFFF"/>
        <w:ind w:left="5381"/>
        <w:rPr>
          <w:sz w:val="23"/>
          <w:szCs w:val="23"/>
          <w:u w:val="single"/>
          <w:lang w:val="lt-LT"/>
        </w:rPr>
      </w:pPr>
    </w:p>
    <w:p w14:paraId="0CE7B1C6" w14:textId="7C29454B" w:rsidR="00503332" w:rsidRPr="00700001" w:rsidRDefault="00503332" w:rsidP="00014E57">
      <w:pPr>
        <w:tabs>
          <w:tab w:val="left" w:pos="724"/>
          <w:tab w:val="left" w:pos="5610"/>
        </w:tabs>
        <w:rPr>
          <w:sz w:val="23"/>
          <w:szCs w:val="23"/>
          <w:lang w:val="lt-LT"/>
        </w:rPr>
      </w:pPr>
      <w:r w:rsidRPr="00700001">
        <w:rPr>
          <w:sz w:val="23"/>
          <w:szCs w:val="23"/>
          <w:lang w:val="lt-LT"/>
        </w:rPr>
        <w:tab/>
      </w:r>
      <w:r w:rsidR="005A07B7" w:rsidRPr="00700001">
        <w:rPr>
          <w:sz w:val="23"/>
          <w:szCs w:val="23"/>
          <w:lang w:val="lt-LT"/>
        </w:rPr>
        <w:tab/>
      </w:r>
      <w:r w:rsidR="00BC74F2" w:rsidRPr="00700001">
        <w:rPr>
          <w:sz w:val="23"/>
          <w:szCs w:val="23"/>
          <w:lang w:val="lt-LT"/>
        </w:rPr>
        <w:t xml:space="preserve"> </w:t>
      </w:r>
      <w:r w:rsidR="005911B8" w:rsidRPr="005911B8">
        <w:rPr>
          <w:kern w:val="24"/>
          <w:lang w:val="lt-LT"/>
        </w:rPr>
        <w:t xml:space="preserve">Veronika </w:t>
      </w:r>
      <w:proofErr w:type="spellStart"/>
      <w:r w:rsidR="005911B8" w:rsidRPr="005911B8">
        <w:rPr>
          <w:kern w:val="24"/>
          <w:lang w:val="lt-LT"/>
        </w:rPr>
        <w:t>Voitekian</w:t>
      </w:r>
      <w:proofErr w:type="spellEnd"/>
    </w:p>
    <w:p w14:paraId="5F86F574" w14:textId="254C14A3" w:rsidR="00840096" w:rsidRPr="00700001" w:rsidRDefault="00840096" w:rsidP="00BA1BEF">
      <w:pPr>
        <w:rPr>
          <w:b/>
          <w:caps/>
          <w:lang w:val="lt-LT"/>
        </w:rPr>
      </w:pPr>
    </w:p>
    <w:p w14:paraId="7468DFEB" w14:textId="22E38737" w:rsidR="0071492E" w:rsidRDefault="002C4A87" w:rsidP="00503332">
      <w:pPr>
        <w:jc w:val="center"/>
        <w:rPr>
          <w:b/>
          <w:lang w:val="lt-LT" w:eastAsia="en-US"/>
        </w:rPr>
      </w:pPr>
      <w:r w:rsidRPr="002C4A87">
        <w:rPr>
          <w:b/>
          <w:lang w:val="lt-LT" w:eastAsia="en-US"/>
        </w:rPr>
        <w:t>TARYBŲ G. 23, VISAGINE, ESANČIŲ LAIPTŲ, RŪSIO PERDANGOS IR AIKŠTELĖS PAPRASTOJO REMONTO DARB</w:t>
      </w:r>
      <w:r>
        <w:rPr>
          <w:b/>
          <w:lang w:val="lt-LT" w:eastAsia="en-US"/>
        </w:rPr>
        <w:t xml:space="preserve">Ų </w:t>
      </w:r>
      <w:r w:rsidRPr="005D25F4">
        <w:rPr>
          <w:b/>
          <w:lang w:val="lt-LT" w:eastAsia="en-US"/>
        </w:rPr>
        <w:t>TECHNIN</w:t>
      </w:r>
      <w:r>
        <w:rPr>
          <w:b/>
          <w:lang w:val="lt-LT" w:eastAsia="en-US"/>
        </w:rPr>
        <w:t>Ė</w:t>
      </w:r>
      <w:r w:rsidRPr="005D25F4">
        <w:rPr>
          <w:b/>
          <w:lang w:val="lt-LT" w:eastAsia="en-US"/>
        </w:rPr>
        <w:t xml:space="preserve"> SPECIFIKACIJ</w:t>
      </w:r>
      <w:r>
        <w:rPr>
          <w:b/>
          <w:lang w:val="lt-LT" w:eastAsia="en-US"/>
        </w:rPr>
        <w:t>A</w:t>
      </w:r>
    </w:p>
    <w:p w14:paraId="63BE99B1" w14:textId="77777777" w:rsidR="00BA1BEF" w:rsidRDefault="00BA1BEF" w:rsidP="002267F9">
      <w:pPr>
        <w:rPr>
          <w:b/>
          <w:lang w:val="lt-LT" w:eastAsia="ar-SA"/>
        </w:rPr>
      </w:pPr>
    </w:p>
    <w:p w14:paraId="7CCC4DB8" w14:textId="77777777" w:rsidR="002267F9" w:rsidRPr="00700001" w:rsidRDefault="002267F9" w:rsidP="002267F9">
      <w:pPr>
        <w:rPr>
          <w:b/>
          <w:lang w:val="lt-LT" w:eastAsia="ar-SA"/>
        </w:rPr>
      </w:pPr>
    </w:p>
    <w:p w14:paraId="76632358" w14:textId="7C100FF3" w:rsidR="0071492E" w:rsidRPr="00700001" w:rsidRDefault="0071492E" w:rsidP="0071492E">
      <w:pPr>
        <w:shd w:val="clear" w:color="auto" w:fill="FFFFFF"/>
        <w:jc w:val="both"/>
        <w:rPr>
          <w:bCs/>
          <w:lang w:val="lt-LT"/>
        </w:rPr>
      </w:pPr>
      <w:r w:rsidRPr="00700001">
        <w:rPr>
          <w:bCs/>
          <w:lang w:val="lt-LT"/>
        </w:rPr>
        <w:t>Darbų sudėtis:</w:t>
      </w:r>
      <w:r w:rsidR="00880EEB">
        <w:rPr>
          <w:bCs/>
          <w:color w:val="C00000"/>
          <w:lang w:val="lt-LT"/>
        </w:rPr>
        <w:t xml:space="preserve"> </w:t>
      </w:r>
      <w:r w:rsidR="005911B8">
        <w:rPr>
          <w:bCs/>
          <w:lang w:val="lt-LT"/>
        </w:rPr>
        <w:t xml:space="preserve">šaligatvių </w:t>
      </w:r>
      <w:r w:rsidR="00672E27">
        <w:rPr>
          <w:bCs/>
          <w:lang w:val="lt-LT"/>
        </w:rPr>
        <w:t xml:space="preserve">plytelių </w:t>
      </w:r>
      <w:r w:rsidR="008547ED" w:rsidRPr="00700001">
        <w:rPr>
          <w:bCs/>
          <w:lang w:val="lt-LT"/>
        </w:rPr>
        <w:t>demontavimo</w:t>
      </w:r>
      <w:r w:rsidR="00EC3BDA">
        <w:rPr>
          <w:bCs/>
          <w:lang w:val="lt-LT"/>
        </w:rPr>
        <w:t>,</w:t>
      </w:r>
      <w:r w:rsidR="005911B8">
        <w:rPr>
          <w:bCs/>
          <w:lang w:val="lt-LT"/>
        </w:rPr>
        <w:t xml:space="preserve"> </w:t>
      </w:r>
      <w:r w:rsidR="00672E27">
        <w:rPr>
          <w:bCs/>
          <w:lang w:val="lt-LT"/>
        </w:rPr>
        <w:t xml:space="preserve">rūsio perdangos ir </w:t>
      </w:r>
      <w:r w:rsidR="005911B8">
        <w:rPr>
          <w:bCs/>
          <w:lang w:val="lt-LT"/>
        </w:rPr>
        <w:t>laiptų remonto</w:t>
      </w:r>
      <w:r w:rsidR="00672E27">
        <w:rPr>
          <w:bCs/>
          <w:lang w:val="lt-LT"/>
        </w:rPr>
        <w:t>,</w:t>
      </w:r>
      <w:r w:rsidR="00EC3BDA">
        <w:rPr>
          <w:bCs/>
          <w:lang w:val="lt-LT"/>
        </w:rPr>
        <w:t xml:space="preserve"> betono trinkelių įrengimo darbai.</w:t>
      </w:r>
    </w:p>
    <w:p w14:paraId="18D74F90" w14:textId="6D8DC022" w:rsidR="00B203AF" w:rsidRDefault="00840096" w:rsidP="0071492E">
      <w:pPr>
        <w:shd w:val="clear" w:color="auto" w:fill="FFFFFF"/>
        <w:jc w:val="both"/>
        <w:rPr>
          <w:bCs/>
          <w:lang w:val="lt-LT"/>
        </w:rPr>
      </w:pPr>
      <w:r>
        <w:rPr>
          <w:bCs/>
          <w:lang w:val="lt-LT"/>
        </w:rPr>
        <w:t>Objektų</w:t>
      </w:r>
      <w:r w:rsidR="00471C4A">
        <w:rPr>
          <w:bCs/>
          <w:lang w:val="lt-LT"/>
        </w:rPr>
        <w:t xml:space="preserve"> skaičius: </w:t>
      </w:r>
      <w:r w:rsidR="00EF34E3">
        <w:rPr>
          <w:bCs/>
          <w:lang w:val="lt-LT"/>
        </w:rPr>
        <w:t>1</w:t>
      </w:r>
      <w:r w:rsidR="005B147F">
        <w:rPr>
          <w:bCs/>
          <w:lang w:val="lt-LT"/>
        </w:rPr>
        <w:t>.</w:t>
      </w:r>
    </w:p>
    <w:p w14:paraId="1713F5EC" w14:textId="77777777" w:rsidR="0071492E" w:rsidRPr="00700001" w:rsidRDefault="0071492E" w:rsidP="00A11483">
      <w:pPr>
        <w:shd w:val="clear" w:color="auto" w:fill="FFFFFF"/>
        <w:jc w:val="both"/>
        <w:rPr>
          <w:bCs/>
          <w:lang w:val="lt-LT"/>
        </w:rPr>
      </w:pPr>
      <w:r w:rsidRPr="00700001">
        <w:rPr>
          <w:bCs/>
          <w:lang w:val="lt-LT"/>
        </w:rPr>
        <w:t xml:space="preserve">Darbai atliekami vadovaujantis </w:t>
      </w:r>
      <w:r w:rsidR="00A11483" w:rsidRPr="00700001">
        <w:rPr>
          <w:bCs/>
          <w:lang w:val="lt-LT"/>
        </w:rPr>
        <w:t xml:space="preserve">Lietuvos Respublikos įstatymais, teisės aktais ir darbų saugos reikalavimais. </w:t>
      </w:r>
    </w:p>
    <w:p w14:paraId="73CE1175" w14:textId="27A922D5" w:rsidR="00FA4D4F" w:rsidRDefault="00FA4D4F" w:rsidP="00FA4D4F">
      <w:pPr>
        <w:jc w:val="both"/>
        <w:rPr>
          <w:lang w:val="lt-LT" w:eastAsia="en-US"/>
        </w:rPr>
      </w:pPr>
      <w:r w:rsidRPr="00700001">
        <w:rPr>
          <w:lang w:val="lt-LT" w:eastAsia="en-US"/>
        </w:rPr>
        <w:t>Bet kurios priemonės įgyvendinimo darbai turi būti atlikti iki galo –</w:t>
      </w:r>
      <w:r w:rsidR="00415F8E">
        <w:rPr>
          <w:lang w:val="lt-LT" w:eastAsia="en-US"/>
        </w:rPr>
        <w:t xml:space="preserve"> </w:t>
      </w:r>
      <w:r w:rsidRPr="00700001">
        <w:rPr>
          <w:lang w:val="lt-LT" w:eastAsia="en-US"/>
        </w:rPr>
        <w:t>„</w:t>
      </w:r>
      <w:r w:rsidRPr="00700001">
        <w:rPr>
          <w:b/>
          <w:lang w:val="lt-LT" w:eastAsia="en-US"/>
        </w:rPr>
        <w:t>pilnas įrengimas</w:t>
      </w:r>
      <w:r w:rsidRPr="00700001">
        <w:rPr>
          <w:lang w:val="lt-LT" w:eastAsia="en-US"/>
        </w:rPr>
        <w:t>“, suremontuotos patalpos turi būti tinkamos tolimesnei eksploatacijai. Po remonto darbų negali pablogėti patalpų el</w:t>
      </w:r>
      <w:r w:rsidR="007920B5">
        <w:rPr>
          <w:lang w:val="lt-LT" w:eastAsia="en-US"/>
        </w:rPr>
        <w:t xml:space="preserve">ementų eksploatacijos savybės. </w:t>
      </w:r>
      <w:r w:rsidRPr="00700001">
        <w:rPr>
          <w:lang w:val="lt-LT" w:eastAsia="en-US"/>
        </w:rPr>
        <w:t xml:space="preserve">Žodžiai „pilnas įrengimas“ turi reikšti ne tik darbų atlikimą, nurodytą remonto darbų užduotyje, reikalavimuose darbams bei medžiagoms, bet ir visus atsitiktinius įvairius komponentus, kurie reikalingi pilnam darbu atlikimui. </w:t>
      </w:r>
    </w:p>
    <w:p w14:paraId="70569426" w14:textId="77777777" w:rsidR="00672E27" w:rsidRDefault="00672E27" w:rsidP="00FA4D4F">
      <w:pPr>
        <w:jc w:val="both"/>
        <w:rPr>
          <w:lang w:val="lt-LT" w:eastAsia="en-US"/>
        </w:rPr>
      </w:pPr>
    </w:p>
    <w:p w14:paraId="19100509" w14:textId="5175CAD4" w:rsidR="00672E27" w:rsidRPr="00672E27" w:rsidRDefault="00672E27" w:rsidP="00672E27">
      <w:pPr>
        <w:pStyle w:val="Sraopastraipa"/>
        <w:ind w:left="708" w:firstLine="708"/>
        <w:jc w:val="both"/>
        <w:rPr>
          <w:b/>
          <w:lang w:val="it-IT"/>
        </w:rPr>
      </w:pPr>
      <w:r>
        <w:rPr>
          <w:b/>
          <w:lang w:val="it-IT"/>
        </w:rPr>
        <w:t>1</w:t>
      </w:r>
      <w:r w:rsidRPr="00672E27">
        <w:rPr>
          <w:b/>
          <w:lang w:val="it-IT"/>
        </w:rPr>
        <w:t>. Bendra informacija apie statinį:</w:t>
      </w:r>
    </w:p>
    <w:p w14:paraId="169DD8F4" w14:textId="77777777" w:rsidR="00672E27" w:rsidRPr="00672E27" w:rsidRDefault="00672E27" w:rsidP="00672E27">
      <w:pPr>
        <w:jc w:val="both"/>
        <w:rPr>
          <w:lang w:val="it-IT"/>
        </w:rPr>
      </w:pPr>
      <w:r w:rsidRPr="00672E27">
        <w:rPr>
          <w:lang w:val="it-IT"/>
        </w:rPr>
        <w:t>Adresas – Visagino sav., Visagino m., Tarybų g. 23;</w:t>
      </w:r>
    </w:p>
    <w:p w14:paraId="4098C256" w14:textId="77777777" w:rsidR="00672E27" w:rsidRPr="00672E27" w:rsidRDefault="00672E27" w:rsidP="00672E27">
      <w:pPr>
        <w:jc w:val="both"/>
        <w:rPr>
          <w:lang w:val="it-IT"/>
        </w:rPr>
      </w:pPr>
      <w:r w:rsidRPr="00E90429">
        <w:rPr>
          <w:lang w:val="it-IT"/>
        </w:rPr>
        <w:t>Paskirtis – Mokslo;</w:t>
      </w:r>
    </w:p>
    <w:p w14:paraId="3F6431D6" w14:textId="77777777" w:rsidR="00672E27" w:rsidRPr="00672E27" w:rsidRDefault="00672E27" w:rsidP="00672E27">
      <w:pPr>
        <w:jc w:val="both"/>
        <w:rPr>
          <w:lang w:val="it-IT"/>
        </w:rPr>
      </w:pPr>
      <w:r w:rsidRPr="00672E27">
        <w:rPr>
          <w:lang w:val="it-IT"/>
        </w:rPr>
        <w:t>Unikalus Nr. 4400-0596-1954;</w:t>
      </w:r>
    </w:p>
    <w:p w14:paraId="01D8BB5C" w14:textId="77777777" w:rsidR="00672E27" w:rsidRPr="00672E27" w:rsidRDefault="00672E27" w:rsidP="00672E27">
      <w:pPr>
        <w:jc w:val="both"/>
        <w:rPr>
          <w:lang w:val="it-IT"/>
        </w:rPr>
      </w:pPr>
      <w:r w:rsidRPr="00672E27">
        <w:rPr>
          <w:lang w:val="it-IT"/>
        </w:rPr>
        <w:t>Statinio bendras plotas –</w:t>
      </w:r>
      <w:r w:rsidRPr="00672E27">
        <w:rPr>
          <w:color w:val="EE0000"/>
          <w:lang w:val="it-IT"/>
        </w:rPr>
        <w:t xml:space="preserve"> </w:t>
      </w:r>
      <w:r w:rsidRPr="00672E27">
        <w:rPr>
          <w:lang w:val="it-IT"/>
        </w:rPr>
        <w:t xml:space="preserve">6 721,87 </w:t>
      </w:r>
      <w:bookmarkStart w:id="0" w:name="_Hlk169121152"/>
      <w:r w:rsidRPr="00672E27">
        <w:rPr>
          <w:lang w:val="it-IT"/>
        </w:rPr>
        <w:t>m</w:t>
      </w:r>
      <w:r w:rsidRPr="00672E27">
        <w:rPr>
          <w:vertAlign w:val="superscript"/>
          <w:lang w:val="it-IT"/>
        </w:rPr>
        <w:t>2</w:t>
      </w:r>
      <w:bookmarkEnd w:id="0"/>
      <w:r w:rsidRPr="00672E27">
        <w:rPr>
          <w:lang w:val="it-IT"/>
        </w:rPr>
        <w:t>.;</w:t>
      </w:r>
    </w:p>
    <w:p w14:paraId="72985903" w14:textId="77777777" w:rsidR="00672E27" w:rsidRPr="00672E27" w:rsidRDefault="00672E27" w:rsidP="00672E27">
      <w:pPr>
        <w:jc w:val="both"/>
        <w:rPr>
          <w:lang w:val="it-IT"/>
        </w:rPr>
      </w:pPr>
      <w:r w:rsidRPr="00672E27">
        <w:rPr>
          <w:lang w:val="it-IT"/>
        </w:rPr>
        <w:t>Statinio tūris – 33 911 m</w:t>
      </w:r>
      <w:r w:rsidRPr="00672E27">
        <w:rPr>
          <w:vertAlign w:val="superscript"/>
          <w:lang w:val="it-IT"/>
        </w:rPr>
        <w:t>3</w:t>
      </w:r>
      <w:r w:rsidRPr="00672E27">
        <w:rPr>
          <w:lang w:val="it-IT"/>
        </w:rPr>
        <w:t>;</w:t>
      </w:r>
    </w:p>
    <w:p w14:paraId="599BC8D1" w14:textId="77777777" w:rsidR="00672E27" w:rsidRPr="00672E27" w:rsidRDefault="00672E27" w:rsidP="00672E27">
      <w:pPr>
        <w:jc w:val="both"/>
        <w:rPr>
          <w:lang w:val="it-IT"/>
        </w:rPr>
      </w:pPr>
      <w:r w:rsidRPr="00672E27">
        <w:rPr>
          <w:lang w:val="it-IT"/>
        </w:rPr>
        <w:t>Statinio statybos rūšis – paprastas remontas;</w:t>
      </w:r>
    </w:p>
    <w:p w14:paraId="4873ED17" w14:textId="77777777" w:rsidR="00672E27" w:rsidRPr="002C4A87" w:rsidRDefault="00672E27" w:rsidP="00672E27">
      <w:pPr>
        <w:jc w:val="both"/>
        <w:rPr>
          <w:lang w:val="it-IT"/>
        </w:rPr>
      </w:pPr>
      <w:r w:rsidRPr="002C4A87">
        <w:rPr>
          <w:lang w:val="it-IT"/>
        </w:rPr>
        <w:t>Statinio kategorija – ypatingasis statinys;</w:t>
      </w:r>
    </w:p>
    <w:p w14:paraId="225B6C2A" w14:textId="26CC89E1" w:rsidR="00672E27" w:rsidRPr="002C4A87" w:rsidRDefault="00672E27" w:rsidP="00672E27">
      <w:pPr>
        <w:jc w:val="both"/>
        <w:rPr>
          <w:lang w:val="it-IT"/>
        </w:rPr>
      </w:pPr>
      <w:r w:rsidRPr="002C4A87">
        <w:rPr>
          <w:lang w:val="it-IT"/>
        </w:rPr>
        <w:t xml:space="preserve">Remontuojamas plotas – </w:t>
      </w:r>
      <w:r>
        <w:rPr>
          <w:lang w:val="lt-LT"/>
        </w:rPr>
        <w:t>940</w:t>
      </w:r>
      <w:r w:rsidRPr="002C4A87">
        <w:rPr>
          <w:lang w:val="it-IT"/>
        </w:rPr>
        <w:t xml:space="preserve"> m</w:t>
      </w:r>
      <w:r w:rsidRPr="002C4A87">
        <w:rPr>
          <w:vertAlign w:val="superscript"/>
          <w:lang w:val="it-IT"/>
        </w:rPr>
        <w:t>2</w:t>
      </w:r>
      <w:r w:rsidRPr="002C4A87">
        <w:rPr>
          <w:lang w:val="it-IT"/>
        </w:rPr>
        <w:t>.</w:t>
      </w:r>
    </w:p>
    <w:p w14:paraId="1AC00AB1" w14:textId="77777777" w:rsidR="00672E27" w:rsidRDefault="00672E27" w:rsidP="00672E27">
      <w:pPr>
        <w:ind w:left="568" w:firstLine="708"/>
        <w:jc w:val="both"/>
        <w:rPr>
          <w:b/>
          <w:lang w:val="lt-LT"/>
        </w:rPr>
      </w:pPr>
    </w:p>
    <w:p w14:paraId="1B8181D7" w14:textId="5466F39A" w:rsidR="004E3E16" w:rsidRPr="004E3E16" w:rsidRDefault="00672E27" w:rsidP="00672E27">
      <w:pPr>
        <w:ind w:left="568" w:firstLine="708"/>
        <w:jc w:val="both"/>
        <w:rPr>
          <w:b/>
          <w:lang w:val="lt-LT"/>
        </w:rPr>
      </w:pPr>
      <w:r>
        <w:rPr>
          <w:b/>
          <w:lang w:val="lt-LT"/>
        </w:rPr>
        <w:t xml:space="preserve">2. </w:t>
      </w:r>
      <w:r w:rsidR="004E3E16" w:rsidRPr="004E3E16">
        <w:rPr>
          <w:b/>
          <w:lang w:val="lt-LT"/>
        </w:rPr>
        <w:t>Techninė specifikacija.</w:t>
      </w:r>
    </w:p>
    <w:p w14:paraId="1A1F23D8" w14:textId="3939EEB9" w:rsidR="004E3E16" w:rsidRPr="0063020E" w:rsidRDefault="004E3E16" w:rsidP="00672E27">
      <w:pPr>
        <w:pStyle w:val="Betarp"/>
        <w:ind w:firstLine="1276"/>
        <w:jc w:val="both"/>
        <w:rPr>
          <w:rFonts w:ascii="Times New Roman" w:hAnsi="Times New Roman" w:cs="Times New Roman"/>
          <w:b/>
          <w:sz w:val="24"/>
          <w:szCs w:val="24"/>
        </w:rPr>
      </w:pPr>
      <w:r w:rsidRPr="0063020E">
        <w:rPr>
          <w:rFonts w:ascii="Times New Roman" w:hAnsi="Times New Roman" w:cs="Times New Roman"/>
          <w:b/>
          <w:sz w:val="24"/>
          <w:szCs w:val="24"/>
        </w:rPr>
        <w:t>Techninių specifikacijų žiniaraštis: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1080"/>
        <w:gridCol w:w="7906"/>
      </w:tblGrid>
      <w:tr w:rsidR="004E3E16" w:rsidRPr="00E90429" w14:paraId="2B7132BE" w14:textId="77777777" w:rsidTr="004E3E16">
        <w:tc>
          <w:tcPr>
            <w:tcW w:w="653" w:type="dxa"/>
            <w:vAlign w:val="center"/>
          </w:tcPr>
          <w:p w14:paraId="37AEE472" w14:textId="77777777" w:rsidR="004E3E16" w:rsidRPr="00EC0462" w:rsidRDefault="004E3E16" w:rsidP="00C87916">
            <w:pPr>
              <w:jc w:val="center"/>
            </w:pPr>
            <w:r w:rsidRPr="00EC0462">
              <w:t>1</w:t>
            </w:r>
            <w:r>
              <w:t>.</w:t>
            </w:r>
          </w:p>
        </w:tc>
        <w:tc>
          <w:tcPr>
            <w:tcW w:w="1080" w:type="dxa"/>
          </w:tcPr>
          <w:p w14:paraId="4B7EAE1F" w14:textId="3FAB62BB" w:rsidR="004E3E16" w:rsidRPr="004E3E16" w:rsidRDefault="004E3E16" w:rsidP="00C87916">
            <w:pPr>
              <w:jc w:val="both"/>
              <w:rPr>
                <w:lang w:val="lt-LT"/>
              </w:rPr>
            </w:pPr>
            <w:r w:rsidRPr="00EC0462">
              <w:t>TS 1</w:t>
            </w:r>
          </w:p>
        </w:tc>
        <w:tc>
          <w:tcPr>
            <w:tcW w:w="7906" w:type="dxa"/>
          </w:tcPr>
          <w:p w14:paraId="55EACAC1" w14:textId="77777777" w:rsidR="004E3E16" w:rsidRPr="003D5A42" w:rsidRDefault="004E3E16" w:rsidP="00C87916">
            <w:pPr>
              <w:rPr>
                <w:lang w:val="lt-LT"/>
              </w:rPr>
            </w:pPr>
            <w:r w:rsidRPr="003D5A42">
              <w:rPr>
                <w:lang w:val="lt-LT"/>
              </w:rPr>
              <w:t>Statybinių atliekų apskaita ir jų tvarkymas statybvietėje</w:t>
            </w:r>
          </w:p>
        </w:tc>
      </w:tr>
      <w:tr w:rsidR="004E3E16" w:rsidRPr="00E90429" w14:paraId="31C23E0A" w14:textId="77777777" w:rsidTr="004E3E16">
        <w:trPr>
          <w:trHeight w:val="293"/>
        </w:trPr>
        <w:tc>
          <w:tcPr>
            <w:tcW w:w="653" w:type="dxa"/>
            <w:vAlign w:val="center"/>
          </w:tcPr>
          <w:p w14:paraId="30B47AB1" w14:textId="77777777" w:rsidR="004E3E16" w:rsidRPr="00EC0462" w:rsidRDefault="004E3E16" w:rsidP="00C87916">
            <w:pPr>
              <w:jc w:val="center"/>
            </w:pPr>
            <w:r>
              <w:t>2.</w:t>
            </w:r>
          </w:p>
        </w:tc>
        <w:tc>
          <w:tcPr>
            <w:tcW w:w="1080" w:type="dxa"/>
          </w:tcPr>
          <w:p w14:paraId="16D39FB6" w14:textId="5B289A11" w:rsidR="004E3E16" w:rsidRPr="004E3E16" w:rsidRDefault="004E3E16" w:rsidP="00C87916">
            <w:pPr>
              <w:rPr>
                <w:lang w:val="lt-LT"/>
              </w:rPr>
            </w:pPr>
            <w:r w:rsidRPr="00EC0462">
              <w:t xml:space="preserve">TS </w:t>
            </w:r>
            <w:r>
              <w:t>2</w:t>
            </w:r>
          </w:p>
        </w:tc>
        <w:tc>
          <w:tcPr>
            <w:tcW w:w="7906" w:type="dxa"/>
          </w:tcPr>
          <w:p w14:paraId="4FA2C090" w14:textId="77777777" w:rsidR="004E3E16" w:rsidRPr="003D5A42" w:rsidRDefault="004E3E16" w:rsidP="00C87916">
            <w:pPr>
              <w:jc w:val="both"/>
              <w:rPr>
                <w:highlight w:val="yellow"/>
                <w:lang w:val="lt-LT"/>
              </w:rPr>
            </w:pPr>
            <w:r w:rsidRPr="003D5A42">
              <w:rPr>
                <w:bCs/>
                <w:lang w:val="lt-LT"/>
              </w:rPr>
              <w:t>Paviršių izoliavimas lipnia ritinine hidroizoliacine membrana</w:t>
            </w:r>
          </w:p>
        </w:tc>
      </w:tr>
      <w:tr w:rsidR="004E3E16" w:rsidRPr="00EC0462" w14:paraId="5E0007C3" w14:textId="77777777" w:rsidTr="004E3E16">
        <w:trPr>
          <w:trHeight w:val="293"/>
        </w:trPr>
        <w:tc>
          <w:tcPr>
            <w:tcW w:w="653" w:type="dxa"/>
            <w:vAlign w:val="center"/>
          </w:tcPr>
          <w:p w14:paraId="03D2C46D" w14:textId="77777777" w:rsidR="004E3E16" w:rsidRDefault="004E3E16" w:rsidP="00C87916">
            <w:pPr>
              <w:jc w:val="center"/>
            </w:pPr>
            <w:r>
              <w:t>3.</w:t>
            </w:r>
          </w:p>
        </w:tc>
        <w:tc>
          <w:tcPr>
            <w:tcW w:w="1080" w:type="dxa"/>
          </w:tcPr>
          <w:p w14:paraId="47C64551" w14:textId="3F592D38" w:rsidR="004E3E16" w:rsidRPr="004E3E16" w:rsidRDefault="004E3E16" w:rsidP="00C87916">
            <w:pPr>
              <w:rPr>
                <w:lang w:val="lt-LT"/>
              </w:rPr>
            </w:pPr>
            <w:r w:rsidRPr="00EC0462">
              <w:t xml:space="preserve">TS </w:t>
            </w:r>
            <w:r>
              <w:t>3</w:t>
            </w:r>
          </w:p>
        </w:tc>
        <w:tc>
          <w:tcPr>
            <w:tcW w:w="7906" w:type="dxa"/>
          </w:tcPr>
          <w:p w14:paraId="1C5E055A" w14:textId="77777777" w:rsidR="004E3E16" w:rsidRPr="00CA02BA" w:rsidRDefault="004E3E16" w:rsidP="00C87916">
            <w:pPr>
              <w:jc w:val="both"/>
              <w:rPr>
                <w:bCs/>
              </w:rPr>
            </w:pPr>
            <w:bookmarkStart w:id="1" w:name="_Hlk165974520"/>
            <w:proofErr w:type="spellStart"/>
            <w:r w:rsidRPr="009D4916">
              <w:t>Batų</w:t>
            </w:r>
            <w:proofErr w:type="spellEnd"/>
            <w:r w:rsidRPr="009D4916">
              <w:t xml:space="preserve"> </w:t>
            </w:r>
            <w:proofErr w:type="spellStart"/>
            <w:r w:rsidRPr="009D4916">
              <w:t>valymo</w:t>
            </w:r>
            <w:proofErr w:type="spellEnd"/>
            <w:r w:rsidRPr="009D4916">
              <w:t xml:space="preserve"> </w:t>
            </w:r>
            <w:proofErr w:type="spellStart"/>
            <w:r w:rsidRPr="009D4916">
              <w:t>grote</w:t>
            </w:r>
            <w:r>
              <w:t>lės</w:t>
            </w:r>
            <w:bookmarkEnd w:id="1"/>
            <w:proofErr w:type="spellEnd"/>
          </w:p>
        </w:tc>
      </w:tr>
      <w:tr w:rsidR="004E3E16" w:rsidRPr="00EC0462" w14:paraId="2FC5EF93" w14:textId="77777777" w:rsidTr="004E3E16">
        <w:trPr>
          <w:trHeight w:val="293"/>
        </w:trPr>
        <w:tc>
          <w:tcPr>
            <w:tcW w:w="653" w:type="dxa"/>
            <w:vAlign w:val="center"/>
          </w:tcPr>
          <w:p w14:paraId="2C287E23" w14:textId="16713DD0" w:rsidR="004E3E16" w:rsidRPr="004E3E16" w:rsidRDefault="004E3E16" w:rsidP="00C87916">
            <w:pPr>
              <w:jc w:val="center"/>
              <w:rPr>
                <w:lang w:val="lt-LT"/>
              </w:rPr>
            </w:pPr>
            <w:r>
              <w:rPr>
                <w:lang w:val="lt-LT"/>
              </w:rPr>
              <w:t>4.</w:t>
            </w:r>
          </w:p>
        </w:tc>
        <w:tc>
          <w:tcPr>
            <w:tcW w:w="1080" w:type="dxa"/>
          </w:tcPr>
          <w:p w14:paraId="287BC66E" w14:textId="7CE11EED" w:rsidR="004E3E16" w:rsidRPr="004E3E16" w:rsidRDefault="004E3E16" w:rsidP="00C87916">
            <w:pPr>
              <w:rPr>
                <w:lang w:val="lt-LT"/>
              </w:rPr>
            </w:pPr>
            <w:r>
              <w:rPr>
                <w:lang w:val="lt-LT"/>
              </w:rPr>
              <w:t xml:space="preserve">TS 4 </w:t>
            </w:r>
          </w:p>
        </w:tc>
        <w:tc>
          <w:tcPr>
            <w:tcW w:w="7906" w:type="dxa"/>
          </w:tcPr>
          <w:p w14:paraId="2F7828E7" w14:textId="58B2F264" w:rsidR="004E3E16" w:rsidRPr="009D4916" w:rsidRDefault="004E3E16" w:rsidP="00C87916">
            <w:pPr>
              <w:jc w:val="both"/>
            </w:pPr>
            <w:proofErr w:type="spellStart"/>
            <w:r w:rsidRPr="004E3E16">
              <w:t>Stačiakampio</w:t>
            </w:r>
            <w:proofErr w:type="spellEnd"/>
            <w:r w:rsidRPr="004E3E16">
              <w:t xml:space="preserve"> </w:t>
            </w:r>
            <w:proofErr w:type="spellStart"/>
            <w:r w:rsidRPr="004E3E16">
              <w:t>formos</w:t>
            </w:r>
            <w:proofErr w:type="spellEnd"/>
            <w:r w:rsidRPr="004E3E16">
              <w:t xml:space="preserve"> </w:t>
            </w:r>
            <w:proofErr w:type="spellStart"/>
            <w:r w:rsidRPr="004E3E16">
              <w:t>šaligatvių</w:t>
            </w:r>
            <w:proofErr w:type="spellEnd"/>
            <w:r w:rsidRPr="004E3E16">
              <w:t xml:space="preserve"> </w:t>
            </w:r>
            <w:proofErr w:type="spellStart"/>
            <w:r w:rsidRPr="004E3E16">
              <w:t>trinkelės</w:t>
            </w:r>
            <w:proofErr w:type="spellEnd"/>
          </w:p>
        </w:tc>
      </w:tr>
    </w:tbl>
    <w:p w14:paraId="48BB5ACD" w14:textId="77777777" w:rsidR="004E3E16" w:rsidRPr="004E3E16" w:rsidRDefault="004E3E16" w:rsidP="004E3E16">
      <w:pPr>
        <w:jc w:val="both"/>
        <w:rPr>
          <w:b/>
          <w:lang w:val="lt-LT"/>
        </w:rPr>
      </w:pPr>
    </w:p>
    <w:p w14:paraId="5697334D" w14:textId="34B06C7D" w:rsidR="004E3E16" w:rsidRDefault="004E3E16" w:rsidP="004E3E16">
      <w:pPr>
        <w:ind w:firstLine="1134"/>
        <w:jc w:val="center"/>
        <w:rPr>
          <w:b/>
          <w:lang w:val="lt-LT"/>
        </w:rPr>
      </w:pPr>
      <w:r w:rsidRPr="004E3E16">
        <w:rPr>
          <w:b/>
          <w:lang w:val="lt-LT"/>
        </w:rPr>
        <w:t xml:space="preserve">TS </w:t>
      </w:r>
      <w:r>
        <w:rPr>
          <w:b/>
          <w:lang w:val="lt-LT"/>
        </w:rPr>
        <w:t>1</w:t>
      </w:r>
      <w:r w:rsidRPr="004E3E16">
        <w:rPr>
          <w:b/>
          <w:lang w:val="lt-LT"/>
        </w:rPr>
        <w:t xml:space="preserve"> Statybinių atliekų apskaita ir jų tvarkymas statybvietėje.</w:t>
      </w:r>
    </w:p>
    <w:p w14:paraId="4542EE6F" w14:textId="77777777" w:rsidR="004E3E16" w:rsidRPr="004E3E16" w:rsidRDefault="004E3E16" w:rsidP="004E3E16">
      <w:pPr>
        <w:ind w:firstLine="1134"/>
        <w:jc w:val="both"/>
        <w:rPr>
          <w:b/>
          <w:lang w:val="lt-LT"/>
        </w:rPr>
      </w:pPr>
    </w:p>
    <w:p w14:paraId="01980018" w14:textId="77777777" w:rsidR="004E3E16" w:rsidRPr="003D5A42" w:rsidRDefault="004E3E16" w:rsidP="004E3E16">
      <w:pPr>
        <w:ind w:firstLine="1134"/>
        <w:jc w:val="both"/>
        <w:rPr>
          <w:lang w:val="lt-LT"/>
        </w:rPr>
      </w:pPr>
      <w:r w:rsidRPr="003D5A42">
        <w:rPr>
          <w:lang w:val="lt-LT"/>
        </w:rPr>
        <w:t xml:space="preserve">Statybinės atliekos turi būti tvarkomos laikantis LR atliekų tvarkymo įstatymo nuostatomis ir vadovaujantis LR aplinkos ministro 2006-12-29 įsakymu Nr. D1-637 patvirtintomis Statybinių atliekų tvarkymo taisyklėmis ir LR aplinkos ministro 2011-05-03 įsakymu Nr. D1-367 patvirtintomis Atliekų susidarymo ir tvarkymo apskaitos ir ataskaitų teikimo taisyklėmis. Statybvietėje  turi  būti pildomas pirminės atliekų apskaitos žurnalas, vedama susidariusių ir perduotų tvarkyti statybinių atliekų apskaita, nurodomas jų kiekis  atliekų apskaitos Vieningoje gaminių, pakuočių ir atliekų apskaitos informacinėje sistemoje. Statybinių atliekų apskaitos dokumentai saugomi pagal Statybinių atliekų tvarkymo taisyklių reikalavimus. </w:t>
      </w:r>
    </w:p>
    <w:p w14:paraId="3F485A82" w14:textId="77777777" w:rsidR="004E3E16" w:rsidRPr="003D5A42" w:rsidRDefault="004E3E16" w:rsidP="004E3E16">
      <w:pPr>
        <w:ind w:firstLine="1134"/>
        <w:jc w:val="both"/>
        <w:rPr>
          <w:lang w:val="lt-LT"/>
        </w:rPr>
      </w:pPr>
      <w:r w:rsidRPr="003D5A42">
        <w:rPr>
          <w:lang w:val="lt-LT"/>
        </w:rPr>
        <w:t xml:space="preserve">Statybvietėje turi būti rūšiuojamos susidarančios perdirbimui tinkamos atliekos ir pakartotiniam naudojimui tinkamos konstrukcijos (medžiagos), rūšiuojamos kitos atliekos - antrinės žaliavos, pavojingos atliekos. Nepavojingos statybinės  atliekos gali būti saugomos statybvietėje ne </w:t>
      </w:r>
      <w:r w:rsidRPr="003D5A42">
        <w:rPr>
          <w:lang w:val="lt-LT"/>
        </w:rPr>
        <w:lastRenderedPageBreak/>
        <w:t>ilgiau kaip vienerius metus nuo jų susidarymo dienos, tačiau ne ilgiau kaip iki statybos darbų pabaigos. Pavojingos statybinės atliekos turi būti saugomos pagal Statybinių atliekų tvarkymo taisyklėse nustatytus reikalavimus ne ilgiau kaip 3 mėnesius  nuo jų susidarymo, tačiau ne ilgiau kaip iki statybos darbų pabaigos taip, kad nekeltų pavojaus aplinkai ir žmonių sveikatai.</w:t>
      </w:r>
    </w:p>
    <w:p w14:paraId="55C4F323" w14:textId="77777777" w:rsidR="004E3E16" w:rsidRPr="003D5A42" w:rsidRDefault="004E3E16" w:rsidP="004E3E16">
      <w:pPr>
        <w:jc w:val="both"/>
        <w:rPr>
          <w:b/>
          <w:lang w:val="lt-LT"/>
        </w:rPr>
      </w:pPr>
    </w:p>
    <w:p w14:paraId="7FB056B5" w14:textId="77777777" w:rsidR="004E3E16" w:rsidRPr="003D5A42" w:rsidRDefault="004E3E16" w:rsidP="004E3E16">
      <w:pPr>
        <w:jc w:val="both"/>
        <w:rPr>
          <w:b/>
          <w:bCs/>
          <w:lang w:val="lt-LT"/>
        </w:rPr>
      </w:pPr>
      <w:r w:rsidRPr="003D5A42">
        <w:rPr>
          <w:bCs/>
          <w:lang w:val="lt-LT"/>
        </w:rPr>
        <w:t xml:space="preserve">  </w:t>
      </w:r>
    </w:p>
    <w:p w14:paraId="2AFB6B85" w14:textId="5F5B20F1" w:rsidR="004E3E16" w:rsidRPr="004E3E16" w:rsidRDefault="004E3E16" w:rsidP="004E3E16">
      <w:pPr>
        <w:jc w:val="center"/>
        <w:rPr>
          <w:b/>
          <w:lang w:val="lt-LT"/>
        </w:rPr>
      </w:pPr>
      <w:r w:rsidRPr="003D5A42">
        <w:rPr>
          <w:b/>
          <w:lang w:val="lt-LT"/>
        </w:rPr>
        <w:t>TS 2 Vandens drenažo sluoksnio iš membranos su geotekstilių</w:t>
      </w:r>
      <w:r>
        <w:rPr>
          <w:b/>
          <w:lang w:val="lt-LT"/>
        </w:rPr>
        <w:t>.</w:t>
      </w:r>
    </w:p>
    <w:p w14:paraId="0A589A45" w14:textId="77777777" w:rsidR="004E3E16" w:rsidRPr="00FD6F2D" w:rsidRDefault="004E3E16" w:rsidP="004E3E16">
      <w:pPr>
        <w:numPr>
          <w:ilvl w:val="0"/>
          <w:numId w:val="17"/>
        </w:numPr>
        <w:spacing w:before="100" w:beforeAutospacing="1" w:after="100" w:afterAutospacing="1"/>
        <w:jc w:val="both"/>
      </w:pPr>
      <w:bookmarkStart w:id="2" w:name="_Hlk144906385"/>
      <w:proofErr w:type="spellStart"/>
      <w:r w:rsidRPr="00FD6F2D">
        <w:t>Membrana</w:t>
      </w:r>
      <w:proofErr w:type="spellEnd"/>
      <w:r w:rsidRPr="00FD6F2D">
        <w:t xml:space="preserve"> </w:t>
      </w:r>
      <w:proofErr w:type="spellStart"/>
      <w:r w:rsidRPr="00FD6F2D">
        <w:t>su</w:t>
      </w:r>
      <w:proofErr w:type="spellEnd"/>
      <w:r w:rsidRPr="00FD6F2D">
        <w:t xml:space="preserve"> </w:t>
      </w:r>
      <w:proofErr w:type="spellStart"/>
      <w:r w:rsidRPr="00FD6F2D">
        <w:t>filtruojančiu</w:t>
      </w:r>
      <w:proofErr w:type="spellEnd"/>
      <w:r w:rsidRPr="00FD6F2D">
        <w:t xml:space="preserve"> </w:t>
      </w:r>
      <w:proofErr w:type="spellStart"/>
      <w:r w:rsidRPr="00FD6F2D">
        <w:t>geotekstilės</w:t>
      </w:r>
      <w:proofErr w:type="spellEnd"/>
      <w:r w:rsidRPr="00FD6F2D">
        <w:t xml:space="preserve"> </w:t>
      </w:r>
      <w:proofErr w:type="spellStart"/>
      <w:r w:rsidRPr="00FD6F2D">
        <w:t>sluoksniu</w:t>
      </w:r>
      <w:proofErr w:type="spellEnd"/>
    </w:p>
    <w:p w14:paraId="04231173" w14:textId="77777777" w:rsidR="004E3E16" w:rsidRPr="00FD6F2D" w:rsidRDefault="004E3E16" w:rsidP="004E3E16">
      <w:pPr>
        <w:numPr>
          <w:ilvl w:val="0"/>
          <w:numId w:val="17"/>
        </w:numPr>
        <w:spacing w:before="100" w:beforeAutospacing="1" w:after="100" w:afterAutospacing="1"/>
        <w:jc w:val="both"/>
      </w:pPr>
      <w:proofErr w:type="spellStart"/>
      <w:r w:rsidRPr="00FD6F2D">
        <w:t>Skirta</w:t>
      </w:r>
      <w:proofErr w:type="spellEnd"/>
      <w:r w:rsidRPr="00FD6F2D">
        <w:t xml:space="preserve"> </w:t>
      </w:r>
      <w:proofErr w:type="spellStart"/>
      <w:r w:rsidRPr="00FD6F2D">
        <w:t>hidroizoliacijos</w:t>
      </w:r>
      <w:proofErr w:type="spellEnd"/>
      <w:r w:rsidRPr="00FD6F2D">
        <w:t xml:space="preserve"> </w:t>
      </w:r>
      <w:proofErr w:type="spellStart"/>
      <w:r w:rsidRPr="00FD6F2D">
        <w:t>ir</w:t>
      </w:r>
      <w:proofErr w:type="spellEnd"/>
      <w:r w:rsidRPr="00FD6F2D">
        <w:t xml:space="preserve"> </w:t>
      </w:r>
      <w:proofErr w:type="spellStart"/>
      <w:r w:rsidRPr="00FD6F2D">
        <w:t>drenažo</w:t>
      </w:r>
      <w:proofErr w:type="spellEnd"/>
      <w:r w:rsidRPr="00FD6F2D">
        <w:t xml:space="preserve"> </w:t>
      </w:r>
      <w:proofErr w:type="spellStart"/>
      <w:r w:rsidRPr="00FD6F2D">
        <w:t>sistemose</w:t>
      </w:r>
      <w:proofErr w:type="spellEnd"/>
      <w:r w:rsidRPr="00FD6F2D">
        <w:t xml:space="preserve">, </w:t>
      </w:r>
      <w:proofErr w:type="spellStart"/>
      <w:r w:rsidRPr="00FD6F2D">
        <w:t>sienų</w:t>
      </w:r>
      <w:proofErr w:type="spellEnd"/>
      <w:r w:rsidRPr="00FD6F2D">
        <w:t xml:space="preserve"> </w:t>
      </w:r>
      <w:proofErr w:type="spellStart"/>
      <w:r w:rsidRPr="00FD6F2D">
        <w:t>ir</w:t>
      </w:r>
      <w:proofErr w:type="spellEnd"/>
      <w:r w:rsidRPr="00FD6F2D">
        <w:t xml:space="preserve"> </w:t>
      </w:r>
      <w:proofErr w:type="spellStart"/>
      <w:r w:rsidRPr="00FD6F2D">
        <w:t>pamatų</w:t>
      </w:r>
      <w:proofErr w:type="spellEnd"/>
      <w:r w:rsidRPr="00FD6F2D">
        <w:t xml:space="preserve"> </w:t>
      </w:r>
      <w:proofErr w:type="spellStart"/>
      <w:r w:rsidRPr="00FD6F2D">
        <w:t>mechaninei</w:t>
      </w:r>
      <w:proofErr w:type="spellEnd"/>
      <w:r w:rsidRPr="00FD6F2D">
        <w:t xml:space="preserve"> </w:t>
      </w:r>
      <w:proofErr w:type="spellStart"/>
      <w:r w:rsidRPr="00FD6F2D">
        <w:t>apsaugai</w:t>
      </w:r>
      <w:proofErr w:type="spellEnd"/>
      <w:r w:rsidRPr="00FD6F2D">
        <w:t xml:space="preserve"> </w:t>
      </w:r>
      <w:proofErr w:type="spellStart"/>
      <w:r w:rsidRPr="00FD6F2D">
        <w:t>ir</w:t>
      </w:r>
      <w:proofErr w:type="spellEnd"/>
      <w:r w:rsidRPr="00FD6F2D">
        <w:t xml:space="preserve"> </w:t>
      </w:r>
      <w:proofErr w:type="spellStart"/>
      <w:r w:rsidRPr="00FD6F2D">
        <w:t>drenavimui</w:t>
      </w:r>
      <w:proofErr w:type="spellEnd"/>
      <w:r>
        <w:t xml:space="preserve">, </w:t>
      </w:r>
      <w:proofErr w:type="spellStart"/>
      <w:r w:rsidRPr="00FD6F2D">
        <w:t>grindų</w:t>
      </w:r>
      <w:proofErr w:type="spellEnd"/>
      <w:r w:rsidRPr="00FD6F2D">
        <w:t xml:space="preserve"> </w:t>
      </w:r>
      <w:proofErr w:type="spellStart"/>
      <w:r w:rsidRPr="00FD6F2D">
        <w:t>plokštėse</w:t>
      </w:r>
      <w:proofErr w:type="spellEnd"/>
      <w:r w:rsidRPr="00FD6F2D">
        <w:t xml:space="preserve">, </w:t>
      </w:r>
      <w:proofErr w:type="spellStart"/>
      <w:r w:rsidRPr="00FD6F2D">
        <w:t>tuneliuose</w:t>
      </w:r>
      <w:proofErr w:type="spellEnd"/>
      <w:r w:rsidRPr="00FD6F2D">
        <w:t xml:space="preserve">, </w:t>
      </w:r>
      <w:proofErr w:type="spellStart"/>
      <w:r w:rsidRPr="00FD6F2D">
        <w:t>požeminio</w:t>
      </w:r>
      <w:proofErr w:type="spellEnd"/>
      <w:r w:rsidRPr="00FD6F2D">
        <w:t xml:space="preserve"> </w:t>
      </w:r>
      <w:proofErr w:type="spellStart"/>
      <w:r w:rsidRPr="00FD6F2D">
        <w:t>parkavimo</w:t>
      </w:r>
      <w:proofErr w:type="spellEnd"/>
      <w:r w:rsidRPr="00FD6F2D">
        <w:t xml:space="preserve"> </w:t>
      </w:r>
      <w:proofErr w:type="spellStart"/>
      <w:r w:rsidRPr="00FD6F2D">
        <w:t>zonose</w:t>
      </w:r>
      <w:proofErr w:type="spellEnd"/>
      <w:r w:rsidRPr="00FD6F2D">
        <w:t xml:space="preserve"> </w:t>
      </w:r>
      <w:proofErr w:type="spellStart"/>
      <w:r w:rsidRPr="00FD6F2D">
        <w:t>ir</w:t>
      </w:r>
      <w:proofErr w:type="spellEnd"/>
      <w:r w:rsidRPr="00FD6F2D">
        <w:t xml:space="preserve"> </w:t>
      </w:r>
      <w:proofErr w:type="spellStart"/>
      <w:r w:rsidRPr="00FD6F2D">
        <w:t>pan</w:t>
      </w:r>
      <w:proofErr w:type="spellEnd"/>
      <w:r>
        <w:t>.</w:t>
      </w:r>
    </w:p>
    <w:p w14:paraId="50612E16" w14:textId="77777777" w:rsidR="004E3E16" w:rsidRPr="00FD6F2D" w:rsidRDefault="004E3E16" w:rsidP="004E3E16">
      <w:pPr>
        <w:numPr>
          <w:ilvl w:val="0"/>
          <w:numId w:val="17"/>
        </w:numPr>
        <w:spacing w:before="100" w:beforeAutospacing="1" w:after="100" w:afterAutospacing="1"/>
        <w:jc w:val="both"/>
      </w:pPr>
      <w:proofErr w:type="spellStart"/>
      <w:r w:rsidRPr="00FD6F2D">
        <w:t>Atsparumas</w:t>
      </w:r>
      <w:proofErr w:type="spellEnd"/>
      <w:r w:rsidRPr="00FD6F2D">
        <w:t> </w:t>
      </w:r>
      <w:proofErr w:type="spellStart"/>
      <w:r w:rsidRPr="00FD6F2D">
        <w:t>gniuždymui</w:t>
      </w:r>
      <w:proofErr w:type="spellEnd"/>
      <w:r w:rsidRPr="00FD6F2D">
        <w:t xml:space="preserve">: 250 </w:t>
      </w:r>
      <w:proofErr w:type="spellStart"/>
      <w:r w:rsidRPr="00FD6F2D">
        <w:t>kN</w:t>
      </w:r>
      <w:proofErr w:type="spellEnd"/>
      <w:r w:rsidRPr="00FD6F2D">
        <w:t>/m²</w:t>
      </w:r>
    </w:p>
    <w:p w14:paraId="3B31DC82" w14:textId="77777777" w:rsidR="004E3E16" w:rsidRPr="00FD6F2D" w:rsidRDefault="004E3E16" w:rsidP="004E3E16">
      <w:pPr>
        <w:numPr>
          <w:ilvl w:val="0"/>
          <w:numId w:val="17"/>
        </w:numPr>
        <w:spacing w:before="100" w:beforeAutospacing="1" w:after="100" w:afterAutospacing="1"/>
        <w:jc w:val="both"/>
      </w:pPr>
      <w:proofErr w:type="spellStart"/>
      <w:r w:rsidRPr="00FD6F2D">
        <w:t>Bangelės</w:t>
      </w:r>
      <w:proofErr w:type="spellEnd"/>
      <w:r w:rsidRPr="00FD6F2D">
        <w:t xml:space="preserve"> </w:t>
      </w:r>
      <w:proofErr w:type="spellStart"/>
      <w:r w:rsidRPr="00FD6F2D">
        <w:t>aukštis</w:t>
      </w:r>
      <w:proofErr w:type="spellEnd"/>
      <w:r w:rsidRPr="00FD6F2D">
        <w:t>: ~</w:t>
      </w:r>
      <w:r>
        <w:t xml:space="preserve"> </w:t>
      </w:r>
      <w:r w:rsidRPr="00FD6F2D">
        <w:t xml:space="preserve">8 </w:t>
      </w:r>
      <w:proofErr w:type="spellStart"/>
      <w:r w:rsidRPr="00FD6F2D">
        <w:t>mm</w:t>
      </w:r>
      <w:proofErr w:type="spellEnd"/>
      <w:r>
        <w:t>.</w:t>
      </w:r>
    </w:p>
    <w:p w14:paraId="02E52AE4" w14:textId="77777777" w:rsidR="004E3E16" w:rsidRPr="004E3E16" w:rsidRDefault="004E3E16" w:rsidP="004E3E16">
      <w:pPr>
        <w:numPr>
          <w:ilvl w:val="0"/>
          <w:numId w:val="17"/>
        </w:numPr>
        <w:spacing w:before="100" w:beforeAutospacing="1" w:after="100" w:afterAutospacing="1"/>
        <w:jc w:val="both"/>
        <w:rPr>
          <w:lang w:val="pt-PT"/>
        </w:rPr>
      </w:pPr>
      <w:r w:rsidRPr="004E3E16">
        <w:rPr>
          <w:lang w:val="pt-PT"/>
        </w:rPr>
        <w:t>Temperatūros diapazonas: nuo -30°C iki +80°C</w:t>
      </w:r>
    </w:p>
    <w:p w14:paraId="2CAB2121" w14:textId="77777777" w:rsidR="004E3E16" w:rsidRPr="00FD6F2D" w:rsidRDefault="004E3E16" w:rsidP="004E3E16">
      <w:pPr>
        <w:numPr>
          <w:ilvl w:val="0"/>
          <w:numId w:val="17"/>
        </w:numPr>
        <w:spacing w:before="100" w:beforeAutospacing="1" w:after="100" w:afterAutospacing="1"/>
        <w:jc w:val="both"/>
      </w:pPr>
      <w:proofErr w:type="spellStart"/>
      <w:r w:rsidRPr="00FD6F2D">
        <w:t>Plotinis</w:t>
      </w:r>
      <w:proofErr w:type="spellEnd"/>
      <w:r w:rsidRPr="00FD6F2D">
        <w:t xml:space="preserve"> </w:t>
      </w:r>
      <w:proofErr w:type="spellStart"/>
      <w:r w:rsidRPr="00FD6F2D">
        <w:t>tankis</w:t>
      </w:r>
      <w:proofErr w:type="spellEnd"/>
      <w:r w:rsidRPr="00FD6F2D">
        <w:t> 600 (± 50) g/m</w:t>
      </w:r>
      <w:r w:rsidRPr="0083175F">
        <w:rPr>
          <w:vertAlign w:val="superscript"/>
        </w:rPr>
        <w:t>2</w:t>
      </w:r>
    </w:p>
    <w:p w14:paraId="3C22C097" w14:textId="77777777" w:rsidR="004E3E16" w:rsidRPr="004E3E16" w:rsidRDefault="004E3E16" w:rsidP="004E3E16">
      <w:pPr>
        <w:numPr>
          <w:ilvl w:val="0"/>
          <w:numId w:val="17"/>
        </w:numPr>
        <w:spacing w:before="100" w:beforeAutospacing="1" w:after="100" w:afterAutospacing="1"/>
        <w:jc w:val="both"/>
        <w:rPr>
          <w:lang w:val="pt-PT"/>
        </w:rPr>
      </w:pPr>
      <w:r w:rsidRPr="004E3E16">
        <w:rPr>
          <w:lang w:val="pt-PT"/>
        </w:rPr>
        <w:t xml:space="preserve">Pralaidumas vandeniui plokštumoje ( i=1, </w:t>
      </w:r>
      <w:r w:rsidRPr="00FD6F2D">
        <w:t>σ</w:t>
      </w:r>
      <w:r w:rsidRPr="004E3E16">
        <w:rPr>
          <w:lang w:val="pt-PT"/>
        </w:rPr>
        <w:t>=20 kPa ) MD 1,85 x 10-3 (± 0,45 x 10-3) m2/s</w:t>
      </w:r>
    </w:p>
    <w:p w14:paraId="1C4323EB" w14:textId="77777777" w:rsidR="004E3E16" w:rsidRPr="0083175F" w:rsidRDefault="004E3E16" w:rsidP="004E3E16">
      <w:pPr>
        <w:numPr>
          <w:ilvl w:val="0"/>
          <w:numId w:val="17"/>
        </w:numPr>
        <w:spacing w:before="100" w:beforeAutospacing="1" w:after="100" w:afterAutospacing="1"/>
        <w:jc w:val="both"/>
      </w:pPr>
      <w:proofErr w:type="spellStart"/>
      <w:r w:rsidRPr="00FD6F2D">
        <w:t>Būdingasis</w:t>
      </w:r>
      <w:proofErr w:type="spellEnd"/>
      <w:r w:rsidRPr="00FD6F2D">
        <w:t xml:space="preserve"> </w:t>
      </w:r>
      <w:proofErr w:type="spellStart"/>
      <w:r w:rsidRPr="00FD6F2D">
        <w:t>kiaurymės</w:t>
      </w:r>
      <w:proofErr w:type="spellEnd"/>
      <w:r w:rsidRPr="00FD6F2D">
        <w:t xml:space="preserve"> </w:t>
      </w:r>
      <w:proofErr w:type="spellStart"/>
      <w:r w:rsidRPr="00FD6F2D">
        <w:t>matmuo</w:t>
      </w:r>
      <w:proofErr w:type="spellEnd"/>
      <w:r w:rsidRPr="00FD6F2D">
        <w:t xml:space="preserve"> (O90) 150 (± 30) </w:t>
      </w:r>
      <w:proofErr w:type="spellStart"/>
      <w:r w:rsidRPr="00FD6F2D">
        <w:t>μm</w:t>
      </w:r>
      <w:bookmarkEnd w:id="2"/>
      <w:proofErr w:type="spellEnd"/>
    </w:p>
    <w:p w14:paraId="56C5B7A6" w14:textId="6112F418" w:rsidR="004E3E16" w:rsidRPr="004E3E16" w:rsidRDefault="004E3E16" w:rsidP="004E3E16">
      <w:pPr>
        <w:ind w:firstLine="1134"/>
        <w:jc w:val="center"/>
        <w:rPr>
          <w:b/>
          <w:lang w:val="lt-LT"/>
        </w:rPr>
      </w:pPr>
      <w:r w:rsidRPr="00A776F3">
        <w:rPr>
          <w:b/>
        </w:rPr>
        <w:t xml:space="preserve">TS </w:t>
      </w:r>
      <w:r>
        <w:rPr>
          <w:b/>
        </w:rPr>
        <w:t>3</w:t>
      </w:r>
      <w:r>
        <w:rPr>
          <w:b/>
          <w:lang w:val="lt-LT"/>
        </w:rPr>
        <w:t xml:space="preserve"> </w:t>
      </w:r>
      <w:proofErr w:type="spellStart"/>
      <w:r w:rsidRPr="003F474D">
        <w:rPr>
          <w:b/>
          <w:bCs/>
        </w:rPr>
        <w:t>Batų</w:t>
      </w:r>
      <w:proofErr w:type="spellEnd"/>
      <w:r w:rsidRPr="003F474D">
        <w:rPr>
          <w:b/>
          <w:bCs/>
        </w:rPr>
        <w:t xml:space="preserve"> </w:t>
      </w:r>
      <w:proofErr w:type="spellStart"/>
      <w:r w:rsidRPr="003F474D">
        <w:rPr>
          <w:b/>
          <w:bCs/>
        </w:rPr>
        <w:t>valymo</w:t>
      </w:r>
      <w:proofErr w:type="spellEnd"/>
      <w:r w:rsidRPr="003F474D">
        <w:rPr>
          <w:b/>
          <w:bCs/>
        </w:rPr>
        <w:t xml:space="preserve"> </w:t>
      </w:r>
      <w:proofErr w:type="spellStart"/>
      <w:r w:rsidRPr="003F474D">
        <w:rPr>
          <w:b/>
          <w:bCs/>
        </w:rPr>
        <w:t>grotelės</w:t>
      </w:r>
      <w:proofErr w:type="spellEnd"/>
      <w:r>
        <w:rPr>
          <w:b/>
          <w:bCs/>
          <w:lang w:val="lt-LT"/>
        </w:rPr>
        <w:t>.</w:t>
      </w:r>
    </w:p>
    <w:p w14:paraId="7A234DDE" w14:textId="77777777" w:rsidR="004E3E16" w:rsidRDefault="004E3E16" w:rsidP="004E3E16">
      <w:pPr>
        <w:jc w:val="both"/>
        <w:rPr>
          <w:b/>
        </w:rPr>
      </w:pPr>
    </w:p>
    <w:p w14:paraId="376F3370" w14:textId="77777777" w:rsidR="004E3E16" w:rsidRPr="003F474D" w:rsidRDefault="004E3E16" w:rsidP="004E3E16">
      <w:pPr>
        <w:numPr>
          <w:ilvl w:val="0"/>
          <w:numId w:val="18"/>
        </w:numPr>
        <w:jc w:val="both"/>
        <w:rPr>
          <w:lang w:eastAsia="en-US"/>
        </w:rPr>
      </w:pPr>
      <w:proofErr w:type="spellStart"/>
      <w:r w:rsidRPr="003F474D">
        <w:rPr>
          <w:lang w:eastAsia="en-US"/>
        </w:rPr>
        <w:t>Grotelės</w:t>
      </w:r>
      <w:proofErr w:type="spellEnd"/>
      <w:r w:rsidRPr="003F474D">
        <w:rPr>
          <w:lang w:eastAsia="en-US"/>
        </w:rPr>
        <w:t xml:space="preserve"> </w:t>
      </w:r>
      <w:proofErr w:type="spellStart"/>
      <w:r w:rsidRPr="003F474D">
        <w:rPr>
          <w:lang w:eastAsia="en-US"/>
        </w:rPr>
        <w:t>batų</w:t>
      </w:r>
      <w:proofErr w:type="spellEnd"/>
      <w:r w:rsidRPr="003F474D">
        <w:rPr>
          <w:lang w:eastAsia="en-US"/>
        </w:rPr>
        <w:t xml:space="preserve"> </w:t>
      </w:r>
      <w:proofErr w:type="spellStart"/>
      <w:r w:rsidRPr="003F474D">
        <w:rPr>
          <w:lang w:eastAsia="en-US"/>
        </w:rPr>
        <w:t>valymui</w:t>
      </w:r>
      <w:proofErr w:type="spellEnd"/>
      <w:r w:rsidRPr="003F474D">
        <w:rPr>
          <w:lang w:eastAsia="en-US"/>
        </w:rPr>
        <w:t xml:space="preserve"> </w:t>
      </w:r>
      <w:proofErr w:type="spellStart"/>
      <w:r w:rsidRPr="003F474D">
        <w:rPr>
          <w:lang w:eastAsia="en-US"/>
        </w:rPr>
        <w:t>įrengiamos</w:t>
      </w:r>
      <w:proofErr w:type="spellEnd"/>
      <w:r w:rsidRPr="003F474D">
        <w:rPr>
          <w:lang w:eastAsia="en-US"/>
        </w:rPr>
        <w:t xml:space="preserve"> </w:t>
      </w:r>
      <w:proofErr w:type="spellStart"/>
      <w:r w:rsidRPr="003F474D">
        <w:rPr>
          <w:lang w:eastAsia="en-US"/>
        </w:rPr>
        <w:t>polimerinėje</w:t>
      </w:r>
      <w:proofErr w:type="spellEnd"/>
      <w:r w:rsidRPr="003F474D">
        <w:rPr>
          <w:lang w:eastAsia="en-US"/>
        </w:rPr>
        <w:t xml:space="preserve"> </w:t>
      </w:r>
      <w:proofErr w:type="spellStart"/>
      <w:r w:rsidRPr="003F474D">
        <w:rPr>
          <w:lang w:eastAsia="en-US"/>
        </w:rPr>
        <w:t>vonelėje</w:t>
      </w:r>
      <w:proofErr w:type="spellEnd"/>
      <w:r w:rsidRPr="003F474D">
        <w:rPr>
          <w:lang w:eastAsia="en-US"/>
        </w:rPr>
        <w:t xml:space="preserve"> </w:t>
      </w:r>
      <w:proofErr w:type="spellStart"/>
      <w:r w:rsidRPr="003F474D">
        <w:rPr>
          <w:lang w:eastAsia="en-US"/>
        </w:rPr>
        <w:t>su</w:t>
      </w:r>
      <w:proofErr w:type="spellEnd"/>
      <w:r w:rsidRPr="003F474D">
        <w:rPr>
          <w:lang w:eastAsia="en-US"/>
        </w:rPr>
        <w:t xml:space="preserve"> </w:t>
      </w:r>
      <w:proofErr w:type="spellStart"/>
      <w:r w:rsidRPr="003F474D">
        <w:rPr>
          <w:lang w:eastAsia="en-US"/>
        </w:rPr>
        <w:t>cinkuoto</w:t>
      </w:r>
      <w:proofErr w:type="spellEnd"/>
      <w:r w:rsidRPr="003F474D">
        <w:rPr>
          <w:lang w:eastAsia="en-US"/>
        </w:rPr>
        <w:t xml:space="preserve"> </w:t>
      </w:r>
      <w:proofErr w:type="spellStart"/>
      <w:r w:rsidRPr="003F474D">
        <w:rPr>
          <w:lang w:eastAsia="en-US"/>
        </w:rPr>
        <w:t>plieno</w:t>
      </w:r>
      <w:proofErr w:type="spellEnd"/>
      <w:r w:rsidRPr="003F474D">
        <w:rPr>
          <w:lang w:eastAsia="en-US"/>
        </w:rPr>
        <w:t xml:space="preserve"> </w:t>
      </w:r>
      <w:proofErr w:type="spellStart"/>
      <w:r w:rsidRPr="003F474D">
        <w:rPr>
          <w:lang w:eastAsia="en-US"/>
        </w:rPr>
        <w:t>briauna</w:t>
      </w:r>
      <w:proofErr w:type="spellEnd"/>
      <w:r w:rsidRPr="003F474D">
        <w:rPr>
          <w:lang w:eastAsia="en-US"/>
        </w:rPr>
        <w:t>;</w:t>
      </w:r>
    </w:p>
    <w:p w14:paraId="401517D8" w14:textId="77777777" w:rsidR="004E3E16" w:rsidRPr="003F474D" w:rsidRDefault="004E3E16" w:rsidP="004E3E16">
      <w:pPr>
        <w:numPr>
          <w:ilvl w:val="0"/>
          <w:numId w:val="18"/>
        </w:numPr>
        <w:jc w:val="both"/>
        <w:rPr>
          <w:lang w:eastAsia="en-US"/>
        </w:rPr>
      </w:pPr>
      <w:r w:rsidRPr="003F474D">
        <w:rPr>
          <w:lang w:eastAsia="en-US"/>
        </w:rPr>
        <w:t xml:space="preserve">Į </w:t>
      </w:r>
      <w:proofErr w:type="spellStart"/>
      <w:r w:rsidRPr="003F474D">
        <w:rPr>
          <w:lang w:eastAsia="en-US"/>
        </w:rPr>
        <w:t>vonelę</w:t>
      </w:r>
      <w:proofErr w:type="spellEnd"/>
      <w:r w:rsidRPr="003F474D">
        <w:rPr>
          <w:lang w:eastAsia="en-US"/>
        </w:rPr>
        <w:t xml:space="preserve"> </w:t>
      </w:r>
      <w:proofErr w:type="spellStart"/>
      <w:r w:rsidRPr="003F474D">
        <w:rPr>
          <w:lang w:eastAsia="en-US"/>
        </w:rPr>
        <w:t>įstatomos</w:t>
      </w:r>
      <w:proofErr w:type="spellEnd"/>
      <w:r w:rsidRPr="003F474D">
        <w:rPr>
          <w:lang w:eastAsia="en-US"/>
        </w:rPr>
        <w:t xml:space="preserve"> </w:t>
      </w:r>
      <w:proofErr w:type="spellStart"/>
      <w:r w:rsidRPr="003F474D">
        <w:rPr>
          <w:lang w:eastAsia="en-US"/>
        </w:rPr>
        <w:t>aliuminio</w:t>
      </w:r>
      <w:proofErr w:type="spellEnd"/>
      <w:r w:rsidRPr="003F474D">
        <w:rPr>
          <w:lang w:eastAsia="en-US"/>
        </w:rPr>
        <w:t xml:space="preserve"> </w:t>
      </w:r>
      <w:proofErr w:type="spellStart"/>
      <w:r w:rsidRPr="003F474D">
        <w:rPr>
          <w:lang w:eastAsia="en-US"/>
        </w:rPr>
        <w:t>juostelių</w:t>
      </w:r>
      <w:proofErr w:type="spellEnd"/>
      <w:r w:rsidRPr="003F474D">
        <w:rPr>
          <w:lang w:eastAsia="en-US"/>
        </w:rPr>
        <w:t xml:space="preserve"> </w:t>
      </w:r>
      <w:proofErr w:type="spellStart"/>
      <w:r w:rsidRPr="003F474D">
        <w:rPr>
          <w:lang w:eastAsia="en-US"/>
        </w:rPr>
        <w:t>grotelės</w:t>
      </w:r>
      <w:proofErr w:type="spellEnd"/>
      <w:r w:rsidRPr="003F474D">
        <w:rPr>
          <w:lang w:eastAsia="en-US"/>
        </w:rPr>
        <w:t>;</w:t>
      </w:r>
    </w:p>
    <w:p w14:paraId="0440903D" w14:textId="77777777" w:rsidR="004E3E16" w:rsidRPr="003F474D" w:rsidRDefault="004E3E16" w:rsidP="004E3E16">
      <w:pPr>
        <w:numPr>
          <w:ilvl w:val="0"/>
          <w:numId w:val="18"/>
        </w:numPr>
        <w:jc w:val="both"/>
        <w:rPr>
          <w:lang w:eastAsia="en-US"/>
        </w:rPr>
      </w:pPr>
      <w:proofErr w:type="spellStart"/>
      <w:r w:rsidRPr="003F474D">
        <w:rPr>
          <w:lang w:eastAsia="en-US"/>
        </w:rPr>
        <w:t>Išmatavimai</w:t>
      </w:r>
      <w:proofErr w:type="spellEnd"/>
      <w:r w:rsidRPr="003F474D">
        <w:rPr>
          <w:lang w:eastAsia="en-US"/>
        </w:rPr>
        <w:t xml:space="preserve">: </w:t>
      </w:r>
      <w:r>
        <w:rPr>
          <w:lang w:eastAsia="en-US"/>
        </w:rPr>
        <w:t>60</w:t>
      </w:r>
      <w:r w:rsidRPr="003F474D">
        <w:rPr>
          <w:lang w:eastAsia="en-US"/>
        </w:rPr>
        <w:t>x</w:t>
      </w:r>
      <w:r>
        <w:rPr>
          <w:lang w:eastAsia="en-US"/>
        </w:rPr>
        <w:t>4</w:t>
      </w:r>
      <w:r w:rsidRPr="003F474D">
        <w:rPr>
          <w:lang w:eastAsia="en-US"/>
        </w:rPr>
        <w:t xml:space="preserve">0x2(h) </w:t>
      </w:r>
      <w:proofErr w:type="spellStart"/>
      <w:r w:rsidRPr="003F474D">
        <w:rPr>
          <w:lang w:eastAsia="en-US"/>
        </w:rPr>
        <w:t>cm</w:t>
      </w:r>
      <w:proofErr w:type="spellEnd"/>
      <w:r w:rsidRPr="003F474D">
        <w:rPr>
          <w:lang w:eastAsia="en-US"/>
        </w:rPr>
        <w:t>;</w:t>
      </w:r>
    </w:p>
    <w:p w14:paraId="3BEA34AD" w14:textId="77777777" w:rsidR="004E3E16" w:rsidRPr="004E3E16" w:rsidRDefault="004E3E16" w:rsidP="004E3E16">
      <w:pPr>
        <w:numPr>
          <w:ilvl w:val="0"/>
          <w:numId w:val="18"/>
        </w:numPr>
        <w:jc w:val="both"/>
        <w:rPr>
          <w:lang w:val="fi-FI" w:eastAsia="en-US"/>
        </w:rPr>
      </w:pPr>
      <w:r w:rsidRPr="004E3E16">
        <w:rPr>
          <w:lang w:val="fi-FI" w:eastAsia="en-US"/>
        </w:rPr>
        <w:t>Kokybė turi atitikti ISO 90001:2000 sertifikato reikalavimus.</w:t>
      </w:r>
    </w:p>
    <w:tbl>
      <w:tblPr>
        <w:tblW w:w="0" w:type="auto"/>
        <w:tblLook w:val="04A0" w:firstRow="1" w:lastRow="0" w:firstColumn="1" w:lastColumn="0" w:noHBand="0" w:noVBand="1"/>
      </w:tblPr>
      <w:tblGrid>
        <w:gridCol w:w="4760"/>
        <w:gridCol w:w="4878"/>
      </w:tblGrid>
      <w:tr w:rsidR="004E3E16" w:rsidRPr="00E90429" w14:paraId="7DEEDD10" w14:textId="77777777" w:rsidTr="00C87916">
        <w:tc>
          <w:tcPr>
            <w:tcW w:w="5069" w:type="dxa"/>
            <w:shd w:val="clear" w:color="auto" w:fill="auto"/>
          </w:tcPr>
          <w:p w14:paraId="22F39363" w14:textId="77777777" w:rsidR="004E3E16" w:rsidRPr="004E3E16" w:rsidRDefault="004E3E16" w:rsidP="00C87916">
            <w:pPr>
              <w:jc w:val="both"/>
              <w:rPr>
                <w:lang w:val="fi-FI" w:eastAsia="en-US"/>
              </w:rPr>
            </w:pPr>
            <w:r w:rsidRPr="003F474D">
              <w:rPr>
                <w:noProof/>
                <w:lang w:eastAsia="en-US"/>
              </w:rPr>
              <w:drawing>
                <wp:anchor distT="0" distB="0" distL="114300" distR="114300" simplePos="0" relativeHeight="251660288" behindDoc="0" locked="0" layoutInCell="1" allowOverlap="1" wp14:anchorId="4FA3A220" wp14:editId="7B6A4AE8">
                  <wp:simplePos x="0" y="0"/>
                  <wp:positionH relativeFrom="column">
                    <wp:posOffset>480695</wp:posOffset>
                  </wp:positionH>
                  <wp:positionV relativeFrom="paragraph">
                    <wp:posOffset>32385</wp:posOffset>
                  </wp:positionV>
                  <wp:extent cx="1743075" cy="1635125"/>
                  <wp:effectExtent l="0" t="0" r="0" b="0"/>
                  <wp:wrapTopAndBottom/>
                  <wp:docPr id="355812887" name="Paveikslėlis 4" descr="Paveikslėlis, kuriame yra metalas, virtuvės reikmeny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12887" name="Paveikslėlis 4" descr="Paveikslėlis, kuriame yra metalas, virtuvės reikmenys, dizainas&#10;&#10;Dirbtinio intelekto sugeneruotas turinys gali būti neteisingas."/>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l="8812" t="12260" r="10345" b="11877"/>
                          <a:stretch>
                            <a:fillRect/>
                          </a:stretch>
                        </pic:blipFill>
                        <pic:spPr bwMode="auto">
                          <a:xfrm>
                            <a:off x="0" y="0"/>
                            <a:ext cx="1743075" cy="1635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69" w:type="dxa"/>
            <w:shd w:val="clear" w:color="auto" w:fill="auto"/>
          </w:tcPr>
          <w:p w14:paraId="7569FBD4" w14:textId="77777777" w:rsidR="004E3E16" w:rsidRPr="004E3E16" w:rsidRDefault="004E3E16" w:rsidP="00C87916">
            <w:pPr>
              <w:jc w:val="both"/>
              <w:rPr>
                <w:lang w:val="fi-FI" w:eastAsia="en-US"/>
              </w:rPr>
            </w:pPr>
            <w:r w:rsidRPr="003F474D">
              <w:rPr>
                <w:noProof/>
                <w:lang w:eastAsia="en-US"/>
              </w:rPr>
              <w:drawing>
                <wp:anchor distT="0" distB="0" distL="114300" distR="114300" simplePos="0" relativeHeight="251659264" behindDoc="0" locked="0" layoutInCell="1" allowOverlap="1" wp14:anchorId="463EA5B1" wp14:editId="5D538810">
                  <wp:simplePos x="0" y="0"/>
                  <wp:positionH relativeFrom="column">
                    <wp:posOffset>186055</wp:posOffset>
                  </wp:positionH>
                  <wp:positionV relativeFrom="paragraph">
                    <wp:posOffset>116840</wp:posOffset>
                  </wp:positionV>
                  <wp:extent cx="2257425" cy="1341120"/>
                  <wp:effectExtent l="0" t="0" r="0" b="0"/>
                  <wp:wrapTopAndBottom/>
                  <wp:docPr id="1689750384" name="Paveikslėlis 3" descr="Paveikslėlis, kuriame yra virtuvės reikmeny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750384" name="Paveikslėlis 3" descr="Paveikslėlis, kuriame yra virtuvės reikmenys&#10;&#10;Dirbtinio intelekto sugeneruotas turinys gali būti neteisingas."/>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t="19182" b="21384"/>
                          <a:stretch>
                            <a:fillRect/>
                          </a:stretch>
                        </pic:blipFill>
                        <pic:spPr bwMode="auto">
                          <a:xfrm>
                            <a:off x="0" y="0"/>
                            <a:ext cx="2257425" cy="13411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5F10909" w14:textId="77777777" w:rsidR="004E3E16" w:rsidRPr="004E3E16" w:rsidRDefault="004E3E16" w:rsidP="00FA4D4F">
      <w:pPr>
        <w:jc w:val="both"/>
        <w:rPr>
          <w:lang w:val="fi-FI" w:eastAsia="en-US"/>
        </w:rPr>
      </w:pPr>
    </w:p>
    <w:p w14:paraId="013C1C4B" w14:textId="5808B4F5" w:rsidR="004E3E16" w:rsidRPr="004E3E16" w:rsidRDefault="004E3E16" w:rsidP="004E3E16">
      <w:pPr>
        <w:shd w:val="clear" w:color="auto" w:fill="FFFFFF"/>
        <w:jc w:val="center"/>
        <w:rPr>
          <w:b/>
          <w:lang w:val="lt-LT"/>
        </w:rPr>
      </w:pPr>
      <w:bookmarkStart w:id="3" w:name="_Hlk140649654"/>
      <w:bookmarkStart w:id="4" w:name="_Hlk79653206"/>
      <w:r w:rsidRPr="004E3E16">
        <w:rPr>
          <w:b/>
          <w:lang w:val="lt-LT"/>
        </w:rPr>
        <w:t>TS 4  Stačiakampio formos šaligatvių trinkelės.</w:t>
      </w:r>
    </w:p>
    <w:p w14:paraId="7A161467" w14:textId="77777777" w:rsidR="004E3E16" w:rsidRPr="004E3E16" w:rsidRDefault="004E3E16" w:rsidP="004E3E16">
      <w:pPr>
        <w:shd w:val="clear" w:color="auto" w:fill="FFFFFF"/>
        <w:jc w:val="both"/>
        <w:rPr>
          <w:bCs/>
          <w:lang w:val="lt-LT"/>
        </w:rPr>
      </w:pPr>
    </w:p>
    <w:tbl>
      <w:tblPr>
        <w:tblStyle w:val="Lentelstinklelis"/>
        <w:tblW w:w="0" w:type="auto"/>
        <w:tblLook w:val="04A0" w:firstRow="1" w:lastRow="0" w:firstColumn="1" w:lastColumn="0" w:noHBand="0" w:noVBand="1"/>
      </w:tblPr>
      <w:tblGrid>
        <w:gridCol w:w="737"/>
        <w:gridCol w:w="751"/>
        <w:gridCol w:w="934"/>
        <w:gridCol w:w="1038"/>
        <w:gridCol w:w="1116"/>
        <w:gridCol w:w="1338"/>
        <w:gridCol w:w="1038"/>
        <w:gridCol w:w="1338"/>
        <w:gridCol w:w="1338"/>
      </w:tblGrid>
      <w:tr w:rsidR="004E3E16" w:rsidRPr="00E90429" w14:paraId="57CAE7C9" w14:textId="77777777" w:rsidTr="00C87916">
        <w:tc>
          <w:tcPr>
            <w:tcW w:w="640" w:type="dxa"/>
          </w:tcPr>
          <w:p w14:paraId="3C19B0BC" w14:textId="77777777" w:rsidR="004E3E16" w:rsidRPr="004E3E16" w:rsidRDefault="004E3E16" w:rsidP="004E3E16">
            <w:pPr>
              <w:shd w:val="clear" w:color="auto" w:fill="FFFFFF"/>
              <w:jc w:val="both"/>
              <w:rPr>
                <w:bCs/>
                <w:lang w:val="lt-LT"/>
              </w:rPr>
            </w:pPr>
            <w:r w:rsidRPr="004E3E16">
              <w:rPr>
                <w:bCs/>
                <w:lang w:val="lt-LT"/>
              </w:rPr>
              <w:t>Ilgis</w:t>
            </w:r>
          </w:p>
          <w:p w14:paraId="409DEA73" w14:textId="77777777" w:rsidR="004E3E16" w:rsidRPr="004E3E16" w:rsidRDefault="004E3E16" w:rsidP="004E3E16">
            <w:pPr>
              <w:shd w:val="clear" w:color="auto" w:fill="FFFFFF"/>
              <w:jc w:val="both"/>
              <w:rPr>
                <w:bCs/>
                <w:lang w:val="lt-LT"/>
              </w:rPr>
            </w:pPr>
            <w:r w:rsidRPr="004E3E16">
              <w:rPr>
                <w:bCs/>
                <w:lang w:val="lt-LT"/>
              </w:rPr>
              <w:t>(mm)</w:t>
            </w:r>
          </w:p>
        </w:tc>
        <w:tc>
          <w:tcPr>
            <w:tcW w:w="759" w:type="dxa"/>
          </w:tcPr>
          <w:p w14:paraId="05380291" w14:textId="77777777" w:rsidR="004E3E16" w:rsidRPr="004E3E16" w:rsidRDefault="004E3E16" w:rsidP="004E3E16">
            <w:pPr>
              <w:shd w:val="clear" w:color="auto" w:fill="FFFFFF"/>
              <w:jc w:val="both"/>
              <w:rPr>
                <w:bCs/>
                <w:lang w:val="lt-LT"/>
              </w:rPr>
            </w:pPr>
            <w:r w:rsidRPr="004E3E16">
              <w:rPr>
                <w:bCs/>
                <w:lang w:val="lt-LT"/>
              </w:rPr>
              <w:t>Plotis</w:t>
            </w:r>
          </w:p>
          <w:p w14:paraId="50C71E69" w14:textId="77777777" w:rsidR="004E3E16" w:rsidRPr="004E3E16" w:rsidRDefault="004E3E16" w:rsidP="004E3E16">
            <w:pPr>
              <w:shd w:val="clear" w:color="auto" w:fill="FFFFFF"/>
              <w:jc w:val="both"/>
              <w:rPr>
                <w:bCs/>
                <w:lang w:val="lt-LT"/>
              </w:rPr>
            </w:pPr>
            <w:r w:rsidRPr="004E3E16">
              <w:rPr>
                <w:bCs/>
                <w:lang w:val="lt-LT"/>
              </w:rPr>
              <w:t>(mm)</w:t>
            </w:r>
          </w:p>
        </w:tc>
        <w:tc>
          <w:tcPr>
            <w:tcW w:w="944" w:type="dxa"/>
          </w:tcPr>
          <w:p w14:paraId="01E682A8" w14:textId="77777777" w:rsidR="004E3E16" w:rsidRPr="004E3E16" w:rsidRDefault="004E3E16" w:rsidP="004E3E16">
            <w:pPr>
              <w:shd w:val="clear" w:color="auto" w:fill="FFFFFF"/>
              <w:jc w:val="both"/>
              <w:rPr>
                <w:bCs/>
                <w:lang w:val="lt-LT"/>
              </w:rPr>
            </w:pPr>
            <w:r w:rsidRPr="004E3E16">
              <w:rPr>
                <w:bCs/>
                <w:lang w:val="lt-LT"/>
              </w:rPr>
              <w:t xml:space="preserve">Aukštis </w:t>
            </w:r>
          </w:p>
          <w:p w14:paraId="032F18B6" w14:textId="77777777" w:rsidR="004E3E16" w:rsidRPr="004E3E16" w:rsidRDefault="004E3E16" w:rsidP="004E3E16">
            <w:pPr>
              <w:shd w:val="clear" w:color="auto" w:fill="FFFFFF"/>
              <w:jc w:val="both"/>
              <w:rPr>
                <w:bCs/>
                <w:lang w:val="lt-LT"/>
              </w:rPr>
            </w:pPr>
            <w:r w:rsidRPr="004E3E16">
              <w:rPr>
                <w:bCs/>
                <w:lang w:val="lt-LT"/>
              </w:rPr>
              <w:t>(mm)</w:t>
            </w:r>
          </w:p>
        </w:tc>
        <w:tc>
          <w:tcPr>
            <w:tcW w:w="1049" w:type="dxa"/>
          </w:tcPr>
          <w:p w14:paraId="40D3C201" w14:textId="77777777" w:rsidR="004E3E16" w:rsidRPr="004E3E16" w:rsidRDefault="004E3E16" w:rsidP="004E3E16">
            <w:pPr>
              <w:shd w:val="clear" w:color="auto" w:fill="FFFFFF"/>
              <w:jc w:val="both"/>
              <w:rPr>
                <w:bCs/>
                <w:lang w:val="lt-LT"/>
              </w:rPr>
            </w:pPr>
            <w:r w:rsidRPr="004E3E16">
              <w:rPr>
                <w:bCs/>
                <w:lang w:val="lt-LT"/>
              </w:rPr>
              <w:t xml:space="preserve">Gaminio masė </w:t>
            </w:r>
          </w:p>
          <w:p w14:paraId="16C68092" w14:textId="77777777" w:rsidR="004E3E16" w:rsidRPr="004E3E16" w:rsidRDefault="004E3E16" w:rsidP="004E3E16">
            <w:pPr>
              <w:shd w:val="clear" w:color="auto" w:fill="FFFFFF"/>
              <w:jc w:val="both"/>
              <w:rPr>
                <w:bCs/>
                <w:lang w:val="lt-LT"/>
              </w:rPr>
            </w:pPr>
            <w:r w:rsidRPr="004E3E16">
              <w:rPr>
                <w:bCs/>
                <w:lang w:val="lt-LT"/>
              </w:rPr>
              <w:t>(kg)</w:t>
            </w:r>
          </w:p>
        </w:tc>
        <w:tc>
          <w:tcPr>
            <w:tcW w:w="1129" w:type="dxa"/>
          </w:tcPr>
          <w:p w14:paraId="583F1590" w14:textId="77777777" w:rsidR="004E3E16" w:rsidRPr="004E3E16" w:rsidRDefault="004E3E16" w:rsidP="004E3E16">
            <w:pPr>
              <w:shd w:val="clear" w:color="auto" w:fill="FFFFFF"/>
              <w:jc w:val="both"/>
              <w:rPr>
                <w:bCs/>
                <w:lang w:val="lt-LT"/>
              </w:rPr>
            </w:pPr>
            <w:r w:rsidRPr="004E3E16">
              <w:rPr>
                <w:bCs/>
                <w:lang w:val="lt-LT"/>
              </w:rPr>
              <w:t>Stipris tempimui</w:t>
            </w:r>
          </w:p>
        </w:tc>
        <w:tc>
          <w:tcPr>
            <w:tcW w:w="1354" w:type="dxa"/>
          </w:tcPr>
          <w:p w14:paraId="072B1BD1" w14:textId="77777777" w:rsidR="004E3E16" w:rsidRPr="004E3E16" w:rsidRDefault="004E3E16" w:rsidP="004E3E16">
            <w:pPr>
              <w:shd w:val="clear" w:color="auto" w:fill="FFFFFF"/>
              <w:jc w:val="both"/>
              <w:rPr>
                <w:bCs/>
                <w:lang w:val="lt-LT"/>
              </w:rPr>
            </w:pPr>
            <w:r w:rsidRPr="004E3E16">
              <w:rPr>
                <w:bCs/>
                <w:lang w:val="lt-LT"/>
              </w:rPr>
              <w:t>Atsparumas dilinimui</w:t>
            </w:r>
          </w:p>
          <w:p w14:paraId="1BD6E6FC" w14:textId="77777777" w:rsidR="004E3E16" w:rsidRPr="004E3E16" w:rsidRDefault="004E3E16" w:rsidP="004E3E16">
            <w:pPr>
              <w:shd w:val="clear" w:color="auto" w:fill="FFFFFF"/>
              <w:jc w:val="both"/>
              <w:rPr>
                <w:bCs/>
                <w:lang w:val="lt-LT"/>
              </w:rPr>
            </w:pPr>
            <w:r w:rsidRPr="004E3E16">
              <w:rPr>
                <w:bCs/>
                <w:lang w:val="lt-LT"/>
              </w:rPr>
              <w:t>(mm)</w:t>
            </w:r>
          </w:p>
        </w:tc>
        <w:tc>
          <w:tcPr>
            <w:tcW w:w="1049" w:type="dxa"/>
          </w:tcPr>
          <w:p w14:paraId="1E682505" w14:textId="77777777" w:rsidR="004E3E16" w:rsidRPr="004E3E16" w:rsidRDefault="004E3E16" w:rsidP="004E3E16">
            <w:pPr>
              <w:shd w:val="clear" w:color="auto" w:fill="FFFFFF"/>
              <w:jc w:val="both"/>
              <w:rPr>
                <w:bCs/>
                <w:lang w:val="lt-LT"/>
              </w:rPr>
            </w:pPr>
            <w:r w:rsidRPr="004E3E16">
              <w:rPr>
                <w:bCs/>
                <w:lang w:val="lt-LT"/>
              </w:rPr>
              <w:t xml:space="preserve">Vandens </w:t>
            </w:r>
            <w:proofErr w:type="spellStart"/>
            <w:r w:rsidRPr="004E3E16">
              <w:rPr>
                <w:bCs/>
                <w:lang w:val="lt-LT"/>
              </w:rPr>
              <w:t>įgėris</w:t>
            </w:r>
            <w:proofErr w:type="spellEnd"/>
          </w:p>
        </w:tc>
        <w:tc>
          <w:tcPr>
            <w:tcW w:w="1354" w:type="dxa"/>
          </w:tcPr>
          <w:p w14:paraId="1C60F1A2" w14:textId="77777777" w:rsidR="004E3E16" w:rsidRPr="004E3E16" w:rsidRDefault="004E3E16" w:rsidP="004E3E16">
            <w:pPr>
              <w:shd w:val="clear" w:color="auto" w:fill="FFFFFF"/>
              <w:jc w:val="both"/>
              <w:rPr>
                <w:bCs/>
                <w:lang w:val="lt-LT"/>
              </w:rPr>
            </w:pPr>
            <w:r w:rsidRPr="004E3E16">
              <w:rPr>
                <w:bCs/>
                <w:lang w:val="lt-LT"/>
              </w:rPr>
              <w:t>Atsparumas</w:t>
            </w:r>
          </w:p>
          <w:p w14:paraId="4E228BE6" w14:textId="77777777" w:rsidR="004E3E16" w:rsidRPr="004E3E16" w:rsidRDefault="004E3E16" w:rsidP="004E3E16">
            <w:pPr>
              <w:shd w:val="clear" w:color="auto" w:fill="FFFFFF"/>
              <w:jc w:val="both"/>
              <w:rPr>
                <w:bCs/>
                <w:lang w:val="lt-LT"/>
              </w:rPr>
            </w:pPr>
            <w:r w:rsidRPr="004E3E16">
              <w:rPr>
                <w:bCs/>
                <w:lang w:val="lt-LT"/>
              </w:rPr>
              <w:t>slydimui</w:t>
            </w:r>
          </w:p>
          <w:p w14:paraId="1E5DCB4D" w14:textId="77777777" w:rsidR="004E3E16" w:rsidRPr="004E3E16" w:rsidRDefault="004E3E16" w:rsidP="004E3E16">
            <w:pPr>
              <w:shd w:val="clear" w:color="auto" w:fill="FFFFFF"/>
              <w:jc w:val="both"/>
              <w:rPr>
                <w:bCs/>
                <w:lang w:val="lt-LT"/>
              </w:rPr>
            </w:pPr>
            <w:r w:rsidRPr="004E3E16">
              <w:rPr>
                <w:bCs/>
                <w:lang w:val="lt-LT"/>
              </w:rPr>
              <w:t>(APV)</w:t>
            </w:r>
          </w:p>
        </w:tc>
        <w:tc>
          <w:tcPr>
            <w:tcW w:w="1354" w:type="dxa"/>
          </w:tcPr>
          <w:p w14:paraId="0F4D0D29" w14:textId="77777777" w:rsidR="004E3E16" w:rsidRPr="004E3E16" w:rsidRDefault="004E3E16" w:rsidP="004E3E16">
            <w:pPr>
              <w:shd w:val="clear" w:color="auto" w:fill="FFFFFF"/>
              <w:jc w:val="both"/>
              <w:rPr>
                <w:bCs/>
                <w:lang w:val="lt-LT"/>
              </w:rPr>
            </w:pPr>
            <w:r w:rsidRPr="004E3E16">
              <w:rPr>
                <w:bCs/>
                <w:lang w:val="lt-LT"/>
              </w:rPr>
              <w:t>Atsparumas šalčiui</w:t>
            </w:r>
          </w:p>
          <w:p w14:paraId="19FE9C9D" w14:textId="77777777" w:rsidR="004E3E16" w:rsidRPr="004E3E16" w:rsidRDefault="004E3E16" w:rsidP="004E3E16">
            <w:pPr>
              <w:shd w:val="clear" w:color="auto" w:fill="FFFFFF"/>
              <w:jc w:val="both"/>
              <w:rPr>
                <w:bCs/>
                <w:lang w:val="lt-LT"/>
              </w:rPr>
            </w:pPr>
            <w:r w:rsidRPr="004E3E16">
              <w:rPr>
                <w:bCs/>
                <w:lang w:val="lt-LT"/>
              </w:rPr>
              <w:t>(masės nuostoliai kg/m²)</w:t>
            </w:r>
          </w:p>
        </w:tc>
      </w:tr>
      <w:tr w:rsidR="004E3E16" w:rsidRPr="004E3E16" w14:paraId="58561BCE" w14:textId="77777777" w:rsidTr="00C87916">
        <w:tc>
          <w:tcPr>
            <w:tcW w:w="640" w:type="dxa"/>
          </w:tcPr>
          <w:p w14:paraId="1E2ADF11" w14:textId="77777777" w:rsidR="004E3E16" w:rsidRPr="004E3E16" w:rsidRDefault="004E3E16" w:rsidP="004E3E16">
            <w:pPr>
              <w:shd w:val="clear" w:color="auto" w:fill="FFFFFF"/>
              <w:jc w:val="both"/>
              <w:rPr>
                <w:bCs/>
                <w:lang w:val="lt-LT"/>
              </w:rPr>
            </w:pPr>
            <w:r w:rsidRPr="004E3E16">
              <w:rPr>
                <w:bCs/>
                <w:lang w:val="lt-LT"/>
              </w:rPr>
              <w:t>200</w:t>
            </w:r>
          </w:p>
        </w:tc>
        <w:tc>
          <w:tcPr>
            <w:tcW w:w="759" w:type="dxa"/>
          </w:tcPr>
          <w:p w14:paraId="6DBC48DE" w14:textId="77777777" w:rsidR="004E3E16" w:rsidRPr="004E3E16" w:rsidRDefault="004E3E16" w:rsidP="004E3E16">
            <w:pPr>
              <w:shd w:val="clear" w:color="auto" w:fill="FFFFFF"/>
              <w:jc w:val="both"/>
              <w:rPr>
                <w:bCs/>
                <w:lang w:val="lt-LT"/>
              </w:rPr>
            </w:pPr>
            <w:r w:rsidRPr="004E3E16">
              <w:rPr>
                <w:bCs/>
                <w:lang w:val="lt-LT"/>
              </w:rPr>
              <w:t>100</w:t>
            </w:r>
          </w:p>
        </w:tc>
        <w:tc>
          <w:tcPr>
            <w:tcW w:w="944" w:type="dxa"/>
          </w:tcPr>
          <w:p w14:paraId="6B44679A" w14:textId="00738218" w:rsidR="004E3E16" w:rsidRPr="004E3E16" w:rsidRDefault="003D5A42" w:rsidP="004E3E16">
            <w:pPr>
              <w:shd w:val="clear" w:color="auto" w:fill="FFFFFF"/>
              <w:jc w:val="both"/>
              <w:rPr>
                <w:bCs/>
                <w:lang w:val="lt-LT"/>
              </w:rPr>
            </w:pPr>
            <w:r>
              <w:rPr>
                <w:bCs/>
                <w:lang w:val="lt-LT"/>
              </w:rPr>
              <w:t>70</w:t>
            </w:r>
          </w:p>
        </w:tc>
        <w:tc>
          <w:tcPr>
            <w:tcW w:w="1049" w:type="dxa"/>
          </w:tcPr>
          <w:p w14:paraId="3A4781FF" w14:textId="77777777" w:rsidR="004E3E16" w:rsidRPr="004E3E16" w:rsidRDefault="004E3E16" w:rsidP="004E3E16">
            <w:pPr>
              <w:shd w:val="clear" w:color="auto" w:fill="FFFFFF"/>
              <w:jc w:val="both"/>
              <w:rPr>
                <w:bCs/>
                <w:lang w:val="lt-LT"/>
              </w:rPr>
            </w:pPr>
            <w:r w:rsidRPr="004E3E16">
              <w:rPr>
                <w:bCs/>
                <w:lang w:val="lt-LT"/>
              </w:rPr>
              <w:t>3.5-4.0</w:t>
            </w:r>
          </w:p>
        </w:tc>
        <w:tc>
          <w:tcPr>
            <w:tcW w:w="1129" w:type="dxa"/>
          </w:tcPr>
          <w:p w14:paraId="6452E1A3" w14:textId="77777777" w:rsidR="004E3E16" w:rsidRPr="004E3E16" w:rsidRDefault="004E3E16" w:rsidP="004E3E16">
            <w:pPr>
              <w:shd w:val="clear" w:color="auto" w:fill="FFFFFF"/>
              <w:jc w:val="both"/>
              <w:rPr>
                <w:bCs/>
                <w:lang w:val="lt-LT"/>
              </w:rPr>
            </w:pPr>
            <w:proofErr w:type="spellStart"/>
            <w:r w:rsidRPr="004E3E16">
              <w:rPr>
                <w:bCs/>
              </w:rPr>
              <w:t>Skeliant</w:t>
            </w:r>
            <w:proofErr w:type="spellEnd"/>
            <w:r w:rsidRPr="004E3E16">
              <w:rPr>
                <w:bCs/>
              </w:rPr>
              <w:t>≥</w:t>
            </w:r>
            <w:r w:rsidRPr="004E3E16">
              <w:rPr>
                <w:bCs/>
                <w:lang w:val="lt-LT"/>
              </w:rPr>
              <w:t xml:space="preserve"> </w:t>
            </w:r>
            <w:r w:rsidRPr="004E3E16">
              <w:rPr>
                <w:bCs/>
              </w:rPr>
              <w:t xml:space="preserve">3,6 </w:t>
            </w:r>
            <w:proofErr w:type="spellStart"/>
            <w:r w:rsidRPr="004E3E16">
              <w:rPr>
                <w:bCs/>
              </w:rPr>
              <w:t>MPa</w:t>
            </w:r>
            <w:proofErr w:type="spellEnd"/>
          </w:p>
        </w:tc>
        <w:tc>
          <w:tcPr>
            <w:tcW w:w="1354" w:type="dxa"/>
          </w:tcPr>
          <w:p w14:paraId="5AA7076D" w14:textId="77777777" w:rsidR="004E3E16" w:rsidRPr="004E3E16" w:rsidRDefault="004E3E16" w:rsidP="004E3E16">
            <w:pPr>
              <w:shd w:val="clear" w:color="auto" w:fill="FFFFFF"/>
              <w:jc w:val="both"/>
              <w:rPr>
                <w:bCs/>
                <w:lang w:val="lt-LT"/>
              </w:rPr>
            </w:pPr>
            <w:proofErr w:type="gramStart"/>
            <w:r w:rsidRPr="004E3E16">
              <w:rPr>
                <w:bCs/>
              </w:rPr>
              <w:t>&lt; 20</w:t>
            </w:r>
            <w:proofErr w:type="gramEnd"/>
            <w:r w:rsidRPr="004E3E16">
              <w:rPr>
                <w:bCs/>
              </w:rPr>
              <w:t xml:space="preserve"> </w:t>
            </w:r>
          </w:p>
        </w:tc>
        <w:tc>
          <w:tcPr>
            <w:tcW w:w="1049" w:type="dxa"/>
          </w:tcPr>
          <w:p w14:paraId="54D4B8F0" w14:textId="77777777" w:rsidR="004E3E16" w:rsidRPr="004E3E16" w:rsidRDefault="004E3E16" w:rsidP="004E3E16">
            <w:pPr>
              <w:shd w:val="clear" w:color="auto" w:fill="FFFFFF"/>
              <w:jc w:val="both"/>
              <w:rPr>
                <w:bCs/>
                <w:lang w:val="lt-LT"/>
              </w:rPr>
            </w:pPr>
            <w:proofErr w:type="gramStart"/>
            <w:r w:rsidRPr="004E3E16">
              <w:rPr>
                <w:bCs/>
              </w:rPr>
              <w:t>&lt; 6</w:t>
            </w:r>
            <w:proofErr w:type="gramEnd"/>
            <w:r w:rsidRPr="004E3E16">
              <w:rPr>
                <w:bCs/>
              </w:rPr>
              <w:t xml:space="preserve"> %</w:t>
            </w:r>
          </w:p>
        </w:tc>
        <w:tc>
          <w:tcPr>
            <w:tcW w:w="1354" w:type="dxa"/>
          </w:tcPr>
          <w:p w14:paraId="7FC7AEF1" w14:textId="77777777" w:rsidR="004E3E16" w:rsidRPr="004E3E16" w:rsidRDefault="004E3E16" w:rsidP="004E3E16">
            <w:pPr>
              <w:shd w:val="clear" w:color="auto" w:fill="FFFFFF"/>
              <w:jc w:val="both"/>
              <w:rPr>
                <w:bCs/>
                <w:lang w:val="lt-LT"/>
              </w:rPr>
            </w:pPr>
            <w:r w:rsidRPr="004E3E16">
              <w:rPr>
                <w:bCs/>
              </w:rPr>
              <w:t>70</w:t>
            </w:r>
          </w:p>
        </w:tc>
        <w:tc>
          <w:tcPr>
            <w:tcW w:w="1354" w:type="dxa"/>
          </w:tcPr>
          <w:p w14:paraId="2A8F5900" w14:textId="77777777" w:rsidR="004E3E16" w:rsidRPr="004E3E16" w:rsidRDefault="004E3E16" w:rsidP="004E3E16">
            <w:pPr>
              <w:shd w:val="clear" w:color="auto" w:fill="FFFFFF"/>
              <w:jc w:val="both"/>
              <w:rPr>
                <w:bCs/>
                <w:lang w:val="lt-LT"/>
              </w:rPr>
            </w:pPr>
            <w:proofErr w:type="gramStart"/>
            <w:r w:rsidRPr="004E3E16">
              <w:rPr>
                <w:bCs/>
              </w:rPr>
              <w:t>&lt; 1</w:t>
            </w:r>
            <w:proofErr w:type="gramEnd"/>
            <w:r w:rsidRPr="004E3E16">
              <w:rPr>
                <w:bCs/>
              </w:rPr>
              <w:t>,0</w:t>
            </w:r>
          </w:p>
        </w:tc>
      </w:tr>
    </w:tbl>
    <w:p w14:paraId="6BE3CEEC" w14:textId="77777777" w:rsidR="004E3E16" w:rsidRDefault="004E3E16" w:rsidP="001F3B49">
      <w:pPr>
        <w:shd w:val="clear" w:color="auto" w:fill="FFFFFF"/>
        <w:jc w:val="both"/>
        <w:rPr>
          <w:bCs/>
          <w:lang w:val="lt-LT"/>
        </w:rPr>
      </w:pPr>
    </w:p>
    <w:p w14:paraId="651AE847" w14:textId="421FFB71" w:rsidR="00A5599F" w:rsidRPr="00A5599F" w:rsidRDefault="00A5599F" w:rsidP="00A5599F">
      <w:pPr>
        <w:shd w:val="clear" w:color="auto" w:fill="FFFFFF"/>
        <w:ind w:left="360"/>
        <w:jc w:val="center"/>
        <w:rPr>
          <w:b/>
          <w:lang w:val="lt-LT"/>
        </w:rPr>
      </w:pPr>
      <w:r w:rsidRPr="00A5599F">
        <w:rPr>
          <w:b/>
          <w:lang w:val="lt-LT"/>
        </w:rPr>
        <w:t>DARBŲ KIEKIŲ ŽINIARAŠTIS</w:t>
      </w:r>
    </w:p>
    <w:tbl>
      <w:tblPr>
        <w:tblW w:w="9629" w:type="dxa"/>
        <w:jc w:val="center"/>
        <w:tblLayout w:type="fixed"/>
        <w:tblCellMar>
          <w:left w:w="107" w:type="dxa"/>
          <w:right w:w="107" w:type="dxa"/>
        </w:tblCellMar>
        <w:tblLook w:val="04A0" w:firstRow="1" w:lastRow="0" w:firstColumn="1" w:lastColumn="0" w:noHBand="0" w:noVBand="1"/>
      </w:tblPr>
      <w:tblGrid>
        <w:gridCol w:w="788"/>
        <w:gridCol w:w="6550"/>
        <w:gridCol w:w="958"/>
        <w:gridCol w:w="1333"/>
      </w:tblGrid>
      <w:tr w:rsidR="00EC3BDA" w:rsidRPr="00EC3BDA" w14:paraId="277B8D60" w14:textId="77777777" w:rsidTr="00EC3BDA">
        <w:trPr>
          <w:trHeight w:val="491"/>
          <w:jc w:val="center"/>
        </w:trPr>
        <w:tc>
          <w:tcPr>
            <w:tcW w:w="788" w:type="dxa"/>
            <w:tcBorders>
              <w:top w:val="single" w:sz="8" w:space="0" w:color="000000"/>
              <w:left w:val="single" w:sz="8" w:space="0" w:color="000000"/>
              <w:bottom w:val="single" w:sz="4" w:space="0" w:color="000000"/>
            </w:tcBorders>
            <w:shd w:val="clear" w:color="auto" w:fill="auto"/>
            <w:vAlign w:val="center"/>
          </w:tcPr>
          <w:p w14:paraId="46F6A2B0" w14:textId="77777777" w:rsidR="00EC3BDA" w:rsidRPr="00EC3BDA" w:rsidRDefault="00EC3BDA" w:rsidP="00EC3BDA">
            <w:pPr>
              <w:shd w:val="clear" w:color="auto" w:fill="FFFFFF"/>
              <w:jc w:val="both"/>
              <w:rPr>
                <w:b/>
                <w:bCs/>
                <w:lang w:val="lt-LT"/>
              </w:rPr>
            </w:pPr>
            <w:r w:rsidRPr="00EC3BDA">
              <w:rPr>
                <w:b/>
                <w:bCs/>
                <w:lang w:val="lt-LT"/>
              </w:rPr>
              <w:t>Eil.</w:t>
            </w:r>
          </w:p>
          <w:p w14:paraId="7ECC0982" w14:textId="77777777" w:rsidR="00EC3BDA" w:rsidRPr="00EC3BDA" w:rsidRDefault="00EC3BDA" w:rsidP="00EC3BDA">
            <w:pPr>
              <w:shd w:val="clear" w:color="auto" w:fill="FFFFFF"/>
              <w:jc w:val="both"/>
              <w:rPr>
                <w:b/>
                <w:bCs/>
                <w:lang w:val="lt-LT"/>
              </w:rPr>
            </w:pPr>
            <w:r w:rsidRPr="00EC3BDA">
              <w:rPr>
                <w:b/>
                <w:bCs/>
                <w:lang w:val="lt-LT"/>
              </w:rPr>
              <w:t>Nr.</w:t>
            </w:r>
          </w:p>
        </w:tc>
        <w:tc>
          <w:tcPr>
            <w:tcW w:w="6550" w:type="dxa"/>
            <w:tcBorders>
              <w:top w:val="single" w:sz="8" w:space="0" w:color="000000"/>
              <w:left w:val="single" w:sz="4" w:space="0" w:color="000000"/>
              <w:bottom w:val="single" w:sz="4" w:space="0" w:color="000000"/>
            </w:tcBorders>
            <w:shd w:val="clear" w:color="auto" w:fill="auto"/>
            <w:tcMar>
              <w:left w:w="10" w:type="dxa"/>
              <w:right w:w="10" w:type="dxa"/>
            </w:tcMar>
            <w:vAlign w:val="center"/>
          </w:tcPr>
          <w:p w14:paraId="7495BCAE" w14:textId="77777777" w:rsidR="00EC3BDA" w:rsidRPr="00EC3BDA" w:rsidRDefault="00EC3BDA" w:rsidP="00BA1BEF">
            <w:pPr>
              <w:shd w:val="clear" w:color="auto" w:fill="FFFFFF"/>
              <w:jc w:val="both"/>
              <w:rPr>
                <w:b/>
                <w:bCs/>
                <w:lang w:val="lt-LT"/>
              </w:rPr>
            </w:pPr>
            <w:r w:rsidRPr="00EC3BDA">
              <w:rPr>
                <w:b/>
                <w:bCs/>
                <w:lang w:val="lt-LT"/>
              </w:rPr>
              <w:t xml:space="preserve">Pavadinimas ir techninės charakteristikos </w:t>
            </w:r>
          </w:p>
        </w:tc>
        <w:tc>
          <w:tcPr>
            <w:tcW w:w="958" w:type="dxa"/>
            <w:tcBorders>
              <w:top w:val="single" w:sz="8" w:space="0" w:color="000000"/>
              <w:left w:val="single" w:sz="4" w:space="0" w:color="000000"/>
              <w:bottom w:val="single" w:sz="4" w:space="0" w:color="000000"/>
            </w:tcBorders>
            <w:shd w:val="clear" w:color="auto" w:fill="auto"/>
            <w:vAlign w:val="center"/>
          </w:tcPr>
          <w:p w14:paraId="2F74542D" w14:textId="77777777" w:rsidR="00EC3BDA" w:rsidRPr="00EC3BDA" w:rsidRDefault="00EC3BDA" w:rsidP="00BA1BEF">
            <w:pPr>
              <w:shd w:val="clear" w:color="auto" w:fill="FFFFFF"/>
              <w:jc w:val="both"/>
              <w:rPr>
                <w:b/>
                <w:bCs/>
                <w:lang w:val="lt-LT"/>
              </w:rPr>
            </w:pPr>
            <w:r w:rsidRPr="00EC3BDA">
              <w:rPr>
                <w:b/>
                <w:bCs/>
                <w:lang w:val="lt-LT"/>
              </w:rPr>
              <w:t>Mato vnt.</w:t>
            </w:r>
          </w:p>
        </w:tc>
        <w:tc>
          <w:tcPr>
            <w:tcW w:w="1333" w:type="dxa"/>
            <w:tcBorders>
              <w:top w:val="single" w:sz="8" w:space="0" w:color="000000"/>
              <w:left w:val="single" w:sz="4" w:space="0" w:color="000000"/>
              <w:bottom w:val="single" w:sz="4" w:space="0" w:color="000000"/>
              <w:right w:val="single" w:sz="4" w:space="0" w:color="auto"/>
            </w:tcBorders>
            <w:shd w:val="clear" w:color="auto" w:fill="auto"/>
            <w:vAlign w:val="center"/>
          </w:tcPr>
          <w:p w14:paraId="1CCE0AA8" w14:textId="77777777" w:rsidR="00EC3BDA" w:rsidRPr="00EC3BDA" w:rsidRDefault="00EC3BDA" w:rsidP="00BA1BEF">
            <w:pPr>
              <w:shd w:val="clear" w:color="auto" w:fill="FFFFFF"/>
              <w:jc w:val="both"/>
              <w:rPr>
                <w:b/>
                <w:bCs/>
                <w:vertAlign w:val="superscript"/>
                <w:lang w:val="lt-LT"/>
              </w:rPr>
            </w:pPr>
            <w:r w:rsidRPr="00EC3BDA">
              <w:rPr>
                <w:b/>
                <w:bCs/>
                <w:lang w:val="lt-LT"/>
              </w:rPr>
              <w:t>Preliminarus kiekis</w:t>
            </w:r>
          </w:p>
        </w:tc>
      </w:tr>
      <w:tr w:rsidR="00EC3BDA" w:rsidRPr="00EC3BDA" w14:paraId="58B90BF0" w14:textId="77777777" w:rsidTr="00EC3BDA">
        <w:trPr>
          <w:trHeight w:val="418"/>
          <w:jc w:val="center"/>
        </w:trPr>
        <w:tc>
          <w:tcPr>
            <w:tcW w:w="788" w:type="dxa"/>
            <w:tcBorders>
              <w:left w:val="single" w:sz="8" w:space="0" w:color="000000"/>
              <w:bottom w:val="single" w:sz="4" w:space="0" w:color="000000"/>
            </w:tcBorders>
            <w:shd w:val="clear" w:color="auto" w:fill="auto"/>
            <w:vAlign w:val="center"/>
          </w:tcPr>
          <w:p w14:paraId="7D373D55" w14:textId="77777777" w:rsidR="00EC3BDA" w:rsidRPr="00EC3BDA" w:rsidRDefault="00EC3BDA" w:rsidP="00EC3BDA">
            <w:pPr>
              <w:numPr>
                <w:ilvl w:val="0"/>
                <w:numId w:val="16"/>
              </w:numPr>
              <w:shd w:val="clear" w:color="auto" w:fill="FFFFFF"/>
              <w:jc w:val="both"/>
              <w:rPr>
                <w:bCs/>
                <w:lang w:val="lt-LT"/>
              </w:rPr>
            </w:pPr>
          </w:p>
        </w:tc>
        <w:tc>
          <w:tcPr>
            <w:tcW w:w="6550" w:type="dxa"/>
            <w:tcBorders>
              <w:left w:val="single" w:sz="4" w:space="0" w:color="000000"/>
              <w:bottom w:val="single" w:sz="4" w:space="0" w:color="000000"/>
            </w:tcBorders>
            <w:shd w:val="clear" w:color="auto" w:fill="auto"/>
            <w:tcMar>
              <w:left w:w="10" w:type="dxa"/>
              <w:right w:w="10" w:type="dxa"/>
            </w:tcMar>
          </w:tcPr>
          <w:p w14:paraId="4B38F1EB" w14:textId="40EF976D" w:rsidR="00EC3BDA" w:rsidRPr="00EC3BDA" w:rsidRDefault="005911B8" w:rsidP="00BA1BEF">
            <w:pPr>
              <w:shd w:val="clear" w:color="auto" w:fill="FFFFFF"/>
              <w:jc w:val="both"/>
              <w:rPr>
                <w:bCs/>
                <w:lang w:val="lt-LT"/>
              </w:rPr>
            </w:pPr>
            <w:r>
              <w:rPr>
                <w:bCs/>
                <w:lang w:val="lt-LT"/>
              </w:rPr>
              <w:t>Esamų betono plytelių demontavimas</w:t>
            </w:r>
            <w:r w:rsidR="00CD17C2">
              <w:rPr>
                <w:bCs/>
                <w:lang w:val="lt-LT"/>
              </w:rPr>
              <w:t xml:space="preserve"> 500x500x</w:t>
            </w:r>
            <w:r w:rsidR="003D5A42">
              <w:rPr>
                <w:bCs/>
                <w:lang w:val="lt-LT"/>
              </w:rPr>
              <w:t>5</w:t>
            </w:r>
            <w:r w:rsidR="00903A32">
              <w:rPr>
                <w:bCs/>
                <w:lang w:val="lt-LT"/>
              </w:rPr>
              <w:t>0</w:t>
            </w:r>
            <w:r w:rsidR="00F100CA">
              <w:rPr>
                <w:bCs/>
                <w:lang w:val="lt-LT"/>
              </w:rPr>
              <w:t xml:space="preserve"> mm.</w:t>
            </w:r>
          </w:p>
        </w:tc>
        <w:tc>
          <w:tcPr>
            <w:tcW w:w="958" w:type="dxa"/>
            <w:tcBorders>
              <w:left w:val="single" w:sz="4" w:space="0" w:color="000000"/>
              <w:bottom w:val="single" w:sz="4" w:space="0" w:color="000000"/>
            </w:tcBorders>
            <w:shd w:val="clear" w:color="auto" w:fill="auto"/>
            <w:vAlign w:val="center"/>
          </w:tcPr>
          <w:p w14:paraId="62A5B0F1" w14:textId="66D3E945" w:rsidR="00EC3BDA" w:rsidRPr="00EC3BDA" w:rsidRDefault="005911B8" w:rsidP="00EC3BDA">
            <w:pPr>
              <w:shd w:val="clear" w:color="auto" w:fill="FFFFFF"/>
              <w:ind w:left="360"/>
              <w:jc w:val="both"/>
              <w:rPr>
                <w:bCs/>
                <w:lang w:val="lt-LT"/>
              </w:rPr>
            </w:pPr>
            <w:r w:rsidRPr="00EC3BDA">
              <w:rPr>
                <w:bCs/>
                <w:lang w:val="lt-LT"/>
              </w:rPr>
              <w:t>m²</w:t>
            </w:r>
          </w:p>
        </w:tc>
        <w:tc>
          <w:tcPr>
            <w:tcW w:w="1333" w:type="dxa"/>
            <w:tcBorders>
              <w:top w:val="single" w:sz="4" w:space="0" w:color="000000"/>
              <w:left w:val="single" w:sz="4" w:space="0" w:color="000000"/>
              <w:bottom w:val="single" w:sz="4" w:space="0" w:color="000000"/>
              <w:right w:val="single" w:sz="4" w:space="0" w:color="auto"/>
            </w:tcBorders>
            <w:shd w:val="clear" w:color="auto" w:fill="auto"/>
            <w:vAlign w:val="center"/>
          </w:tcPr>
          <w:p w14:paraId="0981EEF6" w14:textId="3E317DD4" w:rsidR="00EC3BDA" w:rsidRPr="00EC3BDA" w:rsidRDefault="0095383C" w:rsidP="00EC3BDA">
            <w:pPr>
              <w:shd w:val="clear" w:color="auto" w:fill="FFFFFF"/>
              <w:ind w:left="360"/>
              <w:jc w:val="both"/>
              <w:rPr>
                <w:bCs/>
                <w:lang w:val="lt-LT"/>
              </w:rPr>
            </w:pPr>
            <w:r>
              <w:rPr>
                <w:bCs/>
                <w:lang w:val="lt-LT"/>
              </w:rPr>
              <w:t>940</w:t>
            </w:r>
          </w:p>
        </w:tc>
      </w:tr>
      <w:tr w:rsidR="004E3E16" w:rsidRPr="00EC3BDA" w14:paraId="53C6EEAC" w14:textId="77777777" w:rsidTr="00392449">
        <w:trPr>
          <w:trHeight w:val="418"/>
          <w:jc w:val="center"/>
        </w:trPr>
        <w:tc>
          <w:tcPr>
            <w:tcW w:w="788" w:type="dxa"/>
            <w:tcBorders>
              <w:left w:val="single" w:sz="8" w:space="0" w:color="000000"/>
              <w:bottom w:val="single" w:sz="4" w:space="0" w:color="000000"/>
            </w:tcBorders>
            <w:shd w:val="clear" w:color="auto" w:fill="auto"/>
            <w:vAlign w:val="center"/>
          </w:tcPr>
          <w:p w14:paraId="6F6606F1" w14:textId="77777777" w:rsidR="004E3E16" w:rsidRPr="00EC3BDA" w:rsidRDefault="004E3E16" w:rsidP="004E3E16">
            <w:pPr>
              <w:numPr>
                <w:ilvl w:val="0"/>
                <w:numId w:val="16"/>
              </w:numPr>
              <w:shd w:val="clear" w:color="auto" w:fill="FFFFFF"/>
              <w:jc w:val="both"/>
              <w:rPr>
                <w:bCs/>
                <w:lang w:val="lt-LT"/>
              </w:rPr>
            </w:pPr>
          </w:p>
        </w:tc>
        <w:tc>
          <w:tcPr>
            <w:tcW w:w="6550" w:type="dxa"/>
            <w:tcBorders>
              <w:left w:val="single" w:sz="4" w:space="0" w:color="000000"/>
              <w:bottom w:val="single" w:sz="4" w:space="0" w:color="000000"/>
            </w:tcBorders>
            <w:shd w:val="clear" w:color="auto" w:fill="auto"/>
            <w:tcMar>
              <w:left w:w="10" w:type="dxa"/>
              <w:right w:w="10" w:type="dxa"/>
            </w:tcMar>
          </w:tcPr>
          <w:p w14:paraId="38253679" w14:textId="3AA1B1AA" w:rsidR="004E3E16" w:rsidRDefault="004E3E16" w:rsidP="004E3E16">
            <w:pPr>
              <w:shd w:val="clear" w:color="auto" w:fill="FFFFFF"/>
              <w:jc w:val="both"/>
              <w:rPr>
                <w:bCs/>
                <w:lang w:val="lt-LT"/>
              </w:rPr>
            </w:pPr>
            <w:r w:rsidRPr="004E3E16">
              <w:rPr>
                <w:lang w:val="lt-LT"/>
              </w:rPr>
              <w:t>Vandens drenažo sluoksnio iš membranos su filtruojančiu geotekstilių sluoksniu įrengimas</w:t>
            </w:r>
          </w:p>
        </w:tc>
        <w:tc>
          <w:tcPr>
            <w:tcW w:w="958" w:type="dxa"/>
            <w:tcBorders>
              <w:left w:val="single" w:sz="4" w:space="0" w:color="000000"/>
              <w:bottom w:val="single" w:sz="4" w:space="0" w:color="000000"/>
            </w:tcBorders>
            <w:shd w:val="clear" w:color="auto" w:fill="auto"/>
          </w:tcPr>
          <w:p w14:paraId="06A7A198" w14:textId="6829920F" w:rsidR="004E3E16" w:rsidRPr="00EC3BDA" w:rsidRDefault="004E3E16" w:rsidP="004E3E16">
            <w:pPr>
              <w:shd w:val="clear" w:color="auto" w:fill="FFFFFF"/>
              <w:ind w:left="360"/>
              <w:jc w:val="both"/>
              <w:rPr>
                <w:bCs/>
                <w:lang w:val="lt-LT"/>
              </w:rPr>
            </w:pPr>
            <w:r w:rsidRPr="00E63B62">
              <w:t>m</w:t>
            </w:r>
            <w:r w:rsidRPr="004E3E16">
              <w:rPr>
                <w:vertAlign w:val="superscript"/>
              </w:rPr>
              <w:t>2</w:t>
            </w:r>
          </w:p>
        </w:tc>
        <w:tc>
          <w:tcPr>
            <w:tcW w:w="1333" w:type="dxa"/>
            <w:tcBorders>
              <w:top w:val="single" w:sz="4" w:space="0" w:color="000000"/>
              <w:left w:val="single" w:sz="4" w:space="0" w:color="000000"/>
              <w:bottom w:val="single" w:sz="4" w:space="0" w:color="000000"/>
              <w:right w:val="single" w:sz="4" w:space="0" w:color="auto"/>
            </w:tcBorders>
            <w:shd w:val="clear" w:color="auto" w:fill="auto"/>
          </w:tcPr>
          <w:p w14:paraId="67EEEB54" w14:textId="17CEEFC5" w:rsidR="004E3E16" w:rsidRPr="004E3E16" w:rsidRDefault="004E3E16" w:rsidP="004E3E16">
            <w:pPr>
              <w:shd w:val="clear" w:color="auto" w:fill="FFFFFF"/>
              <w:ind w:left="360"/>
              <w:jc w:val="both"/>
              <w:rPr>
                <w:bCs/>
                <w:lang w:val="lt-LT"/>
              </w:rPr>
            </w:pPr>
            <w:r>
              <w:rPr>
                <w:lang w:val="lt-LT"/>
              </w:rPr>
              <w:t>320</w:t>
            </w:r>
          </w:p>
        </w:tc>
      </w:tr>
      <w:tr w:rsidR="004E3E16" w:rsidRPr="00EC3BDA" w14:paraId="4AF2E395" w14:textId="77777777" w:rsidTr="00392449">
        <w:trPr>
          <w:trHeight w:val="418"/>
          <w:jc w:val="center"/>
        </w:trPr>
        <w:tc>
          <w:tcPr>
            <w:tcW w:w="788" w:type="dxa"/>
            <w:tcBorders>
              <w:left w:val="single" w:sz="8" w:space="0" w:color="000000"/>
              <w:bottom w:val="single" w:sz="4" w:space="0" w:color="000000"/>
            </w:tcBorders>
            <w:shd w:val="clear" w:color="auto" w:fill="auto"/>
            <w:vAlign w:val="center"/>
          </w:tcPr>
          <w:p w14:paraId="6118855C" w14:textId="39AFF036" w:rsidR="004E3E16" w:rsidRPr="00EC3BDA" w:rsidRDefault="004E3E16" w:rsidP="004E3E16">
            <w:pPr>
              <w:numPr>
                <w:ilvl w:val="0"/>
                <w:numId w:val="16"/>
              </w:numPr>
              <w:shd w:val="clear" w:color="auto" w:fill="FFFFFF"/>
              <w:jc w:val="both"/>
              <w:rPr>
                <w:bCs/>
                <w:lang w:val="lt-LT"/>
              </w:rPr>
            </w:pPr>
          </w:p>
        </w:tc>
        <w:tc>
          <w:tcPr>
            <w:tcW w:w="6550" w:type="dxa"/>
            <w:tcBorders>
              <w:left w:val="single" w:sz="4" w:space="0" w:color="000000"/>
              <w:bottom w:val="single" w:sz="4" w:space="0" w:color="000000"/>
            </w:tcBorders>
            <w:shd w:val="clear" w:color="auto" w:fill="auto"/>
            <w:tcMar>
              <w:left w:w="10" w:type="dxa"/>
              <w:right w:w="10" w:type="dxa"/>
            </w:tcMar>
          </w:tcPr>
          <w:p w14:paraId="04C0F23E" w14:textId="39F64F8D" w:rsidR="004E3E16" w:rsidRPr="004E3E16" w:rsidRDefault="004E3E16" w:rsidP="004E3E16">
            <w:pPr>
              <w:shd w:val="clear" w:color="auto" w:fill="FFFFFF"/>
              <w:jc w:val="both"/>
              <w:rPr>
                <w:lang w:val="lt-LT"/>
              </w:rPr>
            </w:pPr>
            <w:r w:rsidRPr="004E3E16">
              <w:rPr>
                <w:lang w:val="lt-LT"/>
              </w:rPr>
              <w:t>Drenažinės membranos pamatų termoizoliacijos bei hidroizoliacinei apsaugai įrengimas</w:t>
            </w:r>
          </w:p>
        </w:tc>
        <w:tc>
          <w:tcPr>
            <w:tcW w:w="958" w:type="dxa"/>
            <w:tcBorders>
              <w:left w:val="single" w:sz="4" w:space="0" w:color="000000"/>
              <w:bottom w:val="single" w:sz="4" w:space="0" w:color="000000"/>
            </w:tcBorders>
            <w:shd w:val="clear" w:color="auto" w:fill="auto"/>
          </w:tcPr>
          <w:p w14:paraId="7919E380" w14:textId="3956A3CC" w:rsidR="004E3E16" w:rsidRPr="00E63B62" w:rsidRDefault="004E3E16" w:rsidP="004E3E16">
            <w:pPr>
              <w:shd w:val="clear" w:color="auto" w:fill="FFFFFF"/>
              <w:ind w:left="360"/>
              <w:jc w:val="both"/>
            </w:pPr>
            <w:r w:rsidRPr="00F9406A">
              <w:t>m</w:t>
            </w:r>
            <w:r w:rsidRPr="004E3E16">
              <w:rPr>
                <w:vertAlign w:val="superscript"/>
              </w:rPr>
              <w:t>2</w:t>
            </w:r>
          </w:p>
        </w:tc>
        <w:tc>
          <w:tcPr>
            <w:tcW w:w="1333" w:type="dxa"/>
            <w:tcBorders>
              <w:top w:val="single" w:sz="4" w:space="0" w:color="000000"/>
              <w:left w:val="single" w:sz="4" w:space="0" w:color="000000"/>
              <w:bottom w:val="single" w:sz="4" w:space="0" w:color="000000"/>
              <w:right w:val="single" w:sz="4" w:space="0" w:color="auto"/>
            </w:tcBorders>
            <w:shd w:val="clear" w:color="auto" w:fill="auto"/>
          </w:tcPr>
          <w:p w14:paraId="7139A16E" w14:textId="0E0D9836" w:rsidR="004E3E16" w:rsidRPr="004E3E16" w:rsidRDefault="004E3E16" w:rsidP="004E3E16">
            <w:pPr>
              <w:shd w:val="clear" w:color="auto" w:fill="FFFFFF"/>
              <w:ind w:left="360"/>
              <w:jc w:val="both"/>
              <w:rPr>
                <w:lang w:val="lt-LT"/>
              </w:rPr>
            </w:pPr>
            <w:r>
              <w:rPr>
                <w:lang w:val="lt-LT"/>
              </w:rPr>
              <w:t>20</w:t>
            </w:r>
          </w:p>
        </w:tc>
      </w:tr>
      <w:tr w:rsidR="005911B8" w:rsidRPr="004C35FB" w14:paraId="39E78024" w14:textId="77777777" w:rsidTr="00EC3BDA">
        <w:trPr>
          <w:trHeight w:val="418"/>
          <w:jc w:val="center"/>
        </w:trPr>
        <w:tc>
          <w:tcPr>
            <w:tcW w:w="788" w:type="dxa"/>
            <w:tcBorders>
              <w:left w:val="single" w:sz="8" w:space="0" w:color="000000"/>
              <w:bottom w:val="single" w:sz="4" w:space="0" w:color="000000"/>
            </w:tcBorders>
            <w:shd w:val="clear" w:color="auto" w:fill="auto"/>
            <w:vAlign w:val="center"/>
          </w:tcPr>
          <w:p w14:paraId="19D55883" w14:textId="77777777" w:rsidR="005911B8" w:rsidRPr="00EC3BDA" w:rsidRDefault="005911B8" w:rsidP="00EC3BDA">
            <w:pPr>
              <w:numPr>
                <w:ilvl w:val="0"/>
                <w:numId w:val="16"/>
              </w:numPr>
              <w:shd w:val="clear" w:color="auto" w:fill="FFFFFF"/>
              <w:jc w:val="both"/>
              <w:rPr>
                <w:bCs/>
                <w:lang w:val="lt-LT"/>
              </w:rPr>
            </w:pPr>
          </w:p>
        </w:tc>
        <w:tc>
          <w:tcPr>
            <w:tcW w:w="6550" w:type="dxa"/>
            <w:tcBorders>
              <w:left w:val="single" w:sz="4" w:space="0" w:color="000000"/>
              <w:bottom w:val="single" w:sz="4" w:space="0" w:color="000000"/>
            </w:tcBorders>
            <w:shd w:val="clear" w:color="auto" w:fill="auto"/>
            <w:tcMar>
              <w:left w:w="10" w:type="dxa"/>
              <w:right w:w="10" w:type="dxa"/>
            </w:tcMar>
          </w:tcPr>
          <w:p w14:paraId="28B162F2" w14:textId="69858A44" w:rsidR="005911B8" w:rsidRDefault="004C35FB" w:rsidP="00BA1BEF">
            <w:pPr>
              <w:shd w:val="clear" w:color="auto" w:fill="FFFFFF"/>
              <w:jc w:val="both"/>
              <w:rPr>
                <w:bCs/>
                <w:lang w:val="lt-LT"/>
              </w:rPr>
            </w:pPr>
            <w:r w:rsidRPr="00EC3BDA">
              <w:rPr>
                <w:bCs/>
                <w:lang w:val="lt-LT"/>
              </w:rPr>
              <w:t>Išlyginamojo sluoksnio 3 cm</w:t>
            </w:r>
            <w:r>
              <w:rPr>
                <w:bCs/>
                <w:lang w:val="lt-LT"/>
              </w:rPr>
              <w:t>.</w:t>
            </w:r>
            <w:r w:rsidRPr="00EC3BDA">
              <w:rPr>
                <w:bCs/>
                <w:lang w:val="lt-LT"/>
              </w:rPr>
              <w:t xml:space="preserve"> storio iš akmens atsijų 0/5 įrengimas</w:t>
            </w:r>
          </w:p>
        </w:tc>
        <w:tc>
          <w:tcPr>
            <w:tcW w:w="958" w:type="dxa"/>
            <w:tcBorders>
              <w:left w:val="single" w:sz="4" w:space="0" w:color="000000"/>
              <w:bottom w:val="single" w:sz="4" w:space="0" w:color="000000"/>
            </w:tcBorders>
            <w:shd w:val="clear" w:color="auto" w:fill="auto"/>
            <w:vAlign w:val="center"/>
          </w:tcPr>
          <w:p w14:paraId="382DB116" w14:textId="1BC895C4" w:rsidR="005911B8" w:rsidRPr="00EC3BDA" w:rsidRDefault="004C35FB" w:rsidP="00EC3BDA">
            <w:pPr>
              <w:shd w:val="clear" w:color="auto" w:fill="FFFFFF"/>
              <w:ind w:left="360"/>
              <w:jc w:val="both"/>
              <w:rPr>
                <w:bCs/>
                <w:lang w:val="lt-LT"/>
              </w:rPr>
            </w:pPr>
            <w:r w:rsidRPr="00EC3BDA">
              <w:rPr>
                <w:bCs/>
                <w:lang w:val="lt-LT"/>
              </w:rPr>
              <w:t>m²</w:t>
            </w:r>
          </w:p>
        </w:tc>
        <w:tc>
          <w:tcPr>
            <w:tcW w:w="1333" w:type="dxa"/>
            <w:tcBorders>
              <w:top w:val="single" w:sz="4" w:space="0" w:color="000000"/>
              <w:left w:val="single" w:sz="4" w:space="0" w:color="000000"/>
              <w:bottom w:val="single" w:sz="4" w:space="0" w:color="000000"/>
              <w:right w:val="single" w:sz="4" w:space="0" w:color="auto"/>
            </w:tcBorders>
            <w:shd w:val="clear" w:color="auto" w:fill="auto"/>
            <w:vAlign w:val="center"/>
          </w:tcPr>
          <w:p w14:paraId="4BEF644B" w14:textId="1687B412" w:rsidR="005911B8" w:rsidRDefault="0095383C" w:rsidP="00EC3BDA">
            <w:pPr>
              <w:shd w:val="clear" w:color="auto" w:fill="FFFFFF"/>
              <w:ind w:left="360"/>
              <w:jc w:val="both"/>
              <w:rPr>
                <w:bCs/>
                <w:lang w:val="lt-LT"/>
              </w:rPr>
            </w:pPr>
            <w:r>
              <w:rPr>
                <w:bCs/>
                <w:lang w:val="lt-LT"/>
              </w:rPr>
              <w:t>940</w:t>
            </w:r>
          </w:p>
        </w:tc>
      </w:tr>
      <w:tr w:rsidR="005911B8" w:rsidRPr="005911B8" w14:paraId="2FFA7A0D" w14:textId="77777777" w:rsidTr="00EC3BDA">
        <w:trPr>
          <w:trHeight w:val="418"/>
          <w:jc w:val="center"/>
        </w:trPr>
        <w:tc>
          <w:tcPr>
            <w:tcW w:w="788" w:type="dxa"/>
            <w:tcBorders>
              <w:left w:val="single" w:sz="8" w:space="0" w:color="000000"/>
              <w:bottom w:val="single" w:sz="4" w:space="0" w:color="000000"/>
            </w:tcBorders>
            <w:shd w:val="clear" w:color="auto" w:fill="auto"/>
            <w:vAlign w:val="center"/>
          </w:tcPr>
          <w:p w14:paraId="2B57A5EC" w14:textId="77777777" w:rsidR="005911B8" w:rsidRPr="00EC3BDA" w:rsidRDefault="005911B8" w:rsidP="00EC3BDA">
            <w:pPr>
              <w:numPr>
                <w:ilvl w:val="0"/>
                <w:numId w:val="16"/>
              </w:numPr>
              <w:shd w:val="clear" w:color="auto" w:fill="FFFFFF"/>
              <w:jc w:val="both"/>
              <w:rPr>
                <w:bCs/>
                <w:lang w:val="lt-LT"/>
              </w:rPr>
            </w:pPr>
          </w:p>
        </w:tc>
        <w:tc>
          <w:tcPr>
            <w:tcW w:w="6550" w:type="dxa"/>
            <w:tcBorders>
              <w:left w:val="single" w:sz="4" w:space="0" w:color="000000"/>
              <w:bottom w:val="single" w:sz="4" w:space="0" w:color="000000"/>
            </w:tcBorders>
            <w:shd w:val="clear" w:color="auto" w:fill="auto"/>
            <w:tcMar>
              <w:left w:w="10" w:type="dxa"/>
              <w:right w:w="10" w:type="dxa"/>
            </w:tcMar>
          </w:tcPr>
          <w:p w14:paraId="5C851B16" w14:textId="53792958" w:rsidR="005911B8" w:rsidRPr="00EC3BDA" w:rsidRDefault="005911B8" w:rsidP="00BA1BEF">
            <w:pPr>
              <w:shd w:val="clear" w:color="auto" w:fill="FFFFFF"/>
              <w:jc w:val="both"/>
              <w:rPr>
                <w:bCs/>
                <w:lang w:val="lt-LT"/>
              </w:rPr>
            </w:pPr>
            <w:r w:rsidRPr="005911B8">
              <w:rPr>
                <w:bCs/>
                <w:lang w:val="lt-LT"/>
              </w:rPr>
              <w:t xml:space="preserve">Šaligatvio pasluoksnio įrengimas iš cemento-smėlio mišinio, sluoksnio storis </w:t>
            </w:r>
            <w:r w:rsidR="00F100CA">
              <w:rPr>
                <w:bCs/>
                <w:lang w:val="lt-LT"/>
              </w:rPr>
              <w:t>2-3</w:t>
            </w:r>
            <w:r w:rsidRPr="005911B8">
              <w:rPr>
                <w:bCs/>
                <w:lang w:val="lt-LT"/>
              </w:rPr>
              <w:t xml:space="preserve"> cm</w:t>
            </w:r>
            <w:r w:rsidR="00F100CA">
              <w:rPr>
                <w:bCs/>
                <w:lang w:val="lt-LT"/>
              </w:rPr>
              <w:t>.</w:t>
            </w:r>
            <w:r w:rsidRPr="005911B8">
              <w:rPr>
                <w:bCs/>
                <w:lang w:val="lt-LT"/>
              </w:rPr>
              <w:t xml:space="preserve">  </w:t>
            </w:r>
          </w:p>
        </w:tc>
        <w:tc>
          <w:tcPr>
            <w:tcW w:w="958" w:type="dxa"/>
            <w:tcBorders>
              <w:left w:val="single" w:sz="4" w:space="0" w:color="000000"/>
              <w:bottom w:val="single" w:sz="4" w:space="0" w:color="000000"/>
            </w:tcBorders>
            <w:shd w:val="clear" w:color="auto" w:fill="auto"/>
            <w:vAlign w:val="center"/>
          </w:tcPr>
          <w:p w14:paraId="796CF85A" w14:textId="0536D7CB" w:rsidR="005911B8" w:rsidRDefault="004C35FB" w:rsidP="00EC3BDA">
            <w:pPr>
              <w:shd w:val="clear" w:color="auto" w:fill="FFFFFF"/>
              <w:ind w:left="360"/>
              <w:jc w:val="both"/>
              <w:rPr>
                <w:bCs/>
                <w:lang w:val="lt-LT"/>
              </w:rPr>
            </w:pPr>
            <w:r w:rsidRPr="00EC3BDA">
              <w:rPr>
                <w:bCs/>
                <w:lang w:val="lt-LT"/>
              </w:rPr>
              <w:t>m²</w:t>
            </w:r>
          </w:p>
        </w:tc>
        <w:tc>
          <w:tcPr>
            <w:tcW w:w="1333" w:type="dxa"/>
            <w:tcBorders>
              <w:top w:val="single" w:sz="4" w:space="0" w:color="000000"/>
              <w:left w:val="single" w:sz="4" w:space="0" w:color="000000"/>
              <w:bottom w:val="single" w:sz="4" w:space="0" w:color="000000"/>
              <w:right w:val="single" w:sz="4" w:space="0" w:color="auto"/>
            </w:tcBorders>
            <w:shd w:val="clear" w:color="auto" w:fill="auto"/>
            <w:vAlign w:val="center"/>
          </w:tcPr>
          <w:p w14:paraId="64807AF8" w14:textId="35016599" w:rsidR="005911B8" w:rsidRDefault="0095383C" w:rsidP="00EC3BDA">
            <w:pPr>
              <w:shd w:val="clear" w:color="auto" w:fill="FFFFFF"/>
              <w:ind w:left="360"/>
              <w:jc w:val="both"/>
              <w:rPr>
                <w:bCs/>
                <w:lang w:val="lt-LT"/>
              </w:rPr>
            </w:pPr>
            <w:r>
              <w:rPr>
                <w:bCs/>
                <w:lang w:val="lt-LT"/>
              </w:rPr>
              <w:t>940</w:t>
            </w:r>
          </w:p>
        </w:tc>
      </w:tr>
      <w:tr w:rsidR="004C35FB" w:rsidRPr="005911B8" w14:paraId="5A6045E4" w14:textId="77777777" w:rsidTr="00EC3BDA">
        <w:trPr>
          <w:trHeight w:val="418"/>
          <w:jc w:val="center"/>
        </w:trPr>
        <w:tc>
          <w:tcPr>
            <w:tcW w:w="788" w:type="dxa"/>
            <w:tcBorders>
              <w:left w:val="single" w:sz="8" w:space="0" w:color="000000"/>
              <w:bottom w:val="single" w:sz="4" w:space="0" w:color="000000"/>
            </w:tcBorders>
            <w:shd w:val="clear" w:color="auto" w:fill="auto"/>
            <w:vAlign w:val="center"/>
          </w:tcPr>
          <w:p w14:paraId="2ECB062A" w14:textId="77777777" w:rsidR="004C35FB" w:rsidRPr="00EC3BDA" w:rsidRDefault="004C35FB" w:rsidP="00EC3BDA">
            <w:pPr>
              <w:numPr>
                <w:ilvl w:val="0"/>
                <w:numId w:val="16"/>
              </w:numPr>
              <w:shd w:val="clear" w:color="auto" w:fill="FFFFFF"/>
              <w:jc w:val="both"/>
              <w:rPr>
                <w:bCs/>
                <w:lang w:val="lt-LT"/>
              </w:rPr>
            </w:pPr>
          </w:p>
        </w:tc>
        <w:tc>
          <w:tcPr>
            <w:tcW w:w="6550" w:type="dxa"/>
            <w:tcBorders>
              <w:left w:val="single" w:sz="4" w:space="0" w:color="000000"/>
              <w:bottom w:val="single" w:sz="4" w:space="0" w:color="000000"/>
            </w:tcBorders>
            <w:shd w:val="clear" w:color="auto" w:fill="auto"/>
            <w:tcMar>
              <w:left w:w="10" w:type="dxa"/>
              <w:right w:w="10" w:type="dxa"/>
            </w:tcMar>
          </w:tcPr>
          <w:p w14:paraId="3DB8484F" w14:textId="699D0601" w:rsidR="004C35FB" w:rsidRPr="005911B8" w:rsidRDefault="004C35FB" w:rsidP="00BA1BEF">
            <w:pPr>
              <w:shd w:val="clear" w:color="auto" w:fill="FFFFFF"/>
              <w:jc w:val="both"/>
              <w:rPr>
                <w:bCs/>
                <w:lang w:val="lt-LT"/>
              </w:rPr>
            </w:pPr>
            <w:r w:rsidRPr="004C35FB">
              <w:rPr>
                <w:bCs/>
                <w:lang w:val="lt-LT"/>
              </w:rPr>
              <w:t>Betoninių trinkelių 200x100x</w:t>
            </w:r>
            <w:r w:rsidR="004E3E16">
              <w:rPr>
                <w:bCs/>
                <w:lang w:val="lt-LT"/>
              </w:rPr>
              <w:t>70</w:t>
            </w:r>
            <w:r w:rsidRPr="004C35FB">
              <w:rPr>
                <w:bCs/>
                <w:lang w:val="lt-LT"/>
              </w:rPr>
              <w:t xml:space="preserve"> mm. (pilkos spalvos)</w:t>
            </w:r>
            <w:r>
              <w:rPr>
                <w:bCs/>
                <w:lang w:val="lt-LT"/>
              </w:rPr>
              <w:t xml:space="preserve"> plytelių dangos įrengimas</w:t>
            </w:r>
            <w:r w:rsidRPr="004C35FB">
              <w:rPr>
                <w:bCs/>
                <w:lang w:val="lt-LT"/>
              </w:rPr>
              <w:t xml:space="preserve"> formuojant nuolydžius</w:t>
            </w:r>
            <w:r>
              <w:rPr>
                <w:bCs/>
                <w:lang w:val="lt-LT"/>
              </w:rPr>
              <w:t xml:space="preserve"> ir </w:t>
            </w:r>
            <w:r w:rsidRPr="004C35FB">
              <w:rPr>
                <w:bCs/>
                <w:lang w:val="lt-LT"/>
              </w:rPr>
              <w:t>užpilant siūles akmens atsijomis</w:t>
            </w:r>
          </w:p>
        </w:tc>
        <w:tc>
          <w:tcPr>
            <w:tcW w:w="958" w:type="dxa"/>
            <w:tcBorders>
              <w:left w:val="single" w:sz="4" w:space="0" w:color="000000"/>
              <w:bottom w:val="single" w:sz="4" w:space="0" w:color="000000"/>
            </w:tcBorders>
            <w:shd w:val="clear" w:color="auto" w:fill="auto"/>
            <w:vAlign w:val="center"/>
          </w:tcPr>
          <w:p w14:paraId="61BACA60" w14:textId="7700C789" w:rsidR="004C35FB" w:rsidRPr="00EC3BDA" w:rsidRDefault="004C35FB" w:rsidP="00EC3BDA">
            <w:pPr>
              <w:shd w:val="clear" w:color="auto" w:fill="FFFFFF"/>
              <w:ind w:left="360"/>
              <w:jc w:val="both"/>
              <w:rPr>
                <w:bCs/>
                <w:lang w:val="lt-LT"/>
              </w:rPr>
            </w:pPr>
            <w:r w:rsidRPr="00EC3BDA">
              <w:rPr>
                <w:bCs/>
                <w:lang w:val="lt-LT"/>
              </w:rPr>
              <w:t>m²</w:t>
            </w:r>
          </w:p>
        </w:tc>
        <w:tc>
          <w:tcPr>
            <w:tcW w:w="1333" w:type="dxa"/>
            <w:tcBorders>
              <w:top w:val="single" w:sz="4" w:space="0" w:color="000000"/>
              <w:left w:val="single" w:sz="4" w:space="0" w:color="000000"/>
              <w:bottom w:val="single" w:sz="4" w:space="0" w:color="000000"/>
              <w:right w:val="single" w:sz="4" w:space="0" w:color="auto"/>
            </w:tcBorders>
            <w:shd w:val="clear" w:color="auto" w:fill="auto"/>
            <w:vAlign w:val="center"/>
          </w:tcPr>
          <w:p w14:paraId="55F2B03F" w14:textId="6D43CA90" w:rsidR="004C35FB" w:rsidRDefault="0095383C" w:rsidP="00EC3BDA">
            <w:pPr>
              <w:shd w:val="clear" w:color="auto" w:fill="FFFFFF"/>
              <w:ind w:left="360"/>
              <w:jc w:val="both"/>
              <w:rPr>
                <w:bCs/>
                <w:lang w:val="lt-LT"/>
              </w:rPr>
            </w:pPr>
            <w:r>
              <w:rPr>
                <w:bCs/>
                <w:lang w:val="lt-LT"/>
              </w:rPr>
              <w:t>940</w:t>
            </w:r>
          </w:p>
        </w:tc>
      </w:tr>
      <w:tr w:rsidR="00903A32" w:rsidRPr="00903A32" w14:paraId="35C8C9E7" w14:textId="77777777" w:rsidTr="00EC3BDA">
        <w:trPr>
          <w:trHeight w:val="418"/>
          <w:jc w:val="center"/>
        </w:trPr>
        <w:tc>
          <w:tcPr>
            <w:tcW w:w="788" w:type="dxa"/>
            <w:tcBorders>
              <w:left w:val="single" w:sz="8" w:space="0" w:color="000000"/>
              <w:bottom w:val="single" w:sz="4" w:space="0" w:color="000000"/>
            </w:tcBorders>
            <w:shd w:val="clear" w:color="auto" w:fill="auto"/>
            <w:vAlign w:val="center"/>
          </w:tcPr>
          <w:p w14:paraId="3BCFED8C" w14:textId="77777777" w:rsidR="00903A32" w:rsidRPr="00EC3BDA" w:rsidRDefault="00903A32" w:rsidP="00EC3BDA">
            <w:pPr>
              <w:numPr>
                <w:ilvl w:val="0"/>
                <w:numId w:val="16"/>
              </w:numPr>
              <w:shd w:val="clear" w:color="auto" w:fill="FFFFFF"/>
              <w:jc w:val="both"/>
              <w:rPr>
                <w:bCs/>
                <w:lang w:val="lt-LT"/>
              </w:rPr>
            </w:pPr>
          </w:p>
        </w:tc>
        <w:tc>
          <w:tcPr>
            <w:tcW w:w="6550" w:type="dxa"/>
            <w:tcBorders>
              <w:left w:val="single" w:sz="4" w:space="0" w:color="000000"/>
              <w:bottom w:val="single" w:sz="4" w:space="0" w:color="000000"/>
            </w:tcBorders>
            <w:shd w:val="clear" w:color="auto" w:fill="auto"/>
            <w:tcMar>
              <w:left w:w="10" w:type="dxa"/>
              <w:right w:w="10" w:type="dxa"/>
            </w:tcMar>
          </w:tcPr>
          <w:p w14:paraId="32D8E874" w14:textId="0A44C231" w:rsidR="00903A32" w:rsidRPr="004C35FB" w:rsidRDefault="00903A32" w:rsidP="00BA1BEF">
            <w:pPr>
              <w:shd w:val="clear" w:color="auto" w:fill="FFFFFF"/>
              <w:jc w:val="both"/>
              <w:rPr>
                <w:bCs/>
                <w:lang w:val="lt-LT"/>
              </w:rPr>
            </w:pPr>
            <w:r w:rsidRPr="00EC3BDA">
              <w:rPr>
                <w:bCs/>
                <w:lang w:val="lt-LT"/>
              </w:rPr>
              <w:t>Neregių vedimo sistemos iš betoninių trinkelių (200x100x</w:t>
            </w:r>
            <w:r w:rsidR="004E3E16">
              <w:rPr>
                <w:bCs/>
                <w:lang w:val="lt-LT"/>
              </w:rPr>
              <w:t>70</w:t>
            </w:r>
            <w:r w:rsidRPr="00EC3BDA">
              <w:rPr>
                <w:bCs/>
                <w:lang w:val="lt-LT"/>
              </w:rPr>
              <w:t xml:space="preserve"> mm</w:t>
            </w:r>
            <w:r>
              <w:rPr>
                <w:bCs/>
                <w:lang w:val="lt-LT"/>
              </w:rPr>
              <w:t>.</w:t>
            </w:r>
            <w:r w:rsidRPr="00EC3BDA">
              <w:rPr>
                <w:bCs/>
                <w:lang w:val="lt-LT"/>
              </w:rPr>
              <w:t>)</w:t>
            </w:r>
            <w:r>
              <w:rPr>
                <w:bCs/>
                <w:lang w:val="lt-LT"/>
              </w:rPr>
              <w:t xml:space="preserve"> </w:t>
            </w:r>
            <w:r w:rsidRPr="00EC3BDA">
              <w:rPr>
                <w:bCs/>
                <w:lang w:val="lt-LT"/>
              </w:rPr>
              <w:t xml:space="preserve">su įspėjamaisiais paviršiais įrengimas </w:t>
            </w:r>
            <w:r w:rsidRPr="0095383C">
              <w:rPr>
                <w:bCs/>
                <w:lang w:val="lt-LT"/>
              </w:rPr>
              <w:t>ir užpilant siūles akmens atsijomis</w:t>
            </w:r>
          </w:p>
        </w:tc>
        <w:tc>
          <w:tcPr>
            <w:tcW w:w="958" w:type="dxa"/>
            <w:tcBorders>
              <w:left w:val="single" w:sz="4" w:space="0" w:color="000000"/>
              <w:bottom w:val="single" w:sz="4" w:space="0" w:color="000000"/>
            </w:tcBorders>
            <w:shd w:val="clear" w:color="auto" w:fill="auto"/>
            <w:vAlign w:val="center"/>
          </w:tcPr>
          <w:p w14:paraId="465A86C0" w14:textId="474A2DD7" w:rsidR="00903A32" w:rsidRPr="00EC3BDA" w:rsidRDefault="00903A32" w:rsidP="00EC3BDA">
            <w:pPr>
              <w:shd w:val="clear" w:color="auto" w:fill="FFFFFF"/>
              <w:ind w:left="360"/>
              <w:jc w:val="both"/>
              <w:rPr>
                <w:bCs/>
                <w:lang w:val="lt-LT"/>
              </w:rPr>
            </w:pPr>
            <w:r w:rsidRPr="00EC3BDA">
              <w:rPr>
                <w:bCs/>
                <w:lang w:val="lt-LT"/>
              </w:rPr>
              <w:t>m²</w:t>
            </w:r>
          </w:p>
        </w:tc>
        <w:tc>
          <w:tcPr>
            <w:tcW w:w="1333" w:type="dxa"/>
            <w:tcBorders>
              <w:top w:val="single" w:sz="4" w:space="0" w:color="000000"/>
              <w:left w:val="single" w:sz="4" w:space="0" w:color="000000"/>
              <w:bottom w:val="single" w:sz="4" w:space="0" w:color="000000"/>
              <w:right w:val="single" w:sz="4" w:space="0" w:color="auto"/>
            </w:tcBorders>
            <w:shd w:val="clear" w:color="auto" w:fill="auto"/>
            <w:vAlign w:val="center"/>
          </w:tcPr>
          <w:p w14:paraId="19F06113" w14:textId="5E7623EA" w:rsidR="00903A32" w:rsidRDefault="00903A32" w:rsidP="004E3E16">
            <w:pPr>
              <w:shd w:val="clear" w:color="auto" w:fill="FFFFFF"/>
              <w:jc w:val="center"/>
              <w:rPr>
                <w:bCs/>
                <w:lang w:val="lt-LT"/>
              </w:rPr>
            </w:pPr>
            <w:r>
              <w:rPr>
                <w:bCs/>
                <w:lang w:val="lt-LT"/>
              </w:rPr>
              <w:t>60</w:t>
            </w:r>
          </w:p>
        </w:tc>
      </w:tr>
      <w:tr w:rsidR="004C35FB" w:rsidRPr="005911B8" w14:paraId="18217C1A" w14:textId="77777777" w:rsidTr="00EC3BDA">
        <w:trPr>
          <w:trHeight w:val="418"/>
          <w:jc w:val="center"/>
        </w:trPr>
        <w:tc>
          <w:tcPr>
            <w:tcW w:w="788" w:type="dxa"/>
            <w:tcBorders>
              <w:left w:val="single" w:sz="8" w:space="0" w:color="000000"/>
              <w:bottom w:val="single" w:sz="4" w:space="0" w:color="000000"/>
            </w:tcBorders>
            <w:shd w:val="clear" w:color="auto" w:fill="auto"/>
            <w:vAlign w:val="center"/>
          </w:tcPr>
          <w:p w14:paraId="1CCC1FE9" w14:textId="77777777" w:rsidR="004C35FB" w:rsidRPr="00EC3BDA" w:rsidRDefault="004C35FB" w:rsidP="00EC3BDA">
            <w:pPr>
              <w:numPr>
                <w:ilvl w:val="0"/>
                <w:numId w:val="16"/>
              </w:numPr>
              <w:shd w:val="clear" w:color="auto" w:fill="FFFFFF"/>
              <w:jc w:val="both"/>
              <w:rPr>
                <w:bCs/>
                <w:lang w:val="lt-LT"/>
              </w:rPr>
            </w:pPr>
          </w:p>
        </w:tc>
        <w:tc>
          <w:tcPr>
            <w:tcW w:w="6550" w:type="dxa"/>
            <w:tcBorders>
              <w:left w:val="single" w:sz="4" w:space="0" w:color="000000"/>
              <w:bottom w:val="single" w:sz="4" w:space="0" w:color="000000"/>
            </w:tcBorders>
            <w:shd w:val="clear" w:color="auto" w:fill="auto"/>
            <w:tcMar>
              <w:left w:w="10" w:type="dxa"/>
              <w:right w:w="10" w:type="dxa"/>
            </w:tcMar>
          </w:tcPr>
          <w:p w14:paraId="5DF0F3ED" w14:textId="2C45F142" w:rsidR="004C35FB" w:rsidRPr="004C35FB" w:rsidRDefault="004C35FB" w:rsidP="00BA1BEF">
            <w:pPr>
              <w:shd w:val="clear" w:color="auto" w:fill="FFFFFF"/>
              <w:jc w:val="both"/>
              <w:rPr>
                <w:bCs/>
                <w:lang w:val="lt-LT"/>
              </w:rPr>
            </w:pPr>
            <w:r>
              <w:rPr>
                <w:bCs/>
                <w:lang w:val="lt-LT"/>
              </w:rPr>
              <w:t>Betono plytelių demontavimas nuo esamų laiptų</w:t>
            </w:r>
          </w:p>
        </w:tc>
        <w:tc>
          <w:tcPr>
            <w:tcW w:w="958" w:type="dxa"/>
            <w:tcBorders>
              <w:left w:val="single" w:sz="4" w:space="0" w:color="000000"/>
              <w:bottom w:val="single" w:sz="4" w:space="0" w:color="000000"/>
            </w:tcBorders>
            <w:shd w:val="clear" w:color="auto" w:fill="auto"/>
            <w:vAlign w:val="center"/>
          </w:tcPr>
          <w:p w14:paraId="7FCAB378" w14:textId="11FB842E" w:rsidR="004C35FB" w:rsidRPr="00EC3BDA" w:rsidRDefault="004C35FB" w:rsidP="00EC3BDA">
            <w:pPr>
              <w:shd w:val="clear" w:color="auto" w:fill="FFFFFF"/>
              <w:ind w:left="360"/>
              <w:jc w:val="both"/>
              <w:rPr>
                <w:bCs/>
                <w:lang w:val="lt-LT"/>
              </w:rPr>
            </w:pPr>
            <w:r w:rsidRPr="00EC3BDA">
              <w:rPr>
                <w:bCs/>
                <w:lang w:val="lt-LT"/>
              </w:rPr>
              <w:t>m²</w:t>
            </w:r>
          </w:p>
        </w:tc>
        <w:tc>
          <w:tcPr>
            <w:tcW w:w="1333" w:type="dxa"/>
            <w:tcBorders>
              <w:top w:val="single" w:sz="4" w:space="0" w:color="000000"/>
              <w:left w:val="single" w:sz="4" w:space="0" w:color="000000"/>
              <w:bottom w:val="single" w:sz="4" w:space="0" w:color="000000"/>
              <w:right w:val="single" w:sz="4" w:space="0" w:color="auto"/>
            </w:tcBorders>
            <w:shd w:val="clear" w:color="auto" w:fill="auto"/>
            <w:vAlign w:val="center"/>
          </w:tcPr>
          <w:p w14:paraId="1E5403C6" w14:textId="25ED10E3" w:rsidR="004C35FB" w:rsidRDefault="004C35FB" w:rsidP="004E3E16">
            <w:pPr>
              <w:shd w:val="clear" w:color="auto" w:fill="FFFFFF"/>
              <w:jc w:val="center"/>
              <w:rPr>
                <w:bCs/>
                <w:lang w:val="lt-LT"/>
              </w:rPr>
            </w:pPr>
            <w:r>
              <w:rPr>
                <w:bCs/>
                <w:lang w:val="lt-LT"/>
              </w:rPr>
              <w:t>25</w:t>
            </w:r>
          </w:p>
        </w:tc>
      </w:tr>
      <w:tr w:rsidR="004C35FB" w:rsidRPr="005911B8" w14:paraId="69989933" w14:textId="77777777" w:rsidTr="00EC3BDA">
        <w:trPr>
          <w:trHeight w:val="418"/>
          <w:jc w:val="center"/>
        </w:trPr>
        <w:tc>
          <w:tcPr>
            <w:tcW w:w="788" w:type="dxa"/>
            <w:tcBorders>
              <w:left w:val="single" w:sz="8" w:space="0" w:color="000000"/>
              <w:bottom w:val="single" w:sz="4" w:space="0" w:color="000000"/>
            </w:tcBorders>
            <w:shd w:val="clear" w:color="auto" w:fill="auto"/>
            <w:vAlign w:val="center"/>
          </w:tcPr>
          <w:p w14:paraId="079C49ED" w14:textId="77777777" w:rsidR="004C35FB" w:rsidRPr="00EC3BDA" w:rsidRDefault="004C35FB" w:rsidP="00EC3BDA">
            <w:pPr>
              <w:numPr>
                <w:ilvl w:val="0"/>
                <w:numId w:val="16"/>
              </w:numPr>
              <w:shd w:val="clear" w:color="auto" w:fill="FFFFFF"/>
              <w:jc w:val="both"/>
              <w:rPr>
                <w:bCs/>
                <w:lang w:val="lt-LT"/>
              </w:rPr>
            </w:pPr>
          </w:p>
        </w:tc>
        <w:tc>
          <w:tcPr>
            <w:tcW w:w="6550" w:type="dxa"/>
            <w:tcBorders>
              <w:left w:val="single" w:sz="4" w:space="0" w:color="000000"/>
              <w:bottom w:val="single" w:sz="4" w:space="0" w:color="000000"/>
            </w:tcBorders>
            <w:shd w:val="clear" w:color="auto" w:fill="auto"/>
            <w:tcMar>
              <w:left w:w="10" w:type="dxa"/>
              <w:right w:w="10" w:type="dxa"/>
            </w:tcMar>
          </w:tcPr>
          <w:p w14:paraId="11CCCAE3" w14:textId="5876521E" w:rsidR="004C35FB" w:rsidRDefault="004C35FB" w:rsidP="00BA1BEF">
            <w:pPr>
              <w:shd w:val="clear" w:color="auto" w:fill="FFFFFF"/>
              <w:jc w:val="both"/>
              <w:rPr>
                <w:bCs/>
                <w:lang w:val="lt-LT"/>
              </w:rPr>
            </w:pPr>
            <w:r>
              <w:rPr>
                <w:bCs/>
                <w:lang w:val="lt-LT"/>
              </w:rPr>
              <w:t>Esamų laiptų aptaisymas b</w:t>
            </w:r>
            <w:r w:rsidRPr="004C35FB">
              <w:rPr>
                <w:bCs/>
                <w:lang w:val="lt-LT"/>
              </w:rPr>
              <w:t>etoninių trinkelių 200x100x</w:t>
            </w:r>
            <w:r w:rsidR="004E3E16">
              <w:rPr>
                <w:bCs/>
                <w:lang w:val="lt-LT"/>
              </w:rPr>
              <w:t>70</w:t>
            </w:r>
            <w:r w:rsidRPr="004C35FB">
              <w:rPr>
                <w:bCs/>
                <w:lang w:val="lt-LT"/>
              </w:rPr>
              <w:t xml:space="preserve"> mm. (pilkos spalvos)</w:t>
            </w:r>
            <w:r>
              <w:rPr>
                <w:bCs/>
                <w:lang w:val="lt-LT"/>
              </w:rPr>
              <w:t xml:space="preserve"> klijuojant prie esamų betono konstrukcijų</w:t>
            </w:r>
          </w:p>
        </w:tc>
        <w:tc>
          <w:tcPr>
            <w:tcW w:w="958" w:type="dxa"/>
            <w:tcBorders>
              <w:left w:val="single" w:sz="4" w:space="0" w:color="000000"/>
              <w:bottom w:val="single" w:sz="4" w:space="0" w:color="000000"/>
            </w:tcBorders>
            <w:shd w:val="clear" w:color="auto" w:fill="auto"/>
            <w:vAlign w:val="center"/>
          </w:tcPr>
          <w:p w14:paraId="78902C5F" w14:textId="715DDC51" w:rsidR="004C35FB" w:rsidRPr="00EC3BDA" w:rsidRDefault="004C35FB" w:rsidP="00EC3BDA">
            <w:pPr>
              <w:shd w:val="clear" w:color="auto" w:fill="FFFFFF"/>
              <w:ind w:left="360"/>
              <w:jc w:val="both"/>
              <w:rPr>
                <w:bCs/>
                <w:lang w:val="lt-LT"/>
              </w:rPr>
            </w:pPr>
            <w:r w:rsidRPr="00EC3BDA">
              <w:rPr>
                <w:bCs/>
                <w:lang w:val="lt-LT"/>
              </w:rPr>
              <w:t>m²</w:t>
            </w:r>
          </w:p>
        </w:tc>
        <w:tc>
          <w:tcPr>
            <w:tcW w:w="1333" w:type="dxa"/>
            <w:tcBorders>
              <w:top w:val="single" w:sz="4" w:space="0" w:color="000000"/>
              <w:left w:val="single" w:sz="4" w:space="0" w:color="000000"/>
              <w:bottom w:val="single" w:sz="4" w:space="0" w:color="000000"/>
              <w:right w:val="single" w:sz="4" w:space="0" w:color="auto"/>
            </w:tcBorders>
            <w:shd w:val="clear" w:color="auto" w:fill="auto"/>
            <w:vAlign w:val="center"/>
          </w:tcPr>
          <w:p w14:paraId="4E032468" w14:textId="5CC062FD" w:rsidR="004C35FB" w:rsidRDefault="004C35FB" w:rsidP="004E3E16">
            <w:pPr>
              <w:shd w:val="clear" w:color="auto" w:fill="FFFFFF"/>
              <w:jc w:val="center"/>
              <w:rPr>
                <w:bCs/>
                <w:lang w:val="lt-LT"/>
              </w:rPr>
            </w:pPr>
            <w:r>
              <w:rPr>
                <w:bCs/>
                <w:lang w:val="lt-LT"/>
              </w:rPr>
              <w:t>25</w:t>
            </w:r>
          </w:p>
        </w:tc>
      </w:tr>
      <w:tr w:rsidR="004E3E16" w:rsidRPr="005911B8" w14:paraId="411249B6" w14:textId="77777777" w:rsidTr="00BB4F36">
        <w:trPr>
          <w:trHeight w:val="418"/>
          <w:jc w:val="center"/>
        </w:trPr>
        <w:tc>
          <w:tcPr>
            <w:tcW w:w="788" w:type="dxa"/>
            <w:tcBorders>
              <w:left w:val="single" w:sz="8" w:space="0" w:color="000000"/>
              <w:bottom w:val="single" w:sz="4" w:space="0" w:color="000000"/>
            </w:tcBorders>
            <w:shd w:val="clear" w:color="auto" w:fill="auto"/>
            <w:vAlign w:val="center"/>
          </w:tcPr>
          <w:p w14:paraId="2F70E3BF" w14:textId="77777777" w:rsidR="004E3E16" w:rsidRPr="00EC3BDA" w:rsidRDefault="004E3E16" w:rsidP="004E3E16">
            <w:pPr>
              <w:numPr>
                <w:ilvl w:val="0"/>
                <w:numId w:val="16"/>
              </w:numPr>
              <w:shd w:val="clear" w:color="auto" w:fill="FFFFFF"/>
              <w:jc w:val="both"/>
              <w:rPr>
                <w:bCs/>
                <w:lang w:val="lt-LT"/>
              </w:rPr>
            </w:pPr>
          </w:p>
        </w:tc>
        <w:tc>
          <w:tcPr>
            <w:tcW w:w="6550" w:type="dxa"/>
            <w:tcBorders>
              <w:left w:val="single" w:sz="4" w:space="0" w:color="000000"/>
              <w:bottom w:val="single" w:sz="4" w:space="0" w:color="000000"/>
            </w:tcBorders>
            <w:shd w:val="clear" w:color="auto" w:fill="auto"/>
            <w:tcMar>
              <w:left w:w="10" w:type="dxa"/>
              <w:right w:w="10" w:type="dxa"/>
            </w:tcMar>
          </w:tcPr>
          <w:p w14:paraId="18DDF506" w14:textId="1E2C75D7" w:rsidR="004E3E16" w:rsidRDefault="004E3E16" w:rsidP="004E3E16">
            <w:pPr>
              <w:shd w:val="clear" w:color="auto" w:fill="FFFFFF"/>
              <w:jc w:val="both"/>
              <w:rPr>
                <w:bCs/>
                <w:lang w:val="lt-LT"/>
              </w:rPr>
            </w:pPr>
            <w:proofErr w:type="spellStart"/>
            <w:r w:rsidRPr="0069099E">
              <w:t>Batų</w:t>
            </w:r>
            <w:proofErr w:type="spellEnd"/>
            <w:r w:rsidRPr="0069099E">
              <w:t xml:space="preserve"> </w:t>
            </w:r>
            <w:proofErr w:type="spellStart"/>
            <w:r w:rsidRPr="0069099E">
              <w:t>valymo</w:t>
            </w:r>
            <w:proofErr w:type="spellEnd"/>
            <w:r w:rsidRPr="0069099E">
              <w:t xml:space="preserve"> </w:t>
            </w:r>
            <w:proofErr w:type="spellStart"/>
            <w:r w:rsidRPr="0069099E">
              <w:t>grotelių</w:t>
            </w:r>
            <w:proofErr w:type="spellEnd"/>
            <w:r w:rsidRPr="0069099E">
              <w:t xml:space="preserve"> </w:t>
            </w:r>
            <w:proofErr w:type="spellStart"/>
            <w:r w:rsidRPr="0069099E">
              <w:t>montavimas</w:t>
            </w:r>
            <w:proofErr w:type="spellEnd"/>
          </w:p>
        </w:tc>
        <w:tc>
          <w:tcPr>
            <w:tcW w:w="958" w:type="dxa"/>
            <w:tcBorders>
              <w:left w:val="single" w:sz="4" w:space="0" w:color="000000"/>
              <w:bottom w:val="single" w:sz="4" w:space="0" w:color="000000"/>
            </w:tcBorders>
            <w:shd w:val="clear" w:color="auto" w:fill="auto"/>
          </w:tcPr>
          <w:p w14:paraId="160DAA78" w14:textId="2AB18BD4" w:rsidR="004E3E16" w:rsidRPr="00EC3BDA" w:rsidRDefault="004E3E16" w:rsidP="004E3E16">
            <w:pPr>
              <w:shd w:val="clear" w:color="auto" w:fill="FFFFFF"/>
              <w:ind w:left="360"/>
              <w:jc w:val="both"/>
              <w:rPr>
                <w:bCs/>
                <w:lang w:val="lt-LT"/>
              </w:rPr>
            </w:pPr>
            <w:proofErr w:type="spellStart"/>
            <w:r w:rsidRPr="0069099E">
              <w:t>vnt</w:t>
            </w:r>
            <w:proofErr w:type="spellEnd"/>
            <w:r w:rsidRPr="0069099E">
              <w:t>.</w:t>
            </w:r>
          </w:p>
        </w:tc>
        <w:tc>
          <w:tcPr>
            <w:tcW w:w="1333" w:type="dxa"/>
            <w:tcBorders>
              <w:top w:val="single" w:sz="4" w:space="0" w:color="000000"/>
              <w:left w:val="single" w:sz="4" w:space="0" w:color="000000"/>
              <w:bottom w:val="single" w:sz="4" w:space="0" w:color="000000"/>
              <w:right w:val="single" w:sz="4" w:space="0" w:color="auto"/>
            </w:tcBorders>
            <w:shd w:val="clear" w:color="auto" w:fill="auto"/>
          </w:tcPr>
          <w:p w14:paraId="2551756B" w14:textId="784E0BDE" w:rsidR="004E3E16" w:rsidRDefault="004E3E16" w:rsidP="004E3E16">
            <w:pPr>
              <w:shd w:val="clear" w:color="auto" w:fill="FFFFFF"/>
              <w:jc w:val="center"/>
              <w:rPr>
                <w:bCs/>
                <w:lang w:val="lt-LT"/>
              </w:rPr>
            </w:pPr>
            <w:r w:rsidRPr="0069099E">
              <w:t>1</w:t>
            </w:r>
          </w:p>
        </w:tc>
      </w:tr>
      <w:tr w:rsidR="004C35FB" w:rsidRPr="005911B8" w14:paraId="107F1959" w14:textId="77777777" w:rsidTr="00EC3BDA">
        <w:trPr>
          <w:trHeight w:val="418"/>
          <w:jc w:val="center"/>
        </w:trPr>
        <w:tc>
          <w:tcPr>
            <w:tcW w:w="788" w:type="dxa"/>
            <w:tcBorders>
              <w:left w:val="single" w:sz="8" w:space="0" w:color="000000"/>
              <w:bottom w:val="single" w:sz="4" w:space="0" w:color="000000"/>
            </w:tcBorders>
            <w:shd w:val="clear" w:color="auto" w:fill="auto"/>
            <w:vAlign w:val="center"/>
          </w:tcPr>
          <w:p w14:paraId="77E1AF07" w14:textId="77777777" w:rsidR="004C35FB" w:rsidRPr="00EC3BDA" w:rsidRDefault="004C35FB" w:rsidP="00EC3BDA">
            <w:pPr>
              <w:numPr>
                <w:ilvl w:val="0"/>
                <w:numId w:val="16"/>
              </w:numPr>
              <w:shd w:val="clear" w:color="auto" w:fill="FFFFFF"/>
              <w:jc w:val="both"/>
              <w:rPr>
                <w:bCs/>
                <w:lang w:val="lt-LT"/>
              </w:rPr>
            </w:pPr>
          </w:p>
        </w:tc>
        <w:tc>
          <w:tcPr>
            <w:tcW w:w="6550" w:type="dxa"/>
            <w:tcBorders>
              <w:left w:val="single" w:sz="4" w:space="0" w:color="000000"/>
              <w:bottom w:val="single" w:sz="4" w:space="0" w:color="000000"/>
            </w:tcBorders>
            <w:shd w:val="clear" w:color="auto" w:fill="auto"/>
            <w:tcMar>
              <w:left w:w="10" w:type="dxa"/>
              <w:right w:w="10" w:type="dxa"/>
            </w:tcMar>
          </w:tcPr>
          <w:p w14:paraId="280492DC" w14:textId="661D67D6" w:rsidR="004C35FB" w:rsidRDefault="0095383C" w:rsidP="00BA1BEF">
            <w:pPr>
              <w:shd w:val="clear" w:color="auto" w:fill="FFFFFF"/>
              <w:jc w:val="both"/>
              <w:rPr>
                <w:bCs/>
                <w:lang w:val="lt-LT"/>
              </w:rPr>
            </w:pPr>
            <w:r>
              <w:rPr>
                <w:bCs/>
                <w:lang w:val="lt-LT"/>
              </w:rPr>
              <w:t>Statybinių šiukšlių išvežimas ir utilizavimas</w:t>
            </w:r>
          </w:p>
        </w:tc>
        <w:tc>
          <w:tcPr>
            <w:tcW w:w="958" w:type="dxa"/>
            <w:tcBorders>
              <w:left w:val="single" w:sz="4" w:space="0" w:color="000000"/>
              <w:bottom w:val="single" w:sz="4" w:space="0" w:color="000000"/>
            </w:tcBorders>
            <w:shd w:val="clear" w:color="auto" w:fill="auto"/>
            <w:vAlign w:val="center"/>
          </w:tcPr>
          <w:p w14:paraId="5282CA60" w14:textId="6ABAEAD2" w:rsidR="004C35FB" w:rsidRPr="0095383C" w:rsidRDefault="0095383C" w:rsidP="00EC3BDA">
            <w:pPr>
              <w:shd w:val="clear" w:color="auto" w:fill="FFFFFF"/>
              <w:ind w:left="360"/>
              <w:jc w:val="both"/>
              <w:rPr>
                <w:bCs/>
                <w:lang w:val="en-US"/>
              </w:rPr>
            </w:pPr>
            <w:r>
              <w:rPr>
                <w:bCs/>
                <w:lang w:val="en-US"/>
              </w:rPr>
              <w:t>t</w:t>
            </w:r>
          </w:p>
        </w:tc>
        <w:tc>
          <w:tcPr>
            <w:tcW w:w="1333" w:type="dxa"/>
            <w:tcBorders>
              <w:top w:val="single" w:sz="4" w:space="0" w:color="000000"/>
              <w:left w:val="single" w:sz="4" w:space="0" w:color="000000"/>
              <w:bottom w:val="single" w:sz="4" w:space="0" w:color="000000"/>
              <w:right w:val="single" w:sz="4" w:space="0" w:color="auto"/>
            </w:tcBorders>
            <w:shd w:val="clear" w:color="auto" w:fill="auto"/>
            <w:vAlign w:val="center"/>
          </w:tcPr>
          <w:p w14:paraId="7E9AB783" w14:textId="1A44D91D" w:rsidR="004C35FB" w:rsidRDefault="006F3644" w:rsidP="00EC3BDA">
            <w:pPr>
              <w:shd w:val="clear" w:color="auto" w:fill="FFFFFF"/>
              <w:ind w:left="360"/>
              <w:jc w:val="both"/>
              <w:rPr>
                <w:bCs/>
                <w:lang w:val="lt-LT"/>
              </w:rPr>
            </w:pPr>
            <w:r>
              <w:rPr>
                <w:bCs/>
                <w:lang w:val="lt-LT"/>
              </w:rPr>
              <w:t>115,5</w:t>
            </w:r>
          </w:p>
        </w:tc>
      </w:tr>
      <w:bookmarkEnd w:id="3"/>
      <w:bookmarkEnd w:id="4"/>
    </w:tbl>
    <w:p w14:paraId="21961011" w14:textId="77777777" w:rsidR="00AC66E0" w:rsidRDefault="00AC66E0" w:rsidP="00E35708">
      <w:pPr>
        <w:shd w:val="clear" w:color="auto" w:fill="FFFFFF"/>
        <w:rPr>
          <w:b/>
          <w:lang w:val="lt-LT"/>
        </w:rPr>
      </w:pPr>
    </w:p>
    <w:p w14:paraId="27EA3A14" w14:textId="726F1C8D" w:rsidR="005E7D25" w:rsidRDefault="00AC66E0" w:rsidP="00AC66E0">
      <w:pPr>
        <w:shd w:val="clear" w:color="auto" w:fill="FFFFFF"/>
        <w:jc w:val="center"/>
        <w:rPr>
          <w:b/>
          <w:lang w:val="lt-LT"/>
        </w:rPr>
      </w:pPr>
      <w:r w:rsidRPr="00FE13E3">
        <w:rPr>
          <w:b/>
          <w:lang w:val="lt-LT"/>
        </w:rPr>
        <w:t>KITI REIKALAVIMAI</w:t>
      </w:r>
    </w:p>
    <w:p w14:paraId="2B51D84A" w14:textId="77777777" w:rsidR="00AC66E0" w:rsidRDefault="00AC66E0" w:rsidP="00AC66E0">
      <w:pPr>
        <w:shd w:val="clear" w:color="auto" w:fill="FFFFFF"/>
        <w:jc w:val="center"/>
        <w:rPr>
          <w:b/>
          <w:lang w:val="lt-LT"/>
        </w:rPr>
      </w:pPr>
    </w:p>
    <w:p w14:paraId="58D5D322" w14:textId="77777777" w:rsidR="00BA1BEF" w:rsidRPr="00BA1BEF" w:rsidRDefault="00BA1BEF" w:rsidP="00BD6753">
      <w:pPr>
        <w:tabs>
          <w:tab w:val="left" w:pos="6946"/>
        </w:tabs>
        <w:suppressAutoHyphens/>
        <w:jc w:val="both"/>
        <w:rPr>
          <w:lang w:val="lt-LT" w:eastAsia="lt-LT"/>
        </w:rPr>
      </w:pPr>
      <w:r w:rsidRPr="00BA1BEF">
        <w:rPr>
          <w:lang w:val="lt-LT" w:eastAsia="lt-LT"/>
        </w:rPr>
        <w:t>Tiekėjas privalo:</w:t>
      </w:r>
    </w:p>
    <w:p w14:paraId="1E11972B" w14:textId="77777777" w:rsidR="00BA1BEF" w:rsidRPr="00BA1BEF" w:rsidRDefault="00BA1BEF" w:rsidP="00672E27">
      <w:pPr>
        <w:tabs>
          <w:tab w:val="left" w:pos="6946"/>
        </w:tabs>
        <w:suppressAutoHyphens/>
        <w:ind w:firstLine="426"/>
        <w:jc w:val="both"/>
        <w:rPr>
          <w:lang w:val="lt-LT" w:eastAsia="lt-LT"/>
        </w:rPr>
      </w:pPr>
      <w:r w:rsidRPr="00BA1BEF">
        <w:rPr>
          <w:lang w:val="lt-LT" w:eastAsia="lt-LT"/>
        </w:rPr>
        <w:t>- įvertinti visas reikalingas išlaidas darbų vykdymui;</w:t>
      </w:r>
    </w:p>
    <w:p w14:paraId="23E121F7" w14:textId="3E5B5D2A" w:rsidR="00BA1BEF" w:rsidRPr="00BA1BEF" w:rsidRDefault="00BA1BEF" w:rsidP="00672E27">
      <w:pPr>
        <w:tabs>
          <w:tab w:val="left" w:pos="6946"/>
        </w:tabs>
        <w:suppressAutoHyphens/>
        <w:ind w:firstLine="426"/>
        <w:jc w:val="both"/>
        <w:rPr>
          <w:lang w:val="lt-LT" w:eastAsia="lt-LT"/>
        </w:rPr>
      </w:pPr>
      <w:r w:rsidRPr="00BA1BEF">
        <w:rPr>
          <w:lang w:val="lt-LT" w:eastAsia="lt-LT"/>
        </w:rPr>
        <w:t>-</w:t>
      </w:r>
      <w:r w:rsidR="00672E27">
        <w:rPr>
          <w:lang w:val="lt-LT" w:eastAsia="lt-LT"/>
        </w:rPr>
        <w:t xml:space="preserve"> </w:t>
      </w:r>
      <w:r w:rsidRPr="00BA1BEF">
        <w:rPr>
          <w:lang w:val="lt-LT" w:eastAsia="lt-LT"/>
        </w:rPr>
        <w:t xml:space="preserve">atlikti visus darbus, kurie </w:t>
      </w:r>
      <w:r w:rsidRPr="00BA1BEF">
        <w:rPr>
          <w:lang w:val="lt-LT"/>
        </w:rPr>
        <w:t xml:space="preserve">yra numatyti </w:t>
      </w:r>
      <w:r w:rsidRPr="00BA1BEF">
        <w:rPr>
          <w:bCs/>
          <w:lang w:val="lt-LT"/>
        </w:rPr>
        <w:t>techninėje specifikacijoje</w:t>
      </w:r>
      <w:r w:rsidRPr="00BA1BEF">
        <w:rPr>
          <w:lang w:val="lt-LT"/>
        </w:rPr>
        <w:t xml:space="preserve">. </w:t>
      </w:r>
    </w:p>
    <w:p w14:paraId="0EE0D64D" w14:textId="627D9AAD" w:rsidR="00BA1BEF" w:rsidRPr="00BA1BEF" w:rsidRDefault="00BA1BEF" w:rsidP="00672E27">
      <w:pPr>
        <w:tabs>
          <w:tab w:val="left" w:pos="6946"/>
        </w:tabs>
        <w:suppressAutoHyphens/>
        <w:ind w:firstLine="426"/>
        <w:jc w:val="both"/>
        <w:rPr>
          <w:lang w:val="lt-LT" w:eastAsia="lt-LT"/>
        </w:rPr>
      </w:pPr>
      <w:r w:rsidRPr="00BA1BEF">
        <w:rPr>
          <w:lang w:val="lt-LT" w:eastAsia="lt-LT"/>
        </w:rPr>
        <w:t>-</w:t>
      </w:r>
      <w:r w:rsidR="00672E27">
        <w:rPr>
          <w:lang w:val="lt-LT" w:eastAsia="lt-LT"/>
        </w:rPr>
        <w:t xml:space="preserve"> </w:t>
      </w:r>
      <w:r w:rsidRPr="00BA1BEF">
        <w:rPr>
          <w:lang w:val="lt-LT" w:eastAsia="lt-LT"/>
        </w:rPr>
        <w:t xml:space="preserve">parengti visą reikiamą vykdomąją dokumentaciją atliktiems darbams. Visų priemonių, įgyvendinimo darbai turi būti atlikti iki galo. </w:t>
      </w:r>
    </w:p>
    <w:p w14:paraId="628A0C15" w14:textId="20E3209C" w:rsidR="00BA1BEF" w:rsidRPr="00BA1BEF" w:rsidRDefault="00BD6753" w:rsidP="00595521">
      <w:pPr>
        <w:tabs>
          <w:tab w:val="left" w:pos="709"/>
        </w:tabs>
        <w:suppressAutoHyphens/>
        <w:jc w:val="both"/>
        <w:rPr>
          <w:lang w:val="lt-LT" w:eastAsia="lt-LT"/>
        </w:rPr>
      </w:pPr>
      <w:r>
        <w:rPr>
          <w:lang w:val="lt-LT" w:eastAsia="lt-LT"/>
        </w:rPr>
        <w:tab/>
      </w:r>
      <w:r w:rsidR="00672E27">
        <w:rPr>
          <w:lang w:val="lt-LT" w:eastAsia="lt-LT"/>
        </w:rPr>
        <w:t>Teikiant pasiūlymą</w:t>
      </w:r>
      <w:r w:rsidR="00BA1BEF" w:rsidRPr="00BA1BEF">
        <w:rPr>
          <w:lang w:val="lt-LT" w:eastAsia="lt-LT"/>
        </w:rPr>
        <w:t xml:space="preserve"> turi būti įvertinti visi reikiami įrenginiai bei mechanizmai darbams atlikti, montavimas, personalo darbas, medžiagos, priežiūra, paleidimas, derinimas, bandymai, netiesioginės išlaidos, atliekų tvarkymas, mokami mokesčiai, pelnas kartu su galimai numatoma rizika, prievolės ir įsipareigojimai apibrėžti rangos darbų sutartyje ar atsirandantys ją vykdant. Kainos taikytinos ir darbui žiemos arba nakties metu (jei toks pasitaikytų). </w:t>
      </w:r>
    </w:p>
    <w:p w14:paraId="64FE5FBD" w14:textId="77777777" w:rsidR="00BA1BEF" w:rsidRPr="00BA1BEF" w:rsidRDefault="00BA1BEF" w:rsidP="00595521">
      <w:pPr>
        <w:suppressAutoHyphens/>
        <w:ind w:firstLine="708"/>
        <w:contextualSpacing/>
        <w:jc w:val="both"/>
        <w:rPr>
          <w:lang w:val="lt-LT" w:eastAsia="en-US"/>
        </w:rPr>
      </w:pPr>
      <w:r w:rsidRPr="00BA1BEF">
        <w:rPr>
          <w:lang w:val="lt-LT" w:eastAsia="en-US"/>
        </w:rPr>
        <w:t xml:space="preserve">Dokumentuose paminėti gaminių pavadinimai, markės, ar kiti apibūdinimai (nuotraukos) yra orientacinio pobūdžio ir gali būti pakeisti lygiaverčiais tos pačios kokybės kitų gamintojų produktais. </w:t>
      </w:r>
    </w:p>
    <w:p w14:paraId="0DABB4E6" w14:textId="207D86D6" w:rsidR="00BA1BEF" w:rsidRPr="00BA1BEF" w:rsidRDefault="00BA1BEF" w:rsidP="00595521">
      <w:pPr>
        <w:tabs>
          <w:tab w:val="left" w:pos="6946"/>
        </w:tabs>
        <w:suppressAutoHyphens/>
        <w:jc w:val="both"/>
        <w:rPr>
          <w:lang w:val="lt-LT" w:eastAsia="lt-LT"/>
        </w:rPr>
      </w:pPr>
      <w:r w:rsidRPr="00BA1BEF">
        <w:rPr>
          <w:lang w:val="lt-LT" w:eastAsia="lt-LT"/>
        </w:rPr>
        <w:t xml:space="preserve">Sutarties tipas – </w:t>
      </w:r>
      <w:r w:rsidRPr="00BA1BEF">
        <w:rPr>
          <w:b/>
          <w:bCs/>
          <w:lang w:val="lt-LT" w:eastAsia="lt-LT"/>
        </w:rPr>
        <w:t>fiksuoto</w:t>
      </w:r>
      <w:r w:rsidR="00BD6753">
        <w:rPr>
          <w:b/>
          <w:bCs/>
          <w:lang w:val="lt-LT" w:eastAsia="lt-LT"/>
        </w:rPr>
        <w:t>s</w:t>
      </w:r>
      <w:r w:rsidRPr="00BA1BEF">
        <w:rPr>
          <w:b/>
          <w:bCs/>
          <w:lang w:val="lt-LT" w:eastAsia="lt-LT"/>
        </w:rPr>
        <w:t xml:space="preserve"> </w:t>
      </w:r>
      <w:r w:rsidR="00BD6753">
        <w:rPr>
          <w:b/>
          <w:bCs/>
          <w:lang w:val="lt-LT" w:eastAsia="lt-LT"/>
        </w:rPr>
        <w:t>kainos</w:t>
      </w:r>
      <w:r w:rsidRPr="00BA1BEF">
        <w:rPr>
          <w:b/>
          <w:bCs/>
          <w:lang w:val="lt-LT" w:eastAsia="lt-LT"/>
        </w:rPr>
        <w:t xml:space="preserve"> sutartis</w:t>
      </w:r>
      <w:r w:rsidR="00BD6753">
        <w:rPr>
          <w:lang w:val="lt-LT" w:eastAsia="lt-LT"/>
        </w:rPr>
        <w:t>.</w:t>
      </w:r>
    </w:p>
    <w:p w14:paraId="0F4789DD" w14:textId="654651D8" w:rsidR="00BA1BEF" w:rsidRPr="00BA1BEF" w:rsidRDefault="00BA1BEF" w:rsidP="00B03D66">
      <w:pPr>
        <w:tabs>
          <w:tab w:val="left" w:pos="6946"/>
        </w:tabs>
        <w:suppressAutoHyphens/>
        <w:ind w:firstLine="709"/>
        <w:jc w:val="both"/>
        <w:rPr>
          <w:bCs/>
          <w:lang w:val="lt-LT" w:eastAsia="lt-LT"/>
        </w:rPr>
      </w:pPr>
      <w:bookmarkStart w:id="5" w:name="_Hlk143250996"/>
      <w:r w:rsidRPr="00BA1BEF">
        <w:rPr>
          <w:b/>
          <w:bCs/>
          <w:lang w:val="lt-LT" w:eastAsia="lt-LT"/>
        </w:rPr>
        <w:t xml:space="preserve">Darbų atlikimo </w:t>
      </w:r>
      <w:r w:rsidRPr="00672E27">
        <w:rPr>
          <w:b/>
          <w:bCs/>
          <w:lang w:val="lt-LT" w:eastAsia="lt-LT"/>
        </w:rPr>
        <w:t>terminas 60 kalendorinių dienų.</w:t>
      </w:r>
      <w:bookmarkStart w:id="6" w:name="_Hlk143164884"/>
    </w:p>
    <w:p w14:paraId="4680A080" w14:textId="77777777" w:rsidR="00BA1BEF" w:rsidRPr="00BA1BEF" w:rsidRDefault="00BA1BEF" w:rsidP="00B03D66">
      <w:pPr>
        <w:tabs>
          <w:tab w:val="left" w:pos="6946"/>
        </w:tabs>
        <w:suppressAutoHyphens/>
        <w:ind w:firstLine="709"/>
        <w:jc w:val="both"/>
        <w:rPr>
          <w:b/>
          <w:bCs/>
          <w:strike/>
          <w:lang w:val="lt-LT" w:eastAsia="lt-LT"/>
        </w:rPr>
      </w:pPr>
      <w:r w:rsidRPr="00BA1BEF">
        <w:rPr>
          <w:b/>
          <w:bCs/>
          <w:lang w:val="lt-LT" w:eastAsia="lt-LT"/>
        </w:rPr>
        <w:t>Darbų atlikimo terminas gali būti pratęst</w:t>
      </w:r>
      <w:bookmarkEnd w:id="6"/>
      <w:r w:rsidRPr="00BA1BEF">
        <w:rPr>
          <w:b/>
          <w:bCs/>
          <w:lang w:val="lt-LT" w:eastAsia="lt-LT"/>
        </w:rPr>
        <w:t xml:space="preserve">as 30 kalendorinių dienų, dėl aplinkybių nepriklausančių nuo tiekėjo. </w:t>
      </w:r>
      <w:bookmarkEnd w:id="5"/>
    </w:p>
    <w:p w14:paraId="4F9A37B3" w14:textId="77777777" w:rsidR="00BA1BEF" w:rsidRPr="00BA1BEF" w:rsidRDefault="00BA1BEF" w:rsidP="00B03D66">
      <w:pPr>
        <w:suppressAutoHyphens/>
        <w:ind w:firstLine="709"/>
        <w:jc w:val="both"/>
        <w:rPr>
          <w:b/>
          <w:bCs/>
          <w:lang w:val="lt-LT" w:eastAsia="lt-LT"/>
        </w:rPr>
      </w:pPr>
      <w:r w:rsidRPr="00BA1BEF">
        <w:rPr>
          <w:b/>
          <w:bCs/>
          <w:lang w:val="lt-LT" w:eastAsia="lt-LT"/>
        </w:rPr>
        <w:t>Darbų atlikimo sąlygos nurodomos Statybos rangos sutarties projekte.</w:t>
      </w:r>
    </w:p>
    <w:p w14:paraId="6A57A8C3" w14:textId="77777777" w:rsidR="00BA1BEF" w:rsidRPr="00BA1BEF" w:rsidRDefault="00BA1BEF" w:rsidP="00B03D66">
      <w:pPr>
        <w:suppressAutoHyphens/>
        <w:ind w:firstLine="709"/>
        <w:jc w:val="both"/>
        <w:rPr>
          <w:b/>
          <w:bCs/>
          <w:lang w:val="lt-LT" w:eastAsia="lt-LT"/>
        </w:rPr>
      </w:pPr>
      <w:r w:rsidRPr="00BA1BEF">
        <w:rPr>
          <w:b/>
          <w:bCs/>
          <w:lang w:val="lt-LT" w:eastAsia="lt-LT"/>
        </w:rPr>
        <w:t>Teikiant pasiūlymą Tiekėjas turi vadovautis pateiktu kiekių žiniaraščiu.</w:t>
      </w:r>
    </w:p>
    <w:p w14:paraId="5096B55E" w14:textId="77777777" w:rsidR="00BA1BEF" w:rsidRDefault="00BA1BEF" w:rsidP="00595521">
      <w:pPr>
        <w:suppressAutoHyphens/>
        <w:ind w:firstLine="708"/>
        <w:jc w:val="both"/>
        <w:rPr>
          <w:spacing w:val="3"/>
          <w:lang w:val="lt-LT" w:eastAsia="lt-LT"/>
        </w:rPr>
      </w:pPr>
      <w:r w:rsidRPr="00BA1BEF">
        <w:rPr>
          <w:spacing w:val="3"/>
          <w:lang w:val="lt-LT" w:eastAsia="lt-LT"/>
        </w:rPr>
        <w:t>Tiekėjas Darbus privalės atlikti naudodamas savus išteklius, darbo jėgą, medžiagas, techniką, mechanizmus, įrengimus ir įrangą. Užsakovas nesuteiks jokių išteklių, darbo jėgos, medžiagų, technikos, mechanizmų, įrengimų ar įrangos, reikalingos numatytiems Darbams atlikti.</w:t>
      </w:r>
    </w:p>
    <w:p w14:paraId="023321B7" w14:textId="06656871" w:rsidR="00B03D66" w:rsidRPr="00B03D66" w:rsidRDefault="00B03D66" w:rsidP="00595521">
      <w:pPr>
        <w:suppressAutoHyphens/>
        <w:ind w:firstLine="708"/>
        <w:jc w:val="both"/>
        <w:rPr>
          <w:spacing w:val="3"/>
          <w:lang w:val="lt-LT" w:eastAsia="lt-LT"/>
        </w:rPr>
      </w:pPr>
      <w:r>
        <w:rPr>
          <w:spacing w:val="3"/>
          <w:lang w:val="lt-LT" w:eastAsia="lt-LT"/>
        </w:rPr>
        <w:t>Atliekant darbus Tiekėjas privalo vadovautis Lietuvos Respublikos</w:t>
      </w:r>
      <w:r w:rsidRPr="00B03D66">
        <w:rPr>
          <w:spacing w:val="3"/>
          <w:lang w:val="lt-LT" w:eastAsia="lt-LT"/>
        </w:rPr>
        <w:t xml:space="preserve"> statybos techniniu reglamentu STR 2.03.01:2019 „Statinių prieinamumas“.</w:t>
      </w:r>
    </w:p>
    <w:p w14:paraId="40B8C55E" w14:textId="16EBC09F" w:rsidR="00BA1BEF" w:rsidRPr="00BA1BEF" w:rsidRDefault="00BA1BEF" w:rsidP="00595521">
      <w:pPr>
        <w:suppressAutoHyphens/>
        <w:ind w:firstLine="708"/>
        <w:jc w:val="both"/>
        <w:rPr>
          <w:rFonts w:eastAsia="Calibri"/>
          <w:lang w:val="lt-LT"/>
        </w:rPr>
      </w:pPr>
      <w:r w:rsidRPr="00BA1BEF">
        <w:rPr>
          <w:spacing w:val="3"/>
          <w:lang w:val="lt-LT"/>
        </w:rPr>
        <w:t>Tiekėjas</w:t>
      </w:r>
      <w:r w:rsidRPr="00BA1BEF">
        <w:rPr>
          <w:lang w:val="lt-LT"/>
        </w:rPr>
        <w:t xml:space="preserve"> sutarties vykdymo laikotarpiu privalo taikyti </w:t>
      </w:r>
      <w:r w:rsidRPr="00BA1BEF">
        <w:rPr>
          <w:bCs/>
          <w:lang w:val="lt-LT"/>
        </w:rPr>
        <w:t xml:space="preserve">aplinkos apsaugos vadybos priemones </w:t>
      </w:r>
      <w:r w:rsidRPr="00BA1BEF">
        <w:rPr>
          <w:rFonts w:eastAsia="Calibri"/>
          <w:lang w:val="lt-LT"/>
        </w:rPr>
        <w:t>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p w14:paraId="4237B252" w14:textId="766A872E" w:rsidR="005F751F" w:rsidRPr="00700001" w:rsidRDefault="00BA1BEF" w:rsidP="00595521">
      <w:pPr>
        <w:suppressAutoHyphens/>
        <w:ind w:firstLine="708"/>
        <w:jc w:val="both"/>
        <w:rPr>
          <w:lang w:val="lt-LT"/>
        </w:rPr>
      </w:pPr>
      <w:r w:rsidRPr="00BA1BEF">
        <w:rPr>
          <w:lang w:val="lt-LT"/>
        </w:rPr>
        <w:lastRenderedPageBreak/>
        <w:t>Visi darbai objekte turi būti atlikti iki galo, sutvarkyta teritorija turi būti tinkama eksploatacijai.</w:t>
      </w:r>
      <w:r w:rsidRPr="00BA1BEF">
        <w:rPr>
          <w:b/>
          <w:bCs/>
          <w:lang w:val="lt-LT"/>
        </w:rPr>
        <w:t xml:space="preserve"> </w:t>
      </w:r>
      <w:r w:rsidRPr="00BA1BEF">
        <w:rPr>
          <w:lang w:val="lt-LT"/>
        </w:rPr>
        <w:t>Tiekėjas įsipareigoja darbų metu susidariusias atliekas sutvarkyti ir išvežti ir utilizuoti vadovaudamasis Statybinių atliekų tvarkymo taisyklėmis, patvirtintomis Aplinkos ministro 2006 m. gruodžio 29 d. įsakymu Nr. D1-637 „Dėl statybinių atliekų tvarkymo taisyklių patvirtinimo“.</w:t>
      </w:r>
    </w:p>
    <w:p w14:paraId="3B409065" w14:textId="56E9BC56" w:rsidR="00595521" w:rsidRDefault="00B03D66" w:rsidP="00595521">
      <w:pPr>
        <w:contextualSpacing/>
        <w:jc w:val="both"/>
        <w:rPr>
          <w:lang w:val="lt-LT" w:eastAsia="en-US"/>
        </w:rPr>
      </w:pPr>
      <w:r>
        <w:rPr>
          <w:lang w:val="lt-LT" w:eastAsia="en-US"/>
        </w:rPr>
        <w:tab/>
        <w:t>PRIDEDAMA. Schema, 1 lapas.</w:t>
      </w:r>
    </w:p>
    <w:p w14:paraId="743822B5" w14:textId="77777777" w:rsidR="00B03D66" w:rsidRDefault="00B03D66" w:rsidP="00595521">
      <w:pPr>
        <w:contextualSpacing/>
        <w:jc w:val="both"/>
        <w:rPr>
          <w:lang w:val="lt-LT" w:eastAsia="en-US"/>
        </w:rPr>
      </w:pPr>
    </w:p>
    <w:p w14:paraId="67F6242D" w14:textId="770C2D5F" w:rsidR="00FF3E67" w:rsidRPr="00700001" w:rsidRDefault="006D3F0A" w:rsidP="00595521">
      <w:pPr>
        <w:contextualSpacing/>
        <w:jc w:val="both"/>
        <w:rPr>
          <w:lang w:val="lt-LT" w:eastAsia="en-US"/>
        </w:rPr>
      </w:pPr>
      <w:r w:rsidRPr="00700001">
        <w:rPr>
          <w:lang w:val="lt-LT" w:eastAsia="en-US"/>
        </w:rPr>
        <w:t>Rekomenduoj</w:t>
      </w:r>
      <w:r w:rsidR="00100802" w:rsidRPr="00700001">
        <w:rPr>
          <w:lang w:val="lt-LT" w:eastAsia="en-US"/>
        </w:rPr>
        <w:t xml:space="preserve">ama </w:t>
      </w:r>
      <w:r w:rsidRPr="00700001">
        <w:rPr>
          <w:lang w:val="lt-LT" w:eastAsia="en-US"/>
        </w:rPr>
        <w:t xml:space="preserve">apsilankyti </w:t>
      </w:r>
      <w:r w:rsidR="00EC3049">
        <w:rPr>
          <w:lang w:val="lt-LT" w:eastAsia="en-US"/>
        </w:rPr>
        <w:t>objekt</w:t>
      </w:r>
      <w:r w:rsidR="00F100CA">
        <w:rPr>
          <w:lang w:val="lt-LT" w:eastAsia="en-US"/>
        </w:rPr>
        <w:t>e</w:t>
      </w:r>
      <w:r w:rsidRPr="00700001">
        <w:rPr>
          <w:lang w:val="lt-LT" w:eastAsia="en-US"/>
        </w:rPr>
        <w:t xml:space="preserve">, susipažinti su visa </w:t>
      </w:r>
      <w:r w:rsidR="00FF3E67" w:rsidRPr="00700001">
        <w:rPr>
          <w:lang w:val="lt-LT" w:eastAsia="en-US"/>
        </w:rPr>
        <w:t>reikalinga informacija ir įvertinti visas išlaid</w:t>
      </w:r>
      <w:r w:rsidR="00E755A3" w:rsidRPr="00700001">
        <w:rPr>
          <w:lang w:val="lt-LT" w:eastAsia="en-US"/>
        </w:rPr>
        <w:t xml:space="preserve">as, riziką bei visas aplinkybes, dėl objektų apžiūros kreiptis į Visagino </w:t>
      </w:r>
      <w:r w:rsidR="004E3E16">
        <w:rPr>
          <w:lang w:val="lt-LT" w:eastAsia="en-US"/>
        </w:rPr>
        <w:t>s</w:t>
      </w:r>
      <w:r w:rsidR="00E755A3" w:rsidRPr="00700001">
        <w:rPr>
          <w:lang w:val="lt-LT" w:eastAsia="en-US"/>
        </w:rPr>
        <w:t xml:space="preserve">avivaldybės administracijos Vietinio ūkio valdymo </w:t>
      </w:r>
      <w:r w:rsidR="00700001" w:rsidRPr="00700001">
        <w:rPr>
          <w:lang w:val="lt-LT" w:eastAsia="en-US"/>
        </w:rPr>
        <w:t>ir statybos skyriaus inžinierių</w:t>
      </w:r>
      <w:r w:rsidR="00E755A3" w:rsidRPr="00700001">
        <w:rPr>
          <w:lang w:val="lt-LT" w:eastAsia="en-US"/>
        </w:rPr>
        <w:t xml:space="preserve"> statybai</w:t>
      </w:r>
      <w:r w:rsidR="00F100CA">
        <w:rPr>
          <w:lang w:val="lt-LT" w:eastAsia="en-US"/>
        </w:rPr>
        <w:t xml:space="preserve"> (vyriausiąjį specialistą)</w:t>
      </w:r>
      <w:r w:rsidR="00E755A3" w:rsidRPr="00700001">
        <w:rPr>
          <w:lang w:val="lt-LT" w:eastAsia="en-US"/>
        </w:rPr>
        <w:t xml:space="preserve"> </w:t>
      </w:r>
      <w:r w:rsidR="00BD6753">
        <w:rPr>
          <w:lang w:val="lt-LT" w:eastAsia="en-US"/>
        </w:rPr>
        <w:t xml:space="preserve">Aleksejų </w:t>
      </w:r>
      <w:proofErr w:type="spellStart"/>
      <w:r w:rsidR="00BD6753">
        <w:rPr>
          <w:lang w:val="lt-LT" w:eastAsia="en-US"/>
        </w:rPr>
        <w:t>Gergelį</w:t>
      </w:r>
      <w:proofErr w:type="spellEnd"/>
      <w:r w:rsidR="00383557">
        <w:rPr>
          <w:lang w:val="lt-LT" w:eastAsia="en-US"/>
        </w:rPr>
        <w:t xml:space="preserve"> </w:t>
      </w:r>
      <w:r w:rsidR="00E755A3" w:rsidRPr="00700001">
        <w:rPr>
          <w:lang w:val="lt-LT" w:eastAsia="en-US"/>
        </w:rPr>
        <w:t xml:space="preserve">, tel. </w:t>
      </w:r>
      <w:r w:rsidR="00BD6753">
        <w:rPr>
          <w:lang w:val="lt-LT" w:eastAsia="en-US"/>
        </w:rPr>
        <w:t>+370</w:t>
      </w:r>
      <w:r w:rsidR="00E755A3" w:rsidRPr="00700001">
        <w:rPr>
          <w:lang w:val="lt-LT" w:eastAsia="en-US"/>
        </w:rPr>
        <w:t xml:space="preserve"> 386 </w:t>
      </w:r>
      <w:r w:rsidR="00F358BA">
        <w:rPr>
          <w:lang w:val="lt-LT" w:eastAsia="en-US"/>
        </w:rPr>
        <w:t>61</w:t>
      </w:r>
      <w:r w:rsidR="00E755A3" w:rsidRPr="00700001">
        <w:rPr>
          <w:lang w:val="lt-LT" w:eastAsia="en-US"/>
        </w:rPr>
        <w:t xml:space="preserve"> </w:t>
      </w:r>
      <w:r w:rsidR="00F358BA">
        <w:rPr>
          <w:lang w:val="lt-LT" w:eastAsia="en-US"/>
        </w:rPr>
        <w:t>212</w:t>
      </w:r>
      <w:r w:rsidR="00E755A3" w:rsidRPr="00700001">
        <w:rPr>
          <w:lang w:val="lt-LT" w:eastAsia="en-US"/>
        </w:rPr>
        <w:t xml:space="preserve">, mob. </w:t>
      </w:r>
      <w:r w:rsidR="00BD6753">
        <w:rPr>
          <w:lang w:val="lt-LT" w:eastAsia="en-US"/>
        </w:rPr>
        <w:t>+370</w:t>
      </w:r>
      <w:r w:rsidR="00E755A3" w:rsidRPr="00700001">
        <w:rPr>
          <w:lang w:val="lt-LT" w:eastAsia="en-US"/>
        </w:rPr>
        <w:t xml:space="preserve"> 646 39 137, el. p. </w:t>
      </w:r>
      <w:hyperlink r:id="rId12" w:history="1">
        <w:r w:rsidR="0027036C" w:rsidRPr="005C7787">
          <w:rPr>
            <w:rStyle w:val="Hipersaitas"/>
            <w:lang w:val="lt-LT" w:eastAsia="en-US"/>
          </w:rPr>
          <w:t>aleksej.gergel@visaginas.lt</w:t>
        </w:r>
      </w:hyperlink>
      <w:r w:rsidR="0027036C">
        <w:rPr>
          <w:rStyle w:val="Hipersaitas"/>
          <w:color w:val="auto"/>
          <w:lang w:val="lt-LT" w:eastAsia="en-US"/>
        </w:rPr>
        <w:t>.</w:t>
      </w:r>
    </w:p>
    <w:p w14:paraId="00E627DB" w14:textId="77777777" w:rsidR="00E35708" w:rsidRPr="00700001" w:rsidRDefault="00E35708" w:rsidP="00595521">
      <w:pPr>
        <w:contextualSpacing/>
        <w:jc w:val="both"/>
        <w:rPr>
          <w:lang w:val="lt-LT" w:eastAsia="en-US"/>
        </w:rPr>
      </w:pPr>
    </w:p>
    <w:p w14:paraId="58DE31A9" w14:textId="5C1A4941" w:rsidR="00CA5A19" w:rsidRPr="00CA5A19" w:rsidRDefault="00FF3E67" w:rsidP="00595521">
      <w:pPr>
        <w:contextualSpacing/>
        <w:jc w:val="both"/>
        <w:rPr>
          <w:lang w:val="lt-LT" w:eastAsia="en-US"/>
        </w:rPr>
      </w:pPr>
      <w:r w:rsidRPr="00700001">
        <w:rPr>
          <w:lang w:val="lt-LT" w:eastAsia="en-US"/>
        </w:rPr>
        <w:t xml:space="preserve">Parengė: Visagino </w:t>
      </w:r>
      <w:r w:rsidR="004E3E16">
        <w:rPr>
          <w:lang w:val="lt-LT" w:eastAsia="en-US"/>
        </w:rPr>
        <w:t>s</w:t>
      </w:r>
      <w:r w:rsidRPr="00700001">
        <w:rPr>
          <w:lang w:val="lt-LT" w:eastAsia="en-US"/>
        </w:rPr>
        <w:t>avivaldybės administracijos Vietinio ūkio valdymo ir statybos skyriaus inžinierius statybai</w:t>
      </w:r>
      <w:r w:rsidR="00F100CA">
        <w:rPr>
          <w:lang w:val="lt-LT" w:eastAsia="en-US"/>
        </w:rPr>
        <w:t xml:space="preserve"> (vyriausiasis specialistas)</w:t>
      </w:r>
      <w:r w:rsidR="00F100CA" w:rsidRPr="00700001">
        <w:rPr>
          <w:lang w:val="lt-LT" w:eastAsia="en-US"/>
        </w:rPr>
        <w:t xml:space="preserve"> </w:t>
      </w:r>
      <w:r w:rsidRPr="00700001">
        <w:rPr>
          <w:lang w:val="lt-LT" w:eastAsia="en-US"/>
        </w:rPr>
        <w:t xml:space="preserve"> </w:t>
      </w:r>
      <w:proofErr w:type="spellStart"/>
      <w:r w:rsidRPr="00700001">
        <w:rPr>
          <w:lang w:val="lt-LT" w:eastAsia="en-US"/>
        </w:rPr>
        <w:t>Aleksej</w:t>
      </w:r>
      <w:proofErr w:type="spellEnd"/>
      <w:r w:rsidRPr="00700001">
        <w:rPr>
          <w:lang w:val="lt-LT" w:eastAsia="en-US"/>
        </w:rPr>
        <w:t xml:space="preserve"> </w:t>
      </w:r>
      <w:proofErr w:type="spellStart"/>
      <w:r w:rsidRPr="00700001">
        <w:rPr>
          <w:lang w:val="lt-LT" w:eastAsia="en-US"/>
        </w:rPr>
        <w:t>Gergel</w:t>
      </w:r>
      <w:proofErr w:type="spellEnd"/>
      <w:r w:rsidRPr="00700001">
        <w:rPr>
          <w:lang w:val="lt-LT" w:eastAsia="en-US"/>
        </w:rPr>
        <w:t xml:space="preserve">, tel. </w:t>
      </w:r>
      <w:r w:rsidR="00BD6753">
        <w:rPr>
          <w:lang w:val="lt-LT" w:eastAsia="en-US"/>
        </w:rPr>
        <w:t>+370</w:t>
      </w:r>
      <w:r w:rsidRPr="00700001">
        <w:rPr>
          <w:lang w:val="lt-LT" w:eastAsia="en-US"/>
        </w:rPr>
        <w:t xml:space="preserve"> 386 </w:t>
      </w:r>
      <w:r w:rsidR="000922C5">
        <w:rPr>
          <w:lang w:val="lt-LT" w:eastAsia="en-US"/>
        </w:rPr>
        <w:t>61</w:t>
      </w:r>
      <w:r w:rsidRPr="00700001">
        <w:rPr>
          <w:lang w:val="lt-LT" w:eastAsia="en-US"/>
        </w:rPr>
        <w:t xml:space="preserve"> </w:t>
      </w:r>
      <w:r w:rsidR="000922C5">
        <w:rPr>
          <w:lang w:val="lt-LT" w:eastAsia="en-US"/>
        </w:rPr>
        <w:t>212</w:t>
      </w:r>
      <w:r w:rsidRPr="00700001">
        <w:rPr>
          <w:lang w:val="lt-LT" w:eastAsia="en-US"/>
        </w:rPr>
        <w:t xml:space="preserve">, mob. </w:t>
      </w:r>
      <w:r w:rsidR="00BD6753">
        <w:rPr>
          <w:lang w:val="lt-LT" w:eastAsia="en-US"/>
        </w:rPr>
        <w:t>+370</w:t>
      </w:r>
      <w:r w:rsidRPr="00700001">
        <w:rPr>
          <w:lang w:val="lt-LT" w:eastAsia="en-US"/>
        </w:rPr>
        <w:t> 646</w:t>
      </w:r>
      <w:r w:rsidR="007B28AB">
        <w:rPr>
          <w:lang w:val="lt-LT" w:eastAsia="en-US"/>
        </w:rPr>
        <w:t xml:space="preserve"> </w:t>
      </w:r>
      <w:r w:rsidRPr="00700001">
        <w:rPr>
          <w:lang w:val="lt-LT" w:eastAsia="en-US"/>
        </w:rPr>
        <w:t xml:space="preserve">39 137, el. p. </w:t>
      </w:r>
      <w:hyperlink r:id="rId13" w:history="1">
        <w:r w:rsidR="00BD6753" w:rsidRPr="004A1D59">
          <w:rPr>
            <w:rStyle w:val="Hipersaitas"/>
            <w:lang w:val="lt-LT" w:eastAsia="en-US"/>
          </w:rPr>
          <w:t>aleksej.gergel@visaginas.lt</w:t>
        </w:r>
      </w:hyperlink>
      <w:r w:rsidR="00E93A0A">
        <w:rPr>
          <w:rStyle w:val="Hipersaitas"/>
          <w:color w:val="auto"/>
          <w:lang w:val="lt-LT" w:eastAsia="en-US"/>
        </w:rPr>
        <w:t>.</w:t>
      </w:r>
      <w:r w:rsidR="00AE4C08">
        <w:rPr>
          <w:rStyle w:val="Hipersaitas"/>
          <w:color w:val="auto"/>
          <w:lang w:val="lt-LT" w:eastAsia="en-US"/>
        </w:rPr>
        <w:t xml:space="preserve"> </w:t>
      </w:r>
    </w:p>
    <w:sectPr w:rsidR="00CA5A19" w:rsidRPr="00CA5A19" w:rsidSect="00BC74F2">
      <w:headerReference w:type="even" r:id="rId14"/>
      <w:headerReference w:type="default" r:id="rId15"/>
      <w:headerReference w:type="first" r:id="rId16"/>
      <w:pgSz w:w="11906" w:h="16838" w:code="9"/>
      <w:pgMar w:top="1134" w:right="567" w:bottom="1134" w:left="1701" w:header="51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7817" w14:textId="77777777" w:rsidR="009F7227" w:rsidRDefault="009F7227">
      <w:r>
        <w:separator/>
      </w:r>
    </w:p>
  </w:endnote>
  <w:endnote w:type="continuationSeparator" w:id="0">
    <w:p w14:paraId="7FFEE6BC" w14:textId="77777777" w:rsidR="009F7227" w:rsidRDefault="009F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41746" w14:textId="77777777" w:rsidR="009F7227" w:rsidRDefault="009F7227">
      <w:r>
        <w:separator/>
      </w:r>
    </w:p>
  </w:footnote>
  <w:footnote w:type="continuationSeparator" w:id="0">
    <w:p w14:paraId="76E4EB91" w14:textId="77777777" w:rsidR="009F7227" w:rsidRDefault="009F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5BFF" w14:textId="77777777" w:rsidR="001F3B49" w:rsidRDefault="00262334" w:rsidP="003478E2">
    <w:pPr>
      <w:pStyle w:val="Antrats"/>
      <w:framePr w:wrap="around" w:vAnchor="text" w:hAnchor="margin" w:xAlign="center" w:y="1"/>
      <w:rPr>
        <w:rStyle w:val="Puslapionumeris"/>
      </w:rPr>
    </w:pPr>
    <w:r>
      <w:rPr>
        <w:rStyle w:val="Puslapionumeris"/>
      </w:rPr>
      <w:fldChar w:fldCharType="begin"/>
    </w:r>
    <w:r w:rsidR="001F3B49">
      <w:rPr>
        <w:rStyle w:val="Puslapionumeris"/>
      </w:rPr>
      <w:instrText xml:space="preserve">PAGE  </w:instrText>
    </w:r>
    <w:r>
      <w:rPr>
        <w:rStyle w:val="Puslapionumeris"/>
      </w:rPr>
      <w:fldChar w:fldCharType="end"/>
    </w:r>
  </w:p>
  <w:p w14:paraId="6C5B36A0" w14:textId="77777777" w:rsidR="001F3B49" w:rsidRDefault="001F3B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5F4" w14:textId="77777777" w:rsidR="001F3B49" w:rsidRDefault="00262334" w:rsidP="003478E2">
    <w:pPr>
      <w:pStyle w:val="Antrats"/>
      <w:framePr w:wrap="around" w:vAnchor="text" w:hAnchor="margin" w:xAlign="center" w:y="1"/>
      <w:rPr>
        <w:rStyle w:val="Puslapionumeris"/>
      </w:rPr>
    </w:pPr>
    <w:r>
      <w:rPr>
        <w:rStyle w:val="Puslapionumeris"/>
      </w:rPr>
      <w:fldChar w:fldCharType="begin"/>
    </w:r>
    <w:r w:rsidR="001F3B49">
      <w:rPr>
        <w:rStyle w:val="Puslapionumeris"/>
      </w:rPr>
      <w:instrText xml:space="preserve">PAGE  </w:instrText>
    </w:r>
    <w:r>
      <w:rPr>
        <w:rStyle w:val="Puslapionumeris"/>
      </w:rPr>
      <w:fldChar w:fldCharType="separate"/>
    </w:r>
    <w:r w:rsidR="00E77D8A">
      <w:rPr>
        <w:rStyle w:val="Puslapionumeris"/>
        <w:noProof/>
      </w:rPr>
      <w:t>2</w:t>
    </w:r>
    <w:r>
      <w:rPr>
        <w:rStyle w:val="Puslapionumeris"/>
      </w:rPr>
      <w:fldChar w:fldCharType="end"/>
    </w:r>
  </w:p>
  <w:p w14:paraId="4939D783" w14:textId="77777777" w:rsidR="001F3B49" w:rsidRDefault="001F3B4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B0D2" w14:textId="1E5813EC" w:rsidR="00E90429" w:rsidRPr="00E90429" w:rsidRDefault="00E90429" w:rsidP="00E90429">
    <w:pPr>
      <w:pStyle w:val="Antrats"/>
      <w:jc w:val="right"/>
      <w:rPr>
        <w:i/>
        <w:iCs/>
        <w:color w:val="0070C0"/>
        <w:sz w:val="22"/>
        <w:szCs w:val="22"/>
        <w:lang w:val="lt-LT"/>
      </w:rPr>
    </w:pPr>
    <w:r w:rsidRPr="00E90429">
      <w:rPr>
        <w:i/>
        <w:iCs/>
        <w:color w:val="0070C0"/>
        <w:sz w:val="22"/>
        <w:szCs w:val="22"/>
        <w:lang w:val="lt-LT"/>
      </w:rPr>
      <w:t>Specialiųjų pirkimo sąlygų 2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CB6209A4"/>
    <w:name w:val="WW8Num2"/>
    <w:lvl w:ilvl="0">
      <w:start w:val="1"/>
      <w:numFmt w:val="decimal"/>
      <w:lvlText w:val="%1."/>
      <w:lvlJc w:val="left"/>
      <w:pPr>
        <w:tabs>
          <w:tab w:val="num" w:pos="360"/>
        </w:tabs>
        <w:ind w:left="360" w:hanging="360"/>
      </w:pPr>
      <w:rPr>
        <w:b w:val="0"/>
        <w:lang w:val="lt-LT"/>
      </w:r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singleLevel"/>
    <w:tmpl w:val="00000009"/>
    <w:name w:val="WW8Num9"/>
    <w:lvl w:ilvl="0">
      <w:start w:val="1"/>
      <w:numFmt w:val="decimal"/>
      <w:lvlText w:val="%1."/>
      <w:lvlJc w:val="left"/>
      <w:pPr>
        <w:tabs>
          <w:tab w:val="num" w:pos="1440"/>
        </w:tabs>
        <w:ind w:left="1440" w:hanging="360"/>
      </w:pPr>
    </w:lvl>
  </w:abstractNum>
  <w:abstractNum w:abstractNumId="4" w15:restartNumberingAfterBreak="0">
    <w:nsid w:val="0000000A"/>
    <w:multiLevelType w:val="multilevel"/>
    <w:tmpl w:val="0000000A"/>
    <w:name w:val="WW8Num10"/>
    <w:lvl w:ilvl="0">
      <w:start w:val="1"/>
      <w:numFmt w:val="decimal"/>
      <w:lvlText w:val="%1."/>
      <w:lvlJc w:val="left"/>
      <w:pPr>
        <w:tabs>
          <w:tab w:val="num" w:pos="924"/>
        </w:tabs>
        <w:ind w:left="924" w:hanging="360"/>
      </w:pPr>
    </w:lvl>
    <w:lvl w:ilvl="1">
      <w:start w:val="1"/>
      <w:numFmt w:val="decimal"/>
      <w:lvlText w:val="%2."/>
      <w:lvlJc w:val="left"/>
      <w:pPr>
        <w:tabs>
          <w:tab w:val="num" w:pos="1284"/>
        </w:tabs>
        <w:ind w:left="1284" w:hanging="360"/>
      </w:pPr>
    </w:lvl>
    <w:lvl w:ilvl="2">
      <w:start w:val="1"/>
      <w:numFmt w:val="decimal"/>
      <w:lvlText w:val="%3."/>
      <w:lvlJc w:val="left"/>
      <w:pPr>
        <w:tabs>
          <w:tab w:val="num" w:pos="1644"/>
        </w:tabs>
        <w:ind w:left="1644" w:hanging="360"/>
      </w:pPr>
    </w:lvl>
    <w:lvl w:ilvl="3">
      <w:start w:val="1"/>
      <w:numFmt w:val="decimal"/>
      <w:lvlText w:val="%4."/>
      <w:lvlJc w:val="left"/>
      <w:pPr>
        <w:tabs>
          <w:tab w:val="num" w:pos="2004"/>
        </w:tabs>
        <w:ind w:left="2004" w:hanging="360"/>
      </w:pPr>
    </w:lvl>
    <w:lvl w:ilvl="4">
      <w:start w:val="1"/>
      <w:numFmt w:val="decimal"/>
      <w:lvlText w:val="%5."/>
      <w:lvlJc w:val="left"/>
      <w:pPr>
        <w:tabs>
          <w:tab w:val="num" w:pos="2364"/>
        </w:tabs>
        <w:ind w:left="2364" w:hanging="360"/>
      </w:pPr>
    </w:lvl>
    <w:lvl w:ilvl="5">
      <w:start w:val="1"/>
      <w:numFmt w:val="decimal"/>
      <w:lvlText w:val="%6."/>
      <w:lvlJc w:val="left"/>
      <w:pPr>
        <w:tabs>
          <w:tab w:val="num" w:pos="2724"/>
        </w:tabs>
        <w:ind w:left="2724" w:hanging="360"/>
      </w:pPr>
    </w:lvl>
    <w:lvl w:ilvl="6">
      <w:start w:val="1"/>
      <w:numFmt w:val="decimal"/>
      <w:lvlText w:val="%7."/>
      <w:lvlJc w:val="left"/>
      <w:pPr>
        <w:tabs>
          <w:tab w:val="num" w:pos="3084"/>
        </w:tabs>
        <w:ind w:left="3084" w:hanging="360"/>
      </w:pPr>
    </w:lvl>
    <w:lvl w:ilvl="7">
      <w:start w:val="1"/>
      <w:numFmt w:val="decimal"/>
      <w:lvlText w:val="%8."/>
      <w:lvlJc w:val="left"/>
      <w:pPr>
        <w:tabs>
          <w:tab w:val="num" w:pos="3444"/>
        </w:tabs>
        <w:ind w:left="3444" w:hanging="360"/>
      </w:pPr>
    </w:lvl>
    <w:lvl w:ilvl="8">
      <w:start w:val="1"/>
      <w:numFmt w:val="decimal"/>
      <w:lvlText w:val="%9."/>
      <w:lvlJc w:val="left"/>
      <w:pPr>
        <w:tabs>
          <w:tab w:val="num" w:pos="3804"/>
        </w:tabs>
        <w:ind w:left="3804" w:hanging="360"/>
      </w:pPr>
    </w:lvl>
  </w:abstractNum>
  <w:abstractNum w:abstractNumId="5" w15:restartNumberingAfterBreak="0">
    <w:nsid w:val="079A4B9A"/>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8847DE"/>
    <w:multiLevelType w:val="hybridMultilevel"/>
    <w:tmpl w:val="BD504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116661"/>
    <w:multiLevelType w:val="hybridMultilevel"/>
    <w:tmpl w:val="F01AA5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1571AD"/>
    <w:multiLevelType w:val="hybridMultilevel"/>
    <w:tmpl w:val="91CEF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E6568C"/>
    <w:multiLevelType w:val="hybridMultilevel"/>
    <w:tmpl w:val="8B98C1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6B3C51"/>
    <w:multiLevelType w:val="hybridMultilevel"/>
    <w:tmpl w:val="7CB823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7D5CF4"/>
    <w:multiLevelType w:val="hybridMultilevel"/>
    <w:tmpl w:val="A61889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3D7B8D"/>
    <w:multiLevelType w:val="hybridMultilevel"/>
    <w:tmpl w:val="2C5AF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4515679"/>
    <w:multiLevelType w:val="hybridMultilevel"/>
    <w:tmpl w:val="70501C56"/>
    <w:lvl w:ilvl="0" w:tplc="A47E1762">
      <w:start w:val="1"/>
      <w:numFmt w:val="decimal"/>
      <w:lvlText w:val="%1."/>
      <w:lvlJc w:val="left"/>
      <w:pPr>
        <w:ind w:left="1068" w:hanging="70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D87289"/>
    <w:multiLevelType w:val="hybridMultilevel"/>
    <w:tmpl w:val="7A348C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F12DF4"/>
    <w:multiLevelType w:val="hybridMultilevel"/>
    <w:tmpl w:val="FE0CAB3C"/>
    <w:lvl w:ilvl="0" w:tplc="EBDE31CE">
      <w:start w:val="1"/>
      <w:numFmt w:val="decimal"/>
      <w:lvlText w:val="%1."/>
      <w:lvlJc w:val="left"/>
      <w:pPr>
        <w:ind w:left="4440" w:hanging="40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EA02730"/>
    <w:multiLevelType w:val="hybridMultilevel"/>
    <w:tmpl w:val="2AFE9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8C1BEE"/>
    <w:multiLevelType w:val="hybridMultilevel"/>
    <w:tmpl w:val="B9E2C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AF07650"/>
    <w:multiLevelType w:val="multilevel"/>
    <w:tmpl w:val="7750C0A2"/>
    <w:lvl w:ilvl="0">
      <w:start w:val="1"/>
      <w:numFmt w:val="decimal"/>
      <w:suff w:val="space"/>
      <w:lvlText w:val="%1."/>
      <w:lvlJc w:val="left"/>
      <w:pPr>
        <w:tabs>
          <w:tab w:val="num" w:pos="0"/>
        </w:tabs>
        <w:ind w:left="2340" w:hanging="234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1CE6F6E"/>
    <w:multiLevelType w:val="hybridMultilevel"/>
    <w:tmpl w:val="5B5EA7B2"/>
    <w:lvl w:ilvl="0" w:tplc="4994288E">
      <w:start w:val="1"/>
      <w:numFmt w:val="decimal"/>
      <w:lvlText w:val="%1."/>
      <w:lvlJc w:val="left"/>
      <w:pPr>
        <w:ind w:left="708" w:hanging="408"/>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0" w15:restartNumberingAfterBreak="0">
    <w:nsid w:val="652A3E53"/>
    <w:multiLevelType w:val="hybridMultilevel"/>
    <w:tmpl w:val="606C9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6DB2B1C"/>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B3E54CA"/>
    <w:multiLevelType w:val="multilevel"/>
    <w:tmpl w:val="1534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0316563">
    <w:abstractNumId w:val="7"/>
  </w:num>
  <w:num w:numId="2" w16cid:durableId="795561595">
    <w:abstractNumId w:val="16"/>
  </w:num>
  <w:num w:numId="3" w16cid:durableId="1164273775">
    <w:abstractNumId w:val="5"/>
  </w:num>
  <w:num w:numId="4" w16cid:durableId="50421461">
    <w:abstractNumId w:val="12"/>
  </w:num>
  <w:num w:numId="5" w16cid:durableId="443842346">
    <w:abstractNumId w:val="6"/>
  </w:num>
  <w:num w:numId="6" w16cid:durableId="430979494">
    <w:abstractNumId w:val="8"/>
  </w:num>
  <w:num w:numId="7" w16cid:durableId="1307516557">
    <w:abstractNumId w:val="20"/>
  </w:num>
  <w:num w:numId="8" w16cid:durableId="1849364990">
    <w:abstractNumId w:val="11"/>
  </w:num>
  <w:num w:numId="9" w16cid:durableId="804852787">
    <w:abstractNumId w:val="9"/>
  </w:num>
  <w:num w:numId="10" w16cid:durableId="1938438501">
    <w:abstractNumId w:val="15"/>
  </w:num>
  <w:num w:numId="11" w16cid:durableId="844978301">
    <w:abstractNumId w:val="21"/>
  </w:num>
  <w:num w:numId="12" w16cid:durableId="1127621357">
    <w:abstractNumId w:val="14"/>
  </w:num>
  <w:num w:numId="13" w16cid:durableId="2006279615">
    <w:abstractNumId w:val="19"/>
  </w:num>
  <w:num w:numId="14" w16cid:durableId="198666929">
    <w:abstractNumId w:val="13"/>
  </w:num>
  <w:num w:numId="15" w16cid:durableId="1050417759">
    <w:abstractNumId w:val="17"/>
  </w:num>
  <w:num w:numId="16" w16cid:durableId="1233007462">
    <w:abstractNumId w:val="18"/>
  </w:num>
  <w:num w:numId="17" w16cid:durableId="693460368">
    <w:abstractNumId w:val="22"/>
  </w:num>
  <w:num w:numId="18" w16cid:durableId="139724500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24"/>
  <w:drawingGridVerticalSpacing w:val="65"/>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91A"/>
    <w:rsid w:val="00000E1A"/>
    <w:rsid w:val="00001C3A"/>
    <w:rsid w:val="00001CB2"/>
    <w:rsid w:val="000036C3"/>
    <w:rsid w:val="00003E5C"/>
    <w:rsid w:val="00006A6C"/>
    <w:rsid w:val="000122E8"/>
    <w:rsid w:val="00012539"/>
    <w:rsid w:val="00013A16"/>
    <w:rsid w:val="00014595"/>
    <w:rsid w:val="0001477C"/>
    <w:rsid w:val="000149E4"/>
    <w:rsid w:val="00014AC0"/>
    <w:rsid w:val="00014E57"/>
    <w:rsid w:val="00015533"/>
    <w:rsid w:val="000168CA"/>
    <w:rsid w:val="00016A1D"/>
    <w:rsid w:val="00016B60"/>
    <w:rsid w:val="00024239"/>
    <w:rsid w:val="0002445B"/>
    <w:rsid w:val="000248C9"/>
    <w:rsid w:val="00025058"/>
    <w:rsid w:val="00030A07"/>
    <w:rsid w:val="00030B42"/>
    <w:rsid w:val="00032891"/>
    <w:rsid w:val="00034F45"/>
    <w:rsid w:val="000414FB"/>
    <w:rsid w:val="00044C17"/>
    <w:rsid w:val="00046AD6"/>
    <w:rsid w:val="00046F02"/>
    <w:rsid w:val="0004738D"/>
    <w:rsid w:val="000516D4"/>
    <w:rsid w:val="00053CD4"/>
    <w:rsid w:val="000552D5"/>
    <w:rsid w:val="00056497"/>
    <w:rsid w:val="00060231"/>
    <w:rsid w:val="00062A9F"/>
    <w:rsid w:val="00065D8C"/>
    <w:rsid w:val="00066096"/>
    <w:rsid w:val="000660CB"/>
    <w:rsid w:val="000671E0"/>
    <w:rsid w:val="000703BE"/>
    <w:rsid w:val="00070619"/>
    <w:rsid w:val="00071F0A"/>
    <w:rsid w:val="00073232"/>
    <w:rsid w:val="00073C9E"/>
    <w:rsid w:val="00074806"/>
    <w:rsid w:val="0007491E"/>
    <w:rsid w:val="00074B39"/>
    <w:rsid w:val="00074C78"/>
    <w:rsid w:val="000821FC"/>
    <w:rsid w:val="000829DB"/>
    <w:rsid w:val="000864B7"/>
    <w:rsid w:val="00092050"/>
    <w:rsid w:val="000922C5"/>
    <w:rsid w:val="00095110"/>
    <w:rsid w:val="00095651"/>
    <w:rsid w:val="000966C5"/>
    <w:rsid w:val="00097238"/>
    <w:rsid w:val="000A00BF"/>
    <w:rsid w:val="000A14BF"/>
    <w:rsid w:val="000A26CD"/>
    <w:rsid w:val="000A3241"/>
    <w:rsid w:val="000A3748"/>
    <w:rsid w:val="000A50A4"/>
    <w:rsid w:val="000A7AF6"/>
    <w:rsid w:val="000B1B36"/>
    <w:rsid w:val="000B5D4F"/>
    <w:rsid w:val="000B7708"/>
    <w:rsid w:val="000C5333"/>
    <w:rsid w:val="000D339C"/>
    <w:rsid w:val="000D4897"/>
    <w:rsid w:val="000E0705"/>
    <w:rsid w:val="000E0AF4"/>
    <w:rsid w:val="000E1E79"/>
    <w:rsid w:val="000E374B"/>
    <w:rsid w:val="000E4E66"/>
    <w:rsid w:val="000E62B9"/>
    <w:rsid w:val="000E6BA8"/>
    <w:rsid w:val="000F2AA8"/>
    <w:rsid w:val="000F2BEB"/>
    <w:rsid w:val="000F55C7"/>
    <w:rsid w:val="00100802"/>
    <w:rsid w:val="0010175B"/>
    <w:rsid w:val="0010669C"/>
    <w:rsid w:val="00112642"/>
    <w:rsid w:val="0011529D"/>
    <w:rsid w:val="0011694F"/>
    <w:rsid w:val="00116F9F"/>
    <w:rsid w:val="00117DE8"/>
    <w:rsid w:val="001201EB"/>
    <w:rsid w:val="00121B33"/>
    <w:rsid w:val="001228E8"/>
    <w:rsid w:val="00126A6F"/>
    <w:rsid w:val="001305E3"/>
    <w:rsid w:val="00132E23"/>
    <w:rsid w:val="00133E0D"/>
    <w:rsid w:val="001407A7"/>
    <w:rsid w:val="0014211A"/>
    <w:rsid w:val="00144CF5"/>
    <w:rsid w:val="00145544"/>
    <w:rsid w:val="0014794E"/>
    <w:rsid w:val="001514D5"/>
    <w:rsid w:val="00153AB6"/>
    <w:rsid w:val="001565AC"/>
    <w:rsid w:val="00162B2E"/>
    <w:rsid w:val="00163923"/>
    <w:rsid w:val="001649C8"/>
    <w:rsid w:val="00166998"/>
    <w:rsid w:val="00166B8C"/>
    <w:rsid w:val="001719CF"/>
    <w:rsid w:val="00172FEA"/>
    <w:rsid w:val="001762FC"/>
    <w:rsid w:val="00176698"/>
    <w:rsid w:val="001803A1"/>
    <w:rsid w:val="001806EA"/>
    <w:rsid w:val="0018084C"/>
    <w:rsid w:val="001815CC"/>
    <w:rsid w:val="00181663"/>
    <w:rsid w:val="001849D2"/>
    <w:rsid w:val="001863AA"/>
    <w:rsid w:val="00186E7F"/>
    <w:rsid w:val="00187417"/>
    <w:rsid w:val="00190A40"/>
    <w:rsid w:val="00197E68"/>
    <w:rsid w:val="001A413E"/>
    <w:rsid w:val="001A7D99"/>
    <w:rsid w:val="001B3F91"/>
    <w:rsid w:val="001B4517"/>
    <w:rsid w:val="001B7819"/>
    <w:rsid w:val="001B7AC7"/>
    <w:rsid w:val="001C0DBD"/>
    <w:rsid w:val="001C2371"/>
    <w:rsid w:val="001C4E06"/>
    <w:rsid w:val="001C5D53"/>
    <w:rsid w:val="001D042B"/>
    <w:rsid w:val="001D2016"/>
    <w:rsid w:val="001D48D8"/>
    <w:rsid w:val="001D51F1"/>
    <w:rsid w:val="001E0210"/>
    <w:rsid w:val="001E1BEA"/>
    <w:rsid w:val="001E464F"/>
    <w:rsid w:val="001E5BDF"/>
    <w:rsid w:val="001E6193"/>
    <w:rsid w:val="001F008F"/>
    <w:rsid w:val="001F1173"/>
    <w:rsid w:val="001F3943"/>
    <w:rsid w:val="001F3B49"/>
    <w:rsid w:val="001F4937"/>
    <w:rsid w:val="00202528"/>
    <w:rsid w:val="0020391A"/>
    <w:rsid w:val="0020401B"/>
    <w:rsid w:val="002059C7"/>
    <w:rsid w:val="00205FFE"/>
    <w:rsid w:val="00206C48"/>
    <w:rsid w:val="0020704C"/>
    <w:rsid w:val="002071F4"/>
    <w:rsid w:val="00210B15"/>
    <w:rsid w:val="00212C8F"/>
    <w:rsid w:val="00214F21"/>
    <w:rsid w:val="002237B8"/>
    <w:rsid w:val="00223C40"/>
    <w:rsid w:val="002267F9"/>
    <w:rsid w:val="002277DE"/>
    <w:rsid w:val="0023040B"/>
    <w:rsid w:val="002309F8"/>
    <w:rsid w:val="00230C81"/>
    <w:rsid w:val="00230E17"/>
    <w:rsid w:val="0023297E"/>
    <w:rsid w:val="00234BB8"/>
    <w:rsid w:val="00235EA8"/>
    <w:rsid w:val="0023786F"/>
    <w:rsid w:val="00237A64"/>
    <w:rsid w:val="00242D12"/>
    <w:rsid w:val="00243035"/>
    <w:rsid w:val="0024515C"/>
    <w:rsid w:val="00245F3D"/>
    <w:rsid w:val="00251789"/>
    <w:rsid w:val="00254B38"/>
    <w:rsid w:val="00255834"/>
    <w:rsid w:val="00255ACA"/>
    <w:rsid w:val="00256035"/>
    <w:rsid w:val="00262334"/>
    <w:rsid w:val="002632BA"/>
    <w:rsid w:val="00263DB6"/>
    <w:rsid w:val="00264CAD"/>
    <w:rsid w:val="002663D4"/>
    <w:rsid w:val="0026673A"/>
    <w:rsid w:val="00267469"/>
    <w:rsid w:val="0027036C"/>
    <w:rsid w:val="00270B6D"/>
    <w:rsid w:val="00270C22"/>
    <w:rsid w:val="00272317"/>
    <w:rsid w:val="002723F5"/>
    <w:rsid w:val="00272960"/>
    <w:rsid w:val="00272C8E"/>
    <w:rsid w:val="00273FB7"/>
    <w:rsid w:val="002777D0"/>
    <w:rsid w:val="00284D01"/>
    <w:rsid w:val="00285E1B"/>
    <w:rsid w:val="00286B71"/>
    <w:rsid w:val="0028791A"/>
    <w:rsid w:val="0029008E"/>
    <w:rsid w:val="00291221"/>
    <w:rsid w:val="00293C42"/>
    <w:rsid w:val="0029523C"/>
    <w:rsid w:val="00295958"/>
    <w:rsid w:val="00297BF2"/>
    <w:rsid w:val="00297E86"/>
    <w:rsid w:val="002A0847"/>
    <w:rsid w:val="002A1EA0"/>
    <w:rsid w:val="002A3C93"/>
    <w:rsid w:val="002A5520"/>
    <w:rsid w:val="002A6539"/>
    <w:rsid w:val="002B1496"/>
    <w:rsid w:val="002B30AE"/>
    <w:rsid w:val="002B3B47"/>
    <w:rsid w:val="002B7626"/>
    <w:rsid w:val="002C1C54"/>
    <w:rsid w:val="002C4A87"/>
    <w:rsid w:val="002C5C99"/>
    <w:rsid w:val="002C664F"/>
    <w:rsid w:val="002C680C"/>
    <w:rsid w:val="002C788C"/>
    <w:rsid w:val="002C7C84"/>
    <w:rsid w:val="002D2083"/>
    <w:rsid w:val="002D642A"/>
    <w:rsid w:val="002D7288"/>
    <w:rsid w:val="002D788D"/>
    <w:rsid w:val="002E2961"/>
    <w:rsid w:val="002E4E90"/>
    <w:rsid w:val="002E6B0D"/>
    <w:rsid w:val="002F6E5E"/>
    <w:rsid w:val="002F70B2"/>
    <w:rsid w:val="003018E0"/>
    <w:rsid w:val="00301944"/>
    <w:rsid w:val="00303CAD"/>
    <w:rsid w:val="00303E93"/>
    <w:rsid w:val="00306026"/>
    <w:rsid w:val="003078DC"/>
    <w:rsid w:val="00307D9A"/>
    <w:rsid w:val="00310C9C"/>
    <w:rsid w:val="003110F6"/>
    <w:rsid w:val="0031332E"/>
    <w:rsid w:val="0031411F"/>
    <w:rsid w:val="00317B2A"/>
    <w:rsid w:val="00321CC2"/>
    <w:rsid w:val="00324070"/>
    <w:rsid w:val="00327936"/>
    <w:rsid w:val="003308C3"/>
    <w:rsid w:val="003328A4"/>
    <w:rsid w:val="003369AC"/>
    <w:rsid w:val="00337366"/>
    <w:rsid w:val="003413F2"/>
    <w:rsid w:val="00341442"/>
    <w:rsid w:val="00343DB0"/>
    <w:rsid w:val="00345ABD"/>
    <w:rsid w:val="00346F75"/>
    <w:rsid w:val="003478E2"/>
    <w:rsid w:val="00347CF3"/>
    <w:rsid w:val="0035086A"/>
    <w:rsid w:val="00352157"/>
    <w:rsid w:val="00352C8D"/>
    <w:rsid w:val="00354539"/>
    <w:rsid w:val="00355ECD"/>
    <w:rsid w:val="00357FFC"/>
    <w:rsid w:val="00364405"/>
    <w:rsid w:val="00370FB4"/>
    <w:rsid w:val="003716DD"/>
    <w:rsid w:val="0037190A"/>
    <w:rsid w:val="00373FCD"/>
    <w:rsid w:val="00381210"/>
    <w:rsid w:val="003826B4"/>
    <w:rsid w:val="00383557"/>
    <w:rsid w:val="00385B43"/>
    <w:rsid w:val="00390DDC"/>
    <w:rsid w:val="0039230E"/>
    <w:rsid w:val="003A061D"/>
    <w:rsid w:val="003A170D"/>
    <w:rsid w:val="003A19C2"/>
    <w:rsid w:val="003A3582"/>
    <w:rsid w:val="003A361E"/>
    <w:rsid w:val="003A4F72"/>
    <w:rsid w:val="003B14E6"/>
    <w:rsid w:val="003B3A12"/>
    <w:rsid w:val="003C3D12"/>
    <w:rsid w:val="003C5152"/>
    <w:rsid w:val="003C7D5C"/>
    <w:rsid w:val="003D0567"/>
    <w:rsid w:val="003D1F7B"/>
    <w:rsid w:val="003D5A42"/>
    <w:rsid w:val="003D5F1E"/>
    <w:rsid w:val="003D608B"/>
    <w:rsid w:val="003D6E5C"/>
    <w:rsid w:val="003D7681"/>
    <w:rsid w:val="003E2B1D"/>
    <w:rsid w:val="003E3072"/>
    <w:rsid w:val="003E320C"/>
    <w:rsid w:val="003E4470"/>
    <w:rsid w:val="003E4BF6"/>
    <w:rsid w:val="003E5449"/>
    <w:rsid w:val="003F03C9"/>
    <w:rsid w:val="003F645B"/>
    <w:rsid w:val="00400390"/>
    <w:rsid w:val="004009E1"/>
    <w:rsid w:val="0040173F"/>
    <w:rsid w:val="00405C11"/>
    <w:rsid w:val="004060AA"/>
    <w:rsid w:val="00407D94"/>
    <w:rsid w:val="00410AF5"/>
    <w:rsid w:val="004134C5"/>
    <w:rsid w:val="00413DE7"/>
    <w:rsid w:val="00415F8E"/>
    <w:rsid w:val="00417A5A"/>
    <w:rsid w:val="004250B4"/>
    <w:rsid w:val="004267AB"/>
    <w:rsid w:val="00426BF0"/>
    <w:rsid w:val="00426D1A"/>
    <w:rsid w:val="00430B83"/>
    <w:rsid w:val="00432350"/>
    <w:rsid w:val="00434BD7"/>
    <w:rsid w:val="004376CC"/>
    <w:rsid w:val="004416D9"/>
    <w:rsid w:val="00441AB1"/>
    <w:rsid w:val="00446142"/>
    <w:rsid w:val="004469FF"/>
    <w:rsid w:val="00453D8C"/>
    <w:rsid w:val="00455724"/>
    <w:rsid w:val="0046059A"/>
    <w:rsid w:val="00463389"/>
    <w:rsid w:val="00463448"/>
    <w:rsid w:val="00464B22"/>
    <w:rsid w:val="00465AB7"/>
    <w:rsid w:val="00465EC3"/>
    <w:rsid w:val="004674EE"/>
    <w:rsid w:val="00470436"/>
    <w:rsid w:val="00471C4A"/>
    <w:rsid w:val="004730A1"/>
    <w:rsid w:val="00480732"/>
    <w:rsid w:val="00481CD3"/>
    <w:rsid w:val="00482031"/>
    <w:rsid w:val="0048245A"/>
    <w:rsid w:val="0049067E"/>
    <w:rsid w:val="0049169B"/>
    <w:rsid w:val="00492F60"/>
    <w:rsid w:val="004936D1"/>
    <w:rsid w:val="00496AC2"/>
    <w:rsid w:val="00496E3F"/>
    <w:rsid w:val="004979B6"/>
    <w:rsid w:val="004A1AF6"/>
    <w:rsid w:val="004A1EE3"/>
    <w:rsid w:val="004A2677"/>
    <w:rsid w:val="004A2C66"/>
    <w:rsid w:val="004A3063"/>
    <w:rsid w:val="004A3E71"/>
    <w:rsid w:val="004A4629"/>
    <w:rsid w:val="004A5D89"/>
    <w:rsid w:val="004B2E0D"/>
    <w:rsid w:val="004B39B7"/>
    <w:rsid w:val="004B3D2D"/>
    <w:rsid w:val="004B548C"/>
    <w:rsid w:val="004B68FC"/>
    <w:rsid w:val="004B7E09"/>
    <w:rsid w:val="004C0D30"/>
    <w:rsid w:val="004C189B"/>
    <w:rsid w:val="004C35FB"/>
    <w:rsid w:val="004C417F"/>
    <w:rsid w:val="004C6DC2"/>
    <w:rsid w:val="004D28BC"/>
    <w:rsid w:val="004D32C4"/>
    <w:rsid w:val="004D3B5D"/>
    <w:rsid w:val="004D5057"/>
    <w:rsid w:val="004D57C5"/>
    <w:rsid w:val="004E3E16"/>
    <w:rsid w:val="004E3F64"/>
    <w:rsid w:val="004E4255"/>
    <w:rsid w:val="004E4E76"/>
    <w:rsid w:val="004E5CB3"/>
    <w:rsid w:val="004F04FE"/>
    <w:rsid w:val="004F10BD"/>
    <w:rsid w:val="004F2B64"/>
    <w:rsid w:val="004F3828"/>
    <w:rsid w:val="004F3DC3"/>
    <w:rsid w:val="004F5DA7"/>
    <w:rsid w:val="0050148F"/>
    <w:rsid w:val="00503332"/>
    <w:rsid w:val="0050348E"/>
    <w:rsid w:val="00505663"/>
    <w:rsid w:val="005065D6"/>
    <w:rsid w:val="005071A4"/>
    <w:rsid w:val="005117B1"/>
    <w:rsid w:val="00512527"/>
    <w:rsid w:val="00512D95"/>
    <w:rsid w:val="005153D1"/>
    <w:rsid w:val="00516713"/>
    <w:rsid w:val="00520F29"/>
    <w:rsid w:val="005223FA"/>
    <w:rsid w:val="00522592"/>
    <w:rsid w:val="00524AB4"/>
    <w:rsid w:val="00524B76"/>
    <w:rsid w:val="00524D50"/>
    <w:rsid w:val="005318ED"/>
    <w:rsid w:val="00532169"/>
    <w:rsid w:val="00535657"/>
    <w:rsid w:val="00535BA6"/>
    <w:rsid w:val="00535DFD"/>
    <w:rsid w:val="00536ABA"/>
    <w:rsid w:val="00542853"/>
    <w:rsid w:val="0054300D"/>
    <w:rsid w:val="005436BD"/>
    <w:rsid w:val="00544B94"/>
    <w:rsid w:val="00547200"/>
    <w:rsid w:val="00550623"/>
    <w:rsid w:val="00551771"/>
    <w:rsid w:val="00552F23"/>
    <w:rsid w:val="0055719F"/>
    <w:rsid w:val="00562274"/>
    <w:rsid w:val="005667AA"/>
    <w:rsid w:val="00567B9A"/>
    <w:rsid w:val="00570FFD"/>
    <w:rsid w:val="00573B1D"/>
    <w:rsid w:val="005745E9"/>
    <w:rsid w:val="0057598C"/>
    <w:rsid w:val="0058195E"/>
    <w:rsid w:val="00583A50"/>
    <w:rsid w:val="00584ADD"/>
    <w:rsid w:val="00584DC9"/>
    <w:rsid w:val="00590025"/>
    <w:rsid w:val="005911B8"/>
    <w:rsid w:val="00591849"/>
    <w:rsid w:val="005937A3"/>
    <w:rsid w:val="005940BB"/>
    <w:rsid w:val="00594146"/>
    <w:rsid w:val="00595521"/>
    <w:rsid w:val="00595B84"/>
    <w:rsid w:val="005971B5"/>
    <w:rsid w:val="00597C46"/>
    <w:rsid w:val="005A07B7"/>
    <w:rsid w:val="005A39C0"/>
    <w:rsid w:val="005A4470"/>
    <w:rsid w:val="005A6E92"/>
    <w:rsid w:val="005B0DB4"/>
    <w:rsid w:val="005B147F"/>
    <w:rsid w:val="005B1C83"/>
    <w:rsid w:val="005B1E8A"/>
    <w:rsid w:val="005B300E"/>
    <w:rsid w:val="005B3276"/>
    <w:rsid w:val="005B4FED"/>
    <w:rsid w:val="005B5328"/>
    <w:rsid w:val="005B78DE"/>
    <w:rsid w:val="005C0C89"/>
    <w:rsid w:val="005C2709"/>
    <w:rsid w:val="005C6144"/>
    <w:rsid w:val="005C70E0"/>
    <w:rsid w:val="005C76C5"/>
    <w:rsid w:val="005D0502"/>
    <w:rsid w:val="005D0508"/>
    <w:rsid w:val="005D0877"/>
    <w:rsid w:val="005D0C80"/>
    <w:rsid w:val="005D25F4"/>
    <w:rsid w:val="005D4212"/>
    <w:rsid w:val="005D4DE6"/>
    <w:rsid w:val="005D4FAB"/>
    <w:rsid w:val="005D535A"/>
    <w:rsid w:val="005D5A31"/>
    <w:rsid w:val="005E01C8"/>
    <w:rsid w:val="005E2798"/>
    <w:rsid w:val="005E27B0"/>
    <w:rsid w:val="005E7D25"/>
    <w:rsid w:val="005F0CF4"/>
    <w:rsid w:val="005F2867"/>
    <w:rsid w:val="005F5960"/>
    <w:rsid w:val="005F6A88"/>
    <w:rsid w:val="005F751F"/>
    <w:rsid w:val="006000E3"/>
    <w:rsid w:val="00600DCC"/>
    <w:rsid w:val="006025FE"/>
    <w:rsid w:val="00602AB9"/>
    <w:rsid w:val="0060315E"/>
    <w:rsid w:val="006063EC"/>
    <w:rsid w:val="006133AD"/>
    <w:rsid w:val="006163B2"/>
    <w:rsid w:val="006226B6"/>
    <w:rsid w:val="0062442C"/>
    <w:rsid w:val="00626E6F"/>
    <w:rsid w:val="00631033"/>
    <w:rsid w:val="00633061"/>
    <w:rsid w:val="00633561"/>
    <w:rsid w:val="006336C8"/>
    <w:rsid w:val="00633C56"/>
    <w:rsid w:val="006353ED"/>
    <w:rsid w:val="0063597A"/>
    <w:rsid w:val="00635AB9"/>
    <w:rsid w:val="00635B1E"/>
    <w:rsid w:val="00642DAE"/>
    <w:rsid w:val="00645001"/>
    <w:rsid w:val="00646BC9"/>
    <w:rsid w:val="00646C82"/>
    <w:rsid w:val="00650C8F"/>
    <w:rsid w:val="00650F6C"/>
    <w:rsid w:val="00651BC3"/>
    <w:rsid w:val="006554F0"/>
    <w:rsid w:val="006555A2"/>
    <w:rsid w:val="00656DA4"/>
    <w:rsid w:val="006604C3"/>
    <w:rsid w:val="00662D75"/>
    <w:rsid w:val="00663251"/>
    <w:rsid w:val="0067298A"/>
    <w:rsid w:val="00672E27"/>
    <w:rsid w:val="00675C11"/>
    <w:rsid w:val="00677932"/>
    <w:rsid w:val="006828BA"/>
    <w:rsid w:val="00685891"/>
    <w:rsid w:val="00687CBA"/>
    <w:rsid w:val="006900F8"/>
    <w:rsid w:val="00690F6A"/>
    <w:rsid w:val="006919E9"/>
    <w:rsid w:val="0069501F"/>
    <w:rsid w:val="00695839"/>
    <w:rsid w:val="00696A68"/>
    <w:rsid w:val="0069723C"/>
    <w:rsid w:val="006A13EC"/>
    <w:rsid w:val="006A2AF8"/>
    <w:rsid w:val="006A31DD"/>
    <w:rsid w:val="006A6DF9"/>
    <w:rsid w:val="006A75E0"/>
    <w:rsid w:val="006B06E0"/>
    <w:rsid w:val="006B4A1E"/>
    <w:rsid w:val="006B6569"/>
    <w:rsid w:val="006C1BF2"/>
    <w:rsid w:val="006C28CD"/>
    <w:rsid w:val="006C3516"/>
    <w:rsid w:val="006C391C"/>
    <w:rsid w:val="006C4266"/>
    <w:rsid w:val="006C42CF"/>
    <w:rsid w:val="006C5463"/>
    <w:rsid w:val="006C5C0B"/>
    <w:rsid w:val="006C60C4"/>
    <w:rsid w:val="006D3F0A"/>
    <w:rsid w:val="006D4016"/>
    <w:rsid w:val="006D4157"/>
    <w:rsid w:val="006D5869"/>
    <w:rsid w:val="006D6998"/>
    <w:rsid w:val="006E189D"/>
    <w:rsid w:val="006E197B"/>
    <w:rsid w:val="006E3E9F"/>
    <w:rsid w:val="006E5D41"/>
    <w:rsid w:val="006E6653"/>
    <w:rsid w:val="006F0C93"/>
    <w:rsid w:val="006F1E8E"/>
    <w:rsid w:val="006F3644"/>
    <w:rsid w:val="006F6137"/>
    <w:rsid w:val="006F742F"/>
    <w:rsid w:val="00700001"/>
    <w:rsid w:val="007008D6"/>
    <w:rsid w:val="0070266E"/>
    <w:rsid w:val="00702F6B"/>
    <w:rsid w:val="00706038"/>
    <w:rsid w:val="00706525"/>
    <w:rsid w:val="00707908"/>
    <w:rsid w:val="0071492E"/>
    <w:rsid w:val="0071545B"/>
    <w:rsid w:val="007179C1"/>
    <w:rsid w:val="007206DC"/>
    <w:rsid w:val="007207DC"/>
    <w:rsid w:val="0072139E"/>
    <w:rsid w:val="00721C5B"/>
    <w:rsid w:val="00721D19"/>
    <w:rsid w:val="007226C7"/>
    <w:rsid w:val="00723A3A"/>
    <w:rsid w:val="007245ED"/>
    <w:rsid w:val="0072589B"/>
    <w:rsid w:val="007265F4"/>
    <w:rsid w:val="00727BEA"/>
    <w:rsid w:val="00730D29"/>
    <w:rsid w:val="00731D77"/>
    <w:rsid w:val="007367F6"/>
    <w:rsid w:val="00737E94"/>
    <w:rsid w:val="0074130A"/>
    <w:rsid w:val="007415A3"/>
    <w:rsid w:val="00742534"/>
    <w:rsid w:val="00742C24"/>
    <w:rsid w:val="00744FDB"/>
    <w:rsid w:val="00746948"/>
    <w:rsid w:val="00747CA2"/>
    <w:rsid w:val="00750E23"/>
    <w:rsid w:val="00752F94"/>
    <w:rsid w:val="00754E3E"/>
    <w:rsid w:val="007574E9"/>
    <w:rsid w:val="007576E5"/>
    <w:rsid w:val="00762EB9"/>
    <w:rsid w:val="007630A3"/>
    <w:rsid w:val="007634EC"/>
    <w:rsid w:val="007650F3"/>
    <w:rsid w:val="007676A1"/>
    <w:rsid w:val="00770E9F"/>
    <w:rsid w:val="007719A3"/>
    <w:rsid w:val="00771E64"/>
    <w:rsid w:val="00774F62"/>
    <w:rsid w:val="007776E9"/>
    <w:rsid w:val="00782229"/>
    <w:rsid w:val="00783D62"/>
    <w:rsid w:val="00784B3B"/>
    <w:rsid w:val="0078578C"/>
    <w:rsid w:val="00786092"/>
    <w:rsid w:val="007920B5"/>
    <w:rsid w:val="00792B5C"/>
    <w:rsid w:val="00792CBA"/>
    <w:rsid w:val="00792E4D"/>
    <w:rsid w:val="00794AAB"/>
    <w:rsid w:val="0079769C"/>
    <w:rsid w:val="007A0105"/>
    <w:rsid w:val="007A0B62"/>
    <w:rsid w:val="007A146A"/>
    <w:rsid w:val="007A1C23"/>
    <w:rsid w:val="007A39E3"/>
    <w:rsid w:val="007A4160"/>
    <w:rsid w:val="007A4EC3"/>
    <w:rsid w:val="007A7164"/>
    <w:rsid w:val="007B28AB"/>
    <w:rsid w:val="007B384F"/>
    <w:rsid w:val="007B46A9"/>
    <w:rsid w:val="007C3D2E"/>
    <w:rsid w:val="007D1B7C"/>
    <w:rsid w:val="007D2F07"/>
    <w:rsid w:val="007D3927"/>
    <w:rsid w:val="007D4E77"/>
    <w:rsid w:val="007E0251"/>
    <w:rsid w:val="007E619A"/>
    <w:rsid w:val="007E63B9"/>
    <w:rsid w:val="007E7A1D"/>
    <w:rsid w:val="007F0070"/>
    <w:rsid w:val="007F25B8"/>
    <w:rsid w:val="007F28A9"/>
    <w:rsid w:val="007F53BA"/>
    <w:rsid w:val="00802A85"/>
    <w:rsid w:val="008116AA"/>
    <w:rsid w:val="00820420"/>
    <w:rsid w:val="00821716"/>
    <w:rsid w:val="00821A4B"/>
    <w:rsid w:val="00822F0B"/>
    <w:rsid w:val="00823762"/>
    <w:rsid w:val="00823D01"/>
    <w:rsid w:val="00824100"/>
    <w:rsid w:val="00824138"/>
    <w:rsid w:val="008245A7"/>
    <w:rsid w:val="00824A65"/>
    <w:rsid w:val="00831C85"/>
    <w:rsid w:val="00832679"/>
    <w:rsid w:val="00833740"/>
    <w:rsid w:val="00833E0F"/>
    <w:rsid w:val="0083462E"/>
    <w:rsid w:val="00836A5B"/>
    <w:rsid w:val="00836B15"/>
    <w:rsid w:val="00840096"/>
    <w:rsid w:val="00840B33"/>
    <w:rsid w:val="008410C2"/>
    <w:rsid w:val="00841D68"/>
    <w:rsid w:val="00844D75"/>
    <w:rsid w:val="0085038D"/>
    <w:rsid w:val="00850A77"/>
    <w:rsid w:val="00850E8C"/>
    <w:rsid w:val="00852642"/>
    <w:rsid w:val="00853B4D"/>
    <w:rsid w:val="008547ED"/>
    <w:rsid w:val="00855146"/>
    <w:rsid w:val="00855468"/>
    <w:rsid w:val="00863C92"/>
    <w:rsid w:val="008644A2"/>
    <w:rsid w:val="00865E4E"/>
    <w:rsid w:val="0087082C"/>
    <w:rsid w:val="008718DE"/>
    <w:rsid w:val="00873C3A"/>
    <w:rsid w:val="0087585A"/>
    <w:rsid w:val="00880EEB"/>
    <w:rsid w:val="008813E8"/>
    <w:rsid w:val="00882798"/>
    <w:rsid w:val="008841A2"/>
    <w:rsid w:val="00884234"/>
    <w:rsid w:val="00884D09"/>
    <w:rsid w:val="008873F2"/>
    <w:rsid w:val="008901A6"/>
    <w:rsid w:val="00890FA1"/>
    <w:rsid w:val="00891AA9"/>
    <w:rsid w:val="008927F1"/>
    <w:rsid w:val="00896ACC"/>
    <w:rsid w:val="00897885"/>
    <w:rsid w:val="008A30B2"/>
    <w:rsid w:val="008A3D56"/>
    <w:rsid w:val="008A7B5E"/>
    <w:rsid w:val="008A7F20"/>
    <w:rsid w:val="008B648D"/>
    <w:rsid w:val="008B7212"/>
    <w:rsid w:val="008B7B5D"/>
    <w:rsid w:val="008C523A"/>
    <w:rsid w:val="008C62E7"/>
    <w:rsid w:val="008C69AB"/>
    <w:rsid w:val="008C765F"/>
    <w:rsid w:val="008D05AA"/>
    <w:rsid w:val="008D0C4F"/>
    <w:rsid w:val="008D5053"/>
    <w:rsid w:val="008D662E"/>
    <w:rsid w:val="008E1A91"/>
    <w:rsid w:val="008E2318"/>
    <w:rsid w:val="008E391B"/>
    <w:rsid w:val="008E4593"/>
    <w:rsid w:val="008E5764"/>
    <w:rsid w:val="008E70E8"/>
    <w:rsid w:val="008E741F"/>
    <w:rsid w:val="008E750D"/>
    <w:rsid w:val="008F310D"/>
    <w:rsid w:val="008F31F4"/>
    <w:rsid w:val="008F37BD"/>
    <w:rsid w:val="008F4F4E"/>
    <w:rsid w:val="00901297"/>
    <w:rsid w:val="00901D75"/>
    <w:rsid w:val="00903A32"/>
    <w:rsid w:val="00904589"/>
    <w:rsid w:val="009045E4"/>
    <w:rsid w:val="00905725"/>
    <w:rsid w:val="00906062"/>
    <w:rsid w:val="00906D40"/>
    <w:rsid w:val="009122B4"/>
    <w:rsid w:val="009125E1"/>
    <w:rsid w:val="009137A8"/>
    <w:rsid w:val="00917156"/>
    <w:rsid w:val="00917597"/>
    <w:rsid w:val="0091775A"/>
    <w:rsid w:val="00921093"/>
    <w:rsid w:val="009232A1"/>
    <w:rsid w:val="0092614F"/>
    <w:rsid w:val="00931486"/>
    <w:rsid w:val="00935B36"/>
    <w:rsid w:val="00936E3C"/>
    <w:rsid w:val="00937180"/>
    <w:rsid w:val="00940E7D"/>
    <w:rsid w:val="009420C3"/>
    <w:rsid w:val="00945846"/>
    <w:rsid w:val="0094613B"/>
    <w:rsid w:val="0095242A"/>
    <w:rsid w:val="009528A5"/>
    <w:rsid w:val="00953232"/>
    <w:rsid w:val="0095383C"/>
    <w:rsid w:val="00955791"/>
    <w:rsid w:val="00955A08"/>
    <w:rsid w:val="00955AD9"/>
    <w:rsid w:val="00956410"/>
    <w:rsid w:val="009564BF"/>
    <w:rsid w:val="00971FA0"/>
    <w:rsid w:val="0097244A"/>
    <w:rsid w:val="009729FB"/>
    <w:rsid w:val="0097393B"/>
    <w:rsid w:val="009745FA"/>
    <w:rsid w:val="00977E26"/>
    <w:rsid w:val="00985570"/>
    <w:rsid w:val="00985F30"/>
    <w:rsid w:val="00987170"/>
    <w:rsid w:val="0098739E"/>
    <w:rsid w:val="0099075E"/>
    <w:rsid w:val="00992EF3"/>
    <w:rsid w:val="009962D8"/>
    <w:rsid w:val="00997422"/>
    <w:rsid w:val="009A024E"/>
    <w:rsid w:val="009A0CB8"/>
    <w:rsid w:val="009B05ED"/>
    <w:rsid w:val="009B1067"/>
    <w:rsid w:val="009B23CC"/>
    <w:rsid w:val="009B63DE"/>
    <w:rsid w:val="009C0B62"/>
    <w:rsid w:val="009C2A87"/>
    <w:rsid w:val="009C4A6E"/>
    <w:rsid w:val="009C6CD7"/>
    <w:rsid w:val="009D054D"/>
    <w:rsid w:val="009D7FB7"/>
    <w:rsid w:val="009E4EFD"/>
    <w:rsid w:val="009E4FB1"/>
    <w:rsid w:val="009E6A9E"/>
    <w:rsid w:val="009E7A69"/>
    <w:rsid w:val="009F0B42"/>
    <w:rsid w:val="009F0E23"/>
    <w:rsid w:val="009F1FD5"/>
    <w:rsid w:val="009F21C2"/>
    <w:rsid w:val="009F2810"/>
    <w:rsid w:val="009F4F8B"/>
    <w:rsid w:val="009F7227"/>
    <w:rsid w:val="00A02004"/>
    <w:rsid w:val="00A03794"/>
    <w:rsid w:val="00A109C2"/>
    <w:rsid w:val="00A11483"/>
    <w:rsid w:val="00A11E10"/>
    <w:rsid w:val="00A13376"/>
    <w:rsid w:val="00A150AB"/>
    <w:rsid w:val="00A1549E"/>
    <w:rsid w:val="00A16628"/>
    <w:rsid w:val="00A20F11"/>
    <w:rsid w:val="00A22428"/>
    <w:rsid w:val="00A22F90"/>
    <w:rsid w:val="00A27563"/>
    <w:rsid w:val="00A2791B"/>
    <w:rsid w:val="00A31960"/>
    <w:rsid w:val="00A31FE6"/>
    <w:rsid w:val="00A37450"/>
    <w:rsid w:val="00A37630"/>
    <w:rsid w:val="00A37D1B"/>
    <w:rsid w:val="00A44FD9"/>
    <w:rsid w:val="00A5371C"/>
    <w:rsid w:val="00A5409D"/>
    <w:rsid w:val="00A55378"/>
    <w:rsid w:val="00A5599F"/>
    <w:rsid w:val="00A56C8C"/>
    <w:rsid w:val="00A57046"/>
    <w:rsid w:val="00A605F4"/>
    <w:rsid w:val="00A60777"/>
    <w:rsid w:val="00A719C4"/>
    <w:rsid w:val="00A7329F"/>
    <w:rsid w:val="00A73D61"/>
    <w:rsid w:val="00A77A7B"/>
    <w:rsid w:val="00A77C69"/>
    <w:rsid w:val="00A82927"/>
    <w:rsid w:val="00A83A94"/>
    <w:rsid w:val="00A840CF"/>
    <w:rsid w:val="00A85807"/>
    <w:rsid w:val="00A86AAA"/>
    <w:rsid w:val="00A91A30"/>
    <w:rsid w:val="00A936BA"/>
    <w:rsid w:val="00A9387D"/>
    <w:rsid w:val="00A93F2D"/>
    <w:rsid w:val="00A942D0"/>
    <w:rsid w:val="00A94BCA"/>
    <w:rsid w:val="00A94CB6"/>
    <w:rsid w:val="00A96994"/>
    <w:rsid w:val="00AA14AA"/>
    <w:rsid w:val="00AA4B62"/>
    <w:rsid w:val="00AA57A1"/>
    <w:rsid w:val="00AA71C1"/>
    <w:rsid w:val="00AB1175"/>
    <w:rsid w:val="00AB159E"/>
    <w:rsid w:val="00AB3F0D"/>
    <w:rsid w:val="00AB7086"/>
    <w:rsid w:val="00AB7905"/>
    <w:rsid w:val="00AC065D"/>
    <w:rsid w:val="00AC0900"/>
    <w:rsid w:val="00AC4058"/>
    <w:rsid w:val="00AC66E0"/>
    <w:rsid w:val="00AC697C"/>
    <w:rsid w:val="00AC74AD"/>
    <w:rsid w:val="00AD1717"/>
    <w:rsid w:val="00AD1E14"/>
    <w:rsid w:val="00AD49DE"/>
    <w:rsid w:val="00AE01E9"/>
    <w:rsid w:val="00AE04F5"/>
    <w:rsid w:val="00AE1FEF"/>
    <w:rsid w:val="00AE32A8"/>
    <w:rsid w:val="00AE3EB0"/>
    <w:rsid w:val="00AE4C08"/>
    <w:rsid w:val="00AE7A77"/>
    <w:rsid w:val="00AF0399"/>
    <w:rsid w:val="00AF30C5"/>
    <w:rsid w:val="00AF33D8"/>
    <w:rsid w:val="00AF386F"/>
    <w:rsid w:val="00AF4CB8"/>
    <w:rsid w:val="00AF50BC"/>
    <w:rsid w:val="00AF7EF1"/>
    <w:rsid w:val="00B018C1"/>
    <w:rsid w:val="00B020F8"/>
    <w:rsid w:val="00B03D66"/>
    <w:rsid w:val="00B050F7"/>
    <w:rsid w:val="00B05A5A"/>
    <w:rsid w:val="00B06606"/>
    <w:rsid w:val="00B0756D"/>
    <w:rsid w:val="00B10ABB"/>
    <w:rsid w:val="00B1320C"/>
    <w:rsid w:val="00B17172"/>
    <w:rsid w:val="00B203AF"/>
    <w:rsid w:val="00B22192"/>
    <w:rsid w:val="00B24EDC"/>
    <w:rsid w:val="00B26D3E"/>
    <w:rsid w:val="00B272A6"/>
    <w:rsid w:val="00B31C96"/>
    <w:rsid w:val="00B3220D"/>
    <w:rsid w:val="00B34FDC"/>
    <w:rsid w:val="00B35945"/>
    <w:rsid w:val="00B36BA7"/>
    <w:rsid w:val="00B3746C"/>
    <w:rsid w:val="00B4117B"/>
    <w:rsid w:val="00B4355B"/>
    <w:rsid w:val="00B45E1C"/>
    <w:rsid w:val="00B464CA"/>
    <w:rsid w:val="00B503A8"/>
    <w:rsid w:val="00B557D3"/>
    <w:rsid w:val="00B57DE7"/>
    <w:rsid w:val="00B65D5B"/>
    <w:rsid w:val="00B6606C"/>
    <w:rsid w:val="00B660FF"/>
    <w:rsid w:val="00B66A05"/>
    <w:rsid w:val="00B6728B"/>
    <w:rsid w:val="00B7229F"/>
    <w:rsid w:val="00B738E5"/>
    <w:rsid w:val="00B73C6E"/>
    <w:rsid w:val="00B74459"/>
    <w:rsid w:val="00B7620B"/>
    <w:rsid w:val="00B76244"/>
    <w:rsid w:val="00B800FB"/>
    <w:rsid w:val="00B80860"/>
    <w:rsid w:val="00B80C22"/>
    <w:rsid w:val="00B82172"/>
    <w:rsid w:val="00B84316"/>
    <w:rsid w:val="00B8489E"/>
    <w:rsid w:val="00B85436"/>
    <w:rsid w:val="00B90F7F"/>
    <w:rsid w:val="00B92A67"/>
    <w:rsid w:val="00B9383E"/>
    <w:rsid w:val="00BA03C9"/>
    <w:rsid w:val="00BA0699"/>
    <w:rsid w:val="00BA0977"/>
    <w:rsid w:val="00BA1BEF"/>
    <w:rsid w:val="00BA28D5"/>
    <w:rsid w:val="00BA7A90"/>
    <w:rsid w:val="00BB1048"/>
    <w:rsid w:val="00BB2FD7"/>
    <w:rsid w:val="00BB4C11"/>
    <w:rsid w:val="00BB52C1"/>
    <w:rsid w:val="00BC1ED4"/>
    <w:rsid w:val="00BC2835"/>
    <w:rsid w:val="00BC4497"/>
    <w:rsid w:val="00BC44AF"/>
    <w:rsid w:val="00BC4BAA"/>
    <w:rsid w:val="00BC50B2"/>
    <w:rsid w:val="00BC74F2"/>
    <w:rsid w:val="00BD0D29"/>
    <w:rsid w:val="00BD11C1"/>
    <w:rsid w:val="00BD3A90"/>
    <w:rsid w:val="00BD6753"/>
    <w:rsid w:val="00BE1340"/>
    <w:rsid w:val="00BE2694"/>
    <w:rsid w:val="00BE73FE"/>
    <w:rsid w:val="00BF10A6"/>
    <w:rsid w:val="00BF1B24"/>
    <w:rsid w:val="00BF3212"/>
    <w:rsid w:val="00BF3623"/>
    <w:rsid w:val="00BF42E3"/>
    <w:rsid w:val="00BF43A8"/>
    <w:rsid w:val="00BF43B3"/>
    <w:rsid w:val="00BF71DE"/>
    <w:rsid w:val="00BF773B"/>
    <w:rsid w:val="00C00EAE"/>
    <w:rsid w:val="00C0120A"/>
    <w:rsid w:val="00C01D25"/>
    <w:rsid w:val="00C028E1"/>
    <w:rsid w:val="00C100AE"/>
    <w:rsid w:val="00C10B92"/>
    <w:rsid w:val="00C1222A"/>
    <w:rsid w:val="00C1240C"/>
    <w:rsid w:val="00C149B9"/>
    <w:rsid w:val="00C14BDD"/>
    <w:rsid w:val="00C2132B"/>
    <w:rsid w:val="00C21E09"/>
    <w:rsid w:val="00C23FCC"/>
    <w:rsid w:val="00C278FD"/>
    <w:rsid w:val="00C30156"/>
    <w:rsid w:val="00C34080"/>
    <w:rsid w:val="00C34ABD"/>
    <w:rsid w:val="00C34B90"/>
    <w:rsid w:val="00C35BBE"/>
    <w:rsid w:val="00C36BE7"/>
    <w:rsid w:val="00C4191E"/>
    <w:rsid w:val="00C42B90"/>
    <w:rsid w:val="00C43192"/>
    <w:rsid w:val="00C4671D"/>
    <w:rsid w:val="00C50758"/>
    <w:rsid w:val="00C51105"/>
    <w:rsid w:val="00C52F1A"/>
    <w:rsid w:val="00C53337"/>
    <w:rsid w:val="00C538D5"/>
    <w:rsid w:val="00C53C0E"/>
    <w:rsid w:val="00C55A09"/>
    <w:rsid w:val="00C56068"/>
    <w:rsid w:val="00C573F0"/>
    <w:rsid w:val="00C604FB"/>
    <w:rsid w:val="00C61763"/>
    <w:rsid w:val="00C6260B"/>
    <w:rsid w:val="00C62C25"/>
    <w:rsid w:val="00C63D19"/>
    <w:rsid w:val="00C642A8"/>
    <w:rsid w:val="00C64C2C"/>
    <w:rsid w:val="00C64FCE"/>
    <w:rsid w:val="00C654FC"/>
    <w:rsid w:val="00C6591A"/>
    <w:rsid w:val="00C65EA9"/>
    <w:rsid w:val="00C70DA4"/>
    <w:rsid w:val="00C72DA2"/>
    <w:rsid w:val="00C73195"/>
    <w:rsid w:val="00C735F3"/>
    <w:rsid w:val="00C75F68"/>
    <w:rsid w:val="00C77601"/>
    <w:rsid w:val="00C8373A"/>
    <w:rsid w:val="00C85D40"/>
    <w:rsid w:val="00C91E2D"/>
    <w:rsid w:val="00C91FDA"/>
    <w:rsid w:val="00C9386D"/>
    <w:rsid w:val="00C93AB4"/>
    <w:rsid w:val="00C96240"/>
    <w:rsid w:val="00C97496"/>
    <w:rsid w:val="00C974A5"/>
    <w:rsid w:val="00C9756B"/>
    <w:rsid w:val="00CA0BC9"/>
    <w:rsid w:val="00CA10C0"/>
    <w:rsid w:val="00CA4417"/>
    <w:rsid w:val="00CA5238"/>
    <w:rsid w:val="00CA5A19"/>
    <w:rsid w:val="00CA5BC4"/>
    <w:rsid w:val="00CA692E"/>
    <w:rsid w:val="00CB0C7B"/>
    <w:rsid w:val="00CB20E6"/>
    <w:rsid w:val="00CB2628"/>
    <w:rsid w:val="00CB576C"/>
    <w:rsid w:val="00CB6357"/>
    <w:rsid w:val="00CB68E3"/>
    <w:rsid w:val="00CB6AC8"/>
    <w:rsid w:val="00CB7B4E"/>
    <w:rsid w:val="00CC2D9E"/>
    <w:rsid w:val="00CC3DC0"/>
    <w:rsid w:val="00CC7536"/>
    <w:rsid w:val="00CC7E65"/>
    <w:rsid w:val="00CD17C2"/>
    <w:rsid w:val="00CD2856"/>
    <w:rsid w:val="00CD32A5"/>
    <w:rsid w:val="00CD5199"/>
    <w:rsid w:val="00CD6527"/>
    <w:rsid w:val="00CD6852"/>
    <w:rsid w:val="00CE0B32"/>
    <w:rsid w:val="00CE1673"/>
    <w:rsid w:val="00CE16F6"/>
    <w:rsid w:val="00CE6AF5"/>
    <w:rsid w:val="00CF0528"/>
    <w:rsid w:val="00CF056B"/>
    <w:rsid w:val="00CF07D9"/>
    <w:rsid w:val="00CF1B57"/>
    <w:rsid w:val="00CF2174"/>
    <w:rsid w:val="00CF2928"/>
    <w:rsid w:val="00CF31D8"/>
    <w:rsid w:val="00CF3323"/>
    <w:rsid w:val="00CF6BF4"/>
    <w:rsid w:val="00CF6C51"/>
    <w:rsid w:val="00CF7899"/>
    <w:rsid w:val="00CF7B02"/>
    <w:rsid w:val="00CF7B57"/>
    <w:rsid w:val="00D02578"/>
    <w:rsid w:val="00D16828"/>
    <w:rsid w:val="00D17B71"/>
    <w:rsid w:val="00D17F39"/>
    <w:rsid w:val="00D20127"/>
    <w:rsid w:val="00D21325"/>
    <w:rsid w:val="00D216B7"/>
    <w:rsid w:val="00D24423"/>
    <w:rsid w:val="00D266B4"/>
    <w:rsid w:val="00D26AF7"/>
    <w:rsid w:val="00D27469"/>
    <w:rsid w:val="00D27F57"/>
    <w:rsid w:val="00D3094F"/>
    <w:rsid w:val="00D3185A"/>
    <w:rsid w:val="00D34FBD"/>
    <w:rsid w:val="00D37219"/>
    <w:rsid w:val="00D46FDD"/>
    <w:rsid w:val="00D53C77"/>
    <w:rsid w:val="00D60ADF"/>
    <w:rsid w:val="00D63820"/>
    <w:rsid w:val="00D66EB7"/>
    <w:rsid w:val="00D70908"/>
    <w:rsid w:val="00D71705"/>
    <w:rsid w:val="00D7507A"/>
    <w:rsid w:val="00D7634D"/>
    <w:rsid w:val="00D87DB4"/>
    <w:rsid w:val="00D90BD1"/>
    <w:rsid w:val="00DA144B"/>
    <w:rsid w:val="00DA2BF6"/>
    <w:rsid w:val="00DA5366"/>
    <w:rsid w:val="00DA5965"/>
    <w:rsid w:val="00DA6C33"/>
    <w:rsid w:val="00DA74AC"/>
    <w:rsid w:val="00DB56C2"/>
    <w:rsid w:val="00DC3031"/>
    <w:rsid w:val="00DC3AD2"/>
    <w:rsid w:val="00DC4419"/>
    <w:rsid w:val="00DD011B"/>
    <w:rsid w:val="00DD0F47"/>
    <w:rsid w:val="00DD5C24"/>
    <w:rsid w:val="00DE0239"/>
    <w:rsid w:val="00DE057F"/>
    <w:rsid w:val="00DE2F56"/>
    <w:rsid w:val="00DE3B21"/>
    <w:rsid w:val="00DE54EA"/>
    <w:rsid w:val="00DE5888"/>
    <w:rsid w:val="00DE76D9"/>
    <w:rsid w:val="00DF31CB"/>
    <w:rsid w:val="00DF31DB"/>
    <w:rsid w:val="00DF45AD"/>
    <w:rsid w:val="00DF46FC"/>
    <w:rsid w:val="00DF516D"/>
    <w:rsid w:val="00DF5D9F"/>
    <w:rsid w:val="00DF6D9B"/>
    <w:rsid w:val="00E023BA"/>
    <w:rsid w:val="00E028FC"/>
    <w:rsid w:val="00E03FBA"/>
    <w:rsid w:val="00E04DC9"/>
    <w:rsid w:val="00E07EF0"/>
    <w:rsid w:val="00E11BCE"/>
    <w:rsid w:val="00E14140"/>
    <w:rsid w:val="00E14A66"/>
    <w:rsid w:val="00E201EB"/>
    <w:rsid w:val="00E20DCF"/>
    <w:rsid w:val="00E2150E"/>
    <w:rsid w:val="00E24110"/>
    <w:rsid w:val="00E24B24"/>
    <w:rsid w:val="00E26390"/>
    <w:rsid w:val="00E267E6"/>
    <w:rsid w:val="00E305FD"/>
    <w:rsid w:val="00E31AD3"/>
    <w:rsid w:val="00E3219B"/>
    <w:rsid w:val="00E32FB1"/>
    <w:rsid w:val="00E331CE"/>
    <w:rsid w:val="00E35708"/>
    <w:rsid w:val="00E36895"/>
    <w:rsid w:val="00E36C68"/>
    <w:rsid w:val="00E43B75"/>
    <w:rsid w:val="00E45386"/>
    <w:rsid w:val="00E5063C"/>
    <w:rsid w:val="00E51C08"/>
    <w:rsid w:val="00E525DA"/>
    <w:rsid w:val="00E53BB1"/>
    <w:rsid w:val="00E547D2"/>
    <w:rsid w:val="00E5542A"/>
    <w:rsid w:val="00E55F12"/>
    <w:rsid w:val="00E56F63"/>
    <w:rsid w:val="00E57E84"/>
    <w:rsid w:val="00E60410"/>
    <w:rsid w:val="00E612D3"/>
    <w:rsid w:val="00E65562"/>
    <w:rsid w:val="00E656A8"/>
    <w:rsid w:val="00E67604"/>
    <w:rsid w:val="00E67C1F"/>
    <w:rsid w:val="00E707BE"/>
    <w:rsid w:val="00E71395"/>
    <w:rsid w:val="00E755A3"/>
    <w:rsid w:val="00E7635D"/>
    <w:rsid w:val="00E76D58"/>
    <w:rsid w:val="00E77D8A"/>
    <w:rsid w:val="00E8199A"/>
    <w:rsid w:val="00E84A03"/>
    <w:rsid w:val="00E867F9"/>
    <w:rsid w:val="00E8733F"/>
    <w:rsid w:val="00E87D9F"/>
    <w:rsid w:val="00E90429"/>
    <w:rsid w:val="00E93664"/>
    <w:rsid w:val="00E93A0A"/>
    <w:rsid w:val="00E94812"/>
    <w:rsid w:val="00E950BD"/>
    <w:rsid w:val="00E9545C"/>
    <w:rsid w:val="00E9567A"/>
    <w:rsid w:val="00EA1793"/>
    <w:rsid w:val="00EA5134"/>
    <w:rsid w:val="00EA6531"/>
    <w:rsid w:val="00EA724C"/>
    <w:rsid w:val="00EA7A7F"/>
    <w:rsid w:val="00EB0EFA"/>
    <w:rsid w:val="00EB23BB"/>
    <w:rsid w:val="00EB3ADC"/>
    <w:rsid w:val="00EB4904"/>
    <w:rsid w:val="00EB7740"/>
    <w:rsid w:val="00EC145E"/>
    <w:rsid w:val="00EC1573"/>
    <w:rsid w:val="00EC2C5E"/>
    <w:rsid w:val="00EC3049"/>
    <w:rsid w:val="00EC36C5"/>
    <w:rsid w:val="00EC3BDA"/>
    <w:rsid w:val="00ED0883"/>
    <w:rsid w:val="00ED09ED"/>
    <w:rsid w:val="00ED2941"/>
    <w:rsid w:val="00EE05E8"/>
    <w:rsid w:val="00EE2D29"/>
    <w:rsid w:val="00EE3B29"/>
    <w:rsid w:val="00EE5A59"/>
    <w:rsid w:val="00EE72E2"/>
    <w:rsid w:val="00EF1D91"/>
    <w:rsid w:val="00EF34E3"/>
    <w:rsid w:val="00EF6B92"/>
    <w:rsid w:val="00F00F29"/>
    <w:rsid w:val="00F01096"/>
    <w:rsid w:val="00F020CC"/>
    <w:rsid w:val="00F04EAD"/>
    <w:rsid w:val="00F06320"/>
    <w:rsid w:val="00F07E63"/>
    <w:rsid w:val="00F100CA"/>
    <w:rsid w:val="00F106B3"/>
    <w:rsid w:val="00F118FE"/>
    <w:rsid w:val="00F14B15"/>
    <w:rsid w:val="00F15BE6"/>
    <w:rsid w:val="00F2181B"/>
    <w:rsid w:val="00F2560F"/>
    <w:rsid w:val="00F33146"/>
    <w:rsid w:val="00F337DF"/>
    <w:rsid w:val="00F34A63"/>
    <w:rsid w:val="00F358BA"/>
    <w:rsid w:val="00F40746"/>
    <w:rsid w:val="00F419B1"/>
    <w:rsid w:val="00F4208C"/>
    <w:rsid w:val="00F4322B"/>
    <w:rsid w:val="00F43543"/>
    <w:rsid w:val="00F505E0"/>
    <w:rsid w:val="00F53CC7"/>
    <w:rsid w:val="00F5513C"/>
    <w:rsid w:val="00F5700A"/>
    <w:rsid w:val="00F6160B"/>
    <w:rsid w:val="00F6242E"/>
    <w:rsid w:val="00F62F38"/>
    <w:rsid w:val="00F632F7"/>
    <w:rsid w:val="00F644FB"/>
    <w:rsid w:val="00F64EF3"/>
    <w:rsid w:val="00F65A71"/>
    <w:rsid w:val="00F661D0"/>
    <w:rsid w:val="00F668BE"/>
    <w:rsid w:val="00F67068"/>
    <w:rsid w:val="00F67B85"/>
    <w:rsid w:val="00F721A7"/>
    <w:rsid w:val="00F727F7"/>
    <w:rsid w:val="00F74743"/>
    <w:rsid w:val="00F75FFB"/>
    <w:rsid w:val="00F77667"/>
    <w:rsid w:val="00F8102D"/>
    <w:rsid w:val="00F81D4B"/>
    <w:rsid w:val="00F82EA8"/>
    <w:rsid w:val="00F83628"/>
    <w:rsid w:val="00F84DA0"/>
    <w:rsid w:val="00F85307"/>
    <w:rsid w:val="00F85559"/>
    <w:rsid w:val="00F91BA1"/>
    <w:rsid w:val="00F93CDE"/>
    <w:rsid w:val="00F93FD3"/>
    <w:rsid w:val="00F94CC3"/>
    <w:rsid w:val="00F955E3"/>
    <w:rsid w:val="00F95B94"/>
    <w:rsid w:val="00FA0775"/>
    <w:rsid w:val="00FA2883"/>
    <w:rsid w:val="00FA4D4F"/>
    <w:rsid w:val="00FA6CEE"/>
    <w:rsid w:val="00FB0684"/>
    <w:rsid w:val="00FB44F7"/>
    <w:rsid w:val="00FB461B"/>
    <w:rsid w:val="00FB7326"/>
    <w:rsid w:val="00FB73AA"/>
    <w:rsid w:val="00FC08AD"/>
    <w:rsid w:val="00FC13B9"/>
    <w:rsid w:val="00FC221B"/>
    <w:rsid w:val="00FC3795"/>
    <w:rsid w:val="00FC3B13"/>
    <w:rsid w:val="00FC4A6C"/>
    <w:rsid w:val="00FC5CB8"/>
    <w:rsid w:val="00FC6CB7"/>
    <w:rsid w:val="00FD2A4B"/>
    <w:rsid w:val="00FD4863"/>
    <w:rsid w:val="00FD4B22"/>
    <w:rsid w:val="00FD50D0"/>
    <w:rsid w:val="00FF020D"/>
    <w:rsid w:val="00FF1079"/>
    <w:rsid w:val="00FF1AAC"/>
    <w:rsid w:val="00FF3E6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692CE"/>
  <w15:docId w15:val="{B89F38FB-5574-4DD4-B75D-0082B1BE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81D4B"/>
    <w:rPr>
      <w:sz w:val="24"/>
      <w:szCs w:val="24"/>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65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660FF"/>
    <w:rPr>
      <w:color w:val="0000FF"/>
      <w:u w:val="single"/>
    </w:rPr>
  </w:style>
  <w:style w:type="paragraph" w:styleId="Debesliotekstas">
    <w:name w:val="Balloon Text"/>
    <w:basedOn w:val="prastasis"/>
    <w:semiHidden/>
    <w:rsid w:val="00355ECD"/>
    <w:rPr>
      <w:rFonts w:ascii="Tahoma" w:hAnsi="Tahoma" w:cs="Tahoma"/>
      <w:sz w:val="16"/>
      <w:szCs w:val="16"/>
    </w:rPr>
  </w:style>
  <w:style w:type="paragraph" w:styleId="Antrats">
    <w:name w:val="header"/>
    <w:basedOn w:val="prastasis"/>
    <w:rsid w:val="004F3DC3"/>
    <w:pPr>
      <w:tabs>
        <w:tab w:val="center" w:pos="4677"/>
        <w:tab w:val="right" w:pos="9355"/>
      </w:tabs>
    </w:pPr>
  </w:style>
  <w:style w:type="character" w:styleId="Puslapionumeris">
    <w:name w:val="page number"/>
    <w:basedOn w:val="Numatytasispastraiposriftas"/>
    <w:rsid w:val="004F3DC3"/>
  </w:style>
  <w:style w:type="paragraph" w:customStyle="1" w:styleId="prastasistinklapis1">
    <w:name w:val="Įprastasis (tinklapis)1"/>
    <w:basedOn w:val="prastasis"/>
    <w:rsid w:val="0058195E"/>
    <w:pPr>
      <w:suppressAutoHyphens/>
      <w:spacing w:before="280" w:after="119"/>
    </w:pPr>
    <w:rPr>
      <w:lang w:val="lt-LT" w:eastAsia="ar-SA"/>
    </w:rPr>
  </w:style>
  <w:style w:type="paragraph" w:styleId="Porat">
    <w:name w:val="footer"/>
    <w:basedOn w:val="prastasis"/>
    <w:link w:val="PoratDiagrama"/>
    <w:rsid w:val="000703BE"/>
    <w:pPr>
      <w:tabs>
        <w:tab w:val="center" w:pos="4819"/>
        <w:tab w:val="right" w:pos="9638"/>
      </w:tabs>
    </w:pPr>
  </w:style>
  <w:style w:type="character" w:customStyle="1" w:styleId="PoratDiagrama">
    <w:name w:val="Poraštė Diagrama"/>
    <w:link w:val="Porat"/>
    <w:rsid w:val="000703BE"/>
    <w:rPr>
      <w:sz w:val="24"/>
      <w:szCs w:val="24"/>
      <w:lang w:val="ru-RU" w:eastAsia="ru-RU"/>
    </w:rPr>
  </w:style>
  <w:style w:type="character" w:styleId="Komentaronuoroda">
    <w:name w:val="annotation reference"/>
    <w:rsid w:val="00481CD3"/>
    <w:rPr>
      <w:sz w:val="16"/>
      <w:szCs w:val="16"/>
    </w:rPr>
  </w:style>
  <w:style w:type="paragraph" w:styleId="Komentarotekstas">
    <w:name w:val="annotation text"/>
    <w:basedOn w:val="prastasis"/>
    <w:link w:val="KomentarotekstasDiagrama"/>
    <w:rsid w:val="00481CD3"/>
    <w:rPr>
      <w:sz w:val="20"/>
      <w:szCs w:val="20"/>
    </w:rPr>
  </w:style>
  <w:style w:type="character" w:customStyle="1" w:styleId="KomentarotekstasDiagrama">
    <w:name w:val="Komentaro tekstas Diagrama"/>
    <w:link w:val="Komentarotekstas"/>
    <w:rsid w:val="00481CD3"/>
    <w:rPr>
      <w:lang w:val="ru-RU" w:eastAsia="ru-RU"/>
    </w:rPr>
  </w:style>
  <w:style w:type="paragraph" w:styleId="Komentarotema">
    <w:name w:val="annotation subject"/>
    <w:basedOn w:val="Komentarotekstas"/>
    <w:next w:val="Komentarotekstas"/>
    <w:link w:val="KomentarotemaDiagrama"/>
    <w:rsid w:val="00481CD3"/>
    <w:rPr>
      <w:b/>
      <w:bCs/>
    </w:rPr>
  </w:style>
  <w:style w:type="character" w:customStyle="1" w:styleId="KomentarotemaDiagrama">
    <w:name w:val="Komentaro tema Diagrama"/>
    <w:link w:val="Komentarotema"/>
    <w:rsid w:val="00481CD3"/>
    <w:rPr>
      <w:b/>
      <w:bCs/>
      <w:lang w:val="ru-RU" w:eastAsia="ru-RU"/>
    </w:rPr>
  </w:style>
  <w:style w:type="character" w:customStyle="1" w:styleId="toggle">
    <w:name w:val="toggle"/>
    <w:rsid w:val="00B557D3"/>
  </w:style>
  <w:style w:type="paragraph" w:styleId="Sraopastraipa">
    <w:name w:val="List Paragraph"/>
    <w:aliases w:val="List not in Table,Numbering,ERP-List Paragraph,List Paragraph11,Bullet EY,Buletai,List Paragraph21,lp1,Bullet 1,Use Case List Paragraph,List Paragraph111,Paragraph,List Paragraph Red,Numbered List,Lentele"/>
    <w:basedOn w:val="prastasis"/>
    <w:link w:val="SraopastraipaDiagrama"/>
    <w:uiPriority w:val="34"/>
    <w:qFormat/>
    <w:rsid w:val="00EC36C5"/>
    <w:pPr>
      <w:ind w:left="720"/>
      <w:contextualSpacing/>
    </w:pPr>
  </w:style>
  <w:style w:type="character" w:styleId="Grietas">
    <w:name w:val="Strong"/>
    <w:uiPriority w:val="22"/>
    <w:qFormat/>
    <w:rsid w:val="00730D29"/>
    <w:rPr>
      <w:b/>
      <w:bCs/>
    </w:rPr>
  </w:style>
  <w:style w:type="character" w:customStyle="1" w:styleId="Stilius3Diagrama">
    <w:name w:val="Stilius3 Diagrama"/>
    <w:link w:val="Stilius3"/>
    <w:locked/>
    <w:rsid w:val="00656DA4"/>
  </w:style>
  <w:style w:type="paragraph" w:customStyle="1" w:styleId="Stilius3">
    <w:name w:val="Stilius3"/>
    <w:basedOn w:val="prastasis"/>
    <w:link w:val="Stilius3Diagrama"/>
    <w:rsid w:val="00656DA4"/>
    <w:pPr>
      <w:spacing w:before="200"/>
      <w:jc w:val="both"/>
    </w:pPr>
    <w:rPr>
      <w:sz w:val="20"/>
      <w:szCs w:val="20"/>
      <w:lang w:val="lt-LT" w:eastAsia="lt-LT"/>
    </w:rPr>
  </w:style>
  <w:style w:type="paragraph" w:styleId="Pavadinimas">
    <w:name w:val="Title"/>
    <w:basedOn w:val="prastasis"/>
    <w:next w:val="prastasis"/>
    <w:link w:val="PavadinimasDiagrama"/>
    <w:qFormat/>
    <w:rsid w:val="006359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rsid w:val="0063597A"/>
    <w:rPr>
      <w:rFonts w:asciiTheme="majorHAnsi" w:eastAsiaTheme="majorEastAsia" w:hAnsiTheme="majorHAnsi" w:cstheme="majorBidi"/>
      <w:color w:val="17365D" w:themeColor="text2" w:themeShade="BF"/>
      <w:spacing w:val="5"/>
      <w:kern w:val="28"/>
      <w:sz w:val="52"/>
      <w:szCs w:val="52"/>
      <w:lang w:val="ru-RU" w:eastAsia="ru-RU"/>
    </w:rPr>
  </w:style>
  <w:style w:type="paragraph" w:customStyle="1" w:styleId="Default">
    <w:name w:val="Default"/>
    <w:rsid w:val="000864B7"/>
    <w:pPr>
      <w:autoSpaceDE w:val="0"/>
      <w:autoSpaceDN w:val="0"/>
      <w:adjustRightInd w:val="0"/>
    </w:pPr>
    <w:rPr>
      <w:color w:val="000000"/>
      <w:sz w:val="24"/>
      <w:szCs w:val="24"/>
      <w:lang w:val="ru-RU"/>
    </w:rPr>
  </w:style>
  <w:style w:type="character" w:styleId="Emfaz">
    <w:name w:val="Emphasis"/>
    <w:basedOn w:val="Numatytasispastraiposriftas"/>
    <w:uiPriority w:val="20"/>
    <w:qFormat/>
    <w:rsid w:val="00EF34E3"/>
    <w:rPr>
      <w:i/>
      <w:iCs/>
    </w:rPr>
  </w:style>
  <w:style w:type="character" w:styleId="Neapdorotaspaminjimas">
    <w:name w:val="Unresolved Mention"/>
    <w:basedOn w:val="Numatytasispastraiposriftas"/>
    <w:uiPriority w:val="99"/>
    <w:semiHidden/>
    <w:unhideWhenUsed/>
    <w:rsid w:val="0027036C"/>
    <w:rPr>
      <w:color w:val="605E5C"/>
      <w:shd w:val="clear" w:color="auto" w:fill="E1DFDD"/>
    </w:rPr>
  </w:style>
  <w:style w:type="paragraph" w:styleId="Betarp">
    <w:name w:val="No Spacing"/>
    <w:uiPriority w:val="1"/>
    <w:qFormat/>
    <w:rsid w:val="004E3E16"/>
    <w:rPr>
      <w:rFonts w:asciiTheme="minorHAnsi" w:eastAsiaTheme="minorEastAsia" w:hAnsiTheme="minorHAnsi" w:cstheme="minorBidi"/>
      <w:sz w:val="22"/>
      <w:szCs w:val="22"/>
    </w:rPr>
  </w:style>
  <w:style w:type="character" w:customStyle="1" w:styleId="SraopastraipaDiagrama">
    <w:name w:val="Sąrašo pastraipa Diagrama"/>
    <w:aliases w:val="List not in Table Diagrama,Numbering Diagrama,ERP-List Paragraph Diagrama,List Paragraph11 Diagrama,Bullet EY Diagrama,Buletai Diagrama,List Paragraph21 Diagrama,lp1 Diagrama,Bullet 1 Diagrama,Use Case List Paragraph Diagrama"/>
    <w:link w:val="Sraopastraipa"/>
    <w:uiPriority w:val="34"/>
    <w:locked/>
    <w:rsid w:val="00672E27"/>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6827">
      <w:bodyDiv w:val="1"/>
      <w:marLeft w:val="0"/>
      <w:marRight w:val="0"/>
      <w:marTop w:val="0"/>
      <w:marBottom w:val="0"/>
      <w:divBdr>
        <w:top w:val="none" w:sz="0" w:space="0" w:color="auto"/>
        <w:left w:val="none" w:sz="0" w:space="0" w:color="auto"/>
        <w:bottom w:val="none" w:sz="0" w:space="0" w:color="auto"/>
        <w:right w:val="none" w:sz="0" w:space="0" w:color="auto"/>
      </w:divBdr>
    </w:div>
    <w:div w:id="631326447">
      <w:bodyDiv w:val="1"/>
      <w:marLeft w:val="0"/>
      <w:marRight w:val="0"/>
      <w:marTop w:val="0"/>
      <w:marBottom w:val="0"/>
      <w:divBdr>
        <w:top w:val="none" w:sz="0" w:space="0" w:color="auto"/>
        <w:left w:val="none" w:sz="0" w:space="0" w:color="auto"/>
        <w:bottom w:val="none" w:sz="0" w:space="0" w:color="auto"/>
        <w:right w:val="none" w:sz="0" w:space="0" w:color="auto"/>
      </w:divBdr>
    </w:div>
    <w:div w:id="632564655">
      <w:bodyDiv w:val="1"/>
      <w:marLeft w:val="0"/>
      <w:marRight w:val="0"/>
      <w:marTop w:val="0"/>
      <w:marBottom w:val="0"/>
      <w:divBdr>
        <w:top w:val="none" w:sz="0" w:space="0" w:color="auto"/>
        <w:left w:val="none" w:sz="0" w:space="0" w:color="auto"/>
        <w:bottom w:val="none" w:sz="0" w:space="0" w:color="auto"/>
        <w:right w:val="none" w:sz="0" w:space="0" w:color="auto"/>
      </w:divBdr>
      <w:divsChild>
        <w:div w:id="1909925034">
          <w:marLeft w:val="0"/>
          <w:marRight w:val="0"/>
          <w:marTop w:val="0"/>
          <w:marBottom w:val="0"/>
          <w:divBdr>
            <w:top w:val="none" w:sz="0" w:space="0" w:color="auto"/>
            <w:left w:val="none" w:sz="0" w:space="0" w:color="auto"/>
            <w:bottom w:val="none" w:sz="0" w:space="0" w:color="auto"/>
            <w:right w:val="none" w:sz="0" w:space="0" w:color="auto"/>
          </w:divBdr>
          <w:divsChild>
            <w:div w:id="964509003">
              <w:marLeft w:val="0"/>
              <w:marRight w:val="0"/>
              <w:marTop w:val="0"/>
              <w:marBottom w:val="0"/>
              <w:divBdr>
                <w:top w:val="none" w:sz="0" w:space="0" w:color="auto"/>
                <w:left w:val="none" w:sz="0" w:space="0" w:color="auto"/>
                <w:bottom w:val="none" w:sz="0" w:space="0" w:color="auto"/>
                <w:right w:val="none" w:sz="0" w:space="0" w:color="auto"/>
              </w:divBdr>
              <w:divsChild>
                <w:div w:id="666203059">
                  <w:marLeft w:val="0"/>
                  <w:marRight w:val="0"/>
                  <w:marTop w:val="0"/>
                  <w:marBottom w:val="0"/>
                  <w:divBdr>
                    <w:top w:val="none" w:sz="0" w:space="0" w:color="auto"/>
                    <w:left w:val="none" w:sz="0" w:space="0" w:color="auto"/>
                    <w:bottom w:val="none" w:sz="0" w:space="0" w:color="auto"/>
                    <w:right w:val="none" w:sz="0" w:space="0" w:color="auto"/>
                  </w:divBdr>
                  <w:divsChild>
                    <w:div w:id="397246234">
                      <w:marLeft w:val="0"/>
                      <w:marRight w:val="0"/>
                      <w:marTop w:val="0"/>
                      <w:marBottom w:val="0"/>
                      <w:divBdr>
                        <w:top w:val="none" w:sz="0" w:space="0" w:color="auto"/>
                        <w:left w:val="none" w:sz="0" w:space="0" w:color="auto"/>
                        <w:bottom w:val="none" w:sz="0" w:space="0" w:color="auto"/>
                        <w:right w:val="none" w:sz="0" w:space="0" w:color="auto"/>
                      </w:divBdr>
                      <w:divsChild>
                        <w:div w:id="15979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204957">
      <w:bodyDiv w:val="1"/>
      <w:marLeft w:val="0"/>
      <w:marRight w:val="0"/>
      <w:marTop w:val="0"/>
      <w:marBottom w:val="0"/>
      <w:divBdr>
        <w:top w:val="none" w:sz="0" w:space="0" w:color="auto"/>
        <w:left w:val="none" w:sz="0" w:space="0" w:color="auto"/>
        <w:bottom w:val="none" w:sz="0" w:space="0" w:color="auto"/>
        <w:right w:val="none" w:sz="0" w:space="0" w:color="auto"/>
      </w:divBdr>
    </w:div>
    <w:div w:id="1074549659">
      <w:bodyDiv w:val="1"/>
      <w:marLeft w:val="0"/>
      <w:marRight w:val="0"/>
      <w:marTop w:val="0"/>
      <w:marBottom w:val="0"/>
      <w:divBdr>
        <w:top w:val="none" w:sz="0" w:space="0" w:color="auto"/>
        <w:left w:val="none" w:sz="0" w:space="0" w:color="auto"/>
        <w:bottom w:val="none" w:sz="0" w:space="0" w:color="auto"/>
        <w:right w:val="none" w:sz="0" w:space="0" w:color="auto"/>
      </w:divBdr>
    </w:div>
    <w:div w:id="1103381322">
      <w:bodyDiv w:val="1"/>
      <w:marLeft w:val="0"/>
      <w:marRight w:val="0"/>
      <w:marTop w:val="0"/>
      <w:marBottom w:val="0"/>
      <w:divBdr>
        <w:top w:val="none" w:sz="0" w:space="0" w:color="auto"/>
        <w:left w:val="none" w:sz="0" w:space="0" w:color="auto"/>
        <w:bottom w:val="none" w:sz="0" w:space="0" w:color="auto"/>
        <w:right w:val="none" w:sz="0" w:space="0" w:color="auto"/>
      </w:divBdr>
    </w:div>
    <w:div w:id="1674841101">
      <w:bodyDiv w:val="1"/>
      <w:marLeft w:val="0"/>
      <w:marRight w:val="0"/>
      <w:marTop w:val="0"/>
      <w:marBottom w:val="0"/>
      <w:divBdr>
        <w:top w:val="none" w:sz="0" w:space="0" w:color="auto"/>
        <w:left w:val="none" w:sz="0" w:space="0" w:color="auto"/>
        <w:bottom w:val="none" w:sz="0" w:space="0" w:color="auto"/>
        <w:right w:val="none" w:sz="0" w:space="0" w:color="auto"/>
      </w:divBdr>
    </w:div>
    <w:div w:id="1683433713">
      <w:bodyDiv w:val="1"/>
      <w:marLeft w:val="0"/>
      <w:marRight w:val="0"/>
      <w:marTop w:val="0"/>
      <w:marBottom w:val="0"/>
      <w:divBdr>
        <w:top w:val="none" w:sz="0" w:space="0" w:color="auto"/>
        <w:left w:val="none" w:sz="0" w:space="0" w:color="auto"/>
        <w:bottom w:val="none" w:sz="0" w:space="0" w:color="auto"/>
        <w:right w:val="none" w:sz="0" w:space="0" w:color="auto"/>
      </w:divBdr>
    </w:div>
    <w:div w:id="1711027751">
      <w:bodyDiv w:val="1"/>
      <w:marLeft w:val="0"/>
      <w:marRight w:val="0"/>
      <w:marTop w:val="0"/>
      <w:marBottom w:val="0"/>
      <w:divBdr>
        <w:top w:val="none" w:sz="0" w:space="0" w:color="auto"/>
        <w:left w:val="none" w:sz="0" w:space="0" w:color="auto"/>
        <w:bottom w:val="none" w:sz="0" w:space="0" w:color="auto"/>
        <w:right w:val="none" w:sz="0" w:space="0" w:color="auto"/>
      </w:divBdr>
    </w:div>
    <w:div w:id="1745102845">
      <w:bodyDiv w:val="1"/>
      <w:marLeft w:val="0"/>
      <w:marRight w:val="0"/>
      <w:marTop w:val="0"/>
      <w:marBottom w:val="0"/>
      <w:divBdr>
        <w:top w:val="none" w:sz="0" w:space="0" w:color="auto"/>
        <w:left w:val="none" w:sz="0" w:space="0" w:color="auto"/>
        <w:bottom w:val="none" w:sz="0" w:space="0" w:color="auto"/>
        <w:right w:val="none" w:sz="0" w:space="0" w:color="auto"/>
      </w:divBdr>
    </w:div>
    <w:div w:id="1747338580">
      <w:bodyDiv w:val="1"/>
      <w:marLeft w:val="0"/>
      <w:marRight w:val="0"/>
      <w:marTop w:val="0"/>
      <w:marBottom w:val="0"/>
      <w:divBdr>
        <w:top w:val="none" w:sz="0" w:space="0" w:color="auto"/>
        <w:left w:val="none" w:sz="0" w:space="0" w:color="auto"/>
        <w:bottom w:val="none" w:sz="0" w:space="0" w:color="auto"/>
        <w:right w:val="none" w:sz="0" w:space="0" w:color="auto"/>
      </w:divBdr>
    </w:div>
    <w:div w:id="18859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leksej.gergel@visagina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ksej.gergel@visagina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www.celsis.lt/out/pictures/generated/product/1/665_665_100/ACO01207-1.jp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lemora.lt/3076-thickbox/batu-valymo-sistemos-aco-vario-dalys.jpg"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468E5-62C1-40FF-B31F-D06BDC477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5380</Words>
  <Characters>3068</Characters>
  <Application>Microsoft Office Word</Application>
  <DocSecurity>0</DocSecurity>
  <Lines>25</Lines>
  <Paragraphs>16</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ĮKAINOTAS DARBŲ SARAŠAS</vt:lpstr>
      <vt:lpstr>ĮKAINOTAS DARBŲ SARAŠAS</vt:lpstr>
    </vt:vector>
  </TitlesOfParts>
  <Company>Hewlett-Packard Company</Company>
  <LinksUpToDate>false</LinksUpToDate>
  <CharactersWithSpaces>8432</CharactersWithSpaces>
  <SharedDoc>false</SharedDoc>
  <HLinks>
    <vt:vector size="6" baseType="variant">
      <vt:variant>
        <vt:i4>1376379</vt:i4>
      </vt:variant>
      <vt:variant>
        <vt:i4>0</vt:i4>
      </vt:variant>
      <vt:variant>
        <vt:i4>0</vt:i4>
      </vt:variant>
      <vt:variant>
        <vt:i4>5</vt:i4>
      </vt:variant>
      <vt:variant>
        <vt:lpwstr>mailto:aleksej.gergel@visaginas.lt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ĮKAINOTAS DARBŲ SARAŠAS</dc:title>
  <dc:creator>Sekretar</dc:creator>
  <cp:lastModifiedBy>Bendras</cp:lastModifiedBy>
  <cp:revision>4</cp:revision>
  <cp:lastPrinted>2025-06-27T06:30:00Z</cp:lastPrinted>
  <dcterms:created xsi:type="dcterms:W3CDTF">2025-06-26T12:41:00Z</dcterms:created>
  <dcterms:modified xsi:type="dcterms:W3CDTF">2025-06-27T06:32:00Z</dcterms:modified>
</cp:coreProperties>
</file>