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AA" w:rsidRPr="00FC604D" w:rsidRDefault="0036619B" w:rsidP="0036619B">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color w:val="000000"/>
          <w:lang w:eastAsia="lt-LT"/>
        </w:rPr>
      </w:pPr>
      <w:bookmarkStart w:id="0" w:name="_GoBack"/>
      <w:bookmarkEnd w:id="0"/>
      <w:r w:rsidRPr="00FC604D">
        <w:rPr>
          <w:rFonts w:ascii="Times New Roman" w:eastAsia="Times New Roman" w:hAnsi="Times New Roman" w:cs="Times New Roman"/>
          <w:color w:val="000000"/>
          <w:lang w:eastAsia="lt-LT"/>
        </w:rPr>
        <w:t xml:space="preserve">                                                                                                              </w:t>
      </w:r>
      <w:r w:rsidR="00FC604D">
        <w:rPr>
          <w:rFonts w:ascii="Times New Roman" w:eastAsia="Times New Roman" w:hAnsi="Times New Roman" w:cs="Times New Roman"/>
          <w:color w:val="000000"/>
          <w:lang w:eastAsia="lt-LT"/>
        </w:rPr>
        <w:t xml:space="preserve">                   </w:t>
      </w:r>
      <w:r w:rsidRPr="00FC604D">
        <w:rPr>
          <w:rFonts w:ascii="Times New Roman" w:eastAsia="Times New Roman" w:hAnsi="Times New Roman" w:cs="Times New Roman"/>
          <w:color w:val="000000"/>
          <w:lang w:eastAsia="lt-LT"/>
        </w:rPr>
        <w:t xml:space="preserve"> Priedas ,,Tiekėjo deklaracija dėl atitikimo nacionalinio saugumo reikalavimams“</w:t>
      </w:r>
    </w:p>
    <w:p w:rsidR="0036619B" w:rsidRDefault="0036619B" w:rsidP="00434980">
      <w:pPr>
        <w:spacing w:after="0"/>
        <w:jc w:val="center"/>
        <w:rPr>
          <w:rFonts w:ascii="Times New Roman" w:hAnsi="Times New Roman" w:cs="Times New Roman"/>
          <w:b/>
          <w:bCs/>
          <w:sz w:val="24"/>
          <w:szCs w:val="24"/>
        </w:rPr>
      </w:pPr>
    </w:p>
    <w:p w:rsidR="0036619B" w:rsidRDefault="0036619B"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LR pirkimų, atliekamų vandentvarkos,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subte</w:t>
      </w:r>
      <w:r w:rsidR="00E800DD">
        <w:t>i</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B1245F"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r>
      <w:r w:rsidR="00B1245F">
        <w:rPr>
          <w:rFonts w:ascii="Times New Roman" w:hAnsi="Times New Roman" w:cs="Times New Roman"/>
          <w:sz w:val="24"/>
          <w:szCs w:val="24"/>
        </w:rPr>
        <w:t>Kinijos Liaudies Respublika, netaikoma Atskirajai Taivano, Penghu, Kimmeno ir Madzu muitų teritorijai.</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 xml:space="preserve">4. </w:t>
      </w:r>
      <w:r w:rsidR="00013F55" w:rsidRPr="00744DDA">
        <w:rPr>
          <w:rFonts w:ascii="Times New Roman" w:hAnsi="Times New Roman" w:cs="Times New Roman"/>
          <w:sz w:val="24"/>
          <w:szCs w:val="24"/>
        </w:rPr>
        <w:t xml:space="preserve">Rusijos Federacijos aneksuotas Krymas. </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5</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Moldovos Respublikos Vyriausybės nekontroliuojama Padniestrės teritorija.</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6</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Sakartvelo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1245F"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B1245F">
        <w:rPr>
          <w:rFonts w:ascii="Times New Roman" w:hAnsi="Times New Roman" w:cs="Times New Roman"/>
          <w:sz w:val="24"/>
          <w:szCs w:val="24"/>
        </w:rPr>
        <w:t>1.</w:t>
      </w:r>
      <w:r w:rsidRPr="00B1245F">
        <w:rPr>
          <w:rFonts w:ascii="Times New Roman" w:hAnsi="Times New Roman" w:cs="Times New Roman"/>
          <w:sz w:val="24"/>
          <w:szCs w:val="24"/>
        </w:rPr>
        <w:tab/>
        <w:t>Rusijos Federacija.</w:t>
      </w:r>
    </w:p>
    <w:p w:rsidR="00B1245F" w:rsidRP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013FF0">
        <w:rPr>
          <w:rFonts w:ascii="Times New Roman" w:hAnsi="Times New Roman" w:cs="Times New Roman"/>
          <w:sz w:val="24"/>
          <w:szCs w:val="24"/>
        </w:rPr>
        <w:t>2.</w:t>
      </w:r>
      <w:r w:rsidRPr="00013FF0">
        <w:rPr>
          <w:rFonts w:ascii="Times New Roman" w:hAnsi="Times New Roman" w:cs="Times New Roman"/>
          <w:sz w:val="24"/>
          <w:szCs w:val="24"/>
        </w:rPr>
        <w:tab/>
        <w:t>Baltarusijos Respublika.</w:t>
      </w:r>
    </w:p>
    <w:p w:rsidR="00B1245F" w:rsidRDefault="00B1245F" w:rsidP="00013FF0">
      <w:pPr>
        <w:pStyle w:val="ListParagraph"/>
        <w:shd w:val="clear" w:color="auto" w:fill="FFFFFF" w:themeFill="background1"/>
        <w:tabs>
          <w:tab w:val="left" w:pos="426"/>
        </w:tabs>
        <w:ind w:left="0" w:right="-23"/>
        <w:jc w:val="both"/>
      </w:pPr>
      <w:r>
        <w:t>3.</w:t>
      </w:r>
      <w:r>
        <w:tab/>
        <w:t>Kinijos Liaudies Respublika, netaikoma Atskirajai Taivano, Penghu, Kimmeno ir Madzu muitų teritorijai.</w:t>
      </w:r>
    </w:p>
    <w:p w:rsidR="00B1245F" w:rsidRDefault="00B1245F" w:rsidP="00013FF0">
      <w:pPr>
        <w:pStyle w:val="ListParagraph"/>
        <w:shd w:val="clear" w:color="auto" w:fill="FFFFFF" w:themeFill="background1"/>
        <w:tabs>
          <w:tab w:val="left" w:pos="426"/>
        </w:tabs>
        <w:ind w:left="0" w:right="-23"/>
        <w:jc w:val="both"/>
      </w:pPr>
      <w:r>
        <w:t xml:space="preserve">4. </w:t>
      </w:r>
      <w:r w:rsidR="00013FF0">
        <w:t xml:space="preserve">   </w:t>
      </w:r>
      <w:r>
        <w:t xml:space="preserve">Rusijos Federacijos aneksuotas Krymas. </w:t>
      </w:r>
    </w:p>
    <w:p w:rsidR="00B1245F" w:rsidRDefault="00B1245F" w:rsidP="00013FF0">
      <w:pPr>
        <w:pStyle w:val="ListParagraph"/>
        <w:shd w:val="clear" w:color="auto" w:fill="FFFFFF" w:themeFill="background1"/>
        <w:tabs>
          <w:tab w:val="left" w:pos="426"/>
        </w:tabs>
        <w:ind w:left="0" w:right="-23"/>
        <w:jc w:val="both"/>
      </w:pPr>
      <w:r>
        <w:lastRenderedPageBreak/>
        <w:t>5.</w:t>
      </w:r>
      <w:r>
        <w:tab/>
        <w:t>Moldovos Respublikos Vyriausybės nekontroliuojama Padniestrės teritorija.</w:t>
      </w:r>
    </w:p>
    <w:p w:rsidR="00B1245F" w:rsidRDefault="00B1245F" w:rsidP="00B1245F">
      <w:pPr>
        <w:pStyle w:val="ListParagraph"/>
        <w:shd w:val="clear" w:color="auto" w:fill="FFFFFF" w:themeFill="background1"/>
        <w:tabs>
          <w:tab w:val="left" w:pos="426"/>
        </w:tabs>
        <w:spacing w:line="259" w:lineRule="auto"/>
        <w:ind w:left="0" w:right="-23"/>
        <w:jc w:val="both"/>
      </w:pPr>
      <w:r>
        <w:t>6.</w:t>
      </w:r>
      <w:r>
        <w:tab/>
        <w:t>Sakartvelo Vyriausybės nekontroliuojamos Abchazijos ir Pietų Osetijos teritorijos.</w:t>
      </w:r>
    </w:p>
    <w:p w:rsidR="00B1245F" w:rsidRPr="00744DDA" w:rsidRDefault="00B1245F" w:rsidP="00B1245F">
      <w:pPr>
        <w:pStyle w:val="ListParagraph"/>
        <w:shd w:val="clear" w:color="auto" w:fill="FFFFFF" w:themeFill="background1"/>
        <w:tabs>
          <w:tab w:val="left" w:pos="426"/>
        </w:tabs>
        <w:spacing w:line="259" w:lineRule="auto"/>
        <w:ind w:left="0" w:right="-23"/>
        <w:jc w:val="both"/>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š (teikėjas) ir visi mano ūkio subjektai, kurių pajėgumais remiuosi ar (ir) remsiuosi, šiuo metu ar ateityje pasitelkti subteikėjai,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r w:rsidR="00B1245F">
        <w:rPr>
          <w:rFonts w:ascii="Times New Roman" w:hAnsi="Times New Roman" w:cs="Times New Roman"/>
          <w:i/>
          <w:iCs/>
          <w:color w:val="000000" w:themeColor="text1"/>
          <w:sz w:val="24"/>
          <w:szCs w:val="24"/>
        </w:rPr>
        <w:t>.</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F44547">
      <w:footerReference w:type="default" r:id="rId11"/>
      <w:pgSz w:w="16838" w:h="11906" w:orient="landscape"/>
      <w:pgMar w:top="426" w:right="820" w:bottom="28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22D" w:rsidRDefault="004E622D" w:rsidP="00166340">
      <w:pPr>
        <w:spacing w:after="0" w:line="240" w:lineRule="auto"/>
      </w:pPr>
      <w:r>
        <w:separator/>
      </w:r>
    </w:p>
  </w:endnote>
  <w:endnote w:type="continuationSeparator" w:id="0">
    <w:p w:rsidR="004E622D" w:rsidRDefault="004E622D" w:rsidP="00166340">
      <w:pPr>
        <w:spacing w:after="0" w:line="240" w:lineRule="auto"/>
      </w:pPr>
      <w:r>
        <w:continuationSeparator/>
      </w:r>
    </w:p>
  </w:endnote>
  <w:endnote w:type="continuationNotice" w:id="1">
    <w:p w:rsidR="004E622D" w:rsidRDefault="004E6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22D" w:rsidRDefault="004E622D" w:rsidP="00166340">
      <w:pPr>
        <w:spacing w:after="0" w:line="240" w:lineRule="auto"/>
      </w:pPr>
      <w:r>
        <w:separator/>
      </w:r>
    </w:p>
  </w:footnote>
  <w:footnote w:type="continuationSeparator" w:id="0">
    <w:p w:rsidR="004E622D" w:rsidRDefault="004E622D" w:rsidP="00166340">
      <w:pPr>
        <w:spacing w:after="0" w:line="240" w:lineRule="auto"/>
      </w:pPr>
      <w:r>
        <w:continuationSeparator/>
      </w:r>
    </w:p>
  </w:footnote>
  <w:footnote w:type="continuationNotice" w:id="1">
    <w:p w:rsidR="004E622D" w:rsidRDefault="004E622D">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3FF0"/>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AAE"/>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619B"/>
    <w:rsid w:val="00367E7F"/>
    <w:rsid w:val="003725FD"/>
    <w:rsid w:val="00374CD9"/>
    <w:rsid w:val="00380134"/>
    <w:rsid w:val="003834A5"/>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22D"/>
    <w:rsid w:val="004E6A93"/>
    <w:rsid w:val="004F250D"/>
    <w:rsid w:val="0050585F"/>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771CF"/>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053"/>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245F"/>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180B"/>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44547"/>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04D"/>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7BA69-092C-407E-90C7-1C945601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2025-06-20T09:46:00Z</dcterms:created>
  <dcterms:modified xsi:type="dcterms:W3CDTF">2025-06-20T09:46:00Z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