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24" w:rsidRPr="00201364" w:rsidRDefault="004D4328" w:rsidP="00E417B7">
      <w:pPr>
        <w:spacing w:line="280" w:lineRule="atLeast"/>
        <w:rPr>
          <w:rFonts w:ascii="Calibri" w:hAnsi="Calibri" w:cs="Calibri"/>
          <w:szCs w:val="24"/>
        </w:rPr>
      </w:pPr>
      <w:r w:rsidRPr="00201364">
        <w:rPr>
          <w:rFonts w:ascii="Calibri" w:hAnsi="Calibri" w:cs="Calibri"/>
          <w:b/>
          <w:bCs/>
          <w:color w:val="333333"/>
          <w:szCs w:val="24"/>
          <w:shd w:val="clear" w:color="auto" w:fill="FFFFFF"/>
        </w:rPr>
        <w:t>2024-12-03  12</w:t>
      </w:r>
      <w:r w:rsidR="00D461E4" w:rsidRPr="00201364">
        <w:rPr>
          <w:rFonts w:ascii="Calibri" w:hAnsi="Calibri" w:cs="Calibri"/>
          <w:b/>
          <w:bCs/>
          <w:color w:val="333333"/>
          <w:szCs w:val="24"/>
          <w:shd w:val="clear" w:color="auto" w:fill="FFFFFF"/>
        </w:rPr>
        <w:t xml:space="preserve"> </w:t>
      </w:r>
      <w:r w:rsidR="009E402C" w:rsidRPr="00201364">
        <w:rPr>
          <w:rFonts w:ascii="Calibri" w:hAnsi="Calibri" w:cs="Calibri"/>
          <w:b/>
          <w:bCs/>
          <w:color w:val="333333"/>
          <w:szCs w:val="24"/>
          <w:shd w:val="clear" w:color="auto" w:fill="FFFFFF"/>
        </w:rPr>
        <w:t xml:space="preserve">val. </w:t>
      </w:r>
      <w:r w:rsidR="00C05324" w:rsidRPr="00201364">
        <w:rPr>
          <w:rFonts w:ascii="Calibri" w:hAnsi="Calibri" w:cs="Calibri"/>
          <w:szCs w:val="24"/>
        </w:rPr>
        <w:t xml:space="preserve">baigėsi pasiūlymų ir pastabų pateikimas išankstinei </w:t>
      </w:r>
      <w:r w:rsidR="00931171" w:rsidRPr="004E3BD7">
        <w:rPr>
          <w:rFonts w:asciiTheme="minorHAnsi" w:hAnsiTheme="minorHAnsi" w:cstheme="minorHAnsi"/>
          <w:b/>
          <w:bCs/>
        </w:rPr>
        <w:t>Kauno miesto viešųjų erdvių vaizdo stebėjimo sistemos sudėtinių dalių ir šios sistemos plėtros ir priežiūros paslaugų p</w:t>
      </w:r>
      <w:r w:rsidR="00931171">
        <w:rPr>
          <w:rFonts w:asciiTheme="minorHAnsi" w:hAnsiTheme="minorHAnsi" w:cstheme="minorHAnsi"/>
          <w:b/>
          <w:bCs/>
        </w:rPr>
        <w:t>irkimo rinkos konsultacijai</w:t>
      </w:r>
    </w:p>
    <w:p w:rsidR="0078153E" w:rsidRPr="00201364" w:rsidRDefault="0078153E" w:rsidP="00E417B7">
      <w:pPr>
        <w:spacing w:line="280" w:lineRule="atLeast"/>
        <w:rPr>
          <w:rFonts w:ascii="Calibri" w:hAnsi="Calibri" w:cs="Calibri"/>
          <w:szCs w:val="24"/>
        </w:rPr>
      </w:pPr>
    </w:p>
    <w:p w:rsidR="009E402C" w:rsidRPr="00201364" w:rsidRDefault="0078153E" w:rsidP="00E417B7">
      <w:pPr>
        <w:spacing w:line="280" w:lineRule="atLeast"/>
        <w:rPr>
          <w:rFonts w:ascii="Calibri" w:hAnsi="Calibri" w:cs="Calibri"/>
          <w:b/>
          <w:szCs w:val="24"/>
        </w:rPr>
      </w:pPr>
      <w:r w:rsidRPr="00201364">
        <w:rPr>
          <w:rFonts w:ascii="Calibri" w:hAnsi="Calibri" w:cs="Calibri"/>
          <w:b/>
          <w:szCs w:val="24"/>
        </w:rPr>
        <w:t>Rinkos konsultacijoje dalyvavusių tiekėjų klausimai/pastabos/pasiūlymai:</w:t>
      </w:r>
    </w:p>
    <w:p w:rsidR="00433146" w:rsidRPr="00201364" w:rsidRDefault="00433146" w:rsidP="00E417B7">
      <w:pPr>
        <w:spacing w:line="280" w:lineRule="atLeast"/>
        <w:rPr>
          <w:rFonts w:ascii="Calibri" w:hAnsi="Calibri" w:cs="Calibri"/>
          <w:b/>
          <w:szCs w:val="24"/>
        </w:rPr>
      </w:pPr>
    </w:p>
    <w:p w:rsidR="00433146" w:rsidRPr="00201364" w:rsidRDefault="00433146" w:rsidP="00E417B7">
      <w:pPr>
        <w:spacing w:line="280" w:lineRule="atLeast"/>
        <w:rPr>
          <w:rFonts w:ascii="Calibri" w:hAnsi="Calibri" w:cs="Calibri"/>
          <w:b/>
          <w:szCs w:val="24"/>
        </w:rPr>
      </w:pPr>
    </w:p>
    <w:p w:rsidR="00494BA0" w:rsidRPr="004E3BD7" w:rsidRDefault="00494BA0" w:rsidP="00494BA0">
      <w:pPr>
        <w:spacing w:after="160"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b/>
          <w:bCs/>
          <w:kern w:val="2"/>
          <w:szCs w:val="24"/>
          <w14:ligatures w14:val="standardContextual"/>
        </w:rPr>
        <w:t xml:space="preserve">1. </w:t>
      </w:r>
      <w:r>
        <w:rPr>
          <w:rFonts w:asciiTheme="minorHAnsi" w:eastAsia="Aptos" w:hAnsiTheme="minorHAnsi" w:cstheme="minorHAnsi"/>
          <w:b/>
          <w:bCs/>
          <w:kern w:val="2"/>
          <w:szCs w:val="24"/>
          <w14:ligatures w14:val="standardContextual"/>
        </w:rPr>
        <w:t>P</w:t>
      </w:r>
      <w:r w:rsidRPr="004E3BD7">
        <w:rPr>
          <w:rFonts w:asciiTheme="minorHAnsi" w:eastAsia="Aptos" w:hAnsiTheme="minorHAnsi" w:cstheme="minorHAnsi"/>
          <w:b/>
          <w:bCs/>
          <w:kern w:val="2"/>
          <w:szCs w:val="24"/>
          <w14:ligatures w14:val="standardContextual"/>
        </w:rPr>
        <w:t>astaba/pasiūlymas:</w:t>
      </w:r>
      <w:r w:rsidRPr="004E3BD7">
        <w:rPr>
          <w:rFonts w:asciiTheme="minorHAnsi" w:eastAsia="Aptos" w:hAnsiTheme="minorHAnsi" w:cstheme="minorHAnsi"/>
          <w:kern w:val="2"/>
          <w:szCs w:val="24"/>
          <w14:ligatures w14:val="standardContextual"/>
        </w:rPr>
        <w:t xml:space="preserve"> „Pateikiame </w:t>
      </w:r>
      <w:proofErr w:type="spellStart"/>
      <w:r w:rsidRPr="004E3BD7">
        <w:rPr>
          <w:rFonts w:asciiTheme="minorHAnsi" w:eastAsia="Aptos" w:hAnsiTheme="minorHAnsi" w:cstheme="minorHAnsi"/>
          <w:kern w:val="2"/>
          <w:szCs w:val="24"/>
          <w14:ligatures w14:val="standardContextual"/>
        </w:rPr>
        <w:t>papildymus</w:t>
      </w:r>
      <w:proofErr w:type="spellEnd"/>
      <w:r w:rsidRPr="004E3BD7">
        <w:rPr>
          <w:rFonts w:asciiTheme="minorHAnsi" w:eastAsia="Aptos" w:hAnsiTheme="minorHAnsi" w:cstheme="minorHAnsi"/>
          <w:kern w:val="2"/>
          <w:szCs w:val="24"/>
          <w14:ligatures w14:val="standardContextual"/>
        </w:rPr>
        <w:t xml:space="preserve"> ir pastabas dėl techninės specifikacijos reikalavimų. Pavyzdžiui: jūs perkate 8 MP raiškos kameras, o prašote TS 3.2.2 punkto reikalavime įrašyti tik 2MP raiška. Įvykus įvykiui yra labai aktuali tyrimui įrašo kokybė, kad būtų kuo daugiau užfiksuota detalių. Siūlome 3.2.2punktą koreguoti į tokią formuluotę 3.2.2. visų įdiegtų kamerų vaizdo perdavimą į Stebėjimo pultus, vaizdo įrašymą ir išsaugojimą ne mažiau 30 parų (įrašymo dažnis kiekvienai kamerai ne mažiau kaip 25 kadrai/sek. prie maksimalios kameros raiškos).“</w:t>
      </w:r>
    </w:p>
    <w:p w:rsidR="00494BA0" w:rsidRPr="004E3BD7" w:rsidRDefault="00494BA0" w:rsidP="00494BA0">
      <w:pPr>
        <w:spacing w:after="160"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b/>
          <w:bCs/>
          <w:kern w:val="2"/>
          <w:szCs w:val="24"/>
          <w14:ligatures w14:val="standardContextual"/>
        </w:rPr>
        <w:t xml:space="preserve">Atsakymas: </w:t>
      </w:r>
      <w:r w:rsidR="00931171">
        <w:rPr>
          <w:rFonts w:asciiTheme="minorHAnsi" w:eastAsia="Aptos" w:hAnsiTheme="minorHAnsi" w:cstheme="minorHAnsi"/>
          <w:kern w:val="2"/>
          <w:szCs w:val="24"/>
          <w14:ligatures w14:val="standardContextual"/>
        </w:rPr>
        <w:t>P</w:t>
      </w:r>
      <w:r w:rsidRPr="004E3BD7">
        <w:rPr>
          <w:rFonts w:asciiTheme="minorHAnsi" w:eastAsia="Aptos" w:hAnsiTheme="minorHAnsi" w:cstheme="minorHAnsi"/>
          <w:kern w:val="2"/>
          <w:szCs w:val="24"/>
          <w14:ligatures w14:val="standardContextual"/>
        </w:rPr>
        <w:t>erkančioji organizacija pritaria pateiktam siūlymui, todėl Techninės specifikacijos reikalavimo formuluotė bus patikslinta/pakeista.</w:t>
      </w:r>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b/>
          <w:bCs/>
          <w:kern w:val="2"/>
          <w:szCs w:val="24"/>
          <w14:ligatures w14:val="standardContextual"/>
        </w:rPr>
        <w:t xml:space="preserve">2. </w:t>
      </w:r>
      <w:r>
        <w:rPr>
          <w:rFonts w:asciiTheme="minorHAnsi" w:eastAsia="Aptos" w:hAnsiTheme="minorHAnsi" w:cstheme="minorHAnsi"/>
          <w:b/>
          <w:bCs/>
          <w:kern w:val="2"/>
          <w:szCs w:val="24"/>
          <w14:ligatures w14:val="standardContextual"/>
        </w:rPr>
        <w:t>P</w:t>
      </w:r>
      <w:r w:rsidRPr="004E3BD7">
        <w:rPr>
          <w:rFonts w:asciiTheme="minorHAnsi" w:eastAsia="Aptos" w:hAnsiTheme="minorHAnsi" w:cstheme="minorHAnsi"/>
          <w:b/>
          <w:bCs/>
          <w:kern w:val="2"/>
          <w:szCs w:val="24"/>
          <w14:ligatures w14:val="standardContextual"/>
        </w:rPr>
        <w:t>astaba/pasiūlymas:</w:t>
      </w:r>
      <w:r w:rsidRPr="004E3BD7">
        <w:rPr>
          <w:rFonts w:asciiTheme="minorHAnsi" w:eastAsia="Aptos" w:hAnsiTheme="minorHAnsi" w:cstheme="minorHAnsi"/>
          <w:kern w:val="2"/>
          <w:szCs w:val="24"/>
          <w14:ligatures w14:val="standardContextual"/>
        </w:rPr>
        <w:t xml:space="preserve"> „Taip pat nurodyti kas yra kameros AI – nes nėra aišku iš ko jis susideda, nes valdoma kameros AI plačiau aprašytas, o stacionarios mažiau AI? Siūlome vienodą tekstą:</w:t>
      </w:r>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Turi turėti Kamerų AI funkcionalumą kurį sudaro:</w:t>
      </w:r>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 xml:space="preserve">1. </w:t>
      </w:r>
      <w:proofErr w:type="spellStart"/>
      <w:r w:rsidRPr="004E3BD7">
        <w:rPr>
          <w:rFonts w:asciiTheme="minorHAnsi" w:eastAsia="Aptos" w:hAnsiTheme="minorHAnsi" w:cstheme="minorHAnsi"/>
          <w:kern w:val="2"/>
          <w:szCs w:val="24"/>
          <w14:ligatures w14:val="standardContextual"/>
        </w:rPr>
        <w:t>Detekcija</w:t>
      </w:r>
      <w:proofErr w:type="spellEnd"/>
      <w:r w:rsidRPr="004E3BD7">
        <w:rPr>
          <w:rFonts w:asciiTheme="minorHAnsi" w:eastAsia="Aptos" w:hAnsiTheme="minorHAnsi" w:cstheme="minorHAnsi"/>
          <w:kern w:val="2"/>
          <w:szCs w:val="24"/>
          <w14:ligatures w14:val="standardContextual"/>
        </w:rPr>
        <w:t>:</w:t>
      </w:r>
    </w:p>
    <w:p w:rsidR="00494BA0" w:rsidRPr="004E3BD7" w:rsidRDefault="00494BA0" w:rsidP="00494BA0">
      <w:pPr>
        <w:numPr>
          <w:ilvl w:val="0"/>
          <w:numId w:val="8"/>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Linijos kirtimas</w:t>
      </w:r>
    </w:p>
    <w:p w:rsidR="00494BA0" w:rsidRPr="004E3BD7" w:rsidRDefault="00494BA0" w:rsidP="00494BA0">
      <w:pPr>
        <w:numPr>
          <w:ilvl w:val="0"/>
          <w:numId w:val="8"/>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 xml:space="preserve">Objektų </w:t>
      </w:r>
      <w:proofErr w:type="spellStart"/>
      <w:r w:rsidRPr="004E3BD7">
        <w:rPr>
          <w:rFonts w:asciiTheme="minorHAnsi" w:eastAsia="Aptos" w:hAnsiTheme="minorHAnsi" w:cstheme="minorHAnsi"/>
          <w:kern w:val="2"/>
          <w:szCs w:val="24"/>
          <w14:ligatures w14:val="standardContextual"/>
        </w:rPr>
        <w:t>detekcija</w:t>
      </w:r>
      <w:proofErr w:type="spellEnd"/>
    </w:p>
    <w:p w:rsidR="00494BA0" w:rsidRPr="004E3BD7" w:rsidRDefault="00494BA0" w:rsidP="00494BA0">
      <w:pPr>
        <w:numPr>
          <w:ilvl w:val="0"/>
          <w:numId w:val="8"/>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 xml:space="preserve">Susibūrimų </w:t>
      </w:r>
      <w:proofErr w:type="spellStart"/>
      <w:r w:rsidRPr="004E3BD7">
        <w:rPr>
          <w:rFonts w:asciiTheme="minorHAnsi" w:eastAsia="Aptos" w:hAnsiTheme="minorHAnsi" w:cstheme="minorHAnsi"/>
          <w:kern w:val="2"/>
          <w:szCs w:val="24"/>
          <w14:ligatures w14:val="standardContextual"/>
        </w:rPr>
        <w:t>detekcija</w:t>
      </w:r>
      <w:proofErr w:type="spellEnd"/>
    </w:p>
    <w:p w:rsidR="00494BA0" w:rsidRPr="004E3BD7" w:rsidRDefault="00494BA0" w:rsidP="00494BA0">
      <w:pPr>
        <w:numPr>
          <w:ilvl w:val="0"/>
          <w:numId w:val="8"/>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Žmonių skaičiavimas</w:t>
      </w:r>
    </w:p>
    <w:p w:rsidR="00494BA0" w:rsidRPr="004E3BD7" w:rsidRDefault="00494BA0" w:rsidP="00494BA0">
      <w:pPr>
        <w:numPr>
          <w:ilvl w:val="0"/>
          <w:numId w:val="8"/>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 xml:space="preserve">Vaizdo suprastėjimo </w:t>
      </w:r>
      <w:proofErr w:type="spellStart"/>
      <w:r w:rsidRPr="004E3BD7">
        <w:rPr>
          <w:rFonts w:asciiTheme="minorHAnsi" w:eastAsia="Aptos" w:hAnsiTheme="minorHAnsi" w:cstheme="minorHAnsi"/>
          <w:kern w:val="2"/>
          <w:szCs w:val="24"/>
          <w14:ligatures w14:val="standardContextual"/>
        </w:rPr>
        <w:t>detekcija</w:t>
      </w:r>
      <w:proofErr w:type="spellEnd"/>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2. Objektų klasifikavimas:</w:t>
      </w:r>
    </w:p>
    <w:p w:rsidR="00494BA0" w:rsidRPr="004E3BD7" w:rsidRDefault="00494BA0" w:rsidP="00494BA0">
      <w:pPr>
        <w:numPr>
          <w:ilvl w:val="0"/>
          <w:numId w:val="7"/>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Žmogus,</w:t>
      </w:r>
    </w:p>
    <w:p w:rsidR="00494BA0" w:rsidRPr="004E3BD7" w:rsidRDefault="00494BA0" w:rsidP="00494BA0">
      <w:pPr>
        <w:numPr>
          <w:ilvl w:val="0"/>
          <w:numId w:val="7"/>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Dviratis,</w:t>
      </w:r>
    </w:p>
    <w:p w:rsidR="00494BA0" w:rsidRPr="004E3BD7" w:rsidRDefault="00494BA0" w:rsidP="00494BA0">
      <w:pPr>
        <w:numPr>
          <w:ilvl w:val="0"/>
          <w:numId w:val="7"/>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Autobusas,</w:t>
      </w:r>
    </w:p>
    <w:p w:rsidR="00494BA0" w:rsidRPr="004E3BD7" w:rsidRDefault="00494BA0" w:rsidP="00494BA0">
      <w:pPr>
        <w:numPr>
          <w:ilvl w:val="0"/>
          <w:numId w:val="7"/>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Automobilis,</w:t>
      </w:r>
    </w:p>
    <w:p w:rsidR="00494BA0" w:rsidRPr="004E3BD7" w:rsidRDefault="00494BA0" w:rsidP="00494BA0">
      <w:pPr>
        <w:numPr>
          <w:ilvl w:val="0"/>
          <w:numId w:val="7"/>
        </w:numPr>
        <w:spacing w:after="160" w:line="360" w:lineRule="auto"/>
        <w:contextualSpacing/>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Motociklas,</w:t>
      </w:r>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t xml:space="preserve">c) </w:t>
      </w:r>
      <w:proofErr w:type="spellStart"/>
      <w:r w:rsidRPr="004E3BD7">
        <w:rPr>
          <w:rFonts w:asciiTheme="minorHAnsi" w:eastAsia="Aptos" w:hAnsiTheme="minorHAnsi" w:cstheme="minorHAnsi"/>
          <w:kern w:val="2"/>
          <w:szCs w:val="24"/>
          <w14:ligatures w14:val="standardContextual"/>
        </w:rPr>
        <w:t>Subobjektų</w:t>
      </w:r>
      <w:proofErr w:type="spellEnd"/>
      <w:r w:rsidRPr="004E3BD7">
        <w:rPr>
          <w:rFonts w:asciiTheme="minorHAnsi" w:eastAsia="Aptos" w:hAnsiTheme="minorHAnsi" w:cstheme="minorHAnsi"/>
          <w:kern w:val="2"/>
          <w:szCs w:val="24"/>
          <w14:ligatures w14:val="standardContextual"/>
        </w:rPr>
        <w:t xml:space="preserve"> (objektų papildomas požymis) klasifikavimas pagal spalvą“</w:t>
      </w:r>
    </w:p>
    <w:p w:rsidR="00494BA0" w:rsidRPr="004E3BD7" w:rsidRDefault="00494BA0" w:rsidP="00494BA0">
      <w:pPr>
        <w:spacing w:after="160"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b/>
          <w:bCs/>
          <w:kern w:val="2"/>
          <w:szCs w:val="24"/>
          <w14:ligatures w14:val="standardContextual"/>
        </w:rPr>
        <w:t xml:space="preserve">Atsakymas: </w:t>
      </w:r>
      <w:r w:rsidR="00931171">
        <w:rPr>
          <w:rFonts w:asciiTheme="minorHAnsi" w:eastAsia="Aptos" w:hAnsiTheme="minorHAnsi" w:cstheme="minorHAnsi"/>
          <w:kern w:val="2"/>
          <w:szCs w:val="24"/>
          <w14:ligatures w14:val="standardContextual"/>
        </w:rPr>
        <w:t>P</w:t>
      </w:r>
      <w:r w:rsidRPr="004E3BD7">
        <w:rPr>
          <w:rFonts w:asciiTheme="minorHAnsi" w:eastAsia="Aptos" w:hAnsiTheme="minorHAnsi" w:cstheme="minorHAnsi"/>
          <w:kern w:val="2"/>
          <w:szCs w:val="24"/>
          <w14:ligatures w14:val="standardContextual"/>
        </w:rPr>
        <w:t xml:space="preserve">erkančioji organizacija iš dalies pritaria pateiktam siūlymui, todėl susiję Techninės specifikacijos reikalavimai vaizdo stebėjimo kameroms bus suvienodinti ir papildyti išskyrus „Žmonių skaičiavimo“ </w:t>
      </w:r>
      <w:proofErr w:type="spellStart"/>
      <w:r w:rsidRPr="004E3BD7">
        <w:rPr>
          <w:rFonts w:asciiTheme="minorHAnsi" w:eastAsia="Aptos" w:hAnsiTheme="minorHAnsi" w:cstheme="minorHAnsi"/>
          <w:kern w:val="2"/>
          <w:szCs w:val="24"/>
          <w14:ligatures w14:val="standardContextual"/>
        </w:rPr>
        <w:t>detekcijos</w:t>
      </w:r>
      <w:proofErr w:type="spellEnd"/>
      <w:r w:rsidRPr="004E3BD7">
        <w:rPr>
          <w:rFonts w:asciiTheme="minorHAnsi" w:eastAsia="Aptos" w:hAnsiTheme="minorHAnsi" w:cstheme="minorHAnsi"/>
          <w:kern w:val="2"/>
          <w:szCs w:val="24"/>
          <w14:ligatures w14:val="standardContextual"/>
        </w:rPr>
        <w:t xml:space="preserve"> galimyb</w:t>
      </w:r>
      <w:r>
        <w:rPr>
          <w:rFonts w:asciiTheme="minorHAnsi" w:eastAsia="Aptos" w:hAnsiTheme="minorHAnsi" w:cstheme="minorHAnsi"/>
          <w:kern w:val="2"/>
          <w:szCs w:val="24"/>
          <w14:ligatures w14:val="standardContextual"/>
        </w:rPr>
        <w:t>e</w:t>
      </w:r>
      <w:r w:rsidRPr="004E3BD7">
        <w:rPr>
          <w:rFonts w:asciiTheme="minorHAnsi" w:eastAsia="Aptos" w:hAnsiTheme="minorHAnsi" w:cstheme="minorHAnsi"/>
          <w:kern w:val="2"/>
          <w:szCs w:val="24"/>
          <w14:ligatures w14:val="standardContextual"/>
        </w:rPr>
        <w:t xml:space="preserve">, kuri perkančiajai organizacijai nėra būtina. </w:t>
      </w:r>
    </w:p>
    <w:p w:rsidR="00494BA0" w:rsidRPr="004E3BD7" w:rsidRDefault="00494BA0" w:rsidP="00494BA0">
      <w:pPr>
        <w:spacing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kern w:val="2"/>
          <w:szCs w:val="24"/>
          <w14:ligatures w14:val="standardContextual"/>
        </w:rPr>
        <w:lastRenderedPageBreak/>
        <w:t xml:space="preserve"> </w:t>
      </w:r>
      <w:r w:rsidRPr="004E3BD7">
        <w:rPr>
          <w:rFonts w:asciiTheme="minorHAnsi" w:eastAsia="Aptos" w:hAnsiTheme="minorHAnsi" w:cstheme="minorHAnsi"/>
          <w:b/>
          <w:bCs/>
          <w:kern w:val="2"/>
          <w:szCs w:val="24"/>
          <w14:ligatures w14:val="standardContextual"/>
        </w:rPr>
        <w:t xml:space="preserve">3. </w:t>
      </w:r>
      <w:r>
        <w:rPr>
          <w:rFonts w:asciiTheme="minorHAnsi" w:eastAsia="Aptos" w:hAnsiTheme="minorHAnsi" w:cstheme="minorHAnsi"/>
          <w:b/>
          <w:bCs/>
          <w:kern w:val="2"/>
          <w:szCs w:val="24"/>
          <w14:ligatures w14:val="standardContextual"/>
        </w:rPr>
        <w:t>P</w:t>
      </w:r>
      <w:r w:rsidRPr="004E3BD7">
        <w:rPr>
          <w:rFonts w:asciiTheme="minorHAnsi" w:eastAsia="Aptos" w:hAnsiTheme="minorHAnsi" w:cstheme="minorHAnsi"/>
          <w:b/>
          <w:bCs/>
          <w:kern w:val="2"/>
          <w:szCs w:val="24"/>
          <w14:ligatures w14:val="standardContextual"/>
        </w:rPr>
        <w:t>astaba/pasiūlymas:</w:t>
      </w:r>
      <w:r w:rsidRPr="004E3BD7">
        <w:rPr>
          <w:rFonts w:asciiTheme="minorHAnsi" w:eastAsia="Aptos" w:hAnsiTheme="minorHAnsi" w:cstheme="minorHAnsi"/>
          <w:kern w:val="2"/>
          <w:szCs w:val="24"/>
          <w14:ligatures w14:val="standardContextual"/>
        </w:rPr>
        <w:t xml:space="preserve"> „Siūlome kameroms jautresnį Elektroninės užsklandos parametrą, nes jums aktualu judantiems objektams, pvz. transporto priemonėms užfiksuoti, kad nebūtų išplaukęs kadras kaip turite šiuo metu dalyje senų kamerų Visoms kameroms Elektroninės užsklandos minimalus atidarymo laikas ne ilgesnis kaip nuo 1/20000 s;“</w:t>
      </w:r>
    </w:p>
    <w:p w:rsidR="00494BA0" w:rsidRPr="004E3BD7" w:rsidRDefault="00494BA0" w:rsidP="00494BA0">
      <w:pPr>
        <w:spacing w:after="160" w:line="360" w:lineRule="auto"/>
        <w:rPr>
          <w:rFonts w:asciiTheme="minorHAnsi" w:eastAsia="Aptos" w:hAnsiTheme="minorHAnsi" w:cstheme="minorHAnsi"/>
          <w:kern w:val="2"/>
          <w:szCs w:val="24"/>
          <w14:ligatures w14:val="standardContextual"/>
        </w:rPr>
      </w:pPr>
      <w:r w:rsidRPr="004E3BD7">
        <w:rPr>
          <w:rFonts w:asciiTheme="minorHAnsi" w:eastAsia="Aptos" w:hAnsiTheme="minorHAnsi" w:cstheme="minorHAnsi"/>
          <w:b/>
          <w:bCs/>
          <w:kern w:val="2"/>
          <w:szCs w:val="24"/>
          <w14:ligatures w14:val="standardContextual"/>
        </w:rPr>
        <w:t xml:space="preserve">Atsakymas: </w:t>
      </w:r>
      <w:r w:rsidR="00931171">
        <w:rPr>
          <w:rFonts w:asciiTheme="minorHAnsi" w:eastAsia="Aptos" w:hAnsiTheme="minorHAnsi" w:cstheme="minorHAnsi"/>
          <w:kern w:val="2"/>
          <w:szCs w:val="24"/>
          <w14:ligatures w14:val="standardContextual"/>
        </w:rPr>
        <w:t>P</w:t>
      </w:r>
      <w:bookmarkStart w:id="0" w:name="_GoBack"/>
      <w:bookmarkEnd w:id="0"/>
      <w:r w:rsidRPr="004E3BD7">
        <w:rPr>
          <w:rFonts w:asciiTheme="minorHAnsi" w:eastAsia="Aptos" w:hAnsiTheme="minorHAnsi" w:cstheme="minorHAnsi"/>
          <w:kern w:val="2"/>
          <w:szCs w:val="24"/>
          <w14:ligatures w14:val="standardContextual"/>
        </w:rPr>
        <w:t>erkančioji organizacija pritaria pateiktam siūlymui, todėl susiję Techninės specifikacijos reikalavimai visoms vaizdo stebėjimo kameroms bus patikslinti.</w:t>
      </w:r>
    </w:p>
    <w:p w:rsidR="009E402C" w:rsidRPr="00201364" w:rsidRDefault="009E402C" w:rsidP="00E417B7">
      <w:pPr>
        <w:spacing w:line="280" w:lineRule="atLeast"/>
        <w:rPr>
          <w:rFonts w:ascii="Calibri" w:hAnsi="Calibri" w:cs="Calibri"/>
          <w:szCs w:val="24"/>
        </w:rPr>
      </w:pPr>
    </w:p>
    <w:p w:rsidR="009E402C" w:rsidRPr="00201364" w:rsidRDefault="009E402C" w:rsidP="00E417B7">
      <w:pPr>
        <w:spacing w:line="280" w:lineRule="atLeast"/>
        <w:rPr>
          <w:rFonts w:ascii="Calibri" w:hAnsi="Calibri" w:cs="Calibri"/>
          <w:szCs w:val="24"/>
        </w:rPr>
      </w:pPr>
    </w:p>
    <w:p w:rsidR="009E402C" w:rsidRPr="00201364" w:rsidRDefault="009E402C" w:rsidP="009E402C">
      <w:pPr>
        <w:spacing w:line="360" w:lineRule="auto"/>
        <w:rPr>
          <w:rFonts w:ascii="Calibri" w:hAnsi="Calibri" w:cs="Calibri"/>
          <w:b/>
          <w:szCs w:val="24"/>
        </w:rPr>
      </w:pPr>
      <w:r w:rsidRPr="00201364">
        <w:rPr>
          <w:rFonts w:ascii="Calibri" w:hAnsi="Calibri" w:cs="Calibri"/>
          <w:b/>
          <w:i/>
          <w:szCs w:val="24"/>
        </w:rPr>
        <w:t>Atkreipiame dėmesį, kad rinkos konsultacijoje paskelbti pirkimo dokumentai nėra galutiniai, todėl paskelbus pirkimą prašome atidžiai perskaityti pirkimo dokumentus.</w:t>
      </w:r>
    </w:p>
    <w:p w:rsidR="009E402C" w:rsidRPr="00201364" w:rsidRDefault="009E402C" w:rsidP="00E417B7">
      <w:pPr>
        <w:spacing w:line="280" w:lineRule="atLeast"/>
        <w:rPr>
          <w:rFonts w:ascii="Calibri" w:hAnsi="Calibri" w:cs="Calibri"/>
          <w:szCs w:val="24"/>
        </w:rPr>
      </w:pPr>
    </w:p>
    <w:p w:rsidR="009E402C" w:rsidRPr="00201364" w:rsidRDefault="009E402C" w:rsidP="00E417B7">
      <w:pPr>
        <w:spacing w:line="280" w:lineRule="atLeast"/>
        <w:rPr>
          <w:rFonts w:ascii="Calibri" w:hAnsi="Calibri" w:cs="Calibri"/>
          <w:szCs w:val="24"/>
        </w:rPr>
      </w:pPr>
    </w:p>
    <w:p w:rsidR="009E402C" w:rsidRPr="00201364" w:rsidRDefault="009E402C" w:rsidP="00E417B7">
      <w:pPr>
        <w:spacing w:line="280" w:lineRule="atLeast"/>
        <w:rPr>
          <w:rFonts w:ascii="Calibri" w:hAnsi="Calibri" w:cs="Calibri"/>
          <w:szCs w:val="24"/>
        </w:rPr>
      </w:pPr>
    </w:p>
    <w:p w:rsidR="009E402C" w:rsidRPr="00201364" w:rsidRDefault="009E402C" w:rsidP="00E417B7">
      <w:pPr>
        <w:spacing w:line="280" w:lineRule="atLeast"/>
        <w:rPr>
          <w:rFonts w:ascii="Calibri" w:hAnsi="Calibri" w:cs="Calibri"/>
          <w:szCs w:val="24"/>
        </w:rPr>
      </w:pPr>
    </w:p>
    <w:p w:rsidR="009E402C" w:rsidRPr="00201364" w:rsidRDefault="003C5A62" w:rsidP="00E417B7">
      <w:pPr>
        <w:spacing w:line="280" w:lineRule="atLeast"/>
        <w:rPr>
          <w:rFonts w:ascii="Calibri" w:hAnsi="Calibri" w:cs="Calibri"/>
          <w:b/>
          <w:szCs w:val="24"/>
        </w:rPr>
      </w:pPr>
      <w:r w:rsidRPr="00201364">
        <w:rPr>
          <w:rFonts w:ascii="Calibri" w:hAnsi="Calibri" w:cs="Calibri"/>
          <w:b/>
          <w:szCs w:val="24"/>
        </w:rPr>
        <w:t>Dėkojame T</w:t>
      </w:r>
      <w:r w:rsidR="009E402C" w:rsidRPr="00201364">
        <w:rPr>
          <w:rFonts w:ascii="Calibri" w:hAnsi="Calibri" w:cs="Calibri"/>
          <w:b/>
          <w:szCs w:val="24"/>
        </w:rPr>
        <w:t>iekėjams dalyva</w:t>
      </w:r>
      <w:r w:rsidR="0078153E" w:rsidRPr="00201364">
        <w:rPr>
          <w:rFonts w:ascii="Calibri" w:hAnsi="Calibri" w:cs="Calibri"/>
          <w:b/>
          <w:szCs w:val="24"/>
        </w:rPr>
        <w:t>vusiems ir pateikusiems klausimus/</w:t>
      </w:r>
      <w:r w:rsidR="009E402C" w:rsidRPr="00201364">
        <w:rPr>
          <w:rFonts w:ascii="Calibri" w:hAnsi="Calibri" w:cs="Calibri"/>
          <w:b/>
          <w:szCs w:val="24"/>
        </w:rPr>
        <w:t>pastabas/pasiūlymus!</w:t>
      </w:r>
    </w:p>
    <w:p w:rsidR="009E402C" w:rsidRPr="00201364" w:rsidRDefault="009E402C" w:rsidP="00E417B7">
      <w:pPr>
        <w:spacing w:line="280" w:lineRule="atLeast"/>
        <w:rPr>
          <w:rFonts w:ascii="Calibri" w:hAnsi="Calibri" w:cs="Calibri"/>
          <w:szCs w:val="24"/>
        </w:rPr>
      </w:pPr>
    </w:p>
    <w:p w:rsidR="009E402C" w:rsidRPr="00201364" w:rsidRDefault="009E402C" w:rsidP="00E417B7">
      <w:pPr>
        <w:spacing w:line="280" w:lineRule="atLeast"/>
        <w:rPr>
          <w:rFonts w:ascii="Calibri" w:hAnsi="Calibri" w:cs="Calibri"/>
          <w:szCs w:val="24"/>
        </w:rPr>
      </w:pPr>
      <w:r w:rsidRPr="00201364">
        <w:rPr>
          <w:rFonts w:ascii="Calibri" w:hAnsi="Calibri" w:cs="Calibri"/>
          <w:szCs w:val="24"/>
        </w:rPr>
        <w:t xml:space="preserve"> </w:t>
      </w:r>
    </w:p>
    <w:p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31171">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BC652B0"/>
    <w:multiLevelType w:val="multilevel"/>
    <w:tmpl w:val="DF80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FD5C18"/>
    <w:multiLevelType w:val="hybridMultilevel"/>
    <w:tmpl w:val="90A2F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19384C"/>
    <w:multiLevelType w:val="hybridMultilevel"/>
    <w:tmpl w:val="D6D2E3C6"/>
    <w:lvl w:ilvl="0" w:tplc="CE3EB02A">
      <w:start w:val="1"/>
      <w:numFmt w:val="bullet"/>
      <w:lvlText w:val=""/>
      <w:lvlJc w:val="left"/>
      <w:pPr>
        <w:ind w:left="720" w:hanging="360"/>
      </w:pPr>
      <w:rPr>
        <w:rFonts w:ascii="Symbol" w:hAnsi="Symbol" w:hint="default"/>
      </w:rPr>
    </w:lvl>
    <w:lvl w:ilvl="1" w:tplc="E3C0B872">
      <w:start w:val="1"/>
      <w:numFmt w:val="bullet"/>
      <w:lvlText w:val="o"/>
      <w:lvlJc w:val="left"/>
      <w:pPr>
        <w:ind w:left="1440" w:hanging="360"/>
      </w:pPr>
      <w:rPr>
        <w:rFonts w:ascii="Courier New" w:hAnsi="Courier New" w:hint="default"/>
      </w:rPr>
    </w:lvl>
    <w:lvl w:ilvl="2" w:tplc="7BA6FC32">
      <w:start w:val="1"/>
      <w:numFmt w:val="bullet"/>
      <w:lvlText w:val=""/>
      <w:lvlJc w:val="left"/>
      <w:pPr>
        <w:ind w:left="2160" w:hanging="360"/>
      </w:pPr>
      <w:rPr>
        <w:rFonts w:ascii="Wingdings" w:hAnsi="Wingdings" w:hint="default"/>
      </w:rPr>
    </w:lvl>
    <w:lvl w:ilvl="3" w:tplc="9A90336E">
      <w:start w:val="1"/>
      <w:numFmt w:val="bullet"/>
      <w:lvlText w:val=""/>
      <w:lvlJc w:val="left"/>
      <w:pPr>
        <w:ind w:left="2880" w:hanging="360"/>
      </w:pPr>
      <w:rPr>
        <w:rFonts w:ascii="Symbol" w:hAnsi="Symbol" w:hint="default"/>
      </w:rPr>
    </w:lvl>
    <w:lvl w:ilvl="4" w:tplc="565C9510">
      <w:start w:val="1"/>
      <w:numFmt w:val="bullet"/>
      <w:lvlText w:val="o"/>
      <w:lvlJc w:val="left"/>
      <w:pPr>
        <w:ind w:left="3600" w:hanging="360"/>
      </w:pPr>
      <w:rPr>
        <w:rFonts w:ascii="Courier New" w:hAnsi="Courier New" w:hint="default"/>
      </w:rPr>
    </w:lvl>
    <w:lvl w:ilvl="5" w:tplc="F9386DB4">
      <w:start w:val="1"/>
      <w:numFmt w:val="bullet"/>
      <w:lvlText w:val=""/>
      <w:lvlJc w:val="left"/>
      <w:pPr>
        <w:ind w:left="4320" w:hanging="360"/>
      </w:pPr>
      <w:rPr>
        <w:rFonts w:ascii="Wingdings" w:hAnsi="Wingdings" w:hint="default"/>
      </w:rPr>
    </w:lvl>
    <w:lvl w:ilvl="6" w:tplc="0E46E8F8">
      <w:start w:val="1"/>
      <w:numFmt w:val="bullet"/>
      <w:lvlText w:val=""/>
      <w:lvlJc w:val="left"/>
      <w:pPr>
        <w:ind w:left="5040" w:hanging="360"/>
      </w:pPr>
      <w:rPr>
        <w:rFonts w:ascii="Symbol" w:hAnsi="Symbol" w:hint="default"/>
      </w:rPr>
    </w:lvl>
    <w:lvl w:ilvl="7" w:tplc="0D1C4C6E">
      <w:start w:val="1"/>
      <w:numFmt w:val="bullet"/>
      <w:lvlText w:val="o"/>
      <w:lvlJc w:val="left"/>
      <w:pPr>
        <w:ind w:left="5760" w:hanging="360"/>
      </w:pPr>
      <w:rPr>
        <w:rFonts w:ascii="Courier New" w:hAnsi="Courier New" w:hint="default"/>
      </w:rPr>
    </w:lvl>
    <w:lvl w:ilvl="8" w:tplc="84960394">
      <w:start w:val="1"/>
      <w:numFmt w:val="bullet"/>
      <w:lvlText w:val=""/>
      <w:lvlJc w:val="left"/>
      <w:pPr>
        <w:ind w:left="6480" w:hanging="360"/>
      </w:pPr>
      <w:rPr>
        <w:rFonts w:ascii="Wingdings" w:hAnsi="Wingdings" w:hint="default"/>
      </w:rPr>
    </w:lvl>
  </w:abstractNum>
  <w:abstractNum w:abstractNumId="5" w15:restartNumberingAfterBreak="0">
    <w:nsid w:val="510C7ABF"/>
    <w:multiLevelType w:val="hybridMultilevel"/>
    <w:tmpl w:val="7E82A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1103C3A"/>
    <w:multiLevelType w:val="hybridMultilevel"/>
    <w:tmpl w:val="EBAE004E"/>
    <w:lvl w:ilvl="0" w:tplc="07C8DE68">
      <w:start w:val="1"/>
      <w:numFmt w:val="bullet"/>
      <w:lvlText w:val=""/>
      <w:lvlJc w:val="left"/>
      <w:pPr>
        <w:ind w:left="720" w:hanging="360"/>
      </w:pPr>
      <w:rPr>
        <w:rFonts w:ascii="Symbol" w:hAnsi="Symbol" w:hint="default"/>
      </w:rPr>
    </w:lvl>
    <w:lvl w:ilvl="1" w:tplc="D108C9CE">
      <w:start w:val="1"/>
      <w:numFmt w:val="bullet"/>
      <w:lvlText w:val="o"/>
      <w:lvlJc w:val="left"/>
      <w:pPr>
        <w:ind w:left="1440" w:hanging="360"/>
      </w:pPr>
      <w:rPr>
        <w:rFonts w:ascii="Courier New" w:hAnsi="Courier New" w:hint="default"/>
      </w:rPr>
    </w:lvl>
    <w:lvl w:ilvl="2" w:tplc="7F5A2C66">
      <w:start w:val="1"/>
      <w:numFmt w:val="bullet"/>
      <w:lvlText w:val=""/>
      <w:lvlJc w:val="left"/>
      <w:pPr>
        <w:ind w:left="2160" w:hanging="360"/>
      </w:pPr>
      <w:rPr>
        <w:rFonts w:ascii="Wingdings" w:hAnsi="Wingdings" w:hint="default"/>
      </w:rPr>
    </w:lvl>
    <w:lvl w:ilvl="3" w:tplc="AC98CD22">
      <w:start w:val="1"/>
      <w:numFmt w:val="bullet"/>
      <w:lvlText w:val=""/>
      <w:lvlJc w:val="left"/>
      <w:pPr>
        <w:ind w:left="2880" w:hanging="360"/>
      </w:pPr>
      <w:rPr>
        <w:rFonts w:ascii="Symbol" w:hAnsi="Symbol" w:hint="default"/>
      </w:rPr>
    </w:lvl>
    <w:lvl w:ilvl="4" w:tplc="3AD6833A">
      <w:start w:val="1"/>
      <w:numFmt w:val="bullet"/>
      <w:lvlText w:val="o"/>
      <w:lvlJc w:val="left"/>
      <w:pPr>
        <w:ind w:left="3600" w:hanging="360"/>
      </w:pPr>
      <w:rPr>
        <w:rFonts w:ascii="Courier New" w:hAnsi="Courier New" w:hint="default"/>
      </w:rPr>
    </w:lvl>
    <w:lvl w:ilvl="5" w:tplc="D12E4CBA">
      <w:start w:val="1"/>
      <w:numFmt w:val="bullet"/>
      <w:lvlText w:val=""/>
      <w:lvlJc w:val="left"/>
      <w:pPr>
        <w:ind w:left="4320" w:hanging="360"/>
      </w:pPr>
      <w:rPr>
        <w:rFonts w:ascii="Wingdings" w:hAnsi="Wingdings" w:hint="default"/>
      </w:rPr>
    </w:lvl>
    <w:lvl w:ilvl="6" w:tplc="EA3A7602">
      <w:start w:val="1"/>
      <w:numFmt w:val="bullet"/>
      <w:lvlText w:val=""/>
      <w:lvlJc w:val="left"/>
      <w:pPr>
        <w:ind w:left="5040" w:hanging="360"/>
      </w:pPr>
      <w:rPr>
        <w:rFonts w:ascii="Symbol" w:hAnsi="Symbol" w:hint="default"/>
      </w:rPr>
    </w:lvl>
    <w:lvl w:ilvl="7" w:tplc="B468A04C">
      <w:start w:val="1"/>
      <w:numFmt w:val="bullet"/>
      <w:lvlText w:val="o"/>
      <w:lvlJc w:val="left"/>
      <w:pPr>
        <w:ind w:left="5760" w:hanging="360"/>
      </w:pPr>
      <w:rPr>
        <w:rFonts w:ascii="Courier New" w:hAnsi="Courier New" w:hint="default"/>
      </w:rPr>
    </w:lvl>
    <w:lvl w:ilvl="8" w:tplc="10DE7EF6">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B4E41"/>
    <w:rsid w:val="001357E9"/>
    <w:rsid w:val="001373E2"/>
    <w:rsid w:val="00155DBD"/>
    <w:rsid w:val="00157379"/>
    <w:rsid w:val="0017087F"/>
    <w:rsid w:val="00183C48"/>
    <w:rsid w:val="001A5407"/>
    <w:rsid w:val="001F29B7"/>
    <w:rsid w:val="00201364"/>
    <w:rsid w:val="00216AD5"/>
    <w:rsid w:val="00253348"/>
    <w:rsid w:val="002A084A"/>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C5A62"/>
    <w:rsid w:val="003D6ED8"/>
    <w:rsid w:val="003E2A55"/>
    <w:rsid w:val="003F6E8C"/>
    <w:rsid w:val="003F7443"/>
    <w:rsid w:val="00433146"/>
    <w:rsid w:val="00463C04"/>
    <w:rsid w:val="004724B7"/>
    <w:rsid w:val="00474535"/>
    <w:rsid w:val="00494BA0"/>
    <w:rsid w:val="004B66E7"/>
    <w:rsid w:val="004C089D"/>
    <w:rsid w:val="004C17DC"/>
    <w:rsid w:val="004C7738"/>
    <w:rsid w:val="004D432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8153E"/>
    <w:rsid w:val="007A4E1C"/>
    <w:rsid w:val="00807C45"/>
    <w:rsid w:val="00843C73"/>
    <w:rsid w:val="00851886"/>
    <w:rsid w:val="00861927"/>
    <w:rsid w:val="0088653F"/>
    <w:rsid w:val="008B29DA"/>
    <w:rsid w:val="008D02FB"/>
    <w:rsid w:val="008E76CF"/>
    <w:rsid w:val="0091100A"/>
    <w:rsid w:val="00931171"/>
    <w:rsid w:val="00977648"/>
    <w:rsid w:val="00980616"/>
    <w:rsid w:val="00981FBE"/>
    <w:rsid w:val="009B0BC4"/>
    <w:rsid w:val="009B3AE5"/>
    <w:rsid w:val="009E402C"/>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53B4A"/>
    <w:rsid w:val="00B769D4"/>
    <w:rsid w:val="00BC7930"/>
    <w:rsid w:val="00C05324"/>
    <w:rsid w:val="00C108E8"/>
    <w:rsid w:val="00C14F81"/>
    <w:rsid w:val="00C419F8"/>
    <w:rsid w:val="00C954D7"/>
    <w:rsid w:val="00CD7AA6"/>
    <w:rsid w:val="00CE4639"/>
    <w:rsid w:val="00D15C4A"/>
    <w:rsid w:val="00D36754"/>
    <w:rsid w:val="00D43F00"/>
    <w:rsid w:val="00D461E4"/>
    <w:rsid w:val="00D71A6C"/>
    <w:rsid w:val="00D7617E"/>
    <w:rsid w:val="00D862AE"/>
    <w:rsid w:val="00DD1240"/>
    <w:rsid w:val="00DF3C14"/>
    <w:rsid w:val="00E02924"/>
    <w:rsid w:val="00E417B7"/>
    <w:rsid w:val="00E60CA9"/>
    <w:rsid w:val="00E92D0A"/>
    <w:rsid w:val="00E94DD2"/>
    <w:rsid w:val="00EA75D6"/>
    <w:rsid w:val="00EB53F7"/>
    <w:rsid w:val="00EF6205"/>
    <w:rsid w:val="00F12721"/>
    <w:rsid w:val="00F23F96"/>
    <w:rsid w:val="00F25165"/>
    <w:rsid w:val="00F340F6"/>
    <w:rsid w:val="00F43751"/>
    <w:rsid w:val="00F52557"/>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36F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505E-A148-48FD-ABF5-69AB1902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1625</Words>
  <Characters>927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Jolanta Vasiliauskienė</cp:lastModifiedBy>
  <cp:revision>5</cp:revision>
  <dcterms:created xsi:type="dcterms:W3CDTF">2024-12-09T12:50:00Z</dcterms:created>
  <dcterms:modified xsi:type="dcterms:W3CDTF">2024-12-09T13:24:00Z</dcterms:modified>
</cp:coreProperties>
</file>