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742CC4" w14:textId="57BA28A4" w:rsidR="000544C3" w:rsidRPr="00A90B75" w:rsidRDefault="000544C3" w:rsidP="000544C3">
          <w:pPr>
            <w:spacing w:after="120"/>
            <w:ind w:left="567" w:firstLine="0"/>
            <w:contextualSpacing/>
            <w:jc w:val="center"/>
            <w:rPr>
              <w:rFonts w:ascii="Times New Roman" w:hAnsi="Times New Roman" w:cs="Times New Roman"/>
              <w:sz w:val="24"/>
              <w:szCs w:val="24"/>
            </w:rPr>
          </w:pPr>
          <w:r w:rsidRPr="00A90B75">
            <w:rPr>
              <w:rFonts w:ascii="Times New Roman" w:hAnsi="Times New Roman" w:cs="Times New Roman"/>
              <w:noProof/>
              <w:sz w:val="24"/>
              <w:szCs w:val="24"/>
            </w:rPr>
            <w:drawing>
              <wp:inline distT="0" distB="0" distL="0" distR="0" wp14:anchorId="0138B0F4" wp14:editId="76E920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15E63173" w14:textId="77777777" w:rsidR="000544C3" w:rsidRPr="00A90B75" w:rsidRDefault="000544C3" w:rsidP="000544C3">
          <w:pPr>
            <w:pStyle w:val="Pavadinimas"/>
            <w:tabs>
              <w:tab w:val="left" w:pos="6379"/>
            </w:tabs>
            <w:spacing w:before="320"/>
            <w:ind w:right="113" w:firstLine="0"/>
            <w:jc w:val="center"/>
            <w:rPr>
              <w:rFonts w:ascii="Times New Roman" w:hAnsi="Times New Roman" w:cs="Times New Roman"/>
              <w:b/>
              <w:bCs/>
              <w:color w:val="231F20"/>
              <w:sz w:val="24"/>
              <w:szCs w:val="24"/>
            </w:rPr>
          </w:pPr>
          <w:r w:rsidRPr="00A90B75">
            <w:rPr>
              <w:rFonts w:ascii="Times New Roman" w:hAnsi="Times New Roman" w:cs="Times New Roman"/>
              <w:b/>
              <w:bCs/>
              <w:color w:val="231F20"/>
              <w:sz w:val="24"/>
              <w:szCs w:val="24"/>
            </w:rPr>
            <w:t xml:space="preserve">LIETUVOS RESPUBLIKOS VALSTYBINĖ DARBO INSPEKCIJA </w:t>
          </w:r>
        </w:p>
        <w:p w14:paraId="46315E48" w14:textId="3B03BEE0" w:rsidR="00C32E53" w:rsidRPr="00A90B75" w:rsidRDefault="000544C3" w:rsidP="000544C3">
          <w:pPr>
            <w:spacing w:after="120"/>
            <w:ind w:left="567" w:firstLine="0"/>
            <w:contextualSpacing/>
            <w:jc w:val="center"/>
            <w:rPr>
              <w:rFonts w:ascii="Times New Roman" w:hAnsi="Times New Roman" w:cs="Times New Roman"/>
              <w:b/>
              <w:bCs/>
              <w:color w:val="00B050"/>
              <w:sz w:val="24"/>
              <w:szCs w:val="24"/>
            </w:rPr>
          </w:pPr>
          <w:r w:rsidRPr="00A90B75">
            <w:rPr>
              <w:rFonts w:ascii="Times New Roman" w:hAnsi="Times New Roman" w:cs="Times New Roman"/>
              <w:b/>
              <w:bCs/>
              <w:color w:val="231F20"/>
              <w:sz w:val="24"/>
              <w:szCs w:val="24"/>
            </w:rPr>
            <w:t>PRIE SOCIALINĖS APSAUGOS IR DARBO MINISTERIJOS</w:t>
          </w:r>
        </w:p>
        <w:p w14:paraId="4B92F888" w14:textId="77777777" w:rsidR="00C32E53" w:rsidRPr="00A90B75"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A90B75" w:rsidRDefault="00D526C8" w:rsidP="007334EA">
          <w:pPr>
            <w:spacing w:after="120"/>
            <w:ind w:left="567" w:firstLine="0"/>
            <w:contextualSpacing/>
            <w:jc w:val="center"/>
            <w:rPr>
              <w:rFonts w:ascii="Times New Roman" w:hAnsi="Times New Roman" w:cs="Times New Roman"/>
              <w:sz w:val="24"/>
              <w:szCs w:val="24"/>
            </w:rPr>
          </w:pPr>
        </w:p>
        <w:p w14:paraId="031A0BFE" w14:textId="2C3B5766" w:rsidR="001420BD" w:rsidRDefault="00F65AAE" w:rsidP="001420BD">
          <w:pPr>
            <w:pStyle w:val="Antrat1"/>
            <w:shd w:val="clear" w:color="auto" w:fill="FFFFFF"/>
            <w:spacing w:before="150" w:after="150"/>
            <w:rPr>
              <w:rFonts w:ascii="Times New Roman" w:hAnsi="Times New Roman" w:cs="Times New Roman"/>
              <w:b/>
              <w:bCs/>
              <w:color w:val="333333"/>
              <w:sz w:val="24"/>
              <w:szCs w:val="24"/>
            </w:rPr>
          </w:pPr>
          <w:r>
            <w:rPr>
              <w:rFonts w:ascii="Times New Roman" w:hAnsi="Times New Roman" w:cs="Times New Roman"/>
              <w:b/>
              <w:bCs/>
              <w:sz w:val="24"/>
              <w:szCs w:val="24"/>
            </w:rPr>
            <w:t xml:space="preserve">ATVIRO (SUPAPRASTINTO) KONKURSO </w:t>
          </w:r>
          <w:r w:rsidR="00D526C8" w:rsidRPr="00A90B75">
            <w:rPr>
              <w:rFonts w:ascii="Times New Roman" w:hAnsi="Times New Roman" w:cs="Times New Roman"/>
              <w:b/>
              <w:bCs/>
              <w:sz w:val="24"/>
              <w:szCs w:val="24"/>
            </w:rPr>
            <w:t xml:space="preserve">VIEŠOJO PIRKIMO </w:t>
          </w:r>
          <w:r w:rsidRPr="00A90B75">
            <w:rPr>
              <w:rFonts w:ascii="Times New Roman" w:hAnsi="Times New Roman" w:cs="Times New Roman"/>
              <w:b/>
              <w:bCs/>
              <w:sz w:val="24"/>
              <w:szCs w:val="24"/>
            </w:rPr>
            <w:t>„</w:t>
          </w:r>
          <w:r w:rsidR="000C49A7" w:rsidRPr="000C49A7">
            <w:rPr>
              <w:rFonts w:ascii="Times New Roman" w:hAnsi="Times New Roman" w:cs="Times New Roman"/>
              <w:b/>
              <w:bCs/>
              <w:color w:val="333333"/>
              <w:sz w:val="24"/>
              <w:szCs w:val="24"/>
            </w:rPr>
            <w:t>DIRBTINIU INTELEKTU PAREMTAS  ORGANIZACIJOS INFORMACIJOS PAIEŠKOS IR TURINIO KŪRIMO PAGALBININKAS</w:t>
          </w:r>
          <w:r w:rsidRPr="00A90B75">
            <w:rPr>
              <w:rFonts w:ascii="Times New Roman" w:hAnsi="Times New Roman" w:cs="Times New Roman"/>
              <w:b/>
              <w:bCs/>
              <w:color w:val="333333"/>
              <w:sz w:val="24"/>
              <w:szCs w:val="24"/>
            </w:rPr>
            <w:t>“</w:t>
          </w:r>
        </w:p>
        <w:p w14:paraId="5E1AC193" w14:textId="77777777" w:rsidR="00A93E0D" w:rsidRPr="00721845" w:rsidRDefault="00A93E0D" w:rsidP="00721845"/>
        <w:p w14:paraId="18ACC6AD" w14:textId="31BDDA3E" w:rsidR="00D526C8" w:rsidRPr="00A90B75" w:rsidRDefault="00F65AAE" w:rsidP="001A2892">
          <w:pPr>
            <w:spacing w:after="120" w:line="240" w:lineRule="auto"/>
            <w:ind w:left="567" w:firstLine="0"/>
            <w:contextualSpacing/>
            <w:jc w:val="center"/>
            <w:rPr>
              <w:rFonts w:ascii="Times New Roman" w:hAnsi="Times New Roman" w:cs="Times New Roman"/>
              <w:b/>
              <w:bCs/>
              <w:sz w:val="24"/>
              <w:szCs w:val="24"/>
            </w:rPr>
          </w:pPr>
          <w:r w:rsidRPr="00F65AAE">
            <w:rPr>
              <w:rFonts w:ascii="Times New Roman" w:hAnsi="Times New Roman" w:cs="Times New Roman"/>
              <w:b/>
              <w:bCs/>
              <w:sz w:val="24"/>
              <w:szCs w:val="24"/>
            </w:rPr>
            <w:t xml:space="preserve">ATVIRO (Supaprastinto) KONKURSO </w:t>
          </w:r>
          <w:r w:rsidR="00E861F5" w:rsidRPr="00F65AAE">
            <w:rPr>
              <w:rFonts w:ascii="Times New Roman" w:hAnsi="Times New Roman" w:cs="Times New Roman"/>
              <w:b/>
              <w:bCs/>
              <w:sz w:val="24"/>
              <w:szCs w:val="24"/>
            </w:rPr>
            <w:t>SPECIALIOSIOS</w:t>
          </w:r>
          <w:r w:rsidR="00E861F5" w:rsidRPr="00A90B75">
            <w:rPr>
              <w:rFonts w:ascii="Times New Roman" w:hAnsi="Times New Roman" w:cs="Times New Roman"/>
              <w:b/>
              <w:bCs/>
              <w:sz w:val="24"/>
              <w:szCs w:val="24"/>
            </w:rPr>
            <w:t xml:space="preserve"> </w:t>
          </w:r>
          <w:r w:rsidR="00D526C8" w:rsidRPr="00A90B75">
            <w:rPr>
              <w:rFonts w:ascii="Times New Roman" w:hAnsi="Times New Roman" w:cs="Times New Roman"/>
              <w:b/>
              <w:bCs/>
              <w:sz w:val="24"/>
              <w:szCs w:val="24"/>
            </w:rPr>
            <w:t>SĄLYGOS</w:t>
          </w:r>
        </w:p>
        <w:p w14:paraId="517C01D9" w14:textId="043B8184" w:rsidR="001C24BC" w:rsidRPr="00A90B75" w:rsidRDefault="005F13F0" w:rsidP="001A2892">
          <w:pPr>
            <w:spacing w:after="120" w:line="240" w:lineRule="auto"/>
            <w:ind w:left="567" w:firstLine="0"/>
            <w:contextualSpacing/>
            <w:jc w:val="center"/>
            <w:rPr>
              <w:rFonts w:ascii="Times New Roman" w:hAnsi="Times New Roman" w:cs="Times New Roman"/>
              <w:sz w:val="24"/>
              <w:szCs w:val="24"/>
            </w:rPr>
          </w:pPr>
          <w:r w:rsidRPr="00A90B7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90B75" w:rsidRDefault="00173FBA" w:rsidP="00581B14">
              <w:pPr>
                <w:pStyle w:val="Turinioantrat"/>
                <w:tabs>
                  <w:tab w:val="left" w:pos="6555"/>
                </w:tabs>
                <w:rPr>
                  <w:rFonts w:ascii="Times New Roman" w:hAnsi="Times New Roman" w:cs="Times New Roman"/>
                  <w:sz w:val="24"/>
                  <w:szCs w:val="24"/>
                </w:rPr>
              </w:pPr>
              <w:r w:rsidRPr="00A90B75">
                <w:rPr>
                  <w:rFonts w:ascii="Times New Roman" w:hAnsi="Times New Roman" w:cs="Times New Roman"/>
                  <w:sz w:val="24"/>
                  <w:szCs w:val="24"/>
                </w:rPr>
                <w:t>T</w:t>
              </w:r>
              <w:r w:rsidR="00F42EC8" w:rsidRPr="00A90B75">
                <w:rPr>
                  <w:rFonts w:ascii="Times New Roman" w:hAnsi="Times New Roman" w:cs="Times New Roman"/>
                  <w:sz w:val="24"/>
                  <w:szCs w:val="24"/>
                </w:rPr>
                <w:t>URINYS</w:t>
              </w:r>
              <w:r w:rsidR="00581B14" w:rsidRPr="00A90B75">
                <w:rPr>
                  <w:rFonts w:ascii="Times New Roman" w:hAnsi="Times New Roman" w:cs="Times New Roman"/>
                  <w:sz w:val="24"/>
                  <w:szCs w:val="24"/>
                </w:rPr>
                <w:tab/>
              </w:r>
            </w:p>
            <w:p w14:paraId="2BF08828" w14:textId="0B3B7B08"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1.</w:t>
              </w:r>
              <w:r>
                <w:rPr>
                  <w:rFonts w:ascii="Times New Roman" w:hAnsi="Times New Roman" w:cs="Times New Roman"/>
                  <w:sz w:val="24"/>
                  <w:szCs w:val="24"/>
                </w:rPr>
                <w:t xml:space="preserve"> B</w:t>
              </w:r>
              <w:r w:rsidRPr="000B3D6C">
                <w:rPr>
                  <w:rFonts w:ascii="Times New Roman" w:hAnsi="Times New Roman" w:cs="Times New Roman"/>
                  <w:sz w:val="24"/>
                  <w:szCs w:val="24"/>
                </w:rPr>
                <w:t>endra informacija</w:t>
              </w:r>
              <w:r w:rsidRPr="000B3D6C">
                <w:rPr>
                  <w:rFonts w:ascii="Times New Roman" w:hAnsi="Times New Roman" w:cs="Times New Roman"/>
                  <w:sz w:val="24"/>
                  <w:szCs w:val="24"/>
                </w:rPr>
                <w:tab/>
              </w:r>
              <w:r>
                <w:rPr>
                  <w:rFonts w:ascii="Times New Roman" w:hAnsi="Times New Roman" w:cs="Times New Roman"/>
                  <w:sz w:val="24"/>
                  <w:szCs w:val="24"/>
                </w:rPr>
                <w:t>.............................................................................................................</w:t>
              </w:r>
              <w:r w:rsidRPr="000B3D6C">
                <w:rPr>
                  <w:rFonts w:ascii="Times New Roman" w:hAnsi="Times New Roman" w:cs="Times New Roman"/>
                  <w:sz w:val="24"/>
                  <w:szCs w:val="24"/>
                </w:rPr>
                <w:t>2</w:t>
              </w:r>
            </w:p>
            <w:p w14:paraId="45A4319C" w14:textId="4B9A8E63"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2.  Pirkimo objektas</w:t>
              </w:r>
              <w:r w:rsidRPr="000B3D6C">
                <w:rPr>
                  <w:rFonts w:ascii="Times New Roman" w:hAnsi="Times New Roman" w:cs="Times New Roman"/>
                  <w:sz w:val="24"/>
                  <w:szCs w:val="24"/>
                </w:rPr>
                <w:tab/>
              </w:r>
              <w:r>
                <w:rPr>
                  <w:rFonts w:ascii="Times New Roman" w:hAnsi="Times New Roman" w:cs="Times New Roman"/>
                  <w:sz w:val="24"/>
                  <w:szCs w:val="24"/>
                </w:rPr>
                <w:t>....................................................................................................................</w:t>
              </w:r>
              <w:r w:rsidR="007E1CA6">
                <w:rPr>
                  <w:rFonts w:ascii="Times New Roman" w:hAnsi="Times New Roman" w:cs="Times New Roman"/>
                  <w:sz w:val="24"/>
                  <w:szCs w:val="24"/>
                </w:rPr>
                <w:t>2</w:t>
              </w:r>
            </w:p>
            <w:p w14:paraId="471007A9" w14:textId="10A2BDA9"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3.  Susitikimai su tiekėjais ir objekto apžiūra</w:t>
              </w:r>
              <w:r w:rsidRPr="000B3D6C">
                <w:rPr>
                  <w:rFonts w:ascii="Times New Roman" w:hAnsi="Times New Roman" w:cs="Times New Roman"/>
                  <w:sz w:val="24"/>
                  <w:szCs w:val="24"/>
                </w:rPr>
                <w:tab/>
              </w:r>
              <w:r>
                <w:rPr>
                  <w:rFonts w:ascii="Times New Roman" w:hAnsi="Times New Roman" w:cs="Times New Roman"/>
                  <w:sz w:val="24"/>
                  <w:szCs w:val="24"/>
                </w:rPr>
                <w:t>...........................................................................</w:t>
              </w:r>
              <w:r w:rsidR="007E1CA6">
                <w:rPr>
                  <w:rFonts w:ascii="Times New Roman" w:hAnsi="Times New Roman" w:cs="Times New Roman"/>
                  <w:sz w:val="24"/>
                  <w:szCs w:val="24"/>
                </w:rPr>
                <w:t xml:space="preserve"> 2</w:t>
              </w:r>
            </w:p>
            <w:p w14:paraId="4D02BE01" w14:textId="504045E3"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4.  Tiekėjų pašalinimo pagrindai ir kvalifikacijos reikalavimai</w:t>
              </w:r>
              <w:r w:rsidRPr="000B3D6C">
                <w:rPr>
                  <w:rFonts w:ascii="Times New Roman" w:hAnsi="Times New Roman" w:cs="Times New Roman"/>
                  <w:sz w:val="24"/>
                  <w:szCs w:val="24"/>
                </w:rPr>
                <w:tab/>
              </w:r>
              <w:r>
                <w:rPr>
                  <w:rFonts w:ascii="Times New Roman" w:hAnsi="Times New Roman" w:cs="Times New Roman"/>
                  <w:sz w:val="24"/>
                  <w:szCs w:val="24"/>
                </w:rPr>
                <w:t>.................................................</w:t>
              </w:r>
              <w:r w:rsidR="007E1CA6">
                <w:rPr>
                  <w:rFonts w:ascii="Times New Roman" w:hAnsi="Times New Roman" w:cs="Times New Roman"/>
                  <w:sz w:val="24"/>
                  <w:szCs w:val="24"/>
                </w:rPr>
                <w:t>2</w:t>
              </w:r>
            </w:p>
            <w:p w14:paraId="7D3FFD82" w14:textId="384EAD11"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5.  Reikalavimai, susiję su nacionaliniu saugumu</w:t>
              </w:r>
              <w:r w:rsidRPr="000B3D6C">
                <w:rPr>
                  <w:rFonts w:ascii="Times New Roman" w:hAnsi="Times New Roman" w:cs="Times New Roman"/>
                  <w:sz w:val="24"/>
                  <w:szCs w:val="24"/>
                </w:rPr>
                <w:tab/>
              </w:r>
              <w:r>
                <w:rPr>
                  <w:rFonts w:ascii="Times New Roman" w:hAnsi="Times New Roman" w:cs="Times New Roman"/>
                  <w:sz w:val="24"/>
                  <w:szCs w:val="24"/>
                </w:rPr>
                <w:t>.....................................................................</w:t>
              </w:r>
              <w:r w:rsidR="00E51301">
                <w:rPr>
                  <w:rFonts w:ascii="Times New Roman" w:hAnsi="Times New Roman" w:cs="Times New Roman"/>
                  <w:sz w:val="24"/>
                  <w:szCs w:val="24"/>
                </w:rPr>
                <w:t>3</w:t>
              </w:r>
            </w:p>
            <w:p w14:paraId="1AED5991" w14:textId="33A91044"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6.  Specialieji reikalavimai pasiūlymų rengimui ir pateikimui</w:t>
              </w:r>
              <w:r w:rsidRPr="000B3D6C">
                <w:rPr>
                  <w:rFonts w:ascii="Times New Roman" w:hAnsi="Times New Roman" w:cs="Times New Roman"/>
                  <w:sz w:val="24"/>
                  <w:szCs w:val="24"/>
                </w:rPr>
                <w:tab/>
              </w:r>
              <w:r>
                <w:rPr>
                  <w:rFonts w:ascii="Times New Roman" w:hAnsi="Times New Roman" w:cs="Times New Roman"/>
                  <w:sz w:val="24"/>
                  <w:szCs w:val="24"/>
                </w:rPr>
                <w:t>................................................</w:t>
              </w:r>
              <w:r w:rsidR="00E73C4F">
                <w:rPr>
                  <w:rFonts w:ascii="Times New Roman" w:hAnsi="Times New Roman" w:cs="Times New Roman"/>
                  <w:sz w:val="24"/>
                  <w:szCs w:val="24"/>
                </w:rPr>
                <w:t xml:space="preserve"> </w:t>
              </w:r>
              <w:r w:rsidR="00E51301">
                <w:rPr>
                  <w:rFonts w:ascii="Times New Roman" w:hAnsi="Times New Roman" w:cs="Times New Roman"/>
                  <w:sz w:val="24"/>
                  <w:szCs w:val="24"/>
                </w:rPr>
                <w:t>4</w:t>
              </w:r>
            </w:p>
            <w:p w14:paraId="1E91D48A" w14:textId="77E1DA8A"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7.</w:t>
              </w:r>
              <w:r>
                <w:rPr>
                  <w:rFonts w:ascii="Times New Roman" w:hAnsi="Times New Roman" w:cs="Times New Roman"/>
                  <w:sz w:val="24"/>
                  <w:szCs w:val="24"/>
                </w:rPr>
                <w:t xml:space="preserve">  </w:t>
              </w:r>
              <w:r w:rsidRPr="000B3D6C">
                <w:rPr>
                  <w:rFonts w:ascii="Times New Roman" w:hAnsi="Times New Roman" w:cs="Times New Roman"/>
                  <w:sz w:val="24"/>
                  <w:szCs w:val="24"/>
                </w:rPr>
                <w:t>Pasiūlymo galiojimo užtikrinimas</w:t>
              </w:r>
              <w:r w:rsidRPr="000B3D6C">
                <w:rPr>
                  <w:rFonts w:ascii="Times New Roman" w:hAnsi="Times New Roman" w:cs="Times New Roman"/>
                  <w:sz w:val="24"/>
                  <w:szCs w:val="24"/>
                </w:rPr>
                <w:tab/>
              </w:r>
              <w:r>
                <w:rPr>
                  <w:rFonts w:ascii="Times New Roman" w:hAnsi="Times New Roman" w:cs="Times New Roman"/>
                  <w:sz w:val="24"/>
                  <w:szCs w:val="24"/>
                </w:rPr>
                <w:t>.......................................................................................</w:t>
              </w:r>
              <w:r w:rsidR="00E73C4F">
                <w:rPr>
                  <w:rFonts w:ascii="Times New Roman" w:hAnsi="Times New Roman" w:cs="Times New Roman"/>
                  <w:sz w:val="24"/>
                  <w:szCs w:val="24"/>
                </w:rPr>
                <w:t>.</w:t>
              </w:r>
              <w:r>
                <w:rPr>
                  <w:rFonts w:ascii="Times New Roman" w:hAnsi="Times New Roman" w:cs="Times New Roman"/>
                  <w:sz w:val="24"/>
                  <w:szCs w:val="24"/>
                </w:rPr>
                <w:t xml:space="preserve"> </w:t>
              </w:r>
              <w:r w:rsidR="00E73C4F">
                <w:rPr>
                  <w:rFonts w:ascii="Times New Roman" w:hAnsi="Times New Roman" w:cs="Times New Roman"/>
                  <w:sz w:val="24"/>
                  <w:szCs w:val="24"/>
                </w:rPr>
                <w:t>4</w:t>
              </w:r>
            </w:p>
            <w:p w14:paraId="5B9362D6" w14:textId="4C7BC65A"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8.</w:t>
              </w:r>
              <w:r>
                <w:rPr>
                  <w:rFonts w:ascii="Times New Roman" w:hAnsi="Times New Roman" w:cs="Times New Roman"/>
                  <w:sz w:val="24"/>
                  <w:szCs w:val="24"/>
                </w:rPr>
                <w:t xml:space="preserve">  </w:t>
              </w:r>
              <w:r w:rsidRPr="000B3D6C">
                <w:rPr>
                  <w:rFonts w:ascii="Times New Roman" w:hAnsi="Times New Roman" w:cs="Times New Roman"/>
                  <w:sz w:val="24"/>
                  <w:szCs w:val="24"/>
                </w:rPr>
                <w:t>Pasiūlymų vertinimas</w:t>
              </w:r>
              <w:r w:rsidRPr="000B3D6C">
                <w:rPr>
                  <w:rFonts w:ascii="Times New Roman" w:hAnsi="Times New Roman" w:cs="Times New Roman"/>
                  <w:sz w:val="24"/>
                  <w:szCs w:val="24"/>
                </w:rPr>
                <w:tab/>
              </w:r>
              <w:r>
                <w:rPr>
                  <w:rFonts w:ascii="Times New Roman" w:hAnsi="Times New Roman" w:cs="Times New Roman"/>
                  <w:sz w:val="24"/>
                  <w:szCs w:val="24"/>
                </w:rPr>
                <w:t>..........................................................................................................</w:t>
              </w:r>
              <w:r w:rsidR="00E73C4F">
                <w:rPr>
                  <w:rFonts w:ascii="Times New Roman" w:hAnsi="Times New Roman" w:cs="Times New Roman"/>
                  <w:sz w:val="24"/>
                  <w:szCs w:val="24"/>
                </w:rPr>
                <w:t>.</w:t>
              </w:r>
              <w:r>
                <w:rPr>
                  <w:rFonts w:ascii="Times New Roman" w:hAnsi="Times New Roman" w:cs="Times New Roman"/>
                  <w:sz w:val="24"/>
                  <w:szCs w:val="24"/>
                </w:rPr>
                <w:t xml:space="preserve"> </w:t>
              </w:r>
              <w:r w:rsidR="009A2B07">
                <w:rPr>
                  <w:rFonts w:ascii="Times New Roman" w:hAnsi="Times New Roman" w:cs="Times New Roman"/>
                  <w:sz w:val="24"/>
                  <w:szCs w:val="24"/>
                </w:rPr>
                <w:t>5</w:t>
              </w:r>
            </w:p>
            <w:p w14:paraId="40438821" w14:textId="3D059A65" w:rsid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9.</w:t>
              </w:r>
              <w:r>
                <w:rPr>
                  <w:rFonts w:ascii="Times New Roman" w:hAnsi="Times New Roman" w:cs="Times New Roman"/>
                  <w:sz w:val="24"/>
                  <w:szCs w:val="24"/>
                </w:rPr>
                <w:t xml:space="preserve">  </w:t>
              </w:r>
              <w:r w:rsidRPr="000B3D6C">
                <w:rPr>
                  <w:rFonts w:ascii="Times New Roman" w:hAnsi="Times New Roman" w:cs="Times New Roman"/>
                  <w:sz w:val="24"/>
                  <w:szCs w:val="24"/>
                </w:rPr>
                <w:t>Sutarties sudarymas</w:t>
              </w:r>
              <w:r w:rsidRPr="000B3D6C">
                <w:rPr>
                  <w:rFonts w:ascii="Times New Roman" w:hAnsi="Times New Roman" w:cs="Times New Roman"/>
                  <w:sz w:val="24"/>
                  <w:szCs w:val="24"/>
                </w:rPr>
                <w:tab/>
              </w:r>
              <w:r>
                <w:rPr>
                  <w:rFonts w:ascii="Times New Roman" w:hAnsi="Times New Roman" w:cs="Times New Roman"/>
                  <w:sz w:val="24"/>
                  <w:szCs w:val="24"/>
                </w:rPr>
                <w:t>...........................................................................................................</w:t>
              </w:r>
              <w:r w:rsidR="00E73C4F">
                <w:rPr>
                  <w:rFonts w:ascii="Times New Roman" w:hAnsi="Times New Roman" w:cs="Times New Roman"/>
                  <w:sz w:val="24"/>
                  <w:szCs w:val="24"/>
                </w:rPr>
                <w:t xml:space="preserve"> 5</w:t>
              </w:r>
            </w:p>
            <w:p w14:paraId="374D7236" w14:textId="30A379DF" w:rsidR="00E73C4F" w:rsidRPr="000B3D6C" w:rsidRDefault="00E73C4F" w:rsidP="000B3D6C">
              <w:pPr>
                <w:rPr>
                  <w:rFonts w:ascii="Times New Roman" w:hAnsi="Times New Roman" w:cs="Times New Roman"/>
                  <w:sz w:val="24"/>
                  <w:szCs w:val="24"/>
                </w:rPr>
              </w:pPr>
              <w:r>
                <w:rPr>
                  <w:rFonts w:ascii="Times New Roman" w:hAnsi="Times New Roman" w:cs="Times New Roman"/>
                  <w:sz w:val="24"/>
                  <w:szCs w:val="24"/>
                </w:rPr>
                <w:t>10. Kitos sąlygos ........................................................................................................................ 5</w:t>
              </w:r>
            </w:p>
            <w:p w14:paraId="79CA3267" w14:textId="21E44544"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Pirkimo sąlygų 1 priedas „Techninė specifikacija“</w:t>
              </w:r>
              <w:r w:rsidRPr="000B3D6C">
                <w:rPr>
                  <w:rFonts w:ascii="Times New Roman" w:hAnsi="Times New Roman" w:cs="Times New Roman"/>
                  <w:sz w:val="24"/>
                  <w:szCs w:val="24"/>
                </w:rPr>
                <w:tab/>
              </w:r>
            </w:p>
            <w:p w14:paraId="5CFC8025" w14:textId="77777777" w:rsidR="000B3D6C" w:rsidRPr="005139C6" w:rsidRDefault="000B3D6C" w:rsidP="000B3D6C">
              <w:pPr>
                <w:rPr>
                  <w:rFonts w:ascii="Times New Roman" w:hAnsi="Times New Roman" w:cs="Times New Roman"/>
                  <w:sz w:val="24"/>
                  <w:szCs w:val="24"/>
                </w:rPr>
              </w:pPr>
              <w:r w:rsidRPr="005139C6">
                <w:rPr>
                  <w:rFonts w:ascii="Times New Roman" w:hAnsi="Times New Roman" w:cs="Times New Roman"/>
                  <w:sz w:val="24"/>
                  <w:szCs w:val="24"/>
                </w:rPr>
                <w:t>Pirkimo sąlygų 2 priedas „Terminai“</w:t>
              </w:r>
              <w:r w:rsidRPr="005139C6">
                <w:rPr>
                  <w:rFonts w:ascii="Times New Roman" w:hAnsi="Times New Roman" w:cs="Times New Roman"/>
                  <w:sz w:val="24"/>
                  <w:szCs w:val="24"/>
                </w:rPr>
                <w:tab/>
              </w:r>
            </w:p>
            <w:p w14:paraId="5DCCE67A" w14:textId="77777777" w:rsidR="000B3D6C" w:rsidRPr="000B3D6C" w:rsidRDefault="000B3D6C" w:rsidP="000B3D6C">
              <w:pPr>
                <w:rPr>
                  <w:rFonts w:ascii="Times New Roman" w:hAnsi="Times New Roman" w:cs="Times New Roman"/>
                  <w:sz w:val="24"/>
                  <w:szCs w:val="24"/>
                </w:rPr>
              </w:pPr>
              <w:r w:rsidRPr="005139C6">
                <w:rPr>
                  <w:rFonts w:ascii="Times New Roman" w:hAnsi="Times New Roman" w:cs="Times New Roman"/>
                  <w:sz w:val="24"/>
                  <w:szCs w:val="24"/>
                </w:rPr>
                <w:t>Pirkimo sąlygų 3 priedas „Tiekėjų pašalinimo pagrindai“</w:t>
              </w:r>
              <w:r w:rsidRPr="000B3D6C">
                <w:rPr>
                  <w:rFonts w:ascii="Times New Roman" w:hAnsi="Times New Roman" w:cs="Times New Roman"/>
                  <w:sz w:val="24"/>
                  <w:szCs w:val="24"/>
                </w:rPr>
                <w:tab/>
              </w:r>
            </w:p>
            <w:p w14:paraId="18B2CAC3" w14:textId="77777777"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Pirkimo sąlygų 4 priedas „Tiekėjų kvalifikacijos reikalavimai ir reikalaujami kokybės bei aplinkos apsaugos vadybos sistemų standartai“</w:t>
              </w:r>
              <w:r w:rsidRPr="000B3D6C">
                <w:rPr>
                  <w:rFonts w:ascii="Times New Roman" w:hAnsi="Times New Roman" w:cs="Times New Roman"/>
                  <w:sz w:val="24"/>
                  <w:szCs w:val="24"/>
                </w:rPr>
                <w:tab/>
              </w:r>
            </w:p>
            <w:p w14:paraId="1E1958A8" w14:textId="77777777"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Pirkimo sąlygų 5 priedas „Pasiūlymo forma“</w:t>
              </w:r>
              <w:r w:rsidRPr="000B3D6C">
                <w:rPr>
                  <w:rFonts w:ascii="Times New Roman" w:hAnsi="Times New Roman" w:cs="Times New Roman"/>
                  <w:sz w:val="24"/>
                  <w:szCs w:val="24"/>
                </w:rPr>
                <w:tab/>
              </w:r>
            </w:p>
            <w:p w14:paraId="4D6AF940" w14:textId="5C6DA887" w:rsidR="000B3D6C" w:rsidRPr="000B3D6C" w:rsidRDefault="000B3D6C" w:rsidP="000B3D6C">
              <w:pPr>
                <w:rPr>
                  <w:rFonts w:ascii="Times New Roman" w:hAnsi="Times New Roman" w:cs="Times New Roman"/>
                  <w:sz w:val="24"/>
                  <w:szCs w:val="24"/>
                </w:rPr>
              </w:pPr>
              <w:r w:rsidRPr="000B3D6C">
                <w:rPr>
                  <w:rFonts w:ascii="Times New Roman" w:hAnsi="Times New Roman" w:cs="Times New Roman"/>
                  <w:sz w:val="24"/>
                  <w:szCs w:val="24"/>
                </w:rPr>
                <w:t>Pirkimo sąlygų 6 priedas „</w:t>
              </w:r>
              <w:r w:rsidR="005139C6">
                <w:rPr>
                  <w:rFonts w:ascii="Times New Roman" w:hAnsi="Times New Roman" w:cs="Times New Roman"/>
                  <w:sz w:val="24"/>
                  <w:szCs w:val="24"/>
                </w:rPr>
                <w:t>Vertinimo kriterijai</w:t>
              </w:r>
              <w:r w:rsidRPr="000B3D6C">
                <w:rPr>
                  <w:rFonts w:ascii="Times New Roman" w:hAnsi="Times New Roman" w:cs="Times New Roman"/>
                  <w:sz w:val="24"/>
                  <w:szCs w:val="24"/>
                </w:rPr>
                <w:t>“</w:t>
              </w:r>
              <w:r w:rsidRPr="000B3D6C">
                <w:rPr>
                  <w:rFonts w:ascii="Times New Roman" w:hAnsi="Times New Roman" w:cs="Times New Roman"/>
                  <w:sz w:val="24"/>
                  <w:szCs w:val="24"/>
                </w:rPr>
                <w:tab/>
              </w:r>
            </w:p>
            <w:p w14:paraId="08AE0C50" w14:textId="1BE8EC63" w:rsidR="00721845" w:rsidRDefault="000B3D6C" w:rsidP="000B3D6C">
              <w:pPr>
                <w:rPr>
                  <w:rFonts w:ascii="Times New Roman" w:hAnsi="Times New Roman" w:cs="Times New Roman"/>
                  <w:sz w:val="24"/>
                  <w:szCs w:val="24"/>
                </w:rPr>
              </w:pPr>
              <w:bookmarkStart w:id="0" w:name="_Hlk181693548"/>
              <w:r w:rsidRPr="000B3D6C">
                <w:rPr>
                  <w:rFonts w:ascii="Times New Roman" w:hAnsi="Times New Roman" w:cs="Times New Roman"/>
                  <w:sz w:val="24"/>
                  <w:szCs w:val="24"/>
                </w:rPr>
                <w:t>Pirkimo sąlygų 7 priedas „Sutarties projektas“</w:t>
              </w:r>
              <w:bookmarkEnd w:id="0"/>
              <w:r w:rsidRPr="000B3D6C">
                <w:rPr>
                  <w:rFonts w:ascii="Times New Roman" w:hAnsi="Times New Roman" w:cs="Times New Roman"/>
                  <w:sz w:val="24"/>
                  <w:szCs w:val="24"/>
                </w:rPr>
                <w:tab/>
              </w:r>
            </w:p>
            <w:p w14:paraId="735BAFF0" w14:textId="72E87F6F" w:rsidR="00E73C4F" w:rsidRDefault="00E73C4F" w:rsidP="000B3D6C">
              <w:pPr>
                <w:rPr>
                  <w:rFonts w:ascii="Times New Roman" w:hAnsi="Times New Roman" w:cs="Times New Roman"/>
                  <w:sz w:val="24"/>
                  <w:szCs w:val="24"/>
                </w:rPr>
              </w:pPr>
              <w:r w:rsidRPr="000B3D6C">
                <w:rPr>
                  <w:rFonts w:ascii="Times New Roman" w:hAnsi="Times New Roman" w:cs="Times New Roman"/>
                  <w:sz w:val="24"/>
                  <w:szCs w:val="24"/>
                </w:rPr>
                <w:t xml:space="preserve">Pirkimo sąlygų </w:t>
              </w:r>
              <w:r>
                <w:rPr>
                  <w:rFonts w:ascii="Times New Roman" w:hAnsi="Times New Roman" w:cs="Times New Roman"/>
                  <w:sz w:val="24"/>
                  <w:szCs w:val="24"/>
                </w:rPr>
                <w:t>8</w:t>
              </w:r>
              <w:r w:rsidRPr="000B3D6C">
                <w:rPr>
                  <w:rFonts w:ascii="Times New Roman" w:hAnsi="Times New Roman" w:cs="Times New Roman"/>
                  <w:sz w:val="24"/>
                  <w:szCs w:val="24"/>
                </w:rPr>
                <w:t xml:space="preserve"> priedas „</w:t>
              </w:r>
              <w:r w:rsidR="005139C6" w:rsidRPr="000B3D6C">
                <w:rPr>
                  <w:rFonts w:ascii="Times New Roman" w:hAnsi="Times New Roman" w:cs="Times New Roman"/>
                  <w:sz w:val="24"/>
                  <w:szCs w:val="24"/>
                </w:rPr>
                <w:t>EBVPD</w:t>
              </w:r>
              <w:r w:rsidRPr="000B3D6C">
                <w:rPr>
                  <w:rFonts w:ascii="Times New Roman" w:hAnsi="Times New Roman" w:cs="Times New Roman"/>
                  <w:sz w:val="24"/>
                  <w:szCs w:val="24"/>
                </w:rPr>
                <w:t>“</w:t>
              </w:r>
            </w:p>
            <w:p w14:paraId="1931A3CC" w14:textId="079D462D" w:rsidR="000C49A7" w:rsidDel="00721845" w:rsidRDefault="000C49A7" w:rsidP="000B3D6C">
              <w:pPr>
                <w:rPr>
                  <w:rFonts w:ascii="Times New Roman" w:hAnsi="Times New Roman" w:cs="Times New Roman"/>
                  <w:noProof/>
                  <w:sz w:val="24"/>
                  <w:szCs w:val="24"/>
                </w:rPr>
              </w:pPr>
              <w:r>
                <w:rPr>
                  <w:rFonts w:ascii="Times New Roman" w:hAnsi="Times New Roman" w:cs="Times New Roman"/>
                  <w:sz w:val="24"/>
                  <w:szCs w:val="24"/>
                </w:rPr>
                <w:t>Pirkimo sąlygų 9 priedas „</w:t>
              </w:r>
              <w:r w:rsidRPr="000C49A7">
                <w:rPr>
                  <w:rFonts w:ascii="Times New Roman" w:hAnsi="Times New Roman" w:cs="Times New Roman"/>
                  <w:sz w:val="24"/>
                  <w:szCs w:val="24"/>
                </w:rPr>
                <w:t>Nacionalinio saugumo reikalavimų atitikties deklaracijos forma</w:t>
              </w:r>
              <w:r>
                <w:rPr>
                  <w:rFonts w:ascii="Times New Roman" w:hAnsi="Times New Roman" w:cs="Times New Roman"/>
                  <w:sz w:val="24"/>
                  <w:szCs w:val="24"/>
                </w:rPr>
                <w:t>“</w:t>
              </w:r>
            </w:p>
            <w:p w14:paraId="7ACF4EEF" w14:textId="405B011A" w:rsidR="00173FBA" w:rsidRPr="00A90B75" w:rsidRDefault="00000000" w:rsidP="00721845">
              <w:pPr>
                <w:rPr>
                  <w:rFonts w:ascii="Times New Roman" w:hAnsi="Times New Roman" w:cs="Times New Roman"/>
                  <w:sz w:val="24"/>
                  <w:szCs w:val="24"/>
                </w:rPr>
              </w:pPr>
            </w:p>
          </w:sdtContent>
        </w:sdt>
        <w:p w14:paraId="7E8074B3" w14:textId="4C816312" w:rsidR="00173FBA" w:rsidRPr="00A90B75"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A90B75"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A90B75" w:rsidRDefault="00173FBA" w:rsidP="00A84437">
          <w:pPr>
            <w:spacing w:after="120"/>
            <w:ind w:left="567" w:firstLine="0"/>
            <w:contextualSpacing/>
            <w:jc w:val="center"/>
            <w:rPr>
              <w:rFonts w:ascii="Times New Roman" w:hAnsi="Times New Roman" w:cs="Times New Roman"/>
              <w:sz w:val="24"/>
              <w:szCs w:val="24"/>
            </w:rPr>
          </w:pPr>
        </w:p>
        <w:p w14:paraId="0D7F5B29" w14:textId="69D8EF03" w:rsidR="00173FBA" w:rsidRPr="00A90B75"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A90B75"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A90B75"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A90B75"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A90B75"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Default="00173FBA" w:rsidP="007334EA">
          <w:pPr>
            <w:spacing w:after="120"/>
            <w:ind w:left="567" w:firstLine="0"/>
            <w:contextualSpacing/>
            <w:rPr>
              <w:rFonts w:ascii="Times New Roman" w:hAnsi="Times New Roman" w:cs="Times New Roman"/>
              <w:sz w:val="24"/>
              <w:szCs w:val="24"/>
            </w:rPr>
          </w:pPr>
        </w:p>
        <w:p w14:paraId="5E7D52E9" w14:textId="77777777" w:rsidR="003F4D7A" w:rsidRPr="00A90B75" w:rsidRDefault="003F4D7A" w:rsidP="007334EA">
          <w:pPr>
            <w:spacing w:after="120"/>
            <w:ind w:left="567" w:firstLine="0"/>
            <w:contextualSpacing/>
            <w:rPr>
              <w:rFonts w:ascii="Times New Roman" w:hAnsi="Times New Roman" w:cs="Times New Roman"/>
              <w:sz w:val="24"/>
              <w:szCs w:val="24"/>
            </w:rPr>
          </w:pPr>
        </w:p>
        <w:p w14:paraId="37CC271A" w14:textId="2E04EABC" w:rsidR="00173FBA" w:rsidRPr="00A90B75"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A90B75"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A90B75"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A90B75" w:rsidRDefault="00000000" w:rsidP="00EF66D2">
          <w:pPr>
            <w:spacing w:after="120"/>
            <w:ind w:firstLine="0"/>
            <w:contextualSpacing/>
            <w:rPr>
              <w:rFonts w:ascii="Times New Roman" w:hAnsi="Times New Roman" w:cs="Times New Roman"/>
              <w:sz w:val="24"/>
              <w:szCs w:val="24"/>
            </w:rPr>
          </w:pPr>
        </w:p>
      </w:sdtContent>
    </w:sdt>
    <w:p w14:paraId="12085CDF" w14:textId="16073931" w:rsidR="00746BAF" w:rsidRPr="00A90B75"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A90B75">
        <w:rPr>
          <w:rFonts w:ascii="Times New Roman" w:hAnsi="Times New Roman" w:cs="Times New Roman"/>
          <w:b/>
          <w:bCs/>
          <w:color w:val="auto"/>
          <w:sz w:val="24"/>
          <w:szCs w:val="24"/>
        </w:rPr>
        <w:lastRenderedPageBreak/>
        <w:t>Bendra informacij</w:t>
      </w:r>
      <w:r w:rsidR="00B076FD" w:rsidRPr="00A90B75">
        <w:rPr>
          <w:rFonts w:ascii="Times New Roman" w:hAnsi="Times New Roman" w:cs="Times New Roman"/>
          <w:b/>
          <w:bCs/>
          <w:color w:val="auto"/>
          <w:sz w:val="24"/>
          <w:szCs w:val="24"/>
        </w:rPr>
        <w:t>a</w:t>
      </w:r>
      <w:bookmarkEnd w:id="6"/>
      <w:r w:rsidR="6B81CCAC" w:rsidRPr="00A90B75">
        <w:rPr>
          <w:rFonts w:ascii="Times New Roman" w:hAnsi="Times New Roman" w:cs="Times New Roman"/>
          <w:b/>
          <w:bCs/>
          <w:color w:val="auto"/>
          <w:sz w:val="24"/>
          <w:szCs w:val="24"/>
        </w:rPr>
        <w:t xml:space="preserve"> </w:t>
      </w:r>
    </w:p>
    <w:p w14:paraId="698C5E70" w14:textId="490FD0EB" w:rsidR="00746BAF" w:rsidRPr="00A90B75" w:rsidRDefault="00746BAF" w:rsidP="00746BAF">
      <w:pPr>
        <w:ind w:firstLine="0"/>
        <w:rPr>
          <w:rFonts w:ascii="Times New Roman" w:hAnsi="Times New Roman" w:cs="Times New Roman"/>
          <w:sz w:val="24"/>
          <w:szCs w:val="24"/>
        </w:rPr>
      </w:pPr>
    </w:p>
    <w:p w14:paraId="7ECEA63A" w14:textId="0EA8B981" w:rsidR="00746BAF" w:rsidRPr="00A90B75" w:rsidRDefault="00D722C8" w:rsidP="00F77A5D">
      <w:pPr>
        <w:spacing w:line="240" w:lineRule="auto"/>
        <w:rPr>
          <w:rFonts w:ascii="Times New Roman" w:hAnsi="Times New Roman" w:cs="Times New Roman"/>
          <w:sz w:val="24"/>
          <w:szCs w:val="24"/>
        </w:rPr>
      </w:pPr>
      <w:r w:rsidRPr="00A90B75">
        <w:rPr>
          <w:rFonts w:ascii="Times New Roman" w:hAnsi="Times New Roman" w:cs="Times New Roman"/>
          <w:sz w:val="24"/>
          <w:szCs w:val="24"/>
        </w:rPr>
        <w:t xml:space="preserve">1.1. </w:t>
      </w:r>
      <w:r w:rsidR="00020176" w:rsidRPr="00A90B75">
        <w:rPr>
          <w:rFonts w:ascii="Times New Roman" w:hAnsi="Times New Roman" w:cs="Times New Roman"/>
          <w:sz w:val="24"/>
          <w:szCs w:val="24"/>
        </w:rPr>
        <w:t xml:space="preserve">Perkančioji organizacija </w:t>
      </w:r>
      <w:r w:rsidR="00FB3C75" w:rsidRPr="00A90B75">
        <w:rPr>
          <w:rFonts w:ascii="Times New Roman" w:hAnsi="Times New Roman" w:cs="Times New Roman"/>
          <w:sz w:val="24"/>
          <w:szCs w:val="24"/>
        </w:rPr>
        <w:t xml:space="preserve">– </w:t>
      </w:r>
      <w:r w:rsidR="001420BD" w:rsidRPr="00A90B75">
        <w:rPr>
          <w:rFonts w:ascii="Times New Roman" w:hAnsi="Times New Roman" w:cs="Times New Roman"/>
          <w:sz w:val="24"/>
          <w:szCs w:val="24"/>
        </w:rPr>
        <w:t>Lietuvos Respublikos valstybinė darbo inspekcija prie Socialinės apsaugos ir darbo ministerijos</w:t>
      </w:r>
      <w:r w:rsidR="00FB3C75" w:rsidRPr="00A90B75">
        <w:rPr>
          <w:rFonts w:ascii="Times New Roman" w:hAnsi="Times New Roman" w:cs="Times New Roman"/>
          <w:sz w:val="24"/>
          <w:szCs w:val="24"/>
        </w:rPr>
        <w:t xml:space="preserve">, juridinio asmens kodas </w:t>
      </w:r>
      <w:r w:rsidR="00AD505E" w:rsidRPr="00A90B75">
        <w:rPr>
          <w:rFonts w:ascii="Times New Roman" w:hAnsi="Times New Roman" w:cs="Times New Roman"/>
          <w:sz w:val="24"/>
          <w:szCs w:val="24"/>
        </w:rPr>
        <w:t>188711163</w:t>
      </w:r>
      <w:r w:rsidR="00FB3C75" w:rsidRPr="00A90B75">
        <w:rPr>
          <w:rFonts w:ascii="Times New Roman" w:hAnsi="Times New Roman" w:cs="Times New Roman"/>
          <w:sz w:val="24"/>
          <w:szCs w:val="24"/>
        </w:rPr>
        <w:t>, adresas</w:t>
      </w:r>
      <w:r w:rsidR="00AD505E" w:rsidRPr="00A90B75">
        <w:rPr>
          <w:rFonts w:ascii="Times New Roman" w:hAnsi="Times New Roman" w:cs="Times New Roman"/>
          <w:sz w:val="24"/>
          <w:szCs w:val="24"/>
        </w:rPr>
        <w:t xml:space="preserve"> Algirdo g. 19, LT-03607 Vilnius</w:t>
      </w:r>
      <w:r w:rsidR="00FB3C75" w:rsidRPr="00A90B75">
        <w:rPr>
          <w:rFonts w:ascii="Times New Roman" w:hAnsi="Times New Roman" w:cs="Times New Roman"/>
          <w:sz w:val="24"/>
          <w:szCs w:val="24"/>
        </w:rPr>
        <w:t xml:space="preserve">. </w:t>
      </w:r>
      <w:r w:rsidR="00020176" w:rsidRPr="00A90B75">
        <w:rPr>
          <w:rFonts w:ascii="Times New Roman" w:hAnsi="Times New Roman" w:cs="Times New Roman"/>
          <w:sz w:val="24"/>
          <w:szCs w:val="24"/>
        </w:rPr>
        <w:t xml:space="preserve">Perkančioji organizacija </w:t>
      </w:r>
      <w:r w:rsidR="00FB3C75" w:rsidRPr="00A90B75">
        <w:rPr>
          <w:rFonts w:ascii="Times New Roman" w:hAnsi="Times New Roman" w:cs="Times New Roman"/>
          <w:sz w:val="24"/>
          <w:szCs w:val="24"/>
        </w:rPr>
        <w:t>nėra PVM mokėtoja</w:t>
      </w:r>
      <w:r w:rsidR="2B3E0D46" w:rsidRPr="00A90B75">
        <w:rPr>
          <w:rFonts w:ascii="Times New Roman" w:hAnsi="Times New Roman" w:cs="Times New Roman"/>
          <w:sz w:val="24"/>
          <w:szCs w:val="24"/>
        </w:rPr>
        <w:t>s</w:t>
      </w:r>
      <w:r w:rsidR="00FB3C75" w:rsidRPr="00A90B75">
        <w:rPr>
          <w:rFonts w:ascii="Times New Roman" w:hAnsi="Times New Roman" w:cs="Times New Roman"/>
          <w:sz w:val="24"/>
          <w:szCs w:val="24"/>
        </w:rPr>
        <w:t>.</w:t>
      </w:r>
    </w:p>
    <w:p w14:paraId="6669709E" w14:textId="50D1B44D" w:rsidR="00316D64" w:rsidRPr="00A90B75" w:rsidRDefault="00CA0CC5">
      <w:pPr>
        <w:pStyle w:val="Sraopastraipa"/>
        <w:numPr>
          <w:ilvl w:val="1"/>
          <w:numId w:val="8"/>
        </w:numPr>
        <w:spacing w:line="240" w:lineRule="auto"/>
        <w:ind w:left="0" w:firstLine="710"/>
        <w:rPr>
          <w:rFonts w:ascii="Times New Roman" w:hAnsi="Times New Roman" w:cs="Times New Roman"/>
          <w:sz w:val="24"/>
          <w:szCs w:val="24"/>
        </w:rPr>
      </w:pPr>
      <w:r w:rsidRPr="00A90B75">
        <w:rPr>
          <w:rFonts w:ascii="Times New Roman" w:hAnsi="Times New Roman" w:cs="Times New Roman"/>
          <w:color w:val="000000" w:themeColor="text1"/>
          <w:sz w:val="24"/>
          <w:szCs w:val="24"/>
        </w:rPr>
        <w:t xml:space="preserve">Pirkimas neatliekamas naudojantis centralizuotų pirkimų katalogu, nes </w:t>
      </w:r>
      <w:r w:rsidR="00AD505E" w:rsidRPr="00A90B75">
        <w:rPr>
          <w:rFonts w:ascii="Times New Roman" w:hAnsi="Times New Roman" w:cs="Times New Roman"/>
          <w:color w:val="000000" w:themeColor="text1"/>
          <w:sz w:val="24"/>
          <w:szCs w:val="24"/>
        </w:rPr>
        <w:t>tokio pirkimo objekto nėra  kataloge</w:t>
      </w:r>
      <w:r w:rsidRPr="00A90B75">
        <w:rPr>
          <w:rFonts w:ascii="Times New Roman" w:hAnsi="Times New Roman" w:cs="Times New Roman"/>
          <w:color w:val="000000" w:themeColor="text1"/>
          <w:sz w:val="24"/>
          <w:szCs w:val="24"/>
        </w:rPr>
        <w:t xml:space="preserve">.  </w:t>
      </w:r>
    </w:p>
    <w:p w14:paraId="52EA068B" w14:textId="48DD84E3" w:rsidR="00C71C6F" w:rsidRPr="00A90B75" w:rsidRDefault="00503A5B" w:rsidP="00F77A5D">
      <w:pPr>
        <w:spacing w:line="240" w:lineRule="auto"/>
        <w:ind w:left="697" w:firstLine="0"/>
        <w:rPr>
          <w:rFonts w:ascii="Times New Roman" w:hAnsi="Times New Roman" w:cs="Times New Roman"/>
          <w:sz w:val="24"/>
          <w:szCs w:val="24"/>
        </w:rPr>
      </w:pPr>
      <w:r w:rsidRPr="00A90B75">
        <w:rPr>
          <w:rFonts w:ascii="Times New Roman" w:hAnsi="Times New Roman" w:cs="Times New Roman"/>
          <w:sz w:val="24"/>
          <w:szCs w:val="24"/>
        </w:rPr>
        <w:t>1.</w:t>
      </w:r>
      <w:r w:rsidR="009C0AD1">
        <w:rPr>
          <w:rFonts w:ascii="Times New Roman" w:hAnsi="Times New Roman" w:cs="Times New Roman"/>
          <w:sz w:val="24"/>
          <w:szCs w:val="24"/>
        </w:rPr>
        <w:t>3</w:t>
      </w:r>
      <w:r w:rsidRPr="00A90B75">
        <w:rPr>
          <w:rFonts w:ascii="Times New Roman" w:hAnsi="Times New Roman" w:cs="Times New Roman"/>
          <w:sz w:val="24"/>
          <w:szCs w:val="24"/>
        </w:rPr>
        <w:t xml:space="preserve">. </w:t>
      </w:r>
      <w:r w:rsidR="004210E6" w:rsidRPr="004210E6">
        <w:rPr>
          <w:rFonts w:ascii="Times New Roman" w:hAnsi="Times New Roman" w:cs="Times New Roman"/>
          <w:sz w:val="24"/>
          <w:szCs w:val="24"/>
        </w:rPr>
        <w:t>Stebėtojai dalyvauti Komisijos posėdžiuose nėra kviečiami.</w:t>
      </w:r>
      <w:r w:rsidR="00091F01" w:rsidRPr="00A90B75">
        <w:rPr>
          <w:rFonts w:ascii="Times New Roman" w:hAnsi="Times New Roman" w:cs="Times New Roman"/>
          <w:sz w:val="24"/>
          <w:szCs w:val="24"/>
        </w:rPr>
        <w:t xml:space="preserve">. </w:t>
      </w:r>
    </w:p>
    <w:p w14:paraId="16DB9CE8" w14:textId="7C8989E4" w:rsidR="001045C0" w:rsidRPr="00A90B75" w:rsidRDefault="004F6423" w:rsidP="001C59CC">
      <w:pPr>
        <w:pStyle w:val="Sraopastraipa"/>
        <w:spacing w:line="240" w:lineRule="auto"/>
        <w:ind w:left="0" w:firstLine="709"/>
        <w:rPr>
          <w:rFonts w:ascii="Times New Roman" w:hAnsi="Times New Roman" w:cs="Times New Roman"/>
          <w:color w:val="00B050"/>
          <w:sz w:val="24"/>
          <w:szCs w:val="24"/>
        </w:rPr>
      </w:pPr>
      <w:r w:rsidRPr="00A90B75">
        <w:rPr>
          <w:rFonts w:ascii="Times New Roman" w:hAnsi="Times New Roman" w:cs="Times New Roman"/>
          <w:sz w:val="24"/>
          <w:szCs w:val="24"/>
        </w:rPr>
        <w:t>1.</w:t>
      </w:r>
      <w:r w:rsidR="009C0AD1">
        <w:rPr>
          <w:rFonts w:ascii="Times New Roman" w:hAnsi="Times New Roman" w:cs="Times New Roman"/>
          <w:sz w:val="24"/>
          <w:szCs w:val="24"/>
        </w:rPr>
        <w:t>4</w:t>
      </w:r>
      <w:r w:rsidRPr="00A90B75">
        <w:rPr>
          <w:rFonts w:ascii="Times New Roman" w:hAnsi="Times New Roman" w:cs="Times New Roman"/>
          <w:sz w:val="24"/>
          <w:szCs w:val="24"/>
        </w:rPr>
        <w:t>.</w:t>
      </w:r>
      <w:r w:rsidRPr="00A90B75">
        <w:rPr>
          <w:rFonts w:ascii="Times New Roman" w:hAnsi="Times New Roman" w:cs="Times New Roman"/>
          <w:i/>
          <w:iCs/>
          <w:sz w:val="24"/>
          <w:szCs w:val="24"/>
        </w:rPr>
        <w:t xml:space="preserve"> </w:t>
      </w:r>
      <w:r w:rsidR="00D459E3" w:rsidRPr="00A90B75">
        <w:rPr>
          <w:rFonts w:ascii="Times New Roman" w:hAnsi="Times New Roman" w:cs="Times New Roman"/>
          <w:sz w:val="24"/>
          <w:szCs w:val="24"/>
        </w:rPr>
        <w:t xml:space="preserve">Atliekamas žaliasis pirkimas. Pirkimas vykdomas vadovaujantis </w:t>
      </w:r>
      <w:hyperlink r:id="rId12" w:history="1">
        <w:r w:rsidR="009B66AB" w:rsidRPr="00A90B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A90B75">
        <w:rPr>
          <w:rFonts w:ascii="Times New Roman" w:hAnsi="Times New Roman" w:cs="Times New Roman"/>
          <w:color w:val="00B050"/>
          <w:sz w:val="24"/>
          <w:szCs w:val="24"/>
        </w:rPr>
        <w:t xml:space="preserve"> </w:t>
      </w:r>
      <w:r w:rsidR="002E4679" w:rsidRPr="00A90B75">
        <w:rPr>
          <w:rFonts w:ascii="Times New Roman" w:hAnsi="Times New Roman" w:cs="Times New Roman"/>
          <w:sz w:val="24"/>
          <w:szCs w:val="24"/>
        </w:rPr>
        <w:t>4 punkto</w:t>
      </w:r>
      <w:r w:rsidR="00D75C96" w:rsidRPr="00A90B75">
        <w:rPr>
          <w:rFonts w:ascii="Times New Roman" w:hAnsi="Times New Roman" w:cs="Times New Roman"/>
          <w:sz w:val="24"/>
          <w:szCs w:val="24"/>
        </w:rPr>
        <w:t xml:space="preserve"> 4.4.</w:t>
      </w:r>
      <w:r w:rsidR="00713B20">
        <w:rPr>
          <w:rFonts w:ascii="Times New Roman" w:hAnsi="Times New Roman" w:cs="Times New Roman"/>
          <w:sz w:val="24"/>
          <w:szCs w:val="24"/>
        </w:rPr>
        <w:t>2</w:t>
      </w:r>
      <w:r w:rsidR="00D459E3" w:rsidRPr="00A90B75">
        <w:rPr>
          <w:rFonts w:ascii="Times New Roman" w:hAnsi="Times New Roman" w:cs="Times New Roman"/>
          <w:sz w:val="24"/>
          <w:szCs w:val="24"/>
        </w:rPr>
        <w:t xml:space="preserve"> </w:t>
      </w:r>
      <w:r w:rsidR="00D8621D" w:rsidRPr="00A90B75">
        <w:rPr>
          <w:rFonts w:ascii="Times New Roman" w:hAnsi="Times New Roman" w:cs="Times New Roman"/>
          <w:sz w:val="24"/>
          <w:szCs w:val="24"/>
        </w:rPr>
        <w:t>papunkčiu</w:t>
      </w:r>
      <w:r w:rsidR="00D459E3" w:rsidRPr="00A90B75">
        <w:rPr>
          <w:rFonts w:ascii="Times New Roman" w:hAnsi="Times New Roman" w:cs="Times New Roman"/>
          <w:sz w:val="24"/>
          <w:szCs w:val="24"/>
        </w:rPr>
        <w:t xml:space="preserve">. Aplinkos apaugos kriterijai nustatyti </w:t>
      </w:r>
      <w:r w:rsidR="00D75C96" w:rsidRPr="00A90B75">
        <w:rPr>
          <w:rFonts w:ascii="Times New Roman" w:hAnsi="Times New Roman" w:cs="Times New Roman"/>
          <w:sz w:val="24"/>
          <w:szCs w:val="24"/>
        </w:rPr>
        <w:t>Techninėje specifikacijoje</w:t>
      </w:r>
      <w:r w:rsidR="00655722">
        <w:rPr>
          <w:rFonts w:ascii="Times New Roman" w:hAnsi="Times New Roman" w:cs="Times New Roman"/>
          <w:sz w:val="24"/>
          <w:szCs w:val="24"/>
        </w:rPr>
        <w:t xml:space="preserve"> </w:t>
      </w:r>
      <w:r w:rsidR="007E1CA6">
        <w:rPr>
          <w:rFonts w:ascii="Times New Roman" w:hAnsi="Times New Roman" w:cs="Times New Roman"/>
          <w:sz w:val="24"/>
          <w:szCs w:val="24"/>
        </w:rPr>
        <w:t>1</w:t>
      </w:r>
      <w:r w:rsidR="00D75C96" w:rsidRPr="00721845">
        <w:rPr>
          <w:rFonts w:ascii="Times New Roman" w:hAnsi="Times New Roman" w:cs="Times New Roman"/>
          <w:sz w:val="24"/>
          <w:szCs w:val="24"/>
        </w:rPr>
        <w:t xml:space="preserve"> pried</w:t>
      </w:r>
      <w:r w:rsidR="004D6DCA" w:rsidRPr="00721845">
        <w:rPr>
          <w:rFonts w:ascii="Times New Roman" w:hAnsi="Times New Roman" w:cs="Times New Roman"/>
          <w:sz w:val="24"/>
          <w:szCs w:val="24"/>
        </w:rPr>
        <w:t>e</w:t>
      </w:r>
      <w:r w:rsidR="00D75C96" w:rsidRPr="00A90B75">
        <w:rPr>
          <w:rFonts w:ascii="Times New Roman" w:hAnsi="Times New Roman" w:cs="Times New Roman"/>
          <w:sz w:val="24"/>
          <w:szCs w:val="24"/>
        </w:rPr>
        <w:t xml:space="preserve"> ir Sutarties </w:t>
      </w:r>
      <w:r w:rsidR="00D75C96" w:rsidRPr="00721845">
        <w:rPr>
          <w:rFonts w:ascii="Times New Roman" w:hAnsi="Times New Roman" w:cs="Times New Roman"/>
          <w:sz w:val="24"/>
          <w:szCs w:val="24"/>
        </w:rPr>
        <w:t>projek</w:t>
      </w:r>
      <w:r w:rsidR="004D6DCA" w:rsidRPr="00721845">
        <w:rPr>
          <w:rFonts w:ascii="Times New Roman" w:hAnsi="Times New Roman" w:cs="Times New Roman"/>
          <w:sz w:val="24"/>
          <w:szCs w:val="24"/>
        </w:rPr>
        <w:t>t</w:t>
      </w:r>
      <w:r w:rsidR="00D75C96" w:rsidRPr="00721845">
        <w:rPr>
          <w:rFonts w:ascii="Times New Roman" w:hAnsi="Times New Roman" w:cs="Times New Roman"/>
          <w:sz w:val="24"/>
          <w:szCs w:val="24"/>
        </w:rPr>
        <w:t xml:space="preserve">e </w:t>
      </w:r>
      <w:r w:rsidR="007E1CA6">
        <w:rPr>
          <w:rFonts w:ascii="Times New Roman" w:hAnsi="Times New Roman" w:cs="Times New Roman"/>
          <w:sz w:val="24"/>
          <w:szCs w:val="24"/>
        </w:rPr>
        <w:t>7</w:t>
      </w:r>
      <w:r w:rsidR="00D75C96" w:rsidRPr="00721845">
        <w:rPr>
          <w:rFonts w:ascii="Times New Roman" w:hAnsi="Times New Roman" w:cs="Times New Roman"/>
          <w:sz w:val="24"/>
          <w:szCs w:val="24"/>
        </w:rPr>
        <w:t xml:space="preserve"> pried</w:t>
      </w:r>
      <w:r w:rsidR="004D6DCA" w:rsidRPr="00721845">
        <w:rPr>
          <w:rFonts w:ascii="Times New Roman" w:hAnsi="Times New Roman" w:cs="Times New Roman"/>
          <w:sz w:val="24"/>
          <w:szCs w:val="24"/>
        </w:rPr>
        <w:t>e</w:t>
      </w:r>
      <w:r w:rsidR="00D75C96" w:rsidRPr="00721845">
        <w:rPr>
          <w:rFonts w:ascii="Times New Roman" w:hAnsi="Times New Roman" w:cs="Times New Roman"/>
          <w:sz w:val="24"/>
          <w:szCs w:val="24"/>
        </w:rPr>
        <w:t>.</w:t>
      </w:r>
    </w:p>
    <w:p w14:paraId="15179C0E" w14:textId="606E3094" w:rsidR="00257685" w:rsidRDefault="00CA1A1C" w:rsidP="001C59CC">
      <w:pPr>
        <w:spacing w:line="240" w:lineRule="auto"/>
        <w:ind w:firstLine="709"/>
        <w:rPr>
          <w:rFonts w:ascii="Times New Roman" w:eastAsia="Arial" w:hAnsi="Times New Roman" w:cs="Times New Roman"/>
          <w:sz w:val="24"/>
          <w:szCs w:val="24"/>
        </w:rPr>
      </w:pPr>
      <w:r w:rsidRPr="00A90B75">
        <w:rPr>
          <w:rFonts w:ascii="Times New Roman" w:eastAsia="Arial" w:hAnsi="Times New Roman" w:cs="Times New Roman"/>
          <w:sz w:val="24"/>
          <w:szCs w:val="24"/>
        </w:rPr>
        <w:t>1.</w:t>
      </w:r>
      <w:r w:rsidR="009C0AD1">
        <w:rPr>
          <w:rFonts w:ascii="Times New Roman" w:eastAsia="Arial" w:hAnsi="Times New Roman" w:cs="Times New Roman"/>
          <w:sz w:val="24"/>
          <w:szCs w:val="24"/>
        </w:rPr>
        <w:t>5</w:t>
      </w:r>
      <w:r w:rsidRPr="00A90B75">
        <w:rPr>
          <w:rFonts w:ascii="Times New Roman" w:eastAsia="Arial" w:hAnsi="Times New Roman" w:cs="Times New Roman"/>
          <w:sz w:val="24"/>
          <w:szCs w:val="24"/>
        </w:rPr>
        <w:t xml:space="preserve">. </w:t>
      </w:r>
      <w:r w:rsidR="4B7098B6" w:rsidRPr="00A90B75">
        <w:rPr>
          <w:rFonts w:ascii="Times New Roman" w:eastAsia="Arial" w:hAnsi="Times New Roman" w:cs="Times New Roman"/>
          <w:sz w:val="24"/>
          <w:szCs w:val="24"/>
        </w:rPr>
        <w:t>Bendrosios</w:t>
      </w:r>
      <w:r w:rsidR="00931CA2" w:rsidRPr="00A90B75">
        <w:rPr>
          <w:rFonts w:ascii="Times New Roman" w:eastAsia="Arial" w:hAnsi="Times New Roman" w:cs="Times New Roman"/>
          <w:sz w:val="24"/>
          <w:szCs w:val="24"/>
        </w:rPr>
        <w:t xml:space="preserve"> pirkimo</w:t>
      </w:r>
      <w:r w:rsidR="4B7098B6" w:rsidRPr="00A90B75">
        <w:rPr>
          <w:rFonts w:ascii="Times New Roman" w:eastAsia="Arial" w:hAnsi="Times New Roman" w:cs="Times New Roman"/>
          <w:sz w:val="24"/>
          <w:szCs w:val="24"/>
        </w:rPr>
        <w:t xml:space="preserve"> sąlygos yra neatskiriama ši</w:t>
      </w:r>
      <w:r w:rsidR="00931CA2" w:rsidRPr="00A90B75">
        <w:rPr>
          <w:rFonts w:ascii="Times New Roman" w:eastAsia="Arial" w:hAnsi="Times New Roman" w:cs="Times New Roman"/>
          <w:sz w:val="24"/>
          <w:szCs w:val="24"/>
        </w:rPr>
        <w:t>ų</w:t>
      </w:r>
      <w:r w:rsidR="4B7098B6" w:rsidRPr="00A90B75">
        <w:rPr>
          <w:rFonts w:ascii="Times New Roman" w:eastAsia="Arial" w:hAnsi="Times New Roman" w:cs="Times New Roman"/>
          <w:sz w:val="24"/>
          <w:szCs w:val="24"/>
        </w:rPr>
        <w:t xml:space="preserve"> pirkimo sąlygų dalis.</w:t>
      </w:r>
    </w:p>
    <w:p w14:paraId="27C76D28" w14:textId="2360B61D" w:rsidR="001C59CC" w:rsidRPr="001C59CC" w:rsidRDefault="001C59CC" w:rsidP="005A7DA4">
      <w:pPr>
        <w:pStyle w:val="Sraopastraipa"/>
        <w:numPr>
          <w:ilvl w:val="1"/>
          <w:numId w:val="38"/>
        </w:numPr>
        <w:tabs>
          <w:tab w:val="left" w:pos="709"/>
          <w:tab w:val="left" w:pos="993"/>
        </w:tabs>
        <w:spacing w:line="240" w:lineRule="auto"/>
        <w:ind w:left="0" w:firstLine="709"/>
        <w:jc w:val="left"/>
        <w:rPr>
          <w:rFonts w:ascii="Times New Roman" w:eastAsia="Arial" w:hAnsi="Times New Roman" w:cs="Times New Roman"/>
          <w:sz w:val="24"/>
          <w:szCs w:val="24"/>
        </w:rPr>
      </w:pPr>
      <w:r w:rsidRPr="001C59CC">
        <w:rPr>
          <w:rFonts w:ascii="Times New Roman" w:hAnsi="Times New Roman" w:cs="Times New Roman"/>
          <w:sz w:val="24"/>
          <w:szCs w:val="24"/>
        </w:rPr>
        <w:t>Perkančiajai organizacijai priimtina bendra pasiūlymo kaina, kuri bus naudojama pasiūlymų įvertinimui, ar pasiūlymo kaina nėra per didelė – ne daugiau kaip 50 000,00 / Eur be PVM (60 500,00 su PVM).</w:t>
      </w:r>
    </w:p>
    <w:p w14:paraId="6A896D6A" w14:textId="5A1B184B" w:rsidR="004210E6" w:rsidRDefault="004210E6" w:rsidP="004210E6">
      <w:pPr>
        <w:pStyle w:val="Sraopastraipa"/>
        <w:numPr>
          <w:ilvl w:val="1"/>
          <w:numId w:val="38"/>
        </w:numPr>
        <w:tabs>
          <w:tab w:val="left" w:pos="426"/>
          <w:tab w:val="left" w:pos="993"/>
        </w:tabs>
        <w:spacing w:before="120" w:line="240" w:lineRule="auto"/>
        <w:ind w:firstLine="349"/>
        <w:rPr>
          <w:rFonts w:ascii="Times New Roman" w:eastAsia="Arial" w:hAnsi="Times New Roman" w:cs="Times New Roman"/>
          <w:sz w:val="24"/>
          <w:szCs w:val="24"/>
        </w:rPr>
      </w:pPr>
      <w:r w:rsidRPr="004210E6">
        <w:rPr>
          <w:rFonts w:ascii="Times New Roman" w:hAnsi="Times New Roman" w:cs="Times New Roman"/>
          <w:sz w:val="24"/>
          <w:szCs w:val="24"/>
        </w:rPr>
        <w:t xml:space="preserve"> </w:t>
      </w:r>
      <w:r w:rsidRPr="004210E6">
        <w:rPr>
          <w:rFonts w:ascii="Times New Roman" w:eastAsia="Arial" w:hAnsi="Times New Roman" w:cs="Times New Roman"/>
          <w:sz w:val="24"/>
          <w:szCs w:val="24"/>
        </w:rPr>
        <w:t xml:space="preserve">Išankstinis skelbimas apie pirkimą nebuvo paskelbtas. </w:t>
      </w:r>
    </w:p>
    <w:p w14:paraId="7D33DB79" w14:textId="38522776" w:rsidR="004210E6" w:rsidRPr="004210E6" w:rsidRDefault="004210E6" w:rsidP="004210E6">
      <w:pPr>
        <w:pStyle w:val="Sraopastraipa"/>
        <w:numPr>
          <w:ilvl w:val="1"/>
          <w:numId w:val="38"/>
        </w:numPr>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4210E6">
        <w:rPr>
          <w:rFonts w:ascii="Times New Roman" w:eastAsia="Arial" w:hAnsi="Times New Roman" w:cs="Times New Roman"/>
          <w:sz w:val="24"/>
          <w:szCs w:val="24"/>
        </w:rPr>
        <w:t xml:space="preserve">Šiame pirkime  perkančioji organizacija nenumato skelbti pranešimo dėl savanoriško </w:t>
      </w:r>
      <w:proofErr w:type="spellStart"/>
      <w:r w:rsidRPr="004210E6">
        <w:rPr>
          <w:rFonts w:ascii="Times New Roman" w:eastAsia="Arial" w:hAnsi="Times New Roman" w:cs="Times New Roman"/>
          <w:sz w:val="24"/>
          <w:szCs w:val="24"/>
        </w:rPr>
        <w:t>ex</w:t>
      </w:r>
      <w:proofErr w:type="spellEnd"/>
      <w:r w:rsidRPr="004210E6">
        <w:rPr>
          <w:rFonts w:ascii="Times New Roman" w:eastAsia="Arial" w:hAnsi="Times New Roman" w:cs="Times New Roman"/>
          <w:sz w:val="24"/>
          <w:szCs w:val="24"/>
        </w:rPr>
        <w:t xml:space="preserve"> ante skaidrumo.</w:t>
      </w:r>
    </w:p>
    <w:p w14:paraId="03B0B6F2" w14:textId="35375B6B" w:rsidR="007E1CA6" w:rsidRPr="004210E6" w:rsidRDefault="007E1CA6" w:rsidP="004210E6">
      <w:pPr>
        <w:pStyle w:val="Sraopastraipa"/>
        <w:spacing w:line="240" w:lineRule="auto"/>
        <w:ind w:left="360" w:firstLine="0"/>
        <w:rPr>
          <w:rFonts w:ascii="Times New Roman" w:hAnsi="Times New Roman" w:cs="Times New Roman"/>
          <w:sz w:val="24"/>
          <w:szCs w:val="24"/>
        </w:rPr>
      </w:pPr>
    </w:p>
    <w:p w14:paraId="4ED932F3" w14:textId="2CE07367" w:rsidR="00FB3C75" w:rsidRPr="00A90B75" w:rsidRDefault="00244994" w:rsidP="007E1CA6">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11" w:name="_Toc137194948"/>
      <w:r w:rsidRPr="00A90B75">
        <w:rPr>
          <w:rFonts w:ascii="Times New Roman" w:hAnsi="Times New Roman" w:cs="Times New Roman"/>
          <w:b/>
          <w:bCs/>
          <w:color w:val="auto"/>
          <w:sz w:val="24"/>
          <w:szCs w:val="24"/>
        </w:rPr>
        <w:t>Pirkimo objektas</w:t>
      </w:r>
      <w:bookmarkEnd w:id="11"/>
    </w:p>
    <w:p w14:paraId="7D847502" w14:textId="77777777" w:rsidR="00FB3C75" w:rsidRPr="00A90B75" w:rsidRDefault="00FB3C75" w:rsidP="00E62E95">
      <w:pPr>
        <w:spacing w:line="240" w:lineRule="auto"/>
        <w:ind w:firstLine="0"/>
        <w:rPr>
          <w:rFonts w:ascii="Times New Roman" w:hAnsi="Times New Roman" w:cs="Times New Roman"/>
          <w:sz w:val="24"/>
          <w:szCs w:val="24"/>
        </w:rPr>
      </w:pPr>
    </w:p>
    <w:p w14:paraId="69689743" w14:textId="77777777" w:rsidR="000C49A7" w:rsidRDefault="4A330118" w:rsidP="00FD6B6E">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C49A7">
        <w:rPr>
          <w:rFonts w:ascii="Times New Roman" w:hAnsi="Times New Roman" w:cs="Times New Roman"/>
          <w:sz w:val="24"/>
          <w:szCs w:val="24"/>
        </w:rPr>
        <w:t xml:space="preserve"> </w:t>
      </w:r>
      <w:r w:rsidR="00651664" w:rsidRPr="000C49A7">
        <w:rPr>
          <w:rFonts w:ascii="Times New Roman" w:hAnsi="Times New Roman" w:cs="Times New Roman"/>
          <w:sz w:val="24"/>
          <w:szCs w:val="24"/>
        </w:rPr>
        <w:t xml:space="preserve">Perkančioji organizacija </w:t>
      </w:r>
      <w:r w:rsidR="00FB3C75" w:rsidRPr="000C49A7">
        <w:rPr>
          <w:rFonts w:ascii="Times New Roman" w:eastAsia="Calibri" w:hAnsi="Times New Roman" w:cs="Times New Roman"/>
          <w:color w:val="000000" w:themeColor="text1"/>
          <w:sz w:val="24"/>
          <w:szCs w:val="24"/>
        </w:rPr>
        <w:t xml:space="preserve">numato įsigyti </w:t>
      </w:r>
      <w:r w:rsidR="000C49A7" w:rsidRPr="000C49A7">
        <w:rPr>
          <w:rFonts w:ascii="Times New Roman" w:eastAsia="Calibri" w:hAnsi="Times New Roman" w:cs="Times New Roman"/>
          <w:color w:val="000000" w:themeColor="text1"/>
          <w:sz w:val="24"/>
          <w:szCs w:val="24"/>
        </w:rPr>
        <w:t>DIRBTINIU INTELEKTU PAREMTAS  ORGANIZACIJOS INFORMACIJOS PAIEŠKOS IR TURINIO KŪRIMO PAGALBININKAS</w:t>
      </w:r>
      <w:r w:rsidR="00FB3C75" w:rsidRPr="000C49A7">
        <w:rPr>
          <w:rFonts w:ascii="Times New Roman" w:eastAsia="Calibri" w:hAnsi="Times New Roman" w:cs="Times New Roman"/>
          <w:color w:val="00B050"/>
          <w:sz w:val="24"/>
          <w:szCs w:val="24"/>
        </w:rPr>
        <w:t>.</w:t>
      </w:r>
      <w:r w:rsidR="00FB3C75" w:rsidRPr="000C49A7">
        <w:rPr>
          <w:rFonts w:ascii="Times New Roman" w:hAnsi="Times New Roman" w:cs="Times New Roman"/>
          <w:sz w:val="24"/>
          <w:szCs w:val="24"/>
        </w:rPr>
        <w:t xml:space="preserve"> Reikalavimai </w:t>
      </w:r>
      <w:r w:rsidR="00966703" w:rsidRPr="000C49A7">
        <w:rPr>
          <w:rFonts w:ascii="Times New Roman" w:hAnsi="Times New Roman" w:cs="Times New Roman"/>
          <w:sz w:val="24"/>
          <w:szCs w:val="24"/>
        </w:rPr>
        <w:t>p</w:t>
      </w:r>
      <w:r w:rsidR="00FB3C75" w:rsidRPr="000C49A7">
        <w:rPr>
          <w:rFonts w:ascii="Times New Roman" w:hAnsi="Times New Roman" w:cs="Times New Roman"/>
          <w:sz w:val="24"/>
          <w:szCs w:val="24"/>
        </w:rPr>
        <w:t>irkimo objektui nustatyti</w:t>
      </w:r>
      <w:r w:rsidR="00AE2AEF" w:rsidRPr="000C49A7">
        <w:rPr>
          <w:rFonts w:ascii="Times New Roman" w:hAnsi="Times New Roman" w:cs="Times New Roman"/>
          <w:sz w:val="24"/>
          <w:szCs w:val="24"/>
        </w:rPr>
        <w:t xml:space="preserve"> </w:t>
      </w:r>
      <w:r w:rsidR="00966703" w:rsidRPr="000C49A7">
        <w:rPr>
          <w:rFonts w:ascii="Times New Roman" w:hAnsi="Times New Roman" w:cs="Times New Roman"/>
          <w:sz w:val="24"/>
          <w:szCs w:val="24"/>
        </w:rPr>
        <w:t>s</w:t>
      </w:r>
      <w:r w:rsidR="00044836" w:rsidRPr="000C49A7">
        <w:rPr>
          <w:rFonts w:ascii="Times New Roman" w:hAnsi="Times New Roman" w:cs="Times New Roman"/>
          <w:sz w:val="24"/>
          <w:szCs w:val="24"/>
        </w:rPr>
        <w:t>pecialiųjų p</w:t>
      </w:r>
      <w:r w:rsidR="00AE2AEF" w:rsidRPr="000C49A7">
        <w:rPr>
          <w:rFonts w:ascii="Times New Roman" w:hAnsi="Times New Roman" w:cs="Times New Roman"/>
          <w:sz w:val="24"/>
          <w:szCs w:val="24"/>
        </w:rPr>
        <w:t xml:space="preserve">irkimo sąlygų </w:t>
      </w:r>
      <w:r w:rsidR="00D75C96" w:rsidRPr="000C49A7">
        <w:rPr>
          <w:rFonts w:ascii="Times New Roman" w:hAnsi="Times New Roman" w:cs="Times New Roman"/>
          <w:sz w:val="24"/>
          <w:szCs w:val="24"/>
        </w:rPr>
        <w:t xml:space="preserve">Techninėje specifikacijoje </w:t>
      </w:r>
      <w:r w:rsidR="007E1CA6" w:rsidRPr="000C49A7">
        <w:rPr>
          <w:rFonts w:ascii="Times New Roman" w:hAnsi="Times New Roman" w:cs="Times New Roman"/>
          <w:sz w:val="24"/>
          <w:szCs w:val="24"/>
        </w:rPr>
        <w:t>1</w:t>
      </w:r>
      <w:r w:rsidR="00D75C96" w:rsidRPr="000C49A7">
        <w:rPr>
          <w:rFonts w:ascii="Times New Roman" w:hAnsi="Times New Roman" w:cs="Times New Roman"/>
          <w:sz w:val="24"/>
          <w:szCs w:val="24"/>
        </w:rPr>
        <w:t xml:space="preserve"> pried</w:t>
      </w:r>
      <w:r w:rsidR="00AE2AEF" w:rsidRPr="000C49A7">
        <w:rPr>
          <w:rFonts w:ascii="Times New Roman" w:hAnsi="Times New Roman" w:cs="Times New Roman"/>
          <w:sz w:val="24"/>
          <w:szCs w:val="24"/>
        </w:rPr>
        <w:t>e.</w:t>
      </w:r>
      <w:r w:rsidR="001D3EFD" w:rsidRPr="001D3EFD">
        <w:t xml:space="preserve"> </w:t>
      </w:r>
      <w:r w:rsidR="001D3EFD" w:rsidRPr="000C49A7">
        <w:rPr>
          <w:rFonts w:ascii="Times New Roman" w:hAnsi="Times New Roman" w:cs="Times New Roman"/>
          <w:sz w:val="24"/>
          <w:szCs w:val="24"/>
        </w:rPr>
        <w:t xml:space="preserve">Pirkimui priskirtinas pagrindinis Bendrajame viešųjų pirkimų žodyne (toliau – BVPŽ) nurodytas kodas - </w:t>
      </w:r>
      <w:r w:rsidR="000C49A7" w:rsidRPr="000C49A7">
        <w:rPr>
          <w:rFonts w:ascii="Times New Roman" w:hAnsi="Times New Roman" w:cs="Times New Roman"/>
          <w:sz w:val="24"/>
          <w:szCs w:val="24"/>
        </w:rPr>
        <w:t>48517000-5 Informacinių technologijų programinės įrangos paketai</w:t>
      </w:r>
      <w:r w:rsidR="000C49A7">
        <w:rPr>
          <w:rFonts w:ascii="Times New Roman" w:hAnsi="Times New Roman" w:cs="Times New Roman"/>
          <w:sz w:val="24"/>
          <w:szCs w:val="24"/>
        </w:rPr>
        <w:t>,</w:t>
      </w:r>
    </w:p>
    <w:p w14:paraId="49117D58" w14:textId="3870A609" w:rsidR="005D280D" w:rsidRPr="000C49A7" w:rsidRDefault="00FB3C75" w:rsidP="00FD6B6E">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C49A7">
        <w:rPr>
          <w:rFonts w:ascii="Times New Roman" w:hAnsi="Times New Roman" w:cs="Times New Roman"/>
          <w:sz w:val="24"/>
          <w:szCs w:val="24"/>
        </w:rPr>
        <w:t>Pirkimo objektas į dalis neskaidomas.</w:t>
      </w:r>
      <w:r w:rsidR="00702B7B" w:rsidRPr="000C49A7">
        <w:rPr>
          <w:rFonts w:ascii="Times New Roman" w:hAnsi="Times New Roman" w:cs="Times New Roman"/>
          <w:sz w:val="24"/>
          <w:szCs w:val="24"/>
        </w:rPr>
        <w:t xml:space="preserve"> Pirkimo apimtys, reikalavimai ir techninė specifikacija apibrėžti </w:t>
      </w:r>
      <w:r w:rsidR="00C314B2" w:rsidRPr="000C49A7">
        <w:rPr>
          <w:rFonts w:ascii="Times New Roman" w:hAnsi="Times New Roman" w:cs="Times New Roman"/>
          <w:sz w:val="24"/>
          <w:szCs w:val="24"/>
        </w:rPr>
        <w:t>s</w:t>
      </w:r>
      <w:r w:rsidR="000B6976" w:rsidRPr="000C49A7">
        <w:rPr>
          <w:rFonts w:ascii="Times New Roman" w:hAnsi="Times New Roman" w:cs="Times New Roman"/>
          <w:sz w:val="24"/>
          <w:szCs w:val="24"/>
        </w:rPr>
        <w:t>pecialiųjų p</w:t>
      </w:r>
      <w:r w:rsidR="00702B7B" w:rsidRPr="000C49A7">
        <w:rPr>
          <w:rFonts w:ascii="Times New Roman" w:hAnsi="Times New Roman" w:cs="Times New Roman"/>
          <w:sz w:val="24"/>
          <w:szCs w:val="24"/>
        </w:rPr>
        <w:t xml:space="preserve">irkimo sąlygų </w:t>
      </w:r>
      <w:r w:rsidR="00D75C96" w:rsidRPr="000C49A7">
        <w:rPr>
          <w:rFonts w:ascii="Times New Roman" w:hAnsi="Times New Roman" w:cs="Times New Roman"/>
          <w:sz w:val="24"/>
          <w:szCs w:val="24"/>
        </w:rPr>
        <w:t xml:space="preserve">Techninėje specifikacijoje </w:t>
      </w:r>
      <w:r w:rsidR="00EF66D2" w:rsidRPr="000C49A7">
        <w:rPr>
          <w:rFonts w:ascii="Times New Roman" w:hAnsi="Times New Roman" w:cs="Times New Roman"/>
          <w:sz w:val="24"/>
          <w:szCs w:val="24"/>
        </w:rPr>
        <w:t>1</w:t>
      </w:r>
      <w:r w:rsidR="00702B7B" w:rsidRPr="000C49A7">
        <w:rPr>
          <w:rFonts w:ascii="Times New Roman" w:hAnsi="Times New Roman" w:cs="Times New Roman"/>
          <w:color w:val="00B050"/>
          <w:sz w:val="24"/>
          <w:szCs w:val="24"/>
        </w:rPr>
        <w:t xml:space="preserve"> </w:t>
      </w:r>
      <w:r w:rsidR="00702B7B" w:rsidRPr="000C49A7">
        <w:rPr>
          <w:rFonts w:ascii="Times New Roman" w:hAnsi="Times New Roman" w:cs="Times New Roman"/>
          <w:sz w:val="24"/>
          <w:szCs w:val="24"/>
        </w:rPr>
        <w:t>priede.</w:t>
      </w:r>
    </w:p>
    <w:p w14:paraId="2B9FCCA2" w14:textId="34073C68" w:rsidR="003943EC" w:rsidRPr="00A90B75" w:rsidRDefault="003943EC" w:rsidP="00F77A5D">
      <w:pPr>
        <w:pStyle w:val="Sraopastraipa"/>
        <w:spacing w:line="240" w:lineRule="auto"/>
        <w:ind w:left="0" w:firstLine="709"/>
        <w:rPr>
          <w:rFonts w:ascii="Times New Roman" w:hAnsi="Times New Roman" w:cs="Times New Roman"/>
          <w:sz w:val="24"/>
          <w:szCs w:val="24"/>
        </w:rPr>
      </w:pPr>
      <w:r w:rsidRPr="00A90B75">
        <w:rPr>
          <w:rFonts w:ascii="Times New Roman" w:hAnsi="Times New Roman" w:cs="Times New Roman"/>
          <w:sz w:val="24"/>
          <w:szCs w:val="24"/>
        </w:rPr>
        <w:t>2.</w:t>
      </w:r>
      <w:r w:rsidR="001F568A" w:rsidRPr="00A90B75">
        <w:rPr>
          <w:rFonts w:ascii="Times New Roman" w:hAnsi="Times New Roman" w:cs="Times New Roman"/>
          <w:sz w:val="24"/>
          <w:szCs w:val="24"/>
        </w:rPr>
        <w:t>3</w:t>
      </w:r>
      <w:r w:rsidRPr="00A90B7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79237F" w14:textId="77777777" w:rsidR="00EF66D2" w:rsidRDefault="003943EC" w:rsidP="00EF66D2">
      <w:pPr>
        <w:pStyle w:val="Sraopastraipa"/>
        <w:spacing w:line="240" w:lineRule="auto"/>
        <w:ind w:left="0" w:firstLine="709"/>
        <w:rPr>
          <w:rFonts w:ascii="Times New Roman" w:hAnsi="Times New Roman" w:cs="Times New Roman"/>
          <w:sz w:val="24"/>
          <w:szCs w:val="24"/>
        </w:rPr>
      </w:pPr>
      <w:r w:rsidRPr="00A90B75">
        <w:rPr>
          <w:rFonts w:ascii="Times New Roman" w:hAnsi="Times New Roman" w:cs="Times New Roman"/>
          <w:sz w:val="24"/>
          <w:szCs w:val="24"/>
        </w:rPr>
        <w:t>2.</w:t>
      </w:r>
      <w:r w:rsidR="001F568A" w:rsidRPr="00A90B75">
        <w:rPr>
          <w:rFonts w:ascii="Times New Roman" w:hAnsi="Times New Roman" w:cs="Times New Roman"/>
          <w:sz w:val="24"/>
          <w:szCs w:val="24"/>
        </w:rPr>
        <w:t>4</w:t>
      </w:r>
      <w:r w:rsidRPr="00A90B75">
        <w:rPr>
          <w:rFonts w:ascii="Times New Roman" w:hAnsi="Times New Roman" w:cs="Times New Roman"/>
          <w:sz w:val="24"/>
          <w:szCs w:val="24"/>
        </w:rPr>
        <w:t xml:space="preserve">. Jeigu apibūdinant pirkimo objektą techninėje specifikacijoje nurodytas standartas, </w:t>
      </w:r>
      <w:r w:rsidRPr="00A90B7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0B75">
        <w:rPr>
          <w:rFonts w:ascii="Times New Roman" w:hAnsi="Times New Roman" w:cs="Times New Roman"/>
          <w:sz w:val="24"/>
          <w:szCs w:val="24"/>
        </w:rPr>
        <w:t xml:space="preserve">turi būti laikoma, kad kiekviena tokia nuoroda yra pateikta su žodžiais „arba lygiavertis“. </w:t>
      </w:r>
      <w:bookmarkStart w:id="12" w:name="_Toc137194949"/>
    </w:p>
    <w:p w14:paraId="2321B31D" w14:textId="77777777" w:rsidR="00EF66D2" w:rsidRPr="00EF66D2" w:rsidRDefault="00EF66D2" w:rsidP="00EF66D2">
      <w:pPr>
        <w:keepNext/>
        <w:keepLines/>
        <w:pBdr>
          <w:bottom w:val="single" w:sz="4" w:space="2" w:color="ED7D31" w:themeColor="accent2"/>
        </w:pBdr>
        <w:spacing w:before="360" w:after="120" w:line="20" w:lineRule="atLeast"/>
        <w:ind w:firstLine="0"/>
        <w:contextualSpacing/>
        <w:jc w:val="left"/>
        <w:outlineLvl w:val="0"/>
        <w:rPr>
          <w:rFonts w:ascii="Times New Roman" w:eastAsiaTheme="majorEastAsia" w:hAnsi="Times New Roman" w:cs="Times New Roman"/>
          <w:b/>
          <w:bCs/>
          <w:color w:val="262626" w:themeColor="text1" w:themeTint="D9"/>
          <w:sz w:val="24"/>
          <w:szCs w:val="24"/>
        </w:rPr>
      </w:pPr>
      <w:bookmarkStart w:id="13" w:name="_Toc126333930"/>
      <w:r w:rsidRPr="00EF66D2">
        <w:rPr>
          <w:rFonts w:ascii="Times New Roman" w:eastAsiaTheme="majorEastAsia" w:hAnsi="Times New Roman" w:cs="Times New Roman"/>
          <w:b/>
          <w:bCs/>
          <w:color w:val="262626" w:themeColor="text1" w:themeTint="D9"/>
          <w:sz w:val="24"/>
          <w:szCs w:val="24"/>
        </w:rPr>
        <w:t xml:space="preserve">3. </w:t>
      </w:r>
      <w:bookmarkStart w:id="14" w:name="_Ref39427921"/>
      <w:bookmarkStart w:id="15" w:name="_Ref39427927"/>
      <w:bookmarkStart w:id="16" w:name="_Ref39740354"/>
      <w:r w:rsidRPr="00EF66D2">
        <w:rPr>
          <w:rFonts w:ascii="Times New Roman" w:eastAsiaTheme="majorEastAsia" w:hAnsi="Times New Roman" w:cs="Times New Roman"/>
          <w:b/>
          <w:bCs/>
          <w:color w:val="262626" w:themeColor="text1" w:themeTint="D9"/>
          <w:sz w:val="24"/>
          <w:szCs w:val="24"/>
        </w:rPr>
        <w:t>Susitikimai su tiekėjais</w:t>
      </w:r>
      <w:bookmarkEnd w:id="14"/>
      <w:bookmarkEnd w:id="15"/>
      <w:r w:rsidRPr="00EF66D2">
        <w:rPr>
          <w:rFonts w:ascii="Times New Roman" w:eastAsiaTheme="majorEastAsia" w:hAnsi="Times New Roman" w:cs="Times New Roman"/>
          <w:b/>
          <w:bCs/>
          <w:color w:val="262626" w:themeColor="text1" w:themeTint="D9"/>
          <w:sz w:val="24"/>
          <w:szCs w:val="24"/>
        </w:rPr>
        <w:t xml:space="preserve"> ir objekto apžiūra</w:t>
      </w:r>
      <w:bookmarkEnd w:id="13"/>
      <w:bookmarkEnd w:id="16"/>
    </w:p>
    <w:p w14:paraId="5EE11F00" w14:textId="77777777" w:rsidR="00EF66D2" w:rsidRPr="00EF66D2" w:rsidRDefault="00EF66D2" w:rsidP="00EF66D2">
      <w:pPr>
        <w:spacing w:line="276" w:lineRule="auto"/>
        <w:ind w:firstLine="567"/>
        <w:contextualSpacing/>
        <w:rPr>
          <w:rFonts w:ascii="Times New Roman" w:hAnsi="Times New Roman" w:cs="Times New Roman"/>
          <w:iCs/>
          <w:color w:val="FF0000"/>
          <w:sz w:val="24"/>
          <w:szCs w:val="24"/>
        </w:rPr>
      </w:pPr>
      <w:r w:rsidRPr="00EF66D2">
        <w:rPr>
          <w:rFonts w:ascii="Times New Roman" w:hAnsi="Times New Roman" w:cs="Times New Roman"/>
          <w:iCs/>
          <w:sz w:val="24"/>
          <w:szCs w:val="24"/>
        </w:rPr>
        <w:t>3.1.</w:t>
      </w:r>
      <w:r w:rsidRPr="00EF66D2">
        <w:rPr>
          <w:rFonts w:ascii="Times New Roman" w:hAnsi="Times New Roman" w:cs="Times New Roman"/>
          <w:i/>
          <w:color w:val="FF0000"/>
          <w:sz w:val="24"/>
          <w:szCs w:val="24"/>
        </w:rPr>
        <w:t xml:space="preserve"> </w:t>
      </w:r>
      <w:r w:rsidRPr="00EF66D2">
        <w:rPr>
          <w:rFonts w:ascii="Times New Roman" w:hAnsi="Times New Roman" w:cs="Times New Roman"/>
          <w:sz w:val="24"/>
          <w:szCs w:val="24"/>
        </w:rPr>
        <w:t>Perkančioji organizacija nerengs susitikimo su tiekėjais dėl pirkimo sąlygų paaiškinimo.</w:t>
      </w:r>
    </w:p>
    <w:p w14:paraId="6FEFFAC4" w14:textId="77777777" w:rsidR="00EF66D2" w:rsidRPr="007E1CA6" w:rsidRDefault="00EF66D2" w:rsidP="007E1CA6">
      <w:pPr>
        <w:spacing w:line="240" w:lineRule="auto"/>
        <w:rPr>
          <w:rFonts w:ascii="Times New Roman" w:hAnsi="Times New Roman" w:cs="Times New Roman"/>
          <w:b/>
          <w:bCs/>
          <w:sz w:val="24"/>
          <w:szCs w:val="24"/>
        </w:rPr>
      </w:pPr>
    </w:p>
    <w:p w14:paraId="3E31B4B2" w14:textId="77777777" w:rsidR="00EF66D2" w:rsidRPr="00EF66D2" w:rsidRDefault="00EF66D2" w:rsidP="00EF66D2">
      <w:pPr>
        <w:keepNext/>
        <w:keepLines/>
        <w:pBdr>
          <w:bottom w:val="single" w:sz="4" w:space="2" w:color="ED7D31" w:themeColor="accent2"/>
        </w:pBdr>
        <w:spacing w:before="360" w:after="120" w:line="20" w:lineRule="atLeast"/>
        <w:ind w:firstLine="0"/>
        <w:contextualSpacing/>
        <w:jc w:val="left"/>
        <w:outlineLvl w:val="0"/>
        <w:rPr>
          <w:rFonts w:ascii="Times New Roman" w:eastAsiaTheme="majorEastAsia" w:hAnsi="Times New Roman" w:cs="Times New Roman"/>
          <w:b/>
          <w:bCs/>
          <w:color w:val="262626" w:themeColor="text1" w:themeTint="D9"/>
          <w:sz w:val="24"/>
          <w:szCs w:val="24"/>
        </w:rPr>
      </w:pPr>
      <w:bookmarkStart w:id="17" w:name="_Ref39473754"/>
      <w:bookmarkStart w:id="18" w:name="_Ref39473761"/>
      <w:bookmarkStart w:id="19" w:name="_Ref39474188"/>
      <w:bookmarkStart w:id="20" w:name="_Toc126333931"/>
      <w:bookmarkEnd w:id="12"/>
      <w:r w:rsidRPr="00EF66D2">
        <w:rPr>
          <w:rFonts w:ascii="Times New Roman" w:eastAsiaTheme="majorEastAsia" w:hAnsi="Times New Roman" w:cs="Times New Roman"/>
          <w:b/>
          <w:bCs/>
          <w:color w:val="262626" w:themeColor="text1" w:themeTint="D9"/>
          <w:sz w:val="24"/>
          <w:szCs w:val="24"/>
        </w:rPr>
        <w:t>4. Tiekėjų pašalinimo pagrindai</w:t>
      </w:r>
      <w:bookmarkEnd w:id="17"/>
      <w:bookmarkEnd w:id="18"/>
      <w:bookmarkEnd w:id="19"/>
      <w:r w:rsidRPr="00EF66D2">
        <w:rPr>
          <w:rFonts w:ascii="Times New Roman" w:eastAsiaTheme="majorEastAsia" w:hAnsi="Times New Roman" w:cs="Times New Roman"/>
          <w:b/>
          <w:bCs/>
          <w:color w:val="262626" w:themeColor="text1" w:themeTint="D9"/>
          <w:sz w:val="24"/>
          <w:szCs w:val="24"/>
        </w:rPr>
        <w:t xml:space="preserve"> ir kvalifikacijos reikalavimai</w:t>
      </w:r>
      <w:bookmarkEnd w:id="20"/>
    </w:p>
    <w:p w14:paraId="0ED6AD78" w14:textId="723DA34A" w:rsidR="00FB3C75" w:rsidRPr="00A90B75" w:rsidRDefault="00FB3C75" w:rsidP="00E62E95">
      <w:pPr>
        <w:spacing w:line="240" w:lineRule="auto"/>
        <w:ind w:firstLine="0"/>
        <w:rPr>
          <w:rFonts w:ascii="Times New Roman" w:hAnsi="Times New Roman" w:cs="Times New Roman"/>
          <w:sz w:val="24"/>
          <w:szCs w:val="24"/>
        </w:rPr>
      </w:pPr>
    </w:p>
    <w:p w14:paraId="3954539D" w14:textId="5FC8B6F8" w:rsidR="00E16C0B" w:rsidRPr="00E51301" w:rsidRDefault="005D280D" w:rsidP="00E51301">
      <w:pPr>
        <w:pStyle w:val="Sraopastraipa"/>
        <w:numPr>
          <w:ilvl w:val="1"/>
          <w:numId w:val="20"/>
        </w:numPr>
        <w:tabs>
          <w:tab w:val="left" w:pos="993"/>
        </w:tabs>
        <w:spacing w:line="240" w:lineRule="auto"/>
        <w:ind w:left="0" w:firstLine="567"/>
        <w:rPr>
          <w:rFonts w:ascii="Times New Roman" w:hAnsi="Times New Roman" w:cs="Times New Roman"/>
          <w:sz w:val="24"/>
          <w:szCs w:val="24"/>
        </w:rPr>
      </w:pPr>
      <w:r w:rsidRPr="00E51301">
        <w:rPr>
          <w:rFonts w:ascii="Times New Roman" w:hAnsi="Times New Roman" w:cs="Times New Roman"/>
          <w:sz w:val="24"/>
          <w:szCs w:val="24"/>
        </w:rPr>
        <w:lastRenderedPageBreak/>
        <w:t>Reikalavimai dėl tiekėjo ir</w:t>
      </w:r>
      <w:r w:rsidR="00F17EDA" w:rsidRPr="00E51301">
        <w:rPr>
          <w:rFonts w:ascii="Times New Roman" w:hAnsi="Times New Roman" w:cs="Times New Roman"/>
          <w:sz w:val="24"/>
          <w:szCs w:val="24"/>
        </w:rPr>
        <w:t xml:space="preserve"> </w:t>
      </w:r>
      <w:r w:rsidRPr="00E51301">
        <w:rPr>
          <w:rFonts w:ascii="Times New Roman" w:hAnsi="Times New Roman" w:cs="Times New Roman"/>
          <w:sz w:val="24"/>
          <w:szCs w:val="24"/>
        </w:rPr>
        <w:t>subtiekėjų</w:t>
      </w:r>
      <w:r w:rsidR="00DF6485" w:rsidRPr="00E51301">
        <w:rPr>
          <w:rFonts w:ascii="Times New Roman" w:hAnsi="Times New Roman" w:cs="Times New Roman"/>
          <w:sz w:val="24"/>
          <w:szCs w:val="24"/>
        </w:rPr>
        <w:t xml:space="preserve"> (jeigu taikoma)</w:t>
      </w:r>
      <w:r w:rsidR="00A857C4" w:rsidRPr="00E51301">
        <w:rPr>
          <w:rFonts w:ascii="Times New Roman" w:hAnsi="Times New Roman" w:cs="Times New Roman"/>
          <w:sz w:val="24"/>
          <w:szCs w:val="24"/>
        </w:rPr>
        <w:t xml:space="preserve">, ūkio subjektų, kurių pajėgumais </w:t>
      </w:r>
      <w:r w:rsidR="00CF1B69" w:rsidRPr="00E51301">
        <w:rPr>
          <w:rFonts w:ascii="Times New Roman" w:hAnsi="Times New Roman" w:cs="Times New Roman"/>
          <w:sz w:val="24"/>
          <w:szCs w:val="24"/>
        </w:rPr>
        <w:t>tiekėjas remiasi,</w:t>
      </w:r>
      <w:r w:rsidR="00FB4B5E" w:rsidRPr="00E51301">
        <w:rPr>
          <w:rFonts w:ascii="Times New Roman" w:hAnsi="Times New Roman" w:cs="Times New Roman"/>
          <w:sz w:val="24"/>
          <w:szCs w:val="24"/>
        </w:rPr>
        <w:t xml:space="preserve"> </w:t>
      </w:r>
      <w:r w:rsidRPr="00E51301">
        <w:rPr>
          <w:rFonts w:ascii="Times New Roman" w:hAnsi="Times New Roman" w:cs="Times New Roman"/>
          <w:sz w:val="24"/>
          <w:szCs w:val="24"/>
        </w:rPr>
        <w:t>pašalinimo pagrindų nebuvimo</w:t>
      </w:r>
      <w:r w:rsidR="004A415C" w:rsidRPr="00E51301">
        <w:rPr>
          <w:rFonts w:ascii="Times New Roman" w:hAnsi="Times New Roman" w:cs="Times New Roman"/>
          <w:sz w:val="24"/>
          <w:szCs w:val="24"/>
        </w:rPr>
        <w:t xml:space="preserve"> </w:t>
      </w:r>
      <w:r w:rsidRPr="00E51301">
        <w:rPr>
          <w:rFonts w:ascii="Times New Roman" w:hAnsi="Times New Roman" w:cs="Times New Roman"/>
          <w:sz w:val="24"/>
          <w:szCs w:val="24"/>
        </w:rPr>
        <w:t xml:space="preserve">bei jų nebuvimą patvirtinantys dokumentai nurodyti </w:t>
      </w:r>
      <w:r w:rsidR="00CF1B69" w:rsidRPr="00E51301">
        <w:rPr>
          <w:rFonts w:ascii="Times New Roman" w:hAnsi="Times New Roman" w:cs="Times New Roman"/>
          <w:sz w:val="24"/>
          <w:szCs w:val="24"/>
        </w:rPr>
        <w:t>s</w:t>
      </w:r>
      <w:r w:rsidR="0035091B" w:rsidRPr="00E51301">
        <w:rPr>
          <w:rFonts w:ascii="Times New Roman" w:hAnsi="Times New Roman" w:cs="Times New Roman"/>
          <w:sz w:val="24"/>
          <w:szCs w:val="24"/>
        </w:rPr>
        <w:t>pecialiųjų p</w:t>
      </w:r>
      <w:r w:rsidRPr="00E51301">
        <w:rPr>
          <w:rFonts w:ascii="Times New Roman" w:hAnsi="Times New Roman" w:cs="Times New Roman"/>
          <w:sz w:val="24"/>
          <w:szCs w:val="24"/>
        </w:rPr>
        <w:t xml:space="preserve">irkimo sąlygų </w:t>
      </w:r>
      <w:r w:rsidR="00E51301" w:rsidRPr="00E51301">
        <w:rPr>
          <w:rFonts w:ascii="Times New Roman" w:hAnsi="Times New Roman" w:cs="Times New Roman"/>
          <w:sz w:val="24"/>
          <w:szCs w:val="24"/>
        </w:rPr>
        <w:t>3</w:t>
      </w:r>
      <w:r w:rsidRPr="00E51301">
        <w:rPr>
          <w:rFonts w:ascii="Times New Roman" w:hAnsi="Times New Roman" w:cs="Times New Roman"/>
          <w:color w:val="00B050"/>
          <w:sz w:val="24"/>
          <w:szCs w:val="24"/>
        </w:rPr>
        <w:t xml:space="preserve"> </w:t>
      </w:r>
      <w:r w:rsidRPr="00E51301">
        <w:rPr>
          <w:rFonts w:ascii="Times New Roman" w:hAnsi="Times New Roman" w:cs="Times New Roman"/>
          <w:sz w:val="24"/>
          <w:szCs w:val="24"/>
        </w:rPr>
        <w:t xml:space="preserve">priede. </w:t>
      </w:r>
    </w:p>
    <w:p w14:paraId="317A11F7" w14:textId="40F4CFD2" w:rsidR="00464D07" w:rsidRPr="00E51301" w:rsidRDefault="00464D07" w:rsidP="00E51301">
      <w:pPr>
        <w:pStyle w:val="Sraopastraipa"/>
        <w:numPr>
          <w:ilvl w:val="1"/>
          <w:numId w:val="20"/>
        </w:numPr>
        <w:spacing w:line="240" w:lineRule="auto"/>
        <w:ind w:left="0" w:firstLine="697"/>
        <w:rPr>
          <w:rFonts w:ascii="Times New Roman" w:hAnsi="Times New Roman" w:cs="Times New Roman"/>
          <w:sz w:val="24"/>
          <w:szCs w:val="24"/>
        </w:rPr>
      </w:pPr>
      <w:r w:rsidRPr="00E51301">
        <w:rPr>
          <w:rFonts w:ascii="Times New Roman" w:hAnsi="Times New Roman" w:cs="Times New Roman"/>
          <w:sz w:val="24"/>
          <w:szCs w:val="24"/>
        </w:rPr>
        <w:t>Tiekėjams nustatomi kvalifikacijos reikalavimai,</w:t>
      </w:r>
      <w:r w:rsidR="00774FA3" w:rsidRPr="00E51301">
        <w:rPr>
          <w:rFonts w:ascii="Times New Roman" w:hAnsi="Times New Roman" w:cs="Times New Roman"/>
          <w:sz w:val="24"/>
          <w:szCs w:val="24"/>
        </w:rPr>
        <w:t xml:space="preserve"> </w:t>
      </w:r>
      <w:r w:rsidRPr="00E5130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E51301">
        <w:rPr>
          <w:rFonts w:ascii="Times New Roman" w:hAnsi="Times New Roman" w:cs="Times New Roman"/>
          <w:sz w:val="24"/>
          <w:szCs w:val="24"/>
        </w:rPr>
        <w:t>s</w:t>
      </w:r>
      <w:r w:rsidR="006E42EC" w:rsidRPr="00E51301">
        <w:rPr>
          <w:rFonts w:ascii="Times New Roman" w:hAnsi="Times New Roman" w:cs="Times New Roman"/>
          <w:sz w:val="24"/>
          <w:szCs w:val="24"/>
        </w:rPr>
        <w:t>pecialiųjų p</w:t>
      </w:r>
      <w:r w:rsidRPr="00E51301">
        <w:rPr>
          <w:rFonts w:ascii="Times New Roman" w:hAnsi="Times New Roman" w:cs="Times New Roman"/>
          <w:sz w:val="24"/>
          <w:szCs w:val="24"/>
        </w:rPr>
        <w:t>irkimo sąlygų</w:t>
      </w:r>
      <w:r w:rsidR="00E16C0B" w:rsidRPr="00E51301">
        <w:rPr>
          <w:rFonts w:ascii="Times New Roman" w:hAnsi="Times New Roman" w:cs="Times New Roman"/>
          <w:sz w:val="24"/>
          <w:szCs w:val="24"/>
        </w:rPr>
        <w:t xml:space="preserve"> </w:t>
      </w:r>
      <w:r w:rsidR="00E51301" w:rsidRPr="00E51301">
        <w:rPr>
          <w:rFonts w:ascii="Times New Roman" w:hAnsi="Times New Roman" w:cs="Times New Roman"/>
          <w:sz w:val="24"/>
          <w:szCs w:val="24"/>
        </w:rPr>
        <w:t>4</w:t>
      </w:r>
      <w:r w:rsidRPr="00E51301">
        <w:rPr>
          <w:rFonts w:ascii="Times New Roman" w:hAnsi="Times New Roman" w:cs="Times New Roman"/>
          <w:color w:val="00B050"/>
          <w:sz w:val="24"/>
          <w:szCs w:val="24"/>
        </w:rPr>
        <w:t xml:space="preserve"> </w:t>
      </w:r>
      <w:r w:rsidRPr="00E51301">
        <w:rPr>
          <w:rFonts w:ascii="Times New Roman" w:hAnsi="Times New Roman" w:cs="Times New Roman"/>
          <w:sz w:val="24"/>
          <w:szCs w:val="24"/>
        </w:rPr>
        <w:t>priede. Tiekėjas, teikdamas pasiūlymą</w:t>
      </w:r>
      <w:r w:rsidR="00FD0F2E" w:rsidRPr="00E51301">
        <w:rPr>
          <w:rFonts w:ascii="Times New Roman" w:hAnsi="Times New Roman" w:cs="Times New Roman"/>
          <w:sz w:val="24"/>
          <w:szCs w:val="24"/>
        </w:rPr>
        <w:t>,</w:t>
      </w:r>
      <w:r w:rsidRPr="00E51301">
        <w:rPr>
          <w:rFonts w:ascii="Times New Roman" w:hAnsi="Times New Roman" w:cs="Times New Roman"/>
          <w:sz w:val="24"/>
          <w:szCs w:val="24"/>
        </w:rPr>
        <w:t xml:space="preserve"> įsipareigoja, kad sutartį vykdys tik teisę verstis atitinkama veikla turintys asmenys.</w:t>
      </w:r>
    </w:p>
    <w:p w14:paraId="52D80500" w14:textId="7ECA9F27" w:rsidR="00894FEF" w:rsidRPr="00E51301" w:rsidRDefault="0008617B" w:rsidP="00E51301">
      <w:pPr>
        <w:pStyle w:val="Sraopastraipa"/>
        <w:numPr>
          <w:ilvl w:val="1"/>
          <w:numId w:val="20"/>
        </w:numPr>
        <w:spacing w:line="240" w:lineRule="auto"/>
        <w:ind w:left="0" w:firstLine="709"/>
        <w:rPr>
          <w:rFonts w:ascii="Times New Roman" w:eastAsia="Arial" w:hAnsi="Times New Roman" w:cs="Times New Roman"/>
          <w:sz w:val="24"/>
          <w:szCs w:val="24"/>
        </w:rPr>
      </w:pPr>
      <w:r w:rsidRPr="00E51301">
        <w:rPr>
          <w:rFonts w:ascii="Times New Roman" w:eastAsia="Arial" w:hAnsi="Times New Roman" w:cs="Times New Roman"/>
          <w:sz w:val="24"/>
          <w:szCs w:val="24"/>
        </w:rPr>
        <w:t xml:space="preserve">Tiekėjas teikdamas pasiūlymą </w:t>
      </w:r>
      <w:r w:rsidR="002C50AE" w:rsidRPr="00E51301">
        <w:rPr>
          <w:rFonts w:ascii="Times New Roman" w:eastAsia="Arial" w:hAnsi="Times New Roman" w:cs="Times New Roman"/>
          <w:sz w:val="24"/>
          <w:szCs w:val="24"/>
        </w:rPr>
        <w:t xml:space="preserve">neturi </w:t>
      </w:r>
      <w:r w:rsidRPr="00E51301">
        <w:rPr>
          <w:rFonts w:ascii="Times New Roman" w:eastAsia="Arial" w:hAnsi="Times New Roman" w:cs="Times New Roman"/>
          <w:sz w:val="24"/>
          <w:szCs w:val="24"/>
        </w:rPr>
        <w:t xml:space="preserve">pateikti </w:t>
      </w:r>
      <w:r w:rsidR="002C50AE" w:rsidRPr="00E51301">
        <w:rPr>
          <w:rFonts w:ascii="Times New Roman" w:eastAsia="Arial" w:hAnsi="Times New Roman" w:cs="Times New Roman"/>
          <w:sz w:val="24"/>
          <w:szCs w:val="24"/>
        </w:rPr>
        <w:t>nei EBVPD</w:t>
      </w:r>
      <w:r w:rsidR="00531D05" w:rsidRPr="00E51301">
        <w:rPr>
          <w:rFonts w:ascii="Times New Roman" w:eastAsia="Arial" w:hAnsi="Times New Roman" w:cs="Times New Roman"/>
          <w:sz w:val="24"/>
          <w:szCs w:val="24"/>
        </w:rPr>
        <w:t>,</w:t>
      </w:r>
      <w:r w:rsidR="002C50AE" w:rsidRPr="00E51301">
        <w:rPr>
          <w:rFonts w:ascii="Times New Roman" w:eastAsia="Arial" w:hAnsi="Times New Roman" w:cs="Times New Roman"/>
          <w:sz w:val="24"/>
          <w:szCs w:val="24"/>
        </w:rPr>
        <w:t xml:space="preserve"> nei </w:t>
      </w:r>
      <w:r w:rsidRPr="00E51301">
        <w:rPr>
          <w:rFonts w:ascii="Times New Roman" w:eastAsia="Arial" w:hAnsi="Times New Roman" w:cs="Times New Roman"/>
          <w:sz w:val="24"/>
          <w:szCs w:val="24"/>
        </w:rPr>
        <w:t>laisvos formos deklaracij</w:t>
      </w:r>
      <w:r w:rsidR="002C50AE" w:rsidRPr="00E51301">
        <w:rPr>
          <w:rFonts w:ascii="Times New Roman" w:eastAsia="Arial" w:hAnsi="Times New Roman" w:cs="Times New Roman"/>
          <w:sz w:val="24"/>
          <w:szCs w:val="24"/>
        </w:rPr>
        <w:t>os</w:t>
      </w:r>
      <w:r w:rsidRPr="00E51301">
        <w:rPr>
          <w:rFonts w:ascii="Times New Roman" w:eastAsia="Arial" w:hAnsi="Times New Roman" w:cs="Times New Roman"/>
          <w:sz w:val="24"/>
          <w:szCs w:val="24"/>
        </w:rPr>
        <w:t xml:space="preserve"> dėl atitikties reikalavimams. </w:t>
      </w:r>
    </w:p>
    <w:p w14:paraId="5DD63C0D" w14:textId="77777777" w:rsidR="00E51301" w:rsidRPr="00E51301" w:rsidRDefault="00E51301" w:rsidP="00E51301">
      <w:pPr>
        <w:spacing w:line="240" w:lineRule="auto"/>
        <w:rPr>
          <w:rFonts w:ascii="Times New Roman" w:eastAsia="Arial" w:hAnsi="Times New Roman" w:cs="Times New Roman"/>
          <w:sz w:val="24"/>
          <w:szCs w:val="24"/>
        </w:rPr>
      </w:pPr>
    </w:p>
    <w:p w14:paraId="69360CD7" w14:textId="6915587E" w:rsidR="00894FEF" w:rsidRPr="00A90B75" w:rsidRDefault="00817AB9" w:rsidP="00E51301">
      <w:pPr>
        <w:pStyle w:val="Antrat1"/>
        <w:numPr>
          <w:ilvl w:val="0"/>
          <w:numId w:val="20"/>
        </w:numPr>
        <w:spacing w:before="0" w:after="0"/>
        <w:ind w:left="357" w:hanging="357"/>
        <w:rPr>
          <w:rFonts w:ascii="Times New Roman" w:hAnsi="Times New Roman" w:cs="Times New Roman"/>
          <w:b/>
          <w:bCs/>
          <w:color w:val="auto"/>
          <w:sz w:val="24"/>
          <w:szCs w:val="24"/>
        </w:rPr>
      </w:pPr>
      <w:bookmarkStart w:id="21" w:name="_Toc137194950"/>
      <w:r w:rsidRPr="00A90B75">
        <w:rPr>
          <w:rFonts w:ascii="Times New Roman" w:hAnsi="Times New Roman" w:cs="Times New Roman"/>
          <w:b/>
          <w:bCs/>
          <w:color w:val="auto"/>
          <w:sz w:val="24"/>
          <w:szCs w:val="24"/>
        </w:rPr>
        <w:t>Reikalavima</w:t>
      </w:r>
      <w:r w:rsidR="00202139" w:rsidRPr="00A90B75">
        <w:rPr>
          <w:rFonts w:ascii="Times New Roman" w:hAnsi="Times New Roman" w:cs="Times New Roman"/>
          <w:b/>
          <w:bCs/>
          <w:color w:val="auto"/>
          <w:sz w:val="24"/>
          <w:szCs w:val="24"/>
        </w:rPr>
        <w:t xml:space="preserve">i, </w:t>
      </w:r>
      <w:r w:rsidRPr="00A90B75">
        <w:rPr>
          <w:rFonts w:ascii="Times New Roman" w:hAnsi="Times New Roman" w:cs="Times New Roman"/>
          <w:b/>
          <w:bCs/>
          <w:color w:val="auto"/>
          <w:sz w:val="24"/>
          <w:szCs w:val="24"/>
        </w:rPr>
        <w:t>susiję su nacionaliniu saugumu</w:t>
      </w:r>
      <w:bookmarkEnd w:id="21"/>
      <w:r w:rsidRPr="00A90B75">
        <w:rPr>
          <w:rFonts w:ascii="Times New Roman" w:hAnsi="Times New Roman" w:cs="Times New Roman"/>
          <w:b/>
          <w:bCs/>
          <w:color w:val="auto"/>
          <w:sz w:val="24"/>
          <w:szCs w:val="24"/>
        </w:rPr>
        <w:t xml:space="preserve"> </w:t>
      </w:r>
    </w:p>
    <w:p w14:paraId="0A3E7F23" w14:textId="2800E67D" w:rsidR="00894FEF" w:rsidRPr="00A90B75" w:rsidRDefault="00894FEF" w:rsidP="009F7690">
      <w:pPr>
        <w:pStyle w:val="Sraopastraipa"/>
        <w:spacing w:line="20" w:lineRule="atLeast"/>
        <w:ind w:left="697" w:firstLine="0"/>
        <w:rPr>
          <w:rFonts w:ascii="Times New Roman" w:hAnsi="Times New Roman" w:cs="Times New Roman"/>
          <w:sz w:val="24"/>
          <w:szCs w:val="24"/>
        </w:rPr>
      </w:pPr>
    </w:p>
    <w:p w14:paraId="1D50CF5B" w14:textId="13575B85" w:rsidR="0008378B" w:rsidRPr="00A90B75" w:rsidRDefault="00E51301"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F612BD" w:rsidRPr="00A90B75">
        <w:rPr>
          <w:rFonts w:ascii="Times New Roman" w:hAnsi="Times New Roman" w:cs="Times New Roman"/>
          <w:sz w:val="24"/>
          <w:szCs w:val="24"/>
        </w:rPr>
        <w:t>.</w:t>
      </w:r>
      <w:r w:rsidR="004D6DCA" w:rsidRPr="00A90B75">
        <w:rPr>
          <w:rFonts w:ascii="Times New Roman" w:hAnsi="Times New Roman" w:cs="Times New Roman"/>
          <w:sz w:val="24"/>
          <w:szCs w:val="24"/>
        </w:rPr>
        <w:t>1</w:t>
      </w:r>
      <w:r w:rsidR="00F612BD" w:rsidRPr="00A90B75">
        <w:rPr>
          <w:rFonts w:ascii="Times New Roman" w:hAnsi="Times New Roman" w:cs="Times New Roman"/>
          <w:sz w:val="24"/>
          <w:szCs w:val="24"/>
        </w:rPr>
        <w:t>.</w:t>
      </w:r>
      <w:r w:rsidR="0087058B" w:rsidRPr="00A90B75">
        <w:rPr>
          <w:rFonts w:ascii="Times New Roman" w:hAnsi="Times New Roman" w:cs="Times New Roman"/>
          <w:sz w:val="24"/>
          <w:szCs w:val="24"/>
        </w:rPr>
        <w:t xml:space="preserve"> </w:t>
      </w:r>
      <w:r w:rsidR="000104DC" w:rsidRPr="00A90B75">
        <w:rPr>
          <w:rFonts w:ascii="Times New Roman" w:hAnsi="Times New Roman" w:cs="Times New Roman"/>
          <w:sz w:val="24"/>
          <w:szCs w:val="24"/>
        </w:rPr>
        <w:t>Perkančioji organizacija</w:t>
      </w:r>
      <w:r w:rsidR="00DA4AC1" w:rsidRPr="00A90B75">
        <w:rPr>
          <w:rFonts w:ascii="Times New Roman" w:hAnsi="Times New Roman" w:cs="Times New Roman"/>
          <w:sz w:val="24"/>
          <w:szCs w:val="24"/>
        </w:rPr>
        <w:t>, įvertin</w:t>
      </w:r>
      <w:r w:rsidR="000104DC" w:rsidRPr="00A90B75">
        <w:rPr>
          <w:rFonts w:ascii="Times New Roman" w:hAnsi="Times New Roman" w:cs="Times New Roman"/>
          <w:sz w:val="24"/>
          <w:szCs w:val="24"/>
        </w:rPr>
        <w:t>usi</w:t>
      </w:r>
      <w:r w:rsidR="00DA4AC1" w:rsidRPr="00A90B75">
        <w:rPr>
          <w:rFonts w:ascii="Times New Roman" w:hAnsi="Times New Roman" w:cs="Times New Roman"/>
          <w:sz w:val="24"/>
          <w:szCs w:val="24"/>
        </w:rPr>
        <w:t xml:space="preserve"> </w:t>
      </w:r>
      <w:r w:rsidR="0008378B" w:rsidRPr="00A90B75">
        <w:rPr>
          <w:rFonts w:ascii="Times New Roman" w:hAnsi="Times New Roman" w:cs="Times New Roman"/>
          <w:sz w:val="24"/>
          <w:szCs w:val="24"/>
        </w:rPr>
        <w:t xml:space="preserve">visus galinčius kelti grėsmę nacionalinio saugumo interesams rizikos veiksnius numato, kad šiame </w:t>
      </w:r>
      <w:r w:rsidR="0008378B" w:rsidRPr="00A90B75">
        <w:rPr>
          <w:rFonts w:ascii="Times New Roman" w:hAnsi="Times New Roman" w:cs="Times New Roman"/>
          <w:color w:val="000000" w:themeColor="text1"/>
          <w:sz w:val="24"/>
          <w:szCs w:val="24"/>
        </w:rPr>
        <w:t xml:space="preserve">pirkime negali dalyvauti tiekėjai, jų subtiekėjai ir ūkio subjektai, kurių pajėgumais remiamasi, kurie nėra registruoti (jeigu tiekėjas, </w:t>
      </w:r>
      <w:r w:rsidR="0008378B" w:rsidRPr="00A90B75">
        <w:rPr>
          <w:rFonts w:ascii="Times New Roman" w:hAnsi="Times New Roman" w:cs="Times New Roman"/>
          <w:sz w:val="24"/>
          <w:szCs w:val="24"/>
        </w:rPr>
        <w:t>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AD9F81" w:rsidR="0008378B" w:rsidRPr="00A90B75" w:rsidRDefault="00E51301" w:rsidP="00F77A5D">
      <w:pPr>
        <w:spacing w:line="240" w:lineRule="auto"/>
        <w:ind w:firstLine="567"/>
        <w:rPr>
          <w:rFonts w:ascii="Times New Roman" w:hAnsi="Times New Roman" w:cs="Times New Roman"/>
          <w:sz w:val="24"/>
          <w:szCs w:val="24"/>
        </w:rPr>
      </w:pPr>
      <w:r>
        <w:rPr>
          <w:rFonts w:ascii="Times New Roman" w:hAnsi="Times New Roman" w:cs="Times New Roman"/>
          <w:sz w:val="24"/>
          <w:szCs w:val="24"/>
        </w:rPr>
        <w:t>5</w:t>
      </w:r>
      <w:r w:rsidR="00EC03C0" w:rsidRPr="00A90B75">
        <w:rPr>
          <w:rFonts w:ascii="Times New Roman" w:hAnsi="Times New Roman" w:cs="Times New Roman"/>
          <w:sz w:val="24"/>
          <w:szCs w:val="24"/>
        </w:rPr>
        <w:t>.</w:t>
      </w:r>
      <w:r w:rsidR="004D6DCA" w:rsidRPr="00A90B75">
        <w:rPr>
          <w:rFonts w:ascii="Times New Roman" w:hAnsi="Times New Roman" w:cs="Times New Roman"/>
          <w:sz w:val="24"/>
          <w:szCs w:val="24"/>
        </w:rPr>
        <w:t>2</w:t>
      </w:r>
      <w:r w:rsidR="00EC03C0" w:rsidRPr="00A90B75">
        <w:rPr>
          <w:rFonts w:ascii="Times New Roman" w:hAnsi="Times New Roman" w:cs="Times New Roman"/>
          <w:sz w:val="24"/>
          <w:szCs w:val="24"/>
        </w:rPr>
        <w:t xml:space="preserve">. </w:t>
      </w:r>
      <w:r w:rsidR="0008378B" w:rsidRPr="00A90B75">
        <w:rPr>
          <w:rFonts w:ascii="Times New Roman" w:hAnsi="Times New Roman" w:cs="Times New Roman"/>
          <w:sz w:val="24"/>
          <w:szCs w:val="24"/>
        </w:rPr>
        <w:t>P</w:t>
      </w:r>
      <w:r w:rsidR="0096764F" w:rsidRPr="00A90B75">
        <w:rPr>
          <w:rFonts w:ascii="Times New Roman" w:hAnsi="Times New Roman" w:cs="Times New Roman"/>
          <w:sz w:val="24"/>
          <w:szCs w:val="24"/>
        </w:rPr>
        <w:t>erkančioji organizacija</w:t>
      </w:r>
      <w:r w:rsidR="0008378B" w:rsidRPr="00A90B75">
        <w:rPr>
          <w:rFonts w:ascii="Times New Roman" w:hAnsi="Times New Roman" w:cs="Times New Roman"/>
          <w:sz w:val="24"/>
          <w:szCs w:val="24"/>
        </w:rPr>
        <w:t xml:space="preserve"> laiko, kad </w:t>
      </w:r>
      <w:r w:rsidR="0008378B" w:rsidRPr="00A90B75">
        <w:rPr>
          <w:rFonts w:ascii="Times New Roman" w:hAnsi="Times New Roman" w:cs="Times New Roman"/>
          <w:color w:val="000000"/>
          <w:sz w:val="24"/>
          <w:szCs w:val="24"/>
          <w:shd w:val="clear" w:color="auto" w:fill="FFFFFF"/>
        </w:rPr>
        <w:t>pirkimo objektas kelia grėsmę nacionaliniam saugumui</w:t>
      </w:r>
      <w:r w:rsidR="0008378B" w:rsidRPr="00A90B75">
        <w:rPr>
          <w:rFonts w:ascii="Times New Roman" w:hAnsi="Times New Roman" w:cs="Times New Roman"/>
          <w:sz w:val="24"/>
          <w:szCs w:val="24"/>
        </w:rPr>
        <w:t xml:space="preserve">, jei jis atitinka VPĮ 37 straipsnio 9 dalies 1 ir (ar) 2 punkte numatytas sąlygas. </w:t>
      </w:r>
      <w:r w:rsidR="0008378B" w:rsidRPr="00A90B75">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08378B" w:rsidRPr="00A90B75">
        <w:rPr>
          <w:rStyle w:val="Puslapioinaosnuoroda"/>
          <w:rFonts w:ascii="Times New Roman" w:eastAsia="Times New Roman" w:hAnsi="Times New Roman" w:cs="Times New Roman"/>
          <w:color w:val="000000" w:themeColor="text1"/>
          <w:sz w:val="24"/>
          <w:szCs w:val="24"/>
          <w:lang w:eastAsia="en-US"/>
        </w:rPr>
        <w:footnoteReference w:id="2"/>
      </w:r>
      <w:r w:rsidR="00B808F5" w:rsidRPr="00A90B75">
        <w:rPr>
          <w:rFonts w:ascii="Times New Roman" w:eastAsia="Times New Roman" w:hAnsi="Times New Roman" w:cs="Times New Roman"/>
          <w:color w:val="000000" w:themeColor="text1"/>
          <w:sz w:val="24"/>
          <w:szCs w:val="24"/>
          <w:lang w:eastAsia="en-US"/>
        </w:rPr>
        <w:t>, kuri yra įtraukta į pasiūlymo formą</w:t>
      </w:r>
      <w:r w:rsidR="00A90B75">
        <w:rPr>
          <w:rFonts w:ascii="Times New Roman" w:eastAsia="Times New Roman" w:hAnsi="Times New Roman" w:cs="Times New Roman"/>
          <w:color w:val="000000" w:themeColor="text1"/>
          <w:sz w:val="24"/>
          <w:szCs w:val="24"/>
          <w:lang w:eastAsia="en-US"/>
        </w:rPr>
        <w:t xml:space="preserve"> 5 priedas</w:t>
      </w:r>
      <w:r w:rsidR="0008378B" w:rsidRPr="00A90B75">
        <w:rPr>
          <w:rFonts w:ascii="Times New Roman" w:eastAsia="Times New Roman" w:hAnsi="Times New Roman" w:cs="Times New Roman"/>
          <w:color w:val="000000" w:themeColor="text1"/>
          <w:sz w:val="24"/>
          <w:szCs w:val="24"/>
          <w:lang w:eastAsia="en-US"/>
        </w:rPr>
        <w:t>. P</w:t>
      </w:r>
      <w:r w:rsidR="001F2905" w:rsidRPr="00A90B75">
        <w:rPr>
          <w:rFonts w:ascii="Times New Roman" w:eastAsia="Times New Roman" w:hAnsi="Times New Roman" w:cs="Times New Roman"/>
          <w:color w:val="000000" w:themeColor="text1"/>
          <w:sz w:val="24"/>
          <w:szCs w:val="24"/>
          <w:lang w:eastAsia="en-US"/>
        </w:rPr>
        <w:t>erkančioji organizacija</w:t>
      </w:r>
      <w:r w:rsidR="0008378B" w:rsidRPr="00A90B75">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A90B75">
        <w:rPr>
          <w:rFonts w:ascii="Times New Roman" w:eastAsia="Times New Roman" w:hAnsi="Times New Roman" w:cs="Times New Roman"/>
          <w:color w:val="000000" w:themeColor="text1"/>
          <w:sz w:val="24"/>
          <w:szCs w:val="24"/>
          <w:lang w:eastAsia="en-US"/>
        </w:rPr>
        <w:t>erkančioji organizacija</w:t>
      </w:r>
      <w:r w:rsidR="0008378B" w:rsidRPr="00A90B75">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163A66F0" w:rsidR="0008378B" w:rsidRPr="00A90B75" w:rsidRDefault="0008378B" w:rsidP="00F77A5D">
      <w:pPr>
        <w:spacing w:line="240" w:lineRule="auto"/>
        <w:ind w:firstLine="567"/>
        <w:rPr>
          <w:rFonts w:ascii="Times New Roman" w:hAnsi="Times New Roman" w:cs="Times New Roman"/>
          <w:i/>
          <w:iCs/>
          <w:sz w:val="24"/>
          <w:szCs w:val="24"/>
        </w:rPr>
      </w:pPr>
      <w:r w:rsidRPr="00A90B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0C49A7">
        <w:rPr>
          <w:rFonts w:ascii="Times New Roman" w:hAnsi="Times New Roman" w:cs="Times New Roman"/>
          <w:i/>
          <w:iCs/>
          <w:sz w:val="24"/>
          <w:szCs w:val="24"/>
        </w:rPr>
        <w:t>, pateikdamas užpildytą deklaraciją (pirkimo sąlygų 9 priedas)</w:t>
      </w:r>
      <w:r w:rsidRPr="00A90B75">
        <w:rPr>
          <w:rFonts w:ascii="Times New Roman" w:hAnsi="Times New Roman" w:cs="Times New Roman"/>
          <w:i/>
          <w:iCs/>
          <w:sz w:val="24"/>
          <w:szCs w:val="24"/>
        </w:rPr>
        <w:t>.</w:t>
      </w:r>
    </w:p>
    <w:p w14:paraId="71120A97" w14:textId="1D497F8D" w:rsidR="0008378B" w:rsidRPr="00A90B75" w:rsidRDefault="00E51301" w:rsidP="00F77A5D">
      <w:pPr>
        <w:spacing w:line="240" w:lineRule="auto"/>
        <w:ind w:firstLine="567"/>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5</w:t>
      </w:r>
      <w:r w:rsidR="008F5D7E" w:rsidRPr="00A90B75">
        <w:rPr>
          <w:rFonts w:ascii="Times New Roman" w:hAnsi="Times New Roman" w:cs="Times New Roman"/>
          <w:sz w:val="24"/>
          <w:szCs w:val="24"/>
        </w:rPr>
        <w:t>.</w:t>
      </w:r>
      <w:r w:rsidR="004D6DCA" w:rsidRPr="00A90B75">
        <w:rPr>
          <w:rFonts w:ascii="Times New Roman" w:hAnsi="Times New Roman" w:cs="Times New Roman"/>
          <w:sz w:val="24"/>
          <w:szCs w:val="24"/>
        </w:rPr>
        <w:t>3</w:t>
      </w:r>
      <w:r w:rsidR="008F5D7E" w:rsidRPr="00A90B75">
        <w:rPr>
          <w:rFonts w:ascii="Times New Roman" w:hAnsi="Times New Roman" w:cs="Times New Roman"/>
          <w:sz w:val="24"/>
          <w:szCs w:val="24"/>
        </w:rPr>
        <w:t xml:space="preserve">. </w:t>
      </w:r>
      <w:r w:rsidR="0008378B" w:rsidRPr="00A90B75">
        <w:rPr>
          <w:rFonts w:ascii="Times New Roman" w:hAnsi="Times New Roman" w:cs="Times New Roman"/>
          <w:sz w:val="24"/>
          <w:szCs w:val="24"/>
        </w:rPr>
        <w:t>P</w:t>
      </w:r>
      <w:r w:rsidR="002F1CB8" w:rsidRPr="00A90B75">
        <w:rPr>
          <w:rFonts w:ascii="Times New Roman" w:hAnsi="Times New Roman" w:cs="Times New Roman"/>
          <w:sz w:val="24"/>
          <w:szCs w:val="24"/>
        </w:rPr>
        <w:t>erkančioji organizacija</w:t>
      </w:r>
      <w:r w:rsidR="0008378B" w:rsidRPr="00A90B75">
        <w:rPr>
          <w:rFonts w:ascii="Times New Roman" w:hAnsi="Times New Roman" w:cs="Times New Roman"/>
          <w:sz w:val="24"/>
          <w:szCs w:val="24"/>
        </w:rPr>
        <w:t xml:space="preserve"> </w:t>
      </w:r>
      <w:r w:rsidR="0008378B" w:rsidRPr="00A90B75">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A90B75">
        <w:rPr>
          <w:rFonts w:ascii="Times New Roman" w:hAnsi="Times New Roman" w:cs="Times New Roman"/>
          <w:sz w:val="24"/>
          <w:szCs w:val="24"/>
        </w:rPr>
        <w:t xml:space="preserve">, jei jis, </w:t>
      </w:r>
      <w:r w:rsidR="0008378B" w:rsidRPr="00A90B75">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A90B75">
        <w:rPr>
          <w:rFonts w:ascii="Times New Roman" w:eastAsia="Times New Roman" w:hAnsi="Times New Roman" w:cs="Times New Roman"/>
          <w:color w:val="000000" w:themeColor="text1"/>
          <w:sz w:val="24"/>
          <w:szCs w:val="24"/>
          <w:lang w:eastAsia="en-US"/>
        </w:rPr>
        <w:t>Viešųjų pirkimų tarnybos nustatytos formos atitikties deklaraciją</w:t>
      </w:r>
      <w:r w:rsidR="00D14038" w:rsidRPr="00A90B75">
        <w:rPr>
          <w:rFonts w:ascii="Times New Roman" w:eastAsia="Times New Roman" w:hAnsi="Times New Roman" w:cs="Times New Roman"/>
          <w:color w:val="000000" w:themeColor="text1"/>
          <w:sz w:val="24"/>
          <w:szCs w:val="24"/>
          <w:vertAlign w:val="superscript"/>
          <w:lang w:eastAsia="en-US"/>
        </w:rPr>
        <w:t>1</w:t>
      </w:r>
      <w:r w:rsidR="00B808F5" w:rsidRPr="00A90B75">
        <w:rPr>
          <w:rFonts w:ascii="Times New Roman" w:eastAsia="Times New Roman" w:hAnsi="Times New Roman" w:cs="Times New Roman"/>
          <w:color w:val="000000" w:themeColor="text1"/>
          <w:sz w:val="24"/>
          <w:szCs w:val="24"/>
          <w:lang w:eastAsia="en-US"/>
        </w:rPr>
        <w:t>, kuri įtraukta į pasiūlymo formą</w:t>
      </w:r>
      <w:r w:rsidR="00A90B75">
        <w:rPr>
          <w:rFonts w:ascii="Times New Roman" w:eastAsia="Times New Roman" w:hAnsi="Times New Roman" w:cs="Times New Roman"/>
          <w:color w:val="000000" w:themeColor="text1"/>
          <w:sz w:val="24"/>
          <w:szCs w:val="24"/>
          <w:lang w:eastAsia="en-US"/>
        </w:rPr>
        <w:t xml:space="preserve"> 5 priedas</w:t>
      </w:r>
      <w:r w:rsidR="00B808F5" w:rsidRPr="00A90B75">
        <w:rPr>
          <w:rFonts w:ascii="Times New Roman" w:eastAsia="Times New Roman" w:hAnsi="Times New Roman" w:cs="Times New Roman"/>
          <w:color w:val="000000" w:themeColor="text1"/>
          <w:sz w:val="24"/>
          <w:szCs w:val="24"/>
          <w:lang w:eastAsia="en-US"/>
        </w:rPr>
        <w:t xml:space="preserve">. </w:t>
      </w:r>
      <w:r w:rsidR="0008378B" w:rsidRPr="00A90B75">
        <w:rPr>
          <w:rFonts w:ascii="Times New Roman" w:eastAsia="Times New Roman" w:hAnsi="Times New Roman" w:cs="Times New Roman"/>
          <w:color w:val="000000" w:themeColor="text1"/>
          <w:sz w:val="24"/>
          <w:szCs w:val="24"/>
          <w:lang w:eastAsia="en-US"/>
        </w:rPr>
        <w:t>P</w:t>
      </w:r>
      <w:r w:rsidR="007C484E" w:rsidRPr="00A90B75">
        <w:rPr>
          <w:rFonts w:ascii="Times New Roman" w:eastAsia="Times New Roman" w:hAnsi="Times New Roman" w:cs="Times New Roman"/>
          <w:color w:val="000000" w:themeColor="text1"/>
          <w:sz w:val="24"/>
          <w:szCs w:val="24"/>
          <w:lang w:eastAsia="en-US"/>
        </w:rPr>
        <w:t>erkančioji organizacija</w:t>
      </w:r>
      <w:r w:rsidR="0008378B" w:rsidRPr="00A90B75">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7DB02633" w:rsidR="000C625C" w:rsidRDefault="000C625C" w:rsidP="00F77A5D">
      <w:pPr>
        <w:spacing w:line="240" w:lineRule="auto"/>
        <w:ind w:firstLine="567"/>
        <w:rPr>
          <w:rFonts w:ascii="Times New Roman" w:hAnsi="Times New Roman" w:cs="Times New Roman"/>
          <w:sz w:val="24"/>
          <w:szCs w:val="24"/>
        </w:rPr>
      </w:pPr>
      <w:r w:rsidRPr="00A90B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EED14C8" w14:textId="24DA69E0" w:rsidR="00E51301" w:rsidRPr="00E51301" w:rsidRDefault="00E51301" w:rsidP="00E51301">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5.4. </w:t>
      </w:r>
      <w:r w:rsidRPr="00E51301">
        <w:rPr>
          <w:rFonts w:ascii="Times New Roman" w:hAnsi="Times New Roman" w:cs="Times New Roman"/>
          <w:i/>
          <w:iCs/>
          <w:sz w:val="24"/>
          <w:szCs w:val="24"/>
          <w:u w:val="single"/>
        </w:rPr>
        <w:t>Tiekėjai, teikdami pasiūlymus, tuo deklaruoja, kad jiems nėra taikomi Reglamente nustatyti ribojimai.</w:t>
      </w:r>
      <w:r w:rsidRPr="00E51301">
        <w:rPr>
          <w:rFonts w:ascii="Times New Roman" w:hAnsi="Times New Roman" w:cs="Times New Roman"/>
          <w:sz w:val="24"/>
          <w:szCs w:val="24"/>
        </w:rPr>
        <w:t xml:space="preserve"> Kilus abejonių dėl tiekėjo (ne)atitikties Reglamento nuostatoms, perkančioji organizacija iš galimo laimėtojo prašys pateikti dokumentus, įrodančius, kad jam nėra taikomi Reglamente nustatyti ribojimai.</w:t>
      </w:r>
    </w:p>
    <w:p w14:paraId="1800EB9C" w14:textId="5F382050" w:rsidR="00E51301" w:rsidRDefault="00E51301" w:rsidP="005139C6">
      <w:pPr>
        <w:spacing w:line="240" w:lineRule="auto"/>
        <w:ind w:left="57" w:firstLine="567"/>
        <w:rPr>
          <w:rFonts w:ascii="Times New Roman" w:hAnsi="Times New Roman" w:cs="Times New Roman"/>
          <w:sz w:val="24"/>
          <w:szCs w:val="24"/>
        </w:rPr>
      </w:pPr>
      <w:r w:rsidRPr="00E51301">
        <w:rPr>
          <w:rFonts w:ascii="Times New Roman" w:hAnsi="Times New Roman" w:cs="Times New Roman"/>
          <w:sz w:val="24"/>
          <w:szCs w:val="24"/>
        </w:rPr>
        <w:t>5.</w:t>
      </w:r>
      <w:r>
        <w:rPr>
          <w:rFonts w:ascii="Times New Roman" w:hAnsi="Times New Roman" w:cs="Times New Roman"/>
          <w:sz w:val="24"/>
          <w:szCs w:val="24"/>
        </w:rPr>
        <w:t>5</w:t>
      </w:r>
      <w:r w:rsidRPr="00E51301">
        <w:rPr>
          <w:rFonts w:ascii="Times New Roman" w:hAnsi="Times New Roman" w:cs="Times New Roman"/>
          <w:sz w:val="24"/>
          <w:szCs w:val="24"/>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80B944" w14:textId="77777777" w:rsidR="005139C6" w:rsidRPr="00A90B75" w:rsidRDefault="005139C6" w:rsidP="005139C6">
      <w:pPr>
        <w:spacing w:line="240" w:lineRule="auto"/>
        <w:ind w:left="57" w:firstLine="567"/>
        <w:rPr>
          <w:rFonts w:ascii="Times New Roman" w:hAnsi="Times New Roman" w:cs="Times New Roman"/>
          <w:sz w:val="24"/>
          <w:szCs w:val="24"/>
        </w:rPr>
      </w:pPr>
    </w:p>
    <w:p w14:paraId="490591E3" w14:textId="4440F86E" w:rsidR="006D3202" w:rsidRPr="00A90B75" w:rsidRDefault="003630A0" w:rsidP="005139C6">
      <w:pPr>
        <w:pStyle w:val="Antrat1"/>
        <w:numPr>
          <w:ilvl w:val="0"/>
          <w:numId w:val="20"/>
        </w:numPr>
        <w:spacing w:before="0" w:after="0"/>
        <w:ind w:left="57" w:hanging="57"/>
        <w:rPr>
          <w:rFonts w:ascii="Times New Roman" w:hAnsi="Times New Roman" w:cs="Times New Roman"/>
          <w:b/>
          <w:bCs/>
          <w:color w:val="auto"/>
          <w:sz w:val="24"/>
          <w:szCs w:val="24"/>
        </w:rPr>
      </w:pPr>
      <w:bookmarkStart w:id="22" w:name="_Toc137194951"/>
      <w:r w:rsidRPr="00A90B75">
        <w:rPr>
          <w:rFonts w:ascii="Times New Roman" w:hAnsi="Times New Roman" w:cs="Times New Roman"/>
          <w:b/>
          <w:bCs/>
          <w:color w:val="auto"/>
          <w:sz w:val="24"/>
          <w:szCs w:val="24"/>
        </w:rPr>
        <w:lastRenderedPageBreak/>
        <w:t>Specialieji reikalavimai pasiūlymų rengimui ir pateikimui</w:t>
      </w:r>
      <w:bookmarkEnd w:id="7"/>
      <w:bookmarkEnd w:id="8"/>
      <w:bookmarkEnd w:id="9"/>
      <w:bookmarkEnd w:id="22"/>
    </w:p>
    <w:p w14:paraId="20790D32" w14:textId="77777777" w:rsidR="001C59CC" w:rsidRDefault="001C59CC" w:rsidP="00E51301">
      <w:pPr>
        <w:spacing w:line="20" w:lineRule="atLeast"/>
        <w:ind w:firstLine="709"/>
        <w:rPr>
          <w:rFonts w:ascii="Times New Roman" w:hAnsi="Times New Roman" w:cs="Times New Roman"/>
          <w:sz w:val="24"/>
          <w:szCs w:val="24"/>
        </w:rPr>
      </w:pPr>
    </w:p>
    <w:p w14:paraId="43628882" w14:textId="58A7B26B" w:rsidR="001132EC" w:rsidRPr="001132EC" w:rsidRDefault="001132EC" w:rsidP="001132EC">
      <w:pPr>
        <w:numPr>
          <w:ilvl w:val="1"/>
          <w:numId w:val="39"/>
        </w:numPr>
        <w:tabs>
          <w:tab w:val="left" w:pos="567"/>
        </w:tabs>
        <w:spacing w:before="120" w:after="160" w:line="240" w:lineRule="auto"/>
        <w:ind w:left="0" w:firstLine="567"/>
        <w:rPr>
          <w:rFonts w:ascii="Times New Roman" w:eastAsia="Calibri" w:hAnsi="Times New Roman" w:cs="Times New Roman"/>
          <w:bCs/>
          <w:i/>
          <w:sz w:val="24"/>
          <w:szCs w:val="24"/>
        </w:rPr>
      </w:pPr>
      <w:r w:rsidRPr="001132EC">
        <w:rPr>
          <w:rFonts w:ascii="Times New Roman" w:eastAsiaTheme="minorHAnsi" w:hAnsi="Times New Roman" w:cs="Times New Roman"/>
          <w:bCs/>
          <w:iCs/>
          <w:sz w:val="24"/>
          <w:szCs w:val="24"/>
        </w:rPr>
        <w:t xml:space="preserve">CVP IS pasiūlymo lango </w:t>
      </w:r>
      <w:r w:rsidR="00495046" w:rsidRPr="00495046">
        <w:rPr>
          <w:rFonts w:ascii="Times New Roman" w:eastAsiaTheme="minorHAnsi" w:hAnsi="Times New Roman" w:cs="Times New Roman"/>
          <w:bCs/>
          <w:i/>
          <w:sz w:val="24"/>
          <w:szCs w:val="24"/>
        </w:rPr>
        <w:t>pirmą voką</w:t>
      </w:r>
      <w:r w:rsidR="00495046" w:rsidRPr="00495046">
        <w:rPr>
          <w:rFonts w:ascii="Times New Roman" w:eastAsiaTheme="minorHAnsi" w:hAnsi="Times New Roman" w:cs="Times New Roman"/>
          <w:bCs/>
          <w:iCs/>
          <w:sz w:val="24"/>
          <w:szCs w:val="24"/>
        </w:rPr>
        <w:t xml:space="preserve"> sudaro CVP IS pasiūlymo lango „Tinkamumo kriterijai“ ir “Techninis” skiltyse prisegti dokumentai ir nurodyta informacija</w:t>
      </w:r>
      <w:r w:rsidR="00495046">
        <w:rPr>
          <w:rFonts w:ascii="Times New Roman" w:eastAsiaTheme="minorHAnsi" w:hAnsi="Times New Roman" w:cs="Times New Roman"/>
          <w:bCs/>
          <w:iCs/>
          <w:sz w:val="24"/>
          <w:szCs w:val="24"/>
        </w:rPr>
        <w:t>.</w:t>
      </w:r>
      <w:r w:rsidR="00495046" w:rsidRPr="00495046">
        <w:rPr>
          <w:rFonts w:ascii="Times New Roman" w:eastAsiaTheme="minorHAnsi" w:hAnsi="Times New Roman" w:cs="Times New Roman"/>
          <w:bCs/>
          <w:iCs/>
          <w:sz w:val="24"/>
          <w:szCs w:val="24"/>
        </w:rPr>
        <w:t xml:space="preserve"> </w:t>
      </w:r>
      <w:r w:rsidR="00495046">
        <w:rPr>
          <w:rFonts w:ascii="Times New Roman" w:eastAsiaTheme="minorHAnsi" w:hAnsi="Times New Roman" w:cs="Times New Roman"/>
          <w:bCs/>
          <w:iCs/>
          <w:sz w:val="24"/>
          <w:szCs w:val="24"/>
        </w:rPr>
        <w:t>P</w:t>
      </w:r>
      <w:r w:rsidRPr="001132EC">
        <w:rPr>
          <w:rFonts w:ascii="Times New Roman" w:eastAsiaTheme="minorHAnsi" w:hAnsi="Times New Roman" w:cs="Times New Roman"/>
          <w:bCs/>
          <w:iCs/>
          <w:sz w:val="24"/>
          <w:szCs w:val="24"/>
        </w:rPr>
        <w:t xml:space="preserve">ateikiamos pasiūlymo techninės charakteristikos, tiekėjo pasirašytas pasiūlymas, parengtas pagal </w:t>
      </w:r>
      <w:bookmarkStart w:id="23" w:name="_Hlk91155325"/>
      <w:r w:rsidRPr="001132EC">
        <w:rPr>
          <w:rFonts w:ascii="Times New Roman" w:eastAsiaTheme="minorHAnsi" w:hAnsi="Times New Roman" w:cs="Times New Roman"/>
          <w:bCs/>
          <w:iCs/>
          <w:sz w:val="24"/>
          <w:szCs w:val="24"/>
        </w:rPr>
        <w:t xml:space="preserve">Pirkimo sąlygų priede Nr. </w:t>
      </w:r>
      <w:bookmarkEnd w:id="23"/>
      <w:r>
        <w:rPr>
          <w:rFonts w:ascii="Times New Roman" w:eastAsiaTheme="minorHAnsi" w:hAnsi="Times New Roman" w:cs="Times New Roman"/>
          <w:bCs/>
          <w:iCs/>
          <w:sz w:val="24"/>
          <w:szCs w:val="24"/>
        </w:rPr>
        <w:t>5 A</w:t>
      </w:r>
      <w:r w:rsidRPr="001132EC">
        <w:rPr>
          <w:rFonts w:ascii="Times New Roman" w:eastAsiaTheme="minorHAnsi" w:hAnsi="Times New Roman" w:cs="Times New Roman"/>
          <w:bCs/>
          <w:iCs/>
          <w:sz w:val="24"/>
          <w:szCs w:val="24"/>
        </w:rPr>
        <w:t xml:space="preserve"> pateiktą pasiūlymo formą A, dokumentai ekonomiškai naudingiausio pasiūlymo išrinkimui, užpildyta EBVPD forma (Pirkimo sąlygų priedas Nr. </w:t>
      </w:r>
      <w:r>
        <w:rPr>
          <w:rFonts w:ascii="Times New Roman" w:eastAsiaTheme="minorHAnsi" w:hAnsi="Times New Roman" w:cs="Times New Roman"/>
          <w:bCs/>
          <w:iCs/>
          <w:sz w:val="24"/>
          <w:szCs w:val="24"/>
        </w:rPr>
        <w:t>8</w:t>
      </w:r>
      <w:r w:rsidRPr="001132EC">
        <w:rPr>
          <w:rFonts w:ascii="Times New Roman" w:eastAsiaTheme="minorHAnsi" w:hAnsi="Times New Roman" w:cs="Times New Roman"/>
          <w:bCs/>
          <w:iCs/>
          <w:sz w:val="24"/>
          <w:szCs w:val="24"/>
        </w:rPr>
        <w:t xml:space="preserve">), </w:t>
      </w:r>
      <w:r w:rsidR="001C4E5A" w:rsidRPr="001132EC">
        <w:rPr>
          <w:rFonts w:ascii="Times New Roman" w:eastAsiaTheme="minorHAnsi" w:hAnsi="Times New Roman" w:cs="Times New Roman"/>
          <w:bCs/>
          <w:iCs/>
          <w:sz w:val="24"/>
          <w:szCs w:val="24"/>
        </w:rPr>
        <w:t>užpildyt</w:t>
      </w:r>
      <w:r w:rsidR="001C4E5A">
        <w:rPr>
          <w:rFonts w:ascii="Times New Roman" w:eastAsiaTheme="minorHAnsi" w:hAnsi="Times New Roman" w:cs="Times New Roman"/>
          <w:bCs/>
          <w:iCs/>
          <w:sz w:val="24"/>
          <w:szCs w:val="24"/>
        </w:rPr>
        <w:t>as</w:t>
      </w:r>
      <w:r w:rsidR="001C4E5A" w:rsidRPr="001132EC">
        <w:rPr>
          <w:rFonts w:ascii="Times New Roman" w:eastAsiaTheme="minorHAnsi" w:hAnsi="Times New Roman" w:cs="Times New Roman"/>
          <w:bCs/>
          <w:iCs/>
          <w:sz w:val="24"/>
          <w:szCs w:val="24"/>
        </w:rPr>
        <w:t xml:space="preserve"> </w:t>
      </w:r>
      <w:r w:rsidRPr="001132EC">
        <w:rPr>
          <w:rFonts w:ascii="Times New Roman" w:eastAsiaTheme="minorHAnsi" w:hAnsi="Times New Roman" w:cs="Times New Roman"/>
          <w:bCs/>
          <w:iCs/>
          <w:sz w:val="24"/>
          <w:szCs w:val="24"/>
        </w:rPr>
        <w:t xml:space="preserve">Pirkimo sąlygų </w:t>
      </w:r>
      <w:r w:rsidR="001C4E5A" w:rsidRPr="001132EC">
        <w:rPr>
          <w:rFonts w:ascii="Times New Roman" w:eastAsiaTheme="minorHAnsi" w:hAnsi="Times New Roman" w:cs="Times New Roman"/>
          <w:bCs/>
          <w:iCs/>
          <w:sz w:val="24"/>
          <w:szCs w:val="24"/>
        </w:rPr>
        <w:t>prieda</w:t>
      </w:r>
      <w:r w:rsidR="001C4E5A">
        <w:rPr>
          <w:rFonts w:ascii="Times New Roman" w:eastAsiaTheme="minorHAnsi" w:hAnsi="Times New Roman" w:cs="Times New Roman"/>
          <w:bCs/>
          <w:iCs/>
          <w:sz w:val="24"/>
          <w:szCs w:val="24"/>
        </w:rPr>
        <w:t>s</w:t>
      </w:r>
      <w:r w:rsidR="001C4E5A" w:rsidRPr="001132EC">
        <w:rPr>
          <w:rFonts w:ascii="Times New Roman" w:eastAsiaTheme="minorHAnsi" w:hAnsi="Times New Roman" w:cs="Times New Roman"/>
          <w:bCs/>
          <w:iCs/>
          <w:sz w:val="24"/>
          <w:szCs w:val="24"/>
        </w:rPr>
        <w:t xml:space="preserve"> </w:t>
      </w:r>
      <w:r w:rsidRPr="001132EC">
        <w:rPr>
          <w:rFonts w:ascii="Times New Roman" w:eastAsiaTheme="minorHAnsi" w:hAnsi="Times New Roman" w:cs="Times New Roman"/>
          <w:bCs/>
          <w:iCs/>
          <w:sz w:val="24"/>
          <w:szCs w:val="24"/>
        </w:rPr>
        <w:t xml:space="preserve">Nr. </w:t>
      </w:r>
      <w:r>
        <w:rPr>
          <w:rFonts w:ascii="Times New Roman" w:eastAsiaTheme="minorHAnsi" w:hAnsi="Times New Roman" w:cs="Times New Roman"/>
          <w:bCs/>
          <w:iCs/>
          <w:sz w:val="24"/>
          <w:szCs w:val="24"/>
        </w:rPr>
        <w:t>9</w:t>
      </w:r>
      <w:r w:rsidRPr="001132EC">
        <w:rPr>
          <w:rFonts w:ascii="Times New Roman" w:eastAsiaTheme="minorHAnsi" w:hAnsi="Times New Roman" w:cs="Times New Roman"/>
          <w:bCs/>
          <w:iCs/>
          <w:sz w:val="24"/>
          <w:szCs w:val="24"/>
        </w:rPr>
        <w:t>, jungtinės veiklos sutartis, jei pasiūlymą pateikia jungtinės veiklos sutarties pagrindu veikianti ūkio subjektų grupė, įgaliojimas ar kitas dokumento (pvz., pareigybės aprašymo), suteikiantis teisę pasirašyti tiekėjo pasiūlymą, pasiūlymo galiojimo užtikrinimą patvirtinantis dokumentas</w:t>
      </w:r>
      <w:r w:rsidR="001C4E5A">
        <w:rPr>
          <w:rFonts w:ascii="Times New Roman" w:eastAsiaTheme="minorHAnsi" w:hAnsi="Times New Roman" w:cs="Times New Roman"/>
          <w:bCs/>
          <w:iCs/>
          <w:sz w:val="24"/>
          <w:szCs w:val="24"/>
        </w:rPr>
        <w:t xml:space="preserve"> </w:t>
      </w:r>
      <w:r w:rsidR="001C4E5A" w:rsidRPr="001C4E5A">
        <w:rPr>
          <w:rFonts w:ascii="Times New Roman" w:eastAsiaTheme="minorHAnsi" w:hAnsi="Times New Roman" w:cs="Times New Roman"/>
          <w:bCs/>
          <w:i/>
          <w:sz w:val="24"/>
          <w:szCs w:val="24"/>
        </w:rPr>
        <w:t>(jeigu taikoma)</w:t>
      </w:r>
      <w:r w:rsidRPr="001132EC">
        <w:rPr>
          <w:rFonts w:ascii="Times New Roman" w:eastAsiaTheme="minorHAnsi" w:hAnsi="Times New Roman" w:cs="Times New Roman"/>
          <w:bCs/>
          <w:iCs/>
          <w:sz w:val="24"/>
          <w:szCs w:val="24"/>
        </w:rPr>
        <w:t xml:space="preserve"> ir apmokėjimą patvirtinantis dokumentas, jei tiekėjas pasitelkia ūkio subjektus, kurių pajėgumais remiasi, turi būti pateikti įrodymai, kad šie ištekliai bus prieinami per visą sutartinių įsipareigojimų vykdymo laikotarpį; jei tiekėjas pasitelkia subtiekėjus, subtiekėjo deklaracija ar kitas dokumentas, patvirtinantis jo sutikimą būti subtiekėju pirkime; </w:t>
      </w:r>
      <w:r w:rsidRPr="001132EC">
        <w:rPr>
          <w:rFonts w:ascii="Times New Roman" w:eastAsiaTheme="minorHAnsi" w:hAnsi="Times New Roman" w:cs="Times New Roman"/>
          <w:bCs/>
          <w:sz w:val="24"/>
          <w:szCs w:val="24"/>
        </w:rPr>
        <w:t xml:space="preserve">kiti, tiekėjo nuomone, būtini dokumentai (jų kopijos). Techniniame pasiūlyme tiekėjas negali pateikti jokios informacijos, iš kurios būtų galima nustatyti pasiūlymo kainą. Pasiūlymas turi galioti ne trumpiau nei 90 dienų </w:t>
      </w:r>
      <w:r w:rsidRPr="001132EC">
        <w:rPr>
          <w:rFonts w:ascii="Times New Roman" w:eastAsiaTheme="minorHAnsi" w:hAnsi="Times New Roman" w:cs="Times New Roman"/>
          <w:bCs/>
          <w:iCs/>
          <w:sz w:val="24"/>
          <w:szCs w:val="24"/>
        </w:rPr>
        <w:t>nuo pasiūlymo pateikimo termino pabaigos</w:t>
      </w:r>
      <w:r w:rsidRPr="001132EC">
        <w:rPr>
          <w:rFonts w:ascii="Times New Roman" w:eastAsiaTheme="minorHAnsi" w:hAnsi="Times New Roman" w:cs="Times New Roman"/>
          <w:bCs/>
          <w:sz w:val="24"/>
          <w:szCs w:val="24"/>
        </w:rPr>
        <w:t>;</w:t>
      </w:r>
    </w:p>
    <w:p w14:paraId="361BA8C3" w14:textId="05EC13DC" w:rsidR="001132EC" w:rsidRPr="001132EC" w:rsidRDefault="001132EC" w:rsidP="001132EC">
      <w:pPr>
        <w:numPr>
          <w:ilvl w:val="1"/>
          <w:numId w:val="39"/>
        </w:numPr>
        <w:tabs>
          <w:tab w:val="left" w:pos="567"/>
        </w:tabs>
        <w:spacing w:before="120" w:after="160" w:line="240" w:lineRule="auto"/>
        <w:ind w:left="0" w:firstLine="567"/>
        <w:rPr>
          <w:rFonts w:ascii="Times New Roman" w:hAnsi="Times New Roman" w:cs="Times New Roman"/>
          <w:sz w:val="24"/>
          <w:szCs w:val="24"/>
          <w:u w:val="single"/>
        </w:rPr>
      </w:pPr>
      <w:r w:rsidRPr="001132EC">
        <w:rPr>
          <w:rFonts w:ascii="Times New Roman" w:hAnsi="Times New Roman" w:cs="Times New Roman"/>
          <w:bCs/>
          <w:sz w:val="24"/>
          <w:szCs w:val="24"/>
        </w:rPr>
        <w:t xml:space="preserve">CVP IS </w:t>
      </w:r>
      <w:r w:rsidRPr="00495046">
        <w:rPr>
          <w:rFonts w:ascii="Times New Roman" w:hAnsi="Times New Roman" w:cs="Times New Roman"/>
          <w:bCs/>
          <w:i/>
          <w:iCs/>
          <w:sz w:val="24"/>
          <w:szCs w:val="24"/>
        </w:rPr>
        <w:t xml:space="preserve">pasiūlymo lango </w:t>
      </w:r>
      <w:r w:rsidR="00495046" w:rsidRPr="00495046">
        <w:rPr>
          <w:rFonts w:ascii="Times New Roman" w:hAnsi="Times New Roman" w:cs="Times New Roman"/>
          <w:bCs/>
          <w:i/>
          <w:iCs/>
          <w:sz w:val="24"/>
          <w:szCs w:val="24"/>
        </w:rPr>
        <w:t>antr</w:t>
      </w:r>
      <w:r w:rsidR="00495046" w:rsidRPr="00495046">
        <w:rPr>
          <w:rFonts w:ascii="Times New Roman" w:hAnsi="Times New Roman" w:cs="Times New Roman"/>
          <w:bCs/>
          <w:i/>
          <w:iCs/>
          <w:sz w:val="24"/>
          <w:szCs w:val="24"/>
        </w:rPr>
        <w:t>ą</w:t>
      </w:r>
      <w:r w:rsidR="00495046" w:rsidRPr="00495046">
        <w:rPr>
          <w:rFonts w:ascii="Times New Roman" w:hAnsi="Times New Roman" w:cs="Times New Roman"/>
          <w:bCs/>
          <w:i/>
          <w:iCs/>
          <w:sz w:val="24"/>
          <w:szCs w:val="24"/>
        </w:rPr>
        <w:t xml:space="preserve"> voką</w:t>
      </w:r>
      <w:r w:rsidR="00495046" w:rsidRPr="00495046">
        <w:rPr>
          <w:rFonts w:ascii="Times New Roman" w:hAnsi="Times New Roman" w:cs="Times New Roman"/>
          <w:bCs/>
          <w:sz w:val="24"/>
          <w:szCs w:val="24"/>
        </w:rPr>
        <w:t xml:space="preserve"> </w:t>
      </w:r>
      <w:r w:rsidR="00495046">
        <w:rPr>
          <w:rFonts w:ascii="Times New Roman" w:hAnsi="Times New Roman" w:cs="Times New Roman"/>
          <w:bCs/>
          <w:sz w:val="24"/>
          <w:szCs w:val="24"/>
        </w:rPr>
        <w:t>sudaro</w:t>
      </w:r>
      <w:r w:rsidR="00495046" w:rsidRPr="00495046">
        <w:rPr>
          <w:rFonts w:ascii="Times New Roman" w:hAnsi="Times New Roman" w:cs="Times New Roman"/>
          <w:bCs/>
          <w:sz w:val="24"/>
          <w:szCs w:val="24"/>
        </w:rPr>
        <w:t xml:space="preserve"> CVP IS pasiūlymo lango “Finansinis” skiltyje prisegti dokumentai ir nurodyta informacija. </w:t>
      </w:r>
      <w:r w:rsidR="00495046">
        <w:rPr>
          <w:rFonts w:ascii="Times New Roman" w:hAnsi="Times New Roman" w:cs="Times New Roman"/>
          <w:bCs/>
          <w:sz w:val="24"/>
          <w:szCs w:val="24"/>
        </w:rPr>
        <w:t>P</w:t>
      </w:r>
      <w:r w:rsidRPr="001132EC">
        <w:rPr>
          <w:rFonts w:ascii="Times New Roman" w:hAnsi="Times New Roman" w:cs="Times New Roman"/>
          <w:bCs/>
          <w:sz w:val="24"/>
          <w:szCs w:val="24"/>
        </w:rPr>
        <w:t>ateikiama pasiūlymo kaina, kaip reikalaujama P</w:t>
      </w:r>
      <w:r w:rsidRPr="001132EC">
        <w:rPr>
          <w:rFonts w:ascii="Times New Roman" w:eastAsiaTheme="minorHAnsi" w:hAnsi="Times New Roman" w:cs="Times New Roman"/>
          <w:bCs/>
          <w:iCs/>
          <w:sz w:val="24"/>
          <w:szCs w:val="24"/>
        </w:rPr>
        <w:t>irkimo</w:t>
      </w:r>
      <w:r w:rsidRPr="001132EC">
        <w:rPr>
          <w:rFonts w:ascii="Times New Roman" w:eastAsiaTheme="minorHAnsi" w:hAnsi="Times New Roman" w:cs="Times New Roman"/>
          <w:bCs/>
          <w:sz w:val="24"/>
          <w:szCs w:val="24"/>
        </w:rPr>
        <w:t xml:space="preserve"> sąlygų priede Nr. </w:t>
      </w:r>
      <w:r w:rsidR="001C4E5A">
        <w:rPr>
          <w:rFonts w:ascii="Times New Roman" w:eastAsiaTheme="minorHAnsi" w:hAnsi="Times New Roman" w:cs="Times New Roman"/>
          <w:bCs/>
          <w:sz w:val="24"/>
          <w:szCs w:val="24"/>
        </w:rPr>
        <w:t xml:space="preserve">5 B </w:t>
      </w:r>
      <w:r w:rsidRPr="001132EC">
        <w:rPr>
          <w:rFonts w:ascii="Times New Roman" w:eastAsiaTheme="minorHAnsi" w:hAnsi="Times New Roman" w:cs="Times New Roman"/>
          <w:bCs/>
          <w:iCs/>
          <w:sz w:val="24"/>
          <w:szCs w:val="24"/>
        </w:rPr>
        <w:t>pateiktoje</w:t>
      </w:r>
      <w:r w:rsidRPr="001132EC">
        <w:rPr>
          <w:rFonts w:ascii="Times New Roman" w:eastAsiaTheme="minorHAnsi" w:hAnsi="Times New Roman" w:cs="Times New Roman"/>
          <w:bCs/>
          <w:sz w:val="24"/>
          <w:szCs w:val="24"/>
        </w:rPr>
        <w:t xml:space="preserve"> pasiūlymo </w:t>
      </w:r>
      <w:r w:rsidRPr="001132EC">
        <w:rPr>
          <w:rFonts w:ascii="Times New Roman" w:eastAsiaTheme="minorHAnsi" w:hAnsi="Times New Roman" w:cs="Times New Roman"/>
          <w:bCs/>
          <w:iCs/>
          <w:sz w:val="24"/>
          <w:szCs w:val="24"/>
        </w:rPr>
        <w:t>formoje B.</w:t>
      </w:r>
      <w:r w:rsidRPr="001132EC">
        <w:rPr>
          <w:rFonts w:ascii="Times New Roman" w:hAnsi="Times New Roman" w:cs="Times New Roman"/>
          <w:bCs/>
          <w:sz w:val="24"/>
          <w:szCs w:val="24"/>
        </w:rPr>
        <w:t xml:space="preserve"> </w:t>
      </w:r>
    </w:p>
    <w:p w14:paraId="5E2609E5" w14:textId="77777777" w:rsidR="001132EC" w:rsidRPr="001132EC" w:rsidRDefault="001132EC" w:rsidP="001132EC">
      <w:pPr>
        <w:numPr>
          <w:ilvl w:val="1"/>
          <w:numId w:val="40"/>
        </w:numPr>
        <w:tabs>
          <w:tab w:val="left" w:pos="567"/>
        </w:tabs>
        <w:spacing w:before="120" w:after="160" w:line="240" w:lineRule="auto"/>
        <w:ind w:left="0" w:firstLine="567"/>
        <w:rPr>
          <w:rFonts w:ascii="Times New Roman" w:hAnsi="Times New Roman" w:cs="Times New Roman"/>
          <w:sz w:val="24"/>
          <w:szCs w:val="24"/>
          <w:u w:val="single"/>
        </w:rPr>
      </w:pPr>
      <w:r w:rsidRPr="001132E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45673D9" w14:textId="77777777" w:rsidR="001132EC" w:rsidRPr="001132EC" w:rsidRDefault="001132EC" w:rsidP="001132EC">
      <w:pPr>
        <w:numPr>
          <w:ilvl w:val="2"/>
          <w:numId w:val="40"/>
        </w:numPr>
        <w:tabs>
          <w:tab w:val="left" w:pos="567"/>
        </w:tabs>
        <w:spacing w:before="120" w:after="160" w:line="240" w:lineRule="auto"/>
        <w:ind w:left="0" w:firstLine="567"/>
        <w:rPr>
          <w:rFonts w:ascii="Times New Roman" w:hAnsi="Times New Roman" w:cs="Times New Roman"/>
          <w:sz w:val="24"/>
          <w:szCs w:val="24"/>
          <w:u w:val="single"/>
        </w:rPr>
      </w:pPr>
      <w:r w:rsidRPr="001132E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33A74DFC" w14:textId="77777777" w:rsidR="001132EC" w:rsidRPr="001132EC" w:rsidRDefault="001132EC" w:rsidP="001132EC">
      <w:pPr>
        <w:numPr>
          <w:ilvl w:val="2"/>
          <w:numId w:val="40"/>
        </w:numPr>
        <w:tabs>
          <w:tab w:val="left" w:pos="567"/>
        </w:tabs>
        <w:spacing w:before="120" w:after="160" w:line="240" w:lineRule="auto"/>
        <w:ind w:left="0" w:firstLine="567"/>
        <w:rPr>
          <w:rFonts w:ascii="Times New Roman" w:hAnsi="Times New Roman" w:cs="Times New Roman"/>
          <w:bCs/>
          <w:iCs/>
          <w:sz w:val="24"/>
          <w:szCs w:val="24"/>
          <w:u w:val="single"/>
        </w:rPr>
      </w:pPr>
      <w:r w:rsidRPr="001132E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346783A8" w14:textId="77777777" w:rsidR="001132EC" w:rsidRPr="001132EC" w:rsidRDefault="001132EC" w:rsidP="001132EC">
      <w:pPr>
        <w:numPr>
          <w:ilvl w:val="2"/>
          <w:numId w:val="40"/>
        </w:numPr>
        <w:tabs>
          <w:tab w:val="left" w:pos="567"/>
        </w:tabs>
        <w:spacing w:before="120" w:after="160" w:line="240" w:lineRule="auto"/>
        <w:ind w:left="0" w:firstLine="567"/>
        <w:rPr>
          <w:rFonts w:ascii="Times New Roman" w:eastAsiaTheme="minorHAnsi" w:hAnsi="Times New Roman" w:cs="Times New Roman"/>
          <w:bCs/>
          <w:iCs/>
          <w:sz w:val="24"/>
          <w:szCs w:val="24"/>
        </w:rPr>
      </w:pPr>
      <w:r w:rsidRPr="001132EC">
        <w:rPr>
          <w:rFonts w:ascii="Times New Roman" w:eastAsia="Calibri" w:hAnsi="Times New Roman" w:cs="Times New Roman"/>
          <w:bCs/>
          <w:iCs/>
          <w:sz w:val="24"/>
          <w:szCs w:val="24"/>
        </w:rPr>
        <w:t>skaitmeninės dokumentų kopijos (</w:t>
      </w:r>
      <w:r w:rsidRPr="001132E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1132EC">
        <w:rPr>
          <w:rFonts w:ascii="Times New Roman" w:eastAsia="Calibri" w:hAnsi="Times New Roman" w:cs="Times New Roman"/>
          <w:bCs/>
          <w:iCs/>
          <w:sz w:val="24"/>
          <w:szCs w:val="24"/>
        </w:rPr>
        <w:t>.</w:t>
      </w:r>
    </w:p>
    <w:p w14:paraId="023285F9" w14:textId="77777777" w:rsidR="001132EC" w:rsidRPr="001132EC" w:rsidRDefault="001132EC" w:rsidP="001132EC">
      <w:pPr>
        <w:numPr>
          <w:ilvl w:val="1"/>
          <w:numId w:val="40"/>
        </w:numPr>
        <w:tabs>
          <w:tab w:val="left" w:pos="567"/>
        </w:tabs>
        <w:spacing w:before="120" w:after="160" w:line="240" w:lineRule="auto"/>
        <w:ind w:left="0" w:firstLine="567"/>
        <w:rPr>
          <w:rFonts w:ascii="Times New Roman" w:hAnsi="Times New Roman" w:cs="Times New Roman"/>
          <w:sz w:val="24"/>
          <w:szCs w:val="24"/>
        </w:rPr>
      </w:pPr>
      <w:r w:rsidRPr="001132EC">
        <w:rPr>
          <w:rFonts w:ascii="Times New Roman" w:hAnsi="Times New Roman" w:cs="Times New Roman"/>
          <w:sz w:val="24"/>
          <w:szCs w:val="24"/>
        </w:rPr>
        <w:t>Pasiūlymuose nurodytos kainos bus vertinamos eurais</w:t>
      </w:r>
      <w:r w:rsidRPr="001132EC">
        <w:rPr>
          <w:rFonts w:ascii="Times New Roman" w:eastAsia="Calibri" w:hAnsi="Times New Roman" w:cs="Times New Roman"/>
          <w:sz w:val="24"/>
          <w:szCs w:val="24"/>
        </w:rPr>
        <w:t>.</w:t>
      </w:r>
      <w:r w:rsidRPr="001132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C2116E" w14:textId="7B4B768D" w:rsidR="00CD457C" w:rsidRPr="001C4E5A" w:rsidRDefault="001132EC" w:rsidP="001C4E5A">
      <w:pPr>
        <w:numPr>
          <w:ilvl w:val="1"/>
          <w:numId w:val="40"/>
        </w:numPr>
        <w:tabs>
          <w:tab w:val="left" w:pos="567"/>
        </w:tabs>
        <w:spacing w:before="120" w:after="160" w:line="240" w:lineRule="auto"/>
        <w:ind w:left="0" w:firstLine="567"/>
        <w:rPr>
          <w:rFonts w:ascii="Times New Roman" w:hAnsi="Times New Roman" w:cs="Times New Roman"/>
          <w:sz w:val="24"/>
          <w:szCs w:val="24"/>
        </w:rPr>
      </w:pPr>
      <w:r w:rsidRPr="001132EC">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1542904C" w14:textId="77777777" w:rsidR="001C4E5A" w:rsidRPr="001C4E5A" w:rsidRDefault="001C4E5A" w:rsidP="001C4E5A">
      <w:pPr>
        <w:tabs>
          <w:tab w:val="left" w:pos="567"/>
        </w:tabs>
        <w:spacing w:before="120" w:after="160" w:line="240" w:lineRule="auto"/>
        <w:ind w:left="567" w:firstLine="0"/>
        <w:rPr>
          <w:rFonts w:ascii="Times New Roman" w:hAnsi="Times New Roman" w:cs="Times New Roman"/>
          <w:sz w:val="24"/>
          <w:szCs w:val="24"/>
        </w:rPr>
      </w:pPr>
    </w:p>
    <w:p w14:paraId="3946E33E" w14:textId="784CE69D" w:rsidR="00F527B1" w:rsidRPr="00A90B75" w:rsidRDefault="00E73C4F" w:rsidP="003F5D40">
      <w:pPr>
        <w:pStyle w:val="Antrat1"/>
        <w:spacing w:before="0" w:after="0" w:line="300" w:lineRule="auto"/>
        <w:ind w:left="357" w:firstLine="0"/>
        <w:rPr>
          <w:rFonts w:ascii="Times New Roman" w:hAnsi="Times New Roman" w:cs="Times New Roman"/>
          <w:b/>
          <w:bCs/>
          <w:color w:val="auto"/>
          <w:sz w:val="24"/>
          <w:szCs w:val="24"/>
        </w:rPr>
      </w:pPr>
      <w:bookmarkStart w:id="24" w:name="_Toc137194952"/>
      <w:r>
        <w:rPr>
          <w:rFonts w:ascii="Times New Roman" w:hAnsi="Times New Roman" w:cs="Times New Roman"/>
          <w:b/>
          <w:bCs/>
          <w:color w:val="auto"/>
          <w:sz w:val="24"/>
          <w:szCs w:val="24"/>
        </w:rPr>
        <w:t>7</w:t>
      </w:r>
      <w:r w:rsidR="003F5D40" w:rsidRPr="00A90B75">
        <w:rPr>
          <w:rFonts w:ascii="Times New Roman" w:hAnsi="Times New Roman" w:cs="Times New Roman"/>
          <w:b/>
          <w:bCs/>
          <w:color w:val="auto"/>
          <w:sz w:val="24"/>
          <w:szCs w:val="24"/>
        </w:rPr>
        <w:t xml:space="preserve">. </w:t>
      </w:r>
      <w:r w:rsidR="00E62E95" w:rsidRPr="00A90B75">
        <w:rPr>
          <w:rFonts w:ascii="Times New Roman" w:hAnsi="Times New Roman" w:cs="Times New Roman"/>
          <w:b/>
          <w:bCs/>
          <w:color w:val="auto"/>
          <w:sz w:val="24"/>
          <w:szCs w:val="24"/>
        </w:rPr>
        <w:t>Pasiūlymo galiojimo užtikrinimas</w:t>
      </w:r>
      <w:bookmarkEnd w:id="24"/>
    </w:p>
    <w:p w14:paraId="7203423F" w14:textId="3640662B" w:rsidR="00F527B1" w:rsidRPr="00A90B75" w:rsidRDefault="00E73C4F"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A90B75">
        <w:rPr>
          <w:rFonts w:ascii="Times New Roman" w:hAnsi="Times New Roman" w:cs="Times New Roman"/>
          <w:sz w:val="24"/>
          <w:szCs w:val="24"/>
        </w:rPr>
        <w:t xml:space="preserve">.1. </w:t>
      </w:r>
      <w:r w:rsidR="0AA88C09" w:rsidRPr="00A90B75">
        <w:rPr>
          <w:rFonts w:ascii="Times New Roman" w:hAnsi="Times New Roman" w:cs="Times New Roman"/>
          <w:sz w:val="24"/>
          <w:szCs w:val="24"/>
        </w:rPr>
        <w:t xml:space="preserve"> </w:t>
      </w:r>
      <w:r w:rsidR="00504AD9" w:rsidRPr="00A90B75">
        <w:rPr>
          <w:rFonts w:ascii="Times New Roman" w:eastAsia="Calibri" w:hAnsi="Times New Roman" w:cs="Times New Roman"/>
          <w:sz w:val="24"/>
          <w:szCs w:val="24"/>
        </w:rPr>
        <w:t xml:space="preserve">Perkančioji organizacija </w:t>
      </w:r>
      <w:r w:rsidR="00504AD9" w:rsidRPr="001C4E5A">
        <w:rPr>
          <w:rFonts w:ascii="Times New Roman" w:eastAsia="Calibri" w:hAnsi="Times New Roman" w:cs="Times New Roman"/>
          <w:i/>
          <w:iCs/>
          <w:sz w:val="24"/>
          <w:szCs w:val="24"/>
        </w:rPr>
        <w:t>nereikalauja</w:t>
      </w:r>
      <w:r w:rsidR="00504AD9" w:rsidRPr="00A90B75">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90B75" w:rsidRDefault="00F527B1" w:rsidP="00F77A5D">
      <w:pPr>
        <w:pStyle w:val="paragrafesrasas2lygis"/>
        <w:spacing w:line="240" w:lineRule="auto"/>
        <w:ind w:left="1059"/>
        <w:rPr>
          <w:color w:val="002060"/>
          <w:sz w:val="24"/>
          <w:szCs w:val="24"/>
        </w:rPr>
      </w:pPr>
    </w:p>
    <w:p w14:paraId="5D02D1AD" w14:textId="13EA0BA7" w:rsidR="00831133" w:rsidRPr="00655722" w:rsidRDefault="00E73C4F" w:rsidP="00E73C4F">
      <w:pPr>
        <w:pStyle w:val="Antrat1"/>
        <w:spacing w:before="0" w:after="0" w:line="300" w:lineRule="auto"/>
        <w:ind w:firstLine="0"/>
        <w:rPr>
          <w:rFonts w:ascii="Times New Roman" w:hAnsi="Times New Roman" w:cs="Times New Roman"/>
          <w:b/>
          <w:bCs/>
          <w:sz w:val="24"/>
          <w:szCs w:val="24"/>
        </w:rPr>
      </w:pPr>
      <w:bookmarkStart w:id="25" w:name="_Toc15392775"/>
      <w:bookmarkStart w:id="26" w:name="_Toc137194953"/>
      <w:r>
        <w:rPr>
          <w:rFonts w:ascii="Times New Roman" w:hAnsi="Times New Roman" w:cs="Times New Roman"/>
          <w:b/>
          <w:bCs/>
          <w:color w:val="auto"/>
          <w:sz w:val="24"/>
          <w:szCs w:val="24"/>
        </w:rPr>
        <w:lastRenderedPageBreak/>
        <w:t xml:space="preserve">8. </w:t>
      </w:r>
      <w:r w:rsidR="00B52705" w:rsidRPr="00655722">
        <w:rPr>
          <w:rFonts w:ascii="Times New Roman" w:hAnsi="Times New Roman" w:cs="Times New Roman"/>
          <w:b/>
          <w:bCs/>
          <w:color w:val="auto"/>
          <w:sz w:val="24"/>
          <w:szCs w:val="24"/>
        </w:rPr>
        <w:t>P</w:t>
      </w:r>
      <w:bookmarkEnd w:id="25"/>
      <w:r w:rsidR="00E62E95" w:rsidRPr="00655722">
        <w:rPr>
          <w:rFonts w:ascii="Times New Roman" w:hAnsi="Times New Roman" w:cs="Times New Roman"/>
          <w:b/>
          <w:bCs/>
          <w:color w:val="auto"/>
          <w:sz w:val="24"/>
          <w:szCs w:val="24"/>
        </w:rPr>
        <w:t xml:space="preserve">asiūlymų </w:t>
      </w:r>
      <w:r w:rsidR="00A84437" w:rsidRPr="00655722">
        <w:rPr>
          <w:rFonts w:ascii="Times New Roman" w:hAnsi="Times New Roman" w:cs="Times New Roman"/>
          <w:b/>
          <w:bCs/>
          <w:color w:val="auto"/>
          <w:sz w:val="24"/>
          <w:szCs w:val="24"/>
        </w:rPr>
        <w:t>vertinimas</w:t>
      </w:r>
      <w:bookmarkEnd w:id="26"/>
    </w:p>
    <w:p w14:paraId="0C1B0E3A" w14:textId="77777777" w:rsidR="00E85882" w:rsidRPr="00A90B75" w:rsidRDefault="00E85882" w:rsidP="00F77A5D">
      <w:pPr>
        <w:spacing w:line="240" w:lineRule="auto"/>
        <w:ind w:firstLine="0"/>
        <w:rPr>
          <w:rFonts w:ascii="Times New Roman" w:hAnsi="Times New Roman" w:cs="Times New Roman"/>
          <w:vanish/>
          <w:sz w:val="24"/>
          <w:szCs w:val="24"/>
        </w:rPr>
      </w:pPr>
    </w:p>
    <w:p w14:paraId="2DFF0A66" w14:textId="19AA2866" w:rsidR="00CD2CC2" w:rsidRPr="00A90B75" w:rsidRDefault="00E73C4F" w:rsidP="00F77A5D">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A90B75">
        <w:rPr>
          <w:rFonts w:ascii="Times New Roman" w:eastAsia="Calibri" w:hAnsi="Times New Roman" w:cs="Times New Roman"/>
          <w:sz w:val="24"/>
          <w:szCs w:val="24"/>
        </w:rPr>
        <w:t xml:space="preserve">.1. </w:t>
      </w:r>
      <w:r w:rsidR="00CD2CC2" w:rsidRPr="00A90B75">
        <w:rPr>
          <w:rFonts w:ascii="Times New Roman" w:eastAsia="Calibri" w:hAnsi="Times New Roman" w:cs="Times New Roman"/>
          <w:sz w:val="24"/>
          <w:szCs w:val="24"/>
        </w:rPr>
        <w:t xml:space="preserve"> </w:t>
      </w:r>
      <w:r w:rsidR="3CB1384C" w:rsidRPr="00A90B75">
        <w:rPr>
          <w:rFonts w:ascii="Times New Roman" w:hAnsi="Times New Roman" w:cs="Times New Roman"/>
          <w:sz w:val="24"/>
          <w:szCs w:val="24"/>
        </w:rPr>
        <w:t>P</w:t>
      </w:r>
      <w:r w:rsidR="000B220A" w:rsidRPr="00A90B75">
        <w:rPr>
          <w:rFonts w:ascii="Times New Roman" w:hAnsi="Times New Roman" w:cs="Times New Roman"/>
          <w:sz w:val="24"/>
          <w:szCs w:val="24"/>
        </w:rPr>
        <w:t>erkančioji organizacija</w:t>
      </w:r>
      <w:r w:rsidR="00831133" w:rsidRPr="00A90B75">
        <w:rPr>
          <w:rFonts w:ascii="Times New Roman" w:eastAsia="Calibri" w:hAnsi="Times New Roman" w:cs="Times New Roman"/>
          <w:sz w:val="24"/>
          <w:szCs w:val="24"/>
        </w:rPr>
        <w:t xml:space="preserve"> ekonomiškai naudingiausią </w:t>
      </w:r>
      <w:r w:rsidR="000B220A" w:rsidRPr="00A90B75">
        <w:rPr>
          <w:rFonts w:ascii="Times New Roman" w:eastAsia="Calibri" w:hAnsi="Times New Roman" w:cs="Times New Roman"/>
          <w:sz w:val="24"/>
          <w:szCs w:val="24"/>
        </w:rPr>
        <w:t>p</w:t>
      </w:r>
      <w:r w:rsidR="00831133" w:rsidRPr="00A90B75">
        <w:rPr>
          <w:rFonts w:ascii="Times New Roman" w:eastAsia="Calibri" w:hAnsi="Times New Roman" w:cs="Times New Roman"/>
          <w:sz w:val="24"/>
          <w:szCs w:val="24"/>
        </w:rPr>
        <w:t xml:space="preserve">asiūlymą išrenka pagal </w:t>
      </w:r>
      <w:r w:rsidR="000B220A" w:rsidRPr="00A90B75">
        <w:rPr>
          <w:rFonts w:ascii="Times New Roman" w:eastAsia="Calibri" w:hAnsi="Times New Roman" w:cs="Times New Roman"/>
          <w:sz w:val="24"/>
          <w:szCs w:val="24"/>
        </w:rPr>
        <w:t>tiekėjo p</w:t>
      </w:r>
      <w:r w:rsidR="00831133" w:rsidRPr="00A90B75">
        <w:rPr>
          <w:rFonts w:ascii="Times New Roman" w:eastAsia="Calibri" w:hAnsi="Times New Roman" w:cs="Times New Roman"/>
          <w:sz w:val="24"/>
          <w:szCs w:val="24"/>
        </w:rPr>
        <w:t>asiūlyme nurodytą kain</w:t>
      </w:r>
      <w:r>
        <w:rPr>
          <w:rFonts w:ascii="Times New Roman" w:eastAsia="Calibri" w:hAnsi="Times New Roman" w:cs="Times New Roman"/>
          <w:sz w:val="24"/>
          <w:szCs w:val="24"/>
        </w:rPr>
        <w:t xml:space="preserve">os ir kokybės </w:t>
      </w:r>
      <w:proofErr w:type="spellStart"/>
      <w:r>
        <w:rPr>
          <w:rFonts w:ascii="Times New Roman" w:eastAsia="Calibri" w:hAnsi="Times New Roman" w:cs="Times New Roman"/>
          <w:sz w:val="24"/>
          <w:szCs w:val="24"/>
        </w:rPr>
        <w:t>sąntykį</w:t>
      </w:r>
      <w:proofErr w:type="spellEnd"/>
      <w:r w:rsidR="00831133" w:rsidRPr="00A90B75">
        <w:rPr>
          <w:rFonts w:ascii="Times New Roman" w:eastAsia="Calibri" w:hAnsi="Times New Roman" w:cs="Times New Roman"/>
          <w:sz w:val="24"/>
          <w:szCs w:val="24"/>
        </w:rPr>
        <w:t>, kuri</w:t>
      </w:r>
      <w:r>
        <w:rPr>
          <w:rFonts w:ascii="Times New Roman" w:eastAsia="Calibri" w:hAnsi="Times New Roman" w:cs="Times New Roman"/>
          <w:sz w:val="24"/>
          <w:szCs w:val="24"/>
        </w:rPr>
        <w:t>s</w:t>
      </w:r>
      <w:r w:rsidR="00831133" w:rsidRPr="00A90B75">
        <w:rPr>
          <w:rFonts w:ascii="Times New Roman" w:eastAsia="Calibri" w:hAnsi="Times New Roman" w:cs="Times New Roman"/>
          <w:sz w:val="24"/>
          <w:szCs w:val="24"/>
        </w:rPr>
        <w:t xml:space="preserve"> </w:t>
      </w:r>
      <w:r>
        <w:rPr>
          <w:rFonts w:ascii="Times New Roman" w:eastAsia="Calibri" w:hAnsi="Times New Roman" w:cs="Times New Roman"/>
          <w:sz w:val="24"/>
          <w:szCs w:val="24"/>
        </w:rPr>
        <w:t>bus</w:t>
      </w:r>
      <w:r w:rsidR="00831133" w:rsidRPr="00A90B75">
        <w:rPr>
          <w:rFonts w:ascii="Times New Roman" w:eastAsia="Calibri" w:hAnsi="Times New Roman" w:cs="Times New Roman"/>
          <w:sz w:val="24"/>
          <w:szCs w:val="24"/>
        </w:rPr>
        <w:t xml:space="preserve"> apskaičiuota</w:t>
      </w:r>
      <w:r>
        <w:rPr>
          <w:rFonts w:ascii="Times New Roman" w:eastAsia="Calibri" w:hAnsi="Times New Roman" w:cs="Times New Roman"/>
          <w:sz w:val="24"/>
          <w:szCs w:val="24"/>
        </w:rPr>
        <w:t>s</w:t>
      </w:r>
      <w:r w:rsidR="00831133" w:rsidRPr="00A90B75">
        <w:rPr>
          <w:rFonts w:ascii="Times New Roman" w:eastAsia="Calibri" w:hAnsi="Times New Roman" w:cs="Times New Roman"/>
          <w:sz w:val="24"/>
          <w:szCs w:val="24"/>
        </w:rPr>
        <w:t xml:space="preserve"> ir nurodyta</w:t>
      </w:r>
      <w:r>
        <w:rPr>
          <w:rFonts w:ascii="Times New Roman" w:eastAsia="Calibri" w:hAnsi="Times New Roman" w:cs="Times New Roman"/>
          <w:sz w:val="24"/>
          <w:szCs w:val="24"/>
        </w:rPr>
        <w:t>s</w:t>
      </w:r>
      <w:r w:rsidR="00831133" w:rsidRPr="00A90B75">
        <w:rPr>
          <w:rFonts w:ascii="Times New Roman" w:eastAsia="Calibri" w:hAnsi="Times New Roman" w:cs="Times New Roman"/>
          <w:sz w:val="24"/>
          <w:szCs w:val="24"/>
        </w:rPr>
        <w:t xml:space="preserve"> taip, kaip reikalaujama</w:t>
      </w:r>
      <w:r w:rsidR="00DE051B" w:rsidRPr="00A90B75">
        <w:rPr>
          <w:rFonts w:ascii="Times New Roman" w:eastAsia="Calibri" w:hAnsi="Times New Roman" w:cs="Times New Roman"/>
          <w:sz w:val="24"/>
          <w:szCs w:val="24"/>
        </w:rPr>
        <w:t xml:space="preserve"> </w:t>
      </w:r>
      <w:r w:rsidR="00023019" w:rsidRPr="00A90B75">
        <w:rPr>
          <w:rFonts w:ascii="Times New Roman" w:eastAsia="Calibri" w:hAnsi="Times New Roman" w:cs="Times New Roman"/>
          <w:sz w:val="24"/>
          <w:szCs w:val="24"/>
        </w:rPr>
        <w:t>specialiųjų p</w:t>
      </w:r>
      <w:r w:rsidR="00DE051B" w:rsidRPr="00A90B75">
        <w:rPr>
          <w:rFonts w:ascii="Times New Roman" w:eastAsia="Calibri" w:hAnsi="Times New Roman" w:cs="Times New Roman"/>
          <w:sz w:val="24"/>
          <w:szCs w:val="24"/>
        </w:rPr>
        <w:t>irkimo sąlygų</w:t>
      </w:r>
      <w:r w:rsidR="00B808F5" w:rsidRPr="00A90B75">
        <w:rPr>
          <w:rFonts w:ascii="Times New Roman" w:eastAsia="Calibri" w:hAnsi="Times New Roman" w:cs="Times New Roman"/>
          <w:sz w:val="24"/>
          <w:szCs w:val="24"/>
        </w:rPr>
        <w:t xml:space="preserve"> </w:t>
      </w:r>
      <w:r w:rsidR="005139C6">
        <w:rPr>
          <w:rFonts w:ascii="Times New Roman" w:eastAsia="Calibri" w:hAnsi="Times New Roman" w:cs="Times New Roman"/>
          <w:sz w:val="24"/>
          <w:szCs w:val="24"/>
        </w:rPr>
        <w:t>6</w:t>
      </w:r>
      <w:r w:rsidR="00DE051B" w:rsidRPr="00A90B75">
        <w:rPr>
          <w:rFonts w:ascii="Times New Roman" w:eastAsia="Calibri" w:hAnsi="Times New Roman" w:cs="Times New Roman"/>
          <w:sz w:val="24"/>
          <w:szCs w:val="24"/>
        </w:rPr>
        <w:t xml:space="preserve"> priede</w:t>
      </w:r>
      <w:r w:rsidR="00B808F5" w:rsidRPr="00A90B75">
        <w:rPr>
          <w:rFonts w:ascii="Times New Roman" w:eastAsia="Calibri" w:hAnsi="Times New Roman" w:cs="Times New Roman"/>
          <w:sz w:val="24"/>
          <w:szCs w:val="24"/>
        </w:rPr>
        <w:t xml:space="preserve"> „</w:t>
      </w:r>
      <w:r>
        <w:rPr>
          <w:rFonts w:ascii="Times New Roman" w:eastAsia="Calibri" w:hAnsi="Times New Roman" w:cs="Times New Roman"/>
          <w:sz w:val="24"/>
          <w:szCs w:val="24"/>
        </w:rPr>
        <w:t>Vertinimo kriterijai</w:t>
      </w:r>
      <w:r w:rsidR="00B808F5" w:rsidRPr="00A90B75">
        <w:rPr>
          <w:rFonts w:ascii="Times New Roman" w:eastAsia="Calibri" w:hAnsi="Times New Roman" w:cs="Times New Roman"/>
          <w:sz w:val="24"/>
          <w:szCs w:val="24"/>
        </w:rPr>
        <w:t>“</w:t>
      </w:r>
      <w:r w:rsidR="00831133" w:rsidRPr="00A90B75">
        <w:rPr>
          <w:rFonts w:ascii="Times New Roman" w:eastAsia="Calibri" w:hAnsi="Times New Roman" w:cs="Times New Roman"/>
          <w:sz w:val="24"/>
          <w:szCs w:val="24"/>
        </w:rPr>
        <w:t>.</w:t>
      </w:r>
    </w:p>
    <w:p w14:paraId="69CC295B" w14:textId="5CDEBDE9" w:rsidR="009C5AA9" w:rsidRDefault="00E73C4F" w:rsidP="00F77A5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A90B75">
        <w:rPr>
          <w:rFonts w:ascii="Times New Roman" w:hAnsi="Times New Roman" w:cs="Times New Roman"/>
          <w:color w:val="000000" w:themeColor="text1"/>
          <w:sz w:val="24"/>
          <w:szCs w:val="24"/>
        </w:rPr>
        <w:t xml:space="preserve">.2. </w:t>
      </w:r>
      <w:r w:rsidR="00D734C6" w:rsidRPr="00A90B75">
        <w:rPr>
          <w:rFonts w:ascii="Times New Roman" w:hAnsi="Times New Roman" w:cs="Times New Roman"/>
          <w:color w:val="000000" w:themeColor="text1"/>
          <w:sz w:val="24"/>
          <w:szCs w:val="24"/>
        </w:rPr>
        <w:t xml:space="preserve">Laimėjusiu </w:t>
      </w:r>
      <w:r w:rsidR="00996FBB" w:rsidRPr="00A90B75">
        <w:rPr>
          <w:rFonts w:ascii="Times New Roman" w:hAnsi="Times New Roman" w:cs="Times New Roman"/>
          <w:color w:val="000000" w:themeColor="text1"/>
          <w:sz w:val="24"/>
          <w:szCs w:val="24"/>
        </w:rPr>
        <w:t>p</w:t>
      </w:r>
      <w:r w:rsidR="005D7D8C" w:rsidRPr="00A90B75">
        <w:rPr>
          <w:rFonts w:ascii="Times New Roman" w:hAnsi="Times New Roman" w:cs="Times New Roman"/>
          <w:color w:val="000000" w:themeColor="text1"/>
          <w:sz w:val="24"/>
          <w:szCs w:val="24"/>
        </w:rPr>
        <w:t>asiūlymu</w:t>
      </w:r>
      <w:r w:rsidR="00D734C6" w:rsidRPr="00A90B75">
        <w:rPr>
          <w:rFonts w:ascii="Times New Roman" w:hAnsi="Times New Roman" w:cs="Times New Roman"/>
          <w:color w:val="000000" w:themeColor="text1"/>
          <w:sz w:val="24"/>
          <w:szCs w:val="24"/>
        </w:rPr>
        <w:t xml:space="preserve"> galės būti pripažintas tik 1 (vienas) </w:t>
      </w:r>
      <w:r w:rsidR="005D7D8C" w:rsidRPr="00A90B75">
        <w:rPr>
          <w:rFonts w:ascii="Times New Roman" w:hAnsi="Times New Roman" w:cs="Times New Roman"/>
          <w:color w:val="000000" w:themeColor="text1"/>
          <w:sz w:val="24"/>
          <w:szCs w:val="24"/>
        </w:rPr>
        <w:t xml:space="preserve">ekonomiškai naudingiausias </w:t>
      </w:r>
      <w:r w:rsidR="00A36CC9" w:rsidRPr="00A90B75">
        <w:rPr>
          <w:rFonts w:ascii="Times New Roman" w:hAnsi="Times New Roman" w:cs="Times New Roman"/>
          <w:color w:val="000000" w:themeColor="text1"/>
          <w:sz w:val="24"/>
          <w:szCs w:val="24"/>
        </w:rPr>
        <w:t>p</w:t>
      </w:r>
      <w:r w:rsidR="005D7D8C" w:rsidRPr="00A90B75">
        <w:rPr>
          <w:rFonts w:ascii="Times New Roman" w:hAnsi="Times New Roman" w:cs="Times New Roman"/>
          <w:color w:val="000000" w:themeColor="text1"/>
          <w:sz w:val="24"/>
          <w:szCs w:val="24"/>
        </w:rPr>
        <w:t>asiūlymas, esantis pasiūlymų eilės pirmojoje vietoje</w:t>
      </w:r>
      <w:r w:rsidR="00D734C6" w:rsidRPr="00A90B75">
        <w:rPr>
          <w:rFonts w:ascii="Times New Roman" w:hAnsi="Times New Roman" w:cs="Times New Roman"/>
          <w:color w:val="000000" w:themeColor="text1"/>
          <w:sz w:val="24"/>
          <w:szCs w:val="24"/>
        </w:rPr>
        <w:t xml:space="preserve">. </w:t>
      </w:r>
    </w:p>
    <w:p w14:paraId="7405C73A" w14:textId="053BFD42" w:rsidR="001C4E5A" w:rsidRPr="00A90B75" w:rsidRDefault="001C4E5A"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8.3. </w:t>
      </w:r>
      <w:r w:rsidRPr="001C4E5A">
        <w:rPr>
          <w:rFonts w:ascii="Times New Roman" w:hAnsi="Times New Roman" w:cs="Times New Roman"/>
          <w:color w:val="000000" w:themeColor="text1"/>
          <w:sz w:val="24"/>
          <w:szCs w:val="24"/>
        </w:rPr>
        <w:t>Perkančioji organizacija atmes tiekėjo pasiūlymą, jeigu kartu su pasiūlymu nebus pateikti šie Pirkimo sąlygose reikalaujami pateikti dokumentai: užpildyta pasiūlymo forma A arba B, jeigu tiekėjas kartu su pasiūlymo forma A pateiks duomenis apie pasiūlymo kainą.</w:t>
      </w:r>
    </w:p>
    <w:p w14:paraId="4CFAC41F" w14:textId="790B5623" w:rsidR="00D83C57" w:rsidRPr="00A90B75" w:rsidRDefault="00E73C4F"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7" w:name="_Ref39425999"/>
      <w:bookmarkStart w:id="28" w:name="_Ref39426005"/>
      <w:bookmarkStart w:id="29" w:name="_Toc126333937"/>
      <w:bookmarkStart w:id="30" w:name="_Toc137194954"/>
      <w:r>
        <w:rPr>
          <w:rFonts w:ascii="Times New Roman" w:hAnsi="Times New Roman" w:cs="Times New Roman"/>
          <w:b/>
          <w:bCs/>
          <w:sz w:val="24"/>
          <w:szCs w:val="24"/>
        </w:rPr>
        <w:t>9</w:t>
      </w:r>
      <w:r w:rsidR="00D83C57" w:rsidRPr="00A90B75">
        <w:rPr>
          <w:rFonts w:ascii="Times New Roman" w:hAnsi="Times New Roman" w:cs="Times New Roman"/>
          <w:b/>
          <w:bCs/>
          <w:sz w:val="24"/>
          <w:szCs w:val="24"/>
        </w:rPr>
        <w:t>. Sutarties sudarymas</w:t>
      </w:r>
      <w:bookmarkEnd w:id="27"/>
      <w:bookmarkEnd w:id="28"/>
      <w:bookmarkEnd w:id="29"/>
      <w:bookmarkEnd w:id="30"/>
    </w:p>
    <w:p w14:paraId="4B42B3B3" w14:textId="00116B3B" w:rsidR="00D83C57" w:rsidRPr="00A90B75" w:rsidRDefault="00D83C57" w:rsidP="000003B6">
      <w:pPr>
        <w:spacing w:line="240" w:lineRule="auto"/>
        <w:ind w:left="284" w:hanging="284"/>
        <w:rPr>
          <w:rFonts w:ascii="Times New Roman" w:hAnsi="Times New Roman" w:cs="Times New Roman"/>
          <w:color w:val="000000" w:themeColor="text1"/>
          <w:sz w:val="24"/>
          <w:szCs w:val="24"/>
        </w:rPr>
      </w:pPr>
    </w:p>
    <w:p w14:paraId="781454C3" w14:textId="3B5C157E" w:rsidR="00A02BE6" w:rsidRPr="00A90B75" w:rsidRDefault="00E73C4F" w:rsidP="00A02BE6">
      <w:pPr>
        <w:pStyle w:val="Sraopastraipa"/>
        <w:spacing w:line="240" w:lineRule="auto"/>
        <w:ind w:left="0" w:firstLine="709"/>
        <w:rPr>
          <w:rFonts w:ascii="Times New Roman" w:eastAsiaTheme="minorHAnsi" w:hAnsi="Times New Roman" w:cs="Times New Roman"/>
          <w:sz w:val="24"/>
          <w:szCs w:val="24"/>
        </w:rPr>
      </w:pPr>
      <w:r>
        <w:rPr>
          <w:rFonts w:ascii="Times New Roman" w:hAnsi="Times New Roman" w:cs="Times New Roman"/>
          <w:color w:val="000000" w:themeColor="text1"/>
          <w:sz w:val="24"/>
          <w:szCs w:val="24"/>
        </w:rPr>
        <w:t>9</w:t>
      </w:r>
      <w:r w:rsidR="000003B6" w:rsidRPr="00A90B75">
        <w:rPr>
          <w:rFonts w:ascii="Times New Roman" w:hAnsi="Times New Roman" w:cs="Times New Roman"/>
          <w:color w:val="000000" w:themeColor="text1"/>
          <w:sz w:val="24"/>
          <w:szCs w:val="24"/>
        </w:rPr>
        <w:t xml:space="preserve">.1. </w:t>
      </w:r>
      <w:r w:rsidR="00D83C57" w:rsidRPr="00A90B7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90B75">
        <w:rPr>
          <w:rFonts w:ascii="Times New Roman" w:hAnsi="Times New Roman" w:cs="Times New Roman"/>
          <w:color w:val="0070C0"/>
          <w:sz w:val="24"/>
          <w:szCs w:val="24"/>
        </w:rPr>
        <w:t xml:space="preserve"> </w:t>
      </w:r>
      <w:r w:rsidR="00D83C57" w:rsidRPr="00A90B7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90B75">
        <w:rPr>
          <w:rFonts w:ascii="Times New Roman" w:hAnsi="Times New Roman" w:cs="Times New Roman"/>
          <w:sz w:val="24"/>
          <w:szCs w:val="24"/>
        </w:rPr>
        <w:t>Sutarties sąlygos pateikiamos</w:t>
      </w:r>
      <w:r w:rsidR="00F56579" w:rsidRPr="00A90B75">
        <w:rPr>
          <w:rFonts w:ascii="Times New Roman" w:hAnsi="Times New Roman" w:cs="Times New Roman"/>
          <w:sz w:val="24"/>
          <w:szCs w:val="24"/>
        </w:rPr>
        <w:t xml:space="preserve"> specialiųjų pirkimo sąlygų</w:t>
      </w:r>
      <w:r w:rsidR="00D83C57" w:rsidRPr="00A90B75">
        <w:rPr>
          <w:rFonts w:ascii="Times New Roman" w:hAnsi="Times New Roman" w:cs="Times New Roman"/>
          <w:sz w:val="24"/>
          <w:szCs w:val="24"/>
        </w:rPr>
        <w:t xml:space="preserve"> </w:t>
      </w:r>
      <w:r w:rsidR="005139C6">
        <w:rPr>
          <w:rFonts w:ascii="Times New Roman" w:hAnsi="Times New Roman" w:cs="Times New Roman"/>
          <w:sz w:val="24"/>
          <w:szCs w:val="24"/>
        </w:rPr>
        <w:t>7</w:t>
      </w:r>
      <w:r w:rsidR="00F56579" w:rsidRPr="00A90B75">
        <w:rPr>
          <w:rFonts w:ascii="Times New Roman" w:hAnsi="Times New Roman" w:cs="Times New Roman"/>
          <w:color w:val="00B050"/>
          <w:sz w:val="24"/>
          <w:szCs w:val="24"/>
        </w:rPr>
        <w:t xml:space="preserve"> </w:t>
      </w:r>
      <w:r w:rsidR="00F56579" w:rsidRPr="00A90B75">
        <w:rPr>
          <w:rFonts w:ascii="Times New Roman" w:hAnsi="Times New Roman" w:cs="Times New Roman"/>
          <w:sz w:val="24"/>
          <w:szCs w:val="24"/>
        </w:rPr>
        <w:t xml:space="preserve">priede. </w:t>
      </w:r>
    </w:p>
    <w:p w14:paraId="01CD2608" w14:textId="77777777" w:rsidR="00E73C4F" w:rsidRDefault="00E73C4F" w:rsidP="00DA4A0C">
      <w:pPr>
        <w:pStyle w:val="Antrat1"/>
        <w:spacing w:before="0" w:after="0" w:line="300" w:lineRule="auto"/>
        <w:ind w:firstLine="0"/>
        <w:rPr>
          <w:rFonts w:ascii="Times New Roman" w:hAnsi="Times New Roman" w:cs="Times New Roman"/>
          <w:b/>
          <w:bCs/>
          <w:color w:val="auto"/>
          <w:sz w:val="24"/>
          <w:szCs w:val="24"/>
        </w:rPr>
      </w:pPr>
      <w:bookmarkStart w:id="31" w:name="_Toc137194955"/>
    </w:p>
    <w:p w14:paraId="5B316373" w14:textId="1A77D257" w:rsidR="000D5039" w:rsidRPr="00A90B75" w:rsidRDefault="00E73C4F" w:rsidP="00DA4A0C">
      <w:pPr>
        <w:pStyle w:val="Antrat1"/>
        <w:spacing w:before="0" w:after="0" w:line="300" w:lineRule="auto"/>
        <w:ind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10</w:t>
      </w:r>
      <w:r w:rsidR="00D83C57" w:rsidRPr="00A90B75">
        <w:rPr>
          <w:rFonts w:ascii="Times New Roman" w:hAnsi="Times New Roman" w:cs="Times New Roman"/>
          <w:b/>
          <w:bCs/>
          <w:color w:val="auto"/>
          <w:sz w:val="24"/>
          <w:szCs w:val="24"/>
        </w:rPr>
        <w:t xml:space="preserve">. </w:t>
      </w:r>
      <w:r w:rsidR="00274B64" w:rsidRPr="00A90B75">
        <w:rPr>
          <w:rFonts w:ascii="Times New Roman" w:hAnsi="Times New Roman" w:cs="Times New Roman"/>
          <w:b/>
          <w:bCs/>
          <w:color w:val="auto"/>
          <w:sz w:val="24"/>
          <w:szCs w:val="24"/>
        </w:rPr>
        <w:t>K</w:t>
      </w:r>
      <w:r w:rsidR="00A84437" w:rsidRPr="00A90B75">
        <w:rPr>
          <w:rFonts w:ascii="Times New Roman" w:hAnsi="Times New Roman" w:cs="Times New Roman"/>
          <w:b/>
          <w:bCs/>
          <w:color w:val="auto"/>
          <w:sz w:val="24"/>
          <w:szCs w:val="24"/>
        </w:rPr>
        <w:t>itos sąlygos</w:t>
      </w:r>
      <w:bookmarkEnd w:id="31"/>
      <w:r w:rsidR="00A84437" w:rsidRPr="00A90B75">
        <w:rPr>
          <w:rFonts w:ascii="Times New Roman" w:hAnsi="Times New Roman" w:cs="Times New Roman"/>
          <w:b/>
          <w:bCs/>
          <w:color w:val="auto"/>
          <w:sz w:val="24"/>
          <w:szCs w:val="24"/>
        </w:rPr>
        <w:t xml:space="preserve"> </w:t>
      </w:r>
    </w:p>
    <w:p w14:paraId="229A419C" w14:textId="77777777" w:rsidR="0008378B" w:rsidRPr="00A90B75"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24D3435F" w:rsidR="00E250DF" w:rsidRPr="00A90B75" w:rsidRDefault="00A1027E" w:rsidP="00F77A5D">
      <w:pPr>
        <w:pStyle w:val="Betarp"/>
        <w:spacing w:line="276" w:lineRule="auto"/>
        <w:ind w:firstLine="0"/>
        <w:contextualSpacing/>
        <w:rPr>
          <w:rFonts w:ascii="Times New Roman" w:eastAsiaTheme="minorHAnsi" w:hAnsi="Times New Roman" w:cs="Times New Roman"/>
          <w:sz w:val="24"/>
          <w:szCs w:val="24"/>
        </w:rPr>
      </w:pPr>
      <w:r w:rsidRPr="00A90B75">
        <w:rPr>
          <w:rFonts w:ascii="Times New Roman" w:eastAsia="Times New Roman" w:hAnsi="Times New Roman" w:cs="Times New Roman"/>
          <w:sz w:val="24"/>
          <w:szCs w:val="24"/>
        </w:rPr>
        <w:t>Pirkime papildomos sąlygos netaikomos.</w:t>
      </w:r>
      <w:r w:rsidR="00EE68F7" w:rsidRPr="00A90B75">
        <w:rPr>
          <w:rFonts w:ascii="Times New Roman" w:eastAsiaTheme="minorHAnsi" w:hAnsi="Times New Roman" w:cs="Times New Roman"/>
          <w:sz w:val="24"/>
          <w:szCs w:val="24"/>
        </w:rPr>
        <w:br w:type="page"/>
      </w:r>
    </w:p>
    <w:p w14:paraId="729EDC83" w14:textId="52918020" w:rsidR="00112F92" w:rsidRPr="00A90B75" w:rsidRDefault="005450B5" w:rsidP="00112F92">
      <w:pPr>
        <w:spacing w:line="240" w:lineRule="auto"/>
        <w:ind w:left="7314" w:firstLine="0"/>
        <w:rPr>
          <w:rFonts w:ascii="Times New Roman" w:hAnsi="Times New Roman" w:cs="Times New Roman"/>
          <w:sz w:val="24"/>
          <w:szCs w:val="24"/>
        </w:rPr>
      </w:pPr>
      <w:bookmarkStart w:id="32" w:name="_Hlk181695968"/>
      <w:r w:rsidRPr="00A90B75">
        <w:rPr>
          <w:rFonts w:ascii="Times New Roman" w:hAnsi="Times New Roman" w:cs="Times New Roman"/>
          <w:sz w:val="24"/>
          <w:szCs w:val="24"/>
        </w:rPr>
        <w:lastRenderedPageBreak/>
        <w:t>P</w:t>
      </w:r>
      <w:r w:rsidR="00112F92" w:rsidRPr="00A90B75">
        <w:rPr>
          <w:rFonts w:ascii="Times New Roman" w:hAnsi="Times New Roman" w:cs="Times New Roman"/>
          <w:sz w:val="24"/>
          <w:szCs w:val="24"/>
        </w:rPr>
        <w:t xml:space="preserve">irkimo sąlygų </w:t>
      </w:r>
      <w:r w:rsidR="00E66BAF">
        <w:rPr>
          <w:rFonts w:ascii="Times New Roman" w:hAnsi="Times New Roman" w:cs="Times New Roman"/>
          <w:sz w:val="24"/>
          <w:szCs w:val="24"/>
        </w:rPr>
        <w:t>3</w:t>
      </w:r>
      <w:r w:rsidR="00112F92" w:rsidRPr="00A90B75">
        <w:rPr>
          <w:rFonts w:ascii="Times New Roman" w:hAnsi="Times New Roman" w:cs="Times New Roman"/>
          <w:sz w:val="24"/>
          <w:szCs w:val="24"/>
        </w:rPr>
        <w:t xml:space="preserve"> priedas „Tiekėjų pašalinimo pagrindai“</w:t>
      </w:r>
    </w:p>
    <w:bookmarkEnd w:id="32"/>
    <w:p w14:paraId="22DA041D" w14:textId="77777777" w:rsidR="00976C08" w:rsidRDefault="00976C08" w:rsidP="00112F92">
      <w:pPr>
        <w:spacing w:after="240" w:line="276" w:lineRule="auto"/>
        <w:jc w:val="center"/>
        <w:rPr>
          <w:rFonts w:ascii="Times New Roman" w:eastAsia="Arial" w:hAnsi="Times New Roman" w:cs="Times New Roman"/>
          <w:b/>
          <w:bCs/>
          <w:smallCaps/>
          <w:color w:val="404040"/>
          <w:sz w:val="24"/>
          <w:szCs w:val="24"/>
        </w:rPr>
      </w:pPr>
    </w:p>
    <w:p w14:paraId="3946342A" w14:textId="6B9088B9" w:rsidR="00112F92" w:rsidRPr="00A54A7D" w:rsidRDefault="00112F92" w:rsidP="00112F92">
      <w:pPr>
        <w:spacing w:after="240" w:line="276" w:lineRule="auto"/>
        <w:jc w:val="center"/>
        <w:rPr>
          <w:rFonts w:ascii="Times New Roman" w:eastAsia="Arial" w:hAnsi="Times New Roman" w:cs="Times New Roman"/>
          <w:b/>
          <w:bCs/>
          <w:smallCaps/>
          <w:color w:val="404040"/>
          <w:sz w:val="24"/>
          <w:szCs w:val="24"/>
        </w:rPr>
      </w:pPr>
      <w:r w:rsidRPr="00A54A7D">
        <w:rPr>
          <w:rFonts w:ascii="Times New Roman" w:eastAsia="Arial" w:hAnsi="Times New Roman" w:cs="Times New Roman"/>
          <w:b/>
          <w:bCs/>
          <w:smallCaps/>
          <w:color w:val="404040"/>
          <w:sz w:val="24"/>
          <w:szCs w:val="24"/>
        </w:rPr>
        <w:t>TIEKĖJŲ PAŠALINIMO PAGRINDAI</w:t>
      </w:r>
    </w:p>
    <w:p w14:paraId="356C2FAB" w14:textId="77777777" w:rsidR="00CA287B" w:rsidRPr="00CA287B" w:rsidRDefault="00CA287B" w:rsidP="00CA287B">
      <w:pPr>
        <w:numPr>
          <w:ilvl w:val="0"/>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26D7BCE" w14:textId="77777777" w:rsidR="00CA287B" w:rsidRPr="00CA287B" w:rsidRDefault="00CA287B" w:rsidP="00CA287B">
      <w:pPr>
        <w:numPr>
          <w:ilvl w:val="0"/>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D3348A8" w14:textId="77777777" w:rsidR="00CA287B" w:rsidRPr="00CA287B" w:rsidRDefault="00CA287B" w:rsidP="00CA287B">
      <w:pPr>
        <w:numPr>
          <w:ilvl w:val="0"/>
          <w:numId w:val="26"/>
        </w:numPr>
        <w:spacing w:line="240" w:lineRule="auto"/>
        <w:ind w:left="0" w:firstLine="851"/>
        <w:rPr>
          <w:rFonts w:ascii="Times New Roman" w:eastAsia="Verdana" w:hAnsi="Times New Roman" w:cs="Times New Roman"/>
          <w:sz w:val="24"/>
          <w:szCs w:val="24"/>
        </w:rPr>
      </w:pPr>
      <w:r w:rsidRPr="00CA287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A287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771F10" w14:textId="77777777" w:rsidR="00CA287B" w:rsidRPr="00CA287B" w:rsidRDefault="00CA287B" w:rsidP="00CA287B">
      <w:pPr>
        <w:numPr>
          <w:ilvl w:val="0"/>
          <w:numId w:val="26"/>
        </w:numPr>
        <w:spacing w:line="240" w:lineRule="auto"/>
        <w:ind w:left="0" w:firstLine="851"/>
        <w:rPr>
          <w:rFonts w:ascii="Times New Roman" w:eastAsia="Verdana" w:hAnsi="Times New Roman" w:cs="Times New Roman"/>
          <w:color w:val="000000" w:themeColor="text1"/>
          <w:sz w:val="24"/>
          <w:szCs w:val="24"/>
        </w:rPr>
      </w:pPr>
      <w:r w:rsidRPr="00CA287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EF6DFA" w14:textId="77777777" w:rsidR="00CA287B" w:rsidRPr="00CA287B" w:rsidRDefault="00CA287B" w:rsidP="00CA287B">
      <w:pPr>
        <w:numPr>
          <w:ilvl w:val="0"/>
          <w:numId w:val="26"/>
        </w:numPr>
        <w:spacing w:line="240" w:lineRule="auto"/>
        <w:ind w:left="0" w:firstLine="851"/>
        <w:rPr>
          <w:rFonts w:ascii="Times New Roman" w:hAnsi="Times New Roman" w:cs="Times New Roman"/>
          <w:sz w:val="24"/>
          <w:szCs w:val="24"/>
        </w:rPr>
      </w:pPr>
      <w:r w:rsidRPr="00CA287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A287B">
        <w:rPr>
          <w:rFonts w:ascii="Times New Roman" w:eastAsia="Verdana" w:hAnsi="Times New Roman" w:cs="Times New Roman"/>
          <w:sz w:val="24"/>
          <w:szCs w:val="24"/>
        </w:rPr>
        <w:t>Certis</w:t>
      </w:r>
      <w:proofErr w:type="spellEnd"/>
      <w:r w:rsidRPr="00CA287B">
        <w:rPr>
          <w:rFonts w:ascii="Times New Roman" w:eastAsia="Verdana" w:hAnsi="Times New Roman" w:cs="Times New Roman"/>
          <w:sz w:val="24"/>
          <w:szCs w:val="24"/>
        </w:rPr>
        <w:t>“. Lentelės ketvirtame stulpelyje nurodomi doku</w:t>
      </w:r>
      <w:r w:rsidRPr="00CA287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A287B">
        <w:rPr>
          <w:rFonts w:ascii="Times New Roman" w:hAnsi="Times New Roman" w:cs="Times New Roman"/>
          <w:sz w:val="24"/>
          <w:szCs w:val="24"/>
        </w:rPr>
        <w:t>Certis</w:t>
      </w:r>
      <w:proofErr w:type="spellEnd"/>
      <w:r w:rsidRPr="00CA287B">
        <w:rPr>
          <w:rFonts w:ascii="Times New Roman" w:hAnsi="Times New Roman" w:cs="Times New Roman"/>
          <w:sz w:val="24"/>
          <w:szCs w:val="24"/>
        </w:rPr>
        <w:t xml:space="preserve">“, adresu </w:t>
      </w:r>
      <w:hyperlink r:id="rId13" w:history="1">
        <w:r w:rsidRPr="00CA287B">
          <w:rPr>
            <w:rFonts w:ascii="Times New Roman" w:eastAsia="Calibri" w:hAnsi="Times New Roman" w:cs="Times New Roman"/>
            <w:sz w:val="24"/>
            <w:szCs w:val="24"/>
          </w:rPr>
          <w:t>https://ec.europa.eu/tools/ecertis/</w:t>
        </w:r>
      </w:hyperlink>
      <w:r w:rsidRPr="00CA287B">
        <w:rPr>
          <w:rFonts w:ascii="Times New Roman" w:hAnsi="Times New Roman" w:cs="Times New Roman"/>
          <w:sz w:val="24"/>
          <w:szCs w:val="24"/>
        </w:rPr>
        <w:t xml:space="preserve">. </w:t>
      </w:r>
    </w:p>
    <w:p w14:paraId="7B5AB608" w14:textId="77777777" w:rsidR="00CA287B" w:rsidRPr="00CA287B" w:rsidRDefault="00CA287B" w:rsidP="00CA287B">
      <w:pPr>
        <w:numPr>
          <w:ilvl w:val="0"/>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Perkančioji organizacija nereikalauja iš tiekėjo pateikti dokumentų, patvirtinančių jo pašalinimo pagrindų nebuvimą, jeigu ji:</w:t>
      </w:r>
    </w:p>
    <w:p w14:paraId="6206432C" w14:textId="77777777" w:rsidR="00CA287B" w:rsidRPr="00CA287B" w:rsidRDefault="00CA287B" w:rsidP="00CA287B">
      <w:pPr>
        <w:numPr>
          <w:ilvl w:val="1"/>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4BC8FA" w14:textId="77777777" w:rsidR="00CA287B" w:rsidRPr="00CA287B" w:rsidRDefault="00CA287B" w:rsidP="00CA287B">
      <w:pPr>
        <w:numPr>
          <w:ilvl w:val="1"/>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769D810" w14:textId="77777777" w:rsidR="00CA287B" w:rsidRPr="00CA287B" w:rsidRDefault="00CA287B" w:rsidP="00CA287B">
      <w:pPr>
        <w:spacing w:line="240" w:lineRule="auto"/>
        <w:ind w:firstLine="851"/>
        <w:rPr>
          <w:rFonts w:ascii="Times New Roman" w:hAnsi="Times New Roman" w:cs="Times New Roman"/>
          <w:sz w:val="24"/>
          <w:szCs w:val="24"/>
        </w:rPr>
      </w:pPr>
      <w:r w:rsidRPr="00CA287B">
        <w:rPr>
          <w:rFonts w:ascii="Times New Roman" w:hAnsi="Times New Roman" w:cs="Times New Roman"/>
          <w:sz w:val="24"/>
          <w:szCs w:val="24"/>
        </w:rPr>
        <w:t xml:space="preserve">6¹. Nuo 2024-01-01 įsigaliojus VPĮ 25 straipsnio 1 dalies pakeitimui, </w:t>
      </w:r>
      <w:r w:rsidRPr="00CA287B">
        <w:rPr>
          <w:rFonts w:ascii="Times New Roman" w:hAnsi="Times New Roman" w:cs="Times New Roman"/>
          <w:b/>
          <w:bCs/>
          <w:sz w:val="24"/>
          <w:szCs w:val="24"/>
        </w:rPr>
        <w:t>atliekant supaprastintus pirkimus</w:t>
      </w:r>
      <w:r w:rsidRPr="00CA287B">
        <w:rPr>
          <w:rFonts w:ascii="Times New Roman" w:hAnsi="Times New Roman" w:cs="Times New Roman"/>
          <w:sz w:val="24"/>
          <w:szCs w:val="24"/>
        </w:rPr>
        <w:t xml:space="preserve">, kai tiekėjas pateikia EBVPD, </w:t>
      </w:r>
      <w:r w:rsidRPr="00CA287B">
        <w:rPr>
          <w:rFonts w:ascii="Times New Roman" w:hAnsi="Times New Roman" w:cs="Times New Roman"/>
          <w:b/>
          <w:bCs/>
          <w:sz w:val="24"/>
          <w:szCs w:val="24"/>
        </w:rPr>
        <w:t>pažymų, patvirtinančių VPĮ 46 straipsnyje nurodytų tiekėjo pašalinimo pagrindų nebuvimą, nereikalaujama</w:t>
      </w:r>
      <w:r w:rsidRPr="00CA287B">
        <w:rPr>
          <w:rFonts w:ascii="Times New Roman"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6292D552" w14:textId="77777777" w:rsidR="00CA287B" w:rsidRPr="00CA287B" w:rsidRDefault="00CA287B" w:rsidP="00CA287B">
      <w:pPr>
        <w:numPr>
          <w:ilvl w:val="0"/>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0EA021" w14:textId="77777777" w:rsidR="00CA287B" w:rsidRPr="00CA287B" w:rsidRDefault="00CA287B" w:rsidP="00CA287B">
      <w:pPr>
        <w:numPr>
          <w:ilvl w:val="1"/>
          <w:numId w:val="26"/>
        </w:numPr>
        <w:spacing w:line="240" w:lineRule="auto"/>
        <w:ind w:left="0" w:firstLine="851"/>
        <w:rPr>
          <w:rFonts w:ascii="Times New Roman" w:hAnsi="Times New Roman" w:cs="Times New Roman"/>
          <w:sz w:val="24"/>
          <w:szCs w:val="24"/>
        </w:rPr>
      </w:pPr>
      <w:r w:rsidRPr="00CA287B">
        <w:rPr>
          <w:rFonts w:ascii="Times New Roman" w:hAnsi="Times New Roman" w:cs="Times New Roman"/>
          <w:sz w:val="24"/>
          <w:szCs w:val="24"/>
        </w:rPr>
        <w:t>priesaikos deklaracija;</w:t>
      </w:r>
    </w:p>
    <w:p w14:paraId="6A21D6B2" w14:textId="77777777" w:rsidR="00CA287B" w:rsidRPr="00CA287B" w:rsidRDefault="00CA287B" w:rsidP="00CA287B">
      <w:pPr>
        <w:spacing w:line="240" w:lineRule="auto"/>
        <w:ind w:firstLine="851"/>
        <w:rPr>
          <w:rFonts w:ascii="Times New Roman" w:hAnsi="Times New Roman" w:cs="Times New Roman"/>
          <w:sz w:val="24"/>
          <w:szCs w:val="24"/>
        </w:rPr>
      </w:pPr>
      <w:r w:rsidRPr="00CA287B">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215" w:type="dxa"/>
        <w:tblInd w:w="-289" w:type="dxa"/>
        <w:tblLayout w:type="fixed"/>
        <w:tblCellMar>
          <w:left w:w="10" w:type="dxa"/>
          <w:right w:w="10" w:type="dxa"/>
        </w:tblCellMar>
        <w:tblLook w:val="04A0" w:firstRow="1" w:lastRow="0" w:firstColumn="1" w:lastColumn="0" w:noHBand="0" w:noVBand="1"/>
      </w:tblPr>
      <w:tblGrid>
        <w:gridCol w:w="710"/>
        <w:gridCol w:w="5103"/>
        <w:gridCol w:w="1701"/>
        <w:gridCol w:w="3688"/>
        <w:gridCol w:w="13"/>
      </w:tblGrid>
      <w:tr w:rsidR="00CA287B" w:rsidRPr="00CA287B" w14:paraId="656544A7"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2F365A29" w14:textId="77777777" w:rsidR="00CA287B" w:rsidRPr="00CA287B" w:rsidRDefault="00CA287B" w:rsidP="00CA287B">
            <w:pPr>
              <w:spacing w:line="240" w:lineRule="auto"/>
              <w:ind w:left="32" w:firstLine="0"/>
              <w:rPr>
                <w:rFonts w:ascii="Times New Roman" w:hAnsi="Times New Roman" w:cs="Times New Roman"/>
                <w:b/>
                <w:bCs/>
                <w:sz w:val="24"/>
                <w:szCs w:val="24"/>
              </w:rPr>
            </w:pPr>
            <w:r w:rsidRPr="00CA287B">
              <w:rPr>
                <w:rFonts w:ascii="Times New Roman" w:hAnsi="Times New Roman" w:cs="Times New Roman"/>
                <w:b/>
                <w:bCs/>
                <w:sz w:val="24"/>
                <w:szCs w:val="24"/>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532D9529" w14:textId="77777777" w:rsidR="00CA287B" w:rsidRPr="00CA287B" w:rsidRDefault="00CA287B" w:rsidP="00CA287B">
            <w:pPr>
              <w:spacing w:line="240" w:lineRule="auto"/>
              <w:ind w:firstLine="0"/>
              <w:rPr>
                <w:rFonts w:ascii="Times New Roman" w:hAnsi="Times New Roman" w:cs="Times New Roman"/>
                <w:bCs/>
                <w:sz w:val="24"/>
                <w:szCs w:val="24"/>
                <w:lang w:eastAsia="en-US"/>
              </w:rPr>
            </w:pPr>
            <w:r w:rsidRPr="00CA287B">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16C01D90"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 xml:space="preserve">VPĮ straipsnis,  dalis, punktas bei EBVPD formos dalis pildymui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633AE4B8"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r w:rsidRPr="00CA287B">
              <w:rPr>
                <w:rFonts w:ascii="Times New Roman" w:hAnsi="Times New Roman" w:cs="Times New Roman"/>
                <w:b/>
                <w:sz w:val="24"/>
                <w:szCs w:val="24"/>
              </w:rPr>
              <w:t>Pašalinimo pagrindų nebuvimą įrodantys dokumentai</w:t>
            </w:r>
          </w:p>
        </w:tc>
      </w:tr>
      <w:tr w:rsidR="003F4D7A" w:rsidRPr="00CA287B" w14:paraId="61480B62"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7A463" w14:textId="77777777" w:rsidR="00CA287B" w:rsidRPr="00CA287B" w:rsidRDefault="00CA287B" w:rsidP="00CA287B">
            <w:pPr>
              <w:numPr>
                <w:ilvl w:val="0"/>
                <w:numId w:val="25"/>
              </w:numPr>
              <w:spacing w:after="160" w:line="240" w:lineRule="auto"/>
              <w:ind w:left="34"/>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A757B"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sz w:val="24"/>
                <w:szCs w:val="24"/>
                <w:lang w:eastAsia="en-US"/>
              </w:rPr>
              <w:t>Tiekėjas arba jo atsakingas asmuo, nurodytas VPĮ 46 straipsnio 2 dalies 2 punkte, nuteistas už šią nusikalstamą veiką:</w:t>
            </w:r>
          </w:p>
          <w:p w14:paraId="1EB9D1EB"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1) dalyvavimą nusikalstamame susivienijime, jo organizavimą ar vadovavimą jam;</w:t>
            </w:r>
          </w:p>
          <w:p w14:paraId="59B6DCDE"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2) kyšininkavimą, prekybą poveikiu, papirkimą;</w:t>
            </w:r>
          </w:p>
          <w:p w14:paraId="574408D7"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13F1ED"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4) nusikalstamą bankrotą;</w:t>
            </w:r>
          </w:p>
          <w:p w14:paraId="6034F86C"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5) teroristinį ir su teroristine veikla susijusį nusikaltimą;</w:t>
            </w:r>
          </w:p>
          <w:p w14:paraId="6B2B3394"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6) nusikalstamu būdu gauto turto legalizavimą;</w:t>
            </w:r>
          </w:p>
          <w:p w14:paraId="7366A7A1"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7) prekybą žmonėmis, vaiko pirkimą arba pardavimą;</w:t>
            </w:r>
          </w:p>
          <w:p w14:paraId="4439B6DC"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28FAFF"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p>
          <w:p w14:paraId="40320A1D"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5ABACF94" w14:textId="77777777" w:rsidR="00CA287B" w:rsidRPr="00CA287B" w:rsidRDefault="00CA287B" w:rsidP="00CA287B">
            <w:pPr>
              <w:spacing w:line="240" w:lineRule="auto"/>
              <w:ind w:firstLine="0"/>
              <w:rPr>
                <w:rFonts w:ascii="Times New Roman" w:hAnsi="Times New Roman" w:cs="Times New Roman"/>
                <w:bCs/>
                <w:sz w:val="24"/>
                <w:szCs w:val="24"/>
                <w:lang w:eastAsia="en-US"/>
              </w:rPr>
            </w:pPr>
            <w:r w:rsidRPr="00CA28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BBA40D3" w14:textId="77777777" w:rsidR="00CA287B" w:rsidRPr="00CA287B" w:rsidRDefault="00CA287B" w:rsidP="00CA287B">
            <w:pPr>
              <w:spacing w:line="240" w:lineRule="auto"/>
              <w:ind w:firstLine="0"/>
              <w:rPr>
                <w:rFonts w:ascii="Times New Roman" w:hAnsi="Times New Roman" w:cs="Times New Roman"/>
                <w:b/>
                <w:sz w:val="24"/>
                <w:szCs w:val="24"/>
                <w:lang w:eastAsia="en-US"/>
              </w:rPr>
            </w:pPr>
          </w:p>
          <w:p w14:paraId="4355B33F"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
                <w:bCs/>
                <w:sz w:val="24"/>
                <w:szCs w:val="24"/>
              </w:rPr>
              <w:t>2)</w:t>
            </w:r>
            <w:r w:rsidRPr="00CA287B">
              <w:rPr>
                <w:rFonts w:ascii="Times New Roman" w:hAnsi="Times New Roman" w:cs="Times New Roman"/>
                <w:sz w:val="24"/>
                <w:szCs w:val="24"/>
              </w:rPr>
              <w:t xml:space="preserve"> </w:t>
            </w:r>
            <w:r w:rsidRPr="00CA287B">
              <w:rPr>
                <w:rFonts w:ascii="Times New Roman" w:hAnsi="Times New Roman" w:cs="Times New Roman"/>
                <w:b/>
                <w:bCs/>
                <w:sz w:val="24"/>
                <w:szCs w:val="24"/>
                <w:lang w:eastAsia="en-US"/>
              </w:rPr>
              <w:t xml:space="preserve">Punkto redakcija </w:t>
            </w:r>
            <w:r w:rsidRPr="00CA287B">
              <w:rPr>
                <w:rFonts w:ascii="Times New Roman" w:hAnsi="Times New Roman" w:cs="Times New Roman"/>
                <w:b/>
                <w:bCs/>
                <w:sz w:val="24"/>
                <w:szCs w:val="24"/>
                <w:u w:val="single"/>
                <w:lang w:eastAsia="en-US"/>
              </w:rPr>
              <w:t>tarptautiniam</w:t>
            </w:r>
            <w:r w:rsidRPr="00CA287B">
              <w:rPr>
                <w:rFonts w:ascii="Times New Roman" w:hAnsi="Times New Roman" w:cs="Times New Roman"/>
                <w:b/>
                <w:bCs/>
                <w:sz w:val="24"/>
                <w:szCs w:val="24"/>
                <w:lang w:eastAsia="en-US"/>
              </w:rPr>
              <w:t xml:space="preserve"> pirkimui:</w:t>
            </w:r>
          </w:p>
          <w:p w14:paraId="49CA547F" w14:textId="77777777" w:rsidR="00CA287B" w:rsidRPr="00CA287B" w:rsidRDefault="00CA287B" w:rsidP="00CA287B">
            <w:pPr>
              <w:spacing w:line="240" w:lineRule="auto"/>
              <w:ind w:firstLine="0"/>
              <w:rPr>
                <w:rFonts w:ascii="Times New Roman" w:hAnsi="Times New Roman" w:cs="Times New Roman"/>
                <w:color w:val="00B050"/>
                <w:sz w:val="24"/>
                <w:szCs w:val="24"/>
              </w:rPr>
            </w:pPr>
            <w:r w:rsidRPr="00CA287B">
              <w:rPr>
                <w:rFonts w:ascii="Times New Roman" w:hAnsi="Times New Roman" w:cs="Times New Roman"/>
                <w:sz w:val="24"/>
                <w:szCs w:val="24"/>
              </w:rPr>
              <w:t>2) tiekėjo, kuris yra juridinis asmuo, kita organizacija ar jos </w:t>
            </w:r>
            <w:r w:rsidRPr="00CA287B">
              <w:rPr>
                <w:rFonts w:ascii="Times New Roman" w:hAnsi="Times New Roman" w:cs="Times New Roman"/>
                <w:b/>
                <w:bCs/>
                <w:sz w:val="24"/>
                <w:szCs w:val="24"/>
              </w:rPr>
              <w:t>struktūrinis</w:t>
            </w:r>
            <w:r w:rsidRPr="00CA287B">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A287B">
              <w:rPr>
                <w:rFonts w:ascii="Times New Roman" w:hAnsi="Times New Roman" w:cs="Times New Roman"/>
                <w:b/>
                <w:bCs/>
                <w:sz w:val="24"/>
                <w:szCs w:val="24"/>
              </w:rPr>
              <w:t>struktūrinis</w:t>
            </w:r>
            <w:r w:rsidRPr="00CA287B">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187974" w14:textId="77777777" w:rsidR="00CA287B" w:rsidRPr="00CA287B" w:rsidRDefault="00CA287B" w:rsidP="00CA287B">
            <w:pPr>
              <w:spacing w:line="240" w:lineRule="auto"/>
              <w:ind w:firstLine="0"/>
              <w:rPr>
                <w:rFonts w:ascii="Times New Roman" w:hAnsi="Times New Roman" w:cs="Times New Roman"/>
                <w:b/>
                <w:bCs/>
                <w:sz w:val="24"/>
                <w:szCs w:val="24"/>
              </w:rPr>
            </w:pPr>
          </w:p>
          <w:p w14:paraId="2FF857DE"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
                <w:bCs/>
                <w:sz w:val="24"/>
                <w:szCs w:val="24"/>
              </w:rPr>
              <w:t>2)</w:t>
            </w:r>
            <w:r w:rsidRPr="00CA287B">
              <w:rPr>
                <w:rFonts w:ascii="Times New Roman" w:hAnsi="Times New Roman" w:cs="Times New Roman"/>
                <w:sz w:val="24"/>
                <w:szCs w:val="24"/>
              </w:rPr>
              <w:t xml:space="preserve"> </w:t>
            </w:r>
            <w:r w:rsidRPr="00CA287B">
              <w:rPr>
                <w:rFonts w:ascii="Times New Roman" w:hAnsi="Times New Roman" w:cs="Times New Roman"/>
                <w:b/>
                <w:bCs/>
                <w:sz w:val="24"/>
                <w:szCs w:val="24"/>
                <w:lang w:eastAsia="en-US"/>
              </w:rPr>
              <w:t xml:space="preserve">Punkto redakcija </w:t>
            </w:r>
            <w:r w:rsidRPr="00CA287B">
              <w:rPr>
                <w:rFonts w:ascii="Times New Roman" w:hAnsi="Times New Roman" w:cs="Times New Roman"/>
                <w:b/>
                <w:bCs/>
                <w:sz w:val="24"/>
                <w:szCs w:val="24"/>
                <w:u w:val="single"/>
                <w:lang w:eastAsia="en-US"/>
              </w:rPr>
              <w:t>supaprastintam</w:t>
            </w:r>
            <w:r w:rsidRPr="00CA287B">
              <w:rPr>
                <w:rFonts w:ascii="Times New Roman" w:hAnsi="Times New Roman" w:cs="Times New Roman"/>
                <w:b/>
                <w:bCs/>
                <w:sz w:val="24"/>
                <w:szCs w:val="24"/>
                <w:lang w:eastAsia="en-US"/>
              </w:rPr>
              <w:t xml:space="preserve"> pirkimui:</w:t>
            </w:r>
          </w:p>
          <w:p w14:paraId="654FBBE2" w14:textId="77777777" w:rsidR="00CA287B" w:rsidRPr="00CA287B" w:rsidRDefault="00CA287B" w:rsidP="00CA287B">
            <w:pPr>
              <w:spacing w:line="240" w:lineRule="auto"/>
              <w:ind w:firstLine="0"/>
              <w:rPr>
                <w:rFonts w:ascii="Times New Roman" w:hAnsi="Times New Roman" w:cs="Times New Roman"/>
                <w:color w:val="00B050"/>
                <w:sz w:val="24"/>
                <w:szCs w:val="24"/>
                <w:lang w:eastAsia="en-US"/>
              </w:rPr>
            </w:pPr>
            <w:r w:rsidRPr="00CA287B">
              <w:rPr>
                <w:rFonts w:ascii="Times New Roman" w:hAnsi="Times New Roman" w:cs="Times New Roman"/>
                <w:sz w:val="24"/>
                <w:szCs w:val="24"/>
                <w:lang w:eastAsia="en-US"/>
              </w:rPr>
              <w:t xml:space="preserve">2) tiekėjo, kuris yra juridinis asmuo, kita organizacija ar jos </w:t>
            </w:r>
            <w:r w:rsidRPr="00CA287B">
              <w:rPr>
                <w:rFonts w:ascii="Times New Roman" w:hAnsi="Times New Roman" w:cs="Times New Roman"/>
                <w:b/>
                <w:bCs/>
                <w:sz w:val="24"/>
                <w:szCs w:val="24"/>
                <w:lang w:eastAsia="en-US"/>
              </w:rPr>
              <w:t>struktūrinis</w:t>
            </w:r>
            <w:r w:rsidRPr="00CA287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7BDF2" w14:textId="77777777" w:rsidR="00CA287B" w:rsidRPr="00CA287B" w:rsidRDefault="00CA287B" w:rsidP="00CA287B">
            <w:pPr>
              <w:spacing w:line="240" w:lineRule="auto"/>
              <w:ind w:firstLine="0"/>
              <w:rPr>
                <w:rFonts w:ascii="Times New Roman" w:hAnsi="Times New Roman" w:cs="Times New Roman"/>
                <w:b/>
                <w:bCs/>
                <w:color w:val="7030A0"/>
                <w:sz w:val="24"/>
                <w:szCs w:val="24"/>
                <w:lang w:eastAsia="en-US"/>
              </w:rPr>
            </w:pPr>
          </w:p>
          <w:p w14:paraId="5B6EB585"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 xml:space="preserve">3) tiekėjo, kuris yra juridinis asmuo, kita organizacija ar jos </w:t>
            </w:r>
            <w:r w:rsidRPr="00CA287B">
              <w:rPr>
                <w:rFonts w:ascii="Times New Roman" w:hAnsi="Times New Roman" w:cs="Times New Roman"/>
                <w:b/>
                <w:sz w:val="24"/>
                <w:szCs w:val="24"/>
                <w:lang w:eastAsia="en-US"/>
              </w:rPr>
              <w:t>struktūrinis</w:t>
            </w:r>
            <w:r w:rsidRPr="00CA287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68988" w14:textId="77777777" w:rsidR="00CA287B" w:rsidRPr="00CA287B" w:rsidRDefault="00CA287B" w:rsidP="00CA287B">
            <w:pPr>
              <w:spacing w:line="240" w:lineRule="auto"/>
              <w:ind w:firstLine="0"/>
              <w:rPr>
                <w:rFonts w:ascii="Times New Roman" w:eastAsia="Yu Mincho" w:hAnsi="Times New Roman" w:cs="Times New Roman"/>
                <w:b/>
                <w:bCs/>
                <w:sz w:val="24"/>
                <w:szCs w:val="24"/>
                <w:lang w:eastAsia="en-US"/>
              </w:rPr>
            </w:pPr>
            <w:r w:rsidRPr="00CA287B">
              <w:rPr>
                <w:rFonts w:ascii="Times New Roman" w:eastAsia="Yu Mincho" w:hAnsi="Times New Roman" w:cs="Times New Roman"/>
                <w:b/>
                <w:bCs/>
                <w:sz w:val="24"/>
                <w:szCs w:val="24"/>
                <w:lang w:eastAsia="en-US"/>
              </w:rPr>
              <w:lastRenderedPageBreak/>
              <w:t>VPĮ 46 straipsnio 1 dalis</w:t>
            </w:r>
          </w:p>
          <w:p w14:paraId="6446F48E"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p>
          <w:p w14:paraId="1120D6BD"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lang w:eastAsia="en-US"/>
              </w:rPr>
              <w:t>EBVPD III dalies A1-A6 punktai</w:t>
            </w:r>
          </w:p>
          <w:p w14:paraId="33DABA65"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p>
          <w:p w14:paraId="692D9532"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lang w:eastAsia="en-US"/>
              </w:rPr>
              <w:t>EBVPD III dalies D1 punktas</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19D92"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lang w:eastAsia="en-US"/>
              </w:rPr>
              <w:t>Iš Lietuvoje įsteigtų subjektų reikalaujama:</w:t>
            </w:r>
          </w:p>
          <w:p w14:paraId="62C6ADEC" w14:textId="77777777" w:rsidR="00CA287B" w:rsidRPr="00CA287B" w:rsidRDefault="00CA287B" w:rsidP="00CA287B">
            <w:pPr>
              <w:numPr>
                <w:ilvl w:val="0"/>
                <w:numId w:val="24"/>
              </w:numPr>
              <w:spacing w:after="160" w:line="240" w:lineRule="auto"/>
              <w:ind w:left="314"/>
              <w:rPr>
                <w:rFonts w:ascii="Times New Roman" w:hAnsi="Times New Roman" w:cs="Times New Roman"/>
                <w:b/>
                <w:bCs/>
                <w:sz w:val="24"/>
                <w:szCs w:val="24"/>
              </w:rPr>
            </w:pPr>
            <w:r w:rsidRPr="00CA287B">
              <w:rPr>
                <w:rFonts w:ascii="Times New Roman" w:hAnsi="Times New Roman" w:cs="Times New Roman"/>
                <w:sz w:val="24"/>
                <w:szCs w:val="24"/>
              </w:rPr>
              <w:t>išrašo iš teismo sprendimo arba</w:t>
            </w:r>
          </w:p>
          <w:p w14:paraId="7B0B264D" w14:textId="77777777" w:rsidR="00CA287B" w:rsidRPr="00CA287B" w:rsidRDefault="00CA287B" w:rsidP="00CA287B">
            <w:pPr>
              <w:numPr>
                <w:ilvl w:val="0"/>
                <w:numId w:val="24"/>
              </w:numPr>
              <w:spacing w:after="160" w:line="240" w:lineRule="auto"/>
              <w:ind w:left="314"/>
              <w:rPr>
                <w:rFonts w:ascii="Times New Roman" w:hAnsi="Times New Roman" w:cs="Times New Roman"/>
                <w:b/>
                <w:bCs/>
                <w:sz w:val="24"/>
                <w:szCs w:val="24"/>
              </w:rPr>
            </w:pPr>
            <w:r w:rsidRPr="00CA287B">
              <w:rPr>
                <w:rFonts w:ascii="Times New Roman" w:hAnsi="Times New Roman" w:cs="Times New Roman"/>
                <w:sz w:val="24"/>
                <w:szCs w:val="24"/>
              </w:rPr>
              <w:t>Informatikos ir ryšių departamento prie Vidaus reikalų ministerijos pažymos, arba</w:t>
            </w:r>
          </w:p>
          <w:p w14:paraId="45320B96" w14:textId="5562A88F" w:rsidR="00CA287B" w:rsidRPr="00CA287B" w:rsidRDefault="00CA287B" w:rsidP="00CA287B">
            <w:pPr>
              <w:numPr>
                <w:ilvl w:val="0"/>
                <w:numId w:val="24"/>
              </w:numPr>
              <w:spacing w:after="160" w:line="240" w:lineRule="auto"/>
              <w:ind w:left="314"/>
              <w:rPr>
                <w:rFonts w:ascii="Times New Roman" w:hAnsi="Times New Roman" w:cs="Times New Roman"/>
                <w:b/>
                <w:bCs/>
                <w:sz w:val="24"/>
                <w:szCs w:val="24"/>
              </w:rPr>
            </w:pPr>
            <w:r w:rsidRPr="00CA287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BF3415A"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lang w:eastAsia="en-US"/>
              </w:rPr>
              <w:t>Iš ne Lietuvoje įsteigtų subjektų reikalaujama:</w:t>
            </w:r>
          </w:p>
          <w:p w14:paraId="6FCE75DA" w14:textId="3C76046C" w:rsidR="00CA287B" w:rsidRPr="00CA287B" w:rsidRDefault="00CA287B" w:rsidP="00CA287B">
            <w:pPr>
              <w:numPr>
                <w:ilvl w:val="0"/>
                <w:numId w:val="24"/>
              </w:numPr>
              <w:spacing w:after="160" w:line="240" w:lineRule="auto"/>
              <w:ind w:left="314"/>
              <w:rPr>
                <w:rFonts w:ascii="Times New Roman" w:hAnsi="Times New Roman" w:cs="Times New Roman"/>
                <w:b/>
                <w:bCs/>
                <w:sz w:val="24"/>
                <w:szCs w:val="24"/>
              </w:rPr>
            </w:pPr>
            <w:r w:rsidRPr="00CA287B">
              <w:rPr>
                <w:rFonts w:ascii="Times New Roman" w:hAnsi="Times New Roman" w:cs="Times New Roman"/>
                <w:sz w:val="24"/>
                <w:szCs w:val="24"/>
              </w:rPr>
              <w:t>atitinkamos užsienio šalies institucijos dokumento</w:t>
            </w:r>
            <w:r w:rsidRPr="00CA287B">
              <w:rPr>
                <w:rFonts w:ascii="Times New Roman" w:hAnsi="Times New Roman" w:cs="Times New Roman"/>
                <w:sz w:val="24"/>
                <w:szCs w:val="24"/>
                <w:vertAlign w:val="superscript"/>
              </w:rPr>
              <w:footnoteReference w:id="3"/>
            </w:r>
            <w:r w:rsidRPr="00CA287B">
              <w:rPr>
                <w:rFonts w:ascii="Times New Roman" w:hAnsi="Times New Roman" w:cs="Times New Roman"/>
                <w:sz w:val="24"/>
                <w:szCs w:val="24"/>
              </w:rPr>
              <w:t>.</w:t>
            </w:r>
          </w:p>
          <w:p w14:paraId="5E8C1398" w14:textId="77777777" w:rsidR="00CA287B" w:rsidRPr="00CA287B" w:rsidRDefault="00CA287B" w:rsidP="00CA287B">
            <w:pPr>
              <w:spacing w:line="240" w:lineRule="auto"/>
              <w:ind w:firstLine="0"/>
              <w:rPr>
                <w:rFonts w:ascii="Times New Roman" w:hAnsi="Times New Roman" w:cs="Times New Roman"/>
                <w:color w:val="7030A0"/>
                <w:sz w:val="24"/>
                <w:szCs w:val="24"/>
              </w:rPr>
            </w:pPr>
            <w:r w:rsidRPr="00CA287B">
              <w:rPr>
                <w:rFonts w:ascii="Times New Roman" w:hAnsi="Times New Roman" w:cs="Times New Roman"/>
                <w:sz w:val="24"/>
                <w:szCs w:val="24"/>
              </w:rPr>
              <w:t xml:space="preserve">Nurodyti dokumentai turi būti išduoti ne anksčiau kaip </w:t>
            </w:r>
            <w:r w:rsidRPr="00CA287B">
              <w:rPr>
                <w:rFonts w:ascii="Times New Roman" w:hAnsi="Times New Roman" w:cs="Times New Roman"/>
                <w:b/>
                <w:bCs/>
                <w:sz w:val="24"/>
                <w:szCs w:val="24"/>
              </w:rPr>
              <w:t>180 dienų</w:t>
            </w:r>
            <w:r w:rsidRPr="00CA287B">
              <w:rPr>
                <w:rFonts w:ascii="Times New Roman" w:hAnsi="Times New Roman" w:cs="Times New Roman"/>
                <w:sz w:val="24"/>
                <w:szCs w:val="24"/>
              </w:rPr>
              <w:t xml:space="preserve"> iki </w:t>
            </w:r>
            <w:r w:rsidRPr="00CA28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287B">
              <w:rPr>
                <w:rFonts w:ascii="Times New Roman" w:eastAsia="Times New Roman" w:hAnsi="Times New Roman" w:cs="Times New Roman"/>
                <w:sz w:val="24"/>
                <w:szCs w:val="24"/>
              </w:rPr>
              <w:t>umentus</w:t>
            </w:r>
            <w:r w:rsidRPr="00CA287B">
              <w:rPr>
                <w:rFonts w:ascii="Times New Roman" w:hAnsi="Times New Roman" w:cs="Times New Roman"/>
                <w:sz w:val="24"/>
                <w:szCs w:val="24"/>
              </w:rPr>
              <w:t xml:space="preserve">. </w:t>
            </w:r>
            <w:r w:rsidRPr="00CA287B">
              <w:rPr>
                <w:rFonts w:ascii="Times New Roman" w:hAnsi="Times New Roman" w:cs="Times New Roman"/>
                <w:b/>
                <w:bCs/>
                <w:i/>
                <w:iCs/>
                <w:color w:val="000000" w:themeColor="text1"/>
                <w:sz w:val="24"/>
                <w:szCs w:val="24"/>
              </w:rPr>
              <w:t>Pavyzdys</w:t>
            </w:r>
            <w:r w:rsidRPr="00CA287B">
              <w:rPr>
                <w:rFonts w:ascii="Times New Roman" w:hAnsi="Times New Roman" w:cs="Times New Roman"/>
                <w:i/>
                <w:iCs/>
                <w:color w:val="000000" w:themeColor="text1"/>
                <w:sz w:val="24"/>
                <w:szCs w:val="24"/>
              </w:rPr>
              <w:t xml:space="preserve">: Jeigu perkančioji organizacija 2022-10-10 kreipėsi į tiekėją prašydama iki </w:t>
            </w:r>
            <w:r w:rsidRPr="00CA287B">
              <w:rPr>
                <w:rFonts w:ascii="Times New Roman" w:hAnsi="Times New Roman" w:cs="Times New Roman"/>
                <w:i/>
                <w:iCs/>
                <w:color w:val="000000" w:themeColor="text1"/>
                <w:sz w:val="24"/>
                <w:szCs w:val="24"/>
              </w:rPr>
              <w:lastRenderedPageBreak/>
              <w:t xml:space="preserve">2022-10-14 pateikti įrodančius dokumentus, jie turi būti išduoti ne anksčiau kaip 180 dienų, jas skaičiuojant atgal nuo 2022-10-14. </w:t>
            </w:r>
          </w:p>
          <w:p w14:paraId="3ED8A189" w14:textId="77777777" w:rsidR="00CA287B" w:rsidRPr="00CA287B" w:rsidRDefault="00CA287B" w:rsidP="00CA287B">
            <w:pPr>
              <w:spacing w:line="240" w:lineRule="auto"/>
              <w:ind w:firstLine="0"/>
              <w:rPr>
                <w:rFonts w:ascii="Times New Roman" w:hAnsi="Times New Roman" w:cs="Times New Roman"/>
                <w:b/>
                <w:bCs/>
                <w:sz w:val="24"/>
                <w:szCs w:val="24"/>
              </w:rPr>
            </w:pPr>
          </w:p>
          <w:p w14:paraId="17B9CD27" w14:textId="77777777" w:rsidR="00CA287B" w:rsidRPr="00CA287B" w:rsidRDefault="00CA287B" w:rsidP="00CA287B">
            <w:pPr>
              <w:spacing w:line="240" w:lineRule="auto"/>
              <w:ind w:firstLine="0"/>
              <w:rPr>
                <w:rFonts w:ascii="Times New Roman" w:hAnsi="Times New Roman" w:cs="Times New Roman"/>
                <w:bCs/>
                <w:sz w:val="24"/>
                <w:szCs w:val="24"/>
              </w:rPr>
            </w:pPr>
            <w:r w:rsidRPr="00CA28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00167A" w14:textId="77777777" w:rsidR="00CA287B" w:rsidRPr="00CA287B" w:rsidRDefault="00CA287B" w:rsidP="00CA287B">
            <w:pPr>
              <w:spacing w:line="240" w:lineRule="auto"/>
              <w:ind w:firstLine="0"/>
              <w:rPr>
                <w:rFonts w:ascii="Times New Roman" w:hAnsi="Times New Roman" w:cs="Times New Roman"/>
                <w:bCs/>
                <w:sz w:val="24"/>
                <w:szCs w:val="24"/>
              </w:rPr>
            </w:pPr>
          </w:p>
          <w:p w14:paraId="746B20D5" w14:textId="77777777" w:rsidR="00CA287B" w:rsidRPr="00CA287B" w:rsidRDefault="00CA287B" w:rsidP="00CA287B">
            <w:pPr>
              <w:spacing w:line="240" w:lineRule="auto"/>
              <w:ind w:firstLine="0"/>
              <w:rPr>
                <w:rFonts w:ascii="Times New Roman" w:hAnsi="Times New Roman" w:cs="Times New Roman"/>
                <w:b/>
                <w:bCs/>
                <w:i/>
                <w:iCs/>
                <w:sz w:val="24"/>
                <w:szCs w:val="24"/>
              </w:rPr>
            </w:pPr>
            <w:r w:rsidRPr="00CA287B">
              <w:rPr>
                <w:rFonts w:ascii="Times New Roman" w:hAnsi="Times New Roman" w:cs="Times New Roman"/>
                <w:b/>
                <w:bCs/>
                <w:i/>
                <w:iCs/>
                <w:sz w:val="24"/>
                <w:szCs w:val="24"/>
              </w:rPr>
              <w:t xml:space="preserve">PASTABA Jeigu vykdomas </w:t>
            </w:r>
            <w:r w:rsidRPr="00CA287B">
              <w:rPr>
                <w:rFonts w:ascii="Times New Roman" w:hAnsi="Times New Roman" w:cs="Times New Roman"/>
                <w:b/>
                <w:bCs/>
                <w:i/>
                <w:iCs/>
                <w:sz w:val="24"/>
                <w:szCs w:val="24"/>
                <w:u w:val="single"/>
              </w:rPr>
              <w:t>supaprastintas</w:t>
            </w:r>
            <w:r w:rsidRPr="00CA287B">
              <w:rPr>
                <w:rFonts w:ascii="Times New Roman" w:hAnsi="Times New Roman" w:cs="Times New Roman"/>
                <w:b/>
                <w:bCs/>
                <w:i/>
                <w:iCs/>
                <w:sz w:val="24"/>
                <w:szCs w:val="24"/>
              </w:rPr>
              <w:t xml:space="preserve"> pirkimas:</w:t>
            </w:r>
          </w:p>
          <w:p w14:paraId="4CD77567"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0BFCB29" w14:textId="77777777" w:rsidR="00CA287B" w:rsidRPr="00CA287B" w:rsidRDefault="00CA287B" w:rsidP="00CA287B">
            <w:pPr>
              <w:spacing w:line="240" w:lineRule="auto"/>
              <w:ind w:firstLine="0"/>
              <w:rPr>
                <w:rFonts w:ascii="Times New Roman" w:hAnsi="Times New Roman" w:cs="Times New Roman"/>
                <w:b/>
                <w:bCs/>
                <w:sz w:val="24"/>
                <w:szCs w:val="24"/>
              </w:rPr>
            </w:pPr>
          </w:p>
          <w:p w14:paraId="58E19618" w14:textId="77777777" w:rsidR="00CA287B" w:rsidRPr="00CA287B" w:rsidRDefault="00CA287B" w:rsidP="00CA287B">
            <w:pPr>
              <w:spacing w:line="240" w:lineRule="auto"/>
              <w:ind w:left="-395" w:firstLine="0"/>
              <w:rPr>
                <w:rFonts w:ascii="Times New Roman" w:hAnsi="Times New Roman" w:cs="Times New Roman"/>
                <w:b/>
                <w:bCs/>
                <w:sz w:val="24"/>
                <w:szCs w:val="24"/>
              </w:rPr>
            </w:pPr>
          </w:p>
        </w:tc>
      </w:tr>
      <w:tr w:rsidR="003F4D7A" w:rsidRPr="00CA287B" w14:paraId="65C294B7"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98CCA" w14:textId="77777777" w:rsidR="00CA287B" w:rsidRPr="00CA287B" w:rsidRDefault="00CA287B" w:rsidP="00CA287B">
            <w:pPr>
              <w:numPr>
                <w:ilvl w:val="0"/>
                <w:numId w:val="25"/>
              </w:numPr>
              <w:spacing w:after="160" w:line="240" w:lineRule="auto"/>
              <w:ind w:left="34"/>
              <w:rPr>
                <w:rFonts w:ascii="Times New Roman" w:hAnsi="Times New Roman" w:cs="Times New Roman"/>
                <w:b/>
                <w:bCs/>
                <w:sz w:val="24"/>
                <w:szCs w:val="24"/>
              </w:rPr>
            </w:pPr>
            <w:bookmarkStart w:id="3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AE139"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CA287B">
              <w:rPr>
                <w:rFonts w:ascii="Times New Roman" w:hAnsi="Times New Roman" w:cs="Times New Roman"/>
                <w:sz w:val="24"/>
                <w:szCs w:val="24"/>
                <w:lang w:eastAsia="en-US"/>
              </w:rPr>
              <w:lastRenderedPageBreak/>
              <w:t xml:space="preserve">apibrėžta VPĮ 46 straipsnio 2 dalies 1 ir 3 punktuose, arba perkančioji organizacija turi kitų įrodymų apie šių įsipareigojimų nevykdymą. </w:t>
            </w:r>
          </w:p>
          <w:p w14:paraId="6F2F1841"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p>
          <w:p w14:paraId="7CC25990"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Laikoma, kad tiekėjas nuteistas už aukščiau nurodytą nusikalstamą veiką, kai dėl:</w:t>
            </w:r>
          </w:p>
          <w:p w14:paraId="46F2F581" w14:textId="77777777" w:rsidR="00CA287B" w:rsidRPr="00CA287B" w:rsidRDefault="00CA287B" w:rsidP="00CA287B">
            <w:pPr>
              <w:spacing w:line="240" w:lineRule="auto"/>
              <w:ind w:firstLine="0"/>
              <w:rPr>
                <w:rFonts w:ascii="Times New Roman" w:hAnsi="Times New Roman" w:cs="Times New Roman"/>
                <w:bCs/>
                <w:sz w:val="24"/>
                <w:szCs w:val="24"/>
                <w:lang w:eastAsia="en-US"/>
              </w:rPr>
            </w:pPr>
            <w:r w:rsidRPr="00CA28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C12A01"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 xml:space="preserve">2) tiekėjo, kuris yra juridinis asmuo, kita organizacija ar jos </w:t>
            </w:r>
            <w:r w:rsidRPr="00CA287B">
              <w:rPr>
                <w:rFonts w:ascii="Times New Roman" w:hAnsi="Times New Roman" w:cs="Times New Roman"/>
                <w:b/>
                <w:sz w:val="24"/>
                <w:szCs w:val="24"/>
                <w:lang w:eastAsia="en-US"/>
              </w:rPr>
              <w:t>struktūrinis</w:t>
            </w:r>
            <w:r w:rsidRPr="00CA287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7567E5"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Tačiau ši nuostata netaikoma, jeigu:</w:t>
            </w:r>
          </w:p>
          <w:p w14:paraId="251F75AA"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2F1BA72"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2) įsiskolinimo suma neviršija 50 Eur (penkiasdešimt eurų);</w:t>
            </w:r>
          </w:p>
          <w:p w14:paraId="4E8A9063" w14:textId="77777777" w:rsidR="00CA287B" w:rsidRPr="00CA287B" w:rsidRDefault="00CA287B" w:rsidP="00CA287B">
            <w:pPr>
              <w:spacing w:line="240" w:lineRule="auto"/>
              <w:ind w:firstLine="0"/>
              <w:rPr>
                <w:rFonts w:ascii="Times New Roman" w:hAnsi="Times New Roman" w:cs="Times New Roman"/>
                <w:b/>
                <w:bCs/>
                <w:sz w:val="24"/>
                <w:szCs w:val="24"/>
                <w:lang w:eastAsia="en-US"/>
              </w:rPr>
            </w:pPr>
            <w:r w:rsidRPr="00CA287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122A"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lastRenderedPageBreak/>
              <w:t>VPĮ 46 straipsnio 3 dalis</w:t>
            </w:r>
          </w:p>
          <w:p w14:paraId="7A0F93D2" w14:textId="77777777" w:rsidR="00CA287B" w:rsidRPr="00CA287B" w:rsidRDefault="00CA287B" w:rsidP="00CA287B">
            <w:pPr>
              <w:spacing w:line="240" w:lineRule="auto"/>
              <w:ind w:firstLine="0"/>
              <w:rPr>
                <w:rFonts w:ascii="Times New Roman" w:eastAsia="Arial" w:hAnsi="Times New Roman" w:cs="Times New Roman"/>
                <w:sz w:val="24"/>
                <w:szCs w:val="24"/>
              </w:rPr>
            </w:pPr>
          </w:p>
          <w:p w14:paraId="42A6D2D4" w14:textId="77777777" w:rsidR="00CA287B" w:rsidRPr="00CA287B" w:rsidRDefault="00CA287B" w:rsidP="00CA287B">
            <w:pPr>
              <w:spacing w:line="240" w:lineRule="auto"/>
              <w:ind w:firstLine="0"/>
              <w:rPr>
                <w:rFonts w:ascii="Times New Roman" w:eastAsia="Yu Mincho" w:hAnsi="Times New Roman" w:cs="Times New Roman"/>
                <w:sz w:val="24"/>
                <w:szCs w:val="24"/>
              </w:rPr>
            </w:pPr>
            <w:r w:rsidRPr="00CA287B">
              <w:rPr>
                <w:rFonts w:ascii="Times New Roman" w:eastAsia="Arial" w:hAnsi="Times New Roman" w:cs="Times New Roman"/>
                <w:sz w:val="24"/>
                <w:szCs w:val="24"/>
              </w:rPr>
              <w:lastRenderedPageBreak/>
              <w:t>EBVPD III dalies B1 ir B2 punktai</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2EC74" w14:textId="77777777" w:rsidR="00CA287B" w:rsidRPr="00CA287B" w:rsidRDefault="00CA287B" w:rsidP="00CA287B">
            <w:pPr>
              <w:tabs>
                <w:tab w:val="left" w:pos="314"/>
              </w:tabs>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lastRenderedPageBreak/>
              <w:t>1) Dėl įsipareigojimų, susijusių su mokesčių mokėjimu, įvykdymo i</w:t>
            </w:r>
            <w:r w:rsidRPr="00CA287B">
              <w:rPr>
                <w:rFonts w:ascii="Times New Roman" w:hAnsi="Times New Roman" w:cs="Times New Roman"/>
                <w:sz w:val="24"/>
                <w:szCs w:val="24"/>
                <w:lang w:eastAsia="en-US"/>
              </w:rPr>
              <w:t xml:space="preserve">š Lietuvoje įsteigtų subjektų </w:t>
            </w:r>
            <w:r w:rsidRPr="00CA287B">
              <w:rPr>
                <w:rFonts w:ascii="Times New Roman" w:hAnsi="Times New Roman" w:cs="Times New Roman"/>
                <w:sz w:val="24"/>
                <w:szCs w:val="24"/>
              </w:rPr>
              <w:t>prašoma:</w:t>
            </w:r>
          </w:p>
          <w:p w14:paraId="4E0FEA93" w14:textId="77777777" w:rsidR="00CA287B" w:rsidRPr="00CA287B" w:rsidRDefault="00CA287B" w:rsidP="00CA287B">
            <w:pPr>
              <w:numPr>
                <w:ilvl w:val="0"/>
                <w:numId w:val="23"/>
              </w:numPr>
              <w:tabs>
                <w:tab w:val="left" w:pos="314"/>
              </w:tabs>
              <w:spacing w:after="160" w:line="240" w:lineRule="auto"/>
              <w:ind w:left="172" w:firstLine="188"/>
              <w:rPr>
                <w:rFonts w:ascii="Times New Roman" w:hAnsi="Times New Roman" w:cs="Times New Roman"/>
                <w:sz w:val="24"/>
                <w:szCs w:val="24"/>
              </w:rPr>
            </w:pPr>
            <w:r w:rsidRPr="00CA287B">
              <w:rPr>
                <w:rFonts w:ascii="Times New Roman" w:hAnsi="Times New Roman" w:cs="Times New Roman"/>
                <w:sz w:val="24"/>
                <w:szCs w:val="24"/>
              </w:rPr>
              <w:t xml:space="preserve">išrašo iš teismo sprendimo (jei toks yra) arba Valstybinės </w:t>
            </w:r>
            <w:r w:rsidRPr="00CA287B">
              <w:rPr>
                <w:rFonts w:ascii="Times New Roman" w:hAnsi="Times New Roman" w:cs="Times New Roman"/>
                <w:sz w:val="24"/>
                <w:szCs w:val="24"/>
              </w:rPr>
              <w:lastRenderedPageBreak/>
              <w:t>mokesčių inspekcijos prie Lietuvos Respublikos finansų ministerijos išduoto dokumento,</w:t>
            </w:r>
          </w:p>
          <w:p w14:paraId="455CE834" w14:textId="2685A228" w:rsidR="00CA287B" w:rsidRPr="00CA287B" w:rsidRDefault="00CA287B" w:rsidP="00CA287B">
            <w:pPr>
              <w:numPr>
                <w:ilvl w:val="0"/>
                <w:numId w:val="22"/>
              </w:numPr>
              <w:tabs>
                <w:tab w:val="left" w:pos="314"/>
              </w:tabs>
              <w:spacing w:after="160" w:line="240" w:lineRule="auto"/>
              <w:ind w:left="172" w:firstLine="188"/>
              <w:rPr>
                <w:rFonts w:ascii="Times New Roman" w:hAnsi="Times New Roman" w:cs="Times New Roman"/>
                <w:sz w:val="24"/>
                <w:szCs w:val="24"/>
              </w:rPr>
            </w:pPr>
            <w:r w:rsidRPr="00CA287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44E743" w14:textId="77777777" w:rsidR="00CA287B" w:rsidRPr="00CA287B" w:rsidRDefault="00CA287B" w:rsidP="00CA287B">
            <w:pPr>
              <w:tabs>
                <w:tab w:val="left" w:pos="314"/>
              </w:tabs>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lang w:eastAsia="en-US"/>
              </w:rPr>
              <w:t>Iš ne Lietuvoje įsteigtų subjektų reikalaujama:</w:t>
            </w:r>
          </w:p>
          <w:p w14:paraId="1B2948AF" w14:textId="22393EEE" w:rsidR="00CA287B" w:rsidRPr="00CA287B" w:rsidRDefault="00CA287B" w:rsidP="00CA287B">
            <w:pPr>
              <w:numPr>
                <w:ilvl w:val="0"/>
                <w:numId w:val="24"/>
              </w:numPr>
              <w:tabs>
                <w:tab w:val="left" w:pos="314"/>
              </w:tabs>
              <w:spacing w:after="160" w:line="240" w:lineRule="auto"/>
              <w:ind w:left="314"/>
              <w:rPr>
                <w:rFonts w:ascii="Times New Roman" w:hAnsi="Times New Roman" w:cs="Times New Roman"/>
                <w:b/>
                <w:bCs/>
                <w:sz w:val="24"/>
                <w:szCs w:val="24"/>
              </w:rPr>
            </w:pPr>
            <w:r w:rsidRPr="00CA287B">
              <w:rPr>
                <w:rFonts w:ascii="Times New Roman" w:hAnsi="Times New Roman" w:cs="Times New Roman"/>
                <w:sz w:val="24"/>
                <w:szCs w:val="24"/>
              </w:rPr>
              <w:t>atitinkamos užsienio šalies institucijos dokumento</w:t>
            </w:r>
            <w:r w:rsidRPr="00CA287B">
              <w:rPr>
                <w:rFonts w:ascii="Times New Roman" w:hAnsi="Times New Roman" w:cs="Times New Roman"/>
                <w:sz w:val="24"/>
                <w:szCs w:val="24"/>
                <w:vertAlign w:val="superscript"/>
              </w:rPr>
              <w:footnoteReference w:id="4"/>
            </w:r>
            <w:r w:rsidRPr="00CA287B">
              <w:rPr>
                <w:rFonts w:ascii="Times New Roman" w:hAnsi="Times New Roman" w:cs="Times New Roman"/>
                <w:sz w:val="24"/>
                <w:szCs w:val="24"/>
              </w:rPr>
              <w:t>.</w:t>
            </w:r>
          </w:p>
          <w:p w14:paraId="19D61474" w14:textId="77777777" w:rsidR="00CA287B" w:rsidRPr="00CA287B" w:rsidRDefault="00CA287B" w:rsidP="00CA287B">
            <w:pPr>
              <w:spacing w:line="240" w:lineRule="auto"/>
              <w:ind w:firstLine="0"/>
              <w:rPr>
                <w:rFonts w:ascii="Times New Roman" w:hAnsi="Times New Roman" w:cs="Times New Roman"/>
                <w:i/>
                <w:iCs/>
                <w:color w:val="000000" w:themeColor="text1"/>
                <w:sz w:val="24"/>
                <w:szCs w:val="24"/>
              </w:rPr>
            </w:pPr>
            <w:r w:rsidRPr="00CA287B">
              <w:rPr>
                <w:rFonts w:ascii="Times New Roman" w:hAnsi="Times New Roman" w:cs="Times New Roman"/>
                <w:sz w:val="24"/>
                <w:szCs w:val="24"/>
              </w:rPr>
              <w:t xml:space="preserve">Nurodyti dokumentai turi būti  išduoti ne anksčiau kaip </w:t>
            </w:r>
            <w:r w:rsidRPr="00CA287B">
              <w:rPr>
                <w:rFonts w:ascii="Times New Roman" w:hAnsi="Times New Roman" w:cs="Times New Roman"/>
                <w:b/>
                <w:bCs/>
                <w:sz w:val="24"/>
                <w:szCs w:val="24"/>
              </w:rPr>
              <w:t>120 dienų</w:t>
            </w:r>
            <w:r w:rsidRPr="00CA287B">
              <w:rPr>
                <w:rFonts w:ascii="Times New Roman" w:hAnsi="Times New Roman" w:cs="Times New Roman"/>
                <w:sz w:val="24"/>
                <w:szCs w:val="24"/>
              </w:rPr>
              <w:t xml:space="preserve"> iki </w:t>
            </w:r>
            <w:r w:rsidRPr="00CA28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287B">
              <w:rPr>
                <w:rFonts w:ascii="Times New Roman" w:eastAsia="Times New Roman" w:hAnsi="Times New Roman" w:cs="Times New Roman"/>
                <w:sz w:val="24"/>
                <w:szCs w:val="24"/>
              </w:rPr>
              <w:t>umentus</w:t>
            </w:r>
            <w:r w:rsidRPr="00CA287B">
              <w:rPr>
                <w:rFonts w:ascii="Times New Roman" w:hAnsi="Times New Roman" w:cs="Times New Roman"/>
                <w:sz w:val="24"/>
                <w:szCs w:val="24"/>
              </w:rPr>
              <w:t xml:space="preserve">. </w:t>
            </w:r>
            <w:r w:rsidRPr="00CA287B">
              <w:rPr>
                <w:rFonts w:ascii="Times New Roman" w:hAnsi="Times New Roman" w:cs="Times New Roman"/>
                <w:b/>
                <w:bCs/>
                <w:i/>
                <w:iCs/>
                <w:color w:val="000000" w:themeColor="text1"/>
                <w:sz w:val="24"/>
                <w:szCs w:val="24"/>
              </w:rPr>
              <w:t>Pavyzdys</w:t>
            </w:r>
            <w:r w:rsidRPr="00CA28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4DB666E" w14:textId="77777777" w:rsidR="00CA287B" w:rsidRPr="00CA287B" w:rsidRDefault="00CA287B" w:rsidP="00CA287B">
            <w:pPr>
              <w:spacing w:line="240" w:lineRule="auto"/>
              <w:ind w:firstLine="0"/>
              <w:rPr>
                <w:rFonts w:ascii="Times New Roman" w:hAnsi="Times New Roman" w:cs="Times New Roman"/>
                <w:i/>
                <w:iCs/>
                <w:color w:val="7030A0"/>
                <w:sz w:val="24"/>
                <w:szCs w:val="24"/>
              </w:rPr>
            </w:pPr>
          </w:p>
          <w:p w14:paraId="2FF55DF5"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24B3B" w14:textId="77777777" w:rsidR="00CA287B" w:rsidRPr="00CA287B" w:rsidRDefault="00CA287B" w:rsidP="00CA287B">
            <w:pPr>
              <w:spacing w:line="240" w:lineRule="auto"/>
              <w:ind w:firstLine="0"/>
              <w:rPr>
                <w:rFonts w:ascii="Times New Roman" w:hAnsi="Times New Roman" w:cs="Times New Roman"/>
                <w:b/>
                <w:bCs/>
                <w:sz w:val="24"/>
                <w:szCs w:val="24"/>
              </w:rPr>
            </w:pPr>
          </w:p>
          <w:p w14:paraId="05ACFE5D"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bCs/>
                <w:sz w:val="24"/>
                <w:szCs w:val="24"/>
              </w:rPr>
              <w:lastRenderedPageBreak/>
              <w:t>2) Dėl įsipareigojimų, susijusių su socialinio draudimo įmokų mokėjimu, įvykdymo i</w:t>
            </w:r>
            <w:r w:rsidRPr="00CA287B">
              <w:rPr>
                <w:rFonts w:ascii="Times New Roman" w:hAnsi="Times New Roman" w:cs="Times New Roman"/>
                <w:sz w:val="24"/>
                <w:szCs w:val="24"/>
                <w:lang w:eastAsia="en-US"/>
              </w:rPr>
              <w:t xml:space="preserve">š Lietuvoje įsteigtų subjektų </w:t>
            </w:r>
            <w:r w:rsidRPr="00CA287B">
              <w:rPr>
                <w:rFonts w:ascii="Times New Roman" w:hAnsi="Times New Roman" w:cs="Times New Roman"/>
                <w:bCs/>
                <w:sz w:val="24"/>
                <w:szCs w:val="24"/>
              </w:rPr>
              <w:t>prašoma:</w:t>
            </w:r>
          </w:p>
          <w:p w14:paraId="58A6E6DD" w14:textId="77777777" w:rsidR="00CA287B" w:rsidRPr="00CA287B" w:rsidRDefault="00CA287B" w:rsidP="00CA287B">
            <w:pPr>
              <w:spacing w:line="240" w:lineRule="auto"/>
              <w:ind w:firstLine="0"/>
              <w:rPr>
                <w:rFonts w:ascii="Times New Roman" w:hAnsi="Times New Roman" w:cs="Times New Roman"/>
                <w:bCs/>
                <w:sz w:val="24"/>
                <w:szCs w:val="24"/>
              </w:rPr>
            </w:pPr>
            <w:r w:rsidRPr="00CA287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A287B">
                <w:rPr>
                  <w:rFonts w:ascii="Times New Roman" w:hAnsi="Times New Roman" w:cs="Times New Roman"/>
                  <w:bCs/>
                  <w:sz w:val="24"/>
                  <w:szCs w:val="24"/>
                  <w:u w:val="single"/>
                </w:rPr>
                <w:t>http://draudejai.sodra.lt/draudeju_viesi_duomenys/</w:t>
              </w:r>
            </w:hyperlink>
            <w:r w:rsidRPr="00CA287B">
              <w:rPr>
                <w:rFonts w:ascii="Times New Roman" w:hAnsi="Times New Roman" w:cs="Times New Roman"/>
                <w:bCs/>
                <w:sz w:val="24"/>
                <w:szCs w:val="24"/>
              </w:rPr>
              <w:t>.</w:t>
            </w:r>
          </w:p>
          <w:p w14:paraId="15F38527" w14:textId="77777777" w:rsidR="00CA287B" w:rsidRPr="00CA287B" w:rsidRDefault="00CA287B" w:rsidP="00CA287B">
            <w:pPr>
              <w:spacing w:line="240" w:lineRule="auto"/>
              <w:ind w:firstLine="0"/>
              <w:rPr>
                <w:rFonts w:ascii="Times New Roman" w:hAnsi="Times New Roman" w:cs="Times New Roman"/>
                <w:b/>
                <w:bCs/>
                <w:sz w:val="24"/>
                <w:szCs w:val="24"/>
              </w:rPr>
            </w:pPr>
          </w:p>
          <w:p w14:paraId="3A47ECFB"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5B1B6B" w14:textId="77777777" w:rsidR="00CA287B" w:rsidRPr="00CA287B" w:rsidRDefault="00CA287B" w:rsidP="00CA287B">
            <w:pPr>
              <w:spacing w:line="240" w:lineRule="auto"/>
              <w:ind w:firstLine="0"/>
              <w:rPr>
                <w:rFonts w:ascii="Times New Roman" w:hAnsi="Times New Roman" w:cs="Times New Roman"/>
                <w:b/>
                <w:bCs/>
                <w:sz w:val="24"/>
                <w:szCs w:val="24"/>
              </w:rPr>
            </w:pPr>
          </w:p>
          <w:p w14:paraId="6637C796"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 xml:space="preserve">2.2) Duomenys dėl įsipareigojimų, susijusių su mokesčių sumokėjimo įvykdymu bus vertinami 14 dieną iki dienos, iki kurios perkančioji organizacija pirkimo laimėtojo paprašo pateikti pašalinimo pagrindų nebuvimą įrodančius dokumentus (jei minėtų dokumentų neprašoma (jie pateikti su pasiūlymu; </w:t>
            </w:r>
            <w:proofErr w:type="spellStart"/>
            <w:r w:rsidRPr="00CA287B">
              <w:rPr>
                <w:rFonts w:ascii="Times New Roman" w:hAnsi="Times New Roman" w:cs="Times New Roman"/>
                <w:sz w:val="24"/>
                <w:szCs w:val="24"/>
              </w:rPr>
              <w:t>supaprastiuntų</w:t>
            </w:r>
            <w:proofErr w:type="spellEnd"/>
            <w:r w:rsidRPr="00CA287B">
              <w:rPr>
                <w:rFonts w:ascii="Times New Roman" w:hAnsi="Times New Roman" w:cs="Times New Roman"/>
                <w:sz w:val="24"/>
                <w:szCs w:val="24"/>
              </w:rPr>
              <w:t xml:space="preserve"> pirkimų atvejais), duomenys bus vertinami pasiūlymo pateikimo dieną). </w:t>
            </w:r>
            <w:r w:rsidRPr="00CA287B">
              <w:rPr>
                <w:rFonts w:ascii="Times New Roman" w:hAnsi="Times New Roman" w:cs="Times New Roman"/>
                <w:b/>
                <w:bCs/>
                <w:i/>
                <w:iCs/>
                <w:sz w:val="24"/>
                <w:szCs w:val="24"/>
              </w:rPr>
              <w:lastRenderedPageBreak/>
              <w:t>Pavyzdys:</w:t>
            </w:r>
            <w:r w:rsidRPr="00CA287B">
              <w:rPr>
                <w:rFonts w:ascii="Times New Roman" w:hAnsi="Times New Roman" w:cs="Times New Roman"/>
                <w:i/>
                <w:iCs/>
                <w:sz w:val="24"/>
                <w:szCs w:val="24"/>
              </w:rPr>
              <w:t xml:space="preserve"> Jeigu perkančioji organizacija kreipėsi į tiekėją prašydama iki 2023-10-30 pateikti pašalinimo pagrindų nebuvimą įrodančius dokumentus, duomenis dėl įsipareigojimų, susijusių su mokesčių sumokėjimo įvykdymu, perkančioji organizacija tikrins 2023-10-16.</w:t>
            </w:r>
          </w:p>
          <w:p w14:paraId="04F0BF1B" w14:textId="77777777" w:rsidR="00CA287B" w:rsidRPr="00CA287B" w:rsidRDefault="00CA287B" w:rsidP="00CA287B">
            <w:pPr>
              <w:spacing w:line="240" w:lineRule="auto"/>
              <w:ind w:firstLine="0"/>
              <w:rPr>
                <w:rFonts w:ascii="Times New Roman" w:hAnsi="Times New Roman" w:cs="Times New Roman"/>
                <w:sz w:val="24"/>
                <w:szCs w:val="24"/>
              </w:rPr>
            </w:pPr>
          </w:p>
          <w:p w14:paraId="22E01AB8"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2.3)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6DC942" w14:textId="77777777" w:rsidR="00CA287B" w:rsidRPr="00CA287B" w:rsidRDefault="00CA287B" w:rsidP="00CA287B">
            <w:pPr>
              <w:spacing w:line="240" w:lineRule="auto"/>
              <w:ind w:firstLine="0"/>
              <w:rPr>
                <w:rFonts w:ascii="Times New Roman" w:hAnsi="Times New Roman" w:cs="Times New Roman"/>
                <w:b/>
                <w:bCs/>
                <w:sz w:val="24"/>
                <w:szCs w:val="24"/>
              </w:rPr>
            </w:pPr>
          </w:p>
          <w:p w14:paraId="30CE963C"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lang w:eastAsia="en-US"/>
              </w:rPr>
              <w:t>Iš ne Lietuvoje įsteigtų subjektų reikalaujama:</w:t>
            </w:r>
          </w:p>
          <w:p w14:paraId="00664A8D" w14:textId="77777777" w:rsidR="00CA287B" w:rsidRPr="00CA287B" w:rsidRDefault="00CA287B" w:rsidP="00CA287B">
            <w:pPr>
              <w:numPr>
                <w:ilvl w:val="0"/>
                <w:numId w:val="24"/>
              </w:numPr>
              <w:spacing w:after="160" w:line="240" w:lineRule="auto"/>
              <w:ind w:left="314"/>
              <w:rPr>
                <w:rFonts w:ascii="Times New Roman" w:hAnsi="Times New Roman" w:cs="Times New Roman"/>
                <w:b/>
                <w:bCs/>
                <w:sz w:val="24"/>
                <w:szCs w:val="24"/>
              </w:rPr>
            </w:pPr>
            <w:r w:rsidRPr="00CA287B">
              <w:rPr>
                <w:rFonts w:ascii="Times New Roman" w:hAnsi="Times New Roman" w:cs="Times New Roman"/>
                <w:sz w:val="24"/>
                <w:szCs w:val="24"/>
              </w:rPr>
              <w:t>atitinkamos užsienio šalies kompetentingos institucijos dokumento</w:t>
            </w:r>
            <w:r w:rsidRPr="00CA287B">
              <w:rPr>
                <w:rFonts w:ascii="Times New Roman" w:hAnsi="Times New Roman" w:cs="Times New Roman"/>
                <w:sz w:val="24"/>
                <w:szCs w:val="24"/>
                <w:vertAlign w:val="superscript"/>
              </w:rPr>
              <w:footnoteReference w:id="5"/>
            </w:r>
            <w:r w:rsidRPr="00CA287B">
              <w:rPr>
                <w:rFonts w:ascii="Times New Roman" w:hAnsi="Times New Roman" w:cs="Times New Roman"/>
                <w:sz w:val="24"/>
                <w:szCs w:val="24"/>
              </w:rPr>
              <w:t>.</w:t>
            </w:r>
          </w:p>
          <w:p w14:paraId="6F46B306" w14:textId="77777777" w:rsidR="00CA287B" w:rsidRPr="00CA287B" w:rsidRDefault="00CA287B" w:rsidP="00CA287B">
            <w:pPr>
              <w:spacing w:line="240" w:lineRule="auto"/>
              <w:ind w:firstLine="0"/>
              <w:rPr>
                <w:rFonts w:ascii="Times New Roman" w:hAnsi="Times New Roman" w:cs="Times New Roman"/>
                <w:b/>
                <w:bCs/>
                <w:sz w:val="24"/>
                <w:szCs w:val="24"/>
              </w:rPr>
            </w:pPr>
          </w:p>
          <w:p w14:paraId="064EE90B" w14:textId="77777777" w:rsidR="00CA287B" w:rsidRPr="00CA287B" w:rsidRDefault="00CA287B" w:rsidP="00CA287B">
            <w:pPr>
              <w:spacing w:line="240" w:lineRule="auto"/>
              <w:ind w:firstLine="0"/>
              <w:rPr>
                <w:rFonts w:ascii="Times New Roman" w:hAnsi="Times New Roman" w:cs="Times New Roman"/>
                <w:i/>
                <w:iCs/>
                <w:color w:val="7030A0"/>
                <w:sz w:val="24"/>
                <w:szCs w:val="24"/>
              </w:rPr>
            </w:pPr>
            <w:r w:rsidRPr="00CA287B">
              <w:rPr>
                <w:rFonts w:ascii="Times New Roman" w:hAnsi="Times New Roman" w:cs="Times New Roman"/>
                <w:sz w:val="24"/>
                <w:szCs w:val="24"/>
              </w:rPr>
              <w:t xml:space="preserve">Nurodyti dokumentai turi būti  išduoti ne anksčiau kaip </w:t>
            </w:r>
            <w:r w:rsidRPr="00CA287B">
              <w:rPr>
                <w:rFonts w:ascii="Times New Roman" w:hAnsi="Times New Roman" w:cs="Times New Roman"/>
                <w:b/>
                <w:bCs/>
                <w:sz w:val="24"/>
                <w:szCs w:val="24"/>
              </w:rPr>
              <w:t xml:space="preserve">120 dienų </w:t>
            </w:r>
            <w:r w:rsidRPr="00CA287B">
              <w:rPr>
                <w:rFonts w:ascii="Times New Roman" w:hAnsi="Times New Roman" w:cs="Times New Roman"/>
                <w:sz w:val="24"/>
                <w:szCs w:val="24"/>
              </w:rPr>
              <w:t xml:space="preserve">iki </w:t>
            </w:r>
            <w:r w:rsidRPr="00CA287B">
              <w:rPr>
                <w:rFonts w:ascii="Times New Roman" w:eastAsia="Times New Roman" w:hAnsi="Times New Roman" w:cs="Times New Roman"/>
                <w:i/>
                <w:iCs/>
                <w:sz w:val="24"/>
                <w:szCs w:val="24"/>
              </w:rPr>
              <w:t>tos dienos, kai tiekėjas perkančiosios organizacijos prašymu turės pateikti pašalinimo pagrindų nebuvimą patvirtinančius dokumentus</w:t>
            </w:r>
            <w:r w:rsidRPr="00CA287B">
              <w:rPr>
                <w:rFonts w:ascii="Times New Roman" w:hAnsi="Times New Roman" w:cs="Times New Roman"/>
                <w:sz w:val="24"/>
                <w:szCs w:val="24"/>
              </w:rPr>
              <w:t xml:space="preserve">. </w:t>
            </w:r>
            <w:r w:rsidRPr="00CA287B">
              <w:rPr>
                <w:rFonts w:ascii="Times New Roman" w:hAnsi="Times New Roman" w:cs="Times New Roman"/>
                <w:b/>
                <w:bCs/>
                <w:i/>
                <w:iCs/>
                <w:color w:val="000000" w:themeColor="text1"/>
                <w:sz w:val="24"/>
                <w:szCs w:val="24"/>
              </w:rPr>
              <w:t>Pavyzdys</w:t>
            </w:r>
            <w:r w:rsidRPr="00CA28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CA287B">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1C4EF03D" w14:textId="77777777" w:rsidR="00CA287B" w:rsidRPr="00CA287B" w:rsidRDefault="00CA287B" w:rsidP="00CA287B">
            <w:pPr>
              <w:spacing w:line="240" w:lineRule="auto"/>
              <w:ind w:firstLine="0"/>
              <w:rPr>
                <w:rFonts w:ascii="Times New Roman" w:hAnsi="Times New Roman" w:cs="Times New Roman"/>
                <w:b/>
                <w:bCs/>
                <w:sz w:val="24"/>
                <w:szCs w:val="24"/>
              </w:rPr>
            </w:pPr>
          </w:p>
          <w:p w14:paraId="1B631234"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BE17A7" w14:textId="77777777" w:rsidR="00CA287B" w:rsidRPr="00CA287B" w:rsidRDefault="00CA287B" w:rsidP="00CA287B">
            <w:pPr>
              <w:spacing w:line="240" w:lineRule="auto"/>
              <w:ind w:firstLine="0"/>
              <w:rPr>
                <w:rFonts w:ascii="Times New Roman" w:hAnsi="Times New Roman" w:cs="Times New Roman"/>
                <w:sz w:val="24"/>
                <w:szCs w:val="24"/>
              </w:rPr>
            </w:pPr>
          </w:p>
          <w:p w14:paraId="119E3571" w14:textId="77777777" w:rsidR="00CA287B" w:rsidRPr="00CA287B" w:rsidRDefault="00CA287B" w:rsidP="00CA287B">
            <w:pPr>
              <w:spacing w:line="240" w:lineRule="auto"/>
              <w:ind w:firstLine="0"/>
              <w:rPr>
                <w:rFonts w:ascii="Times New Roman" w:hAnsi="Times New Roman" w:cs="Times New Roman"/>
                <w:b/>
                <w:bCs/>
                <w:i/>
                <w:iCs/>
                <w:sz w:val="24"/>
                <w:szCs w:val="24"/>
              </w:rPr>
            </w:pPr>
            <w:r w:rsidRPr="00CA287B">
              <w:rPr>
                <w:rFonts w:ascii="Times New Roman" w:hAnsi="Times New Roman" w:cs="Times New Roman"/>
                <w:b/>
                <w:bCs/>
                <w:i/>
                <w:iCs/>
                <w:sz w:val="24"/>
                <w:szCs w:val="24"/>
              </w:rPr>
              <w:t xml:space="preserve">PASTABA </w:t>
            </w:r>
            <w:r w:rsidRPr="00CA287B">
              <w:rPr>
                <w:rFonts w:ascii="Times New Roman" w:hAnsi="Times New Roman" w:cs="Times New Roman"/>
                <w:b/>
                <w:bCs/>
                <w:sz w:val="24"/>
                <w:szCs w:val="24"/>
                <w:lang w:eastAsia="en-US"/>
              </w:rPr>
              <w:t xml:space="preserve">jeigu vykdomas </w:t>
            </w:r>
            <w:r w:rsidRPr="00CA287B">
              <w:rPr>
                <w:rFonts w:ascii="Times New Roman" w:hAnsi="Times New Roman" w:cs="Times New Roman"/>
                <w:b/>
                <w:bCs/>
                <w:sz w:val="24"/>
                <w:szCs w:val="24"/>
                <w:u w:val="single"/>
                <w:lang w:eastAsia="en-US"/>
              </w:rPr>
              <w:t>supaprastintas</w:t>
            </w:r>
            <w:r w:rsidRPr="00CA287B">
              <w:rPr>
                <w:rFonts w:ascii="Times New Roman" w:hAnsi="Times New Roman" w:cs="Times New Roman"/>
                <w:b/>
                <w:bCs/>
                <w:sz w:val="24"/>
                <w:szCs w:val="24"/>
                <w:lang w:eastAsia="en-US"/>
              </w:rPr>
              <w:t xml:space="preserve"> pirkimas:</w:t>
            </w:r>
          </w:p>
          <w:p w14:paraId="7D74E65F"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8B6BECE" w14:textId="77777777" w:rsidR="00CA287B" w:rsidRPr="00CA287B" w:rsidRDefault="00CA287B" w:rsidP="00CA287B">
            <w:pPr>
              <w:spacing w:line="240" w:lineRule="auto"/>
              <w:ind w:firstLine="0"/>
              <w:rPr>
                <w:rFonts w:ascii="Times New Roman" w:hAnsi="Times New Roman" w:cs="Times New Roman"/>
                <w:b/>
                <w:bCs/>
                <w:sz w:val="24"/>
                <w:szCs w:val="24"/>
              </w:rPr>
            </w:pPr>
          </w:p>
        </w:tc>
      </w:tr>
      <w:bookmarkEnd w:id="33"/>
      <w:tr w:rsidR="003F4D7A" w:rsidRPr="00CA287B" w14:paraId="0A4C9FB9"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00CF0" w14:textId="77777777" w:rsidR="00CA287B" w:rsidRPr="00CA287B" w:rsidRDefault="00CA287B" w:rsidP="00CA287B">
            <w:pPr>
              <w:numPr>
                <w:ilvl w:val="0"/>
                <w:numId w:val="25"/>
              </w:numPr>
              <w:spacing w:after="160" w:line="240" w:lineRule="auto"/>
              <w:ind w:left="34"/>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D58EF"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9AB82"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1 punktas</w:t>
            </w:r>
          </w:p>
          <w:p w14:paraId="7355563E"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2BDA7552"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rPr>
              <w:t>EBVPD III dalies C10 punktas</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39ABC"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t>Iš Lietuvoje įsteigtų subjektų įrodančių dokumentų nereikalaujama. Užtenka pateikto EBVPD.</w:t>
            </w:r>
          </w:p>
          <w:p w14:paraId="2EE4173C"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p>
          <w:p w14:paraId="7F5C12DD" w14:textId="77777777" w:rsidR="00CA287B" w:rsidRPr="00CA287B" w:rsidRDefault="00CA287B" w:rsidP="00CA287B">
            <w:pPr>
              <w:spacing w:line="240" w:lineRule="auto"/>
              <w:ind w:firstLine="0"/>
              <w:rPr>
                <w:rFonts w:ascii="Times New Roman" w:hAnsi="Times New Roman" w:cs="Times New Roman"/>
                <w:b/>
                <w:bCs/>
                <w:iCs/>
                <w:sz w:val="24"/>
                <w:szCs w:val="24"/>
                <w:lang w:eastAsia="en-US"/>
              </w:rPr>
            </w:pPr>
          </w:p>
        </w:tc>
      </w:tr>
      <w:tr w:rsidR="003F4D7A" w:rsidRPr="00CA287B" w14:paraId="0F5D3EC6"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8445D" w14:textId="77777777" w:rsidR="00CA287B" w:rsidRPr="00CA287B" w:rsidRDefault="00CA287B" w:rsidP="00CA287B">
            <w:pPr>
              <w:numPr>
                <w:ilvl w:val="0"/>
                <w:numId w:val="25"/>
              </w:numPr>
              <w:spacing w:after="160" w:line="240" w:lineRule="auto"/>
              <w:ind w:left="34"/>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37A8D"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3015A1A"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59FB"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2 punktas</w:t>
            </w:r>
          </w:p>
          <w:p w14:paraId="6A8AD769"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6B76D732" w14:textId="77777777" w:rsidR="00CA287B" w:rsidRPr="00CA287B" w:rsidRDefault="00CA287B" w:rsidP="00CA287B">
            <w:pPr>
              <w:spacing w:line="240" w:lineRule="auto"/>
              <w:ind w:firstLine="0"/>
              <w:rPr>
                <w:rFonts w:ascii="Times New Roman" w:eastAsia="Yu Mincho" w:hAnsi="Times New Roman" w:cs="Times New Roman"/>
                <w:sz w:val="24"/>
                <w:szCs w:val="24"/>
              </w:rPr>
            </w:pPr>
            <w:r w:rsidRPr="00CA287B">
              <w:rPr>
                <w:rFonts w:ascii="Times New Roman" w:eastAsia="Yu Mincho" w:hAnsi="Times New Roman" w:cs="Times New Roman"/>
                <w:sz w:val="24"/>
                <w:szCs w:val="24"/>
              </w:rPr>
              <w:t>EBVPD III dalies C12 punktas</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8343"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t>Iš Lietuvoje įsteigtų subjektų įrodančių dokumentų nereikalaujama. Užtenka pateikto EBVPD.</w:t>
            </w:r>
          </w:p>
          <w:p w14:paraId="7EFA82F8"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p>
          <w:p w14:paraId="6B7F57EE" w14:textId="77777777" w:rsidR="00CA287B" w:rsidRPr="00CA287B" w:rsidRDefault="00CA287B" w:rsidP="00CA287B">
            <w:pPr>
              <w:spacing w:line="240" w:lineRule="auto"/>
              <w:ind w:firstLine="0"/>
              <w:rPr>
                <w:rFonts w:ascii="Times New Roman" w:hAnsi="Times New Roman" w:cs="Times New Roman"/>
                <w:b/>
                <w:bCs/>
                <w:iCs/>
                <w:sz w:val="24"/>
                <w:szCs w:val="24"/>
                <w:lang w:eastAsia="en-US"/>
              </w:rPr>
            </w:pPr>
          </w:p>
        </w:tc>
      </w:tr>
      <w:tr w:rsidR="003F4D7A" w:rsidRPr="00CA287B" w14:paraId="28E2F33B"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DE868" w14:textId="77777777" w:rsidR="00CA287B" w:rsidRPr="00CA287B" w:rsidRDefault="00CA287B" w:rsidP="00CA287B">
            <w:pPr>
              <w:numPr>
                <w:ilvl w:val="0"/>
                <w:numId w:val="25"/>
              </w:numPr>
              <w:spacing w:after="160" w:line="240" w:lineRule="auto"/>
              <w:ind w:left="34"/>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99347"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FF29"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3 punktas</w:t>
            </w:r>
          </w:p>
          <w:p w14:paraId="4E407ED1"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1B4DF73D"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rPr>
              <w:t>EBVPD III dalies C13 punktas</w:t>
            </w:r>
            <w:r w:rsidRPr="00CA287B">
              <w:rPr>
                <w:rFonts w:ascii="Times New Roman" w:eastAsia="Yu Mincho" w:hAnsi="Times New Roman" w:cs="Times New Roman"/>
                <w:sz w:val="24"/>
                <w:szCs w:val="24"/>
                <w:lang w:eastAsia="en-US"/>
              </w:rPr>
              <w:t xml:space="preserve">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29470"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t>Iš Lietuvoje įsteigtų subjektų įrodančių dokumentų nereikalaujama. Užtenka pateikto EBVPD.</w:t>
            </w:r>
          </w:p>
          <w:p w14:paraId="78D545C8" w14:textId="77777777" w:rsidR="00CA287B" w:rsidRPr="00CA287B" w:rsidRDefault="00CA287B" w:rsidP="00CA287B">
            <w:pPr>
              <w:spacing w:line="240" w:lineRule="auto"/>
              <w:ind w:firstLine="0"/>
              <w:rPr>
                <w:rFonts w:ascii="Times New Roman" w:hAnsi="Times New Roman" w:cs="Times New Roman"/>
                <w:b/>
                <w:bCs/>
                <w:iCs/>
                <w:sz w:val="24"/>
                <w:szCs w:val="24"/>
                <w:lang w:eastAsia="en-US"/>
              </w:rPr>
            </w:pPr>
          </w:p>
        </w:tc>
      </w:tr>
      <w:tr w:rsidR="003F4D7A" w:rsidRPr="00CA287B" w14:paraId="31364502"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9F5BA" w14:textId="77777777" w:rsidR="00CA287B" w:rsidRPr="00CA287B" w:rsidRDefault="00CA287B" w:rsidP="00CA287B">
            <w:pPr>
              <w:numPr>
                <w:ilvl w:val="0"/>
                <w:numId w:val="25"/>
              </w:numPr>
              <w:spacing w:after="160" w:line="240" w:lineRule="auto"/>
              <w:ind w:left="34"/>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4AB80"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E4198C" w14:textId="77777777" w:rsidR="00CA287B" w:rsidRPr="00CA287B" w:rsidRDefault="00CA287B" w:rsidP="00CA287B">
            <w:pPr>
              <w:spacing w:line="240" w:lineRule="auto"/>
              <w:ind w:firstLine="0"/>
              <w:rPr>
                <w:rFonts w:ascii="Times New Roman" w:hAnsi="Times New Roman" w:cs="Times New Roman"/>
                <w:bCs/>
                <w:sz w:val="24"/>
                <w:szCs w:val="24"/>
              </w:rPr>
            </w:pPr>
            <w:r w:rsidRPr="00CA287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B51E13" w14:textId="77777777" w:rsidR="00CA287B" w:rsidRPr="00CA287B" w:rsidRDefault="00CA287B" w:rsidP="00CA287B">
            <w:pPr>
              <w:spacing w:line="240" w:lineRule="auto"/>
              <w:ind w:firstLine="0"/>
              <w:rPr>
                <w:rFonts w:ascii="Times New Roman" w:hAnsi="Times New Roman" w:cs="Times New Roman"/>
                <w:bCs/>
                <w:sz w:val="24"/>
                <w:szCs w:val="24"/>
              </w:rPr>
            </w:pPr>
            <w:r w:rsidRPr="00CA287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F74"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4 punktas</w:t>
            </w:r>
          </w:p>
          <w:p w14:paraId="273F12BC"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39BE759D"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rPr>
              <w:t>EBVPD III dalies C15 punktas</w:t>
            </w:r>
            <w:r w:rsidRPr="00CA287B">
              <w:rPr>
                <w:rFonts w:ascii="Times New Roman" w:eastAsia="Yu Mincho" w:hAnsi="Times New Roman" w:cs="Times New Roman"/>
                <w:sz w:val="24"/>
                <w:szCs w:val="24"/>
                <w:lang w:eastAsia="en-US"/>
              </w:rPr>
              <w:t xml:space="preserve">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2CE2B"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t>Iš Lietuvoje įsteigtų subjektų įrodančių dokumentų nereikalaujama. Užtenka pateikto EBVPD.</w:t>
            </w:r>
          </w:p>
          <w:p w14:paraId="189C2210"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p>
          <w:p w14:paraId="38D37C81"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p>
          <w:p w14:paraId="245C3FA6"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2029488" w14:textId="77777777" w:rsidR="00CA287B" w:rsidRPr="00CA287B" w:rsidRDefault="00CA287B" w:rsidP="00CA287B">
            <w:pPr>
              <w:spacing w:line="240" w:lineRule="auto"/>
              <w:ind w:firstLine="0"/>
              <w:rPr>
                <w:rFonts w:ascii="Times New Roman" w:hAnsi="Times New Roman" w:cs="Times New Roman"/>
                <w:b/>
                <w:bCs/>
                <w:sz w:val="24"/>
                <w:szCs w:val="24"/>
              </w:rPr>
            </w:pPr>
          </w:p>
          <w:p w14:paraId="3808D4FD" w14:textId="77777777" w:rsidR="00CA287B" w:rsidRPr="00CA287B" w:rsidRDefault="00CA287B" w:rsidP="00CA287B">
            <w:pPr>
              <w:spacing w:line="240" w:lineRule="auto"/>
              <w:ind w:firstLine="0"/>
              <w:rPr>
                <w:rFonts w:ascii="Times New Roman" w:hAnsi="Times New Roman" w:cs="Times New Roman"/>
                <w:sz w:val="24"/>
                <w:szCs w:val="24"/>
                <w:u w:val="single"/>
              </w:rPr>
            </w:pPr>
            <w:hyperlink r:id="rId15">
              <w:r w:rsidRPr="00CA287B">
                <w:rPr>
                  <w:rFonts w:ascii="Times New Roman" w:hAnsi="Times New Roman" w:cs="Times New Roman"/>
                  <w:sz w:val="24"/>
                  <w:szCs w:val="24"/>
                  <w:u w:val="single"/>
                </w:rPr>
                <w:t>https://vpt.lrv.lt/melaginga-informacija-pateikusiu-tiekeju-sarasas-3</w:t>
              </w:r>
            </w:hyperlink>
          </w:p>
          <w:p w14:paraId="45DFAE80" w14:textId="77777777" w:rsidR="00CA287B" w:rsidRPr="00CA287B" w:rsidRDefault="00CA287B" w:rsidP="00CA287B">
            <w:pPr>
              <w:spacing w:line="240" w:lineRule="auto"/>
              <w:ind w:firstLine="0"/>
              <w:rPr>
                <w:rFonts w:ascii="Times New Roman" w:hAnsi="Times New Roman" w:cs="Times New Roman"/>
                <w:b/>
                <w:bCs/>
                <w:sz w:val="24"/>
                <w:szCs w:val="24"/>
              </w:rPr>
            </w:pPr>
          </w:p>
        </w:tc>
      </w:tr>
      <w:tr w:rsidR="003F4D7A" w:rsidRPr="00CA287B" w14:paraId="5E916311"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235C5" w14:textId="77777777" w:rsidR="00CA287B" w:rsidRPr="00CA287B" w:rsidRDefault="00CA287B" w:rsidP="00CA287B">
            <w:pPr>
              <w:numPr>
                <w:ilvl w:val="0"/>
                <w:numId w:val="25"/>
              </w:numPr>
              <w:spacing w:after="160" w:line="240" w:lineRule="auto"/>
              <w:ind w:left="0"/>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58A74"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4D58"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5 punktas</w:t>
            </w:r>
          </w:p>
          <w:p w14:paraId="0CFD1492"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640AD238" w14:textId="77777777" w:rsidR="00CA287B" w:rsidRPr="00CA287B" w:rsidRDefault="00CA287B" w:rsidP="00CA287B">
            <w:pPr>
              <w:spacing w:line="240" w:lineRule="auto"/>
              <w:ind w:firstLine="0"/>
              <w:rPr>
                <w:rFonts w:ascii="Times New Roman" w:eastAsia="Yu Mincho" w:hAnsi="Times New Roman" w:cs="Times New Roman"/>
                <w:sz w:val="24"/>
                <w:szCs w:val="24"/>
              </w:rPr>
            </w:pPr>
            <w:r w:rsidRPr="00CA287B">
              <w:rPr>
                <w:rFonts w:ascii="Times New Roman" w:eastAsia="Yu Mincho" w:hAnsi="Times New Roman" w:cs="Times New Roman"/>
                <w:sz w:val="24"/>
                <w:szCs w:val="24"/>
              </w:rPr>
              <w:t>EBVPD</w:t>
            </w:r>
            <w:r w:rsidRPr="00CA287B">
              <w:rPr>
                <w:rFonts w:ascii="Times New Roman" w:eastAsia="Arial" w:hAnsi="Times New Roman" w:cs="Times New Roman"/>
                <w:sz w:val="24"/>
                <w:szCs w:val="24"/>
              </w:rPr>
              <w:t xml:space="preserve"> III dalies C15 punktas</w:t>
            </w:r>
          </w:p>
          <w:p w14:paraId="0E2F9C7E"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p>
          <w:p w14:paraId="539341B3"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C4525"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t>Iš Lietuvoje įsteigtų subjektų įrodančių dokumentų nereikalaujama. Užtenka pateikto EBVPD.</w:t>
            </w:r>
          </w:p>
          <w:p w14:paraId="30058378" w14:textId="77777777" w:rsidR="00CA287B" w:rsidRPr="00CA287B" w:rsidRDefault="00CA287B" w:rsidP="00CA287B">
            <w:pPr>
              <w:spacing w:line="240" w:lineRule="auto"/>
              <w:ind w:firstLine="0"/>
              <w:rPr>
                <w:rFonts w:ascii="Times New Roman" w:hAnsi="Times New Roman" w:cs="Times New Roman"/>
                <w:b/>
                <w:bCs/>
                <w:iCs/>
                <w:sz w:val="24"/>
                <w:szCs w:val="24"/>
                <w:lang w:eastAsia="en-US"/>
              </w:rPr>
            </w:pPr>
          </w:p>
        </w:tc>
      </w:tr>
      <w:tr w:rsidR="003F4D7A" w:rsidRPr="00CA287B" w14:paraId="220DC315"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2602A" w14:textId="77777777" w:rsidR="00CA287B" w:rsidRPr="00CA287B" w:rsidRDefault="00CA287B" w:rsidP="00CA287B">
            <w:pPr>
              <w:numPr>
                <w:ilvl w:val="0"/>
                <w:numId w:val="25"/>
              </w:numPr>
              <w:spacing w:after="160" w:line="240" w:lineRule="auto"/>
              <w:ind w:left="0"/>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FEEB2"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CA287B">
              <w:rPr>
                <w:rFonts w:ascii="Times New Roman" w:hAnsi="Times New Roman" w:cs="Times New Roman"/>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F4E86C"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55532"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lastRenderedPageBreak/>
              <w:t>VPĮ 46 straipsnio 4 dalies 6 punktas</w:t>
            </w:r>
          </w:p>
          <w:p w14:paraId="3E223076"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40A9FBC7" w14:textId="77777777" w:rsidR="00CA287B" w:rsidRPr="00CA287B" w:rsidRDefault="00CA287B" w:rsidP="00CA287B">
            <w:pPr>
              <w:spacing w:line="240" w:lineRule="auto"/>
              <w:ind w:firstLine="0"/>
              <w:rPr>
                <w:rFonts w:ascii="Times New Roman" w:eastAsia="Yu Mincho" w:hAnsi="Times New Roman" w:cs="Times New Roman"/>
                <w:sz w:val="24"/>
                <w:szCs w:val="24"/>
              </w:rPr>
            </w:pPr>
            <w:r w:rsidRPr="00CA287B">
              <w:rPr>
                <w:rFonts w:ascii="Times New Roman" w:eastAsia="Yu Mincho" w:hAnsi="Times New Roman" w:cs="Times New Roman"/>
                <w:sz w:val="24"/>
                <w:szCs w:val="24"/>
              </w:rPr>
              <w:lastRenderedPageBreak/>
              <w:t>EBVPD</w:t>
            </w:r>
            <w:r w:rsidRPr="00CA287B">
              <w:rPr>
                <w:rFonts w:ascii="Times New Roman" w:eastAsia="Arial" w:hAnsi="Times New Roman" w:cs="Times New Roman"/>
                <w:sz w:val="24"/>
                <w:szCs w:val="24"/>
              </w:rPr>
              <w:t xml:space="preserve"> III dalies C14 punktas</w:t>
            </w:r>
          </w:p>
          <w:p w14:paraId="542CE41F"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p>
          <w:p w14:paraId="59386981"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45772"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lastRenderedPageBreak/>
              <w:t>Iš Lietuvoje įsteigtų subjektų įrodančių dokumentų nereikalaujama. Užtenka pateikto EBVPD.</w:t>
            </w:r>
          </w:p>
          <w:p w14:paraId="470BAB99"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p>
          <w:p w14:paraId="25C2D7BD"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b/>
                <w:bCs/>
                <w:sz w:val="24"/>
                <w:szCs w:val="24"/>
              </w:rPr>
              <w:t xml:space="preserve">Priimant sprendimus dėl tiekėjo pašalinimo iš pirkimo procedūros </w:t>
            </w:r>
            <w:r w:rsidRPr="00CA287B">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3EDB2841" w14:textId="77777777" w:rsidR="00CA287B" w:rsidRPr="00CA287B" w:rsidRDefault="00CA287B" w:rsidP="00CA287B">
            <w:pPr>
              <w:spacing w:line="240" w:lineRule="auto"/>
              <w:ind w:firstLine="0"/>
              <w:rPr>
                <w:rFonts w:ascii="Times New Roman" w:hAnsi="Times New Roman" w:cs="Times New Roman"/>
                <w:sz w:val="24"/>
                <w:szCs w:val="24"/>
              </w:rPr>
            </w:pPr>
          </w:p>
          <w:p w14:paraId="78A42119" w14:textId="77777777" w:rsidR="00CA287B" w:rsidRPr="00CA287B" w:rsidRDefault="00CA287B" w:rsidP="00CA287B">
            <w:pPr>
              <w:spacing w:line="240" w:lineRule="auto"/>
              <w:ind w:firstLine="0"/>
              <w:rPr>
                <w:rFonts w:ascii="Times New Roman" w:hAnsi="Times New Roman" w:cs="Times New Roman"/>
                <w:sz w:val="24"/>
                <w:szCs w:val="24"/>
              </w:rPr>
            </w:pPr>
            <w:hyperlink r:id="rId16" w:history="1">
              <w:r w:rsidRPr="00CA287B">
                <w:rPr>
                  <w:rFonts w:ascii="Times New Roman" w:hAnsi="Times New Roman" w:cs="Times New Roman"/>
                  <w:sz w:val="24"/>
                  <w:szCs w:val="24"/>
                </w:rPr>
                <w:t>https://vpt.lrv.lt/lt/pasalinimo-pagrindai-1/nepatikimi-tiekejai-1</w:t>
              </w:r>
            </w:hyperlink>
          </w:p>
          <w:p w14:paraId="4B96B3F8" w14:textId="77777777" w:rsidR="00CA287B" w:rsidRPr="00CA287B" w:rsidRDefault="00CA287B" w:rsidP="00CA287B">
            <w:pPr>
              <w:spacing w:line="240" w:lineRule="auto"/>
              <w:ind w:firstLine="0"/>
              <w:rPr>
                <w:rFonts w:ascii="Times New Roman" w:hAnsi="Times New Roman" w:cs="Times New Roman"/>
                <w:sz w:val="24"/>
                <w:szCs w:val="24"/>
              </w:rPr>
            </w:pPr>
          </w:p>
          <w:p w14:paraId="6F82FC8B" w14:textId="77777777" w:rsidR="00CA287B" w:rsidRPr="00CA287B" w:rsidRDefault="00CA287B" w:rsidP="00CA287B">
            <w:pPr>
              <w:spacing w:line="240" w:lineRule="auto"/>
              <w:ind w:firstLine="0"/>
              <w:rPr>
                <w:rFonts w:ascii="Times New Roman" w:hAnsi="Times New Roman" w:cs="Times New Roman"/>
                <w:sz w:val="24"/>
                <w:szCs w:val="24"/>
              </w:rPr>
            </w:pPr>
            <w:hyperlink r:id="rId17" w:history="1">
              <w:r w:rsidRPr="00CA287B">
                <w:rPr>
                  <w:rFonts w:ascii="Times New Roman" w:hAnsi="Times New Roman" w:cs="Times New Roman"/>
                  <w:sz w:val="24"/>
                  <w:szCs w:val="24"/>
                </w:rPr>
                <w:t>https://vpt.lrv.lt/lt/pasalinimo-pagrindai-1/nepatikimu-koncesininku-sarasas-1/nepatikimu-koncesininku-sarasas</w:t>
              </w:r>
            </w:hyperlink>
          </w:p>
          <w:p w14:paraId="0F1F5D54" w14:textId="77777777" w:rsidR="00CA287B" w:rsidRPr="00CA287B" w:rsidRDefault="00CA287B" w:rsidP="00CA287B">
            <w:pPr>
              <w:spacing w:line="240" w:lineRule="auto"/>
              <w:ind w:firstLine="0"/>
              <w:rPr>
                <w:rFonts w:ascii="Times New Roman" w:hAnsi="Times New Roman" w:cs="Times New Roman"/>
                <w:bCs/>
                <w:sz w:val="24"/>
                <w:szCs w:val="24"/>
              </w:rPr>
            </w:pPr>
          </w:p>
          <w:p w14:paraId="414C2AAB" w14:textId="77777777" w:rsidR="00CA287B" w:rsidRPr="00CA287B" w:rsidRDefault="00CA287B" w:rsidP="00CA287B">
            <w:pPr>
              <w:spacing w:line="240" w:lineRule="auto"/>
              <w:ind w:firstLine="0"/>
              <w:rPr>
                <w:rFonts w:ascii="Times New Roman" w:hAnsi="Times New Roman" w:cs="Times New Roman"/>
                <w:b/>
                <w:bCs/>
                <w:sz w:val="24"/>
                <w:szCs w:val="24"/>
              </w:rPr>
            </w:pPr>
          </w:p>
        </w:tc>
      </w:tr>
      <w:tr w:rsidR="003F4D7A" w:rsidRPr="00CA287B" w14:paraId="68AED563"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1B1C2" w14:textId="77777777" w:rsidR="00CA287B" w:rsidRPr="00CA287B" w:rsidRDefault="00CA287B" w:rsidP="00CA287B">
            <w:pPr>
              <w:numPr>
                <w:ilvl w:val="0"/>
                <w:numId w:val="25"/>
              </w:numPr>
              <w:spacing w:after="160" w:line="240" w:lineRule="auto"/>
              <w:ind w:left="0"/>
              <w:rPr>
                <w:rFonts w:ascii="Times New Roman" w:hAnsi="Times New Roman" w:cs="Times New Roman"/>
                <w:sz w:val="24"/>
                <w:szCs w:val="24"/>
              </w:rPr>
            </w:pPr>
          </w:p>
          <w:p w14:paraId="2D0D0AA3" w14:textId="77777777" w:rsidR="00CA287B" w:rsidRPr="00CA287B" w:rsidRDefault="00CA287B" w:rsidP="00CA287B">
            <w:pPr>
              <w:spacing w:line="240" w:lineRule="auto"/>
              <w:ind w:firstLine="0"/>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DDAAA"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Tiekėjas yra padaręs rimtą profesinį pažeidimą, dėl kurio perkančioji organizacija abejoja tiekėjo sąžiningumu, kai jis</w:t>
            </w:r>
            <w:bookmarkStart w:id="34" w:name="part_030e6c6c64ba4f96a23474e439d1b80c"/>
            <w:bookmarkEnd w:id="34"/>
            <w:r w:rsidRPr="00CA287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39AA896" w14:textId="77777777" w:rsidR="00CA287B" w:rsidRPr="00CA287B" w:rsidRDefault="00CA287B" w:rsidP="00CA287B">
            <w:pPr>
              <w:spacing w:line="240" w:lineRule="auto"/>
              <w:ind w:firstLine="0"/>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273DD"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7 punkto a papunktis</w:t>
            </w:r>
          </w:p>
          <w:p w14:paraId="03639205"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1DE58E27" w14:textId="77777777" w:rsidR="00CA287B" w:rsidRPr="00CA287B" w:rsidRDefault="00CA287B" w:rsidP="00CA287B">
            <w:pPr>
              <w:spacing w:line="240" w:lineRule="auto"/>
              <w:ind w:firstLine="0"/>
              <w:rPr>
                <w:rFonts w:ascii="Times New Roman" w:eastAsia="Yu Mincho" w:hAnsi="Times New Roman" w:cs="Times New Roman"/>
                <w:sz w:val="24"/>
                <w:szCs w:val="24"/>
              </w:rPr>
            </w:pPr>
            <w:r w:rsidRPr="00CA287B">
              <w:rPr>
                <w:rFonts w:ascii="Times New Roman" w:eastAsia="Yu Mincho" w:hAnsi="Times New Roman" w:cs="Times New Roman"/>
                <w:sz w:val="24"/>
                <w:szCs w:val="24"/>
              </w:rPr>
              <w:t>EBVPD III dalies C11 punktas</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B3AD3"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lang w:eastAsia="en-US"/>
              </w:rPr>
              <w:t xml:space="preserve">Iš Lietuvoje įsteigtų subjektų įrodančių dokumentų nereikalaujama. Užtenka pateikto EBVPD. </w:t>
            </w:r>
            <w:r w:rsidRPr="00CA287B">
              <w:rPr>
                <w:rFonts w:ascii="Times New Roman" w:hAnsi="Times New Roman" w:cs="Times New Roman"/>
                <w:sz w:val="24"/>
                <w:szCs w:val="24"/>
              </w:rPr>
              <w:t>Priimant sprendimus dėl tiekėjo pašalinimo iš pirkimo procedūros šiame punkte nurodytu pašalinimo pagrindu, be kita ko, atsižvelgiama į</w:t>
            </w:r>
            <w:r w:rsidRPr="00CA287B">
              <w:rPr>
                <w:rFonts w:ascii="Times New Roman" w:hAnsi="Times New Roman" w:cs="Times New Roman"/>
                <w:b/>
                <w:bCs/>
                <w:sz w:val="24"/>
                <w:szCs w:val="24"/>
              </w:rPr>
              <w:t xml:space="preserve"> </w:t>
            </w:r>
            <w:r w:rsidRPr="00CA287B">
              <w:rPr>
                <w:rFonts w:ascii="Times New Roman" w:hAnsi="Times New Roman" w:cs="Times New Roman"/>
                <w:sz w:val="24"/>
                <w:szCs w:val="24"/>
              </w:rPr>
              <w:t xml:space="preserve">nacionalinėje duomenų bazėje adresu: </w:t>
            </w:r>
            <w:hyperlink r:id="rId18" w:history="1">
              <w:r w:rsidRPr="00CA287B">
                <w:rPr>
                  <w:rFonts w:ascii="Times New Roman" w:hAnsi="Times New Roman" w:cs="Times New Roman"/>
                  <w:sz w:val="24"/>
                  <w:szCs w:val="24"/>
                  <w:u w:val="single"/>
                </w:rPr>
                <w:t>https://www.registrucentras.lt/jar/p/index.php</w:t>
              </w:r>
            </w:hyperlink>
          </w:p>
          <w:p w14:paraId="1A5C5D2A"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paskelbtą informaciją, taip pat į šiame informaciniame pranešime pateiktą informaciją:</w:t>
            </w:r>
          </w:p>
          <w:p w14:paraId="646EC3AF" w14:textId="77777777" w:rsidR="00CA287B" w:rsidRPr="00CA287B" w:rsidRDefault="00CA287B" w:rsidP="00CA287B">
            <w:pPr>
              <w:spacing w:line="240" w:lineRule="auto"/>
              <w:ind w:firstLine="0"/>
              <w:rPr>
                <w:rFonts w:ascii="Times New Roman" w:hAnsi="Times New Roman" w:cs="Times New Roman"/>
                <w:sz w:val="24"/>
                <w:szCs w:val="24"/>
                <w:lang w:eastAsia="en-US"/>
              </w:rPr>
            </w:pPr>
            <w:hyperlink r:id="rId19" w:history="1">
              <w:r w:rsidRPr="00CA287B">
                <w:rPr>
                  <w:rFonts w:ascii="Times New Roman" w:hAnsi="Times New Roman" w:cs="Times New Roman"/>
                  <w:sz w:val="24"/>
                  <w:szCs w:val="24"/>
                </w:rPr>
                <w:t>https://vpt.lrv.lt/lt/naujienos/finansiniu-ataskaitu-nepateikimas-gali-tapti-kliutimi-dalyvauti-viesuosiuose-pirkimuose</w:t>
              </w:r>
            </w:hyperlink>
          </w:p>
          <w:p w14:paraId="08560FF5" w14:textId="77777777" w:rsidR="00CA287B" w:rsidRPr="00CA287B" w:rsidRDefault="00CA287B" w:rsidP="00CA287B">
            <w:pPr>
              <w:spacing w:line="240" w:lineRule="auto"/>
              <w:ind w:firstLine="0"/>
              <w:rPr>
                <w:rFonts w:ascii="Times New Roman" w:hAnsi="Times New Roman" w:cs="Times New Roman"/>
                <w:b/>
                <w:bCs/>
                <w:iCs/>
                <w:sz w:val="24"/>
                <w:szCs w:val="24"/>
              </w:rPr>
            </w:pPr>
          </w:p>
        </w:tc>
      </w:tr>
      <w:tr w:rsidR="003F4D7A" w:rsidRPr="00CA287B" w14:paraId="64FDE98A"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D1753" w14:textId="77777777" w:rsidR="00CA287B" w:rsidRPr="00CA287B" w:rsidRDefault="00CA287B" w:rsidP="00CA287B">
            <w:pPr>
              <w:numPr>
                <w:ilvl w:val="0"/>
                <w:numId w:val="25"/>
              </w:numPr>
              <w:spacing w:after="160" w:line="240" w:lineRule="auto"/>
              <w:ind w:left="0"/>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49542"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 xml:space="preserve">Tiekėjas yra padaręs rimtą profesinį pažeidimą, dėl kurio perkančioji organizacija abejoja </w:t>
            </w:r>
            <w:r w:rsidRPr="00CA287B">
              <w:rPr>
                <w:rFonts w:ascii="Times New Roman" w:hAnsi="Times New Roman" w:cs="Times New Roman"/>
                <w:sz w:val="24"/>
                <w:szCs w:val="24"/>
              </w:rPr>
              <w:lastRenderedPageBreak/>
              <w:t xml:space="preserve">tiekėjo sąžiningumu, </w:t>
            </w:r>
            <w:r w:rsidRPr="00CA287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A287B">
              <w:rPr>
                <w:rFonts w:ascii="Times New Roman" w:eastAsia="Times New Roman" w:hAnsi="Times New Roman" w:cs="Times New Roman"/>
                <w:sz w:val="24"/>
                <w:szCs w:val="24"/>
                <w:vertAlign w:val="superscript"/>
              </w:rPr>
              <w:t>1</w:t>
            </w:r>
            <w:r w:rsidRPr="00CA287B">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ED11A"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lastRenderedPageBreak/>
              <w:t xml:space="preserve">VPĮ 46 straipsnio 4 </w:t>
            </w:r>
            <w:r w:rsidRPr="00CA287B">
              <w:rPr>
                <w:rFonts w:ascii="Times New Roman" w:eastAsia="Yu Mincho" w:hAnsi="Times New Roman" w:cs="Times New Roman"/>
                <w:b/>
                <w:bCs/>
                <w:sz w:val="24"/>
                <w:szCs w:val="24"/>
              </w:rPr>
              <w:lastRenderedPageBreak/>
              <w:t>dalies 7 punkto b papunktis</w:t>
            </w:r>
          </w:p>
          <w:p w14:paraId="1B38C144"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6B5B1A0E"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rPr>
              <w:t>EBVPD III dalies C11 punktas</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36873"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lastRenderedPageBreak/>
              <w:t xml:space="preserve">Iš Lietuvoje įsteigtų subjektų įrodančių dokumentų </w:t>
            </w:r>
            <w:r w:rsidRPr="00CA287B">
              <w:rPr>
                <w:rFonts w:ascii="Times New Roman" w:hAnsi="Times New Roman" w:cs="Times New Roman"/>
                <w:sz w:val="24"/>
                <w:szCs w:val="24"/>
                <w:lang w:eastAsia="en-US"/>
              </w:rPr>
              <w:lastRenderedPageBreak/>
              <w:t>nereikalaujama. Užtenka pateikto EBVPD.</w:t>
            </w:r>
          </w:p>
          <w:p w14:paraId="1ACAC3D8" w14:textId="77777777" w:rsidR="00CA287B" w:rsidRPr="00CA287B" w:rsidRDefault="00CA287B" w:rsidP="00CA287B">
            <w:pPr>
              <w:spacing w:line="240" w:lineRule="auto"/>
              <w:ind w:firstLine="0"/>
              <w:rPr>
                <w:rFonts w:ascii="Times New Roman" w:hAnsi="Times New Roman" w:cs="Times New Roman"/>
                <w:b/>
                <w:bCs/>
                <w:iCs/>
                <w:sz w:val="24"/>
                <w:szCs w:val="24"/>
                <w:lang w:eastAsia="en-US"/>
              </w:rPr>
            </w:pPr>
          </w:p>
          <w:p w14:paraId="6FC7F48E"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rPr>
              <w:t>Priimant sprendimus dėl tiekėjo pašalinimo iš pirkimo procedūros šiame punkte nurodytu pašalinimo pagrindu, be kita ko, atsižvelgiama į</w:t>
            </w:r>
            <w:r w:rsidRPr="00CA287B">
              <w:rPr>
                <w:rFonts w:ascii="Times New Roman" w:hAnsi="Times New Roman" w:cs="Times New Roman"/>
                <w:b/>
                <w:bCs/>
                <w:sz w:val="24"/>
                <w:szCs w:val="24"/>
              </w:rPr>
              <w:t xml:space="preserve"> </w:t>
            </w:r>
            <w:r w:rsidRPr="00CA287B">
              <w:rPr>
                <w:rFonts w:ascii="Times New Roman" w:hAnsi="Times New Roman" w:cs="Times New Roman"/>
                <w:sz w:val="24"/>
                <w:szCs w:val="24"/>
              </w:rPr>
              <w:t xml:space="preserve">nacionalinėje duomenų bazėje adresu </w:t>
            </w:r>
            <w:hyperlink r:id="rId20">
              <w:r w:rsidRPr="00CA287B">
                <w:rPr>
                  <w:rFonts w:ascii="Times New Roman" w:hAnsi="Times New Roman" w:cs="Times New Roman"/>
                  <w:sz w:val="24"/>
                  <w:szCs w:val="24"/>
                  <w:u w:val="single"/>
                </w:rPr>
                <w:t>https://www.vmi.lt/evmi/mokesciu-moketoju-informacija</w:t>
              </w:r>
            </w:hyperlink>
            <w:r w:rsidRPr="00CA287B">
              <w:rPr>
                <w:rFonts w:ascii="Times New Roman" w:hAnsi="Times New Roman" w:cs="Times New Roman"/>
                <w:sz w:val="24"/>
                <w:szCs w:val="24"/>
              </w:rPr>
              <w:t xml:space="preserve"> skelbiamą informaciją.</w:t>
            </w:r>
          </w:p>
        </w:tc>
      </w:tr>
      <w:tr w:rsidR="003F4D7A" w:rsidRPr="00CA287B" w14:paraId="4166DCB9"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3A02" w14:textId="77777777" w:rsidR="00CA287B" w:rsidRPr="00CA287B" w:rsidRDefault="00CA287B" w:rsidP="00CA287B">
            <w:pPr>
              <w:numPr>
                <w:ilvl w:val="0"/>
                <w:numId w:val="25"/>
              </w:numPr>
              <w:spacing w:after="160" w:line="240" w:lineRule="auto"/>
              <w:ind w:left="34"/>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F47A1" w14:textId="77777777" w:rsidR="00CA287B" w:rsidRPr="00CA287B" w:rsidRDefault="00CA287B" w:rsidP="00CA287B">
            <w:pPr>
              <w:spacing w:line="240" w:lineRule="auto"/>
              <w:ind w:firstLine="0"/>
              <w:rPr>
                <w:rFonts w:ascii="Times New Roman" w:hAnsi="Times New Roman" w:cs="Times New Roman"/>
                <w:sz w:val="24"/>
                <w:szCs w:val="24"/>
              </w:rPr>
            </w:pPr>
            <w:r w:rsidRPr="00CA287B">
              <w:rPr>
                <w:rFonts w:ascii="Times New Roman" w:hAnsi="Times New Roman" w:cs="Times New Roman"/>
                <w:sz w:val="24"/>
                <w:szCs w:val="24"/>
              </w:rPr>
              <w:t>Tiekėjas yra padaręs rimtą profesinį pažeidimą, dėl kurio perkančioji organizacija abejoja tiekėjo sąžiningumu,</w:t>
            </w:r>
            <w:r w:rsidRPr="00CA287B">
              <w:rPr>
                <w:rFonts w:ascii="Times New Roman" w:eastAsia="Times New Roman" w:hAnsi="Times New Roman" w:cs="Times New Roman"/>
                <w:sz w:val="24"/>
                <w:szCs w:val="24"/>
              </w:rPr>
              <w:t xml:space="preserve"> kai jis </w:t>
            </w:r>
            <w:r w:rsidRPr="00CA287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BAA5B" w14:textId="77777777" w:rsidR="00CA287B" w:rsidRPr="00CA287B" w:rsidRDefault="00CA287B" w:rsidP="00CA287B">
            <w:pPr>
              <w:spacing w:line="240" w:lineRule="auto"/>
              <w:ind w:firstLine="0"/>
              <w:rPr>
                <w:rFonts w:ascii="Times New Roman" w:eastAsia="Yu Mincho" w:hAnsi="Times New Roman" w:cs="Times New Roman"/>
                <w:b/>
                <w:bCs/>
                <w:sz w:val="24"/>
                <w:szCs w:val="24"/>
              </w:rPr>
            </w:pPr>
            <w:r w:rsidRPr="00CA287B">
              <w:rPr>
                <w:rFonts w:ascii="Times New Roman" w:eastAsia="Yu Mincho" w:hAnsi="Times New Roman" w:cs="Times New Roman"/>
                <w:b/>
                <w:bCs/>
                <w:sz w:val="24"/>
                <w:szCs w:val="24"/>
              </w:rPr>
              <w:t>VPĮ 46 straipsnio 4 dalies 7 punkto c papunktis</w:t>
            </w:r>
          </w:p>
          <w:p w14:paraId="483327BF" w14:textId="77777777" w:rsidR="00CA287B" w:rsidRPr="00CA287B" w:rsidRDefault="00CA287B" w:rsidP="00CA287B">
            <w:pPr>
              <w:spacing w:line="240" w:lineRule="auto"/>
              <w:ind w:firstLine="0"/>
              <w:rPr>
                <w:rFonts w:ascii="Times New Roman" w:eastAsia="Yu Mincho" w:hAnsi="Times New Roman" w:cs="Times New Roman"/>
                <w:sz w:val="24"/>
                <w:szCs w:val="24"/>
              </w:rPr>
            </w:pPr>
          </w:p>
          <w:p w14:paraId="6D889730" w14:textId="77777777" w:rsidR="00CA287B" w:rsidRPr="00CA287B" w:rsidRDefault="00CA287B" w:rsidP="00CA287B">
            <w:pPr>
              <w:spacing w:line="240" w:lineRule="auto"/>
              <w:ind w:firstLine="0"/>
              <w:rPr>
                <w:rFonts w:ascii="Times New Roman" w:eastAsia="Yu Mincho" w:hAnsi="Times New Roman" w:cs="Times New Roman"/>
                <w:sz w:val="24"/>
                <w:szCs w:val="24"/>
                <w:lang w:eastAsia="en-US"/>
              </w:rPr>
            </w:pPr>
            <w:r w:rsidRPr="00CA287B">
              <w:rPr>
                <w:rFonts w:ascii="Times New Roman" w:eastAsia="Yu Mincho" w:hAnsi="Times New Roman" w:cs="Times New Roman"/>
                <w:sz w:val="24"/>
                <w:szCs w:val="24"/>
              </w:rPr>
              <w:t>EBVPD III dalies C11 punktas</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CED3F" w14:textId="77777777" w:rsidR="00CA287B" w:rsidRPr="00CA287B" w:rsidRDefault="00CA287B" w:rsidP="00CA287B">
            <w:pPr>
              <w:spacing w:line="240" w:lineRule="auto"/>
              <w:ind w:firstLine="0"/>
              <w:rPr>
                <w:rFonts w:ascii="Times New Roman" w:hAnsi="Times New Roman" w:cs="Times New Roman"/>
                <w:sz w:val="24"/>
                <w:szCs w:val="24"/>
                <w:lang w:eastAsia="en-US"/>
              </w:rPr>
            </w:pPr>
            <w:r w:rsidRPr="00CA287B">
              <w:rPr>
                <w:rFonts w:ascii="Times New Roman" w:hAnsi="Times New Roman" w:cs="Times New Roman"/>
                <w:sz w:val="24"/>
                <w:szCs w:val="24"/>
                <w:lang w:eastAsia="en-US"/>
              </w:rPr>
              <w:t>Iš Lietuvoje įsteigtų subjektų įrodančių dokumentų nereikalaujama. Užtenka pateikto EBVPD.</w:t>
            </w:r>
          </w:p>
          <w:p w14:paraId="6CC6576F" w14:textId="77777777" w:rsidR="00CA287B" w:rsidRPr="00CA287B" w:rsidRDefault="00CA287B" w:rsidP="00CA287B">
            <w:pPr>
              <w:spacing w:line="240" w:lineRule="auto"/>
              <w:ind w:firstLine="0"/>
              <w:rPr>
                <w:rFonts w:ascii="Times New Roman" w:hAnsi="Times New Roman" w:cs="Times New Roman"/>
                <w:bCs/>
                <w:iCs/>
                <w:sz w:val="24"/>
                <w:szCs w:val="24"/>
                <w:lang w:eastAsia="en-US"/>
              </w:rPr>
            </w:pPr>
          </w:p>
          <w:p w14:paraId="10153D74" w14:textId="77777777" w:rsidR="00CA287B" w:rsidRPr="00CA287B" w:rsidRDefault="00CA287B" w:rsidP="00CA287B">
            <w:pPr>
              <w:spacing w:after="160" w:line="276" w:lineRule="auto"/>
              <w:ind w:firstLine="0"/>
              <w:rPr>
                <w:rFonts w:ascii="Times New Roman" w:hAnsi="Times New Roman" w:cs="Times New Roman"/>
                <w:b/>
                <w:bCs/>
                <w:sz w:val="24"/>
                <w:szCs w:val="24"/>
              </w:rPr>
            </w:pPr>
            <w:r w:rsidRPr="00CA287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9E355FF" w14:textId="77777777" w:rsidR="00CA287B" w:rsidRPr="00CA287B" w:rsidRDefault="00CA287B" w:rsidP="00CA287B">
            <w:pPr>
              <w:spacing w:after="160" w:line="276" w:lineRule="auto"/>
              <w:ind w:firstLine="0"/>
              <w:rPr>
                <w:rFonts w:ascii="Times New Roman" w:hAnsi="Times New Roman" w:cs="Times New Roman"/>
                <w:bCs/>
                <w:iCs/>
                <w:sz w:val="24"/>
                <w:szCs w:val="24"/>
                <w:lang w:eastAsia="en-US"/>
              </w:rPr>
            </w:pPr>
            <w:hyperlink r:id="rId21" w:history="1">
              <w:r w:rsidRPr="00CA287B">
                <w:rPr>
                  <w:rFonts w:ascii="Times New Roman" w:hAnsi="Times New Roman" w:cs="Times New Roman"/>
                  <w:sz w:val="24"/>
                  <w:szCs w:val="24"/>
                  <w:u w:val="single"/>
                </w:rPr>
                <w:t>https://kt.gov.lt/lt/atviri-duomenys/diskvalifikavimas-is-viesuju-pirkimu</w:t>
              </w:r>
            </w:hyperlink>
            <w:r w:rsidRPr="00CA287B">
              <w:rPr>
                <w:rFonts w:ascii="Times New Roman" w:hAnsi="Times New Roman" w:cs="Times New Roman"/>
                <w:sz w:val="24"/>
                <w:szCs w:val="24"/>
              </w:rPr>
              <w:t xml:space="preserve"> skelbiamą informaciją. </w:t>
            </w:r>
          </w:p>
        </w:tc>
      </w:tr>
      <w:tr w:rsidR="003F4D7A" w:rsidRPr="00CA287B" w14:paraId="37D27AD1" w14:textId="77777777" w:rsidTr="003F4D7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22E6AD1" w14:textId="77777777" w:rsidR="00CA287B" w:rsidRPr="00CA287B" w:rsidRDefault="00CA287B" w:rsidP="00CA287B">
            <w:pPr>
              <w:spacing w:line="240" w:lineRule="auto"/>
              <w:ind w:left="360" w:firstLine="0"/>
              <w:rPr>
                <w:rFonts w:ascii="Times New Roman" w:hAnsi="Times New Roman" w:cs="Times New Roman"/>
                <w:bCs/>
                <w:color w:val="7030A0"/>
                <w:sz w:val="24"/>
                <w:szCs w:val="24"/>
              </w:rPr>
            </w:pPr>
          </w:p>
        </w:tc>
        <w:tc>
          <w:tcPr>
            <w:tcW w:w="10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9C4A3F2" w14:textId="77777777" w:rsidR="00CA287B" w:rsidRPr="00CA287B" w:rsidRDefault="00CA287B" w:rsidP="00CA287B">
            <w:pPr>
              <w:spacing w:after="160" w:line="276" w:lineRule="auto"/>
              <w:ind w:firstLine="0"/>
              <w:rPr>
                <w:rFonts w:ascii="Times New Roman" w:hAnsi="Times New Roman" w:cs="Times New Roman"/>
                <w:b/>
                <w:bCs/>
                <w:color w:val="7030A0"/>
                <w:sz w:val="24"/>
                <w:szCs w:val="24"/>
              </w:rPr>
            </w:pPr>
          </w:p>
        </w:tc>
      </w:tr>
      <w:tr w:rsidR="003F4D7A" w:rsidRPr="00CA287B" w14:paraId="2F45EB1A" w14:textId="77777777" w:rsidTr="00477875">
        <w:trPr>
          <w:gridAfter w:val="1"/>
          <w:wAfter w:w="13"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E8017" w14:textId="77777777" w:rsidR="00CA287B" w:rsidRPr="00CA287B" w:rsidRDefault="00CA287B" w:rsidP="00CA287B">
            <w:pPr>
              <w:numPr>
                <w:ilvl w:val="0"/>
                <w:numId w:val="25"/>
              </w:numPr>
              <w:spacing w:after="160" w:line="240" w:lineRule="auto"/>
              <w:ind w:left="34"/>
              <w:rPr>
                <w:rFonts w:ascii="Times New Roman" w:hAnsi="Times New Roman" w:cs="Times New Roman"/>
                <w:color w:val="00B050"/>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4B5DE" w14:textId="77777777" w:rsidR="00CA287B" w:rsidRPr="00CA287B" w:rsidRDefault="00CA287B" w:rsidP="00CA287B">
            <w:pPr>
              <w:spacing w:line="240" w:lineRule="auto"/>
              <w:ind w:firstLine="0"/>
              <w:rPr>
                <w:rFonts w:ascii="Times New Roman" w:hAnsi="Times New Roman" w:cs="Times New Roman"/>
                <w:bCs/>
                <w:sz w:val="24"/>
                <w:szCs w:val="24"/>
              </w:rPr>
            </w:pPr>
            <w:r w:rsidRPr="00CA287B">
              <w:rPr>
                <w:rFonts w:ascii="Times New Roman" w:hAnsi="Times New Roman" w:cs="Times New Roman"/>
                <w:bCs/>
                <w:sz w:val="24"/>
                <w:szCs w:val="24"/>
              </w:rPr>
              <w:t xml:space="preserve">Tiekėjas </w:t>
            </w:r>
            <w:r w:rsidRPr="00CA287B">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1D260" w14:textId="77777777" w:rsidR="00CA287B" w:rsidRPr="00CA287B" w:rsidRDefault="00CA287B" w:rsidP="00CA287B">
            <w:pPr>
              <w:spacing w:after="160" w:line="276" w:lineRule="auto"/>
              <w:ind w:firstLine="0"/>
              <w:rPr>
                <w:rFonts w:ascii="Times New Roman" w:eastAsia="Yu Mincho" w:hAnsi="Times New Roman" w:cs="Times New Roman"/>
                <w:sz w:val="24"/>
                <w:szCs w:val="24"/>
              </w:rPr>
            </w:pPr>
            <w:r w:rsidRPr="00CA287B">
              <w:rPr>
                <w:rFonts w:ascii="Times New Roman" w:eastAsia="Yu Mincho" w:hAnsi="Times New Roman" w:cs="Times New Roman"/>
                <w:b/>
                <w:bCs/>
                <w:sz w:val="24"/>
                <w:szCs w:val="24"/>
              </w:rPr>
              <w:t>VPĮ 46 straipsnio 6 dalies 1 punktas</w:t>
            </w:r>
          </w:p>
          <w:p w14:paraId="486CEC27" w14:textId="4A7B79DA" w:rsidR="00CA287B" w:rsidRPr="00CA287B" w:rsidRDefault="00CA287B" w:rsidP="00CA287B">
            <w:pPr>
              <w:spacing w:after="160" w:line="276" w:lineRule="auto"/>
              <w:ind w:firstLine="0"/>
              <w:rPr>
                <w:rFonts w:ascii="Times New Roman" w:eastAsia="Yu Mincho" w:hAnsi="Times New Roman" w:cs="Times New Roman"/>
                <w:sz w:val="24"/>
                <w:szCs w:val="24"/>
              </w:rPr>
            </w:pPr>
            <w:r w:rsidRPr="00CA287B">
              <w:rPr>
                <w:rFonts w:ascii="Times New Roman" w:eastAsia="Yu Mincho" w:hAnsi="Times New Roman" w:cs="Times New Roman"/>
                <w:sz w:val="24"/>
                <w:szCs w:val="24"/>
              </w:rPr>
              <w:t>EBVPD III dalies C1, C2, C3 punktai</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6D8F" w14:textId="77777777" w:rsidR="00CA287B" w:rsidRPr="00CA287B" w:rsidRDefault="00CA287B" w:rsidP="00CA287B">
            <w:pPr>
              <w:spacing w:line="240" w:lineRule="auto"/>
              <w:ind w:firstLine="0"/>
              <w:rPr>
                <w:rFonts w:ascii="Times New Roman" w:hAnsi="Times New Roman" w:cs="Times New Roman"/>
                <w:b/>
                <w:bCs/>
                <w:sz w:val="24"/>
                <w:szCs w:val="24"/>
              </w:rPr>
            </w:pPr>
            <w:r w:rsidRPr="00CA287B">
              <w:rPr>
                <w:rFonts w:ascii="Times New Roman" w:hAnsi="Times New Roman" w:cs="Times New Roman"/>
                <w:sz w:val="24"/>
                <w:szCs w:val="24"/>
                <w:lang w:eastAsia="en-US"/>
              </w:rPr>
              <w:t>Iš Lietuvoje įsteigtų subjektų įrodančių dokumentų nereikalaujama. Užtenka pateikto EBVPD.</w:t>
            </w:r>
          </w:p>
          <w:p w14:paraId="12F3D52D" w14:textId="77777777" w:rsidR="00CA287B" w:rsidRPr="00CA287B" w:rsidRDefault="00CA287B" w:rsidP="00CA287B">
            <w:pPr>
              <w:spacing w:line="240" w:lineRule="auto"/>
              <w:ind w:firstLine="0"/>
              <w:rPr>
                <w:rFonts w:ascii="Times New Roman" w:eastAsia="Yu Mincho" w:hAnsi="Times New Roman" w:cs="Times New Roman"/>
                <w:sz w:val="24"/>
                <w:szCs w:val="24"/>
              </w:rPr>
            </w:pPr>
          </w:p>
        </w:tc>
      </w:tr>
    </w:tbl>
    <w:p w14:paraId="0CCACAFA" w14:textId="5308ED50" w:rsidR="003F4D7A" w:rsidRPr="009C0AD1" w:rsidRDefault="00112F92" w:rsidP="003F4D7A">
      <w:pPr>
        <w:pStyle w:val="Sraopastraipa"/>
        <w:numPr>
          <w:ilvl w:val="0"/>
          <w:numId w:val="26"/>
        </w:numPr>
        <w:spacing w:line="240" w:lineRule="auto"/>
        <w:textAlignment w:val="baseline"/>
        <w:rPr>
          <w:rFonts w:ascii="Times New Roman" w:eastAsia="Times New Roman" w:hAnsi="Times New Roman" w:cs="Times New Roman"/>
          <w:sz w:val="24"/>
          <w:szCs w:val="24"/>
        </w:rPr>
      </w:pPr>
      <w:bookmarkStart w:id="35" w:name="_heading=h.26in1rg" w:colFirst="0" w:colLast="0"/>
      <w:bookmarkEnd w:id="35"/>
      <w:r w:rsidRPr="00A90B75">
        <w:rPr>
          <w:rFonts w:ascii="Times New Roman" w:hAnsi="Times New Roman" w:cs="Times New Roman"/>
          <w:sz w:val="24"/>
          <w:szCs w:val="24"/>
        </w:rPr>
        <w:br w:type="page"/>
      </w:r>
      <w:r w:rsidR="003F4D7A" w:rsidRPr="009C0AD1">
        <w:rPr>
          <w:rFonts w:ascii="Times New Roman" w:eastAsia="Times New Roman" w:hAnsi="Times New Roman" w:cs="Times New Roman"/>
          <w:b/>
          <w:bCs/>
          <w:sz w:val="24"/>
          <w:szCs w:val="24"/>
        </w:rPr>
        <w:lastRenderedPageBreak/>
        <w:t>APLINKOSAUGINIAI REIKALAVIMAI</w:t>
      </w:r>
      <w:r w:rsidR="003F4D7A" w:rsidRPr="009C0AD1">
        <w:rPr>
          <w:rFonts w:ascii="Times New Roman" w:eastAsia="Times New Roman" w:hAnsi="Times New Roman" w:cs="Times New Roman"/>
          <w:sz w:val="24"/>
          <w:szCs w:val="24"/>
        </w:rPr>
        <w:t> </w:t>
      </w:r>
    </w:p>
    <w:p w14:paraId="5AD98A0C" w14:textId="77777777" w:rsidR="003F4D7A" w:rsidRPr="009C0AD1" w:rsidRDefault="003F4D7A" w:rsidP="003F4D7A">
      <w:pPr>
        <w:pStyle w:val="Sraopastraipa"/>
        <w:spacing w:line="240" w:lineRule="auto"/>
        <w:textAlignment w:val="baseline"/>
        <w:rPr>
          <w:rFonts w:ascii="Times New Roman" w:eastAsia="Times New Roman" w:hAnsi="Times New Roman" w:cs="Times New Roman"/>
          <w:sz w:val="24"/>
          <w:szCs w:val="24"/>
        </w:rPr>
      </w:pPr>
    </w:p>
    <w:p w14:paraId="6160E563" w14:textId="7EADA71E" w:rsidR="00CB5907" w:rsidRPr="001A3A7F" w:rsidRDefault="003F4D7A" w:rsidP="001612A7">
      <w:pPr>
        <w:pStyle w:val="Sraopastraipa"/>
        <w:numPr>
          <w:ilvl w:val="1"/>
          <w:numId w:val="26"/>
        </w:numPr>
        <w:tabs>
          <w:tab w:val="left" w:pos="810"/>
          <w:tab w:val="left" w:pos="990"/>
        </w:tabs>
        <w:spacing w:beforeAutospacing="1" w:afterAutospacing="1" w:line="240" w:lineRule="auto"/>
        <w:ind w:firstLine="0"/>
        <w:textAlignment w:val="baseline"/>
        <w:rPr>
          <w:rFonts w:ascii="Times New Roman" w:eastAsia="Calibri" w:hAnsi="Times New Roman" w:cs="Times New Roman"/>
          <w:color w:val="7030A0"/>
          <w:sz w:val="24"/>
          <w:szCs w:val="24"/>
        </w:rPr>
      </w:pPr>
      <w:r w:rsidRPr="001A3A7F">
        <w:rPr>
          <w:rFonts w:ascii="Times New Roman" w:eastAsia="Times New Roman" w:hAnsi="Times New Roman" w:cs="Times New Roman"/>
          <w:sz w:val="24"/>
          <w:szCs w:val="24"/>
        </w:rPr>
        <w:t xml:space="preserve"> Numatyti sutarties projekte </w:t>
      </w:r>
      <w:r w:rsidR="005139C6" w:rsidRPr="001A3A7F">
        <w:rPr>
          <w:rFonts w:ascii="Times New Roman" w:eastAsia="Times New Roman" w:hAnsi="Times New Roman" w:cs="Times New Roman"/>
          <w:sz w:val="24"/>
          <w:szCs w:val="24"/>
        </w:rPr>
        <w:t>7</w:t>
      </w:r>
      <w:r w:rsidRPr="001A3A7F">
        <w:rPr>
          <w:rFonts w:ascii="Times New Roman" w:eastAsia="Times New Roman" w:hAnsi="Times New Roman" w:cs="Times New Roman"/>
          <w:sz w:val="24"/>
          <w:szCs w:val="24"/>
        </w:rPr>
        <w:t xml:space="preserve"> priede ir perkančioji organizacija, vadovaujantis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w:t>
      </w:r>
      <w:r w:rsidR="001A3A7F" w:rsidRPr="001A3A7F">
        <w:rPr>
          <w:rFonts w:ascii="Times New Roman" w:eastAsia="Times New Roman" w:hAnsi="Times New Roman" w:cs="Times New Roman"/>
          <w:sz w:val="24"/>
          <w:szCs w:val="24"/>
        </w:rPr>
        <w:t>Tvarkos aprašo 4.4.2 papunktį (perkamas inovatyvus produktas, paslauga ar procesas, darantis kuo mažesnį neigiamą poveikį aplinkai)</w:t>
      </w:r>
      <w:r w:rsidR="001A3A7F">
        <w:rPr>
          <w:rFonts w:ascii="Times New Roman" w:eastAsia="Times New Roman" w:hAnsi="Times New Roman" w:cs="Times New Roman"/>
          <w:sz w:val="24"/>
          <w:szCs w:val="24"/>
        </w:rPr>
        <w:t>.</w:t>
      </w:r>
    </w:p>
    <w:p w14:paraId="19910FD1" w14:textId="1D4A957A" w:rsidR="00C05117" w:rsidRPr="00A90B75" w:rsidRDefault="00CB5907" w:rsidP="00C05117">
      <w:pPr>
        <w:jc w:val="center"/>
        <w:rPr>
          <w:rFonts w:ascii="Times New Roman" w:hAnsi="Times New Roman" w:cs="Times New Roman"/>
          <w:sz w:val="24"/>
          <w:szCs w:val="24"/>
        </w:rPr>
      </w:pPr>
      <w:r w:rsidRPr="00A90B75">
        <w:rPr>
          <w:rFonts w:ascii="Times New Roman" w:hAnsi="Times New Roman" w:cs="Times New Roman"/>
          <w:sz w:val="24"/>
          <w:szCs w:val="24"/>
        </w:rPr>
        <w:t>_________</w:t>
      </w:r>
      <w:bookmarkStart w:id="36" w:name="_Pirkimo_sąlygų_2"/>
      <w:bookmarkEnd w:id="36"/>
    </w:p>
    <w:p w14:paraId="6D188DFA" w14:textId="77777777" w:rsidR="00C05117" w:rsidRPr="00A90B75" w:rsidRDefault="00C05117" w:rsidP="00C05117">
      <w:pPr>
        <w:spacing w:before="60" w:after="60"/>
        <w:rPr>
          <w:rFonts w:ascii="Times New Roman" w:hAnsi="Times New Roman" w:cs="Times New Roman"/>
          <w:sz w:val="24"/>
          <w:szCs w:val="24"/>
        </w:rPr>
      </w:pPr>
    </w:p>
    <w:p w14:paraId="620BB3D8" w14:textId="77777777" w:rsidR="00C05117" w:rsidRPr="00A90B75" w:rsidRDefault="00C05117" w:rsidP="00C05117">
      <w:pPr>
        <w:spacing w:before="60" w:after="60"/>
        <w:rPr>
          <w:rFonts w:ascii="Times New Roman" w:hAnsi="Times New Roman" w:cs="Times New Roman"/>
          <w:sz w:val="24"/>
          <w:szCs w:val="24"/>
        </w:rPr>
      </w:pPr>
    </w:p>
    <w:p w14:paraId="75FF4167" w14:textId="77777777" w:rsidR="00C05117" w:rsidRPr="00A90B75" w:rsidRDefault="00C05117" w:rsidP="00C05117">
      <w:pPr>
        <w:spacing w:before="60" w:after="60"/>
        <w:rPr>
          <w:rFonts w:ascii="Times New Roman" w:hAnsi="Times New Roman" w:cs="Times New Roman"/>
          <w:sz w:val="24"/>
          <w:szCs w:val="24"/>
        </w:rPr>
      </w:pPr>
    </w:p>
    <w:p w14:paraId="2113ABD5" w14:textId="77777777" w:rsidR="00477875" w:rsidRDefault="00477875" w:rsidP="003F4D7A">
      <w:pPr>
        <w:spacing w:line="240" w:lineRule="auto"/>
        <w:ind w:left="7314" w:firstLine="0"/>
        <w:rPr>
          <w:rFonts w:ascii="Times New Roman" w:hAnsi="Times New Roman" w:cs="Times New Roman"/>
          <w:sz w:val="24"/>
          <w:szCs w:val="24"/>
        </w:rPr>
      </w:pPr>
    </w:p>
    <w:p w14:paraId="30E2B10E" w14:textId="77777777" w:rsidR="00477875" w:rsidRDefault="00477875" w:rsidP="003F4D7A">
      <w:pPr>
        <w:spacing w:line="240" w:lineRule="auto"/>
        <w:ind w:left="7314" w:firstLine="0"/>
        <w:rPr>
          <w:rFonts w:ascii="Times New Roman" w:hAnsi="Times New Roman" w:cs="Times New Roman"/>
          <w:sz w:val="24"/>
          <w:szCs w:val="24"/>
        </w:rPr>
      </w:pPr>
    </w:p>
    <w:p w14:paraId="759E93FB" w14:textId="77777777" w:rsidR="00477875" w:rsidRDefault="00477875" w:rsidP="003F4D7A">
      <w:pPr>
        <w:spacing w:line="240" w:lineRule="auto"/>
        <w:ind w:left="7314" w:firstLine="0"/>
        <w:rPr>
          <w:rFonts w:ascii="Times New Roman" w:hAnsi="Times New Roman" w:cs="Times New Roman"/>
          <w:sz w:val="24"/>
          <w:szCs w:val="24"/>
        </w:rPr>
      </w:pPr>
    </w:p>
    <w:p w14:paraId="18E93AE2" w14:textId="77777777" w:rsidR="00477875" w:rsidRDefault="00477875" w:rsidP="003F4D7A">
      <w:pPr>
        <w:spacing w:line="240" w:lineRule="auto"/>
        <w:ind w:left="7314" w:firstLine="0"/>
        <w:rPr>
          <w:rFonts w:ascii="Times New Roman" w:hAnsi="Times New Roman" w:cs="Times New Roman"/>
          <w:sz w:val="24"/>
          <w:szCs w:val="24"/>
        </w:rPr>
      </w:pPr>
    </w:p>
    <w:p w14:paraId="6CF6AEBB" w14:textId="77777777" w:rsidR="00477875" w:rsidRDefault="00477875" w:rsidP="003F4D7A">
      <w:pPr>
        <w:spacing w:line="240" w:lineRule="auto"/>
        <w:ind w:left="7314" w:firstLine="0"/>
        <w:rPr>
          <w:rFonts w:ascii="Times New Roman" w:hAnsi="Times New Roman" w:cs="Times New Roman"/>
          <w:sz w:val="24"/>
          <w:szCs w:val="24"/>
        </w:rPr>
      </w:pPr>
    </w:p>
    <w:p w14:paraId="0E103BBE" w14:textId="77777777" w:rsidR="00477875" w:rsidRDefault="00477875" w:rsidP="003F4D7A">
      <w:pPr>
        <w:spacing w:line="240" w:lineRule="auto"/>
        <w:ind w:left="7314" w:firstLine="0"/>
        <w:rPr>
          <w:rFonts w:ascii="Times New Roman" w:hAnsi="Times New Roman" w:cs="Times New Roman"/>
          <w:sz w:val="24"/>
          <w:szCs w:val="24"/>
        </w:rPr>
      </w:pPr>
    </w:p>
    <w:p w14:paraId="2382514D" w14:textId="77777777" w:rsidR="00477875" w:rsidRDefault="00477875" w:rsidP="003F4D7A">
      <w:pPr>
        <w:spacing w:line="240" w:lineRule="auto"/>
        <w:ind w:left="7314" w:firstLine="0"/>
        <w:rPr>
          <w:rFonts w:ascii="Times New Roman" w:hAnsi="Times New Roman" w:cs="Times New Roman"/>
          <w:sz w:val="24"/>
          <w:szCs w:val="24"/>
        </w:rPr>
      </w:pPr>
    </w:p>
    <w:p w14:paraId="1318A3F1" w14:textId="77777777" w:rsidR="00477875" w:rsidRDefault="00477875" w:rsidP="003F4D7A">
      <w:pPr>
        <w:spacing w:line="240" w:lineRule="auto"/>
        <w:ind w:left="7314" w:firstLine="0"/>
        <w:rPr>
          <w:rFonts w:ascii="Times New Roman" w:hAnsi="Times New Roman" w:cs="Times New Roman"/>
          <w:sz w:val="24"/>
          <w:szCs w:val="24"/>
        </w:rPr>
      </w:pPr>
    </w:p>
    <w:p w14:paraId="08F449E5" w14:textId="77777777" w:rsidR="00477875" w:rsidRDefault="00477875" w:rsidP="003F4D7A">
      <w:pPr>
        <w:spacing w:line="240" w:lineRule="auto"/>
        <w:ind w:left="7314" w:firstLine="0"/>
        <w:rPr>
          <w:rFonts w:ascii="Times New Roman" w:hAnsi="Times New Roman" w:cs="Times New Roman"/>
          <w:sz w:val="24"/>
          <w:szCs w:val="24"/>
        </w:rPr>
      </w:pPr>
    </w:p>
    <w:p w14:paraId="512E7824" w14:textId="77777777" w:rsidR="00477875" w:rsidRDefault="00477875" w:rsidP="003F4D7A">
      <w:pPr>
        <w:spacing w:line="240" w:lineRule="auto"/>
        <w:ind w:left="7314" w:firstLine="0"/>
        <w:rPr>
          <w:rFonts w:ascii="Times New Roman" w:hAnsi="Times New Roman" w:cs="Times New Roman"/>
          <w:sz w:val="24"/>
          <w:szCs w:val="24"/>
        </w:rPr>
      </w:pPr>
    </w:p>
    <w:p w14:paraId="3D23C3FF" w14:textId="77777777" w:rsidR="00477875" w:rsidRDefault="00477875" w:rsidP="003F4D7A">
      <w:pPr>
        <w:spacing w:line="240" w:lineRule="auto"/>
        <w:ind w:left="7314" w:firstLine="0"/>
        <w:rPr>
          <w:rFonts w:ascii="Times New Roman" w:hAnsi="Times New Roman" w:cs="Times New Roman"/>
          <w:sz w:val="24"/>
          <w:szCs w:val="24"/>
        </w:rPr>
      </w:pPr>
    </w:p>
    <w:p w14:paraId="7564CD02" w14:textId="77777777" w:rsidR="00477875" w:rsidRDefault="00477875" w:rsidP="003F4D7A">
      <w:pPr>
        <w:spacing w:line="240" w:lineRule="auto"/>
        <w:ind w:left="7314" w:firstLine="0"/>
        <w:rPr>
          <w:rFonts w:ascii="Times New Roman" w:hAnsi="Times New Roman" w:cs="Times New Roman"/>
          <w:sz w:val="24"/>
          <w:szCs w:val="24"/>
        </w:rPr>
      </w:pPr>
    </w:p>
    <w:p w14:paraId="70C5A47C" w14:textId="77777777" w:rsidR="00477875" w:rsidRDefault="00477875" w:rsidP="003F4D7A">
      <w:pPr>
        <w:spacing w:line="240" w:lineRule="auto"/>
        <w:ind w:left="7314" w:firstLine="0"/>
        <w:rPr>
          <w:rFonts w:ascii="Times New Roman" w:hAnsi="Times New Roman" w:cs="Times New Roman"/>
          <w:sz w:val="24"/>
          <w:szCs w:val="24"/>
        </w:rPr>
      </w:pPr>
    </w:p>
    <w:p w14:paraId="74180ECA" w14:textId="77777777" w:rsidR="00477875" w:rsidRDefault="00477875" w:rsidP="003F4D7A">
      <w:pPr>
        <w:spacing w:line="240" w:lineRule="auto"/>
        <w:ind w:left="7314" w:firstLine="0"/>
        <w:rPr>
          <w:rFonts w:ascii="Times New Roman" w:hAnsi="Times New Roman" w:cs="Times New Roman"/>
          <w:sz w:val="24"/>
          <w:szCs w:val="24"/>
        </w:rPr>
      </w:pPr>
    </w:p>
    <w:p w14:paraId="3E9D9A7B" w14:textId="77777777" w:rsidR="00477875" w:rsidRDefault="00477875" w:rsidP="003F4D7A">
      <w:pPr>
        <w:spacing w:line="240" w:lineRule="auto"/>
        <w:ind w:left="7314" w:firstLine="0"/>
        <w:rPr>
          <w:rFonts w:ascii="Times New Roman" w:hAnsi="Times New Roman" w:cs="Times New Roman"/>
          <w:sz w:val="24"/>
          <w:szCs w:val="24"/>
        </w:rPr>
      </w:pPr>
    </w:p>
    <w:p w14:paraId="05FF8873" w14:textId="77777777" w:rsidR="00477875" w:rsidRDefault="00477875" w:rsidP="003F4D7A">
      <w:pPr>
        <w:spacing w:line="240" w:lineRule="auto"/>
        <w:ind w:left="7314" w:firstLine="0"/>
        <w:rPr>
          <w:rFonts w:ascii="Times New Roman" w:hAnsi="Times New Roman" w:cs="Times New Roman"/>
          <w:sz w:val="24"/>
          <w:szCs w:val="24"/>
        </w:rPr>
      </w:pPr>
    </w:p>
    <w:p w14:paraId="3A2F9929" w14:textId="77777777" w:rsidR="00477875" w:rsidRDefault="00477875" w:rsidP="003F4D7A">
      <w:pPr>
        <w:spacing w:line="240" w:lineRule="auto"/>
        <w:ind w:left="7314" w:firstLine="0"/>
        <w:rPr>
          <w:rFonts w:ascii="Times New Roman" w:hAnsi="Times New Roman" w:cs="Times New Roman"/>
          <w:sz w:val="24"/>
          <w:szCs w:val="24"/>
        </w:rPr>
      </w:pPr>
    </w:p>
    <w:p w14:paraId="394EB08D" w14:textId="77777777" w:rsidR="00477875" w:rsidRDefault="00477875" w:rsidP="003F4D7A">
      <w:pPr>
        <w:spacing w:line="240" w:lineRule="auto"/>
        <w:ind w:left="7314" w:firstLine="0"/>
        <w:rPr>
          <w:rFonts w:ascii="Times New Roman" w:hAnsi="Times New Roman" w:cs="Times New Roman"/>
          <w:sz w:val="24"/>
          <w:szCs w:val="24"/>
        </w:rPr>
      </w:pPr>
    </w:p>
    <w:p w14:paraId="697869F0" w14:textId="77777777" w:rsidR="00477875" w:rsidRDefault="00477875" w:rsidP="003F4D7A">
      <w:pPr>
        <w:spacing w:line="240" w:lineRule="auto"/>
        <w:ind w:left="7314" w:firstLine="0"/>
        <w:rPr>
          <w:rFonts w:ascii="Times New Roman" w:hAnsi="Times New Roman" w:cs="Times New Roman"/>
          <w:sz w:val="24"/>
          <w:szCs w:val="24"/>
        </w:rPr>
      </w:pPr>
    </w:p>
    <w:p w14:paraId="4A23B695" w14:textId="77777777" w:rsidR="00477875" w:rsidRDefault="00477875" w:rsidP="003F4D7A">
      <w:pPr>
        <w:spacing w:line="240" w:lineRule="auto"/>
        <w:ind w:left="7314" w:firstLine="0"/>
        <w:rPr>
          <w:rFonts w:ascii="Times New Roman" w:hAnsi="Times New Roman" w:cs="Times New Roman"/>
          <w:sz w:val="24"/>
          <w:szCs w:val="24"/>
        </w:rPr>
      </w:pPr>
    </w:p>
    <w:p w14:paraId="0B7FACBF" w14:textId="77777777" w:rsidR="00477875" w:rsidRDefault="00477875" w:rsidP="003F4D7A">
      <w:pPr>
        <w:spacing w:line="240" w:lineRule="auto"/>
        <w:ind w:left="7314" w:firstLine="0"/>
        <w:rPr>
          <w:rFonts w:ascii="Times New Roman" w:hAnsi="Times New Roman" w:cs="Times New Roman"/>
          <w:sz w:val="24"/>
          <w:szCs w:val="24"/>
        </w:rPr>
      </w:pPr>
    </w:p>
    <w:p w14:paraId="3820EB43" w14:textId="77777777" w:rsidR="00477875" w:rsidRDefault="00477875" w:rsidP="003F4D7A">
      <w:pPr>
        <w:spacing w:line="240" w:lineRule="auto"/>
        <w:ind w:left="7314" w:firstLine="0"/>
        <w:rPr>
          <w:rFonts w:ascii="Times New Roman" w:hAnsi="Times New Roman" w:cs="Times New Roman"/>
          <w:sz w:val="24"/>
          <w:szCs w:val="24"/>
        </w:rPr>
      </w:pPr>
    </w:p>
    <w:p w14:paraId="0916159B" w14:textId="77777777" w:rsidR="00477875" w:rsidRDefault="00477875" w:rsidP="003F4D7A">
      <w:pPr>
        <w:spacing w:line="240" w:lineRule="auto"/>
        <w:ind w:left="7314" w:firstLine="0"/>
        <w:rPr>
          <w:rFonts w:ascii="Times New Roman" w:hAnsi="Times New Roman" w:cs="Times New Roman"/>
          <w:sz w:val="24"/>
          <w:szCs w:val="24"/>
        </w:rPr>
      </w:pPr>
    </w:p>
    <w:p w14:paraId="69850C70" w14:textId="77777777" w:rsidR="00477875" w:rsidRDefault="00477875" w:rsidP="003F4D7A">
      <w:pPr>
        <w:spacing w:line="240" w:lineRule="auto"/>
        <w:ind w:left="7314" w:firstLine="0"/>
        <w:rPr>
          <w:rFonts w:ascii="Times New Roman" w:hAnsi="Times New Roman" w:cs="Times New Roman"/>
          <w:sz w:val="24"/>
          <w:szCs w:val="24"/>
        </w:rPr>
      </w:pPr>
    </w:p>
    <w:p w14:paraId="634EA6B0" w14:textId="77777777" w:rsidR="00477875" w:rsidRDefault="00477875" w:rsidP="003F4D7A">
      <w:pPr>
        <w:spacing w:line="240" w:lineRule="auto"/>
        <w:ind w:left="7314" w:firstLine="0"/>
        <w:rPr>
          <w:rFonts w:ascii="Times New Roman" w:hAnsi="Times New Roman" w:cs="Times New Roman"/>
          <w:sz w:val="24"/>
          <w:szCs w:val="24"/>
        </w:rPr>
      </w:pPr>
    </w:p>
    <w:p w14:paraId="2E2BCF18" w14:textId="77777777" w:rsidR="00477875" w:rsidRDefault="00477875" w:rsidP="003F4D7A">
      <w:pPr>
        <w:spacing w:line="240" w:lineRule="auto"/>
        <w:ind w:left="7314" w:firstLine="0"/>
        <w:rPr>
          <w:rFonts w:ascii="Times New Roman" w:hAnsi="Times New Roman" w:cs="Times New Roman"/>
          <w:sz w:val="24"/>
          <w:szCs w:val="24"/>
        </w:rPr>
      </w:pPr>
    </w:p>
    <w:p w14:paraId="6ACD0A48" w14:textId="77777777" w:rsidR="00477875" w:rsidRDefault="00477875" w:rsidP="003F4D7A">
      <w:pPr>
        <w:spacing w:line="240" w:lineRule="auto"/>
        <w:ind w:left="7314" w:firstLine="0"/>
        <w:rPr>
          <w:rFonts w:ascii="Times New Roman" w:hAnsi="Times New Roman" w:cs="Times New Roman"/>
          <w:sz w:val="24"/>
          <w:szCs w:val="24"/>
        </w:rPr>
      </w:pPr>
    </w:p>
    <w:p w14:paraId="2A84897B" w14:textId="77777777" w:rsidR="00477875" w:rsidRDefault="00477875" w:rsidP="003F4D7A">
      <w:pPr>
        <w:spacing w:line="240" w:lineRule="auto"/>
        <w:ind w:left="7314" w:firstLine="0"/>
        <w:rPr>
          <w:rFonts w:ascii="Times New Roman" w:hAnsi="Times New Roman" w:cs="Times New Roman"/>
          <w:sz w:val="24"/>
          <w:szCs w:val="24"/>
        </w:rPr>
      </w:pPr>
    </w:p>
    <w:p w14:paraId="097FE098" w14:textId="77777777" w:rsidR="00477875" w:rsidRDefault="00477875" w:rsidP="003F4D7A">
      <w:pPr>
        <w:spacing w:line="240" w:lineRule="auto"/>
        <w:ind w:left="7314" w:firstLine="0"/>
        <w:rPr>
          <w:rFonts w:ascii="Times New Roman" w:hAnsi="Times New Roman" w:cs="Times New Roman"/>
          <w:sz w:val="24"/>
          <w:szCs w:val="24"/>
        </w:rPr>
      </w:pPr>
    </w:p>
    <w:p w14:paraId="511E6063" w14:textId="77777777" w:rsidR="008756CB" w:rsidRDefault="008756CB" w:rsidP="003F4D7A">
      <w:pPr>
        <w:spacing w:line="240" w:lineRule="auto"/>
        <w:ind w:left="7314" w:firstLine="0"/>
        <w:rPr>
          <w:rFonts w:ascii="Times New Roman" w:hAnsi="Times New Roman" w:cs="Times New Roman"/>
          <w:sz w:val="24"/>
          <w:szCs w:val="24"/>
        </w:rPr>
      </w:pPr>
    </w:p>
    <w:p w14:paraId="4D63A9B7" w14:textId="77777777" w:rsidR="008756CB" w:rsidRDefault="008756CB" w:rsidP="003F4D7A">
      <w:pPr>
        <w:spacing w:line="240" w:lineRule="auto"/>
        <w:ind w:left="7314" w:firstLine="0"/>
        <w:rPr>
          <w:rFonts w:ascii="Times New Roman" w:hAnsi="Times New Roman" w:cs="Times New Roman"/>
          <w:sz w:val="24"/>
          <w:szCs w:val="24"/>
        </w:rPr>
      </w:pPr>
    </w:p>
    <w:p w14:paraId="4CE3A13F" w14:textId="399AFA44" w:rsidR="003F4D7A" w:rsidRPr="00A90B75" w:rsidRDefault="003F4D7A" w:rsidP="003F4D7A">
      <w:pPr>
        <w:spacing w:line="240" w:lineRule="auto"/>
        <w:ind w:left="7314" w:firstLine="0"/>
        <w:rPr>
          <w:rFonts w:ascii="Times New Roman" w:hAnsi="Times New Roman" w:cs="Times New Roman"/>
          <w:sz w:val="24"/>
          <w:szCs w:val="24"/>
        </w:rPr>
      </w:pPr>
      <w:r w:rsidRPr="00A90B7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A90B75">
        <w:rPr>
          <w:rFonts w:ascii="Times New Roman" w:hAnsi="Times New Roman" w:cs="Times New Roman"/>
          <w:sz w:val="24"/>
          <w:szCs w:val="24"/>
        </w:rPr>
        <w:t xml:space="preserve"> priedas „Tiekėjų kvalifikacijos reikalavimai ir reikalaujami kokybės bei aplinkos apsaugos vadybos sistemų standartai“</w:t>
      </w:r>
    </w:p>
    <w:p w14:paraId="53ADC507" w14:textId="77777777" w:rsidR="003F4D7A" w:rsidRDefault="003F4D7A" w:rsidP="003F4D7A">
      <w:pPr>
        <w:spacing w:after="240"/>
        <w:jc w:val="center"/>
        <w:rPr>
          <w:rFonts w:ascii="Times New Roman" w:eastAsia="Arial" w:hAnsi="Times New Roman" w:cs="Times New Roman"/>
          <w:b/>
          <w:bCs/>
          <w:smallCaps/>
          <w:color w:val="404040"/>
          <w:sz w:val="24"/>
          <w:szCs w:val="24"/>
        </w:rPr>
      </w:pPr>
    </w:p>
    <w:p w14:paraId="4C6C80E6" w14:textId="77777777" w:rsidR="003F4D7A" w:rsidRPr="00A54A7D" w:rsidRDefault="003F4D7A" w:rsidP="003F4D7A">
      <w:pPr>
        <w:spacing w:after="240"/>
        <w:jc w:val="center"/>
        <w:rPr>
          <w:rFonts w:ascii="Times New Roman" w:eastAsia="Arial" w:hAnsi="Times New Roman" w:cs="Times New Roman"/>
          <w:b/>
          <w:bCs/>
          <w:smallCaps/>
          <w:color w:val="404040"/>
          <w:sz w:val="24"/>
          <w:szCs w:val="24"/>
        </w:rPr>
      </w:pPr>
      <w:r w:rsidRPr="00A54A7D">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A344C" w14:textId="64F8AEAE" w:rsidR="005139C6" w:rsidRPr="007B0F48" w:rsidRDefault="00000000" w:rsidP="007B0F48">
      <w:pPr>
        <w:spacing w:line="240" w:lineRule="auto"/>
        <w:ind w:firstLine="567"/>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6BDFF36A78C84DFB942CCD5FD9DFFF49"/>
          </w:placeholder>
        </w:sdtPr>
        <w:sdtContent>
          <w:r w:rsidR="003F4D7A" w:rsidRPr="000C3A73">
            <w:rPr>
              <w:rFonts w:ascii="Times New Roman" w:hAnsi="Times New Roman" w:cs="Times New Roman"/>
              <w:sz w:val="24"/>
              <w:szCs w:val="24"/>
            </w:rPr>
            <w:t>1.</w:t>
          </w:r>
        </w:sdtContent>
      </w:sdt>
      <w:r w:rsidR="003F4D7A" w:rsidRPr="000C3A73">
        <w:rPr>
          <w:rFonts w:ascii="Times New Roman" w:eastAsia="Arial" w:hAnsi="Times New Roman" w:cs="Times New Roman"/>
          <w:sz w:val="24"/>
          <w:szCs w:val="24"/>
        </w:rPr>
        <w:t>Tiekėjo kvalifikacija turi atitikti šiame priede nustatytus reikalavimus kvalifikacijai.</w:t>
      </w:r>
    </w:p>
    <w:tbl>
      <w:tblPr>
        <w:tblStyle w:val="TableGrid3"/>
        <w:tblpPr w:leftFromText="180" w:rightFromText="180" w:vertAnchor="page" w:horzAnchor="margin" w:tblpX="127" w:tblpY="5386"/>
        <w:tblW w:w="5175" w:type="pct"/>
        <w:tblLook w:val="04A0" w:firstRow="1" w:lastRow="0" w:firstColumn="1" w:lastColumn="0" w:noHBand="0" w:noVBand="1"/>
      </w:tblPr>
      <w:tblGrid>
        <w:gridCol w:w="1274"/>
        <w:gridCol w:w="2784"/>
        <w:gridCol w:w="3710"/>
        <w:gridCol w:w="3400"/>
      </w:tblGrid>
      <w:tr w:rsidR="003F4D7A" w:rsidRPr="00976C08" w14:paraId="3773FFAE" w14:textId="77777777" w:rsidTr="007B0F48">
        <w:trPr>
          <w:cantSplit/>
          <w:tblHeader/>
        </w:trPr>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2E2AF0" w14:textId="77777777" w:rsidR="003F4D7A" w:rsidRPr="000C3A73" w:rsidRDefault="003F4D7A" w:rsidP="002E1930">
            <w:pPr>
              <w:spacing w:before="60" w:after="60" w:line="256" w:lineRule="auto"/>
              <w:ind w:firstLine="0"/>
              <w:jc w:val="left"/>
              <w:rPr>
                <w:b/>
                <w:bCs/>
                <w:sz w:val="24"/>
                <w:szCs w:val="24"/>
              </w:rPr>
            </w:pPr>
            <w:r w:rsidRPr="000C3A73">
              <w:rPr>
                <w:rFonts w:eastAsiaTheme="minorHAnsi"/>
                <w:b/>
                <w:bCs/>
                <w:sz w:val="24"/>
                <w:szCs w:val="24"/>
              </w:rPr>
              <w:t>Eil. Nr.</w:t>
            </w:r>
          </w:p>
        </w:tc>
        <w:tc>
          <w:tcPr>
            <w:tcW w:w="12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231EA44" w14:textId="77777777" w:rsidR="003F4D7A" w:rsidRPr="000C3A73" w:rsidRDefault="003F4D7A" w:rsidP="002E1930">
            <w:pPr>
              <w:spacing w:before="60" w:after="60" w:line="256" w:lineRule="auto"/>
              <w:ind w:firstLine="0"/>
              <w:jc w:val="left"/>
              <w:rPr>
                <w:rFonts w:eastAsiaTheme="minorEastAsia"/>
                <w:b/>
                <w:bCs/>
                <w:sz w:val="24"/>
                <w:szCs w:val="24"/>
              </w:rPr>
            </w:pPr>
            <w:r w:rsidRPr="000C3A73">
              <w:rPr>
                <w:b/>
                <w:bCs/>
                <w:color w:val="000000"/>
                <w:sz w:val="24"/>
                <w:szCs w:val="24"/>
              </w:rPr>
              <w:t>Kvalifikacijos reikalavimas</w:t>
            </w:r>
            <w:r w:rsidRPr="000C3A73">
              <w:rPr>
                <w:rStyle w:val="Puslapioinaosnuoroda"/>
                <w:b/>
                <w:bCs/>
                <w:color w:val="000000"/>
                <w:sz w:val="24"/>
                <w:szCs w:val="24"/>
              </w:rPr>
              <w:footnoteReference w:id="6"/>
            </w: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F50B92" w14:textId="77777777" w:rsidR="003F4D7A" w:rsidRPr="000C3A73" w:rsidRDefault="003F4D7A" w:rsidP="002E1930">
            <w:pPr>
              <w:autoSpaceDE w:val="0"/>
              <w:autoSpaceDN w:val="0"/>
              <w:adjustRightInd w:val="0"/>
              <w:ind w:firstLine="0"/>
              <w:jc w:val="left"/>
              <w:rPr>
                <w:b/>
                <w:bCs/>
                <w:color w:val="000000"/>
                <w:sz w:val="24"/>
                <w:szCs w:val="24"/>
              </w:rPr>
            </w:pPr>
            <w:r w:rsidRPr="000C3A73">
              <w:rPr>
                <w:b/>
                <w:bCs/>
                <w:color w:val="000000"/>
                <w:sz w:val="24"/>
                <w:szCs w:val="24"/>
              </w:rPr>
              <w:t>Atitiktį reikalavimui įrodantys  dokumentai</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6C9A3DA" w14:textId="77777777" w:rsidR="003F4D7A" w:rsidRPr="000C3A73" w:rsidRDefault="003F4D7A" w:rsidP="002E1930">
            <w:pPr>
              <w:autoSpaceDE w:val="0"/>
              <w:autoSpaceDN w:val="0"/>
              <w:adjustRightInd w:val="0"/>
              <w:ind w:firstLine="0"/>
              <w:jc w:val="left"/>
              <w:rPr>
                <w:b/>
                <w:bCs/>
                <w:color w:val="000000"/>
                <w:sz w:val="24"/>
                <w:szCs w:val="24"/>
              </w:rPr>
            </w:pPr>
            <w:r w:rsidRPr="000C3A73">
              <w:rPr>
                <w:b/>
                <w:bCs/>
                <w:color w:val="000000"/>
                <w:sz w:val="24"/>
                <w:szCs w:val="24"/>
              </w:rPr>
              <w:t>Subjektas, kuris turi atitikti reikalavimą</w:t>
            </w:r>
          </w:p>
          <w:p w14:paraId="709FA46E" w14:textId="77777777" w:rsidR="003F4D7A" w:rsidRPr="000C3A73" w:rsidRDefault="003F4D7A" w:rsidP="002E1930">
            <w:pPr>
              <w:autoSpaceDE w:val="0"/>
              <w:autoSpaceDN w:val="0"/>
              <w:adjustRightInd w:val="0"/>
              <w:ind w:firstLine="0"/>
              <w:jc w:val="left"/>
              <w:rPr>
                <w:b/>
                <w:bCs/>
                <w:color w:val="000000"/>
                <w:sz w:val="24"/>
                <w:szCs w:val="24"/>
              </w:rPr>
            </w:pPr>
          </w:p>
        </w:tc>
      </w:tr>
      <w:tr w:rsidR="003F4D7A" w:rsidRPr="00A90B75" w14:paraId="7B61D9D9" w14:textId="77777777" w:rsidTr="007B0F48">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8974" w14:textId="77777777" w:rsidR="003F4D7A" w:rsidRPr="000C3A73" w:rsidRDefault="003F4D7A" w:rsidP="002E1930">
            <w:pPr>
              <w:pStyle w:val="Sraopastraipa"/>
              <w:numPr>
                <w:ilvl w:val="0"/>
                <w:numId w:val="9"/>
              </w:numPr>
              <w:spacing w:before="60" w:after="60" w:line="257" w:lineRule="auto"/>
              <w:ind w:left="357" w:hanging="357"/>
              <w:jc w:val="left"/>
              <w:rPr>
                <w:rFonts w:eastAsiaTheme="minorHAnsi"/>
                <w:sz w:val="24"/>
                <w:szCs w:val="24"/>
              </w:rPr>
            </w:pPr>
          </w:p>
        </w:tc>
        <w:tc>
          <w:tcPr>
            <w:tcW w:w="443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A1FC7" w14:textId="77777777" w:rsidR="003F4D7A" w:rsidRPr="000C3A73" w:rsidRDefault="003F4D7A" w:rsidP="002E1930">
            <w:pPr>
              <w:autoSpaceDE w:val="0"/>
              <w:autoSpaceDN w:val="0"/>
              <w:adjustRightInd w:val="0"/>
              <w:ind w:firstLine="0"/>
              <w:rPr>
                <w:b/>
                <w:bCs/>
                <w:color w:val="000000"/>
                <w:sz w:val="24"/>
                <w:szCs w:val="24"/>
              </w:rPr>
            </w:pPr>
            <w:r w:rsidRPr="000C3A73">
              <w:rPr>
                <w:b/>
                <w:bCs/>
                <w:color w:val="000000"/>
                <w:sz w:val="24"/>
                <w:szCs w:val="24"/>
              </w:rPr>
              <w:t>Techninis ir profesinis pajėgumas</w:t>
            </w:r>
          </w:p>
        </w:tc>
      </w:tr>
      <w:tr w:rsidR="003F4D7A" w:rsidRPr="00A90B75" w14:paraId="265B11E9" w14:textId="77777777" w:rsidTr="007B0F48">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F61C0" w14:textId="77777777" w:rsidR="003F4D7A" w:rsidRPr="00A90B75" w:rsidRDefault="003F4D7A" w:rsidP="002E1930">
            <w:pPr>
              <w:pStyle w:val="Sraopastraipa"/>
              <w:spacing w:before="60" w:after="60" w:line="257" w:lineRule="auto"/>
              <w:ind w:left="0"/>
              <w:jc w:val="right"/>
              <w:rPr>
                <w:rFonts w:eastAsiaTheme="minorHAnsi"/>
                <w:sz w:val="24"/>
                <w:szCs w:val="24"/>
              </w:rPr>
            </w:pPr>
            <w:r w:rsidRPr="00A90B75">
              <w:rPr>
                <w:rFonts w:eastAsiaTheme="minorHAnsi"/>
                <w:sz w:val="24"/>
                <w:szCs w:val="24"/>
              </w:rPr>
              <w:t xml:space="preserve">1.1 </w:t>
            </w:r>
          </w:p>
        </w:tc>
        <w:tc>
          <w:tcPr>
            <w:tcW w:w="1247" w:type="pct"/>
            <w:tcBorders>
              <w:top w:val="single" w:sz="4" w:space="0" w:color="000000" w:themeColor="text1"/>
              <w:left w:val="single" w:sz="4" w:space="0" w:color="000000" w:themeColor="text1"/>
              <w:bottom w:val="single" w:sz="4" w:space="0" w:color="000000" w:themeColor="text1"/>
              <w:right w:val="single" w:sz="4" w:space="0" w:color="auto"/>
            </w:tcBorders>
          </w:tcPr>
          <w:p w14:paraId="69DFFE50" w14:textId="3B339307" w:rsidR="003F4D7A" w:rsidRPr="00A90B75" w:rsidRDefault="00FA79D5" w:rsidP="000C3A73">
            <w:pPr>
              <w:tabs>
                <w:tab w:val="left" w:pos="309"/>
              </w:tabs>
              <w:autoSpaceDE w:val="0"/>
              <w:autoSpaceDN w:val="0"/>
              <w:adjustRightInd w:val="0"/>
              <w:ind w:firstLine="28"/>
              <w:rPr>
                <w:color w:val="000000"/>
                <w:sz w:val="24"/>
                <w:szCs w:val="24"/>
              </w:rPr>
            </w:pPr>
            <w:r w:rsidRPr="00FA79D5">
              <w:rPr>
                <w:b/>
                <w:bCs/>
                <w:color w:val="333333"/>
                <w:sz w:val="24"/>
                <w:szCs w:val="24"/>
                <w:shd w:val="clear" w:color="auto" w:fill="FFFFFF"/>
              </w:rPr>
              <w:t>Kalbinių technologijų ekspertas</w:t>
            </w:r>
            <w:r w:rsidRPr="00FA79D5">
              <w:rPr>
                <w:color w:val="333333"/>
                <w:sz w:val="24"/>
                <w:szCs w:val="24"/>
                <w:shd w:val="clear" w:color="auto" w:fill="FFFFFF"/>
              </w:rPr>
              <w:t xml:space="preserve"> (kalbos specialistas (galintis analizuoti kalbinių technologijų veikimą ir užtikrinti jų adaptavimą) - Išsilavinimas – aukštasis. - Turi ne mažiau nei 3 metų patirtį lietuvių kalbos technologijų srityje (pagrindžiama mokslinėmis publikacijomis ir/arba įgyvendinant sutartis). - Dalyvavo bent 1-ame projekte, kurio metu buvo įdiegtas dirbtiniu intelektu pagrįstas informacijos paieškos, analizės ir generavimo įrankis su natūralios lietuvių kalbos apdorojimu, kurio </w:t>
            </w:r>
            <w:r w:rsidRPr="00FA79D5">
              <w:rPr>
                <w:i/>
                <w:iCs/>
                <w:color w:val="333333"/>
                <w:sz w:val="24"/>
                <w:szCs w:val="24"/>
                <w:shd w:val="clear" w:color="auto" w:fill="FFFFFF"/>
              </w:rPr>
              <w:t>vertė ne mažesnė nei 50 proc. pirkimo vertės.</w:t>
            </w:r>
          </w:p>
        </w:tc>
        <w:tc>
          <w:tcPr>
            <w:tcW w:w="1661" w:type="pct"/>
            <w:vMerge w:val="restart"/>
            <w:tcBorders>
              <w:top w:val="single" w:sz="4" w:space="0" w:color="000000" w:themeColor="text1"/>
              <w:left w:val="single" w:sz="4" w:space="0" w:color="auto"/>
              <w:right w:val="single" w:sz="4" w:space="0" w:color="000000" w:themeColor="text1"/>
            </w:tcBorders>
          </w:tcPr>
          <w:p w14:paraId="6652F4C9" w14:textId="77777777" w:rsidR="003F4D7A" w:rsidRDefault="00FA79D5" w:rsidP="002E1930">
            <w:pPr>
              <w:autoSpaceDE w:val="0"/>
              <w:autoSpaceDN w:val="0"/>
              <w:adjustRightInd w:val="0"/>
              <w:rPr>
                <w:i/>
                <w:iCs/>
                <w:color w:val="333333"/>
                <w:sz w:val="24"/>
                <w:szCs w:val="24"/>
                <w:shd w:val="clear" w:color="auto" w:fill="FFFFFF"/>
              </w:rPr>
            </w:pPr>
            <w:r w:rsidRPr="00FA79D5">
              <w:rPr>
                <w:i/>
                <w:iCs/>
                <w:color w:val="333333"/>
                <w:sz w:val="24"/>
                <w:szCs w:val="24"/>
                <w:shd w:val="clear" w:color="auto" w:fill="FFFFFF"/>
              </w:rPr>
              <w:t xml:space="preserve">Pateikiamas </w:t>
            </w:r>
            <w:r w:rsidRPr="00FA79D5">
              <w:rPr>
                <w:color w:val="333333"/>
                <w:sz w:val="24"/>
                <w:szCs w:val="24"/>
                <w:shd w:val="clear" w:color="auto" w:fill="FFFFFF"/>
              </w:rPr>
              <w:t xml:space="preserve">visų specialistų sąrašas, informacija apie specialisto vykdytas sutartis arba projektus ir kiekvieno specialisto gyvenimo aprašymai (CV). Specialisto specifinė patirtis tam tikroje srityje turi būti pagrindžiama nurodant įvykdytas (vykdomas) sutartis, kurių aprašymai pateikiami gyvenimo aprašyme (CV). Pateikiama kiekvieno specialisto gyvenimo aprašyme (CV) nurodytų diplomų, pažymėjimų, kvalifikacijos sertifikatai ar lygiaverčiai dokumentai. Tuo atveju, jei specialistai nėra tiekėjo darbuotojai, tiekėjas, teikdamas pasiūlymą, privalo šiuos specialistus nurodyti subtiekėjų sąraše bei pateikti atitinkamų sutarčių su šiais specialistais kopijas ir specialistų raštiškus sutikimus. CVP IS priemonėmis pateikiama skaitmeninės dokumentų kopijos </w:t>
            </w:r>
            <w:r w:rsidRPr="00FA79D5">
              <w:rPr>
                <w:color w:val="333333"/>
                <w:sz w:val="24"/>
                <w:szCs w:val="24"/>
                <w:shd w:val="clear" w:color="auto" w:fill="FFFFFF"/>
              </w:rPr>
              <w:lastRenderedPageBreak/>
              <w:t>arba tiesiogiai elektroninėmis priemonėmis suformuoti dokumentai. Perkančioji organizacija pasilieka sau teisę reikalauti reikiamą tiekėjo patirtį įrodyti užsakovų pažymomis ar kitais įrodančiais dokumentais.</w:t>
            </w:r>
            <w:r w:rsidRPr="00FA79D5">
              <w:rPr>
                <w:i/>
                <w:iCs/>
                <w:color w:val="333333"/>
                <w:sz w:val="24"/>
                <w:szCs w:val="24"/>
                <w:shd w:val="clear" w:color="auto" w:fill="FFFFFF"/>
              </w:rPr>
              <w:t xml:space="preserve"> </w:t>
            </w:r>
          </w:p>
          <w:p w14:paraId="24E1D5A5" w14:textId="6D5C50B5" w:rsidR="00AF0A95" w:rsidRPr="00A90B75" w:rsidRDefault="00AF0A95" w:rsidP="002E1930">
            <w:pPr>
              <w:autoSpaceDE w:val="0"/>
              <w:autoSpaceDN w:val="0"/>
              <w:adjustRightInd w:val="0"/>
              <w:rPr>
                <w:color w:val="000000"/>
                <w:sz w:val="24"/>
                <w:szCs w:val="24"/>
              </w:rPr>
            </w:pPr>
            <w:r w:rsidRPr="00AF0A95">
              <w:rPr>
                <w:i/>
                <w:iCs/>
                <w:color w:val="000000"/>
                <w:sz w:val="24"/>
                <w:szCs w:val="24"/>
                <w:u w:val="single"/>
              </w:rPr>
              <w:t>Papildomai projekto vadovui:</w:t>
            </w:r>
            <w:r w:rsidRPr="00AF0A95">
              <w:rPr>
                <w:color w:val="000000"/>
                <w:sz w:val="24"/>
                <w:szCs w:val="24"/>
              </w:rPr>
              <w:t xml:space="preserve"> tarptautiniu mastu pripažįstamas sertifikatas (pvz., PMP, </w:t>
            </w:r>
            <w:proofErr w:type="spellStart"/>
            <w:r w:rsidRPr="00AF0A95">
              <w:rPr>
                <w:color w:val="000000"/>
                <w:sz w:val="24"/>
                <w:szCs w:val="24"/>
              </w:rPr>
              <w:t>CompTIA</w:t>
            </w:r>
            <w:proofErr w:type="spellEnd"/>
            <w:r w:rsidRPr="00AF0A95">
              <w:rPr>
                <w:color w:val="000000"/>
                <w:sz w:val="24"/>
                <w:szCs w:val="24"/>
              </w:rPr>
              <w:t xml:space="preserve"> Project+, Prince2 ar lygiaverčiai dokumentai). Dokumento lygiavertiškumą turi įrodyti tiekėjas.</w:t>
            </w:r>
          </w:p>
        </w:tc>
        <w:tc>
          <w:tcPr>
            <w:tcW w:w="1522" w:type="pct"/>
            <w:vMerge w:val="restart"/>
            <w:tcBorders>
              <w:top w:val="single" w:sz="4" w:space="0" w:color="000000" w:themeColor="text1"/>
              <w:left w:val="single" w:sz="4" w:space="0" w:color="000000" w:themeColor="text1"/>
              <w:right w:val="single" w:sz="4" w:space="0" w:color="000000" w:themeColor="text1"/>
            </w:tcBorders>
          </w:tcPr>
          <w:p w14:paraId="06CDD038" w14:textId="3668592A" w:rsidR="003F4D7A" w:rsidRPr="00A90B75" w:rsidRDefault="000C3A73" w:rsidP="000C3A73">
            <w:pPr>
              <w:ind w:firstLine="0"/>
              <w:rPr>
                <w:color w:val="000000"/>
                <w:sz w:val="24"/>
                <w:szCs w:val="24"/>
                <w:lang w:val="en-US" w:eastAsia="en-US"/>
              </w:rPr>
            </w:pPr>
            <w:r>
              <w:rPr>
                <w:color w:val="000000"/>
                <w:sz w:val="24"/>
                <w:szCs w:val="24"/>
                <w:lang w:eastAsia="en-US"/>
              </w:rPr>
              <w:lastRenderedPageBreak/>
              <w:t xml:space="preserve">- </w:t>
            </w:r>
            <w:r w:rsidR="003F4D7A" w:rsidRPr="00A90B75">
              <w:rPr>
                <w:color w:val="000000"/>
                <w:sz w:val="24"/>
                <w:szCs w:val="24"/>
                <w:lang w:eastAsia="en-US"/>
              </w:rPr>
              <w:t>jeigu pasiūlymą teikia ūkio subjektų grupė – reikalavimą turi atitikti ūkio subjektų grupės nario (-</w:t>
            </w:r>
            <w:proofErr w:type="spellStart"/>
            <w:r w:rsidR="003F4D7A" w:rsidRPr="00A90B75">
              <w:rPr>
                <w:color w:val="000000"/>
                <w:sz w:val="24"/>
                <w:szCs w:val="24"/>
                <w:lang w:eastAsia="en-US"/>
              </w:rPr>
              <w:t>ių</w:t>
            </w:r>
            <w:proofErr w:type="spellEnd"/>
            <w:r w:rsidR="003F4D7A" w:rsidRPr="00A90B75">
              <w:rPr>
                <w:color w:val="000000"/>
                <w:sz w:val="24"/>
                <w:szCs w:val="24"/>
                <w:lang w:eastAsia="en-US"/>
              </w:rPr>
              <w:t>) specialistai, atsižvelgiant į jų prisiimamus įsipareigojimus pirkimo sutarčiai vykdyti;</w:t>
            </w:r>
          </w:p>
          <w:p w14:paraId="20B9AD71" w14:textId="5C3174B3" w:rsidR="003F4D7A" w:rsidRPr="00A90B75" w:rsidRDefault="000C3A73" w:rsidP="000C3A73">
            <w:pPr>
              <w:ind w:firstLine="0"/>
              <w:rPr>
                <w:color w:val="000000"/>
                <w:sz w:val="24"/>
                <w:szCs w:val="24"/>
                <w:lang w:val="en-US" w:eastAsia="en-US"/>
              </w:rPr>
            </w:pPr>
            <w:r>
              <w:rPr>
                <w:color w:val="000000"/>
                <w:sz w:val="24"/>
                <w:szCs w:val="24"/>
                <w:lang w:eastAsia="en-US"/>
              </w:rPr>
              <w:t xml:space="preserve">- </w:t>
            </w:r>
            <w:r w:rsidR="003F4D7A" w:rsidRPr="00A90B75">
              <w:rPr>
                <w:color w:val="000000"/>
                <w:sz w:val="24"/>
                <w:szCs w:val="24"/>
                <w:lang w:eastAsia="en-US"/>
              </w:rPr>
              <w:t>tiekėjas gali remtis kitų ūkio subjektų pajėgumais tik tuo atveju, jeigu tie subjektai (jų darbuotojai) patys vykdys tą pirkimo sutarties dalį, kuriai reikia jų turimų pajėgumų;</w:t>
            </w:r>
          </w:p>
          <w:p w14:paraId="0E3F8B44" w14:textId="354A6B07" w:rsidR="003F4D7A" w:rsidRPr="00A90B75" w:rsidRDefault="000C3A73" w:rsidP="000C3A73">
            <w:pPr>
              <w:ind w:firstLine="0"/>
              <w:rPr>
                <w:color w:val="000000"/>
                <w:sz w:val="24"/>
                <w:szCs w:val="24"/>
                <w:lang w:val="en-US" w:eastAsia="en-US"/>
              </w:rPr>
            </w:pPr>
            <w:r>
              <w:rPr>
                <w:color w:val="000000"/>
                <w:sz w:val="24"/>
                <w:szCs w:val="24"/>
                <w:lang w:eastAsia="en-US"/>
              </w:rPr>
              <w:t xml:space="preserve">- </w:t>
            </w:r>
            <w:r w:rsidR="003F4D7A" w:rsidRPr="00A90B75">
              <w:rPr>
                <w:color w:val="000000"/>
                <w:sz w:val="24"/>
                <w:szCs w:val="24"/>
                <w:lang w:eastAsia="en-US"/>
              </w:rPr>
              <w:t>subtiekėjai – jei tiekėjas (jo pasitelkiami specialistai) pats atitinka nustatytą reikalavimą, tačiau ketina pasitelkti subtiekėjus (jo specialistus), subtiekėjų specialistai privalo atitikti</w:t>
            </w:r>
            <w:r w:rsidR="00054612">
              <w:rPr>
                <w:color w:val="000000"/>
                <w:sz w:val="24"/>
                <w:szCs w:val="24"/>
                <w:lang w:eastAsia="en-US"/>
              </w:rPr>
              <w:t xml:space="preserve"> </w:t>
            </w:r>
            <w:r>
              <w:rPr>
                <w:color w:val="000000"/>
                <w:sz w:val="24"/>
                <w:szCs w:val="24"/>
                <w:lang w:eastAsia="en-US"/>
              </w:rPr>
              <w:t>n</w:t>
            </w:r>
            <w:r w:rsidR="003F4D7A" w:rsidRPr="00A90B75">
              <w:rPr>
                <w:color w:val="000000"/>
                <w:sz w:val="24"/>
                <w:szCs w:val="24"/>
                <w:lang w:eastAsia="en-US"/>
              </w:rPr>
              <w:t>ustatytus</w:t>
            </w:r>
            <w:r w:rsidR="003F4D7A" w:rsidRPr="00A90B75">
              <w:rPr>
                <w:b/>
                <w:bCs/>
                <w:color w:val="000000"/>
                <w:sz w:val="24"/>
                <w:szCs w:val="24"/>
                <w:lang w:eastAsia="en-US"/>
              </w:rPr>
              <w:t> </w:t>
            </w:r>
            <w:r w:rsidR="003F4D7A" w:rsidRPr="00A90B75">
              <w:rPr>
                <w:color w:val="000000"/>
                <w:sz w:val="24"/>
                <w:szCs w:val="24"/>
                <w:lang w:eastAsia="en-US"/>
              </w:rPr>
              <w:t>reikalavimus, jeigu subtiekėjai (jų darbuotojai) patys vykdys tą pirkimo sutarties dalį, kuriai reikia nustatytos kvalifikacijos.“</w:t>
            </w:r>
          </w:p>
          <w:p w14:paraId="36CE608F" w14:textId="77777777" w:rsidR="003F4D7A" w:rsidRPr="00A90B75" w:rsidRDefault="003F4D7A" w:rsidP="002E1930">
            <w:pPr>
              <w:ind w:firstLine="592"/>
              <w:rPr>
                <w:color w:val="000000"/>
                <w:sz w:val="24"/>
                <w:szCs w:val="24"/>
              </w:rPr>
            </w:pPr>
          </w:p>
        </w:tc>
      </w:tr>
      <w:tr w:rsidR="003F4D7A" w:rsidRPr="00A90B75" w14:paraId="41D0896E" w14:textId="77777777" w:rsidTr="007B0F48">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AE7D2" w14:textId="77777777" w:rsidR="003F4D7A" w:rsidRPr="00A90B75" w:rsidRDefault="003F4D7A" w:rsidP="002E1930">
            <w:pPr>
              <w:pStyle w:val="Sraopastraipa"/>
              <w:spacing w:before="60" w:after="60" w:line="257" w:lineRule="auto"/>
              <w:ind w:left="0"/>
              <w:jc w:val="center"/>
              <w:rPr>
                <w:rFonts w:eastAsiaTheme="minorHAnsi"/>
                <w:sz w:val="24"/>
                <w:szCs w:val="24"/>
              </w:rPr>
            </w:pPr>
            <w:r w:rsidRPr="00A90B75">
              <w:rPr>
                <w:rFonts w:eastAsiaTheme="minorHAnsi"/>
                <w:sz w:val="24"/>
                <w:szCs w:val="24"/>
              </w:rPr>
              <w:lastRenderedPageBreak/>
              <w:t>1.2.</w:t>
            </w:r>
          </w:p>
        </w:tc>
        <w:tc>
          <w:tcPr>
            <w:tcW w:w="1247" w:type="pct"/>
            <w:tcBorders>
              <w:top w:val="single" w:sz="4" w:space="0" w:color="000000" w:themeColor="text1"/>
              <w:left w:val="single" w:sz="4" w:space="0" w:color="000000" w:themeColor="text1"/>
              <w:bottom w:val="single" w:sz="4" w:space="0" w:color="000000" w:themeColor="text1"/>
              <w:right w:val="single" w:sz="4" w:space="0" w:color="auto"/>
            </w:tcBorders>
          </w:tcPr>
          <w:p w14:paraId="192C2468" w14:textId="77777777" w:rsidR="003F4D7A" w:rsidRPr="00C94CF7" w:rsidRDefault="003F4D7A" w:rsidP="002E1930">
            <w:pPr>
              <w:autoSpaceDE w:val="0"/>
              <w:autoSpaceDN w:val="0"/>
              <w:adjustRightInd w:val="0"/>
              <w:rPr>
                <w:color w:val="333333"/>
                <w:sz w:val="24"/>
                <w:szCs w:val="24"/>
                <w:shd w:val="clear" w:color="auto" w:fill="FFFFFF"/>
              </w:rPr>
            </w:pPr>
            <w:r w:rsidRPr="00C94CF7">
              <w:rPr>
                <w:color w:val="333333"/>
                <w:sz w:val="24"/>
                <w:szCs w:val="24"/>
                <w:shd w:val="clear" w:color="auto" w:fill="FFFFFF"/>
              </w:rPr>
              <w:t xml:space="preserve">Projektų vadovas </w:t>
            </w:r>
          </w:p>
          <w:p w14:paraId="4D7D5756" w14:textId="77777777" w:rsidR="003F4D7A" w:rsidRDefault="003F4D7A" w:rsidP="002E1930">
            <w:pPr>
              <w:autoSpaceDE w:val="0"/>
              <w:autoSpaceDN w:val="0"/>
              <w:adjustRightInd w:val="0"/>
              <w:ind w:firstLine="28"/>
              <w:rPr>
                <w:color w:val="333333"/>
                <w:sz w:val="24"/>
                <w:szCs w:val="24"/>
                <w:shd w:val="clear" w:color="auto" w:fill="FFFFFF"/>
              </w:rPr>
            </w:pPr>
            <w:r w:rsidRPr="00C94CF7">
              <w:rPr>
                <w:color w:val="333333"/>
                <w:sz w:val="24"/>
                <w:szCs w:val="24"/>
                <w:shd w:val="clear" w:color="auto" w:fill="FFFFFF"/>
              </w:rPr>
              <w:t>- Išsilavinimas – aukštasis</w:t>
            </w:r>
            <w:r w:rsidRPr="00A90B75">
              <w:rPr>
                <w:color w:val="333333"/>
                <w:sz w:val="24"/>
                <w:szCs w:val="24"/>
                <w:shd w:val="clear" w:color="auto" w:fill="FFFFFF"/>
              </w:rPr>
              <w:t xml:space="preserve">. </w:t>
            </w:r>
          </w:p>
          <w:p w14:paraId="5C8C68DD" w14:textId="27D96596" w:rsidR="003F4D7A" w:rsidRPr="00B007E1" w:rsidRDefault="003F4D7A" w:rsidP="002E1930">
            <w:pPr>
              <w:autoSpaceDE w:val="0"/>
              <w:autoSpaceDN w:val="0"/>
              <w:adjustRightInd w:val="0"/>
              <w:ind w:firstLine="28"/>
              <w:rPr>
                <w:color w:val="333333"/>
                <w:sz w:val="24"/>
                <w:szCs w:val="24"/>
                <w:shd w:val="clear" w:color="auto" w:fill="FFFFFF"/>
              </w:rPr>
            </w:pPr>
            <w:r w:rsidRPr="00A90B75">
              <w:rPr>
                <w:color w:val="333333"/>
                <w:sz w:val="24"/>
                <w:szCs w:val="24"/>
                <w:shd w:val="clear" w:color="auto" w:fill="FFFFFF"/>
              </w:rPr>
              <w:t xml:space="preserve">- </w:t>
            </w:r>
            <w:r>
              <w:t xml:space="preserve"> </w:t>
            </w:r>
            <w:r w:rsidR="00FA79D5">
              <w:t xml:space="preserve"> </w:t>
            </w:r>
            <w:r w:rsidR="00FA79D5" w:rsidRPr="00FA79D5">
              <w:rPr>
                <w:sz w:val="24"/>
                <w:szCs w:val="24"/>
              </w:rPr>
              <w:t xml:space="preserve">Turi ne mažiau nei 3 metų patirtį vadovaujant kalbinių technologijų projektams. - Vadovavo bent vienam projektui, kurio metu buvo įdiegtas dirbtiniu intelektu pagrįstas informacijos paieškos, analizės ir generavimo įrankis su natūralios lietuvių kalbos apdorojimu, kurio </w:t>
            </w:r>
            <w:r w:rsidR="00FA79D5" w:rsidRPr="00FA79D5">
              <w:rPr>
                <w:i/>
                <w:iCs/>
                <w:sz w:val="24"/>
                <w:szCs w:val="24"/>
              </w:rPr>
              <w:t>vertė ne mažesnė nei 50 proc. pirkimo vertės.</w:t>
            </w:r>
          </w:p>
        </w:tc>
        <w:tc>
          <w:tcPr>
            <w:tcW w:w="1661" w:type="pct"/>
            <w:vMerge/>
            <w:tcBorders>
              <w:left w:val="single" w:sz="4" w:space="0" w:color="auto"/>
              <w:bottom w:val="single" w:sz="4" w:space="0" w:color="000000" w:themeColor="text1"/>
              <w:right w:val="single" w:sz="4" w:space="0" w:color="000000" w:themeColor="text1"/>
            </w:tcBorders>
          </w:tcPr>
          <w:p w14:paraId="119FD256" w14:textId="77777777" w:rsidR="003F4D7A" w:rsidRPr="00A90B75" w:rsidRDefault="003F4D7A" w:rsidP="002E1930">
            <w:pPr>
              <w:autoSpaceDE w:val="0"/>
              <w:autoSpaceDN w:val="0"/>
              <w:adjustRightInd w:val="0"/>
              <w:rPr>
                <w:color w:val="000000"/>
                <w:sz w:val="24"/>
                <w:szCs w:val="24"/>
              </w:rPr>
            </w:pPr>
          </w:p>
        </w:tc>
        <w:tc>
          <w:tcPr>
            <w:tcW w:w="1522" w:type="pct"/>
            <w:vMerge/>
            <w:tcBorders>
              <w:left w:val="single" w:sz="4" w:space="0" w:color="000000" w:themeColor="text1"/>
              <w:bottom w:val="single" w:sz="4" w:space="0" w:color="000000" w:themeColor="text1"/>
              <w:right w:val="single" w:sz="4" w:space="0" w:color="000000" w:themeColor="text1"/>
            </w:tcBorders>
          </w:tcPr>
          <w:p w14:paraId="3B54DDDF" w14:textId="77777777" w:rsidR="003F4D7A" w:rsidRPr="00A90B75" w:rsidRDefault="003F4D7A" w:rsidP="002E1930">
            <w:pPr>
              <w:autoSpaceDE w:val="0"/>
              <w:autoSpaceDN w:val="0"/>
              <w:adjustRightInd w:val="0"/>
              <w:rPr>
                <w:color w:val="000000"/>
                <w:sz w:val="24"/>
                <w:szCs w:val="24"/>
              </w:rPr>
            </w:pPr>
          </w:p>
        </w:tc>
      </w:tr>
      <w:tr w:rsidR="003F4D7A" w:rsidRPr="00A90B75" w14:paraId="7F59C39E" w14:textId="77777777" w:rsidTr="007B0F48">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1D7F" w14:textId="77777777" w:rsidR="003F4D7A" w:rsidRPr="00A90B75" w:rsidRDefault="003F4D7A" w:rsidP="002E1930">
            <w:pPr>
              <w:pStyle w:val="Sraopastraipa"/>
              <w:spacing w:before="60" w:after="60" w:line="257" w:lineRule="auto"/>
              <w:ind w:left="0"/>
              <w:jc w:val="center"/>
              <w:rPr>
                <w:rFonts w:eastAsiaTheme="minorHAnsi"/>
                <w:sz w:val="24"/>
                <w:szCs w:val="24"/>
              </w:rPr>
            </w:pPr>
            <w:r w:rsidRPr="00A90B75">
              <w:rPr>
                <w:rFonts w:eastAsiaTheme="minorHAnsi"/>
                <w:sz w:val="24"/>
                <w:szCs w:val="24"/>
              </w:rPr>
              <w:t>1.3.</w:t>
            </w:r>
          </w:p>
        </w:tc>
        <w:tc>
          <w:tcPr>
            <w:tcW w:w="1247" w:type="pct"/>
            <w:tcBorders>
              <w:top w:val="single" w:sz="4" w:space="0" w:color="000000" w:themeColor="text1"/>
              <w:left w:val="single" w:sz="4" w:space="0" w:color="000000" w:themeColor="text1"/>
              <w:bottom w:val="single" w:sz="4" w:space="0" w:color="000000" w:themeColor="text1"/>
              <w:right w:val="single" w:sz="4" w:space="0" w:color="auto"/>
            </w:tcBorders>
          </w:tcPr>
          <w:p w14:paraId="36632A29" w14:textId="77777777" w:rsidR="00AF0A95" w:rsidRDefault="00AF0A95" w:rsidP="002E1930">
            <w:pPr>
              <w:autoSpaceDE w:val="0"/>
              <w:autoSpaceDN w:val="0"/>
              <w:adjustRightInd w:val="0"/>
              <w:rPr>
                <w:color w:val="333333"/>
                <w:sz w:val="24"/>
                <w:szCs w:val="24"/>
                <w:shd w:val="clear" w:color="auto" w:fill="FFFFFF"/>
              </w:rPr>
            </w:pPr>
            <w:r w:rsidRPr="00AF0A95">
              <w:rPr>
                <w:color w:val="333333"/>
                <w:sz w:val="24"/>
                <w:szCs w:val="24"/>
                <w:shd w:val="clear" w:color="auto" w:fill="FFFFFF"/>
              </w:rPr>
              <w:t xml:space="preserve">Tiekėjas per pastaruosius 3 metus arba per laiką nuo tiekėjo įregistravimo dienos (jeigu tiekėjas vykdė veiklą mažiau nei 3 metus), turi būti tinkamai įvykdęs arba vykdo </w:t>
            </w:r>
            <w:r w:rsidRPr="00AF0A95">
              <w:rPr>
                <w:i/>
                <w:iCs/>
                <w:color w:val="333333"/>
                <w:sz w:val="24"/>
                <w:szCs w:val="24"/>
                <w:shd w:val="clear" w:color="auto" w:fill="FFFFFF"/>
              </w:rPr>
              <w:t>bent 1 (vieną) sutartį</w:t>
            </w:r>
            <w:r w:rsidRPr="00AF0A95">
              <w:rPr>
                <w:color w:val="333333"/>
                <w:sz w:val="24"/>
                <w:szCs w:val="24"/>
                <w:shd w:val="clear" w:color="auto" w:fill="FFFFFF"/>
              </w:rPr>
              <w:t xml:space="preserve">, kurios objektas atitinka reikalavimus: </w:t>
            </w:r>
          </w:p>
          <w:p w14:paraId="038CF35E" w14:textId="77777777" w:rsidR="00AF0A95" w:rsidRDefault="00AF0A95" w:rsidP="002E1930">
            <w:pPr>
              <w:autoSpaceDE w:val="0"/>
              <w:autoSpaceDN w:val="0"/>
              <w:adjustRightInd w:val="0"/>
              <w:rPr>
                <w:color w:val="333333"/>
                <w:sz w:val="24"/>
                <w:szCs w:val="24"/>
                <w:shd w:val="clear" w:color="auto" w:fill="FFFFFF"/>
              </w:rPr>
            </w:pPr>
            <w:r w:rsidRPr="00AF0A95">
              <w:rPr>
                <w:color w:val="333333"/>
                <w:sz w:val="24"/>
                <w:szCs w:val="24"/>
                <w:shd w:val="clear" w:color="auto" w:fill="FFFFFF"/>
              </w:rPr>
              <w:t xml:space="preserve">(A) kurios biudžetas ne mažesnis nei 16 000 EUR be PVM - informacinės sistemos kūrimo, modifikavimo, plėtros, įdiegimo ar priežiūros sutartis. (Jei tiekėjas teikia informaciją apie vykdomas sutartis, laikoma, kad jo patirtis atitinka keliamą reikalavimą, jei vykdomos sutarties įvykdyta dalis yra ne mažesnė kaip 16 000 EUR be PVM). </w:t>
            </w:r>
          </w:p>
          <w:p w14:paraId="28B9777E" w14:textId="155546E1" w:rsidR="003F4D7A" w:rsidRPr="002F5C95" w:rsidRDefault="00AF0A95" w:rsidP="002E1930">
            <w:pPr>
              <w:autoSpaceDE w:val="0"/>
              <w:autoSpaceDN w:val="0"/>
              <w:adjustRightInd w:val="0"/>
              <w:rPr>
                <w:color w:val="333333"/>
                <w:sz w:val="24"/>
                <w:szCs w:val="24"/>
                <w:shd w:val="clear" w:color="auto" w:fill="FFFFFF"/>
              </w:rPr>
            </w:pPr>
            <w:r w:rsidRPr="00AF0A95">
              <w:rPr>
                <w:color w:val="333333"/>
                <w:sz w:val="24"/>
                <w:szCs w:val="24"/>
                <w:shd w:val="clear" w:color="auto" w:fill="FFFFFF"/>
              </w:rPr>
              <w:t xml:space="preserve">(B) kurios apimtyje buvo sukurta ar modifikuota integracija su ne mažiau kaip 1 </w:t>
            </w:r>
            <w:r w:rsidRPr="00AF0A95">
              <w:rPr>
                <w:color w:val="333333"/>
                <w:sz w:val="24"/>
                <w:szCs w:val="24"/>
                <w:shd w:val="clear" w:color="auto" w:fill="FFFFFF"/>
              </w:rPr>
              <w:lastRenderedPageBreak/>
              <w:t>informacine sistema / registru.</w:t>
            </w: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tcPr>
          <w:p w14:paraId="132AB84B" w14:textId="38152208" w:rsidR="00AF0A95" w:rsidRDefault="003F4D7A" w:rsidP="000C3A73">
            <w:pPr>
              <w:autoSpaceDE w:val="0"/>
              <w:autoSpaceDN w:val="0"/>
              <w:adjustRightInd w:val="0"/>
              <w:ind w:firstLine="0"/>
              <w:rPr>
                <w:color w:val="333333"/>
                <w:sz w:val="24"/>
                <w:szCs w:val="24"/>
                <w:shd w:val="clear" w:color="auto" w:fill="FFFFFF"/>
              </w:rPr>
            </w:pPr>
            <w:r w:rsidRPr="000C3A73">
              <w:rPr>
                <w:i/>
                <w:iCs/>
                <w:color w:val="333333"/>
                <w:sz w:val="24"/>
                <w:szCs w:val="24"/>
                <w:shd w:val="clear" w:color="auto" w:fill="FFFFFF"/>
              </w:rPr>
              <w:lastRenderedPageBreak/>
              <w:t>Pateikiama</w:t>
            </w:r>
            <w:r w:rsidRPr="00A90B75">
              <w:rPr>
                <w:color w:val="333333"/>
                <w:sz w:val="24"/>
                <w:szCs w:val="24"/>
                <w:shd w:val="clear" w:color="auto" w:fill="FFFFFF"/>
              </w:rPr>
              <w:t xml:space="preserve"> </w:t>
            </w:r>
            <w:r w:rsidR="00AF0A95">
              <w:t xml:space="preserve"> </w:t>
            </w:r>
            <w:r w:rsidR="00AF0A95" w:rsidRPr="00AF0A95">
              <w:rPr>
                <w:color w:val="333333"/>
                <w:sz w:val="24"/>
                <w:szCs w:val="24"/>
                <w:shd w:val="clear" w:color="auto" w:fill="FFFFFF"/>
              </w:rPr>
              <w:t>informacija apie tiekėjo įvykdytas arba vykdomas sutartis, kurioje turi būti nurodyta: sutarties pavadinimas, veiklų, vykdytų (-omų) įgyvendinant sutartį, aprašymas, vykdytojo, sudariusio sutartį pavadinimas, sutartį įgyvendinę (-antys) partneriai, jei sutartis vykdyta (-</w:t>
            </w:r>
            <w:proofErr w:type="spellStart"/>
            <w:r w:rsidR="00AF0A95" w:rsidRPr="00AF0A95">
              <w:rPr>
                <w:color w:val="333333"/>
                <w:sz w:val="24"/>
                <w:szCs w:val="24"/>
                <w:shd w:val="clear" w:color="auto" w:fill="FFFFFF"/>
              </w:rPr>
              <w:t>oma</w:t>
            </w:r>
            <w:proofErr w:type="spellEnd"/>
            <w:r w:rsidR="00AF0A95" w:rsidRPr="00AF0A95">
              <w:rPr>
                <w:color w:val="333333"/>
                <w:sz w:val="24"/>
                <w:szCs w:val="24"/>
                <w:shd w:val="clear" w:color="auto" w:fill="FFFFFF"/>
              </w:rPr>
              <w:t xml:space="preserve">) jungtinės veiklos pagrindu, tiekėjo vykdytų (-omų) veiklų aprašymas, sutarties vykdymo pradžia ir pabaiga (mėnesių tikslumu), sutarties vertė, tiekėjo suteiktų </w:t>
            </w:r>
            <w:r w:rsidR="004A7B7E">
              <w:rPr>
                <w:color w:val="333333"/>
                <w:sz w:val="24"/>
                <w:szCs w:val="24"/>
                <w:shd w:val="clear" w:color="auto" w:fill="FFFFFF"/>
              </w:rPr>
              <w:t>prekių/</w:t>
            </w:r>
            <w:r w:rsidR="00AF0A95" w:rsidRPr="00AF0A95">
              <w:rPr>
                <w:color w:val="333333"/>
                <w:sz w:val="24"/>
                <w:szCs w:val="24"/>
                <w:shd w:val="clear" w:color="auto" w:fill="FFFFFF"/>
              </w:rPr>
              <w:t xml:space="preserve">paslaugų vertė, užsakovo pavadinimas, kontaktinio asmens vardas, pavardė, telefonas. </w:t>
            </w:r>
            <w:r w:rsidR="00AF0A95" w:rsidRPr="00AF0A95">
              <w:rPr>
                <w:i/>
                <w:iCs/>
                <w:color w:val="333333"/>
                <w:sz w:val="24"/>
                <w:szCs w:val="24"/>
                <w:shd w:val="clear" w:color="auto" w:fill="FFFFFF"/>
              </w:rPr>
              <w:t>Būtina nurodyti,</w:t>
            </w:r>
            <w:r w:rsidR="00AF0A95" w:rsidRPr="00AF0A95">
              <w:rPr>
                <w:color w:val="333333"/>
                <w:sz w:val="24"/>
                <w:szCs w:val="24"/>
                <w:shd w:val="clear" w:color="auto" w:fill="FFFFFF"/>
              </w:rPr>
              <w:t xml:space="preserve"> kuris kvalifikacijos reikalavimas konkrečia sutartimi grindžiamas (nurodomas kvalifikacijos reikalavimo numeris ir raidė). </w:t>
            </w:r>
            <w:r w:rsidR="00AF0A95" w:rsidRPr="00AF0A95">
              <w:rPr>
                <w:i/>
                <w:iCs/>
                <w:color w:val="333333"/>
                <w:sz w:val="24"/>
                <w:szCs w:val="24"/>
                <w:shd w:val="clear" w:color="auto" w:fill="FFFFFF"/>
              </w:rPr>
              <w:t>Privaloma pateikti</w:t>
            </w:r>
            <w:r w:rsidR="00AF0A95" w:rsidRPr="00AF0A95">
              <w:rPr>
                <w:color w:val="333333"/>
                <w:sz w:val="24"/>
                <w:szCs w:val="24"/>
                <w:shd w:val="clear" w:color="auto" w:fill="FFFFFF"/>
              </w:rPr>
              <w:t xml:space="preserve"> užsakovo pasirašyto perdavimo priėmimo akto kopiją arba užsakovo raštišką patvirtinimą apie įvykdytą (-omą) bent 1 sutartį, kurios vertė arba vykdomos sutarties įvykdyta dalis yra ne mažesnė nei nurodo </w:t>
            </w:r>
            <w:r w:rsidR="00AF0A95" w:rsidRPr="00AF0A95">
              <w:rPr>
                <w:color w:val="333333"/>
                <w:sz w:val="24"/>
                <w:szCs w:val="24"/>
                <w:shd w:val="clear" w:color="auto" w:fill="FFFFFF"/>
              </w:rPr>
              <w:lastRenderedPageBreak/>
              <w:t xml:space="preserve">perkančioji organizacija šiame kvalifikacijos reikalavime. </w:t>
            </w:r>
          </w:p>
          <w:p w14:paraId="614B86E1" w14:textId="77777777" w:rsidR="00AF0A95" w:rsidRDefault="00AF0A95" w:rsidP="000C3A73">
            <w:pPr>
              <w:autoSpaceDE w:val="0"/>
              <w:autoSpaceDN w:val="0"/>
              <w:adjustRightInd w:val="0"/>
              <w:ind w:firstLine="0"/>
              <w:rPr>
                <w:color w:val="333333"/>
                <w:sz w:val="24"/>
                <w:szCs w:val="24"/>
                <w:shd w:val="clear" w:color="auto" w:fill="FFFFFF"/>
              </w:rPr>
            </w:pPr>
            <w:r w:rsidRPr="00AF0A95">
              <w:rPr>
                <w:color w:val="333333"/>
                <w:sz w:val="24"/>
                <w:szCs w:val="24"/>
                <w:shd w:val="clear" w:color="auto" w:fill="FFFFFF"/>
              </w:rPr>
              <w:t xml:space="preserve">Tiekėjas gali būti tinkamai įvykdęs (-antis) mažiausiai vieną sutartį, kuri tenkina visus šio punkto reikalavimus. </w:t>
            </w:r>
          </w:p>
          <w:p w14:paraId="6E29D50B" w14:textId="68ECD8F1" w:rsidR="003F4D7A" w:rsidRPr="00AF0A95" w:rsidRDefault="00AF0A95" w:rsidP="000C3A73">
            <w:pPr>
              <w:autoSpaceDE w:val="0"/>
              <w:autoSpaceDN w:val="0"/>
              <w:adjustRightInd w:val="0"/>
              <w:ind w:firstLine="0"/>
              <w:rPr>
                <w:i/>
                <w:iCs/>
                <w:color w:val="333333"/>
                <w:sz w:val="24"/>
                <w:szCs w:val="24"/>
                <w:shd w:val="clear" w:color="auto" w:fill="FFFFFF"/>
              </w:rPr>
            </w:pPr>
            <w:r w:rsidRPr="00AF0A95">
              <w:rPr>
                <w:i/>
                <w:iCs/>
                <w:color w:val="333333"/>
                <w:sz w:val="24"/>
                <w:szCs w:val="24"/>
                <w:shd w:val="clear" w:color="auto" w:fill="FFFFFF"/>
              </w:rPr>
              <w:t>Pateikiama skaitmeninė dokumento kopija.</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EF0A5" w14:textId="4179A69C" w:rsidR="003F4D7A" w:rsidRPr="00054612" w:rsidRDefault="003F4D7A" w:rsidP="00054612">
            <w:pPr>
              <w:pStyle w:val="Sraopastraipa"/>
              <w:numPr>
                <w:ilvl w:val="0"/>
                <w:numId w:val="35"/>
              </w:numPr>
              <w:spacing w:line="257" w:lineRule="atLeast"/>
              <w:ind w:left="0" w:firstLine="360"/>
              <w:rPr>
                <w:color w:val="000000"/>
                <w:sz w:val="24"/>
                <w:szCs w:val="24"/>
                <w:lang w:val="en-US" w:eastAsia="en-US"/>
              </w:rPr>
            </w:pPr>
            <w:r w:rsidRPr="00054612">
              <w:rPr>
                <w:color w:val="000000"/>
                <w:sz w:val="24"/>
                <w:szCs w:val="24"/>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64C2C846" w14:textId="64DCDBCF" w:rsidR="003F4D7A" w:rsidRPr="00054612" w:rsidRDefault="003F4D7A" w:rsidP="00054612">
            <w:pPr>
              <w:pStyle w:val="Sraopastraipa"/>
              <w:numPr>
                <w:ilvl w:val="0"/>
                <w:numId w:val="35"/>
              </w:numPr>
              <w:spacing w:line="257" w:lineRule="atLeast"/>
              <w:ind w:left="26" w:firstLine="334"/>
              <w:rPr>
                <w:color w:val="000000"/>
                <w:sz w:val="24"/>
                <w:szCs w:val="24"/>
                <w:lang w:val="en-US" w:eastAsia="en-US"/>
              </w:rPr>
            </w:pPr>
            <w:r w:rsidRPr="00054612">
              <w:rPr>
                <w:color w:val="000000"/>
                <w:sz w:val="24"/>
                <w:szCs w:val="24"/>
                <w:lang w:eastAsia="en-US"/>
              </w:rPr>
              <w:t>tiekėjas gali remtis kitų ūkio subjektų pajėgumais tik tuo atveju, jeigu tie subjektai patys vykdys tą pirkimo sutarties dalį, kuriai reikia jų turimų pajėgumų;</w:t>
            </w:r>
          </w:p>
          <w:p w14:paraId="1F8A1992" w14:textId="3888F93B" w:rsidR="003F4D7A" w:rsidRPr="00054612" w:rsidRDefault="003F4D7A" w:rsidP="00054612">
            <w:pPr>
              <w:pStyle w:val="Sraopastraipa"/>
              <w:numPr>
                <w:ilvl w:val="0"/>
                <w:numId w:val="35"/>
              </w:numPr>
              <w:spacing w:line="257" w:lineRule="atLeast"/>
              <w:ind w:left="0" w:firstLine="360"/>
              <w:rPr>
                <w:color w:val="000000"/>
                <w:sz w:val="24"/>
                <w:szCs w:val="24"/>
                <w:lang w:val="en-US" w:eastAsia="en-US"/>
              </w:rPr>
            </w:pPr>
            <w:r w:rsidRPr="00054612">
              <w:rPr>
                <w:color w:val="000000"/>
                <w:sz w:val="24"/>
                <w:szCs w:val="24"/>
                <w:lang w:eastAsia="en-US"/>
              </w:rPr>
              <w:t>subtiekėjams šis reikalavimas nenustatomas.</w:t>
            </w:r>
          </w:p>
          <w:p w14:paraId="1003BE59" w14:textId="77777777" w:rsidR="003F4D7A" w:rsidRPr="00A90B75" w:rsidRDefault="003F4D7A" w:rsidP="002E1930">
            <w:pPr>
              <w:ind w:firstLine="0"/>
              <w:jc w:val="left"/>
              <w:rPr>
                <w:color w:val="000000"/>
                <w:sz w:val="24"/>
                <w:szCs w:val="24"/>
                <w:lang w:val="en-US" w:eastAsia="en-US"/>
              </w:rPr>
            </w:pPr>
            <w:r w:rsidRPr="00A90B75">
              <w:rPr>
                <w:color w:val="000000"/>
                <w:sz w:val="24"/>
                <w:szCs w:val="24"/>
                <w:lang w:eastAsia="en-US"/>
              </w:rPr>
              <w:t> </w:t>
            </w:r>
          </w:p>
          <w:p w14:paraId="7AAA1AAB" w14:textId="279DB7EE" w:rsidR="003F4D7A" w:rsidRPr="00A90B75" w:rsidRDefault="003F4D7A" w:rsidP="002E1930">
            <w:pPr>
              <w:spacing w:line="257" w:lineRule="atLeast"/>
              <w:ind w:firstLine="0"/>
              <w:rPr>
                <w:color w:val="000000"/>
                <w:sz w:val="24"/>
                <w:szCs w:val="24"/>
                <w:lang w:val="en-US" w:eastAsia="en-US"/>
              </w:rPr>
            </w:pPr>
            <w:r w:rsidRPr="00A90B75">
              <w:rPr>
                <w:i/>
                <w:iCs/>
                <w:color w:val="000000"/>
                <w:sz w:val="24"/>
                <w:szCs w:val="24"/>
                <w:lang w:eastAsia="en-US"/>
              </w:rPr>
              <w:t xml:space="preserve">Tiekėjui nedraudžiama remtis sutartimi, kurią tiekėjas vykdė ne vienas, bet kartu su kitais ūkio subjektais. Tačiau tokiu atvejui vertinami būtent konkretaus tiekėjo, dalyvaujančio viešajame pirkime, </w:t>
            </w:r>
            <w:r w:rsidR="004A7B7E">
              <w:rPr>
                <w:i/>
                <w:iCs/>
                <w:color w:val="000000"/>
                <w:sz w:val="24"/>
                <w:szCs w:val="24"/>
                <w:lang w:eastAsia="en-US"/>
              </w:rPr>
              <w:t xml:space="preserve">tiektos prekės ar </w:t>
            </w:r>
            <w:r w:rsidRPr="00A90B75">
              <w:rPr>
                <w:i/>
                <w:iCs/>
                <w:color w:val="000000"/>
                <w:sz w:val="24"/>
                <w:szCs w:val="24"/>
                <w:lang w:eastAsia="en-US"/>
              </w:rPr>
              <w:t>suteiktos paslaugos, jų apimtis, vertė, o ne visas vykdytos sutarties objektas.</w:t>
            </w:r>
          </w:p>
          <w:p w14:paraId="6ACE171E" w14:textId="77777777" w:rsidR="003F4D7A" w:rsidRPr="00A90B75" w:rsidRDefault="003F4D7A" w:rsidP="002E1930">
            <w:pPr>
              <w:autoSpaceDE w:val="0"/>
              <w:autoSpaceDN w:val="0"/>
              <w:adjustRightInd w:val="0"/>
              <w:rPr>
                <w:color w:val="000000"/>
                <w:sz w:val="24"/>
                <w:szCs w:val="24"/>
              </w:rPr>
            </w:pPr>
          </w:p>
        </w:tc>
      </w:tr>
      <w:tr w:rsidR="003F4D7A" w:rsidRPr="00A90B75" w14:paraId="4400D1EE" w14:textId="77777777" w:rsidTr="007B0F48">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28FFE" w14:textId="77777777" w:rsidR="003F4D7A" w:rsidRPr="00A90B75" w:rsidRDefault="003F4D7A" w:rsidP="002E1930">
            <w:pPr>
              <w:pStyle w:val="Sraopastraipa"/>
              <w:spacing w:before="60" w:after="60" w:line="257" w:lineRule="auto"/>
              <w:ind w:left="0"/>
              <w:jc w:val="center"/>
              <w:rPr>
                <w:rFonts w:eastAsiaTheme="minorHAnsi"/>
                <w:sz w:val="24"/>
                <w:szCs w:val="24"/>
              </w:rPr>
            </w:pPr>
            <w:r w:rsidRPr="00A90B75">
              <w:rPr>
                <w:rFonts w:eastAsiaTheme="minorHAnsi"/>
                <w:sz w:val="24"/>
                <w:szCs w:val="24"/>
              </w:rPr>
              <w:t>1.4.</w:t>
            </w:r>
          </w:p>
        </w:tc>
        <w:tc>
          <w:tcPr>
            <w:tcW w:w="1247" w:type="pct"/>
            <w:tcBorders>
              <w:top w:val="single" w:sz="4" w:space="0" w:color="000000" w:themeColor="text1"/>
              <w:left w:val="single" w:sz="4" w:space="0" w:color="000000" w:themeColor="text1"/>
              <w:bottom w:val="single" w:sz="4" w:space="0" w:color="000000" w:themeColor="text1"/>
              <w:right w:val="single" w:sz="4" w:space="0" w:color="auto"/>
            </w:tcBorders>
          </w:tcPr>
          <w:p w14:paraId="2A4AC609" w14:textId="77777777" w:rsidR="003F4D7A" w:rsidRPr="008F6B27" w:rsidRDefault="003F4D7A" w:rsidP="002E1930">
            <w:pPr>
              <w:autoSpaceDE w:val="0"/>
              <w:autoSpaceDN w:val="0"/>
              <w:adjustRightInd w:val="0"/>
              <w:rPr>
                <w:color w:val="333333"/>
                <w:sz w:val="24"/>
                <w:szCs w:val="24"/>
                <w:shd w:val="clear" w:color="auto" w:fill="FFFFFF"/>
              </w:rPr>
            </w:pPr>
            <w:r w:rsidRPr="008F6B27">
              <w:rPr>
                <w:color w:val="333333"/>
                <w:sz w:val="24"/>
                <w:szCs w:val="24"/>
                <w:shd w:val="clear" w:color="auto" w:fill="FFFFFF"/>
              </w:rPr>
              <w:t xml:space="preserve">Ne mažiau 3 metų Tiekėjo patirtis kuriant, diegiant ir aptarnaujant kalbinių technologijų sprendimus, apimančius natūralios lietuvių kalbos supratimą (NLU – </w:t>
            </w:r>
            <w:proofErr w:type="spellStart"/>
            <w:r w:rsidRPr="008F6B27">
              <w:rPr>
                <w:color w:val="333333"/>
                <w:sz w:val="24"/>
                <w:szCs w:val="24"/>
                <w:shd w:val="clear" w:color="auto" w:fill="FFFFFF"/>
              </w:rPr>
              <w:t>natural</w:t>
            </w:r>
            <w:proofErr w:type="spellEnd"/>
            <w:r w:rsidRPr="008F6B27">
              <w:rPr>
                <w:color w:val="333333"/>
                <w:sz w:val="24"/>
                <w:szCs w:val="24"/>
                <w:shd w:val="clear" w:color="auto" w:fill="FFFFFF"/>
              </w:rPr>
              <w:t xml:space="preserve"> </w:t>
            </w:r>
            <w:proofErr w:type="spellStart"/>
            <w:r w:rsidRPr="008F6B27">
              <w:rPr>
                <w:color w:val="333333"/>
                <w:sz w:val="24"/>
                <w:szCs w:val="24"/>
                <w:shd w:val="clear" w:color="auto" w:fill="FFFFFF"/>
              </w:rPr>
              <w:t>language</w:t>
            </w:r>
            <w:proofErr w:type="spellEnd"/>
            <w:r w:rsidRPr="008F6B27">
              <w:rPr>
                <w:color w:val="333333"/>
                <w:sz w:val="24"/>
                <w:szCs w:val="24"/>
                <w:shd w:val="clear" w:color="auto" w:fill="FFFFFF"/>
              </w:rPr>
              <w:t xml:space="preserve"> </w:t>
            </w:r>
            <w:proofErr w:type="spellStart"/>
            <w:r w:rsidRPr="008F6B27">
              <w:rPr>
                <w:color w:val="333333"/>
                <w:sz w:val="24"/>
                <w:szCs w:val="24"/>
                <w:shd w:val="clear" w:color="auto" w:fill="FFFFFF"/>
              </w:rPr>
              <w:t>understanding</w:t>
            </w:r>
            <w:proofErr w:type="spellEnd"/>
            <w:r w:rsidRPr="008F6B27">
              <w:rPr>
                <w:color w:val="333333"/>
                <w:sz w:val="24"/>
                <w:szCs w:val="24"/>
                <w:shd w:val="clear" w:color="auto" w:fill="FFFFFF"/>
              </w:rPr>
              <w:t>).</w:t>
            </w: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tcPr>
          <w:p w14:paraId="78EC4F19" w14:textId="77777777" w:rsidR="005D4952" w:rsidRPr="008F6B27" w:rsidRDefault="003F4D7A" w:rsidP="005D4952">
            <w:pPr>
              <w:autoSpaceDE w:val="0"/>
              <w:autoSpaceDN w:val="0"/>
              <w:adjustRightInd w:val="0"/>
              <w:ind w:firstLine="0"/>
              <w:rPr>
                <w:i/>
                <w:iCs/>
                <w:color w:val="333333"/>
                <w:sz w:val="24"/>
                <w:szCs w:val="24"/>
                <w:shd w:val="clear" w:color="auto" w:fill="FFFFFF"/>
              </w:rPr>
            </w:pPr>
            <w:r w:rsidRPr="008F6B27">
              <w:rPr>
                <w:i/>
                <w:iCs/>
                <w:color w:val="333333"/>
                <w:sz w:val="24"/>
                <w:szCs w:val="24"/>
                <w:shd w:val="clear" w:color="auto" w:fill="FFFFFF"/>
              </w:rPr>
              <w:t>Pateikiama</w:t>
            </w:r>
            <w:r w:rsidR="005D4952" w:rsidRPr="008F6B27">
              <w:rPr>
                <w:i/>
                <w:iCs/>
                <w:color w:val="333333"/>
                <w:sz w:val="24"/>
                <w:szCs w:val="24"/>
                <w:shd w:val="clear" w:color="auto" w:fill="FFFFFF"/>
              </w:rPr>
              <w:t>:</w:t>
            </w:r>
          </w:p>
          <w:p w14:paraId="1E7E5AA1" w14:textId="77777777" w:rsidR="005D4952" w:rsidRPr="008F6B27" w:rsidRDefault="005D4952" w:rsidP="008F6B27">
            <w:pPr>
              <w:pStyle w:val="Sraopastraipa"/>
              <w:autoSpaceDE w:val="0"/>
              <w:autoSpaceDN w:val="0"/>
              <w:adjustRightInd w:val="0"/>
              <w:ind w:left="77" w:firstLine="0"/>
              <w:rPr>
                <w:color w:val="333333"/>
                <w:sz w:val="24"/>
                <w:szCs w:val="24"/>
                <w:shd w:val="clear" w:color="auto" w:fill="FFFFFF"/>
              </w:rPr>
            </w:pPr>
            <w:r w:rsidRPr="008F6B27">
              <w:rPr>
                <w:color w:val="333333"/>
                <w:sz w:val="24"/>
                <w:szCs w:val="24"/>
                <w:shd w:val="clear" w:color="auto" w:fill="FFFFFF"/>
              </w:rPr>
              <w:t xml:space="preserve">Teigiamas atsiliepimas apie tinkamai ir laiku įgyvendintą </w:t>
            </w:r>
            <w:r w:rsidRPr="008F6B27">
              <w:rPr>
                <w:i/>
                <w:iCs/>
                <w:color w:val="333333"/>
                <w:sz w:val="24"/>
                <w:szCs w:val="24"/>
                <w:shd w:val="clear" w:color="auto" w:fill="FFFFFF"/>
              </w:rPr>
              <w:t xml:space="preserve">bent 1 sutartį, </w:t>
            </w:r>
            <w:r w:rsidRPr="008F6B27">
              <w:rPr>
                <w:color w:val="333333"/>
                <w:sz w:val="24"/>
                <w:szCs w:val="24"/>
                <w:shd w:val="clear" w:color="auto" w:fill="FFFFFF"/>
              </w:rPr>
              <w:t xml:space="preserve">apimančią dirbtiniu intelektu pagrįstą informacijos paieškos, analizės ir generavimo įrankio diegimą, palaikantį natūralios lietuvių kalbos supratimą, </w:t>
            </w:r>
            <w:r w:rsidRPr="008F6B27">
              <w:rPr>
                <w:i/>
                <w:iCs/>
                <w:color w:val="333333"/>
                <w:sz w:val="24"/>
                <w:szCs w:val="24"/>
                <w:shd w:val="clear" w:color="auto" w:fill="FFFFFF"/>
              </w:rPr>
              <w:t>kurios vertė ne mažesnė nei 50 proc. pirkimo vertės.</w:t>
            </w:r>
          </w:p>
          <w:p w14:paraId="119C1B0B" w14:textId="34410ECB" w:rsidR="008F6B27" w:rsidRPr="008F6B27" w:rsidRDefault="008F6B27" w:rsidP="008F6B27">
            <w:pPr>
              <w:pStyle w:val="Sraopastraipa"/>
              <w:autoSpaceDE w:val="0"/>
              <w:autoSpaceDN w:val="0"/>
              <w:adjustRightInd w:val="0"/>
              <w:ind w:left="77" w:firstLine="0"/>
              <w:rPr>
                <w:color w:val="333333"/>
                <w:sz w:val="24"/>
                <w:szCs w:val="24"/>
                <w:shd w:val="clear" w:color="auto" w:fill="FFFFFF"/>
              </w:rPr>
            </w:pP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62B52" w14:textId="77777777" w:rsidR="003F4D7A" w:rsidRPr="00A90B75" w:rsidRDefault="003F4D7A" w:rsidP="002E1930">
            <w:pPr>
              <w:spacing w:line="257" w:lineRule="atLeast"/>
              <w:ind w:firstLine="578"/>
              <w:rPr>
                <w:color w:val="000000"/>
                <w:sz w:val="24"/>
                <w:szCs w:val="24"/>
                <w:lang w:val="en-US" w:eastAsia="en-US"/>
              </w:rPr>
            </w:pPr>
            <w:r w:rsidRPr="00A90B75">
              <w:rPr>
                <w:color w:val="000000"/>
                <w:sz w:val="24"/>
                <w:szCs w:val="24"/>
                <w:lang w:eastAsia="en-US"/>
              </w:rPr>
              <w:t> jeigu pasiūlymą teikia ūkio subjektų grupė – reikalavimą turi atitikti visi ūkio subjektų grupės nariai kartu (ūkio subjektų grupės narių turima patirtis sumuojama), atsižvelgiant į jų prisiimamus įsipareigojimus;</w:t>
            </w:r>
          </w:p>
          <w:p w14:paraId="4978B6B7" w14:textId="065D6215" w:rsidR="003F4D7A" w:rsidRPr="00054612" w:rsidRDefault="003F4D7A" w:rsidP="00054612">
            <w:pPr>
              <w:pStyle w:val="Sraopastraipa"/>
              <w:numPr>
                <w:ilvl w:val="0"/>
                <w:numId w:val="35"/>
              </w:numPr>
              <w:spacing w:line="257" w:lineRule="atLeast"/>
              <w:ind w:left="26" w:firstLine="334"/>
              <w:rPr>
                <w:color w:val="000000"/>
                <w:sz w:val="24"/>
                <w:szCs w:val="24"/>
                <w:lang w:val="en-US" w:eastAsia="en-US"/>
              </w:rPr>
            </w:pPr>
            <w:r w:rsidRPr="00054612">
              <w:rPr>
                <w:color w:val="000000"/>
                <w:sz w:val="24"/>
                <w:szCs w:val="24"/>
                <w:lang w:eastAsia="en-US"/>
              </w:rPr>
              <w:t>tiekėjas gali remtis kitų ūkio subjektų pajėgumais tik tuo atveju, jeigu tie subjektai patys vykdys tą pirkimo sutarties dalį, kuriai reikia jų turimų pajėgumų;</w:t>
            </w:r>
          </w:p>
          <w:p w14:paraId="370660B9" w14:textId="63B237D2" w:rsidR="003F4D7A" w:rsidRPr="00054612" w:rsidRDefault="003F4D7A" w:rsidP="00054612">
            <w:pPr>
              <w:pStyle w:val="Sraopastraipa"/>
              <w:numPr>
                <w:ilvl w:val="0"/>
                <w:numId w:val="35"/>
              </w:numPr>
              <w:spacing w:line="257" w:lineRule="atLeast"/>
              <w:ind w:left="530"/>
              <w:rPr>
                <w:color w:val="000000"/>
                <w:sz w:val="24"/>
                <w:szCs w:val="24"/>
                <w:lang w:val="en-US" w:eastAsia="en-US"/>
              </w:rPr>
            </w:pPr>
            <w:r w:rsidRPr="00054612">
              <w:rPr>
                <w:color w:val="000000"/>
                <w:sz w:val="24"/>
                <w:szCs w:val="24"/>
                <w:lang w:eastAsia="en-US"/>
              </w:rPr>
              <w:t>subtiekėjams šis reikalavimas nenustatomas.</w:t>
            </w:r>
          </w:p>
          <w:p w14:paraId="0AB975AC" w14:textId="77777777" w:rsidR="003F4D7A" w:rsidRPr="00A90B75" w:rsidRDefault="003F4D7A" w:rsidP="002E1930">
            <w:pPr>
              <w:ind w:firstLine="0"/>
              <w:jc w:val="left"/>
              <w:rPr>
                <w:color w:val="000000"/>
                <w:sz w:val="24"/>
                <w:szCs w:val="24"/>
                <w:lang w:val="en-US" w:eastAsia="en-US"/>
              </w:rPr>
            </w:pPr>
            <w:r w:rsidRPr="00A90B75">
              <w:rPr>
                <w:color w:val="000000"/>
                <w:sz w:val="24"/>
                <w:szCs w:val="24"/>
                <w:lang w:eastAsia="en-US"/>
              </w:rPr>
              <w:t> </w:t>
            </w:r>
          </w:p>
          <w:p w14:paraId="07E40082" w14:textId="2D87C33D" w:rsidR="003F4D7A" w:rsidRPr="00A90B75" w:rsidRDefault="003F4D7A" w:rsidP="002E1930">
            <w:pPr>
              <w:spacing w:line="257" w:lineRule="atLeast"/>
              <w:ind w:firstLine="0"/>
              <w:rPr>
                <w:color w:val="000000"/>
                <w:sz w:val="24"/>
                <w:szCs w:val="24"/>
                <w:lang w:val="en-US" w:eastAsia="en-US"/>
              </w:rPr>
            </w:pPr>
            <w:r w:rsidRPr="00A90B75">
              <w:rPr>
                <w:i/>
                <w:iCs/>
                <w:color w:val="000000"/>
                <w:sz w:val="24"/>
                <w:szCs w:val="24"/>
                <w:lang w:eastAsia="en-US"/>
              </w:rPr>
              <w:t xml:space="preserve">Tiekėjui nedraudžiama remtis sutartimi, kurią tiekėjas vykdė ne vienas, bet kartu su kitais ūkio subjektais. Tačiau tokiu atveju  vertinami būtent konkretaus tiekėjo, dalyvaujančio viešajame pirkime, </w:t>
            </w:r>
            <w:r w:rsidR="004A7B7E">
              <w:rPr>
                <w:i/>
                <w:iCs/>
                <w:color w:val="000000"/>
                <w:sz w:val="24"/>
                <w:szCs w:val="24"/>
                <w:lang w:eastAsia="en-US"/>
              </w:rPr>
              <w:t>tiektos prekės/</w:t>
            </w:r>
            <w:r w:rsidRPr="00A90B75">
              <w:rPr>
                <w:i/>
                <w:iCs/>
                <w:color w:val="000000"/>
                <w:sz w:val="24"/>
                <w:szCs w:val="24"/>
                <w:lang w:eastAsia="en-US"/>
              </w:rPr>
              <w:t>suteiktos paslaugos, jų apimtis, vertė, o ne visas vykdytos sutarties objektas.</w:t>
            </w:r>
          </w:p>
          <w:p w14:paraId="50F43778" w14:textId="77777777" w:rsidR="003F4D7A" w:rsidRPr="00A90B75" w:rsidRDefault="003F4D7A" w:rsidP="002E1930">
            <w:pPr>
              <w:spacing w:line="257" w:lineRule="atLeast"/>
              <w:ind w:firstLine="578"/>
              <w:rPr>
                <w:color w:val="000000"/>
                <w:sz w:val="24"/>
                <w:szCs w:val="24"/>
                <w:lang w:eastAsia="en-US"/>
              </w:rPr>
            </w:pPr>
          </w:p>
        </w:tc>
      </w:tr>
    </w:tbl>
    <w:p w14:paraId="6E828168" w14:textId="77777777" w:rsidR="003F4D7A" w:rsidRPr="00A90B75" w:rsidRDefault="003F4D7A" w:rsidP="003F4D7A">
      <w:pPr>
        <w:spacing w:before="60" w:after="60" w:line="256" w:lineRule="auto"/>
        <w:jc w:val="left"/>
        <w:rPr>
          <w:rFonts w:ascii="Times New Roman" w:eastAsiaTheme="minorHAnsi" w:hAnsi="Times New Roman" w:cs="Times New Roman"/>
          <w:b/>
          <w:bCs/>
          <w:sz w:val="24"/>
          <w:szCs w:val="24"/>
        </w:rPr>
      </w:pPr>
    </w:p>
    <w:p w14:paraId="1FAB6CD7" w14:textId="77777777" w:rsidR="003F4D7A" w:rsidRPr="00A90B75" w:rsidRDefault="003F4D7A" w:rsidP="003F4D7A">
      <w:pPr>
        <w:tabs>
          <w:tab w:val="left" w:pos="720"/>
        </w:tabs>
        <w:spacing w:line="240" w:lineRule="auto"/>
        <w:ind w:firstLine="567"/>
        <w:jc w:val="center"/>
        <w:rPr>
          <w:rFonts w:ascii="Times New Roman" w:eastAsia="Calibri" w:hAnsi="Times New Roman" w:cs="Times New Roman"/>
          <w:b/>
          <w:bCs/>
          <w:sz w:val="24"/>
          <w:szCs w:val="24"/>
          <w:lang w:eastAsia="en-US"/>
        </w:rPr>
      </w:pPr>
      <w:r w:rsidRPr="00A90B7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E7B49E7" w14:textId="77777777" w:rsidR="003F4D7A" w:rsidRPr="00A90B75" w:rsidRDefault="003F4D7A" w:rsidP="003F4D7A">
      <w:pPr>
        <w:tabs>
          <w:tab w:val="left" w:pos="720"/>
        </w:tabs>
        <w:ind w:firstLine="0"/>
        <w:rPr>
          <w:rFonts w:ascii="Times New Roman" w:eastAsia="Arial" w:hAnsi="Times New Roman" w:cs="Times New Roman"/>
          <w:sz w:val="24"/>
          <w:szCs w:val="24"/>
        </w:rPr>
      </w:pPr>
    </w:p>
    <w:p w14:paraId="2ACED592" w14:textId="77777777" w:rsidR="003F4D7A" w:rsidRPr="00A90B75" w:rsidRDefault="003F4D7A" w:rsidP="003F4D7A">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7" w:name="_heading=h.3rdcrjn" w:colFirst="0" w:colLast="0"/>
      <w:bookmarkEnd w:id="37"/>
    </w:p>
    <w:p w14:paraId="5BE413C9" w14:textId="77777777" w:rsidR="003F4D7A" w:rsidRPr="00A90B75" w:rsidRDefault="003F4D7A" w:rsidP="003F4D7A">
      <w:pPr>
        <w:spacing w:line="240" w:lineRule="auto"/>
        <w:ind w:left="567"/>
        <w:rPr>
          <w:rFonts w:ascii="Times New Roman" w:eastAsia="Arial" w:hAnsi="Times New Roman" w:cs="Times New Roman"/>
          <w:color w:val="000000" w:themeColor="text1"/>
          <w:sz w:val="24"/>
          <w:szCs w:val="24"/>
        </w:rPr>
      </w:pPr>
      <w:r w:rsidRPr="00A90B75">
        <w:rPr>
          <w:rFonts w:ascii="Times New Roman" w:eastAsia="Arial" w:hAnsi="Times New Roman" w:cs="Times New Roman"/>
          <w:sz w:val="24"/>
          <w:szCs w:val="24"/>
        </w:rPr>
        <w:t xml:space="preserve">1. Perkančioji organizacija nereikalauja, kad tiekėjai laikytųsi </w:t>
      </w:r>
      <w:r w:rsidRPr="00A90B75">
        <w:rPr>
          <w:rFonts w:ascii="Times New Roman" w:eastAsia="Arial" w:hAnsi="Times New Roman" w:cs="Times New Roman"/>
          <w:color w:val="000000" w:themeColor="text1"/>
          <w:sz w:val="24"/>
          <w:szCs w:val="24"/>
        </w:rPr>
        <w:t>kokybės vadybos sistemos ir (arba) aplinkos apsaugos vadybos sistemos standartų.</w:t>
      </w:r>
    </w:p>
    <w:p w14:paraId="57D7E660" w14:textId="77777777" w:rsidR="003F4D7A" w:rsidRPr="00A90B75" w:rsidRDefault="003F4D7A" w:rsidP="003F4D7A">
      <w:pPr>
        <w:jc w:val="center"/>
        <w:rPr>
          <w:rFonts w:ascii="Times New Roman" w:eastAsia="Arial" w:hAnsi="Times New Roman" w:cs="Times New Roman"/>
          <w:sz w:val="24"/>
          <w:szCs w:val="24"/>
        </w:rPr>
      </w:pPr>
    </w:p>
    <w:p w14:paraId="10ADE158" w14:textId="77777777" w:rsidR="003F4D7A" w:rsidRPr="00A90B75" w:rsidRDefault="003F4D7A" w:rsidP="003F4D7A">
      <w:pPr>
        <w:jc w:val="center"/>
        <w:rPr>
          <w:rFonts w:ascii="Times New Roman" w:eastAsia="Arial" w:hAnsi="Times New Roman" w:cs="Times New Roman"/>
          <w:sz w:val="24"/>
          <w:szCs w:val="24"/>
        </w:rPr>
      </w:pPr>
      <w:r w:rsidRPr="00A90B75">
        <w:rPr>
          <w:rFonts w:ascii="Times New Roman" w:eastAsia="Arial" w:hAnsi="Times New Roman" w:cs="Times New Roman"/>
          <w:sz w:val="24"/>
          <w:szCs w:val="24"/>
        </w:rPr>
        <w:t>__________</w:t>
      </w:r>
    </w:p>
    <w:p w14:paraId="79AAB918" w14:textId="77777777" w:rsidR="003F4D7A" w:rsidRPr="00A90B75" w:rsidRDefault="003F4D7A" w:rsidP="003F4D7A">
      <w:pPr>
        <w:jc w:val="center"/>
        <w:rPr>
          <w:rFonts w:ascii="Times New Roman" w:eastAsia="Arial" w:hAnsi="Times New Roman" w:cs="Times New Roman"/>
          <w:b/>
          <w:smallCaps/>
          <w:sz w:val="24"/>
          <w:szCs w:val="24"/>
        </w:rPr>
      </w:pPr>
    </w:p>
    <w:p w14:paraId="05A79617" w14:textId="6267F2CA" w:rsidR="009B4090" w:rsidRPr="00A90B75" w:rsidRDefault="009B4090" w:rsidP="009B4090">
      <w:pPr>
        <w:rPr>
          <w:rFonts w:ascii="Times New Roman" w:eastAsiaTheme="minorHAnsi" w:hAnsi="Times New Roman" w:cs="Times New Roman"/>
          <w:bCs/>
          <w:iCs/>
          <w:sz w:val="24"/>
          <w:szCs w:val="24"/>
        </w:rPr>
      </w:pPr>
    </w:p>
    <w:p w14:paraId="163D66E3" w14:textId="2475F359" w:rsidR="009B4090" w:rsidRDefault="005110A6" w:rsidP="00A54A7D">
      <w:pPr>
        <w:ind w:left="7371" w:firstLine="0"/>
        <w:rPr>
          <w:rFonts w:ascii="Times New Roman" w:hAnsi="Times New Roman" w:cs="Times New Roman"/>
          <w:sz w:val="24"/>
          <w:szCs w:val="24"/>
        </w:rPr>
      </w:pPr>
      <w:r w:rsidRPr="00A90B75">
        <w:rPr>
          <w:rFonts w:ascii="Times New Roman" w:hAnsi="Times New Roman" w:cs="Times New Roman"/>
          <w:sz w:val="24"/>
          <w:szCs w:val="24"/>
        </w:rPr>
        <w:t xml:space="preserve">Pirkimo sąlygų </w:t>
      </w:r>
      <w:r w:rsidR="00A54A7D">
        <w:rPr>
          <w:rFonts w:ascii="Times New Roman" w:hAnsi="Times New Roman" w:cs="Times New Roman"/>
          <w:sz w:val="24"/>
          <w:szCs w:val="24"/>
        </w:rPr>
        <w:t xml:space="preserve">6 </w:t>
      </w:r>
      <w:r w:rsidRPr="00A90B75">
        <w:rPr>
          <w:rFonts w:ascii="Times New Roman" w:hAnsi="Times New Roman" w:cs="Times New Roman"/>
          <w:sz w:val="24"/>
          <w:szCs w:val="24"/>
        </w:rPr>
        <w:t>priedas „</w:t>
      </w:r>
      <w:r w:rsidR="005139C6">
        <w:rPr>
          <w:rFonts w:ascii="Times New Roman" w:hAnsi="Times New Roman" w:cs="Times New Roman"/>
          <w:sz w:val="24"/>
          <w:szCs w:val="24"/>
        </w:rPr>
        <w:t>Vertinimo kriterijai</w:t>
      </w:r>
      <w:r w:rsidRPr="00A90B75">
        <w:rPr>
          <w:rFonts w:ascii="Times New Roman" w:hAnsi="Times New Roman" w:cs="Times New Roman"/>
          <w:sz w:val="24"/>
          <w:szCs w:val="24"/>
        </w:rPr>
        <w:t>“</w:t>
      </w:r>
    </w:p>
    <w:p w14:paraId="2257EBED" w14:textId="77777777" w:rsidR="00B45A03" w:rsidRPr="00A90B75" w:rsidRDefault="00B45A03" w:rsidP="00A54A7D">
      <w:pPr>
        <w:ind w:left="7371" w:firstLine="0"/>
        <w:rPr>
          <w:rFonts w:ascii="Times New Roman" w:eastAsiaTheme="minorHAnsi" w:hAnsi="Times New Roman" w:cs="Times New Roman"/>
          <w:bCs/>
          <w:iCs/>
          <w:sz w:val="24"/>
          <w:szCs w:val="24"/>
        </w:rPr>
      </w:pPr>
    </w:p>
    <w:bookmarkEnd w:id="10"/>
    <w:p w14:paraId="04C13AF4" w14:textId="77777777" w:rsidR="005139C6" w:rsidRPr="005139C6" w:rsidRDefault="005139C6" w:rsidP="00054612">
      <w:pPr>
        <w:spacing w:line="240" w:lineRule="auto"/>
        <w:ind w:left="480" w:firstLine="0"/>
        <w:contextualSpacing/>
        <w:jc w:val="center"/>
        <w:rPr>
          <w:rFonts w:ascii="Times New Roman" w:eastAsia="Yu Mincho" w:hAnsi="Times New Roman" w:cs="Times New Roman"/>
          <w:b/>
          <w:bCs/>
          <w:sz w:val="24"/>
          <w:szCs w:val="24"/>
        </w:rPr>
      </w:pPr>
      <w:r w:rsidRPr="005139C6">
        <w:rPr>
          <w:rFonts w:ascii="Times New Roman" w:eastAsia="Yu Mincho" w:hAnsi="Times New Roman" w:cs="Times New Roman"/>
          <w:b/>
          <w:bCs/>
          <w:sz w:val="24"/>
          <w:szCs w:val="24"/>
        </w:rPr>
        <w:t>PASIŪLYMŲ VERTINIMO KRITERIJAI IR SĄLYGOS</w:t>
      </w:r>
    </w:p>
    <w:p w14:paraId="03FF6196" w14:textId="77777777" w:rsidR="005139C6" w:rsidRPr="005139C6" w:rsidRDefault="005139C6" w:rsidP="00054612">
      <w:pPr>
        <w:tabs>
          <w:tab w:val="left" w:pos="284"/>
        </w:tabs>
        <w:spacing w:line="240" w:lineRule="auto"/>
        <w:ind w:firstLine="0"/>
        <w:contextualSpacing/>
        <w:jc w:val="center"/>
        <w:rPr>
          <w:rFonts w:ascii="Times New Roman" w:eastAsia="Calibri" w:hAnsi="Times New Roman" w:cs="Times New Roman"/>
          <w:sz w:val="24"/>
          <w:szCs w:val="24"/>
          <w:lang w:eastAsia="en-US"/>
        </w:rPr>
      </w:pPr>
    </w:p>
    <w:p w14:paraId="774F5AC8" w14:textId="77777777" w:rsidR="005139C6" w:rsidRPr="005139C6" w:rsidRDefault="005139C6" w:rsidP="005139C6">
      <w:pPr>
        <w:numPr>
          <w:ilvl w:val="1"/>
          <w:numId w:val="32"/>
        </w:numPr>
        <w:tabs>
          <w:tab w:val="left" w:pos="284"/>
          <w:tab w:val="left" w:pos="709"/>
        </w:tabs>
        <w:spacing w:after="160" w:line="240" w:lineRule="auto"/>
        <w:ind w:left="142" w:firstLine="709"/>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Šiame dokumente pateikiami ekonomiškai naudingiausio pasiūlymo vertinimo kriterijai, jų parametrai, lyginamieji svoriai, formulės, pagal kurias bus skaičiuojamas pasiūlymų ekonominis naudingumas. </w:t>
      </w:r>
    </w:p>
    <w:p w14:paraId="3A5A99B3" w14:textId="77777777" w:rsidR="005139C6" w:rsidRPr="005139C6" w:rsidRDefault="005139C6" w:rsidP="005139C6">
      <w:pPr>
        <w:numPr>
          <w:ilvl w:val="1"/>
          <w:numId w:val="32"/>
        </w:numPr>
        <w:tabs>
          <w:tab w:val="left" w:pos="284"/>
          <w:tab w:val="left" w:pos="426"/>
        </w:tabs>
        <w:spacing w:after="160" w:line="240" w:lineRule="auto"/>
        <w:ind w:left="142" w:firstLine="709"/>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Perkančiosios organizacijos neatmesti </w:t>
      </w:r>
      <w:r w:rsidRPr="005139C6">
        <w:rPr>
          <w:rFonts w:ascii="Times New Roman" w:eastAsia="Calibri" w:hAnsi="Times New Roman" w:cs="Times New Roman"/>
          <w:i/>
          <w:iCs/>
          <w:sz w:val="24"/>
          <w:szCs w:val="24"/>
          <w:lang w:eastAsia="en-US"/>
        </w:rPr>
        <w:t>pasiūlymai vertinami pagal kainos ir kokybės santykio kriterijų</w:t>
      </w:r>
      <w:r w:rsidRPr="005139C6">
        <w:rPr>
          <w:rFonts w:ascii="Times New Roman" w:eastAsia="Calibri" w:hAnsi="Times New Roman" w:cs="Times New Roman"/>
          <w:sz w:val="24"/>
          <w:szCs w:val="24"/>
          <w:lang w:eastAsia="en-US"/>
        </w:rPr>
        <w:t>. Ekonomiškai naudingiausias pasiūlymas – tai pasiūlymas, kurio balų suma, apskaičiuota pagal pirkimo dokumentuose nustatytus pasiūlymų vertinimo kriterijus ir sąlygas, yra didžiausia. Pasiūlymuose nurodytos kainos bus vertinamos eurais.</w:t>
      </w:r>
    </w:p>
    <w:p w14:paraId="40C7495C" w14:textId="77777777" w:rsidR="005139C6" w:rsidRPr="005139C6" w:rsidRDefault="005139C6" w:rsidP="005139C6">
      <w:pPr>
        <w:numPr>
          <w:ilvl w:val="1"/>
          <w:numId w:val="32"/>
        </w:numPr>
        <w:tabs>
          <w:tab w:val="left" w:pos="284"/>
          <w:tab w:val="left" w:pos="426"/>
        </w:tabs>
        <w:spacing w:after="160" w:line="240" w:lineRule="auto"/>
        <w:ind w:left="142" w:firstLine="709"/>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Vertinimo kriterijų balai yra apvalinami šimtųjų dalių tikslumu, </w:t>
      </w:r>
      <w:r w:rsidRPr="005139C6">
        <w:rPr>
          <w:rFonts w:ascii="Times New Roman" w:eastAsia="Times New Roman" w:hAnsi="Times New Roman" w:cs="Times New Roman"/>
          <w:sz w:val="24"/>
          <w:szCs w:val="24"/>
          <w:lang w:eastAsia="en-US"/>
        </w:rPr>
        <w:t>t. y. surinkus pvz. 50,564 balų – apvalinama į 50,56, o surinkus 50,565 balų – apvalinama į 50,57).</w:t>
      </w:r>
    </w:p>
    <w:p w14:paraId="38562663" w14:textId="77777777" w:rsidR="005139C6" w:rsidRPr="005139C6" w:rsidRDefault="005139C6" w:rsidP="005139C6">
      <w:pPr>
        <w:numPr>
          <w:ilvl w:val="1"/>
          <w:numId w:val="32"/>
        </w:numPr>
        <w:tabs>
          <w:tab w:val="left" w:pos="284"/>
          <w:tab w:val="left" w:pos="426"/>
        </w:tabs>
        <w:spacing w:after="160" w:line="240" w:lineRule="auto"/>
        <w:ind w:left="142" w:firstLine="709"/>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Perkančioji organizacija nereikalauja prototipo pateikti kartu su pasiūlymu, tačiau jis turės būti pademonstruotas demonstracinės procedūros metu.</w:t>
      </w:r>
    </w:p>
    <w:p w14:paraId="5C0B873E" w14:textId="77777777" w:rsidR="005139C6" w:rsidRPr="005139C6" w:rsidRDefault="005139C6" w:rsidP="005139C6">
      <w:pPr>
        <w:numPr>
          <w:ilvl w:val="1"/>
          <w:numId w:val="32"/>
        </w:numPr>
        <w:tabs>
          <w:tab w:val="left" w:pos="284"/>
          <w:tab w:val="left" w:pos="426"/>
        </w:tabs>
        <w:spacing w:after="160" w:line="240" w:lineRule="auto"/>
        <w:ind w:left="142" w:firstLine="709"/>
        <w:contextualSpacing/>
        <w:rPr>
          <w:rFonts w:ascii="Times New Roman" w:eastAsia="Calibri" w:hAnsi="Times New Roman" w:cs="Times New Roman"/>
          <w:color w:val="FF0000"/>
          <w:sz w:val="24"/>
          <w:szCs w:val="24"/>
          <w:lang w:eastAsia="en-US"/>
        </w:rPr>
      </w:pPr>
      <w:r w:rsidRPr="005139C6">
        <w:rPr>
          <w:rFonts w:ascii="Times New Roman" w:eastAsia="Calibri" w:hAnsi="Times New Roman" w:cs="Times New Roman"/>
          <w:b/>
          <w:bCs/>
          <w:sz w:val="24"/>
          <w:szCs w:val="24"/>
          <w:lang w:eastAsia="en-US"/>
        </w:rPr>
        <w:t xml:space="preserve"> </w:t>
      </w:r>
      <w:r w:rsidRPr="005139C6">
        <w:rPr>
          <w:rFonts w:ascii="Times New Roman" w:eastAsia="Calibri" w:hAnsi="Times New Roman" w:cs="Times New Roman"/>
          <w:sz w:val="24"/>
          <w:szCs w:val="24"/>
          <w:lang w:eastAsia="en-US"/>
        </w:rPr>
        <w:t xml:space="preserve">Reikalavimai ORGANIZACIJOS PAGALBININKO veikiančiam pavyzdžiui (prototipui), atitikimas bus vertinamas prototipo demonstravimo metu: prototipas turi būti išbaigtas tiek, kad įrodytų, jog jo veikimas ir techniniai sprendimai parengti pagal techninės specifikacijos funkcinius reikalavimus. Prototipe turi būti demonstruojama prototipo valdymo aplinka ir jos funkcionalumas, natūralios kalbos supratimas, prototipo scenarijų kūrimo funkcionalumas. Prototipo žinių bazė turi būti užpildyta tiek, kad leistų pademonstruoti atitiktį Techninės specifikacijos funkciniams reikalavimams. Prototipas turi veikti standartinėse naršyklėse (Microsoft </w:t>
      </w:r>
      <w:proofErr w:type="spellStart"/>
      <w:r w:rsidRPr="005139C6">
        <w:rPr>
          <w:rFonts w:ascii="Times New Roman" w:eastAsia="Calibri" w:hAnsi="Times New Roman" w:cs="Times New Roman"/>
          <w:sz w:val="24"/>
          <w:szCs w:val="24"/>
          <w:lang w:eastAsia="en-US"/>
        </w:rPr>
        <w:t>Edge</w:t>
      </w:r>
      <w:proofErr w:type="spellEnd"/>
      <w:r w:rsidRPr="005139C6">
        <w:rPr>
          <w:rFonts w:ascii="Times New Roman" w:eastAsia="Calibri" w:hAnsi="Times New Roman" w:cs="Times New Roman"/>
          <w:sz w:val="24"/>
          <w:szCs w:val="24"/>
          <w:lang w:eastAsia="en-US"/>
        </w:rPr>
        <w:t>, Mozilla Firefox, Google Chrome, Safari), nereikalaujant papildomų priemonių (įskiepių).</w:t>
      </w:r>
    </w:p>
    <w:p w14:paraId="41504937" w14:textId="77777777" w:rsidR="005139C6" w:rsidRPr="005139C6" w:rsidRDefault="005139C6" w:rsidP="005139C6">
      <w:pPr>
        <w:numPr>
          <w:ilvl w:val="1"/>
          <w:numId w:val="32"/>
        </w:numPr>
        <w:tabs>
          <w:tab w:val="left" w:pos="284"/>
          <w:tab w:val="left" w:pos="426"/>
        </w:tabs>
        <w:spacing w:after="160" w:line="240" w:lineRule="auto"/>
        <w:ind w:left="142" w:firstLine="709"/>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Ekspertai vertins pademonstruotą prototipą. Perkančioji organizacija nustato tokius pasiūlymo vertinimo kriterijus (C ir T) bei lyginamuosius svorius:</w:t>
      </w:r>
    </w:p>
    <w:p w14:paraId="401587D7" w14:textId="77777777" w:rsidR="005139C6" w:rsidRPr="005139C6" w:rsidRDefault="005139C6" w:rsidP="005139C6">
      <w:pPr>
        <w:tabs>
          <w:tab w:val="left" w:pos="284"/>
        </w:tabs>
        <w:spacing w:line="240" w:lineRule="auto"/>
        <w:ind w:left="567" w:firstLine="0"/>
        <w:contextualSpacing/>
        <w:jc w:val="right"/>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1 lentelė</w:t>
      </w:r>
    </w:p>
    <w:tbl>
      <w:tblPr>
        <w:tblpPr w:leftFromText="180" w:rightFromText="180" w:bottomFromText="160" w:vertAnchor="text" w:tblpX="-53" w:tblpY="8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985"/>
        <w:gridCol w:w="1559"/>
        <w:gridCol w:w="1559"/>
      </w:tblGrid>
      <w:tr w:rsidR="005139C6" w:rsidRPr="005139C6" w14:paraId="496B2DB1" w14:textId="77777777" w:rsidTr="001A011B">
        <w:trPr>
          <w:cantSplit/>
          <w:trHeight w:val="673"/>
        </w:trPr>
        <w:tc>
          <w:tcPr>
            <w:tcW w:w="5807" w:type="dxa"/>
            <w:tcBorders>
              <w:top w:val="single" w:sz="4" w:space="0" w:color="auto"/>
              <w:left w:val="single" w:sz="4" w:space="0" w:color="auto"/>
              <w:bottom w:val="single" w:sz="4" w:space="0" w:color="auto"/>
              <w:right w:val="single" w:sz="4" w:space="0" w:color="auto"/>
            </w:tcBorders>
            <w:vAlign w:val="center"/>
            <w:hideMark/>
          </w:tcPr>
          <w:p w14:paraId="15091A2D"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b/>
                <w:bCs/>
                <w:sz w:val="24"/>
                <w:szCs w:val="24"/>
                <w:lang w:eastAsia="en-US"/>
              </w:rPr>
            </w:pPr>
            <w:r w:rsidRPr="005139C6">
              <w:rPr>
                <w:rFonts w:ascii="Times New Roman" w:eastAsia="Times New Roman" w:hAnsi="Times New Roman" w:cs="Times New Roman"/>
                <w:b/>
                <w:bCs/>
                <w:sz w:val="24"/>
                <w:szCs w:val="24"/>
                <w:lang w:eastAsia="en-US"/>
              </w:rPr>
              <w:t>VERTINIMO KRITERIJAI</w:t>
            </w:r>
          </w:p>
        </w:tc>
        <w:tc>
          <w:tcPr>
            <w:tcW w:w="1985" w:type="dxa"/>
            <w:tcBorders>
              <w:top w:val="single" w:sz="4" w:space="0" w:color="auto"/>
              <w:left w:val="single" w:sz="4" w:space="0" w:color="auto"/>
              <w:bottom w:val="single" w:sz="4" w:space="0" w:color="auto"/>
              <w:right w:val="single" w:sz="4" w:space="0" w:color="auto"/>
            </w:tcBorders>
            <w:hideMark/>
          </w:tcPr>
          <w:p w14:paraId="193DE660" w14:textId="77777777" w:rsidR="005139C6" w:rsidRPr="005139C6" w:rsidRDefault="005139C6" w:rsidP="005F15E3">
            <w:pPr>
              <w:widowControl w:val="0"/>
              <w:tabs>
                <w:tab w:val="left" w:pos="851"/>
              </w:tabs>
              <w:spacing w:line="240" w:lineRule="auto"/>
              <w:ind w:left="28" w:right="-108" w:firstLine="0"/>
              <w:rPr>
                <w:rFonts w:ascii="Times New Roman" w:eastAsia="Yu Mincho" w:hAnsi="Times New Roman" w:cs="Times New Roman"/>
                <w:b/>
                <w:bCs/>
                <w:sz w:val="24"/>
                <w:szCs w:val="24"/>
                <w:lang w:eastAsia="en-US"/>
              </w:rPr>
            </w:pPr>
            <w:r w:rsidRPr="005139C6">
              <w:rPr>
                <w:rFonts w:ascii="Times New Roman" w:eastAsia="Yu Mincho" w:hAnsi="Times New Roman" w:cs="Times New Roman"/>
                <w:b/>
                <w:bCs/>
                <w:sz w:val="24"/>
                <w:szCs w:val="24"/>
                <w:lang w:eastAsia="en-US"/>
              </w:rPr>
              <w:t>Maksimalus balų skaičius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BBA2ED" w14:textId="77777777" w:rsidR="005139C6" w:rsidRPr="005139C6" w:rsidRDefault="005139C6" w:rsidP="005F15E3">
            <w:pPr>
              <w:widowControl w:val="0"/>
              <w:tabs>
                <w:tab w:val="left" w:pos="851"/>
              </w:tabs>
              <w:spacing w:line="240" w:lineRule="auto"/>
              <w:ind w:right="-108" w:firstLine="0"/>
              <w:rPr>
                <w:rFonts w:ascii="Times New Roman" w:eastAsia="Times New Roman" w:hAnsi="Times New Roman" w:cs="Times New Roman"/>
                <w:b/>
                <w:bCs/>
                <w:sz w:val="24"/>
                <w:szCs w:val="24"/>
                <w:lang w:eastAsia="en-US"/>
              </w:rPr>
            </w:pPr>
            <w:r w:rsidRPr="005139C6">
              <w:rPr>
                <w:rFonts w:ascii="Times New Roman" w:eastAsia="Yu Mincho" w:hAnsi="Times New Roman" w:cs="Times New Roman"/>
                <w:b/>
                <w:bCs/>
                <w:sz w:val="24"/>
                <w:szCs w:val="24"/>
                <w:lang w:eastAsia="en-US"/>
              </w:rPr>
              <w:t>Kriterijaus parametro lyginamasis svoris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6644D4" w14:textId="77777777" w:rsidR="005139C6" w:rsidRPr="005139C6" w:rsidRDefault="005139C6" w:rsidP="005F15E3">
            <w:pPr>
              <w:widowControl w:val="0"/>
              <w:tabs>
                <w:tab w:val="left" w:pos="851"/>
              </w:tabs>
              <w:spacing w:line="240" w:lineRule="auto"/>
              <w:ind w:left="32" w:right="-9" w:firstLine="0"/>
              <w:rPr>
                <w:rFonts w:ascii="Times New Roman" w:eastAsia="Times New Roman" w:hAnsi="Times New Roman" w:cs="Times New Roman"/>
                <w:b/>
                <w:bCs/>
                <w:i/>
                <w:iCs/>
                <w:sz w:val="24"/>
                <w:szCs w:val="24"/>
                <w:lang w:eastAsia="en-US"/>
              </w:rPr>
            </w:pPr>
            <w:r w:rsidRPr="005139C6">
              <w:rPr>
                <w:rFonts w:ascii="Times New Roman" w:eastAsia="Times New Roman" w:hAnsi="Times New Roman" w:cs="Times New Roman"/>
                <w:b/>
                <w:bCs/>
                <w:sz w:val="24"/>
                <w:szCs w:val="24"/>
                <w:lang w:eastAsia="en-US"/>
              </w:rPr>
              <w:t>Lyginamasis svoris ekonominio naudingumo įvertinime</w:t>
            </w:r>
          </w:p>
        </w:tc>
      </w:tr>
      <w:tr w:rsidR="005139C6" w:rsidRPr="005139C6" w14:paraId="2232C306" w14:textId="77777777" w:rsidTr="001A011B">
        <w:trPr>
          <w:cantSplit/>
          <w:trHeight w:val="209"/>
        </w:trPr>
        <w:tc>
          <w:tcPr>
            <w:tcW w:w="5807" w:type="dxa"/>
            <w:tcBorders>
              <w:top w:val="single" w:sz="4" w:space="0" w:color="auto"/>
              <w:left w:val="single" w:sz="4" w:space="0" w:color="auto"/>
              <w:bottom w:val="single" w:sz="4" w:space="0" w:color="auto"/>
              <w:right w:val="single" w:sz="4" w:space="0" w:color="auto"/>
            </w:tcBorders>
            <w:hideMark/>
          </w:tcPr>
          <w:p w14:paraId="2FC4AD61" w14:textId="6111D4C3" w:rsidR="005139C6" w:rsidRPr="005139C6" w:rsidRDefault="005139C6" w:rsidP="005139C6">
            <w:pPr>
              <w:spacing w:line="240" w:lineRule="auto"/>
              <w:ind w:left="567" w:firstLine="0"/>
              <w:rPr>
                <w:rFonts w:ascii="Times New Roman" w:eastAsia="Yu Mincho" w:hAnsi="Times New Roman" w:cs="Times New Roman"/>
                <w:sz w:val="24"/>
                <w:szCs w:val="24"/>
                <w:lang w:eastAsia="en-US"/>
              </w:rPr>
            </w:pPr>
            <w:r w:rsidRPr="005139C6">
              <w:rPr>
                <w:rFonts w:ascii="Times New Roman" w:eastAsia="Yu Mincho" w:hAnsi="Times New Roman" w:cs="Times New Roman"/>
                <w:sz w:val="24"/>
                <w:szCs w:val="24"/>
                <w:lang w:eastAsia="en-US"/>
              </w:rPr>
              <w:t>1</w:t>
            </w:r>
            <w:r w:rsidRPr="005139C6">
              <w:rPr>
                <w:rFonts w:ascii="Times New Roman" w:eastAsia="Yu Mincho" w:hAnsi="Times New Roman" w:cs="Times New Roman"/>
                <w:b/>
                <w:bCs/>
                <w:sz w:val="24"/>
                <w:szCs w:val="24"/>
                <w:lang w:eastAsia="en-US"/>
              </w:rPr>
              <w:t xml:space="preserve">. </w:t>
            </w:r>
            <w:r w:rsidRPr="005139C6">
              <w:rPr>
                <w:rFonts w:ascii="Aptos" w:eastAsia="Aptos" w:hAnsi="Aptos" w:cs="Times New Roman"/>
                <w:sz w:val="22"/>
                <w:szCs w:val="22"/>
                <w:lang w:eastAsia="en-US"/>
              </w:rPr>
              <w:t xml:space="preserve"> </w:t>
            </w:r>
            <w:r w:rsidRPr="005139C6">
              <w:rPr>
                <w:rFonts w:ascii="Times New Roman" w:eastAsia="Yu Mincho" w:hAnsi="Times New Roman" w:cs="Times New Roman"/>
                <w:noProof/>
                <w:sz w:val="24"/>
                <w:szCs w:val="24"/>
                <w:lang w:eastAsia="en-US"/>
              </w:rPr>
              <w:t xml:space="preserve">Pirmas kriterijus - pasiūlymo kaina (kaina, nurodyta pasiūlymo kainos lentelėje (kaina)) (C) į pasiūlymo kainą turi būti įskaičiuoti visi 5 mėnesių sutarties kaštai, koncepcijos parengimas, ORGANIZACIJOS PAGALBININKO, </w:t>
            </w:r>
            <w:r w:rsidR="00E60B41">
              <w:rPr>
                <w:rFonts w:ascii="Times New Roman" w:eastAsia="Yu Mincho" w:hAnsi="Times New Roman" w:cs="Times New Roman"/>
                <w:noProof/>
                <w:sz w:val="24"/>
                <w:szCs w:val="24"/>
                <w:lang w:eastAsia="en-US"/>
              </w:rPr>
              <w:t>garantinė priežiūra</w:t>
            </w:r>
            <w:r w:rsidRPr="005139C6">
              <w:rPr>
                <w:rFonts w:ascii="Times New Roman" w:eastAsia="Yu Mincho" w:hAnsi="Times New Roman" w:cs="Times New Roman"/>
                <w:noProof/>
                <w:sz w:val="24"/>
                <w:szCs w:val="24"/>
                <w:lang w:eastAsia="en-US"/>
              </w:rPr>
              <w:t>, reikalingų licencijų kaina ir kitos lydinčios</w:t>
            </w:r>
            <w:r w:rsidR="00E60B41">
              <w:rPr>
                <w:rFonts w:ascii="Times New Roman" w:eastAsia="Yu Mincho" w:hAnsi="Times New Roman" w:cs="Times New Roman"/>
                <w:noProof/>
                <w:sz w:val="24"/>
                <w:szCs w:val="24"/>
                <w:lang w:eastAsia="en-US"/>
              </w:rPr>
              <w:t xml:space="preserve"> suded</w:t>
            </w:r>
            <w:r w:rsidR="00C8734F">
              <w:rPr>
                <w:rFonts w:ascii="Times New Roman" w:eastAsia="Yu Mincho" w:hAnsi="Times New Roman" w:cs="Times New Roman"/>
                <w:noProof/>
                <w:sz w:val="24"/>
                <w:szCs w:val="24"/>
                <w:lang w:eastAsia="en-US"/>
              </w:rPr>
              <w:t>amosios</w:t>
            </w:r>
            <w:r w:rsidRPr="005139C6">
              <w:rPr>
                <w:rFonts w:ascii="Times New Roman" w:eastAsia="Yu Mincho" w:hAnsi="Times New Roman" w:cs="Times New Roman"/>
                <w:noProof/>
                <w:sz w:val="24"/>
                <w:szCs w:val="24"/>
                <w:lang w:eastAsia="en-US"/>
              </w:rPr>
              <w:t xml:space="preserve"> </w:t>
            </w:r>
            <w:r w:rsidR="00E60B41">
              <w:rPr>
                <w:rFonts w:ascii="Times New Roman" w:eastAsia="Yu Mincho" w:hAnsi="Times New Roman" w:cs="Times New Roman"/>
                <w:noProof/>
                <w:sz w:val="24"/>
                <w:szCs w:val="24"/>
                <w:lang w:eastAsia="en-US"/>
              </w:rPr>
              <w:t>dalys</w:t>
            </w:r>
            <w:r w:rsidRPr="005139C6">
              <w:rPr>
                <w:rFonts w:ascii="Times New Roman" w:eastAsia="Yu Mincho" w:hAnsi="Times New Roman" w:cs="Times New Roman"/>
                <w:noProof/>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14:paraId="273C200E"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8A68D4E"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887C978"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p>
          <w:p w14:paraId="4C48DC28"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val="en-US" w:eastAsia="en-US"/>
              </w:rPr>
            </w:pPr>
            <w:r w:rsidRPr="005139C6">
              <w:rPr>
                <w:rFonts w:ascii="Times New Roman" w:eastAsia="Times New Roman" w:hAnsi="Times New Roman" w:cs="Times New Roman"/>
                <w:sz w:val="24"/>
                <w:szCs w:val="24"/>
                <w:lang w:eastAsia="en-US"/>
              </w:rPr>
              <w:t>X=</w:t>
            </w:r>
            <w:r w:rsidRPr="005139C6">
              <w:rPr>
                <w:rFonts w:ascii="Times New Roman" w:eastAsia="Times New Roman" w:hAnsi="Times New Roman" w:cs="Times New Roman"/>
                <w:sz w:val="24"/>
                <w:szCs w:val="24"/>
                <w:lang w:val="en-US" w:eastAsia="en-US"/>
              </w:rPr>
              <w:t>40</w:t>
            </w:r>
          </w:p>
        </w:tc>
      </w:tr>
      <w:tr w:rsidR="005139C6" w:rsidRPr="005139C6" w14:paraId="4EF2D0A3" w14:textId="77777777" w:rsidTr="001A011B">
        <w:trPr>
          <w:cantSplit/>
          <w:trHeight w:val="447"/>
        </w:trPr>
        <w:tc>
          <w:tcPr>
            <w:tcW w:w="5807" w:type="dxa"/>
            <w:tcBorders>
              <w:top w:val="single" w:sz="4" w:space="0" w:color="auto"/>
              <w:left w:val="single" w:sz="4" w:space="0" w:color="auto"/>
              <w:bottom w:val="single" w:sz="4" w:space="0" w:color="auto"/>
              <w:right w:val="single" w:sz="4" w:space="0" w:color="auto"/>
            </w:tcBorders>
            <w:hideMark/>
          </w:tcPr>
          <w:p w14:paraId="10708484" w14:textId="77777777" w:rsidR="005139C6" w:rsidRPr="005139C6" w:rsidRDefault="005139C6" w:rsidP="005139C6">
            <w:pPr>
              <w:numPr>
                <w:ilvl w:val="0"/>
                <w:numId w:val="31"/>
              </w:numPr>
              <w:tabs>
                <w:tab w:val="left" w:pos="316"/>
              </w:tabs>
              <w:spacing w:after="160" w:line="240" w:lineRule="auto"/>
              <w:ind w:left="567" w:hanging="284"/>
              <w:contextualSpacing/>
              <w:rPr>
                <w:rFonts w:ascii="Times New Roman" w:eastAsia="Calibri" w:hAnsi="Times New Roman" w:cs="Times New Roman"/>
                <w:i/>
                <w:sz w:val="24"/>
                <w:szCs w:val="24"/>
                <w:lang w:eastAsia="en-US"/>
              </w:rPr>
            </w:pPr>
            <w:r w:rsidRPr="005139C6">
              <w:rPr>
                <w:rFonts w:ascii="Times New Roman" w:eastAsia="Calibri" w:hAnsi="Times New Roman" w:cs="Times New Roman"/>
                <w:b/>
                <w:sz w:val="24"/>
                <w:szCs w:val="24"/>
                <w:lang w:eastAsia="en-US"/>
              </w:rPr>
              <w:t xml:space="preserve">Antras kriterijus – </w:t>
            </w:r>
            <w:r w:rsidRPr="005139C6">
              <w:rPr>
                <w:rFonts w:ascii="Times New Roman" w:eastAsia="Calibri" w:hAnsi="Times New Roman" w:cs="Times New Roman"/>
                <w:bCs/>
                <w:sz w:val="24"/>
                <w:szCs w:val="24"/>
                <w:lang w:eastAsia="en-US"/>
              </w:rPr>
              <w:t>siūlomo ORGANIZACIJOS PAGALBININKO kokybė (T)</w:t>
            </w:r>
          </w:p>
        </w:tc>
        <w:tc>
          <w:tcPr>
            <w:tcW w:w="1985" w:type="dxa"/>
            <w:tcBorders>
              <w:top w:val="single" w:sz="4" w:space="0" w:color="auto"/>
              <w:left w:val="single" w:sz="4" w:space="0" w:color="auto"/>
              <w:bottom w:val="single" w:sz="4" w:space="0" w:color="auto"/>
              <w:right w:val="single" w:sz="4" w:space="0" w:color="auto"/>
            </w:tcBorders>
            <w:hideMark/>
          </w:tcPr>
          <w:p w14:paraId="47986C6E"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r w:rsidRPr="005139C6">
              <w:rPr>
                <w:rFonts w:ascii="Times New Roman" w:eastAsia="Times New Roman" w:hAnsi="Times New Roman" w:cs="Times New Roman"/>
                <w:sz w:val="24"/>
                <w:szCs w:val="24"/>
                <w:lang w:eastAsia="en-US"/>
              </w:rPr>
              <w:t>40 balai</w:t>
            </w:r>
          </w:p>
        </w:tc>
        <w:tc>
          <w:tcPr>
            <w:tcW w:w="1559" w:type="dxa"/>
            <w:tcBorders>
              <w:top w:val="single" w:sz="4" w:space="0" w:color="auto"/>
              <w:left w:val="single" w:sz="4" w:space="0" w:color="auto"/>
              <w:bottom w:val="single" w:sz="4" w:space="0" w:color="auto"/>
              <w:right w:val="single" w:sz="4" w:space="0" w:color="auto"/>
            </w:tcBorders>
          </w:tcPr>
          <w:p w14:paraId="3D84A5CE"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highlight w:val="lightGray"/>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24D9B49E"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val="en-GB" w:eastAsia="en-US"/>
              </w:rPr>
            </w:pPr>
            <w:r w:rsidRPr="005139C6">
              <w:rPr>
                <w:rFonts w:ascii="Times New Roman" w:eastAsia="Times New Roman" w:hAnsi="Times New Roman" w:cs="Times New Roman"/>
                <w:sz w:val="24"/>
                <w:szCs w:val="24"/>
                <w:lang w:eastAsia="en-US"/>
              </w:rPr>
              <w:t>Y</w:t>
            </w:r>
            <w:r w:rsidRPr="005139C6">
              <w:rPr>
                <w:rFonts w:ascii="Times New Roman" w:eastAsia="Times New Roman" w:hAnsi="Times New Roman" w:cs="Times New Roman"/>
                <w:sz w:val="24"/>
                <w:szCs w:val="24"/>
                <w:lang w:val="en-GB" w:eastAsia="en-US"/>
              </w:rPr>
              <w:t>=60</w:t>
            </w:r>
          </w:p>
        </w:tc>
      </w:tr>
      <w:tr w:rsidR="005139C6" w:rsidRPr="005139C6" w14:paraId="53AAA090" w14:textId="77777777" w:rsidTr="001A011B">
        <w:trPr>
          <w:cantSplit/>
          <w:trHeight w:val="836"/>
        </w:trPr>
        <w:tc>
          <w:tcPr>
            <w:tcW w:w="5807" w:type="dxa"/>
            <w:tcBorders>
              <w:top w:val="single" w:sz="4" w:space="0" w:color="auto"/>
              <w:left w:val="single" w:sz="4" w:space="0" w:color="auto"/>
              <w:bottom w:val="single" w:sz="4" w:space="0" w:color="auto"/>
              <w:right w:val="single" w:sz="4" w:space="0" w:color="auto"/>
            </w:tcBorders>
            <w:hideMark/>
          </w:tcPr>
          <w:p w14:paraId="543AE2BE" w14:textId="77777777" w:rsidR="005139C6" w:rsidRPr="005139C6" w:rsidRDefault="005139C6" w:rsidP="005139C6">
            <w:pPr>
              <w:tabs>
                <w:tab w:val="left" w:pos="588"/>
              </w:tabs>
              <w:spacing w:line="240" w:lineRule="auto"/>
              <w:ind w:left="567" w:firstLine="0"/>
              <w:contextualSpacing/>
              <w:rPr>
                <w:rFonts w:ascii="Times New Roman" w:eastAsia="Calibri" w:hAnsi="Times New Roman" w:cs="Times New Roman"/>
                <w:color w:val="FF0000"/>
                <w:sz w:val="24"/>
                <w:szCs w:val="24"/>
                <w:lang w:eastAsia="en-US"/>
              </w:rPr>
            </w:pPr>
            <w:r w:rsidRPr="005139C6">
              <w:rPr>
                <w:rFonts w:ascii="Times New Roman" w:eastAsia="Calibri" w:hAnsi="Times New Roman" w:cs="Times New Roman"/>
                <w:sz w:val="24"/>
                <w:szCs w:val="24"/>
                <w:lang w:eastAsia="en-US"/>
              </w:rPr>
              <w:t>2.1. pirmas parametras: Prototipo valdymo aplinka ir jos funkcionalumas (P</w:t>
            </w:r>
            <w:r w:rsidRPr="005139C6">
              <w:rPr>
                <w:rFonts w:ascii="Times New Roman" w:eastAsia="Calibri" w:hAnsi="Times New Roman" w:cs="Times New Roman"/>
                <w:sz w:val="24"/>
                <w:szCs w:val="24"/>
                <w:vertAlign w:val="subscript"/>
                <w:lang w:eastAsia="en-US"/>
              </w:rPr>
              <w:t>1</w:t>
            </w:r>
            <w:r w:rsidRPr="005139C6">
              <w:rPr>
                <w:rFonts w:ascii="Times New Roman" w:eastAsia="Calibri" w:hAnsi="Times New Roman" w:cs="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14:paraId="72197195" w14:textId="77777777" w:rsidR="005139C6" w:rsidRPr="005139C6" w:rsidRDefault="005139C6" w:rsidP="001A011B">
            <w:pPr>
              <w:widowControl w:val="0"/>
              <w:tabs>
                <w:tab w:val="left" w:pos="851"/>
              </w:tabs>
              <w:spacing w:line="240" w:lineRule="auto"/>
              <w:ind w:firstLine="0"/>
              <w:rPr>
                <w:rFonts w:ascii="Times New Roman" w:eastAsia="Times New Roman" w:hAnsi="Times New Roman" w:cs="Times New Roman"/>
                <w:noProof/>
                <w:sz w:val="24"/>
                <w:szCs w:val="24"/>
                <w:lang w:eastAsia="en-US"/>
              </w:rPr>
            </w:pPr>
            <w:r w:rsidRPr="005139C6">
              <w:rPr>
                <w:rFonts w:ascii="Times New Roman" w:eastAsia="Times New Roman" w:hAnsi="Times New Roman" w:cs="Times New Roman"/>
                <w:noProof/>
                <w:sz w:val="24"/>
                <w:szCs w:val="24"/>
                <w:lang w:eastAsia="en-US"/>
              </w:rPr>
              <w:t>(R</w:t>
            </w:r>
            <w:r w:rsidRPr="005139C6">
              <w:rPr>
                <w:rFonts w:ascii="Times New Roman" w:eastAsia="Times New Roman" w:hAnsi="Times New Roman" w:cs="Times New Roman"/>
                <w:noProof/>
                <w:sz w:val="24"/>
                <w:szCs w:val="24"/>
                <w:vertAlign w:val="subscript"/>
                <w:lang w:eastAsia="en-US"/>
              </w:rPr>
              <w:t>max</w:t>
            </w:r>
            <w:r w:rsidRPr="005139C6">
              <w:rPr>
                <w:rFonts w:ascii="Times New Roman" w:eastAsia="Times New Roman" w:hAnsi="Times New Roman" w:cs="Times New Roman"/>
                <w:noProof/>
                <w:sz w:val="24"/>
                <w:szCs w:val="24"/>
                <w:lang w:eastAsia="en-US"/>
              </w:rPr>
              <w:t>) – 1</w:t>
            </w:r>
            <w:r w:rsidRPr="005139C6">
              <w:rPr>
                <w:rFonts w:ascii="Times New Roman" w:eastAsia="Times New Roman" w:hAnsi="Times New Roman" w:cs="Times New Roman"/>
                <w:noProof/>
                <w:sz w:val="24"/>
                <w:szCs w:val="24"/>
                <w:lang w:val="en-US" w:eastAsia="en-US"/>
              </w:rPr>
              <w:t>4</w:t>
            </w:r>
            <w:r w:rsidRPr="005139C6">
              <w:rPr>
                <w:rFonts w:ascii="Times New Roman" w:eastAsia="Times New Roman" w:hAnsi="Times New Roman" w:cs="Times New Roman"/>
                <w:noProof/>
                <w:sz w:val="24"/>
                <w:szCs w:val="24"/>
                <w:lang w:eastAsia="en-US"/>
              </w:rPr>
              <w:t>,5 balų</w:t>
            </w:r>
          </w:p>
        </w:tc>
        <w:tc>
          <w:tcPr>
            <w:tcW w:w="1559" w:type="dxa"/>
            <w:tcBorders>
              <w:top w:val="single" w:sz="4" w:space="0" w:color="auto"/>
              <w:left w:val="single" w:sz="4" w:space="0" w:color="auto"/>
              <w:bottom w:val="single" w:sz="4" w:space="0" w:color="auto"/>
              <w:right w:val="single" w:sz="4" w:space="0" w:color="auto"/>
            </w:tcBorders>
            <w:hideMark/>
          </w:tcPr>
          <w:p w14:paraId="552743CF" w14:textId="77777777" w:rsidR="005139C6" w:rsidRPr="005139C6" w:rsidRDefault="005139C6" w:rsidP="001A011B">
            <w:pPr>
              <w:widowControl w:val="0"/>
              <w:tabs>
                <w:tab w:val="left" w:pos="851"/>
              </w:tabs>
              <w:spacing w:line="240" w:lineRule="auto"/>
              <w:ind w:left="174" w:firstLine="0"/>
              <w:rPr>
                <w:rFonts w:ascii="Times New Roman" w:eastAsia="Times New Roman" w:hAnsi="Times New Roman" w:cs="Times New Roman"/>
                <w:sz w:val="24"/>
                <w:szCs w:val="24"/>
                <w:lang w:eastAsia="en-US"/>
              </w:rPr>
            </w:pPr>
            <w:r w:rsidRPr="005139C6">
              <w:rPr>
                <w:rFonts w:ascii="Times New Roman" w:eastAsia="Times New Roman" w:hAnsi="Times New Roman" w:cs="Times New Roman"/>
                <w:sz w:val="24"/>
                <w:szCs w:val="24"/>
                <w:lang w:eastAsia="en-US"/>
              </w:rPr>
              <w:t>L</w:t>
            </w:r>
            <w:r w:rsidRPr="005139C6">
              <w:rPr>
                <w:rFonts w:ascii="Times New Roman" w:eastAsia="Times New Roman" w:hAnsi="Times New Roman" w:cs="Times New Roman"/>
                <w:sz w:val="24"/>
                <w:szCs w:val="24"/>
                <w:vertAlign w:val="subscript"/>
                <w:lang w:eastAsia="en-US"/>
              </w:rPr>
              <w:t xml:space="preserve">1 </w:t>
            </w:r>
            <w:r w:rsidRPr="005139C6">
              <w:rPr>
                <w:rFonts w:ascii="Times New Roman" w:eastAsia="Times New Roman" w:hAnsi="Times New Roman" w:cs="Times New Roman"/>
                <w:sz w:val="24"/>
                <w:szCs w:val="24"/>
                <w:lang w:val="en-US" w:eastAsia="en-US"/>
              </w:rPr>
              <w:t xml:space="preserve">= </w:t>
            </w:r>
            <w:r w:rsidRPr="005139C6">
              <w:rPr>
                <w:rFonts w:ascii="Times New Roman" w:eastAsia="Times New Roman" w:hAnsi="Times New Roman" w:cs="Times New Roman"/>
                <w:sz w:val="24"/>
                <w:szCs w:val="24"/>
                <w:lang w:eastAsia="en-US"/>
              </w:rPr>
              <w:t>0,25</w:t>
            </w:r>
          </w:p>
        </w:tc>
        <w:tc>
          <w:tcPr>
            <w:tcW w:w="1559" w:type="dxa"/>
            <w:tcBorders>
              <w:top w:val="single" w:sz="4" w:space="0" w:color="auto"/>
              <w:left w:val="single" w:sz="4" w:space="0" w:color="auto"/>
              <w:bottom w:val="single" w:sz="4" w:space="0" w:color="auto"/>
              <w:right w:val="single" w:sz="4" w:space="0" w:color="auto"/>
            </w:tcBorders>
          </w:tcPr>
          <w:p w14:paraId="5E613E94"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p>
        </w:tc>
      </w:tr>
      <w:tr w:rsidR="005139C6" w:rsidRPr="005139C6" w14:paraId="39A900D5" w14:textId="77777777" w:rsidTr="001A011B">
        <w:trPr>
          <w:cantSplit/>
          <w:trHeight w:val="836"/>
        </w:trPr>
        <w:tc>
          <w:tcPr>
            <w:tcW w:w="5807" w:type="dxa"/>
            <w:tcBorders>
              <w:top w:val="single" w:sz="4" w:space="0" w:color="auto"/>
              <w:left w:val="single" w:sz="4" w:space="0" w:color="auto"/>
              <w:bottom w:val="single" w:sz="4" w:space="0" w:color="auto"/>
              <w:right w:val="single" w:sz="4" w:space="0" w:color="auto"/>
            </w:tcBorders>
            <w:hideMark/>
          </w:tcPr>
          <w:p w14:paraId="53DE8443" w14:textId="77777777" w:rsidR="005139C6" w:rsidRPr="005139C6" w:rsidRDefault="005139C6" w:rsidP="005139C6">
            <w:pPr>
              <w:tabs>
                <w:tab w:val="left" w:pos="588"/>
              </w:tabs>
              <w:spacing w:line="240" w:lineRule="auto"/>
              <w:ind w:left="567" w:firstLine="0"/>
              <w:contextualSpacing/>
              <w:rPr>
                <w:rFonts w:ascii="Times New Roman" w:eastAsia="Calibri" w:hAnsi="Times New Roman" w:cs="Times New Roman"/>
                <w:color w:val="FF0000"/>
                <w:sz w:val="24"/>
                <w:szCs w:val="24"/>
                <w:lang w:eastAsia="en-US"/>
              </w:rPr>
            </w:pPr>
            <w:r w:rsidRPr="005139C6">
              <w:rPr>
                <w:rFonts w:ascii="Times New Roman" w:eastAsia="Calibri" w:hAnsi="Times New Roman" w:cs="Times New Roman"/>
                <w:sz w:val="24"/>
                <w:szCs w:val="24"/>
                <w:lang w:eastAsia="en-US"/>
              </w:rPr>
              <w:t xml:space="preserve">2.2. antras parametras: </w:t>
            </w:r>
            <w:r w:rsidRPr="005139C6">
              <w:rPr>
                <w:rFonts w:ascii="Aptos" w:eastAsia="Aptos" w:hAnsi="Aptos" w:cs="Times New Roman"/>
                <w:sz w:val="22"/>
                <w:szCs w:val="22"/>
                <w:lang w:eastAsia="en-US"/>
              </w:rPr>
              <w:t xml:space="preserve"> </w:t>
            </w:r>
            <w:r w:rsidRPr="005139C6">
              <w:rPr>
                <w:rFonts w:ascii="Times New Roman" w:eastAsia="Calibri" w:hAnsi="Times New Roman" w:cs="Times New Roman"/>
                <w:sz w:val="24"/>
                <w:szCs w:val="24"/>
                <w:lang w:eastAsia="en-US"/>
              </w:rPr>
              <w:t xml:space="preserve">Prototipo natūralios lietuvių kalbos supratimas ir </w:t>
            </w:r>
            <w:proofErr w:type="spellStart"/>
            <w:r w:rsidRPr="005139C6">
              <w:rPr>
                <w:rFonts w:ascii="Times New Roman" w:eastAsia="Calibri" w:hAnsi="Times New Roman" w:cs="Times New Roman"/>
                <w:sz w:val="24"/>
                <w:szCs w:val="24"/>
                <w:lang w:eastAsia="en-US"/>
              </w:rPr>
              <w:t>generatyvinio</w:t>
            </w:r>
            <w:proofErr w:type="spellEnd"/>
            <w:r w:rsidRPr="005139C6">
              <w:rPr>
                <w:rFonts w:ascii="Times New Roman" w:eastAsia="Calibri" w:hAnsi="Times New Roman" w:cs="Times New Roman"/>
                <w:sz w:val="24"/>
                <w:szCs w:val="24"/>
                <w:lang w:eastAsia="en-US"/>
              </w:rPr>
              <w:t xml:space="preserve"> DI taikymas (P2)</w:t>
            </w:r>
          </w:p>
        </w:tc>
        <w:tc>
          <w:tcPr>
            <w:tcW w:w="1985" w:type="dxa"/>
            <w:tcBorders>
              <w:top w:val="single" w:sz="4" w:space="0" w:color="auto"/>
              <w:left w:val="single" w:sz="4" w:space="0" w:color="auto"/>
              <w:bottom w:val="single" w:sz="4" w:space="0" w:color="auto"/>
              <w:right w:val="single" w:sz="4" w:space="0" w:color="auto"/>
            </w:tcBorders>
            <w:hideMark/>
          </w:tcPr>
          <w:p w14:paraId="1A84D0EA" w14:textId="77777777" w:rsidR="005139C6" w:rsidRPr="005139C6" w:rsidRDefault="005139C6" w:rsidP="001A011B">
            <w:pPr>
              <w:widowControl w:val="0"/>
              <w:tabs>
                <w:tab w:val="left" w:pos="851"/>
              </w:tabs>
              <w:spacing w:line="240" w:lineRule="auto"/>
              <w:ind w:left="38" w:firstLine="0"/>
              <w:rPr>
                <w:rFonts w:ascii="Times New Roman" w:eastAsia="Times New Roman" w:hAnsi="Times New Roman" w:cs="Times New Roman"/>
                <w:noProof/>
                <w:sz w:val="24"/>
                <w:szCs w:val="24"/>
                <w:lang w:eastAsia="en-US"/>
              </w:rPr>
            </w:pPr>
            <w:r w:rsidRPr="005139C6">
              <w:rPr>
                <w:rFonts w:ascii="Times New Roman" w:eastAsia="Times New Roman" w:hAnsi="Times New Roman" w:cs="Times New Roman"/>
                <w:noProof/>
                <w:sz w:val="24"/>
                <w:szCs w:val="24"/>
                <w:lang w:eastAsia="en-US"/>
              </w:rPr>
              <w:t>(R</w:t>
            </w:r>
            <w:r w:rsidRPr="005139C6">
              <w:rPr>
                <w:rFonts w:ascii="Times New Roman" w:eastAsia="Times New Roman" w:hAnsi="Times New Roman" w:cs="Times New Roman"/>
                <w:noProof/>
                <w:sz w:val="24"/>
                <w:szCs w:val="24"/>
                <w:vertAlign w:val="subscript"/>
                <w:lang w:eastAsia="en-US"/>
              </w:rPr>
              <w:t>max</w:t>
            </w:r>
            <w:r w:rsidRPr="005139C6">
              <w:rPr>
                <w:rFonts w:ascii="Times New Roman" w:eastAsia="Times New Roman" w:hAnsi="Times New Roman" w:cs="Times New Roman"/>
                <w:noProof/>
                <w:sz w:val="24"/>
                <w:szCs w:val="24"/>
                <w:lang w:eastAsia="en-US"/>
              </w:rPr>
              <w:t>) – 16,5 balų</w:t>
            </w:r>
          </w:p>
        </w:tc>
        <w:tc>
          <w:tcPr>
            <w:tcW w:w="1559" w:type="dxa"/>
            <w:tcBorders>
              <w:top w:val="single" w:sz="4" w:space="0" w:color="auto"/>
              <w:left w:val="single" w:sz="4" w:space="0" w:color="auto"/>
              <w:bottom w:val="single" w:sz="4" w:space="0" w:color="auto"/>
              <w:right w:val="single" w:sz="4" w:space="0" w:color="auto"/>
            </w:tcBorders>
            <w:hideMark/>
          </w:tcPr>
          <w:p w14:paraId="744F5AED" w14:textId="77777777" w:rsidR="005139C6" w:rsidRPr="005139C6" w:rsidRDefault="005139C6" w:rsidP="001A011B">
            <w:pPr>
              <w:widowControl w:val="0"/>
              <w:tabs>
                <w:tab w:val="left" w:pos="851"/>
              </w:tabs>
              <w:spacing w:line="240" w:lineRule="auto"/>
              <w:ind w:left="174" w:firstLine="0"/>
              <w:rPr>
                <w:rFonts w:ascii="Times New Roman" w:eastAsia="Times New Roman" w:hAnsi="Times New Roman" w:cs="Times New Roman"/>
                <w:sz w:val="24"/>
                <w:szCs w:val="24"/>
                <w:highlight w:val="lightGray"/>
                <w:lang w:val="en-US" w:eastAsia="en-US"/>
              </w:rPr>
            </w:pPr>
            <w:r w:rsidRPr="005139C6">
              <w:rPr>
                <w:rFonts w:ascii="Times New Roman" w:eastAsia="Times New Roman" w:hAnsi="Times New Roman" w:cs="Times New Roman"/>
                <w:sz w:val="24"/>
                <w:szCs w:val="24"/>
                <w:lang w:eastAsia="en-US"/>
              </w:rPr>
              <w:t>L</w:t>
            </w:r>
            <w:r w:rsidRPr="005139C6">
              <w:rPr>
                <w:rFonts w:ascii="Times New Roman" w:eastAsia="Times New Roman" w:hAnsi="Times New Roman" w:cs="Times New Roman"/>
                <w:sz w:val="24"/>
                <w:szCs w:val="24"/>
                <w:vertAlign w:val="subscript"/>
                <w:lang w:eastAsia="en-US"/>
              </w:rPr>
              <w:t xml:space="preserve">2 </w:t>
            </w:r>
            <w:r w:rsidRPr="005139C6">
              <w:rPr>
                <w:rFonts w:ascii="Times New Roman" w:eastAsia="Times New Roman" w:hAnsi="Times New Roman" w:cs="Times New Roman"/>
                <w:sz w:val="24"/>
                <w:szCs w:val="24"/>
                <w:lang w:val="en-US" w:eastAsia="en-US"/>
              </w:rPr>
              <w:t xml:space="preserve">= </w:t>
            </w:r>
            <w:r w:rsidRPr="005139C6">
              <w:rPr>
                <w:rFonts w:ascii="Times New Roman" w:eastAsia="Times New Roman" w:hAnsi="Times New Roman" w:cs="Times New Roman"/>
                <w:sz w:val="24"/>
                <w:szCs w:val="24"/>
                <w:lang w:eastAsia="en-US"/>
              </w:rPr>
              <w:t>0,</w:t>
            </w:r>
            <w:r w:rsidRPr="005139C6">
              <w:rPr>
                <w:rFonts w:ascii="Times New Roman" w:eastAsia="Times New Roman" w:hAnsi="Times New Roman" w:cs="Times New Roman"/>
                <w:sz w:val="24"/>
                <w:szCs w:val="24"/>
                <w:lang w:val="en-US" w:eastAsia="en-US"/>
              </w:rPr>
              <w:t>5</w:t>
            </w:r>
          </w:p>
        </w:tc>
        <w:tc>
          <w:tcPr>
            <w:tcW w:w="1559" w:type="dxa"/>
            <w:tcBorders>
              <w:top w:val="single" w:sz="4" w:space="0" w:color="auto"/>
              <w:left w:val="single" w:sz="4" w:space="0" w:color="auto"/>
              <w:bottom w:val="single" w:sz="4" w:space="0" w:color="auto"/>
              <w:right w:val="single" w:sz="4" w:space="0" w:color="auto"/>
            </w:tcBorders>
          </w:tcPr>
          <w:p w14:paraId="23601F99"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p>
        </w:tc>
      </w:tr>
      <w:tr w:rsidR="005139C6" w:rsidRPr="005139C6" w14:paraId="30C876F7" w14:textId="77777777" w:rsidTr="001A011B">
        <w:trPr>
          <w:cantSplit/>
          <w:trHeight w:val="706"/>
        </w:trPr>
        <w:tc>
          <w:tcPr>
            <w:tcW w:w="5807" w:type="dxa"/>
            <w:tcBorders>
              <w:top w:val="single" w:sz="4" w:space="0" w:color="auto"/>
              <w:left w:val="single" w:sz="4" w:space="0" w:color="auto"/>
              <w:bottom w:val="single" w:sz="4" w:space="0" w:color="auto"/>
              <w:right w:val="single" w:sz="4" w:space="0" w:color="auto"/>
            </w:tcBorders>
            <w:hideMark/>
          </w:tcPr>
          <w:p w14:paraId="2391B376" w14:textId="77777777" w:rsidR="005139C6" w:rsidRPr="005139C6" w:rsidRDefault="005139C6" w:rsidP="005139C6">
            <w:pPr>
              <w:tabs>
                <w:tab w:val="left" w:pos="588"/>
              </w:tabs>
              <w:spacing w:line="240" w:lineRule="auto"/>
              <w:ind w:left="567" w:firstLine="0"/>
              <w:rPr>
                <w:rFonts w:ascii="Times New Roman" w:eastAsia="Yu Mincho" w:hAnsi="Times New Roman" w:cs="Times New Roman"/>
                <w:color w:val="FF0000"/>
                <w:sz w:val="24"/>
                <w:szCs w:val="24"/>
                <w:lang w:eastAsia="en-US"/>
              </w:rPr>
            </w:pPr>
            <w:r w:rsidRPr="005139C6">
              <w:rPr>
                <w:rFonts w:ascii="Times New Roman" w:eastAsia="Yu Mincho" w:hAnsi="Times New Roman" w:cs="Times New Roman"/>
                <w:sz w:val="24"/>
                <w:szCs w:val="24"/>
                <w:lang w:eastAsia="en-US"/>
              </w:rPr>
              <w:lastRenderedPageBreak/>
              <w:t>2.3. trečias parametras: Prototipo scenarijų kūrimo funkcionalumas  ( P</w:t>
            </w:r>
            <w:r w:rsidRPr="005139C6">
              <w:rPr>
                <w:rFonts w:ascii="Times New Roman" w:eastAsia="Yu Mincho" w:hAnsi="Times New Roman" w:cs="Times New Roman"/>
                <w:sz w:val="24"/>
                <w:szCs w:val="24"/>
                <w:vertAlign w:val="subscript"/>
                <w:lang w:eastAsia="en-US"/>
              </w:rPr>
              <w:t>3</w:t>
            </w:r>
            <w:r w:rsidRPr="005139C6">
              <w:rPr>
                <w:rFonts w:ascii="Times New Roman" w:eastAsia="Yu Mincho" w:hAnsi="Times New Roman" w:cs="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14:paraId="279E85AB" w14:textId="77777777" w:rsidR="005139C6" w:rsidRPr="005139C6" w:rsidRDefault="005139C6" w:rsidP="001A011B">
            <w:pPr>
              <w:widowControl w:val="0"/>
              <w:tabs>
                <w:tab w:val="left" w:pos="851"/>
              </w:tabs>
              <w:spacing w:line="240" w:lineRule="auto"/>
              <w:ind w:left="38" w:firstLine="0"/>
              <w:rPr>
                <w:rFonts w:ascii="Times New Roman" w:eastAsia="Times New Roman" w:hAnsi="Times New Roman" w:cs="Times New Roman"/>
                <w:noProof/>
                <w:sz w:val="24"/>
                <w:szCs w:val="24"/>
                <w:lang w:eastAsia="en-US"/>
              </w:rPr>
            </w:pPr>
            <w:r w:rsidRPr="005139C6">
              <w:rPr>
                <w:rFonts w:ascii="Times New Roman" w:eastAsia="Times New Roman" w:hAnsi="Times New Roman" w:cs="Times New Roman"/>
                <w:noProof/>
                <w:sz w:val="24"/>
                <w:szCs w:val="24"/>
                <w:lang w:eastAsia="en-US"/>
              </w:rPr>
              <w:t>(R</w:t>
            </w:r>
            <w:r w:rsidRPr="005139C6">
              <w:rPr>
                <w:rFonts w:ascii="Times New Roman" w:eastAsia="Times New Roman" w:hAnsi="Times New Roman" w:cs="Times New Roman"/>
                <w:noProof/>
                <w:sz w:val="24"/>
                <w:szCs w:val="24"/>
                <w:vertAlign w:val="subscript"/>
                <w:lang w:eastAsia="en-US"/>
              </w:rPr>
              <w:t>max</w:t>
            </w:r>
            <w:r w:rsidRPr="005139C6">
              <w:rPr>
                <w:rFonts w:ascii="Times New Roman" w:eastAsia="Times New Roman" w:hAnsi="Times New Roman" w:cs="Times New Roman"/>
                <w:noProof/>
                <w:sz w:val="24"/>
                <w:szCs w:val="24"/>
                <w:lang w:eastAsia="en-US"/>
              </w:rPr>
              <w:t>) – 9 balų</w:t>
            </w:r>
          </w:p>
        </w:tc>
        <w:tc>
          <w:tcPr>
            <w:tcW w:w="1559" w:type="dxa"/>
            <w:tcBorders>
              <w:top w:val="single" w:sz="4" w:space="0" w:color="auto"/>
              <w:left w:val="single" w:sz="4" w:space="0" w:color="auto"/>
              <w:bottom w:val="single" w:sz="4" w:space="0" w:color="auto"/>
              <w:right w:val="single" w:sz="4" w:space="0" w:color="auto"/>
            </w:tcBorders>
            <w:hideMark/>
          </w:tcPr>
          <w:p w14:paraId="077AB5C2" w14:textId="77777777" w:rsidR="005139C6" w:rsidRPr="005139C6" w:rsidRDefault="005139C6" w:rsidP="001A011B">
            <w:pPr>
              <w:widowControl w:val="0"/>
              <w:tabs>
                <w:tab w:val="left" w:pos="851"/>
              </w:tabs>
              <w:spacing w:line="240" w:lineRule="auto"/>
              <w:ind w:left="174" w:firstLine="0"/>
              <w:rPr>
                <w:rFonts w:ascii="Times New Roman" w:eastAsia="Times New Roman" w:hAnsi="Times New Roman" w:cs="Times New Roman"/>
                <w:sz w:val="24"/>
                <w:szCs w:val="24"/>
                <w:lang w:eastAsia="en-US"/>
              </w:rPr>
            </w:pPr>
            <w:r w:rsidRPr="005139C6">
              <w:rPr>
                <w:rFonts w:ascii="Times New Roman" w:eastAsia="Times New Roman" w:hAnsi="Times New Roman" w:cs="Times New Roman"/>
                <w:sz w:val="24"/>
                <w:szCs w:val="24"/>
                <w:lang w:eastAsia="en-US"/>
              </w:rPr>
              <w:t>L</w:t>
            </w:r>
            <w:r w:rsidRPr="005139C6">
              <w:rPr>
                <w:rFonts w:ascii="Times New Roman" w:eastAsia="Times New Roman" w:hAnsi="Times New Roman" w:cs="Times New Roman"/>
                <w:sz w:val="24"/>
                <w:szCs w:val="24"/>
                <w:vertAlign w:val="subscript"/>
                <w:lang w:eastAsia="en-US"/>
              </w:rPr>
              <w:t xml:space="preserve">3 </w:t>
            </w:r>
            <w:r w:rsidRPr="005139C6">
              <w:rPr>
                <w:rFonts w:ascii="Times New Roman" w:eastAsia="Times New Roman" w:hAnsi="Times New Roman" w:cs="Times New Roman"/>
                <w:sz w:val="24"/>
                <w:szCs w:val="24"/>
                <w:lang w:val="en-US" w:eastAsia="en-US"/>
              </w:rPr>
              <w:t xml:space="preserve">= </w:t>
            </w:r>
            <w:r w:rsidRPr="005139C6">
              <w:rPr>
                <w:rFonts w:ascii="Times New Roman" w:eastAsia="Times New Roman" w:hAnsi="Times New Roman" w:cs="Times New Roman"/>
                <w:sz w:val="24"/>
                <w:szCs w:val="24"/>
                <w:lang w:eastAsia="en-US"/>
              </w:rPr>
              <w:t>0,25</w:t>
            </w:r>
          </w:p>
        </w:tc>
        <w:tc>
          <w:tcPr>
            <w:tcW w:w="1559" w:type="dxa"/>
            <w:tcBorders>
              <w:top w:val="single" w:sz="4" w:space="0" w:color="auto"/>
              <w:left w:val="single" w:sz="4" w:space="0" w:color="auto"/>
              <w:bottom w:val="single" w:sz="4" w:space="0" w:color="auto"/>
              <w:right w:val="single" w:sz="4" w:space="0" w:color="auto"/>
            </w:tcBorders>
          </w:tcPr>
          <w:p w14:paraId="099B95A4" w14:textId="77777777" w:rsidR="005139C6" w:rsidRPr="005139C6" w:rsidRDefault="005139C6" w:rsidP="005139C6">
            <w:pPr>
              <w:widowControl w:val="0"/>
              <w:tabs>
                <w:tab w:val="left" w:pos="851"/>
              </w:tabs>
              <w:spacing w:line="240" w:lineRule="auto"/>
              <w:ind w:left="567" w:firstLine="0"/>
              <w:rPr>
                <w:rFonts w:ascii="Times New Roman" w:eastAsia="Times New Roman" w:hAnsi="Times New Roman" w:cs="Times New Roman"/>
                <w:sz w:val="24"/>
                <w:szCs w:val="24"/>
                <w:lang w:eastAsia="en-US"/>
              </w:rPr>
            </w:pPr>
          </w:p>
        </w:tc>
      </w:tr>
    </w:tbl>
    <w:p w14:paraId="1588B906" w14:textId="77777777" w:rsidR="005139C6" w:rsidRPr="005139C6" w:rsidRDefault="005139C6" w:rsidP="005139C6">
      <w:pPr>
        <w:numPr>
          <w:ilvl w:val="1"/>
          <w:numId w:val="32"/>
        </w:numPr>
        <w:tabs>
          <w:tab w:val="left" w:pos="284"/>
          <w:tab w:val="left" w:pos="851"/>
        </w:tabs>
        <w:spacing w:after="160" w:line="240" w:lineRule="auto"/>
        <w:ind w:left="567" w:firstLine="426"/>
        <w:contextualSpacing/>
        <w:rPr>
          <w:rFonts w:ascii="Times New Roman" w:eastAsia="Times New Roman" w:hAnsi="Times New Roman" w:cs="Times New Roman"/>
          <w:sz w:val="24"/>
          <w:szCs w:val="24"/>
          <w:lang w:eastAsia="en-US"/>
        </w:rPr>
      </w:pPr>
      <w:r w:rsidRPr="005139C6">
        <w:rPr>
          <w:rFonts w:ascii="Times New Roman" w:eastAsia="Times New Roman" w:hAnsi="Times New Roman" w:cs="Times New Roman"/>
          <w:sz w:val="24"/>
          <w:szCs w:val="24"/>
          <w:lang w:eastAsia="en-US"/>
        </w:rPr>
        <w:t xml:space="preserve"> Pasiūlymo vertinimas (S) apskaičiuojamas sudedant tiekėjo pasiūlymo kainos</w:t>
      </w:r>
      <w:r w:rsidRPr="005139C6">
        <w:rPr>
          <w:rFonts w:ascii="Times New Roman" w:eastAsia="Times New Roman" w:hAnsi="Times New Roman" w:cs="Times New Roman"/>
          <w:i/>
          <w:sz w:val="24"/>
          <w:szCs w:val="24"/>
          <w:lang w:eastAsia="en-US"/>
        </w:rPr>
        <w:t xml:space="preserve"> </w:t>
      </w:r>
      <w:r w:rsidRPr="005139C6">
        <w:rPr>
          <w:rFonts w:ascii="Times New Roman" w:eastAsia="Times New Roman" w:hAnsi="Times New Roman" w:cs="Times New Roman"/>
          <w:sz w:val="24"/>
          <w:szCs w:val="24"/>
          <w:lang w:eastAsia="en-US"/>
        </w:rPr>
        <w:t>(C) ir kokybės (T) balus:</w:t>
      </w:r>
    </w:p>
    <w:p w14:paraId="392EE61C" w14:textId="77777777" w:rsidR="005139C6" w:rsidRPr="005139C6" w:rsidRDefault="005139C6" w:rsidP="005139C6">
      <w:pPr>
        <w:tabs>
          <w:tab w:val="left" w:pos="851"/>
        </w:tabs>
        <w:spacing w:line="240" w:lineRule="auto"/>
        <w:ind w:left="567" w:firstLine="426"/>
        <w:rPr>
          <w:rFonts w:ascii="Times New Roman" w:eastAsia="Times New Roman" w:hAnsi="Times New Roman" w:cs="Times New Roman"/>
          <w:i/>
          <w:sz w:val="24"/>
          <w:szCs w:val="24"/>
          <w:lang w:val="en-US"/>
        </w:rPr>
      </w:pPr>
      <m:oMathPara>
        <m:oMath>
          <m:r>
            <w:rPr>
              <w:rFonts w:ascii="Cambria Math" w:eastAsia="Yu Mincho" w:hAnsi="Cambria Math" w:cs="Times New Roman"/>
              <w:sz w:val="24"/>
              <w:szCs w:val="24"/>
            </w:rPr>
            <m:t>S=C+</m:t>
          </m:r>
          <m:r>
            <w:rPr>
              <w:rFonts w:ascii="Cambria Math" w:eastAsia="Times New Roman" w:hAnsi="Cambria Math" w:cs="Times New Roman"/>
              <w:sz w:val="24"/>
              <w:szCs w:val="24"/>
              <w:lang w:val="en-US"/>
            </w:rPr>
            <m:t>T</m:t>
          </m:r>
        </m:oMath>
      </m:oMathPara>
    </w:p>
    <w:p w14:paraId="573E8C39" w14:textId="77777777" w:rsidR="005139C6" w:rsidRPr="005139C6" w:rsidRDefault="005139C6" w:rsidP="005139C6">
      <w:pPr>
        <w:numPr>
          <w:ilvl w:val="1"/>
          <w:numId w:val="31"/>
        </w:numPr>
        <w:tabs>
          <w:tab w:val="left" w:pos="851"/>
        </w:tabs>
        <w:spacing w:after="160" w:line="240" w:lineRule="auto"/>
        <w:ind w:left="567" w:firstLine="426"/>
        <w:contextualSpacing/>
        <w:rPr>
          <w:rFonts w:ascii="Times New Roman" w:eastAsia="Times New Roman" w:hAnsi="Times New Roman" w:cs="Times New Roman"/>
          <w:sz w:val="24"/>
          <w:szCs w:val="24"/>
          <w:lang w:eastAsia="en-US"/>
        </w:rPr>
      </w:pPr>
      <w:r w:rsidRPr="005139C6">
        <w:rPr>
          <w:rFonts w:ascii="Times New Roman" w:eastAsia="Times New Roman" w:hAnsi="Times New Roman" w:cs="Times New Roman"/>
          <w:sz w:val="24"/>
          <w:szCs w:val="24"/>
          <w:lang w:eastAsia="en-US"/>
        </w:rPr>
        <w:t xml:space="preserve"> Pasiūlymo </w:t>
      </w:r>
      <w:r w:rsidRPr="005139C6">
        <w:rPr>
          <w:rFonts w:ascii="Times New Roman" w:eastAsia="Times New Roman" w:hAnsi="Times New Roman" w:cs="Times New Roman"/>
          <w:iCs/>
          <w:sz w:val="24"/>
          <w:szCs w:val="24"/>
          <w:lang w:eastAsia="en-US"/>
        </w:rPr>
        <w:t>kainos balas</w:t>
      </w:r>
      <w:r w:rsidRPr="005139C6">
        <w:rPr>
          <w:rFonts w:ascii="Times New Roman" w:eastAsia="Times New Roman" w:hAnsi="Times New Roman" w:cs="Times New Roman"/>
          <w:i/>
          <w:sz w:val="24"/>
          <w:szCs w:val="24"/>
          <w:lang w:eastAsia="en-US"/>
        </w:rPr>
        <w:t xml:space="preserve"> </w:t>
      </w:r>
      <w:r w:rsidRPr="005139C6">
        <w:rPr>
          <w:rFonts w:ascii="Times New Roman" w:eastAsia="Times New Roman" w:hAnsi="Times New Roman" w:cs="Times New Roman"/>
          <w:sz w:val="24"/>
          <w:szCs w:val="24"/>
          <w:lang w:eastAsia="en-US"/>
        </w:rPr>
        <w:t xml:space="preserve">(C) apskaičiuojamas dauginant vertinamo tiekėjo pasiūlytos </w:t>
      </w:r>
      <w:r w:rsidRPr="005139C6">
        <w:rPr>
          <w:rFonts w:ascii="Times New Roman" w:eastAsia="Times New Roman" w:hAnsi="Times New Roman" w:cs="Times New Roman"/>
          <w:noProof/>
          <w:sz w:val="24"/>
          <w:szCs w:val="24"/>
          <w:lang w:eastAsia="en-US"/>
        </w:rPr>
        <w:t>kainos (C</w:t>
      </w:r>
      <w:r w:rsidRPr="005139C6">
        <w:rPr>
          <w:rFonts w:ascii="Times New Roman" w:eastAsia="Times New Roman" w:hAnsi="Times New Roman" w:cs="Times New Roman"/>
          <w:noProof/>
          <w:sz w:val="24"/>
          <w:szCs w:val="24"/>
          <w:vertAlign w:val="subscript"/>
          <w:lang w:eastAsia="en-US"/>
        </w:rPr>
        <w:t>i</w:t>
      </w:r>
      <w:r w:rsidRPr="005139C6">
        <w:rPr>
          <w:rFonts w:ascii="Times New Roman" w:eastAsia="Times New Roman" w:hAnsi="Times New Roman" w:cs="Times New Roman"/>
          <w:noProof/>
          <w:sz w:val="24"/>
          <w:szCs w:val="24"/>
          <w:lang w:eastAsia="en-US"/>
        </w:rPr>
        <w:t>)</w:t>
      </w:r>
      <w:r w:rsidRPr="005139C6">
        <w:rPr>
          <w:rFonts w:ascii="Times New Roman" w:eastAsia="Times New Roman" w:hAnsi="Times New Roman" w:cs="Times New Roman"/>
          <w:sz w:val="24"/>
          <w:szCs w:val="24"/>
          <w:lang w:eastAsia="en-US"/>
        </w:rPr>
        <w:t xml:space="preserve"> ir maksimalios pirkimui skiriamų lėšų </w:t>
      </w:r>
      <w:r w:rsidRPr="005139C6">
        <w:rPr>
          <w:rFonts w:ascii="Times New Roman" w:eastAsia="Times New Roman" w:hAnsi="Times New Roman" w:cs="Times New Roman"/>
          <w:noProof/>
          <w:sz w:val="24"/>
          <w:szCs w:val="24"/>
          <w:lang w:eastAsia="en-US"/>
        </w:rPr>
        <w:t>sumos (C</w:t>
      </w:r>
      <w:r w:rsidRPr="005139C6">
        <w:rPr>
          <w:rFonts w:ascii="Times New Roman" w:eastAsia="Times New Roman" w:hAnsi="Times New Roman" w:cs="Times New Roman"/>
          <w:noProof/>
          <w:sz w:val="24"/>
          <w:szCs w:val="24"/>
          <w:vertAlign w:val="subscript"/>
          <w:lang w:eastAsia="en-US"/>
        </w:rPr>
        <w:t>max</w:t>
      </w:r>
      <w:r w:rsidRPr="005139C6">
        <w:rPr>
          <w:rFonts w:ascii="Times New Roman" w:eastAsia="Times New Roman" w:hAnsi="Times New Roman" w:cs="Times New Roman"/>
          <w:noProof/>
          <w:sz w:val="24"/>
          <w:szCs w:val="24"/>
          <w:lang w:eastAsia="en-US"/>
        </w:rPr>
        <w:t>)</w:t>
      </w:r>
      <w:r w:rsidRPr="005139C6">
        <w:rPr>
          <w:rFonts w:ascii="Times New Roman" w:eastAsia="Times New Roman" w:hAnsi="Times New Roman" w:cs="Times New Roman"/>
          <w:sz w:val="24"/>
          <w:szCs w:val="24"/>
          <w:lang w:eastAsia="en-US"/>
        </w:rPr>
        <w:t xml:space="preserve"> santykį iš kainos lyginamojo svorio (X):</w:t>
      </w:r>
    </w:p>
    <w:p w14:paraId="15964E90" w14:textId="77777777" w:rsidR="005139C6" w:rsidRPr="005139C6" w:rsidRDefault="005139C6" w:rsidP="005139C6">
      <w:pPr>
        <w:tabs>
          <w:tab w:val="left" w:pos="851"/>
        </w:tabs>
        <w:spacing w:line="240" w:lineRule="auto"/>
        <w:ind w:left="567" w:firstLine="426"/>
        <w:contextualSpacing/>
        <w:rPr>
          <w:rFonts w:ascii="Calibri" w:eastAsia="Times New Roman" w:hAnsi="Calibri" w:cs="Calibri"/>
          <w:sz w:val="24"/>
          <w:szCs w:val="24"/>
          <w:lang w:eastAsia="en-US"/>
        </w:rPr>
      </w:pPr>
    </w:p>
    <w:p w14:paraId="42509459" w14:textId="77777777" w:rsidR="005139C6" w:rsidRPr="005139C6" w:rsidRDefault="00000000" w:rsidP="005139C6">
      <w:pPr>
        <w:tabs>
          <w:tab w:val="left" w:pos="426"/>
          <w:tab w:val="left" w:pos="851"/>
        </w:tabs>
        <w:spacing w:line="240" w:lineRule="auto"/>
        <w:ind w:left="567" w:hanging="54"/>
        <w:rPr>
          <w:rFonts w:ascii="Calibri" w:eastAsia="Yu Mincho" w:hAnsi="Calibri" w:cs="Calibri"/>
          <w:b/>
          <w:color w:val="000000"/>
          <w:sz w:val="24"/>
          <w:szCs w:val="24"/>
        </w:rPr>
      </w:pPr>
      <m:oMathPara>
        <m:oMath>
          <m:sSub>
            <m:sSubPr>
              <m:ctrlPr>
                <w:rPr>
                  <w:rFonts w:ascii="Cambria Math" w:eastAsia="+mn-ea" w:hAnsi="Cambria Math" w:cs="Calibri"/>
                  <w:sz w:val="24"/>
                  <w:szCs w:val="24"/>
                </w:rPr>
              </m:ctrlPr>
            </m:sSubPr>
            <m:e>
              <m:r>
                <m:rPr>
                  <m:sty m:val="p"/>
                </m:rPr>
                <w:rPr>
                  <w:rFonts w:ascii="Cambria Math" w:eastAsia="+mn-ea" w:hAnsi="Cambria Math" w:cs="Calibri"/>
                  <w:sz w:val="24"/>
                  <w:szCs w:val="24"/>
                </w:rPr>
                <m:t>C=</m:t>
              </m:r>
              <m:f>
                <m:fPr>
                  <m:ctrlPr>
                    <w:rPr>
                      <w:rFonts w:ascii="Cambria Math" w:eastAsia="+mn-ea" w:hAnsi="Cambria Math" w:cs="Calibri"/>
                      <w:sz w:val="24"/>
                      <w:szCs w:val="24"/>
                    </w:rPr>
                  </m:ctrlPr>
                </m:fPr>
                <m:num>
                  <m:r>
                    <w:rPr>
                      <w:rFonts w:ascii="Cambria Math" w:eastAsia="+mn-ea" w:hAnsi="Cambria Math" w:cs="Calibri"/>
                      <w:sz w:val="24"/>
                      <w:szCs w:val="24"/>
                    </w:rPr>
                    <m:t>Cmax-Ci</m:t>
                  </m:r>
                </m:num>
                <m:den>
                  <m:r>
                    <w:rPr>
                      <w:rFonts w:ascii="Cambria Math" w:eastAsia="+mn-ea" w:hAnsi="Cambria Math" w:cs="Calibri"/>
                      <w:sz w:val="24"/>
                      <w:szCs w:val="24"/>
                    </w:rPr>
                    <m:t>Cmax</m:t>
                  </m:r>
                </m:den>
              </m:f>
              <m:r>
                <m:rPr>
                  <m:sty m:val="p"/>
                </m:rPr>
                <w:rPr>
                  <w:rFonts w:ascii="Cambria Math" w:eastAsia="+mn-ea" w:hAnsi="Cambria Math" w:cs="Calibri"/>
                  <w:sz w:val="24"/>
                  <w:szCs w:val="24"/>
                </w:rPr>
                <m:t>∙X</m:t>
              </m:r>
            </m:e>
            <m:sub/>
          </m:sSub>
        </m:oMath>
      </m:oMathPara>
    </w:p>
    <w:p w14:paraId="2857F05A" w14:textId="77777777" w:rsidR="005139C6" w:rsidRPr="005139C6" w:rsidRDefault="005139C6" w:rsidP="005139C6">
      <w:pPr>
        <w:tabs>
          <w:tab w:val="left" w:pos="426"/>
          <w:tab w:val="left" w:pos="851"/>
        </w:tabs>
        <w:spacing w:line="240" w:lineRule="auto"/>
        <w:ind w:left="567" w:hanging="54"/>
        <w:rPr>
          <w:rFonts w:ascii="Times New Roman" w:eastAsia="Yu Mincho" w:hAnsi="Times New Roman" w:cs="Times New Roman"/>
          <w:b/>
          <w:bCs/>
          <w:iCs/>
          <w:color w:val="000000"/>
          <w:sz w:val="24"/>
          <w:szCs w:val="24"/>
        </w:rPr>
      </w:pPr>
    </w:p>
    <w:p w14:paraId="50AC7440" w14:textId="77777777" w:rsidR="005139C6" w:rsidRPr="005139C6" w:rsidRDefault="005139C6" w:rsidP="005139C6">
      <w:pPr>
        <w:tabs>
          <w:tab w:val="left" w:pos="426"/>
          <w:tab w:val="left" w:pos="851"/>
        </w:tabs>
        <w:spacing w:line="240" w:lineRule="auto"/>
        <w:ind w:left="567" w:firstLine="993"/>
        <w:rPr>
          <w:rFonts w:ascii="Times New Roman" w:eastAsia="Times New Roman" w:hAnsi="Times New Roman" w:cs="Times New Roman"/>
          <w:i/>
          <w:sz w:val="24"/>
          <w:szCs w:val="24"/>
        </w:rPr>
      </w:pPr>
      <w:r w:rsidRPr="005139C6">
        <w:rPr>
          <w:rFonts w:ascii="Times New Roman" w:eastAsia="Times New Roman" w:hAnsi="Times New Roman" w:cs="Times New Roman"/>
          <w:i/>
          <w:sz w:val="24"/>
          <w:szCs w:val="24"/>
          <w:lang w:val="en-GB"/>
        </w:rPr>
        <w:t>C</w:t>
      </w:r>
      <w:r w:rsidRPr="005139C6">
        <w:rPr>
          <w:rFonts w:ascii="Times New Roman" w:eastAsia="Times New Roman" w:hAnsi="Times New Roman" w:cs="Times New Roman"/>
          <w:i/>
          <w:sz w:val="24"/>
          <w:szCs w:val="24"/>
          <w:vertAlign w:val="subscript"/>
          <w:lang w:val="en-GB"/>
        </w:rPr>
        <w:t>i</w:t>
      </w:r>
      <w:r w:rsidRPr="005139C6">
        <w:rPr>
          <w:rFonts w:ascii="Times New Roman" w:eastAsia="Times New Roman" w:hAnsi="Times New Roman" w:cs="Times New Roman"/>
          <w:i/>
          <w:sz w:val="24"/>
          <w:szCs w:val="24"/>
          <w:lang w:val="en-GB"/>
        </w:rPr>
        <w:t xml:space="preserve"> - </w:t>
      </w:r>
      <w:r w:rsidRPr="005139C6">
        <w:rPr>
          <w:rFonts w:ascii="Times New Roman" w:eastAsia="Times New Roman" w:hAnsi="Times New Roman" w:cs="Times New Roman"/>
          <w:i/>
          <w:sz w:val="24"/>
          <w:szCs w:val="24"/>
        </w:rPr>
        <w:t>tiekėjo pasiūlyta kaina, Eur be PVM.</w:t>
      </w:r>
    </w:p>
    <w:p w14:paraId="02F4A700" w14:textId="77777777" w:rsidR="005139C6" w:rsidRPr="005139C6" w:rsidRDefault="005139C6" w:rsidP="005139C6">
      <w:pPr>
        <w:tabs>
          <w:tab w:val="left" w:pos="426"/>
          <w:tab w:val="left" w:pos="851"/>
        </w:tabs>
        <w:spacing w:line="240" w:lineRule="auto"/>
        <w:ind w:left="567" w:firstLine="993"/>
        <w:rPr>
          <w:rFonts w:ascii="Times New Roman" w:eastAsia="Times New Roman" w:hAnsi="Times New Roman" w:cs="Times New Roman"/>
          <w:i/>
          <w:sz w:val="24"/>
          <w:szCs w:val="24"/>
        </w:rPr>
      </w:pPr>
      <w:r w:rsidRPr="005139C6">
        <w:rPr>
          <w:rFonts w:ascii="Times New Roman" w:eastAsia="Times New Roman" w:hAnsi="Times New Roman" w:cs="Times New Roman"/>
          <w:i/>
          <w:noProof/>
          <w:sz w:val="24"/>
          <w:szCs w:val="24"/>
        </w:rPr>
        <w:t>C</w:t>
      </w:r>
      <w:r w:rsidRPr="005139C6">
        <w:rPr>
          <w:rFonts w:ascii="Times New Roman" w:eastAsia="Times New Roman" w:hAnsi="Times New Roman" w:cs="Times New Roman"/>
          <w:i/>
          <w:noProof/>
          <w:sz w:val="24"/>
          <w:szCs w:val="24"/>
          <w:vertAlign w:val="subscript"/>
        </w:rPr>
        <w:t>max</w:t>
      </w:r>
      <w:r w:rsidRPr="005139C6">
        <w:rPr>
          <w:rFonts w:ascii="Times New Roman" w:eastAsia="Times New Roman" w:hAnsi="Times New Roman" w:cs="Times New Roman"/>
          <w:i/>
          <w:sz w:val="24"/>
          <w:szCs w:val="24"/>
        </w:rPr>
        <w:t xml:space="preserve"> – maksimali pirkimui skirta lėšų suma (50 000,00 Eur be PVM).</w:t>
      </w:r>
    </w:p>
    <w:p w14:paraId="7EB7661D" w14:textId="77777777" w:rsidR="005139C6" w:rsidRPr="005139C6" w:rsidRDefault="005139C6" w:rsidP="005139C6">
      <w:pPr>
        <w:tabs>
          <w:tab w:val="left" w:pos="426"/>
          <w:tab w:val="left" w:pos="851"/>
        </w:tabs>
        <w:spacing w:line="240" w:lineRule="auto"/>
        <w:ind w:left="567" w:firstLine="993"/>
        <w:rPr>
          <w:rFonts w:ascii="Times New Roman" w:eastAsia="Times New Roman" w:hAnsi="Times New Roman" w:cs="Times New Roman"/>
          <w:i/>
          <w:sz w:val="24"/>
          <w:szCs w:val="24"/>
        </w:rPr>
      </w:pPr>
      <w:r w:rsidRPr="005139C6">
        <w:rPr>
          <w:rFonts w:ascii="Times New Roman" w:eastAsia="Times New Roman" w:hAnsi="Times New Roman" w:cs="Times New Roman"/>
          <w:i/>
          <w:sz w:val="24"/>
          <w:szCs w:val="24"/>
        </w:rPr>
        <w:t>X - pirmojo kriterijaus (kainos) lyginamasis svoris.</w:t>
      </w:r>
    </w:p>
    <w:p w14:paraId="5CD572CD" w14:textId="77777777" w:rsidR="005139C6" w:rsidRPr="005139C6" w:rsidRDefault="005139C6" w:rsidP="005139C6">
      <w:pPr>
        <w:tabs>
          <w:tab w:val="left" w:pos="426"/>
          <w:tab w:val="left" w:pos="851"/>
        </w:tabs>
        <w:spacing w:line="240" w:lineRule="auto"/>
        <w:ind w:left="567" w:hanging="54"/>
        <w:rPr>
          <w:rFonts w:ascii="Times New Roman" w:eastAsia="Times New Roman" w:hAnsi="Times New Roman" w:cs="Times New Roman"/>
          <w:iCs/>
          <w:sz w:val="24"/>
          <w:szCs w:val="24"/>
        </w:rPr>
      </w:pPr>
    </w:p>
    <w:p w14:paraId="03A21498" w14:textId="77777777" w:rsidR="005139C6" w:rsidRPr="005139C6" w:rsidRDefault="005139C6" w:rsidP="005139C6">
      <w:pPr>
        <w:tabs>
          <w:tab w:val="left" w:pos="426"/>
          <w:tab w:val="left" w:pos="851"/>
        </w:tabs>
        <w:spacing w:line="240" w:lineRule="auto"/>
        <w:ind w:left="567" w:hanging="54"/>
        <w:rPr>
          <w:rFonts w:ascii="Times New Roman" w:eastAsia="Times New Roman" w:hAnsi="Times New Roman" w:cs="Times New Roman"/>
          <w:i/>
          <w:sz w:val="24"/>
          <w:szCs w:val="24"/>
        </w:rPr>
      </w:pPr>
      <w:r w:rsidRPr="005139C6">
        <w:rPr>
          <w:rFonts w:ascii="Times New Roman" w:eastAsia="Times New Roman" w:hAnsi="Times New Roman" w:cs="Times New Roman"/>
          <w:b/>
          <w:bCs/>
          <w:i/>
          <w:sz w:val="24"/>
          <w:szCs w:val="24"/>
        </w:rPr>
        <w:t>Pastaba</w:t>
      </w:r>
      <w:r w:rsidRPr="005139C6">
        <w:rPr>
          <w:rFonts w:ascii="Times New Roman" w:eastAsia="Times New Roman" w:hAnsi="Times New Roman" w:cs="Times New Roman"/>
          <w:i/>
          <w:sz w:val="24"/>
          <w:szCs w:val="24"/>
        </w:rPr>
        <w:t xml:space="preserve">. Jeigu vertinamo tiekėjo pasiūlymo kaina </w:t>
      </w:r>
      <w:r w:rsidRPr="005139C6">
        <w:rPr>
          <w:rFonts w:ascii="Times New Roman" w:eastAsia="Times New Roman" w:hAnsi="Times New Roman" w:cs="Times New Roman"/>
          <w:i/>
          <w:noProof/>
          <w:sz w:val="24"/>
          <w:szCs w:val="24"/>
        </w:rPr>
        <w:t>C</w:t>
      </w:r>
      <w:r w:rsidRPr="005139C6">
        <w:rPr>
          <w:rFonts w:ascii="Times New Roman" w:eastAsia="Times New Roman" w:hAnsi="Times New Roman" w:cs="Times New Roman"/>
          <w:i/>
          <w:noProof/>
          <w:sz w:val="24"/>
          <w:szCs w:val="24"/>
          <w:vertAlign w:val="subscript"/>
        </w:rPr>
        <w:t>i</w:t>
      </w:r>
      <w:r w:rsidRPr="005139C6">
        <w:rPr>
          <w:rFonts w:ascii="Times New Roman" w:eastAsia="Times New Roman" w:hAnsi="Times New Roman" w:cs="Times New Roman"/>
          <w:i/>
          <w:noProof/>
          <w:sz w:val="24"/>
          <w:szCs w:val="24"/>
        </w:rPr>
        <w:t xml:space="preserve"> </w:t>
      </w:r>
      <w:r w:rsidRPr="005139C6">
        <w:rPr>
          <w:rFonts w:ascii="Times New Roman" w:eastAsia="Times New Roman" w:hAnsi="Times New Roman" w:cs="Times New Roman"/>
          <w:i/>
          <w:sz w:val="24"/>
          <w:szCs w:val="24"/>
        </w:rPr>
        <w:t>yra lygi</w:t>
      </w:r>
      <w:r w:rsidRPr="005139C6">
        <w:rPr>
          <w:rFonts w:ascii="Times New Roman" w:eastAsia="Times New Roman" w:hAnsi="Times New Roman" w:cs="Times New Roman"/>
          <w:i/>
          <w:noProof/>
          <w:sz w:val="24"/>
          <w:szCs w:val="24"/>
        </w:rPr>
        <w:t xml:space="preserve"> C</w:t>
      </w:r>
      <w:r w:rsidRPr="005139C6">
        <w:rPr>
          <w:rFonts w:ascii="Times New Roman" w:eastAsia="Times New Roman" w:hAnsi="Times New Roman" w:cs="Times New Roman"/>
          <w:i/>
          <w:noProof/>
          <w:sz w:val="24"/>
          <w:szCs w:val="24"/>
          <w:vertAlign w:val="subscript"/>
        </w:rPr>
        <w:t>max</w:t>
      </w:r>
      <w:r w:rsidRPr="005139C6">
        <w:rPr>
          <w:rFonts w:ascii="Times New Roman" w:eastAsia="Times New Roman" w:hAnsi="Times New Roman" w:cs="Times New Roman"/>
          <w:i/>
          <w:sz w:val="24"/>
          <w:szCs w:val="24"/>
          <w:vertAlign w:val="subscript"/>
        </w:rPr>
        <w:t xml:space="preserve"> </w:t>
      </w:r>
      <w:r w:rsidRPr="005139C6">
        <w:rPr>
          <w:rFonts w:ascii="Times New Roman" w:eastAsia="Times New Roman" w:hAnsi="Times New Roman" w:cs="Times New Roman"/>
          <w:i/>
          <w:sz w:val="24"/>
          <w:szCs w:val="24"/>
        </w:rPr>
        <w:t>(t. y. 50 000 Eur be PVM), tokiu atveju tiekėjas už kainą gauna 0 balų.</w:t>
      </w:r>
    </w:p>
    <w:p w14:paraId="7BFCB0D4" w14:textId="77777777" w:rsidR="005139C6" w:rsidRPr="005139C6" w:rsidRDefault="005139C6" w:rsidP="005139C6">
      <w:pPr>
        <w:tabs>
          <w:tab w:val="left" w:pos="426"/>
          <w:tab w:val="left" w:pos="851"/>
        </w:tabs>
        <w:spacing w:line="240" w:lineRule="auto"/>
        <w:ind w:left="567" w:hanging="54"/>
        <w:rPr>
          <w:rFonts w:ascii="Times New Roman" w:eastAsia="Times New Roman" w:hAnsi="Times New Roman" w:cs="Times New Roman"/>
          <w:i/>
          <w:sz w:val="24"/>
          <w:szCs w:val="24"/>
          <w:lang w:val="en-GB"/>
        </w:rPr>
      </w:pPr>
    </w:p>
    <w:p w14:paraId="2818BC43" w14:textId="77777777" w:rsidR="005139C6" w:rsidRPr="005139C6" w:rsidRDefault="005139C6" w:rsidP="000C3A73">
      <w:pPr>
        <w:numPr>
          <w:ilvl w:val="1"/>
          <w:numId w:val="31"/>
        </w:numPr>
        <w:tabs>
          <w:tab w:val="left" w:pos="0"/>
          <w:tab w:val="left" w:pos="426"/>
          <w:tab w:val="left" w:pos="720"/>
          <w:tab w:val="left" w:pos="851"/>
          <w:tab w:val="left" w:pos="1276"/>
          <w:tab w:val="left" w:pos="1418"/>
        </w:tabs>
        <w:spacing w:after="160" w:line="240" w:lineRule="auto"/>
        <w:ind w:left="567" w:firstLine="426"/>
        <w:contextualSpacing/>
        <w:rPr>
          <w:rFonts w:ascii="Times New Roman" w:eastAsia="Times New Roman" w:hAnsi="Times New Roman" w:cs="Times New Roman"/>
          <w:iCs/>
          <w:sz w:val="24"/>
          <w:szCs w:val="24"/>
          <w:lang w:eastAsia="en-US"/>
        </w:rPr>
      </w:pPr>
      <w:r w:rsidRPr="005139C6">
        <w:rPr>
          <w:rFonts w:ascii="Times New Roman" w:eastAsia="Times New Roman" w:hAnsi="Times New Roman" w:cs="Times New Roman"/>
          <w:iCs/>
          <w:sz w:val="24"/>
          <w:szCs w:val="24"/>
          <w:lang w:eastAsia="en-US"/>
        </w:rPr>
        <w:t xml:space="preserve">Kriterijaus (T) balai apskaičiuojami šio kriterijaus parametrų įvertinimų </w:t>
      </w:r>
      <w:r w:rsidRPr="005139C6">
        <w:rPr>
          <w:rFonts w:ascii="Times New Roman" w:eastAsia="Times New Roman" w:hAnsi="Times New Roman" w:cs="Times New Roman"/>
          <w:iCs/>
          <w:noProof/>
          <w:sz w:val="24"/>
          <w:szCs w:val="24"/>
          <w:lang w:eastAsia="en-US"/>
        </w:rPr>
        <w:t>(P</w:t>
      </w:r>
      <w:r w:rsidRPr="005139C6">
        <w:rPr>
          <w:rFonts w:ascii="Times New Roman" w:eastAsia="Times New Roman" w:hAnsi="Times New Roman" w:cs="Times New Roman"/>
          <w:iCs/>
          <w:noProof/>
          <w:sz w:val="24"/>
          <w:szCs w:val="24"/>
          <w:vertAlign w:val="subscript"/>
          <w:lang w:eastAsia="en-US"/>
        </w:rPr>
        <w:t>sp</w:t>
      </w:r>
      <w:r w:rsidRPr="005139C6">
        <w:rPr>
          <w:rFonts w:ascii="Times New Roman" w:eastAsia="Times New Roman" w:hAnsi="Times New Roman" w:cs="Times New Roman"/>
          <w:iCs/>
          <w:noProof/>
          <w:sz w:val="24"/>
          <w:szCs w:val="24"/>
          <w:lang w:eastAsia="en-US"/>
        </w:rPr>
        <w:t>) sumą</w:t>
      </w:r>
      <w:r w:rsidRPr="005139C6">
        <w:rPr>
          <w:rFonts w:ascii="Times New Roman" w:eastAsia="Times New Roman" w:hAnsi="Times New Roman" w:cs="Times New Roman"/>
          <w:iCs/>
          <w:sz w:val="24"/>
          <w:szCs w:val="24"/>
          <w:lang w:eastAsia="en-US"/>
        </w:rPr>
        <w:t xml:space="preserve"> padauginant iš vertinamo kriterijaus lyginamojo svorio (Y), kur s yra parametras:</w:t>
      </w:r>
    </w:p>
    <w:p w14:paraId="57FB2AEF" w14:textId="77777777" w:rsidR="005139C6" w:rsidRPr="005139C6" w:rsidRDefault="005139C6" w:rsidP="000C3A73">
      <w:pPr>
        <w:tabs>
          <w:tab w:val="left" w:pos="426"/>
          <w:tab w:val="left" w:pos="851"/>
        </w:tabs>
        <w:spacing w:line="240" w:lineRule="auto"/>
        <w:ind w:left="567" w:hanging="54"/>
        <w:jc w:val="center"/>
        <w:rPr>
          <w:rFonts w:ascii="Calibri" w:eastAsia="Times New Roman" w:hAnsi="Calibri" w:cs="Calibri"/>
          <w:sz w:val="24"/>
          <w:szCs w:val="24"/>
          <w:lang w:val="en-US"/>
        </w:rPr>
      </w:pPr>
      <w:r w:rsidRPr="005139C6">
        <w:rPr>
          <w:rFonts w:ascii="Calibri" w:eastAsia="Yu Mincho" w:hAnsi="Calibri" w:cs="Arial"/>
          <w:noProof/>
        </w:rPr>
        <w:drawing>
          <wp:inline distT="0" distB="0" distL="0" distR="0" wp14:anchorId="721772BB" wp14:editId="089954CA">
            <wp:extent cx="1325880" cy="769620"/>
            <wp:effectExtent l="0" t="0" r="7620" b="0"/>
            <wp:docPr id="125694834" name="Picture 3" descr="Paveikslėlis, kuriame yra Šriftas, baltas, eskiza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Paveikslėlis, kuriame yra Šriftas, baltas, eskizas, simbolis&#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5880" cy="769620"/>
                    </a:xfrm>
                    <a:prstGeom prst="rect">
                      <a:avLst/>
                    </a:prstGeom>
                    <a:noFill/>
                    <a:ln>
                      <a:noFill/>
                    </a:ln>
                  </pic:spPr>
                </pic:pic>
              </a:graphicData>
            </a:graphic>
          </wp:inline>
        </w:drawing>
      </w:r>
    </w:p>
    <w:p w14:paraId="59AAEF6F" w14:textId="77777777" w:rsidR="005139C6" w:rsidRPr="005139C6" w:rsidRDefault="005139C6" w:rsidP="005139C6">
      <w:pPr>
        <w:widowControl w:val="0"/>
        <w:tabs>
          <w:tab w:val="left" w:pos="426"/>
          <w:tab w:val="left" w:pos="851"/>
        </w:tabs>
        <w:autoSpaceDE w:val="0"/>
        <w:adjustRightInd w:val="0"/>
        <w:spacing w:line="240" w:lineRule="auto"/>
        <w:ind w:left="567" w:firstLine="993"/>
        <w:rPr>
          <w:rFonts w:ascii="Times New Roman" w:eastAsia="Yu Mincho" w:hAnsi="Times New Roman" w:cs="Times New Roman"/>
          <w:i/>
          <w:iCs/>
          <w:sz w:val="24"/>
          <w:szCs w:val="24"/>
        </w:rPr>
      </w:pPr>
      <w:r w:rsidRPr="005139C6">
        <w:rPr>
          <w:rFonts w:ascii="Times New Roman" w:eastAsia="Yu Mincho" w:hAnsi="Times New Roman" w:cs="Times New Roman"/>
          <w:i/>
          <w:iCs/>
          <w:noProof/>
          <w:sz w:val="24"/>
          <w:szCs w:val="24"/>
        </w:rPr>
        <w:t>P</w:t>
      </w:r>
      <w:r w:rsidRPr="005139C6">
        <w:rPr>
          <w:rFonts w:ascii="Times New Roman" w:eastAsia="Yu Mincho" w:hAnsi="Times New Roman" w:cs="Times New Roman"/>
          <w:i/>
          <w:iCs/>
          <w:noProof/>
          <w:sz w:val="24"/>
          <w:szCs w:val="24"/>
          <w:vertAlign w:val="subscript"/>
        </w:rPr>
        <w:t>sp</w:t>
      </w:r>
      <w:r w:rsidRPr="005139C6">
        <w:rPr>
          <w:rFonts w:ascii="Times New Roman" w:eastAsia="Yu Mincho" w:hAnsi="Times New Roman" w:cs="Times New Roman"/>
          <w:i/>
          <w:iCs/>
          <w:noProof/>
          <w:sz w:val="24"/>
          <w:szCs w:val="24"/>
        </w:rPr>
        <w:t xml:space="preserve"> –</w:t>
      </w:r>
      <w:r w:rsidRPr="005139C6">
        <w:rPr>
          <w:rFonts w:ascii="Times New Roman" w:eastAsia="Yu Mincho" w:hAnsi="Times New Roman" w:cs="Times New Roman"/>
          <w:i/>
          <w:iCs/>
          <w:sz w:val="24"/>
          <w:szCs w:val="24"/>
        </w:rPr>
        <w:t xml:space="preserve"> tiekėjo pasiūlymo parametrų reikšmių suma.</w:t>
      </w:r>
    </w:p>
    <w:p w14:paraId="0DB062A6" w14:textId="77777777" w:rsidR="005139C6" w:rsidRPr="005139C6" w:rsidRDefault="005139C6" w:rsidP="005139C6">
      <w:pPr>
        <w:widowControl w:val="0"/>
        <w:tabs>
          <w:tab w:val="left" w:pos="426"/>
          <w:tab w:val="left" w:pos="851"/>
        </w:tabs>
        <w:autoSpaceDE w:val="0"/>
        <w:adjustRightInd w:val="0"/>
        <w:spacing w:line="240" w:lineRule="auto"/>
        <w:ind w:left="567" w:firstLine="993"/>
        <w:rPr>
          <w:rFonts w:ascii="Times New Roman" w:eastAsia="Yu Mincho" w:hAnsi="Times New Roman" w:cs="Times New Roman"/>
          <w:i/>
          <w:iCs/>
          <w:sz w:val="24"/>
          <w:szCs w:val="24"/>
        </w:rPr>
      </w:pPr>
      <w:r w:rsidRPr="005139C6">
        <w:rPr>
          <w:rFonts w:ascii="Times New Roman" w:eastAsia="Yu Mincho" w:hAnsi="Times New Roman" w:cs="Times New Roman"/>
          <w:i/>
          <w:iCs/>
          <w:sz w:val="24"/>
          <w:szCs w:val="24"/>
        </w:rPr>
        <w:t>Y – antrojo kriterijaus (siūlomos sistemos kokybė) lyginamasis svoris.</w:t>
      </w:r>
    </w:p>
    <w:p w14:paraId="42C52E4E" w14:textId="77777777" w:rsidR="005139C6" w:rsidRPr="005139C6" w:rsidRDefault="005139C6" w:rsidP="005139C6">
      <w:pPr>
        <w:tabs>
          <w:tab w:val="left" w:pos="426"/>
          <w:tab w:val="left" w:pos="851"/>
          <w:tab w:val="left" w:pos="1134"/>
          <w:tab w:val="left" w:pos="1276"/>
          <w:tab w:val="left" w:pos="1418"/>
        </w:tabs>
        <w:spacing w:line="240" w:lineRule="auto"/>
        <w:ind w:left="567" w:hanging="54"/>
        <w:rPr>
          <w:rFonts w:ascii="Times New Roman" w:eastAsia="Times New Roman" w:hAnsi="Times New Roman" w:cs="Times New Roman"/>
          <w:iCs/>
          <w:sz w:val="24"/>
          <w:szCs w:val="24"/>
        </w:rPr>
      </w:pPr>
    </w:p>
    <w:p w14:paraId="218E426D" w14:textId="77777777" w:rsidR="005139C6" w:rsidRPr="005139C6" w:rsidRDefault="005139C6" w:rsidP="000C3A73">
      <w:pPr>
        <w:numPr>
          <w:ilvl w:val="1"/>
          <w:numId w:val="31"/>
        </w:numPr>
        <w:tabs>
          <w:tab w:val="left" w:pos="426"/>
          <w:tab w:val="left" w:pos="709"/>
          <w:tab w:val="left" w:pos="851"/>
          <w:tab w:val="left" w:pos="1276"/>
          <w:tab w:val="left" w:pos="1418"/>
        </w:tabs>
        <w:spacing w:after="160" w:line="240" w:lineRule="auto"/>
        <w:ind w:left="567" w:firstLine="426"/>
        <w:contextualSpacing/>
        <w:rPr>
          <w:rFonts w:ascii="Times New Roman" w:eastAsia="Times New Roman" w:hAnsi="Times New Roman" w:cs="Times New Roman"/>
          <w:iCs/>
          <w:noProof/>
          <w:sz w:val="24"/>
          <w:szCs w:val="24"/>
          <w:lang w:eastAsia="en-US"/>
        </w:rPr>
      </w:pPr>
      <w:r w:rsidRPr="005139C6">
        <w:rPr>
          <w:rFonts w:ascii="Times New Roman" w:eastAsia="Times New Roman" w:hAnsi="Times New Roman" w:cs="Times New Roman"/>
          <w:iCs/>
          <w:sz w:val="24"/>
          <w:szCs w:val="24"/>
          <w:lang w:eastAsia="en-US"/>
        </w:rPr>
        <w:t xml:space="preserve">Antrojo kriterijaus parametro </w:t>
      </w:r>
      <w:r w:rsidRPr="005139C6">
        <w:rPr>
          <w:rFonts w:ascii="Times New Roman" w:eastAsia="Times New Roman" w:hAnsi="Times New Roman" w:cs="Times New Roman"/>
          <w:iCs/>
          <w:noProof/>
          <w:sz w:val="24"/>
          <w:szCs w:val="24"/>
          <w:lang w:eastAsia="en-US"/>
        </w:rPr>
        <w:t>(P</w:t>
      </w:r>
      <w:r w:rsidRPr="005139C6">
        <w:rPr>
          <w:rFonts w:ascii="Times New Roman" w:eastAsia="Times New Roman" w:hAnsi="Times New Roman" w:cs="Times New Roman"/>
          <w:iCs/>
          <w:noProof/>
          <w:sz w:val="24"/>
          <w:szCs w:val="24"/>
          <w:vertAlign w:val="subscript"/>
          <w:lang w:eastAsia="en-US"/>
        </w:rPr>
        <w:t>s</w:t>
      </w:r>
      <w:r w:rsidRPr="005139C6">
        <w:rPr>
          <w:rFonts w:ascii="Times New Roman" w:eastAsia="Times New Roman" w:hAnsi="Times New Roman" w:cs="Times New Roman"/>
          <w:iCs/>
          <w:noProof/>
          <w:sz w:val="24"/>
          <w:szCs w:val="24"/>
          <w:lang w:eastAsia="en-US"/>
        </w:rPr>
        <w:t>) įvertinimas</w:t>
      </w:r>
      <w:r w:rsidRPr="005139C6">
        <w:rPr>
          <w:rFonts w:ascii="Times New Roman" w:eastAsia="Times New Roman" w:hAnsi="Times New Roman" w:cs="Times New Roman"/>
          <w:iCs/>
          <w:sz w:val="24"/>
          <w:szCs w:val="24"/>
          <w:lang w:eastAsia="en-US"/>
        </w:rPr>
        <w:t xml:space="preserve"> apskaičiuojamas parametro </w:t>
      </w:r>
      <w:r w:rsidRPr="005139C6">
        <w:rPr>
          <w:rFonts w:ascii="Times New Roman" w:eastAsia="Times New Roman" w:hAnsi="Times New Roman" w:cs="Times New Roman"/>
          <w:iCs/>
          <w:noProof/>
          <w:sz w:val="24"/>
          <w:szCs w:val="24"/>
          <w:lang w:eastAsia="en-US"/>
        </w:rPr>
        <w:t>reikšmę (R</w:t>
      </w:r>
      <w:r w:rsidRPr="005139C6">
        <w:rPr>
          <w:rFonts w:ascii="Times New Roman" w:eastAsia="Times New Roman" w:hAnsi="Times New Roman" w:cs="Times New Roman"/>
          <w:iCs/>
          <w:noProof/>
          <w:sz w:val="24"/>
          <w:szCs w:val="24"/>
          <w:vertAlign w:val="subscript"/>
          <w:lang w:eastAsia="en-US"/>
        </w:rPr>
        <w:t>p</w:t>
      </w:r>
      <w:r w:rsidRPr="005139C6">
        <w:rPr>
          <w:rFonts w:ascii="Times New Roman" w:eastAsia="Times New Roman" w:hAnsi="Times New Roman" w:cs="Times New Roman"/>
          <w:iCs/>
          <w:noProof/>
          <w:sz w:val="24"/>
          <w:szCs w:val="24"/>
          <w:lang w:eastAsia="en-US"/>
        </w:rPr>
        <w:t>) palyginus</w:t>
      </w:r>
      <w:r w:rsidRPr="005139C6">
        <w:rPr>
          <w:rFonts w:ascii="Times New Roman" w:eastAsia="Times New Roman" w:hAnsi="Times New Roman" w:cs="Times New Roman"/>
          <w:iCs/>
          <w:sz w:val="24"/>
          <w:szCs w:val="24"/>
          <w:lang w:eastAsia="en-US"/>
        </w:rPr>
        <w:t xml:space="preserve"> su maksimalia galima gauti to paties parametro </w:t>
      </w:r>
      <w:r w:rsidRPr="005139C6">
        <w:rPr>
          <w:rFonts w:ascii="Times New Roman" w:eastAsia="Times New Roman" w:hAnsi="Times New Roman" w:cs="Times New Roman"/>
          <w:iCs/>
          <w:noProof/>
          <w:sz w:val="24"/>
          <w:szCs w:val="24"/>
          <w:lang w:eastAsia="en-US"/>
        </w:rPr>
        <w:t>reikšme (R</w:t>
      </w:r>
      <w:r w:rsidRPr="005139C6">
        <w:rPr>
          <w:rFonts w:ascii="Times New Roman" w:eastAsia="Times New Roman" w:hAnsi="Times New Roman" w:cs="Times New Roman"/>
          <w:iCs/>
          <w:noProof/>
          <w:sz w:val="24"/>
          <w:szCs w:val="24"/>
          <w:vertAlign w:val="subscript"/>
          <w:lang w:eastAsia="en-US"/>
        </w:rPr>
        <w:t>max</w:t>
      </w:r>
      <w:r w:rsidRPr="005139C6">
        <w:rPr>
          <w:rFonts w:ascii="Times New Roman" w:eastAsia="Times New Roman" w:hAnsi="Times New Roman" w:cs="Times New Roman"/>
          <w:iCs/>
          <w:noProof/>
          <w:sz w:val="24"/>
          <w:szCs w:val="24"/>
          <w:lang w:eastAsia="en-US"/>
        </w:rPr>
        <w:t>) ir padauginus iš kriterijaus parametro lyginamojo svorio (L</w:t>
      </w:r>
      <w:r w:rsidRPr="005139C6">
        <w:rPr>
          <w:rFonts w:ascii="Times New Roman" w:eastAsia="Times New Roman" w:hAnsi="Times New Roman" w:cs="Times New Roman"/>
          <w:iCs/>
          <w:noProof/>
          <w:sz w:val="24"/>
          <w:szCs w:val="24"/>
          <w:vertAlign w:val="subscript"/>
          <w:lang w:eastAsia="en-US"/>
        </w:rPr>
        <w:t>s</w:t>
      </w:r>
      <w:r w:rsidRPr="005139C6">
        <w:rPr>
          <w:rFonts w:ascii="Times New Roman" w:eastAsia="Times New Roman" w:hAnsi="Times New Roman" w:cs="Times New Roman"/>
          <w:iCs/>
          <w:noProof/>
          <w:sz w:val="24"/>
          <w:szCs w:val="24"/>
          <w:lang w:eastAsia="en-US"/>
        </w:rPr>
        <w:t>), kur s yra parametras:</w:t>
      </w:r>
    </w:p>
    <w:p w14:paraId="69970C23" w14:textId="77777777" w:rsidR="005139C6" w:rsidRPr="005139C6" w:rsidRDefault="005139C6" w:rsidP="005139C6">
      <w:pPr>
        <w:tabs>
          <w:tab w:val="left" w:pos="426"/>
          <w:tab w:val="left" w:pos="709"/>
          <w:tab w:val="left" w:pos="851"/>
        </w:tabs>
        <w:spacing w:line="240" w:lineRule="auto"/>
        <w:ind w:left="567" w:hanging="54"/>
        <w:rPr>
          <w:rFonts w:ascii="Calibri" w:eastAsia="Yu Mincho" w:hAnsi="Calibri" w:cs="Calibri"/>
          <w:sz w:val="24"/>
          <w:szCs w:val="24"/>
        </w:rPr>
      </w:pPr>
    </w:p>
    <w:p w14:paraId="62B991ED" w14:textId="77777777" w:rsidR="005139C6" w:rsidRPr="005139C6" w:rsidRDefault="005139C6" w:rsidP="000C3A73">
      <w:pPr>
        <w:tabs>
          <w:tab w:val="left" w:pos="426"/>
          <w:tab w:val="left" w:pos="709"/>
          <w:tab w:val="left" w:pos="851"/>
        </w:tabs>
        <w:spacing w:line="240" w:lineRule="auto"/>
        <w:ind w:left="567" w:hanging="54"/>
        <w:jc w:val="center"/>
        <w:rPr>
          <w:rFonts w:ascii="Calibri" w:eastAsia="Yu Mincho" w:hAnsi="Calibri" w:cs="Calibri"/>
          <w:sz w:val="24"/>
          <w:szCs w:val="24"/>
        </w:rPr>
      </w:pPr>
      <w:r w:rsidRPr="005139C6">
        <w:rPr>
          <w:rFonts w:ascii="Calibri" w:eastAsia="Yu Mincho" w:hAnsi="Calibri" w:cs="Calibri"/>
          <w:noProof/>
          <w:sz w:val="24"/>
          <w:szCs w:val="24"/>
          <w:lang w:eastAsia="en-US"/>
        </w:rPr>
        <w:drawing>
          <wp:inline distT="0" distB="0" distL="0" distR="0" wp14:anchorId="7D568FBD" wp14:editId="7CD53500">
            <wp:extent cx="838200" cy="457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04200A91" w14:textId="77777777" w:rsidR="005139C6" w:rsidRPr="005139C6" w:rsidRDefault="005139C6" w:rsidP="005139C6">
      <w:pPr>
        <w:tabs>
          <w:tab w:val="left" w:pos="426"/>
          <w:tab w:val="left" w:pos="709"/>
          <w:tab w:val="left" w:pos="851"/>
        </w:tabs>
        <w:spacing w:line="240" w:lineRule="auto"/>
        <w:ind w:left="567" w:hanging="54"/>
        <w:rPr>
          <w:rFonts w:ascii="Calibri" w:eastAsia="Yu Mincho" w:hAnsi="Calibri" w:cs="Calibri"/>
          <w:sz w:val="24"/>
          <w:szCs w:val="24"/>
        </w:rPr>
      </w:pPr>
    </w:p>
    <w:p w14:paraId="5C420B81" w14:textId="77777777" w:rsidR="005139C6" w:rsidRPr="005139C6" w:rsidRDefault="005139C6" w:rsidP="005139C6">
      <w:pPr>
        <w:tabs>
          <w:tab w:val="left" w:pos="426"/>
          <w:tab w:val="left" w:pos="709"/>
          <w:tab w:val="left" w:pos="851"/>
        </w:tabs>
        <w:spacing w:line="240" w:lineRule="auto"/>
        <w:ind w:left="567" w:firstLine="993"/>
        <w:rPr>
          <w:rFonts w:ascii="Times New Roman" w:eastAsia="Times New Roman" w:hAnsi="Times New Roman" w:cs="Times New Roman"/>
          <w:i/>
          <w:iCs/>
          <w:noProof/>
          <w:sz w:val="24"/>
          <w:szCs w:val="24"/>
          <w:lang w:eastAsia="en-US"/>
        </w:rPr>
      </w:pPr>
      <w:r w:rsidRPr="005139C6">
        <w:rPr>
          <w:rFonts w:ascii="Times New Roman" w:eastAsia="Times New Roman" w:hAnsi="Times New Roman" w:cs="Times New Roman"/>
          <w:i/>
          <w:iCs/>
          <w:noProof/>
          <w:sz w:val="24"/>
          <w:szCs w:val="24"/>
          <w:lang w:eastAsia="en-US"/>
        </w:rPr>
        <w:t>R</w:t>
      </w:r>
      <w:r w:rsidRPr="005139C6">
        <w:rPr>
          <w:rFonts w:ascii="Times New Roman" w:eastAsia="Times New Roman" w:hAnsi="Times New Roman" w:cs="Times New Roman"/>
          <w:i/>
          <w:iCs/>
          <w:noProof/>
          <w:sz w:val="24"/>
          <w:szCs w:val="24"/>
          <w:vertAlign w:val="subscript"/>
          <w:lang w:eastAsia="en-US"/>
        </w:rPr>
        <w:t>p</w:t>
      </w:r>
      <w:r w:rsidRPr="005139C6">
        <w:rPr>
          <w:rFonts w:ascii="Times New Roman" w:eastAsia="Times New Roman" w:hAnsi="Times New Roman" w:cs="Times New Roman"/>
          <w:i/>
          <w:iCs/>
          <w:noProof/>
          <w:sz w:val="24"/>
          <w:szCs w:val="24"/>
          <w:lang w:eastAsia="en-US"/>
        </w:rPr>
        <w:t xml:space="preserve"> – vertinamo parametro reikšmė, kurią sudaro vertinimo metu parametrui suteiktų balų suma, apskaičiuojama Pirkimo sąlygose aprašyta tvarka.</w:t>
      </w:r>
    </w:p>
    <w:p w14:paraId="6CC041DB" w14:textId="77777777" w:rsidR="005139C6" w:rsidRPr="005139C6" w:rsidRDefault="005139C6" w:rsidP="005139C6">
      <w:pPr>
        <w:tabs>
          <w:tab w:val="left" w:pos="426"/>
          <w:tab w:val="left" w:pos="709"/>
          <w:tab w:val="left" w:pos="851"/>
        </w:tabs>
        <w:spacing w:line="240" w:lineRule="auto"/>
        <w:ind w:left="567" w:firstLine="993"/>
        <w:rPr>
          <w:rFonts w:ascii="Times New Roman" w:eastAsia="Times New Roman" w:hAnsi="Times New Roman" w:cs="Times New Roman"/>
          <w:i/>
          <w:noProof/>
          <w:sz w:val="24"/>
          <w:szCs w:val="24"/>
          <w:lang w:eastAsia="en-US"/>
        </w:rPr>
      </w:pPr>
      <w:r w:rsidRPr="005139C6">
        <w:rPr>
          <w:rFonts w:ascii="Times New Roman" w:eastAsia="Times New Roman" w:hAnsi="Times New Roman" w:cs="Times New Roman"/>
          <w:i/>
          <w:noProof/>
          <w:sz w:val="24"/>
          <w:szCs w:val="24"/>
          <w:lang w:eastAsia="en-US"/>
        </w:rPr>
        <w:t>R</w:t>
      </w:r>
      <w:r w:rsidRPr="005139C6">
        <w:rPr>
          <w:rFonts w:ascii="Times New Roman" w:eastAsia="Times New Roman" w:hAnsi="Times New Roman" w:cs="Times New Roman"/>
          <w:i/>
          <w:noProof/>
          <w:sz w:val="24"/>
          <w:szCs w:val="24"/>
          <w:vertAlign w:val="subscript"/>
          <w:lang w:eastAsia="en-US"/>
        </w:rPr>
        <w:t>max</w:t>
      </w:r>
      <w:r w:rsidRPr="005139C6">
        <w:rPr>
          <w:rFonts w:ascii="Times New Roman" w:eastAsia="Times New Roman" w:hAnsi="Times New Roman" w:cs="Times New Roman"/>
          <w:i/>
          <w:noProof/>
          <w:sz w:val="24"/>
          <w:szCs w:val="24"/>
          <w:lang w:eastAsia="en-US"/>
        </w:rPr>
        <w:t xml:space="preserve"> – maksimali galima gauti to paties parametro reikšmė, nurodyta 1 lentelėje.</w:t>
      </w:r>
    </w:p>
    <w:p w14:paraId="26AB6147" w14:textId="77777777" w:rsidR="005139C6" w:rsidRPr="005139C6" w:rsidRDefault="005139C6" w:rsidP="005139C6">
      <w:pPr>
        <w:widowControl w:val="0"/>
        <w:tabs>
          <w:tab w:val="left" w:pos="426"/>
          <w:tab w:val="left" w:pos="709"/>
          <w:tab w:val="left" w:pos="851"/>
        </w:tabs>
        <w:autoSpaceDE w:val="0"/>
        <w:adjustRightInd w:val="0"/>
        <w:spacing w:line="240" w:lineRule="auto"/>
        <w:ind w:left="567" w:firstLine="993"/>
        <w:rPr>
          <w:rFonts w:ascii="Times New Roman" w:eastAsia="Yu Mincho" w:hAnsi="Times New Roman" w:cs="Times New Roman"/>
          <w:i/>
          <w:iCs/>
          <w:sz w:val="24"/>
          <w:szCs w:val="24"/>
        </w:rPr>
      </w:pPr>
      <w:r w:rsidRPr="005139C6">
        <w:rPr>
          <w:rFonts w:ascii="Times New Roman" w:eastAsia="Yu Mincho" w:hAnsi="Times New Roman" w:cs="Times New Roman"/>
          <w:i/>
          <w:iCs/>
          <w:noProof/>
          <w:sz w:val="24"/>
          <w:szCs w:val="24"/>
        </w:rPr>
        <w:t>L</w:t>
      </w:r>
      <w:r w:rsidRPr="005139C6">
        <w:rPr>
          <w:rFonts w:ascii="Times New Roman" w:eastAsia="Yu Mincho" w:hAnsi="Times New Roman" w:cs="Times New Roman"/>
          <w:i/>
          <w:iCs/>
          <w:noProof/>
          <w:sz w:val="24"/>
          <w:szCs w:val="24"/>
          <w:vertAlign w:val="subscript"/>
        </w:rPr>
        <w:t>s</w:t>
      </w:r>
      <w:r w:rsidRPr="005139C6">
        <w:rPr>
          <w:rFonts w:ascii="Times New Roman" w:eastAsia="Yu Mincho" w:hAnsi="Times New Roman" w:cs="Times New Roman"/>
          <w:i/>
          <w:iCs/>
          <w:noProof/>
          <w:sz w:val="24"/>
          <w:szCs w:val="24"/>
        </w:rPr>
        <w:t xml:space="preserve"> – konkretaus</w:t>
      </w:r>
      <w:r w:rsidRPr="005139C6">
        <w:rPr>
          <w:rFonts w:ascii="Times New Roman" w:eastAsia="Yu Mincho" w:hAnsi="Times New Roman" w:cs="Times New Roman"/>
          <w:i/>
          <w:iCs/>
          <w:sz w:val="24"/>
          <w:szCs w:val="24"/>
        </w:rPr>
        <w:t xml:space="preserve"> parametro lyginamasis svoris.</w:t>
      </w:r>
    </w:p>
    <w:p w14:paraId="17BF97DE" w14:textId="77777777" w:rsidR="005139C6" w:rsidRPr="005139C6" w:rsidRDefault="005139C6" w:rsidP="005139C6">
      <w:pPr>
        <w:spacing w:line="240" w:lineRule="auto"/>
        <w:ind w:left="567" w:firstLine="851"/>
        <w:rPr>
          <w:rFonts w:ascii="Times New Roman" w:eastAsia="Calibri" w:hAnsi="Times New Roman" w:cs="Times New Roman"/>
          <w:sz w:val="24"/>
          <w:szCs w:val="24"/>
          <w:lang w:eastAsia="ar-SA"/>
        </w:rPr>
      </w:pPr>
    </w:p>
    <w:p w14:paraId="2C31E688" w14:textId="77777777" w:rsidR="005139C6" w:rsidRPr="005139C6" w:rsidRDefault="005139C6" w:rsidP="005139C6">
      <w:pPr>
        <w:numPr>
          <w:ilvl w:val="1"/>
          <w:numId w:val="32"/>
        </w:numPr>
        <w:tabs>
          <w:tab w:val="left" w:pos="993"/>
          <w:tab w:val="left" w:pos="1560"/>
        </w:tabs>
        <w:spacing w:after="160" w:line="240" w:lineRule="auto"/>
        <w:ind w:left="567" w:firstLine="1135"/>
        <w:contextualSpacing/>
        <w:rPr>
          <w:rFonts w:ascii="Times New Roman" w:eastAsia="Times New Roman" w:hAnsi="Times New Roman" w:cs="Times New Roman"/>
          <w:sz w:val="24"/>
          <w:szCs w:val="24"/>
          <w:lang w:eastAsia="en-GB"/>
        </w:rPr>
      </w:pPr>
      <w:r w:rsidRPr="005139C6">
        <w:rPr>
          <w:rFonts w:ascii="Times New Roman" w:eastAsia="Times New Roman" w:hAnsi="Times New Roman" w:cs="Times New Roman"/>
          <w:sz w:val="24"/>
          <w:szCs w:val="24"/>
          <w:lang w:eastAsia="en-GB"/>
        </w:rPr>
        <w:t xml:space="preserve">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165C2CE" w14:textId="77777777" w:rsidR="005139C6" w:rsidRPr="005139C6" w:rsidRDefault="005139C6" w:rsidP="005139C6">
      <w:pPr>
        <w:keepNext/>
        <w:suppressAutoHyphens/>
        <w:spacing w:line="240" w:lineRule="auto"/>
        <w:ind w:left="567" w:firstLine="1135"/>
        <w:outlineLvl w:val="1"/>
        <w:rPr>
          <w:rFonts w:ascii="Times New Roman" w:eastAsia="Times New Roman" w:hAnsi="Times New Roman" w:cs="Times New Roman"/>
          <w:sz w:val="24"/>
          <w:szCs w:val="24"/>
          <w:lang w:eastAsia="en-US"/>
        </w:rPr>
      </w:pPr>
      <w:r w:rsidRPr="005139C6">
        <w:rPr>
          <w:rFonts w:ascii="Times New Roman" w:eastAsia="Calibri" w:hAnsi="Times New Roman" w:cs="Times New Roman"/>
          <w:sz w:val="24"/>
          <w:szCs w:val="24"/>
          <w:lang w:eastAsia="en-US"/>
        </w:rPr>
        <w:lastRenderedPageBreak/>
        <w:t xml:space="preserve">9. Ekonominio naudingumo balai apskaičiuojami apvalinant </w:t>
      </w:r>
      <w:r w:rsidRPr="005139C6">
        <w:rPr>
          <w:rFonts w:ascii="Times New Roman" w:eastAsia="Times New Roman" w:hAnsi="Times New Roman" w:cs="Times New Roman"/>
          <w:sz w:val="24"/>
          <w:szCs w:val="24"/>
          <w:lang w:eastAsia="en-US"/>
        </w:rPr>
        <w:t>dviem skaitmenimis po kablelio.</w:t>
      </w:r>
      <w:r w:rsidRPr="005139C6">
        <w:rPr>
          <w:rFonts w:ascii="Times New Roman" w:eastAsia="Times New Roman" w:hAnsi="Times New Roman" w:cs="Times New Roman"/>
          <w:color w:val="FF0000"/>
          <w:sz w:val="24"/>
          <w:szCs w:val="24"/>
          <w:lang w:eastAsia="en-US"/>
        </w:rPr>
        <w:t xml:space="preserve"> </w:t>
      </w:r>
      <w:r w:rsidRPr="005139C6">
        <w:rPr>
          <w:rFonts w:ascii="Times New Roman" w:eastAsia="Times New Roman" w:hAnsi="Times New Roman" w:cs="Times New Roman"/>
          <w:sz w:val="24"/>
          <w:szCs w:val="24"/>
          <w:lang w:eastAsia="en-US"/>
        </w:rPr>
        <w:t>Jei trečias skaičius po kablelio yra nuo 0 iki 4, antrasis skaičius po kablelio paliekamas koks yra, jei trečias skaičius po kablelio yra nuo 5 iki 9, antrąjį skaičių po kablelio padidiname vienu vienetu.</w:t>
      </w:r>
    </w:p>
    <w:p w14:paraId="07EF12AF" w14:textId="77777777" w:rsidR="005139C6" w:rsidRPr="005139C6" w:rsidRDefault="005139C6" w:rsidP="005139C6">
      <w:pPr>
        <w:spacing w:line="240" w:lineRule="auto"/>
        <w:ind w:left="567" w:firstLine="1135"/>
        <w:rPr>
          <w:rFonts w:ascii="Times New Roman" w:eastAsia="Times New Roman" w:hAnsi="Times New Roman" w:cs="Times New Roman"/>
          <w:sz w:val="24"/>
          <w:szCs w:val="24"/>
          <w:lang w:eastAsia="en-US"/>
        </w:rPr>
      </w:pPr>
      <w:bookmarkStart w:id="38" w:name="_Hlk63155791"/>
      <w:r w:rsidRPr="005139C6">
        <w:rPr>
          <w:rFonts w:ascii="Times New Roman" w:eastAsia="Calibri" w:hAnsi="Times New Roman" w:cs="Times New Roman"/>
          <w:sz w:val="24"/>
          <w:szCs w:val="24"/>
          <w:lang w:eastAsia="en-US"/>
        </w:rPr>
        <w:t xml:space="preserve">10. </w:t>
      </w:r>
      <w:bookmarkEnd w:id="38"/>
      <w:r w:rsidRPr="005139C6">
        <w:rPr>
          <w:rFonts w:ascii="Times New Roman" w:eastAsia="Times New Roman" w:hAnsi="Times New Roman" w:cs="Times New Roman"/>
          <w:sz w:val="24"/>
          <w:szCs w:val="24"/>
          <w:lang w:eastAsia="en-US"/>
        </w:rPr>
        <w:t xml:space="preserve">Tuo atveju, jei ekonomiškai naudingiausią pasiūlymą pateikusio dalyvio pasiūlymas bus atmestas pagal pirkimo sąlygų </w:t>
      </w:r>
      <w:r w:rsidRPr="005139C6">
        <w:rPr>
          <w:rFonts w:ascii="Times New Roman" w:eastAsia="Times New Roman" w:hAnsi="Times New Roman" w:cs="Times New Roman"/>
          <w:b/>
          <w:bCs/>
          <w:sz w:val="24"/>
          <w:szCs w:val="24"/>
          <w:lang w:eastAsia="en-US"/>
        </w:rPr>
        <w:t>12 p.</w:t>
      </w:r>
      <w:r w:rsidRPr="005139C6">
        <w:rPr>
          <w:rFonts w:ascii="Times New Roman" w:eastAsia="Times New Roman" w:hAnsi="Times New Roman" w:cs="Times New Roman"/>
          <w:sz w:val="24"/>
          <w:szCs w:val="24"/>
          <w:lang w:eastAsia="en-US"/>
        </w:rPr>
        <w:t xml:space="preserve">, turės bus perskaičiuoti ekonominio naudingumo balai ir nustatoma nauja pasiūlymų eilė.  </w:t>
      </w:r>
    </w:p>
    <w:p w14:paraId="79AC7FBD" w14:textId="77777777" w:rsidR="005139C6" w:rsidRPr="005139C6" w:rsidRDefault="005139C6" w:rsidP="005139C6">
      <w:pPr>
        <w:spacing w:line="240" w:lineRule="auto"/>
        <w:ind w:left="567" w:firstLine="1135"/>
        <w:rPr>
          <w:rFonts w:ascii="Times New Roman" w:eastAsia="Times New Roman" w:hAnsi="Times New Roman" w:cs="Times New Roman"/>
          <w:sz w:val="24"/>
          <w:szCs w:val="24"/>
          <w:lang w:eastAsia="en-US"/>
        </w:rPr>
      </w:pPr>
    </w:p>
    <w:p w14:paraId="579625E5" w14:textId="77777777" w:rsidR="005139C6" w:rsidRPr="005139C6" w:rsidRDefault="005139C6" w:rsidP="005139C6">
      <w:pPr>
        <w:tabs>
          <w:tab w:val="center" w:pos="4513"/>
          <w:tab w:val="right" w:pos="9026"/>
        </w:tabs>
        <w:spacing w:line="240" w:lineRule="auto"/>
        <w:ind w:left="567" w:firstLine="0"/>
        <w:rPr>
          <w:rFonts w:ascii="Times New Roman" w:eastAsia="Calibri" w:hAnsi="Times New Roman" w:cs="Times New Roman"/>
          <w:b/>
          <w:sz w:val="24"/>
          <w:szCs w:val="24"/>
          <w:lang w:eastAsia="en-US"/>
        </w:rPr>
      </w:pPr>
      <w:bookmarkStart w:id="39" w:name="_Hlk96535414"/>
      <w:r w:rsidRPr="005139C6">
        <w:rPr>
          <w:rFonts w:ascii="Times New Roman" w:eastAsia="Calibri" w:hAnsi="Times New Roman" w:cs="Times New Roman"/>
          <w:b/>
          <w:sz w:val="24"/>
          <w:szCs w:val="24"/>
          <w:lang w:eastAsia="en-US"/>
        </w:rPr>
        <w:t>Prototipo demonstravimo vertinimo skalė ir aprašymas</w:t>
      </w:r>
    </w:p>
    <w:bookmarkEnd w:id="39"/>
    <w:p w14:paraId="3638A998" w14:textId="77777777" w:rsidR="005139C6" w:rsidRPr="005139C6" w:rsidRDefault="005139C6" w:rsidP="005139C6">
      <w:pPr>
        <w:tabs>
          <w:tab w:val="left" w:pos="851"/>
        </w:tabs>
        <w:autoSpaceDE w:val="0"/>
        <w:autoSpaceDN w:val="0"/>
        <w:adjustRightInd w:val="0"/>
        <w:spacing w:line="240" w:lineRule="auto"/>
        <w:ind w:left="567" w:firstLine="1135"/>
        <w:rPr>
          <w:rFonts w:ascii="Times New Roman" w:eastAsia="Times New Roman" w:hAnsi="Times New Roman" w:cs="Times New Roman"/>
          <w:sz w:val="24"/>
          <w:szCs w:val="24"/>
        </w:rPr>
      </w:pPr>
      <w:r w:rsidRPr="005139C6">
        <w:rPr>
          <w:rFonts w:ascii="Times New Roman" w:eastAsia="Times New Roman" w:hAnsi="Times New Roman" w:cs="Times New Roman"/>
          <w:sz w:val="24"/>
          <w:szCs w:val="24"/>
        </w:rPr>
        <w:t>11. Žemiau pateikiamas ekspertinio vertinimo aprašymas. Teikėjas privalės prototipe pademonstruoti visus lentelėje išvardintus reikalavimus. Ekspertai, remdamiesi savo žiniomis ir patirtimi, turi įvertinti pasiūlymo aspektus, atitinkančius vertinamą parametrą.</w:t>
      </w:r>
    </w:p>
    <w:p w14:paraId="36CEF92C" w14:textId="77777777" w:rsidR="005139C6" w:rsidRPr="005139C6" w:rsidRDefault="005139C6" w:rsidP="005139C6">
      <w:pPr>
        <w:tabs>
          <w:tab w:val="left" w:pos="426"/>
        </w:tabs>
        <w:autoSpaceDE w:val="0"/>
        <w:autoSpaceDN w:val="0"/>
        <w:adjustRightInd w:val="0"/>
        <w:spacing w:line="240" w:lineRule="auto"/>
        <w:ind w:left="567" w:firstLine="993"/>
        <w:rPr>
          <w:rFonts w:ascii="Times New Roman" w:eastAsia="Times New Roman" w:hAnsi="Times New Roman" w:cs="Times New Roman"/>
          <w:i/>
          <w:iCs/>
          <w:sz w:val="22"/>
          <w:szCs w:val="22"/>
          <w:u w:val="single"/>
        </w:rPr>
      </w:pPr>
      <w:r w:rsidRPr="005139C6">
        <w:rPr>
          <w:rFonts w:ascii="Times New Roman" w:eastAsia="Times New Roman" w:hAnsi="Times New Roman" w:cs="Times New Roman"/>
          <w:sz w:val="24"/>
          <w:szCs w:val="24"/>
        </w:rPr>
        <w:t>12.</w:t>
      </w:r>
      <w:r w:rsidRPr="005139C6">
        <w:rPr>
          <w:rFonts w:ascii="Times New Roman" w:eastAsia="Times New Roman" w:hAnsi="Times New Roman" w:cs="Times New Roman"/>
          <w:i/>
          <w:iCs/>
          <w:sz w:val="24"/>
          <w:szCs w:val="24"/>
          <w:u w:val="single"/>
        </w:rPr>
        <w:t xml:space="preserve"> Įvertinimas 16 ar mažiau balų (t. y. suminė trijų 2.1., 2.2. ir 2.3. kriterijų reikšmė) reiškia, kad </w:t>
      </w:r>
      <w:r w:rsidRPr="005139C6">
        <w:rPr>
          <w:rFonts w:ascii="Times New Roman" w:eastAsia="Times New Roman" w:hAnsi="Times New Roman" w:cs="Times New Roman"/>
          <w:i/>
          <w:iCs/>
          <w:sz w:val="22"/>
          <w:szCs w:val="22"/>
          <w:u w:val="single"/>
        </w:rPr>
        <w:t>prototipas</w:t>
      </w:r>
      <w:r w:rsidRPr="005139C6">
        <w:rPr>
          <w:rFonts w:ascii="Times New Roman" w:eastAsia="Times New Roman" w:hAnsi="Times New Roman" w:cs="Times New Roman"/>
          <w:i/>
          <w:iCs/>
          <w:color w:val="FF0000"/>
          <w:sz w:val="22"/>
          <w:szCs w:val="22"/>
          <w:u w:val="single"/>
        </w:rPr>
        <w:t xml:space="preserve"> </w:t>
      </w:r>
      <w:r w:rsidRPr="005139C6">
        <w:rPr>
          <w:rFonts w:ascii="Times New Roman" w:eastAsia="Times New Roman" w:hAnsi="Times New Roman" w:cs="Times New Roman"/>
          <w:i/>
          <w:iCs/>
          <w:sz w:val="22"/>
          <w:szCs w:val="22"/>
          <w:u w:val="single"/>
        </w:rPr>
        <w:t>parengtas silpnai, silpnai išpildyti ir/ar atvaizduoti Techninėje specifikacijoje keliami reikalavimai, todėl toks Tiekėjo pasiūlymas atmetamas ir tolimesnės pasiūlymo vertinimo procedūros neatliekamos.</w:t>
      </w:r>
    </w:p>
    <w:p w14:paraId="79671BEE" w14:textId="77777777" w:rsidR="000C3A73" w:rsidRDefault="000C3A73" w:rsidP="005139C6">
      <w:pPr>
        <w:spacing w:after="160" w:line="256" w:lineRule="auto"/>
        <w:ind w:left="567" w:firstLine="851"/>
        <w:rPr>
          <w:rFonts w:ascii="Times New Roman" w:eastAsia="Times New Roman" w:hAnsi="Times New Roman" w:cs="Times New Roman"/>
          <w:color w:val="000000"/>
          <w:sz w:val="22"/>
          <w:szCs w:val="22"/>
        </w:rPr>
      </w:pPr>
    </w:p>
    <w:p w14:paraId="6EBB3C74" w14:textId="44FEAE07" w:rsidR="005139C6" w:rsidRPr="005139C6" w:rsidRDefault="005139C6" w:rsidP="005139C6">
      <w:pPr>
        <w:spacing w:after="160" w:line="256" w:lineRule="auto"/>
        <w:ind w:left="567" w:firstLine="851"/>
        <w:rPr>
          <w:rFonts w:ascii="Times New Roman" w:eastAsia="Times New Roman" w:hAnsi="Times New Roman" w:cs="Times New Roman"/>
          <w:b/>
          <w:bCs/>
          <w:i/>
          <w:iCs/>
          <w:color w:val="000000"/>
          <w:sz w:val="22"/>
          <w:szCs w:val="22"/>
        </w:rPr>
      </w:pPr>
      <w:r w:rsidRPr="005139C6">
        <w:rPr>
          <w:rFonts w:ascii="Times New Roman" w:eastAsia="Times New Roman" w:hAnsi="Times New Roman" w:cs="Times New Roman"/>
          <w:color w:val="000000"/>
          <w:sz w:val="22"/>
          <w:szCs w:val="22"/>
        </w:rPr>
        <w:t>13.</w:t>
      </w:r>
      <w:r w:rsidRPr="005139C6">
        <w:rPr>
          <w:rFonts w:ascii="Times New Roman" w:eastAsia="Times New Roman" w:hAnsi="Times New Roman" w:cs="Times New Roman"/>
          <w:b/>
          <w:bCs/>
          <w:i/>
          <w:iCs/>
          <w:color w:val="000000"/>
          <w:sz w:val="22"/>
          <w:szCs w:val="22"/>
        </w:rPr>
        <w:t xml:space="preserve"> </w:t>
      </w:r>
      <w:r w:rsidRPr="005139C6">
        <w:rPr>
          <w:rFonts w:ascii="Times New Roman" w:eastAsia="Times New Roman" w:hAnsi="Times New Roman" w:cs="Times New Roman"/>
          <w:b/>
          <w:bCs/>
          <w:i/>
          <w:iCs/>
          <w:sz w:val="22"/>
          <w:szCs w:val="22"/>
        </w:rPr>
        <w:t>Prototipo turinio pateikimas, detali koncepcija, veikimas (techniniai, grafiniai sprendimai)</w:t>
      </w:r>
    </w:p>
    <w:p w14:paraId="200B2F05" w14:textId="77777777" w:rsidR="005139C6" w:rsidRPr="005139C6" w:rsidRDefault="005139C6" w:rsidP="000C3A73">
      <w:pPr>
        <w:spacing w:after="160" w:line="256" w:lineRule="auto"/>
        <w:ind w:left="567" w:firstLine="851"/>
        <w:jc w:val="right"/>
        <w:rPr>
          <w:rFonts w:ascii="Times New Roman" w:eastAsia="Times New Roman" w:hAnsi="Times New Roman" w:cs="Times New Roman"/>
          <w:b/>
          <w:bCs/>
          <w:i/>
          <w:iCs/>
          <w:color w:val="000000"/>
          <w:sz w:val="22"/>
          <w:szCs w:val="22"/>
        </w:rPr>
      </w:pPr>
      <w:r w:rsidRPr="005139C6">
        <w:rPr>
          <w:rFonts w:ascii="Times New Roman" w:eastAsia="Times New Roman" w:hAnsi="Times New Roman" w:cs="Times New Roman"/>
          <w:b/>
          <w:bCs/>
          <w:i/>
          <w:iCs/>
          <w:color w:val="000000"/>
          <w:sz w:val="22"/>
          <w:szCs w:val="22"/>
        </w:rPr>
        <w:t>1 lentelė</w:t>
      </w:r>
    </w:p>
    <w:tbl>
      <w:tblPr>
        <w:tblStyle w:val="Lentelstinklelis9"/>
        <w:tblW w:w="10768" w:type="dxa"/>
        <w:tblInd w:w="0" w:type="dxa"/>
        <w:tblLook w:val="04A0" w:firstRow="1" w:lastRow="0" w:firstColumn="1" w:lastColumn="0" w:noHBand="0" w:noVBand="1"/>
      </w:tblPr>
      <w:tblGrid>
        <w:gridCol w:w="1977"/>
        <w:gridCol w:w="2058"/>
        <w:gridCol w:w="1542"/>
        <w:gridCol w:w="3358"/>
        <w:gridCol w:w="1833"/>
      </w:tblGrid>
      <w:tr w:rsidR="005139C6" w:rsidRPr="005139C6" w14:paraId="22D0B525" w14:textId="77777777" w:rsidTr="000C3A73">
        <w:trPr>
          <w:trHeight w:val="287"/>
        </w:trPr>
        <w:tc>
          <w:tcPr>
            <w:tcW w:w="1980" w:type="dxa"/>
            <w:tcBorders>
              <w:top w:val="single" w:sz="4" w:space="0" w:color="auto"/>
              <w:left w:val="single" w:sz="4" w:space="0" w:color="auto"/>
              <w:bottom w:val="single" w:sz="4" w:space="0" w:color="auto"/>
              <w:right w:val="single" w:sz="4" w:space="0" w:color="auto"/>
            </w:tcBorders>
            <w:shd w:val="clear" w:color="auto" w:fill="F2F2F2"/>
            <w:hideMark/>
          </w:tcPr>
          <w:p w14:paraId="68179679"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Kriterijus</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BF4A0FB"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Vertinimas</w:t>
            </w:r>
          </w:p>
        </w:tc>
      </w:tr>
      <w:tr w:rsidR="000C3A73" w:rsidRPr="005139C6" w14:paraId="5A00A8D4" w14:textId="77777777" w:rsidTr="005F15E3">
        <w:trPr>
          <w:trHeight w:val="187"/>
        </w:trPr>
        <w:tc>
          <w:tcPr>
            <w:tcW w:w="1980" w:type="dxa"/>
            <w:vMerge w:val="restart"/>
            <w:tcBorders>
              <w:top w:val="single" w:sz="4" w:space="0" w:color="auto"/>
              <w:left w:val="single" w:sz="4" w:space="0" w:color="auto"/>
              <w:right w:val="single" w:sz="4" w:space="0" w:color="auto"/>
            </w:tcBorders>
            <w:shd w:val="clear" w:color="auto" w:fill="FFFFFF"/>
            <w:hideMark/>
          </w:tcPr>
          <w:p w14:paraId="3BC21EF0" w14:textId="77777777" w:rsidR="005139C6" w:rsidRPr="005139C6" w:rsidRDefault="005139C6" w:rsidP="000C3A73">
            <w:pPr>
              <w:tabs>
                <w:tab w:val="left" w:pos="601"/>
                <w:tab w:val="left" w:pos="743"/>
              </w:tabs>
              <w:autoSpaceDE w:val="0"/>
              <w:autoSpaceDN w:val="0"/>
              <w:adjustRightInd w:val="0"/>
              <w:spacing w:after="160" w:line="259" w:lineRule="auto"/>
              <w:ind w:left="34" w:right="199"/>
              <w:jc w:val="both"/>
              <w:rPr>
                <w:rFonts w:ascii="Times New Roman" w:eastAsia="Times New Roman" w:hAnsi="Times New Roman" w:cs="Times New Roman"/>
                <w:b/>
                <w:bCs/>
              </w:rPr>
            </w:pPr>
            <w:r w:rsidRPr="005139C6">
              <w:rPr>
                <w:rFonts w:ascii="Times New Roman" w:eastAsia="Times New Roman" w:hAnsi="Times New Roman" w:cs="Times New Roman"/>
                <w:b/>
                <w:bCs/>
              </w:rPr>
              <w:t xml:space="preserve">13.1. </w:t>
            </w:r>
            <w:r w:rsidRPr="005139C6">
              <w:rPr>
                <w:rFonts w:ascii="Times New Roman" w:eastAsia="Times New Roman" w:hAnsi="Times New Roman" w:cs="Times New Roman"/>
              </w:rPr>
              <w:t>Prototipo valdymo aplinka ir jos funkcionalumas</w:t>
            </w:r>
          </w:p>
        </w:tc>
        <w:tc>
          <w:tcPr>
            <w:tcW w:w="2080" w:type="dxa"/>
            <w:vMerge w:val="restart"/>
            <w:tcBorders>
              <w:top w:val="single" w:sz="4" w:space="0" w:color="auto"/>
              <w:left w:val="single" w:sz="4" w:space="0" w:color="auto"/>
              <w:right w:val="single" w:sz="4" w:space="0" w:color="auto"/>
            </w:tcBorders>
            <w:shd w:val="clear" w:color="auto" w:fill="FFFFFF"/>
            <w:hideMark/>
          </w:tcPr>
          <w:p w14:paraId="2129B681" w14:textId="77777777" w:rsidR="005139C6" w:rsidRPr="005139C6" w:rsidRDefault="005139C6" w:rsidP="000C3A73">
            <w:pPr>
              <w:autoSpaceDE w:val="0"/>
              <w:autoSpaceDN w:val="0"/>
              <w:adjustRightInd w:val="0"/>
              <w:spacing w:after="160" w:line="259" w:lineRule="auto"/>
              <w:ind w:left="294"/>
              <w:jc w:val="both"/>
              <w:rPr>
                <w:rFonts w:ascii="Times New Roman" w:eastAsia="Times New Roman" w:hAnsi="Times New Roman" w:cs="Times New Roman"/>
                <w:b/>
                <w:bCs/>
              </w:rPr>
            </w:pPr>
            <w:r w:rsidRPr="005139C6">
              <w:rPr>
                <w:rFonts w:ascii="Times New Roman" w:eastAsia="Times New Roman" w:hAnsi="Times New Roman" w:cs="Times New Roman"/>
                <w:b/>
                <w:bCs/>
              </w:rPr>
              <w:t>0 balų</w:t>
            </w:r>
          </w:p>
          <w:p w14:paraId="584B3A1E"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rPr>
            </w:pPr>
            <w:r w:rsidRPr="005139C6">
              <w:rPr>
                <w:rFonts w:ascii="Times New Roman" w:eastAsia="Times New Roman" w:hAnsi="Times New Roman" w:cs="Times New Roman"/>
              </w:rPr>
              <w:t xml:space="preserve">Prototipas nepateiktas apskritai </w:t>
            </w:r>
          </w:p>
        </w:tc>
        <w:tc>
          <w:tcPr>
            <w:tcW w:w="670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018722"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Nuo 1 iki 14,5 balų</w:t>
            </w:r>
          </w:p>
          <w:p w14:paraId="2AAA1552" w14:textId="77777777" w:rsidR="005139C6" w:rsidRPr="005139C6" w:rsidRDefault="005139C6" w:rsidP="005139C6">
            <w:pPr>
              <w:tabs>
                <w:tab w:val="left" w:pos="180"/>
              </w:tabs>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rPr>
              <w:t xml:space="preserve"> </w:t>
            </w:r>
          </w:p>
        </w:tc>
      </w:tr>
      <w:tr w:rsidR="000C3A73" w:rsidRPr="005139C6" w14:paraId="2A3B92AB" w14:textId="77777777" w:rsidTr="005F15E3">
        <w:trPr>
          <w:trHeight w:val="169"/>
        </w:trPr>
        <w:tc>
          <w:tcPr>
            <w:tcW w:w="1980" w:type="dxa"/>
            <w:vMerge/>
            <w:tcBorders>
              <w:left w:val="single" w:sz="4" w:space="0" w:color="auto"/>
              <w:right w:val="single" w:sz="4" w:space="0" w:color="auto"/>
            </w:tcBorders>
            <w:vAlign w:val="center"/>
            <w:hideMark/>
          </w:tcPr>
          <w:p w14:paraId="6659B623"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1AAD56DA"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99F86" w14:textId="77777777" w:rsidR="005139C6" w:rsidRPr="005139C6" w:rsidRDefault="005139C6" w:rsidP="000C3A73">
            <w:pPr>
              <w:spacing w:after="160" w:line="259" w:lineRule="auto"/>
              <w:ind w:left="360"/>
              <w:jc w:val="both"/>
              <w:rPr>
                <w:rFonts w:ascii="Times New Roman" w:eastAsia="Times New Roman" w:hAnsi="Times New Roman" w:cs="Times New Roman"/>
                <w:b/>
                <w:bCs/>
              </w:rPr>
            </w:pPr>
            <w:r w:rsidRPr="005139C6">
              <w:rPr>
                <w:rFonts w:ascii="Times New Roman" w:eastAsia="Times New Roman" w:hAnsi="Times New Roman" w:cs="Times New Roman"/>
                <w:b/>
                <w:bCs/>
              </w:rPr>
              <w:t>TS punktas</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B997F3E" w14:textId="77777777" w:rsidR="005139C6" w:rsidRPr="005139C6" w:rsidRDefault="005139C6" w:rsidP="000C3A73">
            <w:pPr>
              <w:spacing w:after="160" w:line="259" w:lineRule="auto"/>
              <w:ind w:left="-42"/>
              <w:jc w:val="both"/>
              <w:rPr>
                <w:rFonts w:ascii="Times New Roman" w:eastAsia="Times New Roman" w:hAnsi="Times New Roman" w:cs="Times New Roman"/>
                <w:b/>
                <w:bCs/>
              </w:rPr>
            </w:pPr>
            <w:r w:rsidRPr="005139C6">
              <w:rPr>
                <w:rFonts w:ascii="Times New Roman" w:eastAsia="Times New Roman" w:hAnsi="Times New Roman" w:cs="Times New Roman"/>
                <w:b/>
                <w:bCs/>
              </w:rPr>
              <w:t>Realizuota pilna apimtimi (t. y. reiškia, kad siūlomo reikalavimo įgyvendinimui tiekėjui nereikia papildomų programavimo, modifikavimo, vystymo ar kt. darbų)</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343C4" w14:textId="77777777" w:rsidR="005139C6" w:rsidRPr="005139C6" w:rsidRDefault="005139C6" w:rsidP="000C3A73">
            <w:pPr>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b/>
                <w:bCs/>
              </w:rPr>
              <w:t>Nerealizuotas arba realizuotas su klaidomis</w:t>
            </w:r>
          </w:p>
        </w:tc>
      </w:tr>
      <w:tr w:rsidR="000C3A73" w:rsidRPr="005139C6" w14:paraId="1E3A4EBA" w14:textId="77777777" w:rsidTr="005F15E3">
        <w:trPr>
          <w:trHeight w:val="169"/>
        </w:trPr>
        <w:tc>
          <w:tcPr>
            <w:tcW w:w="1980" w:type="dxa"/>
            <w:vMerge/>
            <w:tcBorders>
              <w:left w:val="single" w:sz="4" w:space="0" w:color="auto"/>
              <w:right w:val="single" w:sz="4" w:space="0" w:color="auto"/>
            </w:tcBorders>
            <w:vAlign w:val="center"/>
            <w:hideMark/>
          </w:tcPr>
          <w:p w14:paraId="4A766324"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3AC63EAF"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625F9AE9"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lang w:val="en-US"/>
              </w:rPr>
            </w:pPr>
            <w:r w:rsidRPr="005139C6">
              <w:rPr>
                <w:rFonts w:ascii="Times New Roman" w:eastAsia="Times New Roman" w:hAnsi="Times New Roman" w:cs="Times New Roman"/>
                <w:b/>
                <w:bCs/>
                <w:color w:val="000000"/>
                <w:lang w:val="en-US"/>
              </w:rPr>
              <w:t>4.1.1.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8C6C699"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CBD88EA"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766390D4" w14:textId="77777777" w:rsidTr="005F15E3">
        <w:trPr>
          <w:trHeight w:val="169"/>
        </w:trPr>
        <w:tc>
          <w:tcPr>
            <w:tcW w:w="1980" w:type="dxa"/>
            <w:vMerge/>
            <w:tcBorders>
              <w:left w:val="single" w:sz="4" w:space="0" w:color="auto"/>
              <w:right w:val="single" w:sz="4" w:space="0" w:color="auto"/>
            </w:tcBorders>
            <w:vAlign w:val="center"/>
            <w:hideMark/>
          </w:tcPr>
          <w:p w14:paraId="3DEB079E"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7C900E43"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3D8026B0"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rPr>
              <w:t>4.4.1.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858FBA3"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2,5</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08BA83EB"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2C3FD411" w14:textId="77777777" w:rsidTr="005F15E3">
        <w:trPr>
          <w:trHeight w:val="169"/>
        </w:trPr>
        <w:tc>
          <w:tcPr>
            <w:tcW w:w="1980" w:type="dxa"/>
            <w:vMerge/>
            <w:tcBorders>
              <w:left w:val="single" w:sz="4" w:space="0" w:color="auto"/>
              <w:right w:val="single" w:sz="4" w:space="0" w:color="auto"/>
            </w:tcBorders>
            <w:vAlign w:val="center"/>
            <w:hideMark/>
          </w:tcPr>
          <w:p w14:paraId="64B819A3"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05BC6F8A"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290FB523"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AA4B570"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lang w:val="en-US"/>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BD16C97"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4522FF28" w14:textId="77777777" w:rsidTr="005F15E3">
        <w:trPr>
          <w:trHeight w:val="317"/>
        </w:trPr>
        <w:tc>
          <w:tcPr>
            <w:tcW w:w="1980" w:type="dxa"/>
            <w:vMerge/>
            <w:tcBorders>
              <w:left w:val="single" w:sz="4" w:space="0" w:color="auto"/>
              <w:right w:val="single" w:sz="4" w:space="0" w:color="auto"/>
            </w:tcBorders>
            <w:vAlign w:val="center"/>
            <w:hideMark/>
          </w:tcPr>
          <w:p w14:paraId="27B769B8"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425F6DA4"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61FE1673"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rPr>
              <w:t>4.4.8.</w:t>
            </w:r>
            <w:r w:rsidRPr="005139C6">
              <w:rPr>
                <w:rFonts w:ascii="Times New Roman" w:eastAsia="Times New Roman" w:hAnsi="Times New Roman" w:cs="Times New Roman"/>
                <w:b/>
                <w:bCs/>
                <w:color w:val="000000"/>
                <w:lang w:val="en-US"/>
              </w:rPr>
              <w:t>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BB02CDD"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B61A7C"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39A1ACD1" w14:textId="77777777" w:rsidTr="005F15E3">
        <w:trPr>
          <w:trHeight w:val="169"/>
        </w:trPr>
        <w:tc>
          <w:tcPr>
            <w:tcW w:w="1980" w:type="dxa"/>
            <w:vMerge/>
            <w:tcBorders>
              <w:left w:val="single" w:sz="4" w:space="0" w:color="auto"/>
              <w:right w:val="single" w:sz="4" w:space="0" w:color="auto"/>
            </w:tcBorders>
            <w:vAlign w:val="center"/>
            <w:hideMark/>
          </w:tcPr>
          <w:p w14:paraId="6AA381E3"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1DBAD1EF"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231489F4"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4.4.9. 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5FD1E18"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rPr>
              <w:t>0,</w:t>
            </w:r>
            <w:r w:rsidRPr="005139C6">
              <w:rPr>
                <w:rFonts w:ascii="Times New Roman" w:eastAsia="Times New Roman" w:hAnsi="Times New Roman" w:cs="Times New Roman"/>
                <w:b/>
                <w:bCs/>
                <w:color w:val="000000"/>
                <w:lang w:val="en-US"/>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A78715C"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6174FB9D" w14:textId="77777777" w:rsidTr="005F15E3">
        <w:trPr>
          <w:trHeight w:val="200"/>
        </w:trPr>
        <w:tc>
          <w:tcPr>
            <w:tcW w:w="1980" w:type="dxa"/>
            <w:vMerge/>
            <w:tcBorders>
              <w:left w:val="single" w:sz="4" w:space="0" w:color="auto"/>
              <w:right w:val="single" w:sz="4" w:space="0" w:color="auto"/>
            </w:tcBorders>
            <w:vAlign w:val="center"/>
            <w:hideMark/>
          </w:tcPr>
          <w:p w14:paraId="0A6F91F7"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753F6182"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1B8C9B96"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lang w:val="en-US"/>
              </w:rPr>
            </w:pPr>
            <w:r w:rsidRPr="005139C6">
              <w:rPr>
                <w:rFonts w:ascii="Times New Roman" w:eastAsia="Times New Roman" w:hAnsi="Times New Roman" w:cs="Times New Roman"/>
                <w:b/>
                <w:bCs/>
                <w:color w:val="000000"/>
                <w:lang w:val="en-US"/>
              </w:rPr>
              <w:t>4.4.12.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397792"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AD1114"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25E47B69" w14:textId="77777777" w:rsidTr="005F15E3">
        <w:trPr>
          <w:trHeight w:val="200"/>
        </w:trPr>
        <w:tc>
          <w:tcPr>
            <w:tcW w:w="1980" w:type="dxa"/>
            <w:vMerge/>
            <w:tcBorders>
              <w:left w:val="single" w:sz="4" w:space="0" w:color="auto"/>
              <w:right w:val="single" w:sz="4" w:space="0" w:color="auto"/>
            </w:tcBorders>
            <w:vAlign w:val="center"/>
            <w:hideMark/>
          </w:tcPr>
          <w:p w14:paraId="5FE59D96"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06DB5E62"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28C095BE"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4.4.14.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F3D6014"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09BD919"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770AE313" w14:textId="77777777" w:rsidTr="005F15E3">
        <w:trPr>
          <w:trHeight w:val="169"/>
        </w:trPr>
        <w:tc>
          <w:tcPr>
            <w:tcW w:w="1980" w:type="dxa"/>
            <w:vMerge/>
            <w:tcBorders>
              <w:left w:val="single" w:sz="4" w:space="0" w:color="auto"/>
              <w:right w:val="single" w:sz="4" w:space="0" w:color="auto"/>
            </w:tcBorders>
            <w:vAlign w:val="center"/>
            <w:hideMark/>
          </w:tcPr>
          <w:p w14:paraId="495F3134"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63EF6B5C"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72F68F98"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4.4.15. 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7EFBEFD"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7EEB04"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5E6BA31B" w14:textId="77777777" w:rsidTr="005F15E3">
        <w:trPr>
          <w:trHeight w:val="169"/>
        </w:trPr>
        <w:tc>
          <w:tcPr>
            <w:tcW w:w="1980" w:type="dxa"/>
            <w:vMerge/>
            <w:tcBorders>
              <w:left w:val="single" w:sz="4" w:space="0" w:color="auto"/>
              <w:right w:val="single" w:sz="4" w:space="0" w:color="auto"/>
            </w:tcBorders>
            <w:vAlign w:val="center"/>
            <w:hideMark/>
          </w:tcPr>
          <w:p w14:paraId="77B63BF2"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2526B06C"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584ADC4D"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4.4.16.</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AF2513C"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D234DC7"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41FB8465" w14:textId="77777777" w:rsidTr="005F15E3">
        <w:trPr>
          <w:trHeight w:val="169"/>
        </w:trPr>
        <w:tc>
          <w:tcPr>
            <w:tcW w:w="1980" w:type="dxa"/>
            <w:vMerge/>
            <w:tcBorders>
              <w:left w:val="single" w:sz="4" w:space="0" w:color="auto"/>
              <w:right w:val="single" w:sz="4" w:space="0" w:color="auto"/>
            </w:tcBorders>
            <w:vAlign w:val="center"/>
            <w:hideMark/>
          </w:tcPr>
          <w:p w14:paraId="625D3E83"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2E342386"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21438FCB"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rPr>
              <w:t>4.4.18. </w:t>
            </w:r>
            <w:r w:rsidRPr="005139C6">
              <w:rPr>
                <w:rFonts w:ascii="Times New Roman" w:eastAsia="Times New Roman" w:hAnsi="Times New Roman" w:cs="Times New Roman"/>
                <w:b/>
                <w:bCs/>
                <w:color w:val="000000"/>
                <w:lang w:val="en-US"/>
              </w:rPr>
              <w:t>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7F0167E"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09BBF03"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54EC3C90" w14:textId="77777777" w:rsidTr="005F15E3">
        <w:trPr>
          <w:trHeight w:val="169"/>
        </w:trPr>
        <w:tc>
          <w:tcPr>
            <w:tcW w:w="1980" w:type="dxa"/>
            <w:vMerge/>
            <w:tcBorders>
              <w:left w:val="single" w:sz="4" w:space="0" w:color="auto"/>
              <w:right w:val="single" w:sz="4" w:space="0" w:color="auto"/>
            </w:tcBorders>
            <w:vAlign w:val="center"/>
            <w:hideMark/>
          </w:tcPr>
          <w:p w14:paraId="6912FA45"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18181245"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6E819570"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4.4.19.</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4EE89D"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A3EC3D8"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4700A0EC" w14:textId="77777777" w:rsidTr="005F15E3">
        <w:trPr>
          <w:trHeight w:val="169"/>
        </w:trPr>
        <w:tc>
          <w:tcPr>
            <w:tcW w:w="1980" w:type="dxa"/>
            <w:vMerge/>
            <w:tcBorders>
              <w:left w:val="single" w:sz="4" w:space="0" w:color="auto"/>
              <w:right w:val="single" w:sz="4" w:space="0" w:color="auto"/>
            </w:tcBorders>
            <w:vAlign w:val="center"/>
            <w:hideMark/>
          </w:tcPr>
          <w:p w14:paraId="05DC4D56"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6F8F9ABB"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732FE480"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4.4.20.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F5E0A59"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5BFB7F3"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2DB23456" w14:textId="77777777" w:rsidTr="005F15E3">
        <w:trPr>
          <w:trHeight w:val="169"/>
        </w:trPr>
        <w:tc>
          <w:tcPr>
            <w:tcW w:w="1980" w:type="dxa"/>
            <w:vMerge/>
            <w:tcBorders>
              <w:left w:val="single" w:sz="4" w:space="0" w:color="auto"/>
              <w:right w:val="single" w:sz="4" w:space="0" w:color="auto"/>
            </w:tcBorders>
            <w:vAlign w:val="center"/>
            <w:hideMark/>
          </w:tcPr>
          <w:p w14:paraId="7E2A47AF"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370D0F7E"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0B1825A0"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4.4.21.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8681E3A"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D5C6C44"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12CAB28D" w14:textId="77777777" w:rsidTr="005F15E3">
        <w:trPr>
          <w:trHeight w:val="169"/>
        </w:trPr>
        <w:tc>
          <w:tcPr>
            <w:tcW w:w="1980" w:type="dxa"/>
            <w:vMerge/>
            <w:tcBorders>
              <w:left w:val="single" w:sz="4" w:space="0" w:color="auto"/>
              <w:right w:val="single" w:sz="4" w:space="0" w:color="auto"/>
            </w:tcBorders>
            <w:vAlign w:val="center"/>
            <w:hideMark/>
          </w:tcPr>
          <w:p w14:paraId="288E9399"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00C10B95"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tcPr>
          <w:p w14:paraId="08E6130C"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Times New Roman" w:hAnsi="Times New Roman" w:cs="Times New Roman"/>
                <w:b/>
                <w:bCs/>
                <w:color w:val="000000"/>
                <w:lang w:val="en-US"/>
              </w:rPr>
              <w:t>4.4.22.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D756483"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B9DE0ED"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32F2527D" w14:textId="77777777" w:rsidTr="005F15E3">
        <w:trPr>
          <w:trHeight w:val="301"/>
        </w:trPr>
        <w:tc>
          <w:tcPr>
            <w:tcW w:w="1980" w:type="dxa"/>
            <w:vMerge w:val="restart"/>
            <w:tcBorders>
              <w:top w:val="single" w:sz="4" w:space="0" w:color="auto"/>
              <w:left w:val="single" w:sz="4" w:space="0" w:color="auto"/>
              <w:right w:val="single" w:sz="4" w:space="0" w:color="auto"/>
            </w:tcBorders>
            <w:shd w:val="clear" w:color="auto" w:fill="FFFFFF"/>
          </w:tcPr>
          <w:p w14:paraId="05308585"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b/>
                <w:bCs/>
              </w:rPr>
              <w:t>13.2. Prototipo natūralios lietuvių kalbos supratimas i</w:t>
            </w:r>
            <w:bookmarkStart w:id="40" w:name="_Hlk180684319"/>
            <w:r w:rsidRPr="005139C6">
              <w:rPr>
                <w:rFonts w:ascii="Times New Roman" w:eastAsia="Times New Roman" w:hAnsi="Times New Roman" w:cs="Times New Roman"/>
                <w:b/>
                <w:bCs/>
              </w:rPr>
              <w:t xml:space="preserve">r </w:t>
            </w:r>
            <w:proofErr w:type="spellStart"/>
            <w:r w:rsidRPr="005139C6">
              <w:rPr>
                <w:rFonts w:ascii="Times New Roman" w:eastAsia="Times New Roman" w:hAnsi="Times New Roman" w:cs="Times New Roman"/>
                <w:b/>
                <w:bCs/>
              </w:rPr>
              <w:t>generatyvinio</w:t>
            </w:r>
            <w:proofErr w:type="spellEnd"/>
            <w:r w:rsidRPr="005139C6">
              <w:rPr>
                <w:rFonts w:ascii="Times New Roman" w:eastAsia="Times New Roman" w:hAnsi="Times New Roman" w:cs="Times New Roman"/>
                <w:b/>
                <w:bCs/>
              </w:rPr>
              <w:t xml:space="preserve"> DI taikymas</w:t>
            </w:r>
            <w:bookmarkEnd w:id="40"/>
          </w:p>
        </w:tc>
        <w:tc>
          <w:tcPr>
            <w:tcW w:w="2080" w:type="dxa"/>
            <w:vMerge w:val="restart"/>
            <w:tcBorders>
              <w:top w:val="single" w:sz="4" w:space="0" w:color="auto"/>
              <w:left w:val="single" w:sz="4" w:space="0" w:color="auto"/>
              <w:right w:val="single" w:sz="4" w:space="0" w:color="auto"/>
            </w:tcBorders>
            <w:shd w:val="clear" w:color="auto" w:fill="FFFFFF"/>
          </w:tcPr>
          <w:p w14:paraId="317EFEEF"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 balų</w:t>
            </w:r>
          </w:p>
          <w:p w14:paraId="7006D277"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rPr>
              <w:t xml:space="preserve">Prototipas nesupranta natūralios lietuvių kalbos </w:t>
            </w:r>
          </w:p>
        </w:tc>
        <w:tc>
          <w:tcPr>
            <w:tcW w:w="6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C50F8C"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Nuo 1 iki 16,5 balų</w:t>
            </w:r>
          </w:p>
        </w:tc>
      </w:tr>
      <w:tr w:rsidR="000C3A73" w:rsidRPr="005139C6" w14:paraId="1F6B6ED7" w14:textId="77777777" w:rsidTr="005F15E3">
        <w:trPr>
          <w:trHeight w:val="1269"/>
        </w:trPr>
        <w:tc>
          <w:tcPr>
            <w:tcW w:w="1980" w:type="dxa"/>
            <w:vMerge/>
            <w:tcBorders>
              <w:left w:val="single" w:sz="4" w:space="0" w:color="auto"/>
              <w:right w:val="single" w:sz="4" w:space="0" w:color="auto"/>
            </w:tcBorders>
            <w:shd w:val="clear" w:color="auto" w:fill="FFFFFF"/>
          </w:tcPr>
          <w:p w14:paraId="15535D14"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3A268FAC" w14:textId="77777777" w:rsidR="005139C6" w:rsidRPr="005139C6" w:rsidRDefault="005139C6" w:rsidP="005139C6">
            <w:pPr>
              <w:spacing w:after="160" w:line="259" w:lineRule="auto"/>
              <w:ind w:left="567"/>
              <w:jc w:val="both"/>
              <w:rPr>
                <w:rFonts w:ascii="Times New Roman" w:eastAsia="Times New Roman" w:hAnsi="Times New Roman" w:cs="Times New Roman"/>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62974B"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rPr>
            </w:pPr>
            <w:r w:rsidRPr="005139C6">
              <w:rPr>
                <w:rFonts w:ascii="Times New Roman" w:eastAsia="Times New Roman" w:hAnsi="Times New Roman" w:cs="Times New Roman"/>
                <w:b/>
                <w:bCs/>
              </w:rPr>
              <w:t>TS punktas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5301F9"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rPr>
            </w:pPr>
            <w:r w:rsidRPr="005139C6">
              <w:rPr>
                <w:rFonts w:ascii="Times New Roman" w:eastAsia="Times New Roman" w:hAnsi="Times New Roman" w:cs="Times New Roman"/>
                <w:b/>
                <w:bCs/>
              </w:rPr>
              <w:t>Realizuota pilna apimtimi (t. y. reiškia, kad siūlomo reikalavimo įgyvendinimui tiekėjui nereikia papildomų programavimo, modifikavimo, vystymo ar kt. darbų)</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C7F6C52"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rPr>
            </w:pPr>
            <w:r w:rsidRPr="005139C6">
              <w:rPr>
                <w:rFonts w:ascii="Times New Roman" w:eastAsia="Times New Roman" w:hAnsi="Times New Roman" w:cs="Times New Roman"/>
                <w:b/>
                <w:bCs/>
              </w:rPr>
              <w:t>Nerealizuotas arba realizuotas su klaidomis</w:t>
            </w:r>
          </w:p>
        </w:tc>
      </w:tr>
      <w:tr w:rsidR="000C3A73" w:rsidRPr="005139C6" w14:paraId="0F1B8E54" w14:textId="77777777" w:rsidTr="005F15E3">
        <w:trPr>
          <w:trHeight w:val="331"/>
        </w:trPr>
        <w:tc>
          <w:tcPr>
            <w:tcW w:w="1980" w:type="dxa"/>
            <w:vMerge/>
            <w:tcBorders>
              <w:left w:val="single" w:sz="4" w:space="0" w:color="auto"/>
              <w:right w:val="single" w:sz="4" w:space="0" w:color="auto"/>
            </w:tcBorders>
            <w:shd w:val="clear" w:color="auto" w:fill="FFFFFF"/>
          </w:tcPr>
          <w:p w14:paraId="7787FAE7"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36B17717"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51327AE8"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 xml:space="preserve">4.2.2.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8A1F00C"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782C711"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31E70A20" w14:textId="77777777" w:rsidTr="005F15E3">
        <w:trPr>
          <w:trHeight w:val="280"/>
        </w:trPr>
        <w:tc>
          <w:tcPr>
            <w:tcW w:w="1980" w:type="dxa"/>
            <w:vMerge/>
            <w:tcBorders>
              <w:left w:val="single" w:sz="4" w:space="0" w:color="auto"/>
              <w:right w:val="single" w:sz="4" w:space="0" w:color="auto"/>
            </w:tcBorders>
            <w:shd w:val="clear" w:color="auto" w:fill="FFFFFF"/>
          </w:tcPr>
          <w:p w14:paraId="2F2FD401"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58E4F9A3"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6349C2CC"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 xml:space="preserve">4.2.3.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FC2EB1F"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3C2C407"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49275A4C" w14:textId="77777777" w:rsidTr="005F15E3">
        <w:trPr>
          <w:trHeight w:val="280"/>
        </w:trPr>
        <w:tc>
          <w:tcPr>
            <w:tcW w:w="1980" w:type="dxa"/>
            <w:vMerge/>
            <w:tcBorders>
              <w:left w:val="single" w:sz="4" w:space="0" w:color="auto"/>
              <w:right w:val="single" w:sz="4" w:space="0" w:color="auto"/>
            </w:tcBorders>
            <w:shd w:val="clear" w:color="auto" w:fill="FFFFFF"/>
          </w:tcPr>
          <w:p w14:paraId="077C2F57"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4230DB8C"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67635383"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4.2.5.</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887B7A2"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99CA309"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5554C463" w14:textId="77777777" w:rsidTr="005F15E3">
        <w:trPr>
          <w:trHeight w:val="280"/>
        </w:trPr>
        <w:tc>
          <w:tcPr>
            <w:tcW w:w="1980" w:type="dxa"/>
            <w:vMerge/>
            <w:tcBorders>
              <w:left w:val="single" w:sz="4" w:space="0" w:color="auto"/>
              <w:right w:val="single" w:sz="4" w:space="0" w:color="auto"/>
            </w:tcBorders>
            <w:shd w:val="clear" w:color="auto" w:fill="FFFFFF"/>
          </w:tcPr>
          <w:p w14:paraId="05C00123"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31F841EE"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1C06135E"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4.2.6.</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21B0B3"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7849BAC"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003EBEED" w14:textId="77777777" w:rsidTr="005F15E3">
        <w:trPr>
          <w:trHeight w:val="280"/>
        </w:trPr>
        <w:tc>
          <w:tcPr>
            <w:tcW w:w="1980" w:type="dxa"/>
            <w:vMerge/>
            <w:tcBorders>
              <w:left w:val="single" w:sz="4" w:space="0" w:color="auto"/>
              <w:right w:val="single" w:sz="4" w:space="0" w:color="auto"/>
            </w:tcBorders>
            <w:shd w:val="clear" w:color="auto" w:fill="FFFFFF"/>
          </w:tcPr>
          <w:p w14:paraId="2FFEFEEE"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6486B8B1"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1F683C0A"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4.2.11.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D40806"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D44B774"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3B0AE2CD" w14:textId="77777777" w:rsidTr="005F15E3">
        <w:trPr>
          <w:trHeight w:val="280"/>
        </w:trPr>
        <w:tc>
          <w:tcPr>
            <w:tcW w:w="1980" w:type="dxa"/>
            <w:vMerge/>
            <w:tcBorders>
              <w:left w:val="single" w:sz="4" w:space="0" w:color="auto"/>
              <w:right w:val="single" w:sz="4" w:space="0" w:color="auto"/>
            </w:tcBorders>
            <w:shd w:val="clear" w:color="auto" w:fill="FFFFFF"/>
          </w:tcPr>
          <w:p w14:paraId="022F3F3A"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69993F3A"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371B9443"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 xml:space="preserve">4.2.13.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813A016"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3F14C59"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67A83AF8" w14:textId="77777777" w:rsidTr="005F15E3">
        <w:trPr>
          <w:trHeight w:val="280"/>
        </w:trPr>
        <w:tc>
          <w:tcPr>
            <w:tcW w:w="1980" w:type="dxa"/>
            <w:vMerge/>
            <w:tcBorders>
              <w:left w:val="single" w:sz="4" w:space="0" w:color="auto"/>
              <w:right w:val="single" w:sz="4" w:space="0" w:color="auto"/>
            </w:tcBorders>
            <w:shd w:val="clear" w:color="auto" w:fill="FFFFFF"/>
          </w:tcPr>
          <w:p w14:paraId="2BAB9E9A"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71F04266"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293035B2"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4.2.14.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988C435"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EDBF73A"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50497552" w14:textId="77777777" w:rsidTr="005F15E3">
        <w:trPr>
          <w:trHeight w:val="280"/>
        </w:trPr>
        <w:tc>
          <w:tcPr>
            <w:tcW w:w="1980" w:type="dxa"/>
            <w:vMerge/>
            <w:tcBorders>
              <w:left w:val="single" w:sz="4" w:space="0" w:color="auto"/>
              <w:right w:val="single" w:sz="4" w:space="0" w:color="auto"/>
            </w:tcBorders>
            <w:shd w:val="clear" w:color="auto" w:fill="FFFFFF"/>
          </w:tcPr>
          <w:p w14:paraId="3BEB2033"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463F11C7"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7C99E38B"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4.2.15.</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BB4D0C"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A87A172"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61873D48" w14:textId="77777777" w:rsidTr="005F15E3">
        <w:trPr>
          <w:trHeight w:val="280"/>
        </w:trPr>
        <w:tc>
          <w:tcPr>
            <w:tcW w:w="1980" w:type="dxa"/>
            <w:vMerge/>
            <w:tcBorders>
              <w:left w:val="single" w:sz="4" w:space="0" w:color="auto"/>
              <w:right w:val="single" w:sz="4" w:space="0" w:color="auto"/>
            </w:tcBorders>
            <w:shd w:val="clear" w:color="auto" w:fill="FFFFFF"/>
          </w:tcPr>
          <w:p w14:paraId="2D269BA3"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shd w:val="clear" w:color="auto" w:fill="FFFFFF"/>
          </w:tcPr>
          <w:p w14:paraId="3D2D95AE"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18D40968"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4.2.22.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979A26A"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A5888DC"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1014638D" w14:textId="77777777" w:rsidTr="005F15E3">
        <w:trPr>
          <w:trHeight w:val="280"/>
        </w:trPr>
        <w:tc>
          <w:tcPr>
            <w:tcW w:w="1980" w:type="dxa"/>
            <w:vMerge/>
            <w:tcBorders>
              <w:left w:val="single" w:sz="4" w:space="0" w:color="auto"/>
              <w:bottom w:val="single" w:sz="4" w:space="0" w:color="auto"/>
              <w:right w:val="single" w:sz="4" w:space="0" w:color="auto"/>
            </w:tcBorders>
            <w:shd w:val="clear" w:color="auto" w:fill="FFFFFF"/>
          </w:tcPr>
          <w:p w14:paraId="1C46D970"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bottom w:val="single" w:sz="4" w:space="0" w:color="auto"/>
              <w:right w:val="single" w:sz="4" w:space="0" w:color="auto"/>
            </w:tcBorders>
            <w:shd w:val="clear" w:color="auto" w:fill="FFFFFF"/>
          </w:tcPr>
          <w:p w14:paraId="65104ED7"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3DAD6DF0"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4.2.24.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5F763D"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647EB23"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4BB04C47" w14:textId="77777777" w:rsidTr="005F15E3">
        <w:trPr>
          <w:trHeight w:val="280"/>
        </w:trPr>
        <w:tc>
          <w:tcPr>
            <w:tcW w:w="1980" w:type="dxa"/>
            <w:vMerge/>
            <w:tcBorders>
              <w:left w:val="single" w:sz="4" w:space="0" w:color="auto"/>
              <w:bottom w:val="single" w:sz="4" w:space="0" w:color="auto"/>
              <w:right w:val="single" w:sz="4" w:space="0" w:color="auto"/>
            </w:tcBorders>
            <w:shd w:val="clear" w:color="auto" w:fill="FFFFFF"/>
          </w:tcPr>
          <w:p w14:paraId="793BD6C9"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bottom w:val="single" w:sz="4" w:space="0" w:color="auto"/>
              <w:right w:val="single" w:sz="4" w:space="0" w:color="auto"/>
            </w:tcBorders>
            <w:shd w:val="clear" w:color="auto" w:fill="FFFFFF"/>
          </w:tcPr>
          <w:p w14:paraId="07ABD090"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656CDB62" w14:textId="77777777" w:rsidR="005139C6" w:rsidRPr="005139C6" w:rsidRDefault="005139C6" w:rsidP="005139C6">
            <w:pPr>
              <w:tabs>
                <w:tab w:val="left" w:pos="180"/>
              </w:tabs>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4.2.25.</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C292BD9" w14:textId="77777777" w:rsidR="005139C6" w:rsidRPr="005139C6" w:rsidRDefault="005139C6" w:rsidP="005F15E3">
            <w:pPr>
              <w:autoSpaceDE w:val="0"/>
              <w:autoSpaceDN w:val="0"/>
              <w:adjustRightInd w:val="0"/>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7283F739"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1A3600C3" w14:textId="77777777" w:rsidTr="005F15E3">
        <w:trPr>
          <w:trHeight w:val="192"/>
        </w:trPr>
        <w:tc>
          <w:tcPr>
            <w:tcW w:w="1980" w:type="dxa"/>
            <w:vMerge w:val="restart"/>
            <w:tcBorders>
              <w:top w:val="single" w:sz="4" w:space="0" w:color="auto"/>
              <w:left w:val="single" w:sz="4" w:space="0" w:color="auto"/>
              <w:right w:val="single" w:sz="4" w:space="0" w:color="auto"/>
            </w:tcBorders>
            <w:shd w:val="clear" w:color="auto" w:fill="FFFFFF"/>
            <w:hideMark/>
          </w:tcPr>
          <w:p w14:paraId="456B2253"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b/>
                <w:bCs/>
              </w:rPr>
              <w:t xml:space="preserve">13.3. </w:t>
            </w:r>
            <w:bookmarkStart w:id="41" w:name="_Hlk140822913"/>
            <w:r w:rsidRPr="005139C6">
              <w:rPr>
                <w:rFonts w:ascii="Times New Roman" w:eastAsia="Times New Roman" w:hAnsi="Times New Roman" w:cs="Times New Roman"/>
                <w:b/>
                <w:bCs/>
              </w:rPr>
              <w:t>Prototipo scenarijų kūrimo funkcionalumas</w:t>
            </w:r>
            <w:bookmarkEnd w:id="41"/>
          </w:p>
        </w:tc>
        <w:tc>
          <w:tcPr>
            <w:tcW w:w="2080" w:type="dxa"/>
            <w:vMerge w:val="restart"/>
            <w:tcBorders>
              <w:top w:val="single" w:sz="4" w:space="0" w:color="auto"/>
              <w:left w:val="single" w:sz="4" w:space="0" w:color="auto"/>
              <w:right w:val="single" w:sz="4" w:space="0" w:color="auto"/>
            </w:tcBorders>
            <w:shd w:val="clear" w:color="auto" w:fill="FFFFFF"/>
          </w:tcPr>
          <w:p w14:paraId="3A109E86"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0 balų</w:t>
            </w:r>
          </w:p>
          <w:p w14:paraId="2A9E4263" w14:textId="77777777" w:rsidR="005139C6" w:rsidRPr="005139C6" w:rsidRDefault="005139C6" w:rsidP="000C3A73">
            <w:pPr>
              <w:autoSpaceDE w:val="0"/>
              <w:autoSpaceDN w:val="0"/>
              <w:adjustRightInd w:val="0"/>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rPr>
              <w:t xml:space="preserve">Prototipas nepateiktas apskritai </w:t>
            </w:r>
          </w:p>
        </w:tc>
        <w:tc>
          <w:tcPr>
            <w:tcW w:w="670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65A34A" w14:textId="77777777" w:rsidR="005139C6" w:rsidRPr="005139C6" w:rsidRDefault="005139C6" w:rsidP="005139C6">
            <w:pPr>
              <w:autoSpaceDE w:val="0"/>
              <w:autoSpaceDN w:val="0"/>
              <w:adjustRightInd w:val="0"/>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Nuo 1 iki 9 balų</w:t>
            </w:r>
          </w:p>
        </w:tc>
      </w:tr>
      <w:tr w:rsidR="000C3A73" w:rsidRPr="005139C6" w14:paraId="4859E8FE" w14:textId="77777777" w:rsidTr="005F15E3">
        <w:trPr>
          <w:trHeight w:val="192"/>
        </w:trPr>
        <w:tc>
          <w:tcPr>
            <w:tcW w:w="1980" w:type="dxa"/>
            <w:vMerge/>
            <w:tcBorders>
              <w:left w:val="single" w:sz="4" w:space="0" w:color="auto"/>
              <w:right w:val="single" w:sz="4" w:space="0" w:color="auto"/>
            </w:tcBorders>
            <w:vAlign w:val="center"/>
            <w:hideMark/>
          </w:tcPr>
          <w:p w14:paraId="24C7F921"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26AD3AFC"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BCA0C6"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r w:rsidRPr="005139C6">
              <w:rPr>
                <w:rFonts w:ascii="Times New Roman" w:eastAsia="Times New Roman" w:hAnsi="Times New Roman" w:cs="Times New Roman"/>
                <w:b/>
                <w:bCs/>
              </w:rPr>
              <w:t>TS punktas</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570B3DC" w14:textId="77777777" w:rsidR="005139C6" w:rsidRPr="005139C6" w:rsidRDefault="005139C6" w:rsidP="000C3A73">
            <w:pPr>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b/>
                <w:bCs/>
              </w:rPr>
              <w:t>Realizuotas pilna apimtimi (t. y. reiškia, kad siūlomo reikalavimo įgyvendinimui tiekėjui nereikia papildomų programavimo, modifikavimo, vystymo ar kt. darbų)</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0AFED" w14:textId="77777777" w:rsidR="005139C6" w:rsidRPr="005139C6" w:rsidRDefault="005139C6" w:rsidP="000C3A73">
            <w:pPr>
              <w:spacing w:after="160" w:line="259" w:lineRule="auto"/>
              <w:jc w:val="both"/>
              <w:rPr>
                <w:rFonts w:ascii="Times New Roman" w:eastAsia="Times New Roman" w:hAnsi="Times New Roman" w:cs="Times New Roman"/>
                <w:b/>
                <w:bCs/>
              </w:rPr>
            </w:pPr>
            <w:r w:rsidRPr="005139C6">
              <w:rPr>
                <w:rFonts w:ascii="Times New Roman" w:eastAsia="Times New Roman" w:hAnsi="Times New Roman" w:cs="Times New Roman"/>
                <w:b/>
                <w:bCs/>
              </w:rPr>
              <w:t>Nerealizuotas arba realizuotas su klaidomis</w:t>
            </w:r>
          </w:p>
        </w:tc>
      </w:tr>
      <w:tr w:rsidR="000C3A73" w:rsidRPr="005139C6" w14:paraId="4679DF2E" w14:textId="77777777" w:rsidTr="005F15E3">
        <w:trPr>
          <w:trHeight w:val="192"/>
        </w:trPr>
        <w:tc>
          <w:tcPr>
            <w:tcW w:w="1980" w:type="dxa"/>
            <w:vMerge/>
            <w:tcBorders>
              <w:left w:val="single" w:sz="4" w:space="0" w:color="auto"/>
              <w:right w:val="single" w:sz="4" w:space="0" w:color="auto"/>
            </w:tcBorders>
            <w:vAlign w:val="center"/>
            <w:hideMark/>
          </w:tcPr>
          <w:p w14:paraId="3C4C4692"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553C10E6"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C613ACB"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Aptos" w:hAnsi="Times New Roman" w:cs="Times New Roman"/>
                <w:b/>
                <w:bCs/>
              </w:rPr>
              <w:t>4.2.1.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9196586"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E588F30" w14:textId="77777777" w:rsidR="005139C6" w:rsidRPr="005139C6" w:rsidRDefault="005139C6" w:rsidP="000C3A73">
            <w:pPr>
              <w:spacing w:after="160" w:line="259" w:lineRule="auto"/>
              <w:ind w:left="567"/>
              <w:jc w:val="center"/>
              <w:rPr>
                <w:rFonts w:ascii="Times New Roman" w:eastAsia="Times New Roman" w:hAnsi="Times New Roman" w:cs="Times New Roman"/>
                <w:b/>
              </w:rPr>
            </w:pPr>
            <w:r w:rsidRPr="005139C6">
              <w:rPr>
                <w:rFonts w:ascii="Times New Roman" w:eastAsia="Times New Roman" w:hAnsi="Times New Roman" w:cs="Times New Roman"/>
                <w:b/>
                <w:bCs/>
              </w:rPr>
              <w:t>0</w:t>
            </w:r>
          </w:p>
        </w:tc>
      </w:tr>
      <w:tr w:rsidR="000C3A73" w:rsidRPr="005139C6" w14:paraId="54960D14" w14:textId="77777777" w:rsidTr="005F15E3">
        <w:trPr>
          <w:trHeight w:val="192"/>
        </w:trPr>
        <w:tc>
          <w:tcPr>
            <w:tcW w:w="1980" w:type="dxa"/>
            <w:vMerge/>
            <w:tcBorders>
              <w:left w:val="single" w:sz="4" w:space="0" w:color="auto"/>
              <w:right w:val="single" w:sz="4" w:space="0" w:color="auto"/>
            </w:tcBorders>
            <w:vAlign w:val="center"/>
            <w:hideMark/>
          </w:tcPr>
          <w:p w14:paraId="4C73D122"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122AF4FF"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1505A6D7" w14:textId="77777777" w:rsidR="005139C6" w:rsidRPr="005139C6" w:rsidRDefault="005139C6" w:rsidP="005139C6">
            <w:pPr>
              <w:tabs>
                <w:tab w:val="left" w:pos="180"/>
              </w:tabs>
              <w:spacing w:before="100" w:beforeAutospacing="1" w:after="100" w:afterAutospacing="1"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 xml:space="preserve">4.2.4.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4DE5588"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lang w:val="en-US"/>
              </w:rPr>
            </w:pPr>
            <w:r w:rsidRPr="005139C6">
              <w:rPr>
                <w:rFonts w:ascii="Times New Roman" w:eastAsia="Times New Roman" w:hAnsi="Times New Roman" w:cs="Times New Roman"/>
                <w:b/>
                <w:bCs/>
                <w:color w:val="000000"/>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0840A90" w14:textId="77777777" w:rsidR="005139C6" w:rsidRPr="005139C6" w:rsidRDefault="005139C6" w:rsidP="000C3A73">
            <w:pPr>
              <w:spacing w:after="160" w:line="259" w:lineRule="auto"/>
              <w:ind w:left="567"/>
              <w:jc w:val="center"/>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1D8A85B9" w14:textId="77777777" w:rsidTr="005F15E3">
        <w:trPr>
          <w:trHeight w:val="192"/>
        </w:trPr>
        <w:tc>
          <w:tcPr>
            <w:tcW w:w="1980" w:type="dxa"/>
            <w:vMerge/>
            <w:tcBorders>
              <w:left w:val="single" w:sz="4" w:space="0" w:color="auto"/>
              <w:right w:val="single" w:sz="4" w:space="0" w:color="auto"/>
            </w:tcBorders>
            <w:vAlign w:val="center"/>
            <w:hideMark/>
          </w:tcPr>
          <w:p w14:paraId="1B809F25"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306610FB"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56A62C0C" w14:textId="77777777" w:rsidR="005139C6" w:rsidRPr="005139C6" w:rsidRDefault="005139C6" w:rsidP="005139C6">
            <w:pPr>
              <w:tabs>
                <w:tab w:val="left" w:pos="180"/>
              </w:tabs>
              <w:spacing w:before="100" w:beforeAutospacing="1" w:after="100" w:afterAutospacing="1" w:line="259" w:lineRule="auto"/>
              <w:ind w:left="567"/>
              <w:jc w:val="both"/>
              <w:textAlignment w:val="baseline"/>
              <w:rPr>
                <w:rFonts w:ascii="Times New Roman" w:eastAsia="Times New Roman" w:hAnsi="Times New Roman" w:cs="Times New Roman"/>
                <w:b/>
                <w:bCs/>
                <w:color w:val="FF0000"/>
                <w:lang w:val="en-US"/>
              </w:rPr>
            </w:pPr>
            <w:r w:rsidRPr="005139C6">
              <w:rPr>
                <w:rFonts w:ascii="Times New Roman" w:eastAsia="Aptos" w:hAnsi="Times New Roman" w:cs="Times New Roman"/>
                <w:b/>
                <w:bCs/>
              </w:rPr>
              <w:t xml:space="preserve">4.3.2.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F4B169"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2,5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46D5F3" w14:textId="77777777" w:rsidR="005139C6" w:rsidRPr="005139C6" w:rsidRDefault="005139C6" w:rsidP="000C3A73">
            <w:pPr>
              <w:spacing w:after="160" w:line="259" w:lineRule="auto"/>
              <w:ind w:left="567"/>
              <w:jc w:val="center"/>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72250774" w14:textId="77777777" w:rsidTr="005F15E3">
        <w:trPr>
          <w:trHeight w:val="192"/>
        </w:trPr>
        <w:tc>
          <w:tcPr>
            <w:tcW w:w="1980" w:type="dxa"/>
            <w:vMerge/>
            <w:tcBorders>
              <w:left w:val="single" w:sz="4" w:space="0" w:color="auto"/>
              <w:right w:val="single" w:sz="4" w:space="0" w:color="auto"/>
            </w:tcBorders>
            <w:vAlign w:val="center"/>
            <w:hideMark/>
          </w:tcPr>
          <w:p w14:paraId="6638D7C1"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2DBA073E"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54B4A03A"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Aptos" w:hAnsi="Times New Roman" w:cs="Times New Roman"/>
                <w:b/>
                <w:bCs/>
              </w:rPr>
              <w:t xml:space="preserve">4.3.3.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73AE95"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1,5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FD57FA" w14:textId="77777777" w:rsidR="005139C6" w:rsidRPr="005139C6" w:rsidRDefault="005139C6" w:rsidP="000C3A73">
            <w:pPr>
              <w:spacing w:after="160" w:line="259" w:lineRule="auto"/>
              <w:ind w:left="567"/>
              <w:jc w:val="center"/>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5167AC6C" w14:textId="77777777" w:rsidTr="005F15E3">
        <w:trPr>
          <w:trHeight w:val="192"/>
        </w:trPr>
        <w:tc>
          <w:tcPr>
            <w:tcW w:w="1980" w:type="dxa"/>
            <w:vMerge/>
            <w:tcBorders>
              <w:left w:val="single" w:sz="4" w:space="0" w:color="auto"/>
              <w:right w:val="single" w:sz="4" w:space="0" w:color="auto"/>
            </w:tcBorders>
            <w:vAlign w:val="center"/>
            <w:hideMark/>
          </w:tcPr>
          <w:p w14:paraId="119BF417"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26EFCF14"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58E7F8FF" w14:textId="77777777" w:rsidR="005139C6" w:rsidRPr="005139C6" w:rsidRDefault="005139C6" w:rsidP="005139C6">
            <w:pPr>
              <w:spacing w:after="160" w:line="259" w:lineRule="auto"/>
              <w:ind w:left="567"/>
              <w:jc w:val="both"/>
              <w:textAlignment w:val="baseline"/>
              <w:rPr>
                <w:rFonts w:ascii="Times New Roman" w:eastAsia="Times New Roman" w:hAnsi="Times New Roman" w:cs="Times New Roman"/>
                <w:b/>
                <w:bCs/>
                <w:color w:val="FF0000"/>
              </w:rPr>
            </w:pPr>
            <w:r w:rsidRPr="005139C6">
              <w:rPr>
                <w:rFonts w:ascii="Times New Roman" w:eastAsia="Aptos" w:hAnsi="Times New Roman" w:cs="Times New Roman"/>
                <w:b/>
                <w:bCs/>
              </w:rPr>
              <w:t>4.3.4.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483A75"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BF782F5" w14:textId="77777777" w:rsidR="005139C6" w:rsidRPr="005139C6" w:rsidRDefault="005139C6" w:rsidP="000C3A73">
            <w:pPr>
              <w:spacing w:after="160" w:line="259" w:lineRule="auto"/>
              <w:ind w:left="567"/>
              <w:jc w:val="center"/>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431498A1" w14:textId="77777777" w:rsidTr="005F15E3">
        <w:trPr>
          <w:trHeight w:val="192"/>
        </w:trPr>
        <w:tc>
          <w:tcPr>
            <w:tcW w:w="1980" w:type="dxa"/>
            <w:vMerge/>
            <w:tcBorders>
              <w:left w:val="single" w:sz="4" w:space="0" w:color="auto"/>
              <w:right w:val="single" w:sz="4" w:space="0" w:color="auto"/>
            </w:tcBorders>
            <w:vAlign w:val="center"/>
            <w:hideMark/>
          </w:tcPr>
          <w:p w14:paraId="114E86A6"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0C9058DD"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18ADBF80"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Aptos" w:hAnsi="Times New Roman" w:cs="Times New Roman"/>
                <w:b/>
                <w:bCs/>
              </w:rPr>
              <w:t>4.3.5.</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C98413A"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80B42F5" w14:textId="77777777" w:rsidR="005139C6" w:rsidRPr="005139C6" w:rsidRDefault="005139C6" w:rsidP="000C3A73">
            <w:pPr>
              <w:spacing w:after="160" w:line="259" w:lineRule="auto"/>
              <w:ind w:left="567"/>
              <w:jc w:val="center"/>
              <w:rPr>
                <w:rFonts w:ascii="Times New Roman" w:eastAsia="Times New Roman" w:hAnsi="Times New Roman" w:cs="Times New Roman"/>
                <w:b/>
                <w:bCs/>
              </w:rPr>
            </w:pPr>
            <w:r w:rsidRPr="005139C6">
              <w:rPr>
                <w:rFonts w:ascii="Times New Roman" w:eastAsia="Times New Roman" w:hAnsi="Times New Roman" w:cs="Times New Roman"/>
                <w:b/>
                <w:bCs/>
              </w:rPr>
              <w:t>0</w:t>
            </w:r>
          </w:p>
        </w:tc>
      </w:tr>
      <w:tr w:rsidR="000C3A73" w:rsidRPr="005139C6" w14:paraId="22C633E9" w14:textId="77777777" w:rsidTr="005F15E3">
        <w:trPr>
          <w:trHeight w:val="192"/>
        </w:trPr>
        <w:tc>
          <w:tcPr>
            <w:tcW w:w="1980" w:type="dxa"/>
            <w:vMerge/>
            <w:tcBorders>
              <w:left w:val="single" w:sz="4" w:space="0" w:color="auto"/>
              <w:right w:val="single" w:sz="4" w:space="0" w:color="auto"/>
            </w:tcBorders>
            <w:vAlign w:val="center"/>
            <w:hideMark/>
          </w:tcPr>
          <w:p w14:paraId="08303A59"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hideMark/>
          </w:tcPr>
          <w:p w14:paraId="3D3B245A"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20EE5721"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Aptos" w:hAnsi="Times New Roman" w:cs="Times New Roman"/>
                <w:b/>
                <w:bCs/>
              </w:rPr>
              <w:t>4.4.10.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915CEF"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lang w:val="en-US"/>
              </w:rPr>
              <w:t>0,5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DA735C2" w14:textId="77777777" w:rsidR="005139C6" w:rsidRPr="005139C6" w:rsidRDefault="005139C6" w:rsidP="000C3A73">
            <w:pPr>
              <w:spacing w:after="160" w:line="259" w:lineRule="auto"/>
              <w:ind w:left="567"/>
              <w:jc w:val="center"/>
              <w:rPr>
                <w:rFonts w:ascii="Times New Roman" w:eastAsia="Times New Roman" w:hAnsi="Times New Roman" w:cs="Times New Roman"/>
                <w:b/>
              </w:rPr>
            </w:pPr>
            <w:r w:rsidRPr="005139C6">
              <w:rPr>
                <w:rFonts w:ascii="Times New Roman" w:eastAsia="Times New Roman" w:hAnsi="Times New Roman" w:cs="Times New Roman"/>
                <w:b/>
                <w:bCs/>
              </w:rPr>
              <w:t>0</w:t>
            </w:r>
          </w:p>
        </w:tc>
      </w:tr>
      <w:tr w:rsidR="000C3A73" w:rsidRPr="005139C6" w14:paraId="7C3652E5" w14:textId="77777777" w:rsidTr="005F15E3">
        <w:trPr>
          <w:trHeight w:val="192"/>
        </w:trPr>
        <w:tc>
          <w:tcPr>
            <w:tcW w:w="1980" w:type="dxa"/>
            <w:vMerge/>
            <w:tcBorders>
              <w:left w:val="single" w:sz="4" w:space="0" w:color="auto"/>
              <w:right w:val="single" w:sz="4" w:space="0" w:color="auto"/>
            </w:tcBorders>
            <w:vAlign w:val="center"/>
          </w:tcPr>
          <w:p w14:paraId="28C242B8"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2080" w:type="dxa"/>
            <w:vMerge/>
            <w:tcBorders>
              <w:left w:val="single" w:sz="4" w:space="0" w:color="auto"/>
              <w:right w:val="single" w:sz="4" w:space="0" w:color="auto"/>
            </w:tcBorders>
            <w:vAlign w:val="center"/>
          </w:tcPr>
          <w:p w14:paraId="3F8654DA" w14:textId="77777777" w:rsidR="005139C6" w:rsidRPr="005139C6" w:rsidRDefault="005139C6" w:rsidP="005139C6">
            <w:pPr>
              <w:spacing w:after="160" w:line="259" w:lineRule="auto"/>
              <w:ind w:left="567"/>
              <w:jc w:val="both"/>
              <w:rPr>
                <w:rFonts w:ascii="Times New Roman" w:eastAsia="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14:paraId="1F71F807" w14:textId="77777777" w:rsidR="005139C6" w:rsidRPr="005139C6" w:rsidRDefault="005139C6" w:rsidP="005139C6">
            <w:pPr>
              <w:spacing w:after="160" w:line="259" w:lineRule="auto"/>
              <w:ind w:left="567"/>
              <w:jc w:val="both"/>
              <w:rPr>
                <w:rFonts w:ascii="Times New Roman" w:eastAsia="Times New Roman" w:hAnsi="Times New Roman" w:cs="Times New Roman"/>
                <w:b/>
                <w:bCs/>
                <w:color w:val="FF0000"/>
              </w:rPr>
            </w:pPr>
            <w:r w:rsidRPr="005139C6">
              <w:rPr>
                <w:rFonts w:ascii="Times New Roman" w:eastAsia="Aptos" w:hAnsi="Times New Roman" w:cs="Times New Roman"/>
                <w:b/>
                <w:bCs/>
              </w:rPr>
              <w:t>4.4.17.</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44ED4C" w14:textId="77777777" w:rsidR="005139C6" w:rsidRPr="005139C6" w:rsidRDefault="005139C6" w:rsidP="000C3A73">
            <w:pPr>
              <w:spacing w:after="160" w:line="259" w:lineRule="auto"/>
              <w:ind w:left="567"/>
              <w:jc w:val="center"/>
              <w:rPr>
                <w:rFonts w:ascii="Times New Roman" w:eastAsia="Times New Roman" w:hAnsi="Times New Roman" w:cs="Times New Roman"/>
                <w:b/>
                <w:bCs/>
                <w:highlight w:val="yellow"/>
              </w:rPr>
            </w:pPr>
            <w:r w:rsidRPr="005139C6">
              <w:rPr>
                <w:rFonts w:ascii="Times New Roman" w:eastAsia="Times New Roman" w:hAnsi="Times New Roman" w:cs="Times New Roman"/>
                <w:b/>
                <w:bCs/>
                <w:color w:val="000000"/>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95064C2" w14:textId="77777777" w:rsidR="005139C6" w:rsidRPr="005139C6" w:rsidRDefault="005139C6" w:rsidP="000C3A73">
            <w:pPr>
              <w:spacing w:after="160" w:line="259" w:lineRule="auto"/>
              <w:ind w:left="567"/>
              <w:jc w:val="center"/>
              <w:rPr>
                <w:rFonts w:ascii="Times New Roman" w:eastAsia="Times New Roman" w:hAnsi="Times New Roman" w:cs="Times New Roman"/>
                <w:b/>
                <w:bCs/>
              </w:rPr>
            </w:pPr>
            <w:r w:rsidRPr="005139C6">
              <w:rPr>
                <w:rFonts w:ascii="Times New Roman" w:eastAsia="Times New Roman" w:hAnsi="Times New Roman" w:cs="Times New Roman"/>
                <w:b/>
                <w:bCs/>
              </w:rPr>
              <w:t>0</w:t>
            </w:r>
          </w:p>
        </w:tc>
      </w:tr>
    </w:tbl>
    <w:p w14:paraId="4B171506" w14:textId="77777777" w:rsidR="005139C6" w:rsidRPr="005139C6" w:rsidRDefault="005139C6" w:rsidP="005139C6">
      <w:pPr>
        <w:autoSpaceDE w:val="0"/>
        <w:autoSpaceDN w:val="0"/>
        <w:adjustRightInd w:val="0"/>
        <w:spacing w:line="240" w:lineRule="auto"/>
        <w:ind w:left="567" w:firstLine="0"/>
        <w:rPr>
          <w:rFonts w:ascii="Times New Roman" w:eastAsia="Times New Roman" w:hAnsi="Times New Roman" w:cs="Times New Roman"/>
          <w:sz w:val="22"/>
          <w:szCs w:val="22"/>
        </w:rPr>
      </w:pPr>
    </w:p>
    <w:p w14:paraId="4F8E6E81" w14:textId="77777777" w:rsidR="005139C6" w:rsidRPr="005139C6" w:rsidRDefault="005139C6" w:rsidP="005139C6">
      <w:pPr>
        <w:spacing w:line="240" w:lineRule="auto"/>
        <w:ind w:left="567" w:firstLine="0"/>
        <w:rPr>
          <w:rFonts w:ascii="Times New Roman" w:eastAsia="Calibri" w:hAnsi="Times New Roman" w:cs="Calibri"/>
          <w:b/>
          <w:sz w:val="24"/>
          <w:szCs w:val="24"/>
        </w:rPr>
      </w:pPr>
      <w:r w:rsidRPr="005139C6">
        <w:rPr>
          <w:rFonts w:ascii="Times New Roman" w:eastAsia="Calibri" w:hAnsi="Times New Roman" w:cs="Calibri"/>
          <w:b/>
          <w:sz w:val="24"/>
          <w:szCs w:val="24"/>
        </w:rPr>
        <w:t>PROTOTIPO DEMONSTRAVIMO PROCEDŪRA</w:t>
      </w:r>
    </w:p>
    <w:p w14:paraId="26323736" w14:textId="77777777" w:rsidR="005139C6" w:rsidRPr="005139C6" w:rsidRDefault="005139C6" w:rsidP="005139C6">
      <w:pPr>
        <w:tabs>
          <w:tab w:val="left" w:pos="990"/>
          <w:tab w:val="left" w:pos="1276"/>
          <w:tab w:val="left" w:pos="1985"/>
        </w:tabs>
        <w:spacing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14.  Teikėjo siūlomo, techninėje specifikacijoje</w:t>
      </w:r>
      <w:r w:rsidRPr="005139C6">
        <w:rPr>
          <w:rFonts w:ascii="Times New Roman" w:eastAsia="Calibri" w:hAnsi="Times New Roman" w:cs="Times New Roman"/>
          <w:color w:val="000000"/>
          <w:sz w:val="24"/>
          <w:szCs w:val="24"/>
          <w:lang w:eastAsia="en-US"/>
        </w:rPr>
        <w:t xml:space="preserve"> nurodytus</w:t>
      </w:r>
      <w:r w:rsidRPr="005139C6">
        <w:rPr>
          <w:rFonts w:ascii="Times New Roman" w:eastAsia="Calibri" w:hAnsi="Times New Roman" w:cs="Times New Roman"/>
          <w:sz w:val="24"/>
          <w:szCs w:val="24"/>
          <w:lang w:eastAsia="en-US"/>
        </w:rPr>
        <w:t xml:space="preserve"> techninius reikalavimus atitinkančio prototipo demonstravimo procedūra (toliau – demonstravimas) vyksta nuotoliniu būdu, naudojant visuotinai prieinamas telekomunikacijos priemones. Apie demonstravimo laiką Perkančioji organizacija pirkimo dalyvius informuoja </w:t>
      </w:r>
      <w:r w:rsidRPr="005139C6">
        <w:rPr>
          <w:rFonts w:ascii="Times New Roman" w:eastAsia="Calibri" w:hAnsi="Times New Roman" w:cs="Times New Roman"/>
          <w:b/>
          <w:bCs/>
          <w:sz w:val="24"/>
          <w:szCs w:val="24"/>
          <w:lang w:eastAsia="en-US"/>
        </w:rPr>
        <w:t>ne vėliau kaip prieš 5 (penkias) darbo dienas</w:t>
      </w:r>
      <w:r w:rsidRPr="005139C6">
        <w:rPr>
          <w:rFonts w:ascii="Times New Roman" w:eastAsia="Calibri" w:hAnsi="Times New Roman" w:cs="Times New Roman"/>
          <w:sz w:val="24"/>
          <w:szCs w:val="24"/>
          <w:lang w:eastAsia="en-US"/>
        </w:rPr>
        <w:t xml:space="preserve"> iki demonstravimo procedūros pradžios.</w:t>
      </w:r>
    </w:p>
    <w:p w14:paraId="6F7CDF1E" w14:textId="77777777" w:rsidR="005139C6" w:rsidRPr="005139C6" w:rsidRDefault="005139C6" w:rsidP="005139C6">
      <w:pPr>
        <w:numPr>
          <w:ilvl w:val="0"/>
          <w:numId w:val="33"/>
        </w:numPr>
        <w:tabs>
          <w:tab w:val="left" w:pos="990"/>
          <w:tab w:val="left" w:pos="1276"/>
          <w:tab w:val="left" w:pos="1985"/>
        </w:tabs>
        <w:spacing w:after="160"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Teikėjas privalės savo prototipe pademonstruoti </w:t>
      </w:r>
      <w:bookmarkStart w:id="42" w:name="_Hlk141347596"/>
      <w:bookmarkStart w:id="43" w:name="_Hlk141347826"/>
      <w:r w:rsidRPr="005139C6">
        <w:rPr>
          <w:rFonts w:ascii="Times New Roman" w:eastAsia="Calibri" w:hAnsi="Times New Roman" w:cs="Times New Roman"/>
          <w:i/>
          <w:iCs/>
          <w:color w:val="0070C0"/>
          <w:sz w:val="24"/>
          <w:szCs w:val="24"/>
          <w:lang w:eastAsia="en-US"/>
        </w:rPr>
        <w:t>13 punkto</w:t>
      </w:r>
      <w:r w:rsidRPr="005139C6">
        <w:rPr>
          <w:rFonts w:ascii="Times New Roman" w:eastAsia="Calibri" w:hAnsi="Times New Roman" w:cs="Times New Roman"/>
          <w:color w:val="0070C0"/>
          <w:sz w:val="24"/>
          <w:szCs w:val="24"/>
          <w:lang w:eastAsia="en-US"/>
        </w:rPr>
        <w:t xml:space="preserve"> </w:t>
      </w:r>
      <w:bookmarkEnd w:id="42"/>
      <w:r w:rsidRPr="005139C6">
        <w:rPr>
          <w:rFonts w:ascii="Times New Roman" w:eastAsia="Calibri" w:hAnsi="Times New Roman" w:cs="Times New Roman"/>
          <w:i/>
          <w:iCs/>
          <w:color w:val="0070C0"/>
          <w:sz w:val="24"/>
          <w:szCs w:val="24"/>
          <w:lang w:eastAsia="en-US"/>
        </w:rPr>
        <w:t>1 lentelėje</w:t>
      </w:r>
      <w:r w:rsidRPr="005139C6">
        <w:rPr>
          <w:rFonts w:ascii="Times New Roman" w:eastAsia="Calibri" w:hAnsi="Times New Roman" w:cs="Times New Roman"/>
          <w:sz w:val="24"/>
          <w:szCs w:val="24"/>
          <w:lang w:eastAsia="en-US"/>
        </w:rPr>
        <w:t xml:space="preserve"> </w:t>
      </w:r>
      <w:bookmarkEnd w:id="43"/>
      <w:r w:rsidRPr="005139C6">
        <w:rPr>
          <w:rFonts w:ascii="Times New Roman" w:eastAsia="Calibri" w:hAnsi="Times New Roman" w:cs="Times New Roman"/>
          <w:sz w:val="24"/>
          <w:szCs w:val="24"/>
          <w:lang w:eastAsia="en-US"/>
        </w:rPr>
        <w:t>išvardintus funkcinius reikalavimus. Ekspertai, remdamiesi savo žiniomis ir patirtimi, įvertins pasiūlymo aspektus, atitinkančius vertinamą parametrą.</w:t>
      </w:r>
    </w:p>
    <w:p w14:paraId="24886D33" w14:textId="77777777" w:rsidR="005139C6" w:rsidRPr="005139C6" w:rsidRDefault="005139C6" w:rsidP="005139C6">
      <w:pPr>
        <w:numPr>
          <w:ilvl w:val="0"/>
          <w:numId w:val="33"/>
        </w:numPr>
        <w:tabs>
          <w:tab w:val="left" w:pos="990"/>
          <w:tab w:val="left" w:pos="1276"/>
          <w:tab w:val="left" w:pos="1985"/>
        </w:tabs>
        <w:spacing w:after="160"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Demonstravimas turi būti atliekamas lietuvių kalba.</w:t>
      </w:r>
    </w:p>
    <w:p w14:paraId="20D1F534" w14:textId="77777777" w:rsidR="005139C6" w:rsidRPr="005139C6" w:rsidRDefault="005139C6" w:rsidP="005139C6">
      <w:pPr>
        <w:numPr>
          <w:ilvl w:val="0"/>
          <w:numId w:val="33"/>
        </w:numPr>
        <w:tabs>
          <w:tab w:val="left" w:pos="709"/>
          <w:tab w:val="left" w:pos="993"/>
          <w:tab w:val="left" w:pos="1276"/>
          <w:tab w:val="left" w:pos="1985"/>
        </w:tabs>
        <w:spacing w:after="160"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Demonstracijai reikalingu kompiuteriu ir (ar) kita technine įranga pasirūpina Teikėjas. Funkcionalumas turi būti demonstruojamas veikiančioje demonstracinėje aplinkoje, t. y. negali būti pateikiamas vaizdo įrašas ar pan.</w:t>
      </w:r>
    </w:p>
    <w:p w14:paraId="31B87DCB" w14:textId="77777777" w:rsidR="005139C6" w:rsidRPr="005139C6" w:rsidRDefault="005139C6" w:rsidP="005139C6">
      <w:pPr>
        <w:numPr>
          <w:ilvl w:val="0"/>
          <w:numId w:val="33"/>
        </w:numPr>
        <w:tabs>
          <w:tab w:val="left" w:pos="990"/>
          <w:tab w:val="left" w:pos="1276"/>
          <w:tab w:val="left" w:pos="1985"/>
        </w:tabs>
        <w:spacing w:after="160"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Perkančioji organizacija deleguoja ne mažesnę kaip 3 ir ne didesnę kaip 7 asmenų darbo grupę (toliau – ekspertai) stebėti ir vertinti demonstravimą. Ekspertais gali būti pakviesti ir kitų institucijų kompetentingi specialistai.</w:t>
      </w:r>
    </w:p>
    <w:p w14:paraId="0DBEAD8A" w14:textId="77777777" w:rsidR="005139C6" w:rsidRPr="005139C6" w:rsidRDefault="005139C6" w:rsidP="005139C6">
      <w:pPr>
        <w:numPr>
          <w:ilvl w:val="0"/>
          <w:numId w:val="33"/>
        </w:numPr>
        <w:tabs>
          <w:tab w:val="left" w:pos="990"/>
          <w:tab w:val="left" w:pos="1276"/>
          <w:tab w:val="left" w:pos="1985"/>
        </w:tabs>
        <w:spacing w:after="160"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 Ekspertai atliks Teikėjo prototipo atitikties Techninėje specifikacijoje nustatytiems funkciniams reikalavimams vertinimą pagal </w:t>
      </w:r>
      <w:r w:rsidRPr="005139C6">
        <w:rPr>
          <w:rFonts w:ascii="Times New Roman" w:eastAsia="Calibri" w:hAnsi="Times New Roman" w:cs="Times New Roman"/>
          <w:i/>
          <w:iCs/>
          <w:color w:val="0070C0"/>
          <w:sz w:val="24"/>
          <w:szCs w:val="24"/>
          <w:lang w:eastAsia="en-US"/>
        </w:rPr>
        <w:t>13 punkto</w:t>
      </w:r>
      <w:r w:rsidRPr="005139C6">
        <w:rPr>
          <w:rFonts w:ascii="Times New Roman" w:eastAsia="Calibri" w:hAnsi="Times New Roman" w:cs="Times New Roman"/>
          <w:color w:val="0070C0"/>
          <w:sz w:val="24"/>
          <w:szCs w:val="24"/>
          <w:lang w:eastAsia="en-US"/>
        </w:rPr>
        <w:t xml:space="preserve"> </w:t>
      </w:r>
      <w:r w:rsidRPr="005139C6">
        <w:rPr>
          <w:rFonts w:ascii="Times New Roman" w:eastAsia="Calibri" w:hAnsi="Times New Roman" w:cs="Times New Roman"/>
          <w:i/>
          <w:iCs/>
          <w:color w:val="0070C0"/>
          <w:sz w:val="24"/>
          <w:szCs w:val="24"/>
          <w:lang w:eastAsia="en-US"/>
        </w:rPr>
        <w:t>1 lentelėje</w:t>
      </w:r>
      <w:r w:rsidRPr="005139C6">
        <w:rPr>
          <w:rFonts w:ascii="Times New Roman" w:eastAsia="Calibri" w:hAnsi="Times New Roman" w:cs="Times New Roman"/>
          <w:sz w:val="24"/>
          <w:szCs w:val="24"/>
          <w:lang w:eastAsia="en-US"/>
        </w:rPr>
        <w:t xml:space="preserve"> pateiktus tikrinamus parametrus.</w:t>
      </w:r>
    </w:p>
    <w:p w14:paraId="671443F9" w14:textId="77777777" w:rsidR="005139C6" w:rsidRPr="005139C6" w:rsidRDefault="005139C6" w:rsidP="005139C6">
      <w:pPr>
        <w:numPr>
          <w:ilvl w:val="0"/>
          <w:numId w:val="33"/>
        </w:numPr>
        <w:tabs>
          <w:tab w:val="left" w:pos="990"/>
          <w:tab w:val="left" w:pos="1276"/>
          <w:tab w:val="left" w:pos="1985"/>
        </w:tabs>
        <w:spacing w:after="160"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Jei demonstravimo metu Teikėjas negali pademonstruoti arba Teikėjui nepavyksta pademonstruoti funkcionalumo, nurodyto </w:t>
      </w:r>
      <w:r w:rsidRPr="005139C6">
        <w:rPr>
          <w:rFonts w:ascii="Times New Roman" w:eastAsia="Calibri" w:hAnsi="Times New Roman" w:cs="Times New Roman"/>
          <w:i/>
          <w:iCs/>
          <w:color w:val="0070C0"/>
          <w:sz w:val="24"/>
          <w:szCs w:val="24"/>
          <w:lang w:eastAsia="en-US"/>
        </w:rPr>
        <w:t>13 punkto</w:t>
      </w:r>
      <w:r w:rsidRPr="005139C6">
        <w:rPr>
          <w:rFonts w:ascii="Times New Roman" w:eastAsia="Calibri" w:hAnsi="Times New Roman" w:cs="Times New Roman"/>
          <w:color w:val="0070C0"/>
          <w:sz w:val="24"/>
          <w:szCs w:val="24"/>
          <w:lang w:eastAsia="en-US"/>
        </w:rPr>
        <w:t xml:space="preserve"> </w:t>
      </w:r>
      <w:r w:rsidRPr="005139C6">
        <w:rPr>
          <w:rFonts w:ascii="Times New Roman" w:eastAsia="Calibri" w:hAnsi="Times New Roman" w:cs="Times New Roman"/>
          <w:i/>
          <w:iCs/>
          <w:color w:val="0070C0"/>
          <w:sz w:val="24"/>
          <w:szCs w:val="24"/>
          <w:lang w:eastAsia="en-US"/>
        </w:rPr>
        <w:t>1 lentelėje</w:t>
      </w:r>
      <w:r w:rsidRPr="005139C6">
        <w:rPr>
          <w:rFonts w:ascii="Times New Roman" w:eastAsia="Calibri" w:hAnsi="Times New Roman" w:cs="Times New Roman"/>
          <w:sz w:val="24"/>
          <w:szCs w:val="24"/>
          <w:lang w:eastAsia="en-US"/>
        </w:rPr>
        <w:t xml:space="preserve"> vertinimo lentelėje, kuris atitinka Techninės specifikacijos funkcinį reikalavimą, Perkančiosios organizacijos ekspertai tai vertina kaip nepademonstruotą galimybę / neįvykdytą funkcinį  reikalavimą ir skiria 0 balų.</w:t>
      </w:r>
    </w:p>
    <w:p w14:paraId="0F80942E" w14:textId="77777777" w:rsidR="005139C6" w:rsidRPr="005139C6" w:rsidRDefault="005139C6" w:rsidP="005139C6">
      <w:pPr>
        <w:tabs>
          <w:tab w:val="left" w:pos="1080"/>
          <w:tab w:val="left" w:pos="1276"/>
          <w:tab w:val="left" w:pos="1985"/>
        </w:tabs>
        <w:spacing w:line="240" w:lineRule="auto"/>
        <w:ind w:left="567" w:firstLine="851"/>
        <w:contextualSpacing/>
        <w:rPr>
          <w:rFonts w:ascii="Times New Roman" w:eastAsia="Calibri" w:hAnsi="Times New Roman" w:cs="Times New Roman"/>
          <w:sz w:val="24"/>
          <w:szCs w:val="24"/>
          <w:lang w:eastAsia="en-US"/>
        </w:rPr>
      </w:pPr>
      <w:r w:rsidRPr="005139C6">
        <w:rPr>
          <w:rFonts w:ascii="Times New Roman" w:eastAsia="Calibri" w:hAnsi="Times New Roman" w:cs="Times New Roman"/>
          <w:sz w:val="24"/>
          <w:szCs w:val="24"/>
          <w:lang w:eastAsia="en-US"/>
        </w:rPr>
        <w:t xml:space="preserve">21. Demonstravimo metu Perkančiosios organizacijos ekspertai, siekdami objektyviai įvertinti Teikėjo demonstruojamo prototipo galimybes, gali užduoti Teikėjui klausimus, ne tik tiesiogiai susijusius su demonstruojamo prototipo galimybėmis, bet ir kitus, kurie galimai gali sieti demonstruojamą funkciją su kitais objektais ir (ar) funkcijomis, nurodytomis Techninėje specifikacijoje. </w:t>
      </w:r>
    </w:p>
    <w:p w14:paraId="52C171B1" w14:textId="77777777" w:rsidR="005139C6" w:rsidRPr="005139C6" w:rsidRDefault="005139C6" w:rsidP="005139C6">
      <w:pPr>
        <w:numPr>
          <w:ilvl w:val="0"/>
          <w:numId w:val="34"/>
        </w:numPr>
        <w:tabs>
          <w:tab w:val="left" w:pos="1080"/>
          <w:tab w:val="left" w:pos="1276"/>
          <w:tab w:val="left" w:pos="1985"/>
        </w:tabs>
        <w:spacing w:after="160" w:line="240" w:lineRule="auto"/>
        <w:ind w:left="567" w:firstLine="851"/>
        <w:contextualSpacing/>
        <w:rPr>
          <w:rFonts w:ascii="Times New Roman" w:eastAsia="Calibri" w:hAnsi="Times New Roman" w:cs="Times New Roman"/>
          <w:color w:val="FF0000"/>
          <w:sz w:val="24"/>
          <w:szCs w:val="24"/>
          <w:lang w:eastAsia="en-US"/>
        </w:rPr>
      </w:pPr>
      <w:r w:rsidRPr="005139C6">
        <w:rPr>
          <w:rFonts w:ascii="Times New Roman" w:eastAsia="Calibri" w:hAnsi="Times New Roman" w:cs="Times New Roman"/>
          <w:sz w:val="24"/>
          <w:szCs w:val="24"/>
          <w:lang w:eastAsia="en-US"/>
        </w:rPr>
        <w:t xml:space="preserve">Prototipas turi būti išbaigtas tiek, kad įrodytų, jog jo veikimas ir techniniai sprendimai parengti pagal techninės specifikacijos funkcinius reikalavimus. Prototipe turi būti demonstruojama prototipo valdymo aplinka ir jos funkcionalumas, natūralios kalbos supratimas ir </w:t>
      </w:r>
      <w:proofErr w:type="spellStart"/>
      <w:r w:rsidRPr="005139C6">
        <w:rPr>
          <w:rFonts w:ascii="Times New Roman" w:eastAsia="Calibri" w:hAnsi="Times New Roman" w:cs="Times New Roman"/>
          <w:sz w:val="24"/>
          <w:szCs w:val="24"/>
          <w:lang w:eastAsia="en-US"/>
        </w:rPr>
        <w:t>generatyvinio</w:t>
      </w:r>
      <w:proofErr w:type="spellEnd"/>
      <w:r w:rsidRPr="005139C6">
        <w:rPr>
          <w:rFonts w:ascii="Times New Roman" w:eastAsia="Calibri" w:hAnsi="Times New Roman" w:cs="Times New Roman"/>
          <w:sz w:val="24"/>
          <w:szCs w:val="24"/>
          <w:lang w:eastAsia="en-US"/>
        </w:rPr>
        <w:t xml:space="preserve"> DI taikymas, prototipo scenarijų kūrimo funkcionalumas. Prototipo žinių bazė turi būti užpildyta tiek, kad leistų pademonstruoti atitiktį Techninės specifikacijos funkciniams reikalavimams. Prototipas turi veikti standartinėse naršyklėse (Microsoft </w:t>
      </w:r>
      <w:r w:rsidRPr="005139C6">
        <w:rPr>
          <w:rFonts w:ascii="Times New Roman" w:eastAsia="Calibri" w:hAnsi="Times New Roman" w:cs="Times New Roman"/>
          <w:noProof/>
          <w:sz w:val="24"/>
          <w:szCs w:val="24"/>
          <w:lang w:eastAsia="en-US"/>
        </w:rPr>
        <w:t>Edge i</w:t>
      </w:r>
      <w:r w:rsidRPr="005139C6">
        <w:rPr>
          <w:rFonts w:ascii="Times New Roman" w:eastAsia="Calibri" w:hAnsi="Times New Roman" w:cs="Times New Roman"/>
          <w:sz w:val="24"/>
          <w:szCs w:val="24"/>
          <w:lang w:eastAsia="en-US"/>
        </w:rPr>
        <w:t>r Mozilla Firefox ir Google Chrome), nereikalaujant papildomų priemonių (įskiepių).</w:t>
      </w:r>
    </w:p>
    <w:p w14:paraId="623369FE" w14:textId="77777777" w:rsidR="005139C6" w:rsidRPr="005139C6" w:rsidRDefault="005139C6" w:rsidP="005139C6">
      <w:pPr>
        <w:tabs>
          <w:tab w:val="left" w:pos="1276"/>
          <w:tab w:val="left" w:pos="1985"/>
        </w:tabs>
        <w:spacing w:after="160" w:line="259" w:lineRule="auto"/>
        <w:ind w:left="567" w:firstLine="851"/>
        <w:rPr>
          <w:rFonts w:ascii="Aptos" w:eastAsia="Aptos" w:hAnsi="Aptos" w:cs="Times New Roman"/>
          <w:sz w:val="22"/>
          <w:szCs w:val="22"/>
          <w:lang w:eastAsia="en-US"/>
        </w:rPr>
      </w:pPr>
    </w:p>
    <w:p w14:paraId="6976152E" w14:textId="77777777" w:rsidR="005139C6" w:rsidRPr="005139C6" w:rsidRDefault="005139C6" w:rsidP="000C3A73">
      <w:pPr>
        <w:tabs>
          <w:tab w:val="left" w:pos="1276"/>
          <w:tab w:val="left" w:pos="1985"/>
        </w:tabs>
        <w:spacing w:after="160" w:line="259" w:lineRule="auto"/>
        <w:ind w:left="567" w:firstLine="851"/>
        <w:jc w:val="center"/>
        <w:rPr>
          <w:rFonts w:ascii="Aptos" w:eastAsia="Aptos" w:hAnsi="Aptos" w:cs="Times New Roman"/>
          <w:sz w:val="22"/>
          <w:szCs w:val="22"/>
          <w:lang w:eastAsia="en-US"/>
        </w:rPr>
      </w:pPr>
      <w:r w:rsidRPr="005139C6">
        <w:rPr>
          <w:rFonts w:ascii="Aptos" w:eastAsia="Aptos" w:hAnsi="Aptos" w:cs="Times New Roman"/>
          <w:sz w:val="22"/>
          <w:szCs w:val="22"/>
          <w:lang w:eastAsia="en-US"/>
        </w:rPr>
        <w:t>_______________________________________</w:t>
      </w:r>
    </w:p>
    <w:p w14:paraId="3C4C7BB6" w14:textId="1F5F73B2" w:rsidR="009B4090" w:rsidRPr="00A90B75" w:rsidRDefault="009B4090" w:rsidP="009B4090">
      <w:pPr>
        <w:rPr>
          <w:rFonts w:ascii="Times New Roman" w:eastAsiaTheme="minorHAnsi" w:hAnsi="Times New Roman" w:cs="Times New Roman"/>
          <w:bCs/>
          <w:iCs/>
          <w:sz w:val="24"/>
          <w:szCs w:val="24"/>
        </w:rPr>
      </w:pPr>
    </w:p>
    <w:sectPr w:rsidR="009B4090" w:rsidRPr="00A90B75" w:rsidSect="00B23953">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644D" w14:textId="77777777" w:rsidR="00AA2FD0" w:rsidRDefault="00AA2FD0" w:rsidP="00D05666">
      <w:r>
        <w:separator/>
      </w:r>
    </w:p>
  </w:endnote>
  <w:endnote w:type="continuationSeparator" w:id="0">
    <w:p w14:paraId="61E7B88C" w14:textId="77777777" w:rsidR="00AA2FD0" w:rsidRDefault="00AA2FD0" w:rsidP="00D05666">
      <w:r>
        <w:continuationSeparator/>
      </w:r>
    </w:p>
  </w:endnote>
  <w:endnote w:type="continuationNotice" w:id="1">
    <w:p w14:paraId="398B1457" w14:textId="77777777" w:rsidR="00AA2FD0" w:rsidRDefault="00AA2F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3C895" w14:textId="77777777" w:rsidR="00AA2FD0" w:rsidRDefault="00AA2FD0" w:rsidP="00D05666">
      <w:r>
        <w:separator/>
      </w:r>
    </w:p>
  </w:footnote>
  <w:footnote w:type="continuationSeparator" w:id="0">
    <w:p w14:paraId="561EF751" w14:textId="77777777" w:rsidR="00AA2FD0" w:rsidRDefault="00AA2FD0" w:rsidP="00D05666">
      <w:r>
        <w:continuationSeparator/>
      </w:r>
    </w:p>
  </w:footnote>
  <w:footnote w:type="continuationNotice" w:id="1">
    <w:p w14:paraId="6E216654" w14:textId="77777777" w:rsidR="00AA2FD0" w:rsidRDefault="00AA2FD0">
      <w:pPr>
        <w:spacing w:line="240" w:lineRule="auto"/>
      </w:pPr>
    </w:p>
  </w:footnote>
  <w:footnote w:id="2">
    <w:p w14:paraId="69153DC6" w14:textId="309B69A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footnote>
  <w:footnote w:id="3">
    <w:p w14:paraId="23BDB36B" w14:textId="77777777" w:rsidR="00CA287B" w:rsidRPr="001620D3" w:rsidRDefault="00CA287B" w:rsidP="00CA287B">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8E584" w14:textId="77777777" w:rsidR="00CA287B" w:rsidRPr="001620D3" w:rsidRDefault="00CA287B" w:rsidP="00CA287B">
      <w:pPr>
        <w:pStyle w:val="Puslapioinaostekstas"/>
        <w:numPr>
          <w:ilvl w:val="0"/>
          <w:numId w:val="2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7A9C407" w14:textId="77777777" w:rsidR="00CA287B" w:rsidRDefault="00CA287B" w:rsidP="00CA287B">
      <w:pPr>
        <w:pStyle w:val="Puslapioinaostekstas"/>
        <w:numPr>
          <w:ilvl w:val="0"/>
          <w:numId w:val="2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D240E4" w14:textId="77777777" w:rsidR="00CA287B" w:rsidRPr="001620D3" w:rsidRDefault="00CA287B" w:rsidP="00CA287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1070CC" w14:textId="77777777" w:rsidR="00CA287B" w:rsidRPr="001620D3" w:rsidRDefault="00CA287B" w:rsidP="00CA287B">
      <w:pPr>
        <w:pStyle w:val="Puslapioinaostekstas"/>
        <w:numPr>
          <w:ilvl w:val="0"/>
          <w:numId w:val="2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0C4399F" w14:textId="77777777" w:rsidR="00CA287B" w:rsidRDefault="00CA287B" w:rsidP="00CA287B">
      <w:pPr>
        <w:pStyle w:val="Puslapioinaostekstas"/>
        <w:numPr>
          <w:ilvl w:val="0"/>
          <w:numId w:val="2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E357D0" w14:textId="77777777" w:rsidR="00CA287B" w:rsidRPr="001620D3" w:rsidRDefault="00CA287B" w:rsidP="00CA287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AC923E" w14:textId="77777777" w:rsidR="00CA287B" w:rsidRPr="001620D3" w:rsidRDefault="00CA287B" w:rsidP="00CA287B">
      <w:pPr>
        <w:pStyle w:val="Puslapioinaostekstas"/>
        <w:numPr>
          <w:ilvl w:val="0"/>
          <w:numId w:val="2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5731988" w14:textId="77777777" w:rsidR="00CA287B" w:rsidRDefault="00CA287B" w:rsidP="00CA287B">
      <w:pPr>
        <w:pStyle w:val="Puslapioinaostekstas"/>
        <w:numPr>
          <w:ilvl w:val="0"/>
          <w:numId w:val="2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CCCC67B" w14:textId="77777777" w:rsidR="003F4D7A" w:rsidRDefault="003F4D7A" w:rsidP="003F4D7A">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6E76068" w14:textId="77777777" w:rsidR="003F4D7A" w:rsidRDefault="003F4D7A" w:rsidP="003F4D7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426A"/>
    <w:multiLevelType w:val="hybridMultilevel"/>
    <w:tmpl w:val="3630344A"/>
    <w:lvl w:ilvl="0" w:tplc="460CAC86">
      <w:start w:val="1"/>
      <w:numFmt w:val="decimal"/>
      <w:lvlText w:val="%1."/>
      <w:lvlJc w:val="left"/>
      <w:pPr>
        <w:ind w:left="708" w:hanging="360"/>
      </w:pPr>
      <w:rPr>
        <w:rFonts w:hint="default"/>
        <w:i w:val="0"/>
        <w:iCs/>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0E508E"/>
    <w:multiLevelType w:val="hybridMultilevel"/>
    <w:tmpl w:val="43848248"/>
    <w:lvl w:ilvl="0" w:tplc="B8F2A6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EB72635"/>
    <w:multiLevelType w:val="multilevel"/>
    <w:tmpl w:val="FEF22716"/>
    <w:lvl w:ilvl="0">
      <w:start w:val="1"/>
      <w:numFmt w:val="decimal"/>
      <w:lvlText w:val="%1."/>
      <w:lvlJc w:val="left"/>
      <w:pPr>
        <w:ind w:left="720" w:hanging="360"/>
      </w:pPr>
      <w:rPr>
        <w:rFonts w:eastAsia="Times New Roman" w:hint="default"/>
        <w:b/>
        <w:bCs/>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B641DB"/>
    <w:multiLevelType w:val="hybridMultilevel"/>
    <w:tmpl w:val="4CF01814"/>
    <w:lvl w:ilvl="0" w:tplc="BBC050A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0123A"/>
    <w:multiLevelType w:val="hybridMultilevel"/>
    <w:tmpl w:val="B6DE1476"/>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831AF"/>
    <w:multiLevelType w:val="hybridMultilevel"/>
    <w:tmpl w:val="8860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8F2959"/>
    <w:multiLevelType w:val="hybridMultilevel"/>
    <w:tmpl w:val="DB7CE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B75F5"/>
    <w:multiLevelType w:val="hybridMultilevel"/>
    <w:tmpl w:val="F48C42E0"/>
    <w:lvl w:ilvl="0" w:tplc="F376A1F2">
      <w:start w:val="2"/>
      <w:numFmt w:val="decimal"/>
      <w:lvlText w:val="%1."/>
      <w:lvlJc w:val="left"/>
      <w:pPr>
        <w:ind w:left="720" w:hanging="360"/>
      </w:pPr>
      <w:rPr>
        <w:b/>
        <w:i w:val="0"/>
      </w:rPr>
    </w:lvl>
    <w:lvl w:ilvl="1" w:tplc="FCF03F56">
      <w:start w:val="1"/>
      <w:numFmt w:val="lowerLetter"/>
      <w:lvlText w:val="%2."/>
      <w:lvlJc w:val="left"/>
      <w:pPr>
        <w:ind w:left="360" w:hanging="360"/>
      </w:pPr>
      <w:rPr>
        <w:rFonts w:ascii="Times New Roman" w:hAnsi="Times New Roman" w:cs="Times New Roman" w:hint="default"/>
        <w:i w:val="0"/>
        <w:iC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A4D89"/>
    <w:multiLevelType w:val="hybridMultilevel"/>
    <w:tmpl w:val="01C083EC"/>
    <w:lvl w:ilvl="0" w:tplc="A99C6F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E685956"/>
    <w:multiLevelType w:val="hybridMultilevel"/>
    <w:tmpl w:val="277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80933ED"/>
    <w:multiLevelType w:val="multilevel"/>
    <w:tmpl w:val="AADAE05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D747FB"/>
    <w:multiLevelType w:val="multilevel"/>
    <w:tmpl w:val="80A6DFEE"/>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CD1698"/>
    <w:multiLevelType w:val="hybridMultilevel"/>
    <w:tmpl w:val="D7906718"/>
    <w:lvl w:ilvl="0" w:tplc="780E1A58">
      <w:start w:val="2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4E01AF"/>
    <w:multiLevelType w:val="multilevel"/>
    <w:tmpl w:val="91DE9B70"/>
    <w:lvl w:ilvl="0">
      <w:start w:val="12"/>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F22DB"/>
    <w:multiLevelType w:val="hybridMultilevel"/>
    <w:tmpl w:val="CBC4D00E"/>
    <w:lvl w:ilvl="0" w:tplc="602627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73664F"/>
    <w:multiLevelType w:val="multilevel"/>
    <w:tmpl w:val="5CC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E0B6243A"/>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2D7C60"/>
    <w:multiLevelType w:val="hybridMultilevel"/>
    <w:tmpl w:val="E31E71C8"/>
    <w:lvl w:ilvl="0" w:tplc="6E6C89E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A3259"/>
    <w:multiLevelType w:val="multilevel"/>
    <w:tmpl w:val="B63E0C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193798"/>
    <w:multiLevelType w:val="hybridMultilevel"/>
    <w:tmpl w:val="FF1A38BC"/>
    <w:lvl w:ilvl="0" w:tplc="E4E0213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2B78DF"/>
    <w:multiLevelType w:val="multilevel"/>
    <w:tmpl w:val="AEEE91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2287778">
    <w:abstractNumId w:val="7"/>
  </w:num>
  <w:num w:numId="2" w16cid:durableId="1490172141">
    <w:abstractNumId w:val="29"/>
  </w:num>
  <w:num w:numId="3" w16cid:durableId="138770985">
    <w:abstractNumId w:val="18"/>
  </w:num>
  <w:num w:numId="4" w16cid:durableId="219707255">
    <w:abstractNumId w:val="38"/>
  </w:num>
  <w:num w:numId="5" w16cid:durableId="1652252092">
    <w:abstractNumId w:val="11"/>
  </w:num>
  <w:num w:numId="6" w16cid:durableId="963148996">
    <w:abstractNumId w:val="4"/>
  </w:num>
  <w:num w:numId="7" w16cid:durableId="817724215">
    <w:abstractNumId w:val="19"/>
  </w:num>
  <w:num w:numId="8" w16cid:durableId="1476410157">
    <w:abstractNumId w:val="34"/>
  </w:num>
  <w:num w:numId="9" w16cid:durableId="1415740606">
    <w:abstractNumId w:val="33"/>
  </w:num>
  <w:num w:numId="10" w16cid:durableId="685592279">
    <w:abstractNumId w:val="28"/>
  </w:num>
  <w:num w:numId="11" w16cid:durableId="626741327">
    <w:abstractNumId w:val="17"/>
  </w:num>
  <w:num w:numId="12" w16cid:durableId="895164741">
    <w:abstractNumId w:val="10"/>
  </w:num>
  <w:num w:numId="13" w16cid:durableId="1106928250">
    <w:abstractNumId w:val="5"/>
  </w:num>
  <w:num w:numId="14" w16cid:durableId="791827436">
    <w:abstractNumId w:val="8"/>
  </w:num>
  <w:num w:numId="15" w16cid:durableId="836917549">
    <w:abstractNumId w:val="12"/>
  </w:num>
  <w:num w:numId="16" w16cid:durableId="608977465">
    <w:abstractNumId w:val="15"/>
  </w:num>
  <w:num w:numId="17" w16cid:durableId="732505779">
    <w:abstractNumId w:val="3"/>
  </w:num>
  <w:num w:numId="18" w16cid:durableId="1301152221">
    <w:abstractNumId w:val="26"/>
  </w:num>
  <w:num w:numId="19" w16cid:durableId="1923369421">
    <w:abstractNumId w:val="35"/>
  </w:num>
  <w:num w:numId="20" w16cid:durableId="894699464">
    <w:abstractNumId w:val="39"/>
  </w:num>
  <w:num w:numId="21" w16cid:durableId="749809940">
    <w:abstractNumId w:val="2"/>
  </w:num>
  <w:num w:numId="22" w16cid:durableId="1516917841">
    <w:abstractNumId w:val="16"/>
  </w:num>
  <w:num w:numId="23" w16cid:durableId="2105684055">
    <w:abstractNumId w:val="27"/>
  </w:num>
  <w:num w:numId="24" w16cid:durableId="371005059">
    <w:abstractNumId w:val="24"/>
  </w:num>
  <w:num w:numId="25" w16cid:durableId="1789858266">
    <w:abstractNumId w:val="31"/>
  </w:num>
  <w:num w:numId="26" w16cid:durableId="1884630571">
    <w:abstractNumId w:val="21"/>
  </w:num>
  <w:num w:numId="27" w16cid:durableId="494614562">
    <w:abstractNumId w:val="25"/>
  </w:num>
  <w:num w:numId="28" w16cid:durableId="1473055655">
    <w:abstractNumId w:val="30"/>
  </w:num>
  <w:num w:numId="29" w16cid:durableId="510532351">
    <w:abstractNumId w:val="0"/>
  </w:num>
  <w:num w:numId="30" w16cid:durableId="408162091">
    <w:abstractNumId w:val="37"/>
  </w:num>
  <w:num w:numId="31" w16cid:durableId="138348149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804858">
    <w:abstractNumId w:val="23"/>
  </w:num>
  <w:num w:numId="33" w16cid:durableId="1878621808">
    <w:abstractNumId w:val="9"/>
  </w:num>
  <w:num w:numId="34" w16cid:durableId="620838726">
    <w:abstractNumId w:val="22"/>
  </w:num>
  <w:num w:numId="35" w16cid:durableId="527135923">
    <w:abstractNumId w:val="32"/>
  </w:num>
  <w:num w:numId="36" w16cid:durableId="1561477490">
    <w:abstractNumId w:val="1"/>
  </w:num>
  <w:num w:numId="37" w16cid:durableId="1927765243">
    <w:abstractNumId w:val="14"/>
  </w:num>
  <w:num w:numId="38" w16cid:durableId="1858501685">
    <w:abstractNumId w:val="20"/>
  </w:num>
  <w:num w:numId="39" w16cid:durableId="1031690301">
    <w:abstractNumId w:val="6"/>
  </w:num>
  <w:num w:numId="40" w16cid:durableId="41204372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7D"/>
    <w:rsid w:val="00020DD7"/>
    <w:rsid w:val="00020FD4"/>
    <w:rsid w:val="00021ECC"/>
    <w:rsid w:val="00021EFA"/>
    <w:rsid w:val="00023019"/>
    <w:rsid w:val="000238BE"/>
    <w:rsid w:val="000261FD"/>
    <w:rsid w:val="00026246"/>
    <w:rsid w:val="00026673"/>
    <w:rsid w:val="00026690"/>
    <w:rsid w:val="00026D16"/>
    <w:rsid w:val="0002723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4C3"/>
    <w:rsid w:val="00054612"/>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54B"/>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5E"/>
    <w:rsid w:val="000B3D6C"/>
    <w:rsid w:val="000B4E6D"/>
    <w:rsid w:val="000B621F"/>
    <w:rsid w:val="000B6976"/>
    <w:rsid w:val="000B7223"/>
    <w:rsid w:val="000C006A"/>
    <w:rsid w:val="000C017C"/>
    <w:rsid w:val="000C02F3"/>
    <w:rsid w:val="000C12E1"/>
    <w:rsid w:val="000C1AE5"/>
    <w:rsid w:val="000C1F59"/>
    <w:rsid w:val="000C2217"/>
    <w:rsid w:val="000C25AE"/>
    <w:rsid w:val="000C29CF"/>
    <w:rsid w:val="000C3A73"/>
    <w:rsid w:val="000C3F71"/>
    <w:rsid w:val="000C49A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2EC"/>
    <w:rsid w:val="0011344C"/>
    <w:rsid w:val="00113B07"/>
    <w:rsid w:val="00114768"/>
    <w:rsid w:val="00115BB9"/>
    <w:rsid w:val="0011798C"/>
    <w:rsid w:val="00117D8E"/>
    <w:rsid w:val="001207D3"/>
    <w:rsid w:val="00120F58"/>
    <w:rsid w:val="00121982"/>
    <w:rsid w:val="0012267C"/>
    <w:rsid w:val="00122E1C"/>
    <w:rsid w:val="00123C4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9CC"/>
    <w:rsid w:val="001404CC"/>
    <w:rsid w:val="00140D50"/>
    <w:rsid w:val="001420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1B"/>
    <w:rsid w:val="001A0DF2"/>
    <w:rsid w:val="001A1062"/>
    <w:rsid w:val="001A1301"/>
    <w:rsid w:val="001A18C1"/>
    <w:rsid w:val="001A1DD2"/>
    <w:rsid w:val="001A225E"/>
    <w:rsid w:val="001A2892"/>
    <w:rsid w:val="001A2E70"/>
    <w:rsid w:val="001A3A7F"/>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192"/>
    <w:rsid w:val="001C24BC"/>
    <w:rsid w:val="001C256F"/>
    <w:rsid w:val="001C25C7"/>
    <w:rsid w:val="001C2EE8"/>
    <w:rsid w:val="001C305A"/>
    <w:rsid w:val="001C3A07"/>
    <w:rsid w:val="001C468D"/>
    <w:rsid w:val="001C49AE"/>
    <w:rsid w:val="001C4E5A"/>
    <w:rsid w:val="001C4F12"/>
    <w:rsid w:val="001C59CC"/>
    <w:rsid w:val="001C635E"/>
    <w:rsid w:val="001C6757"/>
    <w:rsid w:val="001C75E8"/>
    <w:rsid w:val="001C7F48"/>
    <w:rsid w:val="001D3EF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15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F8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6BCF"/>
    <w:rsid w:val="002E6D8F"/>
    <w:rsid w:val="002F05C1"/>
    <w:rsid w:val="002F0663"/>
    <w:rsid w:val="002F0FBA"/>
    <w:rsid w:val="002F12E7"/>
    <w:rsid w:val="002F148F"/>
    <w:rsid w:val="002F1CB8"/>
    <w:rsid w:val="002F1CD9"/>
    <w:rsid w:val="002F3773"/>
    <w:rsid w:val="002F396F"/>
    <w:rsid w:val="002F44C0"/>
    <w:rsid w:val="002F536E"/>
    <w:rsid w:val="002F5C95"/>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46B"/>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DD"/>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B4D"/>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D7A"/>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0E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6C3"/>
    <w:rsid w:val="00467B1D"/>
    <w:rsid w:val="00471043"/>
    <w:rsid w:val="004713B5"/>
    <w:rsid w:val="00472F7A"/>
    <w:rsid w:val="00472F8C"/>
    <w:rsid w:val="004730BE"/>
    <w:rsid w:val="0047509D"/>
    <w:rsid w:val="0047554A"/>
    <w:rsid w:val="004758C1"/>
    <w:rsid w:val="00475F9B"/>
    <w:rsid w:val="0047687E"/>
    <w:rsid w:val="00477068"/>
    <w:rsid w:val="00477875"/>
    <w:rsid w:val="00477E28"/>
    <w:rsid w:val="00482A1E"/>
    <w:rsid w:val="00482BC0"/>
    <w:rsid w:val="00483462"/>
    <w:rsid w:val="00483B9F"/>
    <w:rsid w:val="00483E10"/>
    <w:rsid w:val="004847DE"/>
    <w:rsid w:val="00485E23"/>
    <w:rsid w:val="0048654D"/>
    <w:rsid w:val="004867B9"/>
    <w:rsid w:val="00486B0D"/>
    <w:rsid w:val="00486C0A"/>
    <w:rsid w:val="00492862"/>
    <w:rsid w:val="004940CB"/>
    <w:rsid w:val="00494B5D"/>
    <w:rsid w:val="0049504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7E"/>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6DCA"/>
    <w:rsid w:val="004D7B52"/>
    <w:rsid w:val="004D7DFA"/>
    <w:rsid w:val="004E00CC"/>
    <w:rsid w:val="004E05A2"/>
    <w:rsid w:val="004E07B2"/>
    <w:rsid w:val="004E0D09"/>
    <w:rsid w:val="004E13EA"/>
    <w:rsid w:val="004E1FB0"/>
    <w:rsid w:val="004E2171"/>
    <w:rsid w:val="004E2550"/>
    <w:rsid w:val="004E3415"/>
    <w:rsid w:val="004E36B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C6"/>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7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25F2"/>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F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85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52"/>
    <w:rsid w:val="005D4AB8"/>
    <w:rsid w:val="005D511B"/>
    <w:rsid w:val="005D5949"/>
    <w:rsid w:val="005D5FBB"/>
    <w:rsid w:val="005D6204"/>
    <w:rsid w:val="005D6210"/>
    <w:rsid w:val="005D7383"/>
    <w:rsid w:val="005D7A77"/>
    <w:rsid w:val="005D7D8C"/>
    <w:rsid w:val="005E0667"/>
    <w:rsid w:val="005E18EF"/>
    <w:rsid w:val="005E25A4"/>
    <w:rsid w:val="005E2700"/>
    <w:rsid w:val="005E29E3"/>
    <w:rsid w:val="005E36FB"/>
    <w:rsid w:val="005E3B81"/>
    <w:rsid w:val="005E4667"/>
    <w:rsid w:val="005E5976"/>
    <w:rsid w:val="005E5FE0"/>
    <w:rsid w:val="005E655D"/>
    <w:rsid w:val="005F041C"/>
    <w:rsid w:val="005F0E6E"/>
    <w:rsid w:val="005F13F0"/>
    <w:rsid w:val="005F1501"/>
    <w:rsid w:val="005F15E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5D2"/>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DDA"/>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7B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22"/>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581"/>
    <w:rsid w:val="00677B00"/>
    <w:rsid w:val="00677F40"/>
    <w:rsid w:val="00680281"/>
    <w:rsid w:val="00681CDE"/>
    <w:rsid w:val="0068240D"/>
    <w:rsid w:val="006824FC"/>
    <w:rsid w:val="00682AD5"/>
    <w:rsid w:val="0068448B"/>
    <w:rsid w:val="00685C49"/>
    <w:rsid w:val="00686E21"/>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081F"/>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AD9"/>
    <w:rsid w:val="007057D6"/>
    <w:rsid w:val="00706BD5"/>
    <w:rsid w:val="00706DAC"/>
    <w:rsid w:val="00706F4D"/>
    <w:rsid w:val="0071041E"/>
    <w:rsid w:val="00710621"/>
    <w:rsid w:val="0071065A"/>
    <w:rsid w:val="00710F05"/>
    <w:rsid w:val="00711907"/>
    <w:rsid w:val="007128D8"/>
    <w:rsid w:val="007128DA"/>
    <w:rsid w:val="00713645"/>
    <w:rsid w:val="00713B20"/>
    <w:rsid w:val="00714305"/>
    <w:rsid w:val="00715222"/>
    <w:rsid w:val="0071539A"/>
    <w:rsid w:val="007154B7"/>
    <w:rsid w:val="007160DA"/>
    <w:rsid w:val="0071650A"/>
    <w:rsid w:val="00716F5E"/>
    <w:rsid w:val="00717339"/>
    <w:rsid w:val="00717909"/>
    <w:rsid w:val="00717D94"/>
    <w:rsid w:val="00720E2A"/>
    <w:rsid w:val="0072163C"/>
    <w:rsid w:val="0072168C"/>
    <w:rsid w:val="00721845"/>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71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25"/>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088"/>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F48"/>
    <w:rsid w:val="007B12FF"/>
    <w:rsid w:val="007B185F"/>
    <w:rsid w:val="007B1A7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CA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A6"/>
    <w:rsid w:val="008043C9"/>
    <w:rsid w:val="008045C5"/>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775"/>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5"/>
    <w:rsid w:val="00871A88"/>
    <w:rsid w:val="00872143"/>
    <w:rsid w:val="0087218A"/>
    <w:rsid w:val="0087372C"/>
    <w:rsid w:val="008737DE"/>
    <w:rsid w:val="00873D68"/>
    <w:rsid w:val="00874383"/>
    <w:rsid w:val="00874691"/>
    <w:rsid w:val="00874F92"/>
    <w:rsid w:val="008753A8"/>
    <w:rsid w:val="00875609"/>
    <w:rsid w:val="008756CB"/>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CE8"/>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E8B"/>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27"/>
    <w:rsid w:val="008F6D6B"/>
    <w:rsid w:val="008F7226"/>
    <w:rsid w:val="008F7BC1"/>
    <w:rsid w:val="008F7CC2"/>
    <w:rsid w:val="009003B1"/>
    <w:rsid w:val="00901552"/>
    <w:rsid w:val="00901FB3"/>
    <w:rsid w:val="00902178"/>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AD3"/>
    <w:rsid w:val="00924B58"/>
    <w:rsid w:val="00925348"/>
    <w:rsid w:val="009265B6"/>
    <w:rsid w:val="00927D63"/>
    <w:rsid w:val="00927FB2"/>
    <w:rsid w:val="00927FFC"/>
    <w:rsid w:val="009302A6"/>
    <w:rsid w:val="0093049E"/>
    <w:rsid w:val="00931C8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3F9E"/>
    <w:rsid w:val="0097609B"/>
    <w:rsid w:val="009761D3"/>
    <w:rsid w:val="00976C08"/>
    <w:rsid w:val="009773F1"/>
    <w:rsid w:val="00980CB2"/>
    <w:rsid w:val="00980D68"/>
    <w:rsid w:val="009816E0"/>
    <w:rsid w:val="009823C1"/>
    <w:rsid w:val="009835CB"/>
    <w:rsid w:val="00983A43"/>
    <w:rsid w:val="009841CD"/>
    <w:rsid w:val="00984F6B"/>
    <w:rsid w:val="009855D4"/>
    <w:rsid w:val="00985A84"/>
    <w:rsid w:val="00985BB8"/>
    <w:rsid w:val="00985F55"/>
    <w:rsid w:val="009861F7"/>
    <w:rsid w:val="00986CE1"/>
    <w:rsid w:val="00986FE3"/>
    <w:rsid w:val="00987609"/>
    <w:rsid w:val="009877EE"/>
    <w:rsid w:val="00987DE7"/>
    <w:rsid w:val="00990594"/>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847"/>
    <w:rsid w:val="009A2A2B"/>
    <w:rsid w:val="009A2B0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73"/>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BE6"/>
    <w:rsid w:val="00A033EB"/>
    <w:rsid w:val="00A0346A"/>
    <w:rsid w:val="00A040B5"/>
    <w:rsid w:val="00A0430F"/>
    <w:rsid w:val="00A04ACA"/>
    <w:rsid w:val="00A065A2"/>
    <w:rsid w:val="00A100C8"/>
    <w:rsid w:val="00A1027E"/>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A7D"/>
    <w:rsid w:val="00A54EAE"/>
    <w:rsid w:val="00A55508"/>
    <w:rsid w:val="00A55891"/>
    <w:rsid w:val="00A55A9D"/>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2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B75"/>
    <w:rsid w:val="00A90C03"/>
    <w:rsid w:val="00A91483"/>
    <w:rsid w:val="00A92611"/>
    <w:rsid w:val="00A934E0"/>
    <w:rsid w:val="00A93E0D"/>
    <w:rsid w:val="00A94866"/>
    <w:rsid w:val="00A95620"/>
    <w:rsid w:val="00A96630"/>
    <w:rsid w:val="00A97192"/>
    <w:rsid w:val="00A97EF0"/>
    <w:rsid w:val="00AA05AD"/>
    <w:rsid w:val="00AA1198"/>
    <w:rsid w:val="00AA2718"/>
    <w:rsid w:val="00AA29DF"/>
    <w:rsid w:val="00AA2FD0"/>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95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5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95"/>
    <w:rsid w:val="00AF0AB7"/>
    <w:rsid w:val="00AF1844"/>
    <w:rsid w:val="00AF2399"/>
    <w:rsid w:val="00AF2695"/>
    <w:rsid w:val="00AF3747"/>
    <w:rsid w:val="00AF42F9"/>
    <w:rsid w:val="00AF5CF4"/>
    <w:rsid w:val="00AF6074"/>
    <w:rsid w:val="00AF62E6"/>
    <w:rsid w:val="00AF6844"/>
    <w:rsid w:val="00AF76C1"/>
    <w:rsid w:val="00AF7FB3"/>
    <w:rsid w:val="00B004F2"/>
    <w:rsid w:val="00B007E1"/>
    <w:rsid w:val="00B00C12"/>
    <w:rsid w:val="00B00E6F"/>
    <w:rsid w:val="00B012CF"/>
    <w:rsid w:val="00B01C30"/>
    <w:rsid w:val="00B05A03"/>
    <w:rsid w:val="00B06374"/>
    <w:rsid w:val="00B07665"/>
    <w:rsid w:val="00B076FD"/>
    <w:rsid w:val="00B07D65"/>
    <w:rsid w:val="00B1096B"/>
    <w:rsid w:val="00B1123C"/>
    <w:rsid w:val="00B1192A"/>
    <w:rsid w:val="00B12512"/>
    <w:rsid w:val="00B13C3E"/>
    <w:rsid w:val="00B14544"/>
    <w:rsid w:val="00B15291"/>
    <w:rsid w:val="00B16439"/>
    <w:rsid w:val="00B16562"/>
    <w:rsid w:val="00B176FD"/>
    <w:rsid w:val="00B17BD9"/>
    <w:rsid w:val="00B17DBA"/>
    <w:rsid w:val="00B17EBF"/>
    <w:rsid w:val="00B210DB"/>
    <w:rsid w:val="00B216AA"/>
    <w:rsid w:val="00B21AC5"/>
    <w:rsid w:val="00B21EFA"/>
    <w:rsid w:val="00B2395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64"/>
    <w:rsid w:val="00B315BC"/>
    <w:rsid w:val="00B3226C"/>
    <w:rsid w:val="00B3287D"/>
    <w:rsid w:val="00B33394"/>
    <w:rsid w:val="00B33EAC"/>
    <w:rsid w:val="00B349C5"/>
    <w:rsid w:val="00B34FE6"/>
    <w:rsid w:val="00B3551C"/>
    <w:rsid w:val="00B359A7"/>
    <w:rsid w:val="00B35B28"/>
    <w:rsid w:val="00B35FC1"/>
    <w:rsid w:val="00B360E7"/>
    <w:rsid w:val="00B36625"/>
    <w:rsid w:val="00B3691F"/>
    <w:rsid w:val="00B3699E"/>
    <w:rsid w:val="00B37893"/>
    <w:rsid w:val="00B411DB"/>
    <w:rsid w:val="00B413C6"/>
    <w:rsid w:val="00B44284"/>
    <w:rsid w:val="00B4460C"/>
    <w:rsid w:val="00B45A0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9B7"/>
    <w:rsid w:val="00B72BAC"/>
    <w:rsid w:val="00B741D0"/>
    <w:rsid w:val="00B74438"/>
    <w:rsid w:val="00B744D7"/>
    <w:rsid w:val="00B7494D"/>
    <w:rsid w:val="00B7560A"/>
    <w:rsid w:val="00B75AF1"/>
    <w:rsid w:val="00B7632D"/>
    <w:rsid w:val="00B76501"/>
    <w:rsid w:val="00B76FA2"/>
    <w:rsid w:val="00B7716A"/>
    <w:rsid w:val="00B772DE"/>
    <w:rsid w:val="00B80039"/>
    <w:rsid w:val="00B808F5"/>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D2E"/>
    <w:rsid w:val="00BB174C"/>
    <w:rsid w:val="00BB1D07"/>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11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962"/>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CBE"/>
    <w:rsid w:val="00C226E3"/>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0B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DB"/>
    <w:rsid w:val="00C8734F"/>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CF7"/>
    <w:rsid w:val="00C955E6"/>
    <w:rsid w:val="00C95B05"/>
    <w:rsid w:val="00C95F80"/>
    <w:rsid w:val="00C96406"/>
    <w:rsid w:val="00C970BE"/>
    <w:rsid w:val="00C970C8"/>
    <w:rsid w:val="00CA02E5"/>
    <w:rsid w:val="00CA0CC5"/>
    <w:rsid w:val="00CA1A1C"/>
    <w:rsid w:val="00CA23C1"/>
    <w:rsid w:val="00CA287B"/>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3C3"/>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28D"/>
    <w:rsid w:val="00CF0529"/>
    <w:rsid w:val="00CF06D5"/>
    <w:rsid w:val="00CF145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3A4"/>
    <w:rsid w:val="00D14038"/>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6BB"/>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56"/>
    <w:rsid w:val="00D6652F"/>
    <w:rsid w:val="00D66697"/>
    <w:rsid w:val="00D66A43"/>
    <w:rsid w:val="00D66F4C"/>
    <w:rsid w:val="00D67710"/>
    <w:rsid w:val="00D70555"/>
    <w:rsid w:val="00D7155A"/>
    <w:rsid w:val="00D71CE6"/>
    <w:rsid w:val="00D720E9"/>
    <w:rsid w:val="00D722C8"/>
    <w:rsid w:val="00D73174"/>
    <w:rsid w:val="00D734C0"/>
    <w:rsid w:val="00D734C6"/>
    <w:rsid w:val="00D73763"/>
    <w:rsid w:val="00D73765"/>
    <w:rsid w:val="00D7377C"/>
    <w:rsid w:val="00D74236"/>
    <w:rsid w:val="00D75062"/>
    <w:rsid w:val="00D75609"/>
    <w:rsid w:val="00D75C96"/>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BB"/>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55"/>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33"/>
    <w:rsid w:val="00E11EE6"/>
    <w:rsid w:val="00E1204F"/>
    <w:rsid w:val="00E121DF"/>
    <w:rsid w:val="00E12502"/>
    <w:rsid w:val="00E126E4"/>
    <w:rsid w:val="00E1329C"/>
    <w:rsid w:val="00E13E63"/>
    <w:rsid w:val="00E146F6"/>
    <w:rsid w:val="00E14A86"/>
    <w:rsid w:val="00E15479"/>
    <w:rsid w:val="00E15DC1"/>
    <w:rsid w:val="00E16072"/>
    <w:rsid w:val="00E160F5"/>
    <w:rsid w:val="00E16C0B"/>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F7C"/>
    <w:rsid w:val="00E42587"/>
    <w:rsid w:val="00E4266A"/>
    <w:rsid w:val="00E42A6B"/>
    <w:rsid w:val="00E42B7C"/>
    <w:rsid w:val="00E43E61"/>
    <w:rsid w:val="00E448B7"/>
    <w:rsid w:val="00E4584D"/>
    <w:rsid w:val="00E46A71"/>
    <w:rsid w:val="00E508D6"/>
    <w:rsid w:val="00E50D81"/>
    <w:rsid w:val="00E50F51"/>
    <w:rsid w:val="00E50F94"/>
    <w:rsid w:val="00E51301"/>
    <w:rsid w:val="00E51974"/>
    <w:rsid w:val="00E52B67"/>
    <w:rsid w:val="00E54BE2"/>
    <w:rsid w:val="00E55E1A"/>
    <w:rsid w:val="00E55E31"/>
    <w:rsid w:val="00E56BA8"/>
    <w:rsid w:val="00E57BC3"/>
    <w:rsid w:val="00E6008D"/>
    <w:rsid w:val="00E60704"/>
    <w:rsid w:val="00E6084D"/>
    <w:rsid w:val="00E60B06"/>
    <w:rsid w:val="00E60B4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BAF"/>
    <w:rsid w:val="00E70F60"/>
    <w:rsid w:val="00E71E41"/>
    <w:rsid w:val="00E7230D"/>
    <w:rsid w:val="00E729B9"/>
    <w:rsid w:val="00E72AC2"/>
    <w:rsid w:val="00E73C4F"/>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0C2"/>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872"/>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E4F"/>
    <w:rsid w:val="00ED315B"/>
    <w:rsid w:val="00ED4A3A"/>
    <w:rsid w:val="00ED4CED"/>
    <w:rsid w:val="00ED51C8"/>
    <w:rsid w:val="00ED5764"/>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DB2"/>
    <w:rsid w:val="00EF6136"/>
    <w:rsid w:val="00EF66D2"/>
    <w:rsid w:val="00EF67DA"/>
    <w:rsid w:val="00EF7124"/>
    <w:rsid w:val="00EF7384"/>
    <w:rsid w:val="00F00EAA"/>
    <w:rsid w:val="00F01880"/>
    <w:rsid w:val="00F01B51"/>
    <w:rsid w:val="00F01DAE"/>
    <w:rsid w:val="00F02806"/>
    <w:rsid w:val="00F02C2E"/>
    <w:rsid w:val="00F03F27"/>
    <w:rsid w:val="00F0480A"/>
    <w:rsid w:val="00F0515F"/>
    <w:rsid w:val="00F05F84"/>
    <w:rsid w:val="00F100C2"/>
    <w:rsid w:val="00F10CF1"/>
    <w:rsid w:val="00F10EB1"/>
    <w:rsid w:val="00F1174E"/>
    <w:rsid w:val="00F11796"/>
    <w:rsid w:val="00F126A8"/>
    <w:rsid w:val="00F13570"/>
    <w:rsid w:val="00F137D3"/>
    <w:rsid w:val="00F13FC9"/>
    <w:rsid w:val="00F1420E"/>
    <w:rsid w:val="00F150E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C06"/>
    <w:rsid w:val="00F34C0E"/>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AAE"/>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8AE"/>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9D5"/>
    <w:rsid w:val="00FB00BA"/>
    <w:rsid w:val="00FB0339"/>
    <w:rsid w:val="00FB08EF"/>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AA"/>
    <w:rsid w:val="00FC2982"/>
    <w:rsid w:val="00FC30FB"/>
    <w:rsid w:val="00FC3EFB"/>
    <w:rsid w:val="00FC46D9"/>
    <w:rsid w:val="00FC4C61"/>
    <w:rsid w:val="00FC5449"/>
    <w:rsid w:val="00FC5CAE"/>
    <w:rsid w:val="00FC5EA5"/>
    <w:rsid w:val="00FC674E"/>
    <w:rsid w:val="00FD003B"/>
    <w:rsid w:val="00FD0613"/>
    <w:rsid w:val="00FD0F2E"/>
    <w:rsid w:val="00FD1027"/>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73E"/>
    <w:rsid w:val="00FE589D"/>
    <w:rsid w:val="00FE6998"/>
    <w:rsid w:val="00FE6B95"/>
    <w:rsid w:val="00FE7908"/>
    <w:rsid w:val="00FF0550"/>
    <w:rsid w:val="00FF0594"/>
    <w:rsid w:val="00FF05F7"/>
    <w:rsid w:val="00FF116E"/>
    <w:rsid w:val="00FF203A"/>
    <w:rsid w:val="00FF3486"/>
    <w:rsid w:val="00FF3518"/>
    <w:rsid w:val="00FF4F76"/>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68240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68240D"/>
  </w:style>
  <w:style w:type="character" w:customStyle="1" w:styleId="Internetosaitas">
    <w:name w:val="Interneto saitas"/>
    <w:uiPriority w:val="99"/>
    <w:rsid w:val="00C05117"/>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C05117"/>
    <w:pPr>
      <w:spacing w:after="120" w:line="20" w:lineRule="atLeast"/>
      <w:ind w:firstLine="283"/>
      <w:contextualSpacing/>
    </w:pPr>
    <w:rPr>
      <w:rFonts w:ascii="Times New Roman" w:eastAsia="Times New Roman" w:hAnsi="Times New Roman" w:cs="Times New Roman"/>
      <w:sz w:val="20"/>
      <w:szCs w:val="20"/>
      <w:lang w:eastAsia="en-US"/>
    </w:rPr>
  </w:style>
  <w:style w:type="character" w:customStyle="1" w:styleId="Numatytasispastraiposriftas1">
    <w:name w:val="Numatytasis pastraipos šriftas1"/>
    <w:qFormat/>
    <w:rsid w:val="00C05117"/>
  </w:style>
  <w:style w:type="character" w:customStyle="1" w:styleId="Numatytasispastraiposriftas10">
    <w:name w:val="Numatytasis pastraipos šriftas1"/>
    <w:qFormat/>
    <w:rsid w:val="00C05117"/>
  </w:style>
  <w:style w:type="paragraph" w:customStyle="1" w:styleId="western">
    <w:name w:val="western"/>
    <w:basedOn w:val="prastasis"/>
    <w:rsid w:val="00C05117"/>
    <w:pPr>
      <w:spacing w:before="100" w:beforeAutospacing="1" w:after="100" w:afterAutospacing="1" w:line="240" w:lineRule="auto"/>
      <w:ind w:firstLine="0"/>
      <w:jc w:val="left"/>
    </w:pPr>
    <w:rPr>
      <w:rFonts w:ascii="Aptos" w:eastAsiaTheme="minorHAnsi" w:hAnsi="Aptos" w:cs="Aptos"/>
      <w:sz w:val="24"/>
      <w:szCs w:val="24"/>
      <w:lang w:val="en-US" w:eastAsia="en-US"/>
    </w:rPr>
  </w:style>
  <w:style w:type="table" w:customStyle="1" w:styleId="Lentelstinklelis9">
    <w:name w:val="Lentelės tinklelis9"/>
    <w:basedOn w:val="prastojilentel"/>
    <w:next w:val="Lentelstinklelis"/>
    <w:uiPriority w:val="39"/>
    <w:rsid w:val="005139C6"/>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0704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52262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309789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898799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DFF36A78C84DFB942CCD5FD9DFFF49"/>
        <w:category>
          <w:name w:val="Bendrosios nuostatos"/>
          <w:gallery w:val="placeholder"/>
        </w:category>
        <w:types>
          <w:type w:val="bbPlcHdr"/>
        </w:types>
        <w:behaviors>
          <w:behavior w:val="content"/>
        </w:behaviors>
        <w:guid w:val="{62237647-51F3-4789-92B5-FD8F2F1CD80F}"/>
      </w:docPartPr>
      <w:docPartBody>
        <w:p w:rsidR="00491541" w:rsidRDefault="00491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489C"/>
    <w:rsid w:val="00086BB5"/>
    <w:rsid w:val="000E3D5E"/>
    <w:rsid w:val="000E5593"/>
    <w:rsid w:val="000E62D1"/>
    <w:rsid w:val="00104327"/>
    <w:rsid w:val="00123C41"/>
    <w:rsid w:val="001251FC"/>
    <w:rsid w:val="00127A9E"/>
    <w:rsid w:val="0017464E"/>
    <w:rsid w:val="0019109D"/>
    <w:rsid w:val="001A6EE0"/>
    <w:rsid w:val="001B15EA"/>
    <w:rsid w:val="001E3B26"/>
    <w:rsid w:val="001E6100"/>
    <w:rsid w:val="00295EF8"/>
    <w:rsid w:val="002C1509"/>
    <w:rsid w:val="002F1ADD"/>
    <w:rsid w:val="003661A6"/>
    <w:rsid w:val="00430113"/>
    <w:rsid w:val="00460C76"/>
    <w:rsid w:val="0046126A"/>
    <w:rsid w:val="004666C3"/>
    <w:rsid w:val="00491541"/>
    <w:rsid w:val="004A4E80"/>
    <w:rsid w:val="004D38E9"/>
    <w:rsid w:val="004E36B8"/>
    <w:rsid w:val="00516837"/>
    <w:rsid w:val="005605C6"/>
    <w:rsid w:val="005C160F"/>
    <w:rsid w:val="00615F13"/>
    <w:rsid w:val="00652F79"/>
    <w:rsid w:val="00697AD4"/>
    <w:rsid w:val="006A7B94"/>
    <w:rsid w:val="006C7A35"/>
    <w:rsid w:val="006D77F5"/>
    <w:rsid w:val="00711907"/>
    <w:rsid w:val="00731487"/>
    <w:rsid w:val="00737C4C"/>
    <w:rsid w:val="0078514A"/>
    <w:rsid w:val="007B1A7E"/>
    <w:rsid w:val="007C7D73"/>
    <w:rsid w:val="007F25D7"/>
    <w:rsid w:val="007F2E78"/>
    <w:rsid w:val="008045C5"/>
    <w:rsid w:val="00810A25"/>
    <w:rsid w:val="00814823"/>
    <w:rsid w:val="008C46AF"/>
    <w:rsid w:val="008D6E2A"/>
    <w:rsid w:val="00906FC8"/>
    <w:rsid w:val="00915DD0"/>
    <w:rsid w:val="00926BF1"/>
    <w:rsid w:val="009520DA"/>
    <w:rsid w:val="00975C18"/>
    <w:rsid w:val="009C5E39"/>
    <w:rsid w:val="009D25B8"/>
    <w:rsid w:val="009E6FBD"/>
    <w:rsid w:val="00A02E8E"/>
    <w:rsid w:val="00A03CB8"/>
    <w:rsid w:val="00A447B7"/>
    <w:rsid w:val="00A64CFA"/>
    <w:rsid w:val="00A87851"/>
    <w:rsid w:val="00AC07D5"/>
    <w:rsid w:val="00AD09B5"/>
    <w:rsid w:val="00AD76C1"/>
    <w:rsid w:val="00B02DFF"/>
    <w:rsid w:val="00B031BD"/>
    <w:rsid w:val="00B253FD"/>
    <w:rsid w:val="00B578AE"/>
    <w:rsid w:val="00B604DE"/>
    <w:rsid w:val="00B70DD9"/>
    <w:rsid w:val="00B729B7"/>
    <w:rsid w:val="00BB1D07"/>
    <w:rsid w:val="00C64F5A"/>
    <w:rsid w:val="00C76D60"/>
    <w:rsid w:val="00C86FC9"/>
    <w:rsid w:val="00CA639C"/>
    <w:rsid w:val="00CD27B6"/>
    <w:rsid w:val="00CF4CEB"/>
    <w:rsid w:val="00D1288B"/>
    <w:rsid w:val="00D257FB"/>
    <w:rsid w:val="00D777C5"/>
    <w:rsid w:val="00D802D0"/>
    <w:rsid w:val="00DE23D8"/>
    <w:rsid w:val="00E126E4"/>
    <w:rsid w:val="00E4424E"/>
    <w:rsid w:val="00E464CE"/>
    <w:rsid w:val="00E97C7A"/>
    <w:rsid w:val="00EF4DB2"/>
    <w:rsid w:val="00EF6792"/>
    <w:rsid w:val="00F100C2"/>
    <w:rsid w:val="00F10530"/>
    <w:rsid w:val="00F81DB5"/>
    <w:rsid w:val="00FD1027"/>
    <w:rsid w:val="00FF4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25</Pages>
  <Words>36124</Words>
  <Characters>20592</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56603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Minkevičienė</cp:lastModifiedBy>
  <cp:revision>39</cp:revision>
  <cp:lastPrinted>2021-11-03T05:49:00Z</cp:lastPrinted>
  <dcterms:created xsi:type="dcterms:W3CDTF">2024-05-09T07:22:00Z</dcterms:created>
  <dcterms:modified xsi:type="dcterms:W3CDTF">2024-12-01T21:07:00Z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