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56C" w:rsidRPr="00EB156C" w:rsidRDefault="00EB156C" w:rsidP="00EB156C">
      <w:pPr>
        <w:suppressAutoHyphens/>
        <w:spacing w:after="0" w:line="240" w:lineRule="auto"/>
        <w:jc w:val="right"/>
        <w:rPr>
          <w:rFonts w:ascii="Times New Roman" w:eastAsia="Times New Roman" w:hAnsi="Times New Roman" w:cs="Times New Roman"/>
          <w:b/>
          <w:sz w:val="24"/>
          <w:szCs w:val="24"/>
          <w:lang w:eastAsia="zh-CN"/>
        </w:rPr>
      </w:pPr>
      <w:r w:rsidRPr="00EB156C">
        <w:rPr>
          <w:rFonts w:ascii="Times New Roman" w:eastAsia="Times New Roman" w:hAnsi="Times New Roman" w:cs="Times New Roman"/>
          <w:b/>
          <w:sz w:val="24"/>
          <w:szCs w:val="24"/>
          <w:lang w:eastAsia="zh-CN"/>
        </w:rPr>
        <w:t>Pirkimo sąlygų</w:t>
      </w:r>
      <w:r w:rsidRPr="00EB156C">
        <w:rPr>
          <w:rFonts w:ascii="Times New Roman" w:eastAsia="Times New Roman" w:hAnsi="Times New Roman" w:cs="Times New Roman"/>
          <w:b/>
          <w:caps/>
          <w:sz w:val="24"/>
          <w:szCs w:val="24"/>
          <w:lang w:eastAsia="zh-CN"/>
        </w:rPr>
        <w:t xml:space="preserve"> </w:t>
      </w:r>
      <w:r w:rsidRPr="00EB156C">
        <w:rPr>
          <w:rFonts w:ascii="Times New Roman" w:eastAsia="Times New Roman" w:hAnsi="Times New Roman" w:cs="Times New Roman"/>
          <w:b/>
          <w:sz w:val="24"/>
          <w:szCs w:val="24"/>
          <w:lang w:eastAsia="zh-CN"/>
        </w:rPr>
        <w:t>2 priedas</w:t>
      </w:r>
    </w:p>
    <w:p w:rsidR="00EB156C" w:rsidRPr="00EB156C" w:rsidRDefault="00EB156C" w:rsidP="00EB156C">
      <w:pPr>
        <w:shd w:val="clear" w:color="auto" w:fill="FFFFFF"/>
        <w:suppressAutoHyphens/>
        <w:spacing w:after="0" w:line="240" w:lineRule="auto"/>
        <w:rPr>
          <w:rFonts w:ascii="Times New Roman" w:eastAsia="Calibri" w:hAnsi="Times New Roman" w:cs="Times New Roman"/>
          <w:b/>
          <w:color w:val="000000"/>
          <w:sz w:val="24"/>
          <w:lang w:eastAsia="zh-CN"/>
        </w:rPr>
      </w:pPr>
    </w:p>
    <w:p w:rsidR="00EB156C" w:rsidRPr="00EB156C" w:rsidRDefault="00EB156C" w:rsidP="00EB156C">
      <w:pPr>
        <w:shd w:val="clear" w:color="auto" w:fill="FFFFFF"/>
        <w:suppressAutoHyphens/>
        <w:spacing w:after="0" w:line="240" w:lineRule="auto"/>
        <w:jc w:val="center"/>
        <w:rPr>
          <w:rFonts w:ascii="Times New Roman" w:eastAsia="Calibri" w:hAnsi="Times New Roman" w:cs="Times New Roman"/>
          <w:sz w:val="24"/>
          <w:lang w:eastAsia="zh-CN"/>
        </w:rPr>
      </w:pPr>
      <w:r w:rsidRPr="00EB156C">
        <w:rPr>
          <w:rFonts w:ascii="Times New Roman" w:eastAsia="Calibri" w:hAnsi="Times New Roman" w:cs="Times New Roman"/>
          <w:b/>
          <w:color w:val="000000"/>
          <w:sz w:val="24"/>
          <w:lang w:eastAsia="zh-CN"/>
        </w:rPr>
        <w:t>(</w:t>
      </w:r>
      <w:r w:rsidRPr="00EB156C">
        <w:rPr>
          <w:rFonts w:ascii="Times New Roman" w:eastAsia="Calibri" w:hAnsi="Times New Roman" w:cs="Times New Roman"/>
          <w:b/>
          <w:bCs/>
          <w:color w:val="000000"/>
          <w:sz w:val="24"/>
          <w:lang w:eastAsia="zh-CN"/>
        </w:rPr>
        <w:t xml:space="preserve">Pasiūlymo </w:t>
      </w:r>
      <w:r w:rsidRPr="00EB156C">
        <w:rPr>
          <w:rFonts w:ascii="Times New Roman" w:eastAsia="Calibri" w:hAnsi="Times New Roman" w:cs="Times New Roman"/>
          <w:b/>
          <w:color w:val="000000"/>
          <w:sz w:val="24"/>
          <w:lang w:eastAsia="zh-CN"/>
        </w:rPr>
        <w:t>formos pavyzdys)</w:t>
      </w:r>
    </w:p>
    <w:p w:rsidR="00EB156C" w:rsidRPr="00EB156C" w:rsidRDefault="00EB156C" w:rsidP="00EB156C">
      <w:pPr>
        <w:suppressAutoHyphens/>
        <w:spacing w:after="0" w:line="240" w:lineRule="auto"/>
        <w:ind w:right="-178"/>
        <w:jc w:val="center"/>
        <w:rPr>
          <w:rFonts w:ascii="Times New Roman" w:eastAsia="Calibri" w:hAnsi="Times New Roman" w:cs="Times New Roman"/>
          <w:b/>
          <w:color w:val="000000"/>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Herbas arba prekių ženklas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(Tiekėjo pavadinimas)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b/>
          <w:color w:val="000000"/>
          <w:sz w:val="24"/>
          <w:lang w:eastAsia="zh-CN"/>
        </w:rPr>
      </w:pPr>
      <w:r w:rsidRPr="00EB156C">
        <w:rPr>
          <w:rFonts w:ascii="Times New Roman" w:eastAsia="Calibri" w:hAnsi="Times New Roman" w:cs="Times New Roman"/>
          <w:b/>
          <w:color w:val="000000"/>
          <w:sz w:val="24"/>
          <w:lang w:eastAsia="zh-CN"/>
        </w:rPr>
        <w:t>Lietuvos kariuomenės Depų tarnybai</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4A78AA" w:rsidRDefault="004A78AA">
      <w:pPr>
        <w:shd w:val="clear" w:color="auto" w:fill="FFFFFF"/>
        <w:suppressAutoHyphens/>
        <w:spacing w:after="0" w:line="240" w:lineRule="auto"/>
        <w:rPr>
          <w:rFonts w:ascii="Times New Roman" w:eastAsia="Calibri" w:hAnsi="Times New Roman" w:cs="Times New Roman"/>
          <w:b/>
          <w:sz w:val="24"/>
          <w:szCs w:val="24"/>
          <w:lang w:eastAsia="ar-SA"/>
        </w:rPr>
      </w:pPr>
    </w:p>
    <w:p w:rsidR="004A78AA" w:rsidRDefault="00BF6086">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4A78AA" w:rsidRPr="00F24111" w:rsidRDefault="00BF6086" w:rsidP="00007376">
      <w:pPr>
        <w:spacing w:after="0" w:line="240" w:lineRule="auto"/>
        <w:jc w:val="center"/>
        <w:rPr>
          <w:rFonts w:ascii="Times New Roman Bold" w:hAnsi="Times New Roman Bold"/>
          <w:b/>
          <w:caps/>
          <w:sz w:val="24"/>
          <w:szCs w:val="24"/>
        </w:rPr>
      </w:pPr>
      <w:r>
        <w:rPr>
          <w:rFonts w:ascii="Times New Roman" w:eastAsia="Calibri" w:hAnsi="Times New Roman" w:cs="Times New Roman"/>
          <w:b/>
          <w:sz w:val="24"/>
          <w:szCs w:val="24"/>
          <w:lang w:eastAsia="ar-SA"/>
        </w:rPr>
        <w:t xml:space="preserve">DĖL </w:t>
      </w:r>
      <w:r w:rsidR="000C6D04" w:rsidRPr="000C6D04">
        <w:rPr>
          <w:rFonts w:ascii="Times New Roman" w:hAnsi="Times New Roman" w:cs="Times New Roman"/>
          <w:b/>
          <w:sz w:val="24"/>
          <w:szCs w:val="24"/>
        </w:rPr>
        <w:t>LAIKINŲJŲ KELIŲ PLOKŠČIŲ IR JŲ SUJUNGIMŲ</w:t>
      </w:r>
    </w:p>
    <w:p w:rsidR="004A78AA" w:rsidRDefault="004A78AA">
      <w:pPr>
        <w:shd w:val="clear" w:color="auto" w:fill="FFFFFF"/>
        <w:suppressAutoHyphens/>
        <w:spacing w:after="0" w:line="240" w:lineRule="auto"/>
        <w:jc w:val="center"/>
        <w:rPr>
          <w:rFonts w:ascii="Times New Roman" w:eastAsia="Calibri" w:hAnsi="Times New Roman" w:cs="Times New Roman"/>
          <w:sz w:val="24"/>
          <w:lang w:eastAsia="ar-SA"/>
        </w:rPr>
      </w:pPr>
    </w:p>
    <w:p w:rsidR="004A78AA" w:rsidRDefault="00C50402">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202</w:t>
      </w:r>
      <w:r w:rsidR="00036040">
        <w:rPr>
          <w:rFonts w:ascii="Times New Roman" w:eastAsia="Calibri" w:hAnsi="Times New Roman" w:cs="Times New Roman"/>
          <w:sz w:val="24"/>
          <w:lang w:eastAsia="ar-SA"/>
        </w:rPr>
        <w:t>5</w:t>
      </w:r>
      <w:r>
        <w:rPr>
          <w:rFonts w:ascii="Times New Roman" w:eastAsia="Calibri" w:hAnsi="Times New Roman" w:cs="Times New Roman"/>
          <w:sz w:val="24"/>
          <w:lang w:eastAsia="ar-SA"/>
        </w:rPr>
        <w:t>-</w:t>
      </w:r>
      <w:r w:rsidR="00BF6086">
        <w:rPr>
          <w:rFonts w:ascii="Times New Roman" w:eastAsia="Calibri" w:hAnsi="Times New Roman" w:cs="Times New Roman"/>
          <w:sz w:val="24"/>
          <w:lang w:eastAsia="ar-SA"/>
        </w:rPr>
        <w:t>___________</w:t>
      </w:r>
      <w:r w:rsidR="00BF6086">
        <w:rPr>
          <w:rFonts w:ascii="Times New Roman" w:eastAsia="Calibri" w:hAnsi="Times New Roman" w:cs="Times New Roman"/>
          <w:b/>
          <w:bCs/>
          <w:color w:val="000000"/>
          <w:sz w:val="24"/>
          <w:lang w:eastAsia="ar-SA"/>
        </w:rPr>
        <w:t xml:space="preserve"> </w:t>
      </w:r>
      <w:r w:rsidR="00BF6086">
        <w:rPr>
          <w:rFonts w:ascii="Times New Roman" w:eastAsia="Calibri" w:hAnsi="Times New Roman" w:cs="Times New Roman"/>
          <w:sz w:val="24"/>
          <w:lang w:eastAsia="ar-SA"/>
        </w:rPr>
        <w:t>Nr.______</w:t>
      </w:r>
    </w:p>
    <w:p w:rsidR="004A78AA" w:rsidRDefault="00BF6086">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4A78AA" w:rsidRDefault="004A78AA">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EB156C" w:rsidTr="009F3DF1">
        <w:tc>
          <w:tcPr>
            <w:tcW w:w="4814" w:type="dxa"/>
          </w:tcPr>
          <w:p w:rsidR="00EB156C" w:rsidRPr="00EB156C" w:rsidRDefault="00EB156C" w:rsidP="009F3DF1">
            <w:pPr>
              <w:tabs>
                <w:tab w:val="left" w:pos="1380"/>
              </w:tabs>
              <w:spacing w:after="0"/>
              <w:ind w:right="28"/>
              <w:jc w:val="both"/>
              <w:rPr>
                <w:sz w:val="24"/>
                <w:szCs w:val="24"/>
              </w:rPr>
            </w:pPr>
            <w:proofErr w:type="spellStart"/>
            <w:r w:rsidRPr="00EB156C">
              <w:rPr>
                <w:sz w:val="24"/>
                <w:szCs w:val="24"/>
              </w:rPr>
              <w:t>Tiekėjo</w:t>
            </w:r>
            <w:proofErr w:type="spellEnd"/>
            <w:r w:rsidRPr="00EB156C">
              <w:rPr>
                <w:sz w:val="24"/>
                <w:szCs w:val="24"/>
              </w:rPr>
              <w:t xml:space="preserve"> </w:t>
            </w:r>
            <w:proofErr w:type="spellStart"/>
            <w:r w:rsidRPr="00EB156C">
              <w:rPr>
                <w:sz w:val="24"/>
                <w:szCs w:val="24"/>
              </w:rPr>
              <w:t>pavadinimas</w:t>
            </w:r>
            <w:proofErr w:type="spellEnd"/>
            <w:r w:rsidRPr="00EB156C">
              <w:rPr>
                <w:sz w:val="24"/>
                <w:szCs w:val="24"/>
              </w:rPr>
              <w:t xml:space="preserve"> / </w:t>
            </w:r>
            <w:proofErr w:type="spellStart"/>
            <w:r w:rsidRPr="00EB156C">
              <w:rPr>
                <w:sz w:val="24"/>
                <w:szCs w:val="24"/>
              </w:rPr>
              <w:t>Jeigu</w:t>
            </w:r>
            <w:proofErr w:type="spellEnd"/>
            <w:r w:rsidRPr="00EB156C">
              <w:rPr>
                <w:sz w:val="24"/>
                <w:szCs w:val="24"/>
              </w:rPr>
              <w:t xml:space="preserve"> </w:t>
            </w:r>
            <w:proofErr w:type="spellStart"/>
            <w:r w:rsidRPr="00EB156C">
              <w:rPr>
                <w:sz w:val="24"/>
                <w:szCs w:val="24"/>
              </w:rPr>
              <w:t>dalyvauja</w:t>
            </w:r>
            <w:proofErr w:type="spellEnd"/>
            <w:r w:rsidRPr="00EB156C">
              <w:rPr>
                <w:sz w:val="24"/>
                <w:szCs w:val="24"/>
              </w:rPr>
              <w:t xml:space="preserve"> </w:t>
            </w:r>
            <w:proofErr w:type="spellStart"/>
            <w:r w:rsidRPr="00EB156C">
              <w:rPr>
                <w:sz w:val="24"/>
                <w:szCs w:val="24"/>
              </w:rPr>
              <w:t>ūkio</w:t>
            </w:r>
            <w:proofErr w:type="spellEnd"/>
            <w:r w:rsidRPr="00EB156C">
              <w:rPr>
                <w:sz w:val="24"/>
                <w:szCs w:val="24"/>
              </w:rPr>
              <w:t xml:space="preserve"> </w:t>
            </w:r>
            <w:proofErr w:type="spellStart"/>
            <w:r w:rsidRPr="00EB156C">
              <w:rPr>
                <w:sz w:val="24"/>
                <w:szCs w:val="24"/>
              </w:rPr>
              <w:t>subjektų</w:t>
            </w:r>
            <w:proofErr w:type="spellEnd"/>
            <w:r w:rsidRPr="00EB156C">
              <w:rPr>
                <w:sz w:val="24"/>
                <w:szCs w:val="24"/>
              </w:rPr>
              <w:t xml:space="preserve"> </w:t>
            </w:r>
            <w:proofErr w:type="spellStart"/>
            <w:r w:rsidRPr="00EB156C">
              <w:rPr>
                <w:sz w:val="24"/>
                <w:szCs w:val="24"/>
              </w:rPr>
              <w:t>grupė</w:t>
            </w:r>
            <w:proofErr w:type="spellEnd"/>
            <w:r w:rsidRPr="00EB156C">
              <w:rPr>
                <w:sz w:val="24"/>
                <w:szCs w:val="24"/>
              </w:rPr>
              <w:t xml:space="preserve">, </w:t>
            </w:r>
            <w:proofErr w:type="spellStart"/>
            <w:r w:rsidRPr="00EB156C">
              <w:rPr>
                <w:sz w:val="24"/>
                <w:szCs w:val="24"/>
              </w:rPr>
              <w:t>surašomi</w:t>
            </w:r>
            <w:proofErr w:type="spellEnd"/>
            <w:r w:rsidRPr="00EB156C">
              <w:rPr>
                <w:sz w:val="24"/>
                <w:szCs w:val="24"/>
              </w:rPr>
              <w:t xml:space="preserve"> </w:t>
            </w:r>
            <w:proofErr w:type="spellStart"/>
            <w:r w:rsidRPr="00EB156C">
              <w:rPr>
                <w:sz w:val="24"/>
                <w:szCs w:val="24"/>
              </w:rPr>
              <w:t>visi</w:t>
            </w:r>
            <w:proofErr w:type="spellEnd"/>
            <w:r w:rsidRPr="00EB156C">
              <w:rPr>
                <w:sz w:val="24"/>
                <w:szCs w:val="24"/>
              </w:rPr>
              <w:t xml:space="preserve"> </w:t>
            </w:r>
            <w:proofErr w:type="spellStart"/>
            <w:r w:rsidRPr="00EB156C">
              <w:rPr>
                <w:sz w:val="24"/>
                <w:szCs w:val="24"/>
              </w:rPr>
              <w:t>dalyvių</w:t>
            </w:r>
            <w:proofErr w:type="spellEnd"/>
            <w:r w:rsidRPr="00EB156C">
              <w:rPr>
                <w:sz w:val="24"/>
                <w:szCs w:val="24"/>
              </w:rPr>
              <w:t xml:space="preserve"> </w:t>
            </w:r>
            <w:proofErr w:type="spellStart"/>
            <w:r w:rsidRPr="00EB156C">
              <w:rPr>
                <w:sz w:val="24"/>
                <w:szCs w:val="24"/>
              </w:rPr>
              <w:t>pavadinimai</w:t>
            </w:r>
            <w:proofErr w:type="spellEnd"/>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proofErr w:type="spellStart"/>
            <w:r w:rsidRPr="00EB156C">
              <w:rPr>
                <w:sz w:val="24"/>
                <w:szCs w:val="24"/>
              </w:rPr>
              <w:t>Tiekėjo</w:t>
            </w:r>
            <w:proofErr w:type="spellEnd"/>
            <w:r w:rsidRPr="00EB156C">
              <w:rPr>
                <w:sz w:val="24"/>
                <w:szCs w:val="24"/>
              </w:rPr>
              <w:t xml:space="preserve"> </w:t>
            </w:r>
            <w:proofErr w:type="spellStart"/>
            <w:r w:rsidRPr="00EB156C">
              <w:rPr>
                <w:sz w:val="24"/>
                <w:szCs w:val="24"/>
              </w:rPr>
              <w:t>adresas</w:t>
            </w:r>
            <w:proofErr w:type="spellEnd"/>
            <w:r w:rsidRPr="00EB156C">
              <w:rPr>
                <w:sz w:val="24"/>
                <w:szCs w:val="24"/>
              </w:rPr>
              <w:t xml:space="preserve"> / </w:t>
            </w:r>
            <w:proofErr w:type="spellStart"/>
            <w:r w:rsidRPr="00EB156C">
              <w:rPr>
                <w:sz w:val="24"/>
                <w:szCs w:val="24"/>
              </w:rPr>
              <w:t>Jeigu</w:t>
            </w:r>
            <w:proofErr w:type="spellEnd"/>
            <w:r w:rsidRPr="00EB156C">
              <w:rPr>
                <w:sz w:val="24"/>
                <w:szCs w:val="24"/>
              </w:rPr>
              <w:t xml:space="preserve"> </w:t>
            </w:r>
            <w:proofErr w:type="spellStart"/>
            <w:r w:rsidRPr="00EB156C">
              <w:rPr>
                <w:sz w:val="24"/>
                <w:szCs w:val="24"/>
              </w:rPr>
              <w:t>dalyvauja</w:t>
            </w:r>
            <w:proofErr w:type="spellEnd"/>
            <w:r w:rsidRPr="00EB156C">
              <w:rPr>
                <w:sz w:val="24"/>
                <w:szCs w:val="24"/>
              </w:rPr>
              <w:t xml:space="preserve"> </w:t>
            </w:r>
            <w:proofErr w:type="spellStart"/>
            <w:r w:rsidRPr="00EB156C">
              <w:rPr>
                <w:sz w:val="24"/>
                <w:szCs w:val="24"/>
              </w:rPr>
              <w:t>ūkio</w:t>
            </w:r>
            <w:proofErr w:type="spellEnd"/>
            <w:r w:rsidRPr="00EB156C">
              <w:rPr>
                <w:sz w:val="24"/>
                <w:szCs w:val="24"/>
              </w:rPr>
              <w:t xml:space="preserve"> </w:t>
            </w:r>
            <w:proofErr w:type="spellStart"/>
            <w:r w:rsidRPr="00EB156C">
              <w:rPr>
                <w:sz w:val="24"/>
                <w:szCs w:val="24"/>
              </w:rPr>
              <w:t>subjektų</w:t>
            </w:r>
            <w:proofErr w:type="spellEnd"/>
            <w:r w:rsidRPr="00EB156C">
              <w:rPr>
                <w:sz w:val="24"/>
                <w:szCs w:val="24"/>
              </w:rPr>
              <w:t xml:space="preserve"> </w:t>
            </w:r>
            <w:proofErr w:type="spellStart"/>
            <w:r w:rsidRPr="00EB156C">
              <w:rPr>
                <w:sz w:val="24"/>
                <w:szCs w:val="24"/>
              </w:rPr>
              <w:t>grupė</w:t>
            </w:r>
            <w:proofErr w:type="spellEnd"/>
            <w:r w:rsidRPr="00EB156C">
              <w:rPr>
                <w:sz w:val="24"/>
                <w:szCs w:val="24"/>
              </w:rPr>
              <w:t xml:space="preserve">, </w:t>
            </w:r>
            <w:proofErr w:type="spellStart"/>
            <w:r w:rsidRPr="00EB156C">
              <w:rPr>
                <w:sz w:val="24"/>
                <w:szCs w:val="24"/>
              </w:rPr>
              <w:t>surašomi</w:t>
            </w:r>
            <w:proofErr w:type="spellEnd"/>
            <w:r w:rsidRPr="00EB156C">
              <w:rPr>
                <w:sz w:val="24"/>
                <w:szCs w:val="24"/>
              </w:rPr>
              <w:t xml:space="preserve"> </w:t>
            </w:r>
            <w:proofErr w:type="spellStart"/>
            <w:r w:rsidRPr="00EB156C">
              <w:rPr>
                <w:sz w:val="24"/>
                <w:szCs w:val="24"/>
              </w:rPr>
              <w:t>visi</w:t>
            </w:r>
            <w:proofErr w:type="spellEnd"/>
            <w:r w:rsidRPr="00EB156C">
              <w:rPr>
                <w:sz w:val="24"/>
                <w:szCs w:val="24"/>
              </w:rPr>
              <w:t xml:space="preserve"> </w:t>
            </w:r>
            <w:proofErr w:type="spellStart"/>
            <w:r w:rsidRPr="00EB156C">
              <w:rPr>
                <w:sz w:val="24"/>
                <w:szCs w:val="24"/>
              </w:rPr>
              <w:t>dalyvių</w:t>
            </w:r>
            <w:proofErr w:type="spellEnd"/>
            <w:r w:rsidRPr="00EB156C">
              <w:rPr>
                <w:sz w:val="24"/>
                <w:szCs w:val="24"/>
              </w:rPr>
              <w:t xml:space="preserve"> </w:t>
            </w:r>
            <w:proofErr w:type="spellStart"/>
            <w:r w:rsidRPr="00EB156C">
              <w:rPr>
                <w:sz w:val="24"/>
                <w:szCs w:val="24"/>
              </w:rPr>
              <w:t>adresai</w:t>
            </w:r>
            <w:proofErr w:type="spellEnd"/>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proofErr w:type="spellStart"/>
            <w:r w:rsidRPr="00EB156C">
              <w:rPr>
                <w:sz w:val="24"/>
                <w:szCs w:val="24"/>
              </w:rPr>
              <w:t>Tiekėjo</w:t>
            </w:r>
            <w:proofErr w:type="spellEnd"/>
            <w:r w:rsidRPr="00EB156C">
              <w:rPr>
                <w:sz w:val="24"/>
                <w:szCs w:val="24"/>
              </w:rPr>
              <w:t xml:space="preserve"> </w:t>
            </w:r>
            <w:proofErr w:type="spellStart"/>
            <w:r w:rsidRPr="00EB156C">
              <w:rPr>
                <w:sz w:val="24"/>
                <w:szCs w:val="24"/>
              </w:rPr>
              <w:t>kodas</w:t>
            </w:r>
            <w:proofErr w:type="spellEnd"/>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proofErr w:type="spellStart"/>
            <w:r w:rsidRPr="00EB156C">
              <w:rPr>
                <w:sz w:val="24"/>
                <w:szCs w:val="24"/>
              </w:rPr>
              <w:t>Tiekėjo</w:t>
            </w:r>
            <w:proofErr w:type="spellEnd"/>
            <w:r w:rsidRPr="00EB156C">
              <w:rPr>
                <w:sz w:val="24"/>
                <w:szCs w:val="24"/>
              </w:rPr>
              <w:t xml:space="preserve"> PVM </w:t>
            </w:r>
            <w:proofErr w:type="spellStart"/>
            <w:r w:rsidRPr="00EB156C">
              <w:rPr>
                <w:sz w:val="24"/>
                <w:szCs w:val="24"/>
              </w:rPr>
              <w:t>kodas</w:t>
            </w:r>
            <w:proofErr w:type="spellEnd"/>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proofErr w:type="spellStart"/>
            <w:r w:rsidRPr="00EB156C">
              <w:rPr>
                <w:sz w:val="24"/>
                <w:szCs w:val="24"/>
              </w:rPr>
              <w:t>Tiekėjo</w:t>
            </w:r>
            <w:proofErr w:type="spellEnd"/>
            <w:r w:rsidRPr="00EB156C">
              <w:rPr>
                <w:sz w:val="24"/>
                <w:szCs w:val="24"/>
              </w:rPr>
              <w:t xml:space="preserve"> / </w:t>
            </w:r>
            <w:proofErr w:type="spellStart"/>
            <w:r w:rsidRPr="00EB156C">
              <w:rPr>
                <w:sz w:val="24"/>
                <w:szCs w:val="24"/>
              </w:rPr>
              <w:t>Ūkio</w:t>
            </w:r>
            <w:proofErr w:type="spellEnd"/>
            <w:r w:rsidRPr="00EB156C">
              <w:rPr>
                <w:sz w:val="24"/>
                <w:szCs w:val="24"/>
              </w:rPr>
              <w:t xml:space="preserve"> </w:t>
            </w:r>
            <w:proofErr w:type="spellStart"/>
            <w:r w:rsidRPr="00EB156C">
              <w:rPr>
                <w:sz w:val="24"/>
                <w:szCs w:val="24"/>
              </w:rPr>
              <w:t>subjėktų</w:t>
            </w:r>
            <w:proofErr w:type="spellEnd"/>
            <w:r w:rsidRPr="00EB156C">
              <w:rPr>
                <w:sz w:val="24"/>
                <w:szCs w:val="24"/>
              </w:rPr>
              <w:t xml:space="preserve"> </w:t>
            </w:r>
            <w:proofErr w:type="spellStart"/>
            <w:r w:rsidRPr="00EB156C">
              <w:rPr>
                <w:sz w:val="24"/>
                <w:szCs w:val="24"/>
              </w:rPr>
              <w:t>grupės</w:t>
            </w:r>
            <w:proofErr w:type="spellEnd"/>
            <w:r w:rsidRPr="00EB156C">
              <w:rPr>
                <w:sz w:val="24"/>
                <w:szCs w:val="24"/>
              </w:rPr>
              <w:t xml:space="preserve"> </w:t>
            </w:r>
            <w:proofErr w:type="spellStart"/>
            <w:r w:rsidRPr="00EB156C">
              <w:rPr>
                <w:sz w:val="24"/>
                <w:szCs w:val="24"/>
              </w:rPr>
              <w:t>atsakingo</w:t>
            </w:r>
            <w:proofErr w:type="spellEnd"/>
            <w:r w:rsidRPr="00EB156C">
              <w:rPr>
                <w:sz w:val="24"/>
                <w:szCs w:val="24"/>
              </w:rPr>
              <w:t xml:space="preserve"> </w:t>
            </w:r>
            <w:proofErr w:type="spellStart"/>
            <w:r w:rsidRPr="00EB156C">
              <w:rPr>
                <w:sz w:val="24"/>
                <w:szCs w:val="24"/>
              </w:rPr>
              <w:t>partnerio</w:t>
            </w:r>
            <w:proofErr w:type="spellEnd"/>
            <w:r w:rsidRPr="00EB156C">
              <w:rPr>
                <w:sz w:val="24"/>
                <w:szCs w:val="24"/>
              </w:rPr>
              <w:t xml:space="preserve"> </w:t>
            </w:r>
            <w:proofErr w:type="spellStart"/>
            <w:r w:rsidRPr="00EB156C">
              <w:rPr>
                <w:sz w:val="24"/>
                <w:szCs w:val="24"/>
              </w:rPr>
              <w:t>sąskaitos</w:t>
            </w:r>
            <w:proofErr w:type="spellEnd"/>
            <w:r w:rsidRPr="00EB156C">
              <w:rPr>
                <w:sz w:val="24"/>
                <w:szCs w:val="24"/>
              </w:rPr>
              <w:t xml:space="preserve"> </w:t>
            </w:r>
            <w:proofErr w:type="spellStart"/>
            <w:r w:rsidRPr="00EB156C">
              <w:rPr>
                <w:sz w:val="24"/>
                <w:szCs w:val="24"/>
              </w:rPr>
              <w:t>numeris</w:t>
            </w:r>
            <w:proofErr w:type="spellEnd"/>
            <w:r w:rsidRPr="00EB156C">
              <w:rPr>
                <w:sz w:val="24"/>
                <w:szCs w:val="24"/>
              </w:rPr>
              <w:t xml:space="preserve">, </w:t>
            </w:r>
            <w:proofErr w:type="spellStart"/>
            <w:r w:rsidRPr="00EB156C">
              <w:rPr>
                <w:sz w:val="24"/>
                <w:szCs w:val="24"/>
              </w:rPr>
              <w:t>banko</w:t>
            </w:r>
            <w:proofErr w:type="spellEnd"/>
            <w:r w:rsidRPr="00EB156C">
              <w:rPr>
                <w:sz w:val="24"/>
                <w:szCs w:val="24"/>
              </w:rPr>
              <w:t xml:space="preserve"> </w:t>
            </w:r>
            <w:proofErr w:type="spellStart"/>
            <w:r w:rsidRPr="00EB156C">
              <w:rPr>
                <w:sz w:val="24"/>
                <w:szCs w:val="24"/>
              </w:rPr>
              <w:t>pavadinimas</w:t>
            </w:r>
            <w:proofErr w:type="spellEnd"/>
            <w:r w:rsidRPr="00EB156C">
              <w:rPr>
                <w:sz w:val="24"/>
                <w:szCs w:val="24"/>
              </w:rPr>
              <w:t xml:space="preserve"> </w:t>
            </w:r>
            <w:proofErr w:type="spellStart"/>
            <w:r w:rsidRPr="00EB156C">
              <w:rPr>
                <w:sz w:val="24"/>
                <w:szCs w:val="24"/>
              </w:rPr>
              <w:t>ir</w:t>
            </w:r>
            <w:proofErr w:type="spellEnd"/>
            <w:r w:rsidRPr="00EB156C">
              <w:rPr>
                <w:sz w:val="24"/>
                <w:szCs w:val="24"/>
              </w:rPr>
              <w:t xml:space="preserve"> </w:t>
            </w:r>
            <w:proofErr w:type="spellStart"/>
            <w:r w:rsidRPr="00EB156C">
              <w:rPr>
                <w:sz w:val="24"/>
                <w:szCs w:val="24"/>
              </w:rPr>
              <w:t>banko</w:t>
            </w:r>
            <w:proofErr w:type="spellEnd"/>
            <w:r w:rsidRPr="00EB156C">
              <w:rPr>
                <w:sz w:val="24"/>
                <w:szCs w:val="24"/>
              </w:rPr>
              <w:t xml:space="preserve"> </w:t>
            </w:r>
            <w:proofErr w:type="spellStart"/>
            <w:r w:rsidRPr="00EB156C">
              <w:rPr>
                <w:sz w:val="24"/>
                <w:szCs w:val="24"/>
              </w:rPr>
              <w:t>kodas</w:t>
            </w:r>
            <w:proofErr w:type="spellEnd"/>
            <w:r w:rsidRPr="00EB156C">
              <w:rPr>
                <w:sz w:val="24"/>
                <w:szCs w:val="24"/>
              </w:rPr>
              <w:t xml:space="preserve"> (-</w:t>
            </w:r>
            <w:proofErr w:type="spellStart"/>
            <w:r w:rsidRPr="00EB156C">
              <w:rPr>
                <w:sz w:val="24"/>
                <w:szCs w:val="24"/>
              </w:rPr>
              <w:t>ai</w:t>
            </w:r>
            <w:proofErr w:type="spellEnd"/>
            <w:r w:rsidRPr="00EB156C">
              <w:rPr>
                <w:sz w:val="24"/>
                <w:szCs w:val="24"/>
              </w:rPr>
              <w:t>)</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proofErr w:type="spellStart"/>
            <w:r w:rsidRPr="00EB156C">
              <w:rPr>
                <w:sz w:val="24"/>
                <w:szCs w:val="24"/>
              </w:rPr>
              <w:t>Už</w:t>
            </w:r>
            <w:proofErr w:type="spellEnd"/>
            <w:r w:rsidRPr="00EB156C">
              <w:rPr>
                <w:sz w:val="24"/>
                <w:szCs w:val="24"/>
              </w:rPr>
              <w:t xml:space="preserve"> </w:t>
            </w:r>
            <w:proofErr w:type="spellStart"/>
            <w:r w:rsidRPr="00EB156C">
              <w:rPr>
                <w:sz w:val="24"/>
                <w:szCs w:val="24"/>
              </w:rPr>
              <w:t>pasiūlymą</w:t>
            </w:r>
            <w:proofErr w:type="spellEnd"/>
            <w:r w:rsidRPr="00EB156C">
              <w:rPr>
                <w:sz w:val="24"/>
                <w:szCs w:val="24"/>
              </w:rPr>
              <w:t xml:space="preserve"> </w:t>
            </w:r>
            <w:proofErr w:type="spellStart"/>
            <w:r w:rsidRPr="00EB156C">
              <w:rPr>
                <w:sz w:val="24"/>
                <w:szCs w:val="24"/>
              </w:rPr>
              <w:t>atsakingo</w:t>
            </w:r>
            <w:proofErr w:type="spellEnd"/>
            <w:r w:rsidRPr="00EB156C">
              <w:rPr>
                <w:sz w:val="24"/>
                <w:szCs w:val="24"/>
              </w:rPr>
              <w:t xml:space="preserve"> </w:t>
            </w:r>
            <w:proofErr w:type="spellStart"/>
            <w:r w:rsidRPr="00EB156C">
              <w:rPr>
                <w:sz w:val="24"/>
                <w:szCs w:val="24"/>
              </w:rPr>
              <w:t>asmens</w:t>
            </w:r>
            <w:proofErr w:type="spellEnd"/>
            <w:r w:rsidRPr="00EB156C">
              <w:rPr>
                <w:sz w:val="24"/>
                <w:szCs w:val="24"/>
              </w:rPr>
              <w:t xml:space="preserve"> </w:t>
            </w:r>
            <w:proofErr w:type="spellStart"/>
            <w:r w:rsidRPr="00EB156C">
              <w:rPr>
                <w:sz w:val="24"/>
                <w:szCs w:val="24"/>
              </w:rPr>
              <w:t>pareigos</w:t>
            </w:r>
            <w:proofErr w:type="spellEnd"/>
            <w:r w:rsidRPr="00EB156C">
              <w:rPr>
                <w:sz w:val="24"/>
                <w:szCs w:val="24"/>
              </w:rPr>
              <w:t xml:space="preserve">, </w:t>
            </w:r>
            <w:proofErr w:type="spellStart"/>
            <w:r w:rsidRPr="00EB156C">
              <w:rPr>
                <w:sz w:val="24"/>
                <w:szCs w:val="24"/>
              </w:rPr>
              <w:t>vardas</w:t>
            </w:r>
            <w:proofErr w:type="spellEnd"/>
            <w:r w:rsidRPr="00EB156C">
              <w:rPr>
                <w:sz w:val="24"/>
                <w:szCs w:val="24"/>
              </w:rPr>
              <w:t xml:space="preserve">, </w:t>
            </w:r>
            <w:proofErr w:type="spellStart"/>
            <w:r w:rsidRPr="00EB156C">
              <w:rPr>
                <w:sz w:val="24"/>
                <w:szCs w:val="24"/>
              </w:rPr>
              <w:t>pavardė</w:t>
            </w:r>
            <w:proofErr w:type="spellEnd"/>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proofErr w:type="spellStart"/>
            <w:r w:rsidRPr="00EB156C">
              <w:rPr>
                <w:sz w:val="24"/>
                <w:szCs w:val="24"/>
              </w:rPr>
              <w:t>Už</w:t>
            </w:r>
            <w:proofErr w:type="spellEnd"/>
            <w:r w:rsidRPr="00EB156C">
              <w:rPr>
                <w:sz w:val="24"/>
                <w:szCs w:val="24"/>
              </w:rPr>
              <w:t xml:space="preserve"> </w:t>
            </w:r>
            <w:proofErr w:type="spellStart"/>
            <w:r w:rsidRPr="00EB156C">
              <w:rPr>
                <w:sz w:val="24"/>
                <w:szCs w:val="24"/>
              </w:rPr>
              <w:t>pasiūlymą</w:t>
            </w:r>
            <w:proofErr w:type="spellEnd"/>
            <w:r w:rsidRPr="00EB156C">
              <w:rPr>
                <w:sz w:val="24"/>
                <w:szCs w:val="24"/>
              </w:rPr>
              <w:t xml:space="preserve"> </w:t>
            </w:r>
            <w:proofErr w:type="spellStart"/>
            <w:r w:rsidRPr="00EB156C">
              <w:rPr>
                <w:sz w:val="24"/>
                <w:szCs w:val="24"/>
              </w:rPr>
              <w:t>atsakingo</w:t>
            </w:r>
            <w:proofErr w:type="spellEnd"/>
            <w:r w:rsidRPr="00EB156C">
              <w:rPr>
                <w:sz w:val="24"/>
                <w:szCs w:val="24"/>
              </w:rPr>
              <w:t xml:space="preserve"> </w:t>
            </w:r>
            <w:proofErr w:type="spellStart"/>
            <w:r w:rsidRPr="00EB156C">
              <w:rPr>
                <w:sz w:val="24"/>
                <w:szCs w:val="24"/>
              </w:rPr>
              <w:t>asmens</w:t>
            </w:r>
            <w:proofErr w:type="spellEnd"/>
            <w:r w:rsidRPr="00EB156C">
              <w:rPr>
                <w:sz w:val="24"/>
                <w:szCs w:val="24"/>
              </w:rPr>
              <w:t xml:space="preserve"> </w:t>
            </w:r>
            <w:proofErr w:type="spellStart"/>
            <w:r w:rsidRPr="00EB156C">
              <w:rPr>
                <w:sz w:val="24"/>
                <w:szCs w:val="24"/>
              </w:rPr>
              <w:t>telefono</w:t>
            </w:r>
            <w:proofErr w:type="spellEnd"/>
            <w:r w:rsidRPr="00EB156C">
              <w:rPr>
                <w:sz w:val="24"/>
                <w:szCs w:val="24"/>
              </w:rPr>
              <w:t xml:space="preserve"> </w:t>
            </w:r>
            <w:proofErr w:type="spellStart"/>
            <w:r w:rsidRPr="00EB156C">
              <w:rPr>
                <w:sz w:val="24"/>
                <w:szCs w:val="24"/>
              </w:rPr>
              <w:t>numeris</w:t>
            </w:r>
            <w:proofErr w:type="spellEnd"/>
            <w:r w:rsidRPr="00EB156C">
              <w:rPr>
                <w:sz w:val="24"/>
                <w:szCs w:val="24"/>
              </w:rPr>
              <w:t xml:space="preserve">, </w:t>
            </w:r>
            <w:proofErr w:type="spellStart"/>
            <w:r w:rsidRPr="00EB156C">
              <w:rPr>
                <w:sz w:val="24"/>
                <w:szCs w:val="24"/>
              </w:rPr>
              <w:t>elektroninio</w:t>
            </w:r>
            <w:proofErr w:type="spellEnd"/>
            <w:r w:rsidRPr="00EB156C">
              <w:rPr>
                <w:sz w:val="24"/>
                <w:szCs w:val="24"/>
              </w:rPr>
              <w:t xml:space="preserve"> </w:t>
            </w:r>
            <w:proofErr w:type="spellStart"/>
            <w:r w:rsidRPr="00EB156C">
              <w:rPr>
                <w:sz w:val="24"/>
                <w:szCs w:val="24"/>
              </w:rPr>
              <w:t>pašto</w:t>
            </w:r>
            <w:proofErr w:type="spellEnd"/>
            <w:r w:rsidRPr="00EB156C">
              <w:rPr>
                <w:sz w:val="24"/>
                <w:szCs w:val="24"/>
              </w:rPr>
              <w:t xml:space="preserve"> </w:t>
            </w:r>
            <w:proofErr w:type="spellStart"/>
            <w:r w:rsidRPr="00EB156C">
              <w:rPr>
                <w:sz w:val="24"/>
                <w:szCs w:val="24"/>
              </w:rPr>
              <w:t>adresas</w:t>
            </w:r>
            <w:proofErr w:type="spellEnd"/>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proofErr w:type="spellStart"/>
            <w:r w:rsidRPr="00EB156C">
              <w:rPr>
                <w:sz w:val="24"/>
                <w:szCs w:val="24"/>
              </w:rPr>
              <w:t>Tiekėjo</w:t>
            </w:r>
            <w:proofErr w:type="spellEnd"/>
            <w:r w:rsidRPr="00EB156C">
              <w:rPr>
                <w:sz w:val="24"/>
                <w:szCs w:val="24"/>
              </w:rPr>
              <w:t xml:space="preserve"> / </w:t>
            </w:r>
            <w:proofErr w:type="spellStart"/>
            <w:r w:rsidRPr="00EB156C">
              <w:rPr>
                <w:sz w:val="24"/>
                <w:szCs w:val="24"/>
              </w:rPr>
              <w:t>Ūkio</w:t>
            </w:r>
            <w:proofErr w:type="spellEnd"/>
            <w:r w:rsidRPr="00EB156C">
              <w:rPr>
                <w:sz w:val="24"/>
                <w:szCs w:val="24"/>
              </w:rPr>
              <w:t xml:space="preserve"> </w:t>
            </w:r>
            <w:proofErr w:type="spellStart"/>
            <w:r w:rsidRPr="00EB156C">
              <w:rPr>
                <w:sz w:val="24"/>
                <w:szCs w:val="24"/>
              </w:rPr>
              <w:t>subjektų</w:t>
            </w:r>
            <w:proofErr w:type="spellEnd"/>
            <w:r w:rsidRPr="00EB156C">
              <w:rPr>
                <w:sz w:val="24"/>
                <w:szCs w:val="24"/>
              </w:rPr>
              <w:t xml:space="preserve"> </w:t>
            </w:r>
            <w:proofErr w:type="spellStart"/>
            <w:r w:rsidRPr="00EB156C">
              <w:rPr>
                <w:sz w:val="24"/>
                <w:szCs w:val="24"/>
              </w:rPr>
              <w:t>grupės</w:t>
            </w:r>
            <w:proofErr w:type="spellEnd"/>
            <w:r w:rsidRPr="00EB156C">
              <w:rPr>
                <w:sz w:val="24"/>
                <w:szCs w:val="24"/>
              </w:rPr>
              <w:t xml:space="preserve">, </w:t>
            </w:r>
            <w:proofErr w:type="spellStart"/>
            <w:r w:rsidRPr="00EB156C">
              <w:rPr>
                <w:sz w:val="24"/>
                <w:szCs w:val="24"/>
              </w:rPr>
              <w:t>laimėjimo</w:t>
            </w:r>
            <w:proofErr w:type="spellEnd"/>
            <w:r w:rsidRPr="00EB156C">
              <w:rPr>
                <w:sz w:val="24"/>
                <w:szCs w:val="24"/>
              </w:rPr>
              <w:t xml:space="preserve"> </w:t>
            </w:r>
            <w:proofErr w:type="spellStart"/>
            <w:r w:rsidRPr="00EB156C">
              <w:rPr>
                <w:sz w:val="24"/>
                <w:szCs w:val="24"/>
              </w:rPr>
              <w:t>atveju</w:t>
            </w:r>
            <w:proofErr w:type="spellEnd"/>
            <w:r w:rsidRPr="00EB156C">
              <w:rPr>
                <w:sz w:val="24"/>
                <w:szCs w:val="24"/>
              </w:rPr>
              <w:t xml:space="preserve">, </w:t>
            </w:r>
            <w:proofErr w:type="spellStart"/>
            <w:r w:rsidRPr="00EB156C">
              <w:rPr>
                <w:sz w:val="24"/>
                <w:szCs w:val="24"/>
              </w:rPr>
              <w:t>pasirašančio</w:t>
            </w:r>
            <w:proofErr w:type="spellEnd"/>
            <w:r w:rsidRPr="00EB156C">
              <w:rPr>
                <w:sz w:val="24"/>
                <w:szCs w:val="24"/>
              </w:rPr>
              <w:t xml:space="preserve"> </w:t>
            </w:r>
            <w:proofErr w:type="spellStart"/>
            <w:r w:rsidRPr="00EB156C">
              <w:rPr>
                <w:sz w:val="24"/>
                <w:szCs w:val="24"/>
              </w:rPr>
              <w:t>sutartį</w:t>
            </w:r>
            <w:proofErr w:type="spellEnd"/>
            <w:r w:rsidRPr="00EB156C">
              <w:rPr>
                <w:sz w:val="24"/>
                <w:szCs w:val="24"/>
              </w:rPr>
              <w:t xml:space="preserve"> </w:t>
            </w:r>
            <w:proofErr w:type="spellStart"/>
            <w:r w:rsidRPr="00EB156C">
              <w:rPr>
                <w:sz w:val="24"/>
                <w:szCs w:val="24"/>
              </w:rPr>
              <w:t>asmens</w:t>
            </w:r>
            <w:proofErr w:type="spellEnd"/>
            <w:r w:rsidRPr="00EB156C">
              <w:rPr>
                <w:sz w:val="24"/>
                <w:szCs w:val="24"/>
              </w:rPr>
              <w:t xml:space="preserve"> </w:t>
            </w:r>
            <w:proofErr w:type="spellStart"/>
            <w:r w:rsidRPr="00EB156C">
              <w:rPr>
                <w:sz w:val="24"/>
                <w:szCs w:val="24"/>
              </w:rPr>
              <w:t>vardas</w:t>
            </w:r>
            <w:proofErr w:type="spellEnd"/>
            <w:r w:rsidRPr="00EB156C">
              <w:rPr>
                <w:sz w:val="24"/>
                <w:szCs w:val="24"/>
              </w:rPr>
              <w:t xml:space="preserve">, </w:t>
            </w:r>
            <w:proofErr w:type="spellStart"/>
            <w:r w:rsidRPr="00EB156C">
              <w:rPr>
                <w:sz w:val="24"/>
                <w:szCs w:val="24"/>
              </w:rPr>
              <w:t>pavardė</w:t>
            </w:r>
            <w:proofErr w:type="spellEnd"/>
            <w:r w:rsidRPr="00EB156C">
              <w:rPr>
                <w:sz w:val="24"/>
                <w:szCs w:val="24"/>
              </w:rPr>
              <w:t xml:space="preserve">, </w:t>
            </w:r>
            <w:proofErr w:type="spellStart"/>
            <w:r w:rsidRPr="00EB156C">
              <w:rPr>
                <w:sz w:val="24"/>
                <w:szCs w:val="24"/>
              </w:rPr>
              <w:t>pareigos</w:t>
            </w:r>
            <w:proofErr w:type="spellEnd"/>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proofErr w:type="spellStart"/>
            <w:r w:rsidRPr="00EB156C">
              <w:rPr>
                <w:sz w:val="24"/>
                <w:szCs w:val="24"/>
              </w:rPr>
              <w:t>Tiekėjo</w:t>
            </w:r>
            <w:proofErr w:type="spellEnd"/>
            <w:r w:rsidRPr="00EB156C">
              <w:rPr>
                <w:sz w:val="24"/>
                <w:szCs w:val="24"/>
              </w:rPr>
              <w:t xml:space="preserve"> / </w:t>
            </w:r>
            <w:proofErr w:type="spellStart"/>
            <w:r w:rsidRPr="00EB156C">
              <w:rPr>
                <w:sz w:val="24"/>
                <w:szCs w:val="24"/>
              </w:rPr>
              <w:t>Ūkio</w:t>
            </w:r>
            <w:proofErr w:type="spellEnd"/>
            <w:r w:rsidRPr="00EB156C">
              <w:rPr>
                <w:sz w:val="24"/>
                <w:szCs w:val="24"/>
              </w:rPr>
              <w:t xml:space="preserve"> </w:t>
            </w:r>
            <w:proofErr w:type="spellStart"/>
            <w:r w:rsidRPr="00EB156C">
              <w:rPr>
                <w:sz w:val="24"/>
                <w:szCs w:val="24"/>
              </w:rPr>
              <w:t>subjektų</w:t>
            </w:r>
            <w:proofErr w:type="spellEnd"/>
            <w:r w:rsidRPr="00EB156C">
              <w:rPr>
                <w:sz w:val="24"/>
                <w:szCs w:val="24"/>
              </w:rPr>
              <w:t xml:space="preserve"> </w:t>
            </w:r>
            <w:proofErr w:type="spellStart"/>
            <w:r w:rsidRPr="00EB156C">
              <w:rPr>
                <w:sz w:val="24"/>
                <w:szCs w:val="24"/>
              </w:rPr>
              <w:t>grupės</w:t>
            </w:r>
            <w:proofErr w:type="spellEnd"/>
            <w:r w:rsidRPr="00EB156C">
              <w:rPr>
                <w:sz w:val="24"/>
                <w:szCs w:val="24"/>
              </w:rPr>
              <w:t xml:space="preserve">, </w:t>
            </w:r>
            <w:proofErr w:type="spellStart"/>
            <w:r w:rsidRPr="00EB156C">
              <w:rPr>
                <w:sz w:val="24"/>
                <w:szCs w:val="24"/>
              </w:rPr>
              <w:t>laimėjimo</w:t>
            </w:r>
            <w:proofErr w:type="spellEnd"/>
            <w:r w:rsidRPr="00EB156C">
              <w:rPr>
                <w:sz w:val="24"/>
                <w:szCs w:val="24"/>
              </w:rPr>
              <w:t xml:space="preserve"> </w:t>
            </w:r>
            <w:proofErr w:type="spellStart"/>
            <w:r w:rsidRPr="00EB156C">
              <w:rPr>
                <w:sz w:val="24"/>
                <w:szCs w:val="24"/>
              </w:rPr>
              <w:t>atveju</w:t>
            </w:r>
            <w:proofErr w:type="spellEnd"/>
            <w:r w:rsidRPr="00EB156C">
              <w:rPr>
                <w:sz w:val="24"/>
                <w:szCs w:val="24"/>
              </w:rPr>
              <w:t xml:space="preserve">, </w:t>
            </w:r>
            <w:proofErr w:type="spellStart"/>
            <w:r w:rsidRPr="00EB156C">
              <w:rPr>
                <w:sz w:val="24"/>
                <w:szCs w:val="24"/>
              </w:rPr>
              <w:t>už</w:t>
            </w:r>
            <w:proofErr w:type="spellEnd"/>
            <w:r w:rsidRPr="00EB156C">
              <w:rPr>
                <w:sz w:val="24"/>
                <w:szCs w:val="24"/>
              </w:rPr>
              <w:t xml:space="preserve"> </w:t>
            </w:r>
            <w:proofErr w:type="spellStart"/>
            <w:r w:rsidRPr="00EB156C">
              <w:rPr>
                <w:sz w:val="24"/>
                <w:szCs w:val="24"/>
              </w:rPr>
              <w:t>sutarties</w:t>
            </w:r>
            <w:proofErr w:type="spellEnd"/>
            <w:r w:rsidRPr="00EB156C">
              <w:rPr>
                <w:sz w:val="24"/>
                <w:szCs w:val="24"/>
              </w:rPr>
              <w:t xml:space="preserve"> </w:t>
            </w:r>
            <w:proofErr w:type="spellStart"/>
            <w:r w:rsidRPr="00EB156C">
              <w:rPr>
                <w:sz w:val="24"/>
                <w:szCs w:val="24"/>
              </w:rPr>
              <w:t>vykdymą</w:t>
            </w:r>
            <w:proofErr w:type="spellEnd"/>
            <w:r w:rsidRPr="00EB156C">
              <w:rPr>
                <w:sz w:val="24"/>
                <w:szCs w:val="24"/>
              </w:rPr>
              <w:t xml:space="preserve"> </w:t>
            </w:r>
            <w:proofErr w:type="spellStart"/>
            <w:r w:rsidRPr="00EB156C">
              <w:rPr>
                <w:sz w:val="24"/>
                <w:szCs w:val="24"/>
              </w:rPr>
              <w:t>atsakingo</w:t>
            </w:r>
            <w:proofErr w:type="spellEnd"/>
            <w:r w:rsidRPr="00EB156C">
              <w:rPr>
                <w:sz w:val="24"/>
                <w:szCs w:val="24"/>
              </w:rPr>
              <w:t xml:space="preserve"> </w:t>
            </w:r>
            <w:proofErr w:type="spellStart"/>
            <w:r w:rsidRPr="00EB156C">
              <w:rPr>
                <w:sz w:val="24"/>
                <w:szCs w:val="24"/>
              </w:rPr>
              <w:t>asmens</w:t>
            </w:r>
            <w:proofErr w:type="spellEnd"/>
            <w:r w:rsidRPr="00EB156C">
              <w:rPr>
                <w:sz w:val="24"/>
                <w:szCs w:val="24"/>
              </w:rPr>
              <w:t xml:space="preserve"> </w:t>
            </w:r>
            <w:proofErr w:type="spellStart"/>
            <w:r w:rsidRPr="00EB156C">
              <w:rPr>
                <w:sz w:val="24"/>
                <w:szCs w:val="24"/>
              </w:rPr>
              <w:t>vardas</w:t>
            </w:r>
            <w:proofErr w:type="spellEnd"/>
            <w:r w:rsidRPr="00EB156C">
              <w:rPr>
                <w:sz w:val="24"/>
                <w:szCs w:val="24"/>
              </w:rPr>
              <w:t xml:space="preserve">, </w:t>
            </w:r>
            <w:proofErr w:type="spellStart"/>
            <w:r w:rsidRPr="00EB156C">
              <w:rPr>
                <w:sz w:val="24"/>
                <w:szCs w:val="24"/>
              </w:rPr>
              <w:t>pavardė</w:t>
            </w:r>
            <w:proofErr w:type="spellEnd"/>
            <w:r w:rsidRPr="00EB156C">
              <w:rPr>
                <w:sz w:val="24"/>
                <w:szCs w:val="24"/>
              </w:rPr>
              <w:t xml:space="preserve">, </w:t>
            </w:r>
            <w:proofErr w:type="spellStart"/>
            <w:r w:rsidRPr="00EB156C">
              <w:rPr>
                <w:sz w:val="24"/>
                <w:szCs w:val="24"/>
              </w:rPr>
              <w:t>telefono</w:t>
            </w:r>
            <w:proofErr w:type="spellEnd"/>
            <w:r w:rsidRPr="00EB156C">
              <w:rPr>
                <w:sz w:val="24"/>
                <w:szCs w:val="24"/>
              </w:rPr>
              <w:t xml:space="preserve"> </w:t>
            </w:r>
            <w:proofErr w:type="spellStart"/>
            <w:r w:rsidRPr="00EB156C">
              <w:rPr>
                <w:sz w:val="24"/>
                <w:szCs w:val="24"/>
              </w:rPr>
              <w:t>numeris</w:t>
            </w:r>
            <w:proofErr w:type="spellEnd"/>
            <w:r w:rsidRPr="00EB156C">
              <w:rPr>
                <w:sz w:val="24"/>
                <w:szCs w:val="24"/>
              </w:rPr>
              <w:t xml:space="preserve">, </w:t>
            </w:r>
            <w:proofErr w:type="spellStart"/>
            <w:r w:rsidRPr="00EB156C">
              <w:rPr>
                <w:sz w:val="24"/>
                <w:szCs w:val="24"/>
              </w:rPr>
              <w:t>elektroninio</w:t>
            </w:r>
            <w:proofErr w:type="spellEnd"/>
            <w:r w:rsidRPr="00EB156C">
              <w:rPr>
                <w:sz w:val="24"/>
                <w:szCs w:val="24"/>
              </w:rPr>
              <w:t xml:space="preserve"> </w:t>
            </w:r>
            <w:proofErr w:type="spellStart"/>
            <w:r w:rsidRPr="00EB156C">
              <w:rPr>
                <w:sz w:val="24"/>
                <w:szCs w:val="24"/>
              </w:rPr>
              <w:t>pašto</w:t>
            </w:r>
            <w:proofErr w:type="spellEnd"/>
            <w:r w:rsidRPr="00EB156C">
              <w:rPr>
                <w:sz w:val="24"/>
                <w:szCs w:val="24"/>
              </w:rPr>
              <w:t xml:space="preserve"> </w:t>
            </w:r>
            <w:proofErr w:type="spellStart"/>
            <w:r w:rsidRPr="00EB156C">
              <w:rPr>
                <w:sz w:val="24"/>
                <w:szCs w:val="24"/>
              </w:rPr>
              <w:t>adresas</w:t>
            </w:r>
            <w:proofErr w:type="spellEnd"/>
          </w:p>
        </w:tc>
        <w:tc>
          <w:tcPr>
            <w:tcW w:w="4814" w:type="dxa"/>
          </w:tcPr>
          <w:p w:rsidR="00EB156C" w:rsidRDefault="00EB156C" w:rsidP="009F3DF1">
            <w:pPr>
              <w:tabs>
                <w:tab w:val="left" w:pos="1380"/>
              </w:tabs>
              <w:spacing w:after="0"/>
              <w:ind w:right="28"/>
              <w:jc w:val="both"/>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4A78AA" w:rsidRDefault="00BF6086">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Šiuo pasiūlymu pažymime, kad sutinkame su visomis pirkimo sąlygomis, nustatytomis:</w:t>
      </w:r>
    </w:p>
    <w:p w:rsidR="004A78AA" w:rsidRDefault="00BF6086">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0C6D04">
        <w:rPr>
          <w:rFonts w:ascii="Times New Roman" w:eastAsia="Calibri" w:hAnsi="Times New Roman" w:cs="Times New Roman"/>
          <w:sz w:val="24"/>
          <w:szCs w:val="24"/>
          <w:lang w:eastAsia="ar-SA"/>
        </w:rPr>
        <w:t>S</w:t>
      </w:r>
      <w:r>
        <w:rPr>
          <w:rFonts w:ascii="Times New Roman" w:eastAsia="Calibri" w:hAnsi="Times New Roman" w:cs="Times New Roman"/>
          <w:sz w:val="24"/>
          <w:szCs w:val="24"/>
          <w:lang w:eastAsia="ar-SA"/>
        </w:rPr>
        <w:t xml:space="preserve">ąlygose ir/ar kituose pirkimo dokumentuose (jų paaiškinimuose, </w:t>
      </w:r>
      <w:proofErr w:type="spellStart"/>
      <w:r>
        <w:rPr>
          <w:rFonts w:ascii="Times New Roman" w:eastAsia="Calibri" w:hAnsi="Times New Roman" w:cs="Times New Roman"/>
          <w:sz w:val="24"/>
          <w:szCs w:val="24"/>
          <w:lang w:eastAsia="ar-SA"/>
        </w:rPr>
        <w:t>papildymuose</w:t>
      </w:r>
      <w:proofErr w:type="spellEnd"/>
      <w:r>
        <w:rPr>
          <w:rFonts w:ascii="Times New Roman" w:eastAsia="Calibri" w:hAnsi="Times New Roman" w:cs="Times New Roman"/>
          <w:sz w:val="24"/>
          <w:szCs w:val="24"/>
          <w:lang w:eastAsia="ar-SA"/>
        </w:rPr>
        <w:t>).</w:t>
      </w: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EB156C" w:rsidRDefault="00EB156C">
      <w:pPr>
        <w:suppressAutoHyphens/>
        <w:spacing w:after="0" w:line="240" w:lineRule="auto"/>
        <w:jc w:val="both"/>
        <w:rPr>
          <w:rFonts w:ascii="Times New Roman" w:eastAsia="Calibri" w:hAnsi="Times New Roman" w:cs="Times New Roman"/>
          <w:sz w:val="24"/>
          <w:szCs w:val="24"/>
          <w:lang w:eastAsia="ar-SA"/>
        </w:rPr>
      </w:pPr>
    </w:p>
    <w:p w:rsidR="004A78AA" w:rsidRPr="00EB156C" w:rsidRDefault="00BF6086" w:rsidP="00EB156C">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Mes siūlome šias prekes:  </w:t>
      </w:r>
    </w:p>
    <w:tbl>
      <w:tblPr>
        <w:tblW w:w="0" w:type="auto"/>
        <w:tblLook w:val="04A0" w:firstRow="1" w:lastRow="0" w:firstColumn="1" w:lastColumn="0" w:noHBand="0" w:noVBand="1"/>
      </w:tblPr>
      <w:tblGrid>
        <w:gridCol w:w="778"/>
        <w:gridCol w:w="4292"/>
        <w:gridCol w:w="850"/>
        <w:gridCol w:w="851"/>
        <w:gridCol w:w="1559"/>
        <w:gridCol w:w="1524"/>
      </w:tblGrid>
      <w:tr w:rsidR="002271F5" w:rsidTr="00F24111">
        <w:trPr>
          <w:trHeight w:val="114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lastRenderedPageBreak/>
              <w:t>Eil. Nr.</w:t>
            </w: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pacing w:val="-4"/>
                <w:sz w:val="24"/>
                <w:szCs w:val="24"/>
                <w:lang w:eastAsia="ar-SA"/>
              </w:rPr>
              <w:t>Prek</w:t>
            </w:r>
            <w:r w:rsidR="003C2D0A">
              <w:rPr>
                <w:rFonts w:ascii="Times New Roman" w:eastAsia="Calibri" w:hAnsi="Times New Roman" w:cs="Times New Roman"/>
                <w:spacing w:val="-4"/>
                <w:sz w:val="24"/>
                <w:szCs w:val="24"/>
                <w:lang w:eastAsia="ar-SA"/>
              </w:rPr>
              <w:t>ės</w:t>
            </w:r>
            <w:r>
              <w:rPr>
                <w:rFonts w:ascii="Times New Roman" w:eastAsia="Calibri" w:hAnsi="Times New Roman" w:cs="Times New Roman"/>
                <w:i/>
                <w:spacing w:val="-4"/>
                <w:sz w:val="24"/>
                <w:szCs w:val="24"/>
                <w:lang w:eastAsia="ar-SA"/>
              </w:rPr>
              <w:t> </w:t>
            </w:r>
            <w:r>
              <w:rPr>
                <w:rFonts w:ascii="Times New Roman" w:eastAsia="Calibri" w:hAnsi="Times New Roman" w:cs="Times New Roman"/>
                <w:sz w:val="24"/>
                <w:szCs w:val="24"/>
                <w:lang w:eastAsia="ar-SA"/>
              </w:rPr>
              <w:t>pavadinimas</w:t>
            </w:r>
          </w:p>
          <w:p w:rsidR="0015132B" w:rsidRPr="0015132B" w:rsidRDefault="0015132B">
            <w:pPr>
              <w:suppressAutoHyphens/>
              <w:spacing w:after="0" w:line="240" w:lineRule="auto"/>
              <w:jc w:val="center"/>
              <w:rPr>
                <w:rFonts w:ascii="Times New Roman" w:eastAsia="Calibri" w:hAnsi="Times New Roman" w:cs="Times New Roman"/>
                <w:b/>
                <w:color w:val="FF0000"/>
                <w:sz w:val="24"/>
                <w:szCs w:val="24"/>
                <w:lang w:eastAsia="ar-SA"/>
              </w:rPr>
            </w:pPr>
            <w:r w:rsidRPr="0015132B">
              <w:rPr>
                <w:rFonts w:ascii="Times New Roman" w:eastAsia="Calibri" w:hAnsi="Times New Roman" w:cs="Times New Roman"/>
                <w:b/>
                <w:color w:val="FF0000"/>
                <w:sz w:val="24"/>
                <w:szCs w:val="24"/>
                <w:lang w:eastAsia="ar-SA"/>
              </w:rPr>
              <w:t xml:space="preserve">(gamintoją ir modelį yra privaloma pateikti) </w:t>
            </w:r>
          </w:p>
          <w:p w:rsidR="009F3DF1" w:rsidRPr="009F3DF1" w:rsidRDefault="009F3DF1">
            <w:pPr>
              <w:suppressAutoHyphens/>
              <w:spacing w:after="0" w:line="240" w:lineRule="auto"/>
              <w:jc w:val="center"/>
              <w:rPr>
                <w:rFonts w:ascii="Times New Roman" w:eastAsia="Calibri" w:hAnsi="Times New Roman" w:cs="Times New Roman"/>
                <w:i/>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rsidP="00F24111">
            <w:pPr>
              <w:suppressAutoHyphens/>
              <w:spacing w:after="0" w:line="240" w:lineRule="auto"/>
              <w:ind w:right="-249"/>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t>Mato</w:t>
            </w:r>
            <w:r w:rsidR="00BB2D0C">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ar-SA"/>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3C2D0A" w:rsidP="00F24111">
            <w:pPr>
              <w:suppressAutoHyphens/>
              <w:spacing w:after="0" w:line="240" w:lineRule="auto"/>
              <w:ind w:right="-249"/>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t>K</w:t>
            </w:r>
            <w:r w:rsidR="00BB2D0C" w:rsidRPr="00BB2D0C">
              <w:rPr>
                <w:rFonts w:ascii="Times New Roman" w:eastAsia="Calibri" w:hAnsi="Times New Roman" w:cs="Times New Roman"/>
                <w:sz w:val="24"/>
                <w:szCs w:val="24"/>
                <w:lang w:eastAsia="ar-SA"/>
              </w:rPr>
              <w:t>iekis,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(su PVM)</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Suma, eurais (su PVM)</w:t>
            </w:r>
            <w:r w:rsidR="00BB2D0C">
              <w:rPr>
                <w:rFonts w:ascii="Times New Roman" w:eastAsia="Calibri" w:hAnsi="Times New Roman" w:cs="Times New Roman"/>
                <w:sz w:val="24"/>
                <w:szCs w:val="24"/>
                <w:lang w:eastAsia="ar-SA"/>
              </w:rPr>
              <w:t xml:space="preserve"> (4x5)</w:t>
            </w:r>
          </w:p>
        </w:tc>
      </w:tr>
      <w:tr w:rsidR="002271F5" w:rsidTr="00F24111">
        <w:trPr>
          <w:trHeight w:val="282"/>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1</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5</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6</w:t>
            </w:r>
          </w:p>
        </w:tc>
      </w:tr>
      <w:tr w:rsidR="00602894" w:rsidTr="00F17DD2">
        <w:trPr>
          <w:trHeight w:val="824"/>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C50402" w:rsidP="00602894">
            <w:pPr>
              <w:suppressAutoHyphens/>
              <w:spacing w:after="0" w:line="240" w:lineRule="auto"/>
              <w:jc w:val="center"/>
              <w:rPr>
                <w:rFonts w:ascii="Times New Roman" w:hAnsi="Times New Roman"/>
                <w:sz w:val="24"/>
                <w:szCs w:val="24"/>
              </w:rPr>
            </w:pPr>
            <w:r>
              <w:rPr>
                <w:rFonts w:ascii="Times New Roman" w:hAnsi="Times New Roman"/>
                <w:sz w:val="24"/>
                <w:szCs w:val="24"/>
              </w:rPr>
              <w:t>1</w:t>
            </w:r>
          </w:p>
        </w:tc>
        <w:tc>
          <w:tcPr>
            <w:tcW w:w="4292" w:type="dxa"/>
            <w:tcBorders>
              <w:top w:val="single" w:sz="4" w:space="0" w:color="000000"/>
              <w:left w:val="single" w:sz="4" w:space="0" w:color="000000"/>
              <w:bottom w:val="single" w:sz="4" w:space="0" w:color="auto"/>
              <w:right w:val="single" w:sz="4" w:space="0" w:color="000000"/>
            </w:tcBorders>
            <w:shd w:val="clear" w:color="auto" w:fill="auto"/>
            <w:vAlign w:val="center"/>
          </w:tcPr>
          <w:p w:rsidR="000C6D04" w:rsidRDefault="000C6D04" w:rsidP="008A69AC">
            <w:pPr>
              <w:suppressAutoHyphens/>
              <w:spacing w:after="0" w:line="240" w:lineRule="auto"/>
              <w:jc w:val="center"/>
              <w:rPr>
                <w:rFonts w:ascii="Times New Roman" w:hAnsi="Times New Roman" w:cs="Times New Roman"/>
                <w:sz w:val="24"/>
                <w:szCs w:val="24"/>
              </w:rPr>
            </w:pPr>
            <w:r w:rsidRPr="000C6D04">
              <w:rPr>
                <w:rFonts w:ascii="Times New Roman" w:hAnsi="Times New Roman" w:cs="Times New Roman"/>
                <w:sz w:val="24"/>
                <w:szCs w:val="24"/>
              </w:rPr>
              <w:t xml:space="preserve">Laikinųjų kelių plokštė </w:t>
            </w:r>
          </w:p>
          <w:p w:rsidR="00602894" w:rsidRPr="003C2D0A" w:rsidRDefault="003C2D0A" w:rsidP="008A69AC">
            <w:pPr>
              <w:suppressAutoHyphens/>
              <w:spacing w:after="0" w:line="240" w:lineRule="auto"/>
              <w:jc w:val="center"/>
              <w:rPr>
                <w:rFonts w:ascii="Times New Roman" w:hAnsi="Times New Roman" w:cs="Times New Roman"/>
                <w:i/>
                <w:sz w:val="24"/>
                <w:szCs w:val="24"/>
              </w:rPr>
            </w:pPr>
            <w:r w:rsidRPr="003C2D0A">
              <w:rPr>
                <w:rFonts w:ascii="Times New Roman" w:hAnsi="Times New Roman" w:cs="Times New Roman"/>
                <w:i/>
                <w:color w:val="FF0000"/>
                <w:sz w:val="24"/>
                <w:szCs w:val="24"/>
              </w:rPr>
              <w:t>(Gamintojas</w:t>
            </w:r>
            <w:r>
              <w:rPr>
                <w:rFonts w:ascii="Times New Roman" w:hAnsi="Times New Roman" w:cs="Times New Roman"/>
                <w:i/>
                <w:color w:val="FF0000"/>
                <w:sz w:val="24"/>
                <w:szCs w:val="24"/>
              </w:rPr>
              <w:t>,</w:t>
            </w:r>
            <w:r w:rsidRPr="003C2D0A">
              <w:rPr>
                <w:rFonts w:ascii="Times New Roman" w:hAnsi="Times New Roman" w:cs="Times New Roman"/>
                <w:i/>
                <w:color w:val="FF0000"/>
                <w:sz w:val="24"/>
                <w:szCs w:val="24"/>
              </w:rPr>
              <w:t xml:space="preserve"> modelis)</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F17DD2" w:rsidP="00602894">
            <w:pPr>
              <w:suppressAutoHyphens/>
              <w:spacing w:after="0" w:line="240" w:lineRule="auto"/>
              <w:jc w:val="center"/>
              <w:rPr>
                <w:rFonts w:ascii="Times New Roman" w:hAnsi="Times New Roman"/>
                <w:sz w:val="24"/>
                <w:szCs w:val="24"/>
              </w:rPr>
            </w:pPr>
            <w:r>
              <w:rPr>
                <w:rFonts w:ascii="Times New Roman" w:eastAsia="Calibri" w:hAnsi="Times New Roman" w:cs="Times New Roman"/>
                <w:sz w:val="24"/>
                <w:szCs w:val="24"/>
                <w:lang w:eastAsia="ar-SA"/>
              </w:rPr>
              <w:t>vnt.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306D1D" w:rsidP="0060289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F17DD2">
              <w:rPr>
                <w:rFonts w:ascii="Times New Roman" w:eastAsia="Calibri" w:hAnsi="Times New Roman" w:cs="Times New Roman"/>
                <w:sz w:val="24"/>
                <w:szCs w:val="24"/>
              </w:rPr>
              <w:t>00</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602894" w:rsidP="00602894">
            <w:pPr>
              <w:suppressAutoHyphens/>
              <w:spacing w:after="0" w:line="240" w:lineRule="auto"/>
              <w:jc w:val="center"/>
              <w:rPr>
                <w:rFonts w:ascii="Times New Roman" w:eastAsia="Calibri" w:hAnsi="Times New Roman" w:cs="Times New Roman"/>
                <w:sz w:val="24"/>
                <w:szCs w:val="24"/>
              </w:rPr>
            </w:pP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602894" w:rsidP="00602894">
            <w:pPr>
              <w:suppressAutoHyphens/>
              <w:spacing w:after="0" w:line="240" w:lineRule="auto"/>
              <w:jc w:val="center"/>
              <w:rPr>
                <w:rFonts w:ascii="Times New Roman" w:eastAsia="Calibri" w:hAnsi="Times New Roman" w:cs="Times New Roman"/>
                <w:sz w:val="24"/>
                <w:szCs w:val="24"/>
              </w:rPr>
            </w:pPr>
          </w:p>
        </w:tc>
      </w:tr>
      <w:tr w:rsidR="008A69AC" w:rsidTr="00F17DD2">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8A69AC" w:rsidRDefault="008A69AC" w:rsidP="008A69AC">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4292" w:type="dxa"/>
            <w:tcBorders>
              <w:top w:val="single" w:sz="4" w:space="0" w:color="000000"/>
              <w:left w:val="single" w:sz="4" w:space="0" w:color="000000"/>
              <w:bottom w:val="single" w:sz="4" w:space="0" w:color="auto"/>
              <w:right w:val="single" w:sz="4" w:space="0" w:color="000000"/>
            </w:tcBorders>
            <w:shd w:val="clear" w:color="auto" w:fill="auto"/>
            <w:vAlign w:val="center"/>
          </w:tcPr>
          <w:p w:rsidR="008A69AC" w:rsidRPr="000C6D04" w:rsidRDefault="000C6D04" w:rsidP="000C6D04">
            <w:pPr>
              <w:jc w:val="center"/>
              <w:rPr>
                <w:kern w:val="36"/>
              </w:rPr>
            </w:pPr>
            <w:r w:rsidRPr="00322E76">
              <w:rPr>
                <w:rFonts w:ascii="Times New Roman" w:hAnsi="Times New Roman" w:cs="Times New Roman"/>
                <w:kern w:val="36"/>
                <w:sz w:val="24"/>
                <w:szCs w:val="24"/>
              </w:rPr>
              <w:t>Laikinųjų kelių plokščių sujungimas</w:t>
            </w:r>
            <w:r w:rsidR="008A69AC" w:rsidRPr="00322E76">
              <w:rPr>
                <w:rFonts w:ascii="Times New Roman" w:hAnsi="Times New Roman" w:cs="Times New Roman"/>
                <w:i/>
                <w:color w:val="FF0000"/>
                <w:sz w:val="24"/>
                <w:szCs w:val="24"/>
              </w:rPr>
              <w:t xml:space="preserve"> </w:t>
            </w:r>
            <w:r w:rsidR="008A69AC" w:rsidRPr="003C2D0A">
              <w:rPr>
                <w:rFonts w:ascii="Times New Roman" w:hAnsi="Times New Roman" w:cs="Times New Roman"/>
                <w:i/>
                <w:color w:val="FF0000"/>
                <w:sz w:val="24"/>
                <w:szCs w:val="24"/>
              </w:rPr>
              <w:t>(Gamintojas</w:t>
            </w:r>
            <w:r w:rsidR="008A69AC">
              <w:rPr>
                <w:rFonts w:ascii="Times New Roman" w:hAnsi="Times New Roman" w:cs="Times New Roman"/>
                <w:i/>
                <w:color w:val="FF0000"/>
                <w:sz w:val="24"/>
                <w:szCs w:val="24"/>
              </w:rPr>
              <w:t>,</w:t>
            </w:r>
            <w:r w:rsidR="008A69AC" w:rsidRPr="003C2D0A">
              <w:rPr>
                <w:rFonts w:ascii="Times New Roman" w:hAnsi="Times New Roman" w:cs="Times New Roman"/>
                <w:i/>
                <w:color w:val="FF0000"/>
                <w:sz w:val="24"/>
                <w:szCs w:val="24"/>
              </w:rPr>
              <w:t xml:space="preserve"> modelis)</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8A69AC" w:rsidRDefault="00F17DD2" w:rsidP="008A69AC">
            <w:pPr>
              <w:suppressAutoHyphens/>
              <w:spacing w:after="0" w:line="240" w:lineRule="auto"/>
              <w:jc w:val="center"/>
              <w:rPr>
                <w:rFonts w:ascii="Times New Roman" w:hAnsi="Times New Roman"/>
                <w:sz w:val="24"/>
                <w:szCs w:val="24"/>
              </w:rPr>
            </w:pPr>
            <w:r>
              <w:rPr>
                <w:rFonts w:ascii="Times New Roman" w:eastAsia="Calibri" w:hAnsi="Times New Roman" w:cs="Times New Roman"/>
                <w:sz w:val="24"/>
                <w:szCs w:val="24"/>
                <w:lang w:eastAsia="ar-SA"/>
              </w:rPr>
              <w:t>vnt.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8A69AC" w:rsidRDefault="00306D1D" w:rsidP="008A69AC">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F17DD2">
              <w:rPr>
                <w:rFonts w:ascii="Times New Roman" w:eastAsia="Calibri" w:hAnsi="Times New Roman" w:cs="Times New Roman"/>
                <w:sz w:val="24"/>
                <w:szCs w:val="24"/>
              </w:rPr>
              <w:t>00</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8A69AC" w:rsidRDefault="008A69AC" w:rsidP="008A69AC">
            <w:pPr>
              <w:suppressAutoHyphens/>
              <w:spacing w:after="0" w:line="240" w:lineRule="auto"/>
              <w:jc w:val="center"/>
              <w:rPr>
                <w:rFonts w:ascii="Times New Roman" w:eastAsia="Calibri" w:hAnsi="Times New Roman" w:cs="Times New Roman"/>
                <w:sz w:val="24"/>
                <w:szCs w:val="24"/>
              </w:rPr>
            </w:pP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8A69AC" w:rsidRDefault="008A69AC" w:rsidP="008A69AC">
            <w:pPr>
              <w:suppressAutoHyphens/>
              <w:spacing w:after="0" w:line="240" w:lineRule="auto"/>
              <w:jc w:val="center"/>
              <w:rPr>
                <w:rFonts w:ascii="Times New Roman" w:eastAsia="Calibri" w:hAnsi="Times New Roman" w:cs="Times New Roman"/>
                <w:sz w:val="24"/>
                <w:szCs w:val="24"/>
              </w:rPr>
            </w:pPr>
          </w:p>
        </w:tc>
      </w:tr>
      <w:tr w:rsidR="008A69AC" w:rsidTr="00BB2D0C">
        <w:trPr>
          <w:trHeight w:val="491"/>
        </w:trPr>
        <w:tc>
          <w:tcPr>
            <w:tcW w:w="83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69AC" w:rsidRPr="002271F5" w:rsidRDefault="008A69AC" w:rsidP="008A69AC">
            <w:pPr>
              <w:suppressAutoHyphens/>
              <w:spacing w:after="0" w:line="240" w:lineRule="auto"/>
              <w:jc w:val="right"/>
              <w:rPr>
                <w:rFonts w:ascii="Times New Roman" w:eastAsia="Calibri" w:hAnsi="Times New Roman" w:cs="Times New Roman"/>
                <w:b/>
                <w:sz w:val="24"/>
                <w:szCs w:val="24"/>
              </w:rPr>
            </w:pPr>
            <w:r w:rsidRPr="002271F5">
              <w:rPr>
                <w:rFonts w:ascii="Times New Roman" w:eastAsia="Calibri" w:hAnsi="Times New Roman" w:cs="Times New Roman"/>
                <w:b/>
                <w:sz w:val="24"/>
                <w:szCs w:val="24"/>
              </w:rPr>
              <w:t>IŠ VISO (bendra pasiūlymo kaina):</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8A69AC" w:rsidRDefault="008A69AC" w:rsidP="008A69AC">
            <w:pPr>
              <w:suppressAutoHyphens/>
              <w:spacing w:after="0" w:line="240" w:lineRule="auto"/>
              <w:jc w:val="center"/>
              <w:rPr>
                <w:rFonts w:ascii="Times New Roman" w:eastAsia="Calibri" w:hAnsi="Times New Roman" w:cs="Times New Roman"/>
                <w:sz w:val="24"/>
                <w:szCs w:val="24"/>
              </w:rPr>
            </w:pPr>
          </w:p>
        </w:tc>
      </w:tr>
      <w:tr w:rsidR="008A69AC" w:rsidTr="00D74E10">
        <w:trPr>
          <w:trHeight w:val="722"/>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tcPr>
          <w:p w:rsidR="008A69AC" w:rsidRDefault="008A69AC" w:rsidP="008A69AC">
            <w:pPr>
              <w:suppressAutoHyphens/>
              <w:spacing w:after="0" w:line="240" w:lineRule="auto"/>
              <w:jc w:val="both"/>
              <w:rPr>
                <w:rFonts w:ascii="Times New Roman" w:eastAsia="Calibri" w:hAnsi="Times New Roman" w:cs="Times New Roman"/>
                <w:b/>
                <w:sz w:val="24"/>
                <w:szCs w:val="24"/>
              </w:rPr>
            </w:pPr>
            <w:r w:rsidRPr="002271F5">
              <w:rPr>
                <w:rFonts w:ascii="Times New Roman" w:eastAsia="Calibri" w:hAnsi="Times New Roman" w:cs="Times New Roman"/>
                <w:b/>
                <w:sz w:val="24"/>
                <w:szCs w:val="24"/>
              </w:rPr>
              <w:t xml:space="preserve">Bendra pasiūlymo kaina žodžiais, </w:t>
            </w:r>
            <w:proofErr w:type="spellStart"/>
            <w:r w:rsidRPr="002271F5">
              <w:rPr>
                <w:rFonts w:ascii="Times New Roman" w:eastAsia="Calibri" w:hAnsi="Times New Roman" w:cs="Times New Roman"/>
                <w:b/>
                <w:sz w:val="24"/>
                <w:szCs w:val="24"/>
              </w:rPr>
              <w:t>Eur</w:t>
            </w:r>
            <w:proofErr w:type="spellEnd"/>
            <w:r w:rsidRPr="002271F5">
              <w:rPr>
                <w:rFonts w:ascii="Times New Roman" w:eastAsia="Calibri" w:hAnsi="Times New Roman" w:cs="Times New Roman"/>
                <w:b/>
                <w:sz w:val="24"/>
                <w:szCs w:val="24"/>
              </w:rPr>
              <w:t xml:space="preserve"> su PVM:   </w:t>
            </w:r>
          </w:p>
          <w:p w:rsidR="008A69AC" w:rsidRPr="002271F5" w:rsidRDefault="008A69AC" w:rsidP="008A69AC">
            <w:pPr>
              <w:suppressAutoHyphens/>
              <w:spacing w:after="0" w:line="240" w:lineRule="auto"/>
              <w:jc w:val="both"/>
              <w:rPr>
                <w:rFonts w:ascii="Times New Roman" w:eastAsia="Calibri" w:hAnsi="Times New Roman" w:cs="Times New Roman"/>
                <w:b/>
                <w:sz w:val="24"/>
                <w:szCs w:val="24"/>
              </w:rPr>
            </w:pPr>
          </w:p>
        </w:tc>
      </w:tr>
    </w:tbl>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2271F5" w:rsidRPr="00E27E77" w:rsidRDefault="002271F5" w:rsidP="002271F5">
      <w:pPr>
        <w:tabs>
          <w:tab w:val="left" w:pos="1380"/>
          <w:tab w:val="left" w:pos="5529"/>
        </w:tabs>
        <w:suppressAutoHyphens/>
        <w:spacing w:after="0" w:line="240" w:lineRule="auto"/>
        <w:ind w:left="-180" w:right="28" w:firstLine="720"/>
        <w:jc w:val="both"/>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 xml:space="preserve">Siūlomos </w:t>
      </w:r>
      <w:r>
        <w:rPr>
          <w:rFonts w:ascii="Times New Roman" w:eastAsia="Calibri" w:hAnsi="Times New Roman" w:cs="Times New Roman"/>
          <w:sz w:val="24"/>
          <w:lang w:eastAsia="zh-CN"/>
        </w:rPr>
        <w:t>prekės</w:t>
      </w:r>
      <w:r w:rsidRPr="00E27E77">
        <w:rPr>
          <w:rFonts w:ascii="Times New Roman" w:eastAsia="Calibri" w:hAnsi="Times New Roman" w:cs="Times New Roman"/>
          <w:sz w:val="24"/>
          <w:lang w:eastAsia="zh-CN"/>
        </w:rPr>
        <w:t xml:space="preserve">  visiškai atitinka  pirkimo dokumentuose nurodytus reikalavimus ir jų savybės tokios </w:t>
      </w:r>
      <w:r w:rsidRPr="00E27E77">
        <w:rPr>
          <w:rFonts w:ascii="Times New Roman" w:eastAsia="Calibri" w:hAnsi="Times New Roman" w:cs="Times New Roman"/>
          <w:color w:val="FF0000"/>
          <w:sz w:val="24"/>
          <w:szCs w:val="24"/>
          <w:lang w:eastAsia="ar-SA"/>
        </w:rPr>
        <w:t xml:space="preserve">(tinkamai neužpildžius lentelės </w:t>
      </w:r>
      <w:r w:rsidR="003C2D0A">
        <w:rPr>
          <w:rFonts w:ascii="Times New Roman" w:eastAsia="Calibri" w:hAnsi="Times New Roman" w:cs="Times New Roman"/>
          <w:color w:val="FF0000"/>
          <w:sz w:val="24"/>
          <w:szCs w:val="24"/>
          <w:lang w:eastAsia="ar-SA"/>
        </w:rPr>
        <w:t>3</w:t>
      </w:r>
      <w:r w:rsidRPr="00E27E77">
        <w:rPr>
          <w:rFonts w:ascii="Times New Roman" w:eastAsia="Calibri" w:hAnsi="Times New Roman" w:cs="Times New Roman"/>
          <w:color w:val="FF0000"/>
          <w:sz w:val="24"/>
          <w:szCs w:val="24"/>
          <w:lang w:eastAsia="ar-SA"/>
        </w:rPr>
        <w:t xml:space="preserve"> stulpelio (tiksliai nenurodžius siūlomų </w:t>
      </w:r>
      <w:r>
        <w:rPr>
          <w:rFonts w:ascii="Times New Roman" w:eastAsia="Calibri" w:hAnsi="Times New Roman" w:cs="Times New Roman"/>
          <w:color w:val="FF0000"/>
          <w:sz w:val="24"/>
          <w:szCs w:val="24"/>
          <w:lang w:eastAsia="ar-SA"/>
        </w:rPr>
        <w:t>prekių</w:t>
      </w:r>
      <w:r w:rsidRPr="00E27E77">
        <w:rPr>
          <w:rFonts w:ascii="Times New Roman" w:eastAsia="Calibri" w:hAnsi="Times New Roman" w:cs="Times New Roman"/>
          <w:color w:val="FF0000"/>
          <w:sz w:val="24"/>
          <w:szCs w:val="24"/>
          <w:lang w:eastAsia="ar-SA"/>
        </w:rPr>
        <w:t xml:space="preserve"> techninių rodiklių) pasiūlymas bus atmetamas kaip neatitinkantis pirkimo dokumentuose nustatytų reikalavimų (VPĮ 45 str. 3 d.))</w:t>
      </w:r>
      <w:r w:rsidRPr="00E27E77">
        <w:rPr>
          <w:rFonts w:ascii="Times New Roman" w:eastAsia="Calibri" w:hAnsi="Times New Roman" w:cs="Times New Roman"/>
          <w:sz w:val="24"/>
          <w:szCs w:val="24"/>
          <w:lang w:eastAsia="ar-SA"/>
        </w:rPr>
        <w:t>:</w:t>
      </w:r>
    </w:p>
    <w:p w:rsidR="004A78AA" w:rsidRDefault="004A78AA" w:rsidP="002271F5">
      <w:pPr>
        <w:suppressAutoHyphens/>
        <w:spacing w:after="0" w:line="240" w:lineRule="auto"/>
        <w:jc w:val="both"/>
        <w:rPr>
          <w:rFonts w:ascii="Times New Roman" w:eastAsia="Calibri" w:hAnsi="Times New Roman" w:cs="Times New Roman"/>
          <w:sz w:val="24"/>
          <w:szCs w:val="24"/>
          <w:lang w:eastAsia="ar-SA"/>
        </w:rPr>
      </w:pPr>
    </w:p>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tbl>
      <w:tblPr>
        <w:tblStyle w:val="Lentelstinklelis11"/>
        <w:tblpPr w:leftFromText="180" w:rightFromText="180" w:vertAnchor="text" w:tblpXSpec="center" w:tblpY="1"/>
        <w:tblOverlap w:val="never"/>
        <w:tblW w:w="9741" w:type="dxa"/>
        <w:tblLook w:val="04A0" w:firstRow="1" w:lastRow="0" w:firstColumn="1" w:lastColumn="0" w:noHBand="0" w:noVBand="1"/>
      </w:tblPr>
      <w:tblGrid>
        <w:gridCol w:w="766"/>
        <w:gridCol w:w="4969"/>
        <w:gridCol w:w="4006"/>
      </w:tblGrid>
      <w:tr w:rsidR="003C2D0A" w:rsidRPr="00322E76" w:rsidTr="007C68CB">
        <w:trPr>
          <w:trHeight w:val="269"/>
        </w:trPr>
        <w:tc>
          <w:tcPr>
            <w:tcW w:w="766" w:type="dxa"/>
            <w:vAlign w:val="center"/>
          </w:tcPr>
          <w:p w:rsidR="003C2D0A" w:rsidRPr="00322E76" w:rsidRDefault="003C2D0A" w:rsidP="009F3DF1">
            <w:pPr>
              <w:suppressAutoHyphens/>
              <w:ind w:right="26"/>
              <w:jc w:val="center"/>
              <w:rPr>
                <w:rFonts w:ascii="Times New Roman" w:eastAsia="Calibri" w:hAnsi="Times New Roman" w:cs="Times New Roman"/>
                <w:sz w:val="24"/>
                <w:szCs w:val="24"/>
                <w:lang w:eastAsia="ar-SA"/>
              </w:rPr>
            </w:pPr>
            <w:r w:rsidRPr="00322E76">
              <w:rPr>
                <w:rFonts w:ascii="Times New Roman" w:eastAsia="Calibri" w:hAnsi="Times New Roman" w:cs="Times New Roman"/>
                <w:sz w:val="24"/>
                <w:szCs w:val="24"/>
                <w:lang w:eastAsia="ar-SA"/>
              </w:rPr>
              <w:t>Eil. Nr.</w:t>
            </w:r>
          </w:p>
        </w:tc>
        <w:tc>
          <w:tcPr>
            <w:tcW w:w="4969" w:type="dxa"/>
            <w:vAlign w:val="center"/>
          </w:tcPr>
          <w:p w:rsidR="003C2D0A" w:rsidRPr="00322E76" w:rsidRDefault="003C2D0A" w:rsidP="003C2D0A">
            <w:pPr>
              <w:suppressAutoHyphens/>
              <w:ind w:right="26"/>
              <w:jc w:val="center"/>
              <w:rPr>
                <w:rFonts w:ascii="Times New Roman" w:eastAsia="Calibri" w:hAnsi="Times New Roman" w:cs="Times New Roman"/>
                <w:b/>
                <w:sz w:val="24"/>
                <w:szCs w:val="24"/>
                <w:lang w:eastAsia="ar-SA"/>
              </w:rPr>
            </w:pPr>
            <w:r w:rsidRPr="00322E76">
              <w:rPr>
                <w:rFonts w:ascii="Times New Roman" w:hAnsi="Times New Roman" w:cs="Times New Roman"/>
                <w:sz w:val="24"/>
                <w:szCs w:val="24"/>
              </w:rPr>
              <w:t>Pirkimo dokumentuose nustatyti prekių techniniai rodikliai</w:t>
            </w:r>
          </w:p>
        </w:tc>
        <w:tc>
          <w:tcPr>
            <w:tcW w:w="4006" w:type="dxa"/>
          </w:tcPr>
          <w:p w:rsidR="003C2D0A" w:rsidRPr="00322E76" w:rsidRDefault="003C2D0A" w:rsidP="003C2D0A">
            <w:pPr>
              <w:suppressAutoHyphens/>
              <w:ind w:right="26"/>
              <w:jc w:val="center"/>
              <w:rPr>
                <w:rFonts w:ascii="Times New Roman" w:hAnsi="Times New Roman" w:cs="Times New Roman"/>
                <w:color w:val="000000" w:themeColor="text1"/>
                <w:sz w:val="24"/>
                <w:szCs w:val="24"/>
              </w:rPr>
            </w:pPr>
            <w:r w:rsidRPr="00322E76">
              <w:rPr>
                <w:rFonts w:ascii="Times New Roman" w:hAnsi="Times New Roman" w:cs="Times New Roman"/>
                <w:color w:val="000000" w:themeColor="text1"/>
                <w:sz w:val="24"/>
                <w:szCs w:val="24"/>
              </w:rPr>
              <w:t xml:space="preserve">Tiekėjų siūlomų prekių rodiklių reikšmės </w:t>
            </w:r>
            <w:r w:rsidRPr="00322E76">
              <w:rPr>
                <w:rFonts w:ascii="Times New Roman" w:hAnsi="Times New Roman" w:cs="Times New Roman"/>
                <w:i/>
                <w:color w:val="FF0000"/>
                <w:sz w:val="24"/>
                <w:szCs w:val="24"/>
              </w:rPr>
              <w:t>(Tiekėjas nurodo prekės gamintoją ir modelį, prekių techninius rodiklius, garantinį terminą ir t.t.)</w:t>
            </w:r>
          </w:p>
        </w:tc>
      </w:tr>
      <w:tr w:rsidR="003C2D0A" w:rsidRPr="00322E76" w:rsidTr="007C68CB">
        <w:trPr>
          <w:trHeight w:val="126"/>
        </w:trPr>
        <w:tc>
          <w:tcPr>
            <w:tcW w:w="766" w:type="dxa"/>
          </w:tcPr>
          <w:p w:rsidR="003C2D0A" w:rsidRPr="00322E76" w:rsidRDefault="003C2D0A" w:rsidP="009F3DF1">
            <w:pPr>
              <w:tabs>
                <w:tab w:val="left" w:pos="1380"/>
              </w:tabs>
              <w:spacing w:after="0" w:line="240" w:lineRule="auto"/>
              <w:ind w:right="28"/>
              <w:jc w:val="center"/>
              <w:rPr>
                <w:rFonts w:ascii="Times New Roman" w:hAnsi="Times New Roman" w:cs="Times New Roman"/>
                <w:sz w:val="24"/>
                <w:szCs w:val="24"/>
              </w:rPr>
            </w:pPr>
            <w:r w:rsidRPr="00322E76">
              <w:rPr>
                <w:rFonts w:ascii="Times New Roman" w:hAnsi="Times New Roman" w:cs="Times New Roman"/>
                <w:sz w:val="24"/>
                <w:szCs w:val="24"/>
              </w:rPr>
              <w:t>1</w:t>
            </w:r>
          </w:p>
        </w:tc>
        <w:tc>
          <w:tcPr>
            <w:tcW w:w="4969" w:type="dxa"/>
            <w:vAlign w:val="center"/>
          </w:tcPr>
          <w:p w:rsidR="003C2D0A" w:rsidRPr="00322E76" w:rsidRDefault="003C2D0A" w:rsidP="009F3DF1">
            <w:pPr>
              <w:tabs>
                <w:tab w:val="left" w:pos="1380"/>
              </w:tabs>
              <w:spacing w:after="0" w:line="240" w:lineRule="auto"/>
              <w:ind w:right="28"/>
              <w:jc w:val="center"/>
              <w:rPr>
                <w:rFonts w:ascii="Times New Roman" w:hAnsi="Times New Roman" w:cs="Times New Roman"/>
                <w:sz w:val="24"/>
                <w:szCs w:val="24"/>
              </w:rPr>
            </w:pPr>
            <w:r w:rsidRPr="00322E76">
              <w:rPr>
                <w:rFonts w:ascii="Times New Roman" w:hAnsi="Times New Roman" w:cs="Times New Roman"/>
                <w:sz w:val="24"/>
                <w:szCs w:val="24"/>
              </w:rPr>
              <w:t>2</w:t>
            </w:r>
          </w:p>
        </w:tc>
        <w:tc>
          <w:tcPr>
            <w:tcW w:w="4006" w:type="dxa"/>
          </w:tcPr>
          <w:p w:rsidR="003C2D0A" w:rsidRPr="00322E76" w:rsidRDefault="003C2D0A" w:rsidP="009F3DF1">
            <w:pPr>
              <w:tabs>
                <w:tab w:val="left" w:pos="1380"/>
              </w:tabs>
              <w:spacing w:after="0" w:line="240" w:lineRule="auto"/>
              <w:ind w:right="28"/>
              <w:jc w:val="center"/>
              <w:rPr>
                <w:rFonts w:ascii="Times New Roman" w:hAnsi="Times New Roman" w:cs="Times New Roman"/>
                <w:b/>
                <w:color w:val="FF0000"/>
                <w:sz w:val="24"/>
                <w:szCs w:val="24"/>
              </w:rPr>
            </w:pPr>
            <w:r w:rsidRPr="00322E76">
              <w:rPr>
                <w:rFonts w:ascii="Times New Roman" w:hAnsi="Times New Roman" w:cs="Times New Roman"/>
                <w:b/>
                <w:color w:val="FF0000"/>
                <w:sz w:val="24"/>
                <w:szCs w:val="24"/>
              </w:rPr>
              <w:t>3</w:t>
            </w:r>
          </w:p>
        </w:tc>
      </w:tr>
      <w:tr w:rsidR="00F24111" w:rsidRPr="00322E76" w:rsidTr="00036040">
        <w:trPr>
          <w:trHeight w:val="60"/>
        </w:trPr>
        <w:tc>
          <w:tcPr>
            <w:tcW w:w="766" w:type="dxa"/>
            <w:vAlign w:val="center"/>
          </w:tcPr>
          <w:p w:rsidR="00F24111" w:rsidRPr="00322E76" w:rsidRDefault="00F24111" w:rsidP="009F3DF1">
            <w:pPr>
              <w:jc w:val="center"/>
              <w:rPr>
                <w:rFonts w:ascii="Times New Roman" w:hAnsi="Times New Roman" w:cs="Times New Roman"/>
                <w:sz w:val="24"/>
                <w:szCs w:val="24"/>
              </w:rPr>
            </w:pPr>
            <w:r w:rsidRPr="00322E76">
              <w:rPr>
                <w:rFonts w:ascii="Times New Roman" w:hAnsi="Times New Roman" w:cs="Times New Roman"/>
                <w:sz w:val="24"/>
                <w:szCs w:val="24"/>
              </w:rPr>
              <w:t>1.</w:t>
            </w:r>
          </w:p>
        </w:tc>
        <w:tc>
          <w:tcPr>
            <w:tcW w:w="8975" w:type="dxa"/>
            <w:gridSpan w:val="2"/>
            <w:vAlign w:val="center"/>
          </w:tcPr>
          <w:p w:rsidR="00F24111" w:rsidRPr="00322E76" w:rsidRDefault="000C6D04" w:rsidP="003C2D0A">
            <w:pPr>
              <w:autoSpaceDE w:val="0"/>
              <w:autoSpaceDN w:val="0"/>
              <w:adjustRightInd w:val="0"/>
              <w:rPr>
                <w:rFonts w:ascii="Times New Roman" w:hAnsi="Times New Roman" w:cs="Times New Roman"/>
                <w:sz w:val="24"/>
                <w:szCs w:val="24"/>
              </w:rPr>
            </w:pPr>
            <w:r w:rsidRPr="00322E76">
              <w:rPr>
                <w:rFonts w:ascii="Times New Roman" w:eastAsia="Times New Roman" w:hAnsi="Times New Roman" w:cs="Times New Roman"/>
                <w:b/>
                <w:color w:val="000000"/>
                <w:sz w:val="24"/>
                <w:szCs w:val="24"/>
              </w:rPr>
              <w:t>Laikinųjų kelių plokštė</w:t>
            </w:r>
          </w:p>
        </w:tc>
      </w:tr>
      <w:tr w:rsidR="000C6D04" w:rsidRPr="00322E76" w:rsidTr="000C6D04">
        <w:trPr>
          <w:trHeight w:val="56"/>
        </w:trPr>
        <w:tc>
          <w:tcPr>
            <w:tcW w:w="766" w:type="dxa"/>
            <w:vAlign w:val="center"/>
          </w:tcPr>
          <w:p w:rsidR="000C6D04" w:rsidRPr="00322E76" w:rsidRDefault="000C6D04" w:rsidP="009F3DF1">
            <w:pPr>
              <w:jc w:val="center"/>
              <w:rPr>
                <w:rFonts w:ascii="Times New Roman" w:hAnsi="Times New Roman" w:cs="Times New Roman"/>
                <w:sz w:val="24"/>
                <w:szCs w:val="24"/>
              </w:rPr>
            </w:pPr>
          </w:p>
        </w:tc>
        <w:tc>
          <w:tcPr>
            <w:tcW w:w="8975" w:type="dxa"/>
            <w:gridSpan w:val="2"/>
            <w:vAlign w:val="center"/>
          </w:tcPr>
          <w:p w:rsidR="000C6D04" w:rsidRPr="00322E76" w:rsidRDefault="000C6D04" w:rsidP="003C2D0A">
            <w:pPr>
              <w:autoSpaceDE w:val="0"/>
              <w:autoSpaceDN w:val="0"/>
              <w:adjustRightInd w:val="0"/>
              <w:rPr>
                <w:rFonts w:ascii="Times New Roman" w:eastAsia="Times New Roman" w:hAnsi="Times New Roman" w:cs="Times New Roman"/>
                <w:b/>
                <w:color w:val="000000"/>
                <w:sz w:val="24"/>
                <w:szCs w:val="24"/>
              </w:rPr>
            </w:pPr>
            <w:r w:rsidRPr="00322E76">
              <w:rPr>
                <w:rFonts w:ascii="Times New Roman" w:eastAsia="Times New Roman" w:hAnsi="Times New Roman" w:cs="Times New Roman"/>
                <w:b/>
                <w:color w:val="000000"/>
                <w:sz w:val="24"/>
                <w:szCs w:val="24"/>
              </w:rPr>
              <w:t>Gaminio savybės:</w:t>
            </w:r>
          </w:p>
        </w:tc>
      </w:tr>
      <w:tr w:rsidR="00036040" w:rsidRPr="00322E76" w:rsidTr="00D112E6">
        <w:tc>
          <w:tcPr>
            <w:tcW w:w="766" w:type="dxa"/>
            <w:vAlign w:val="center"/>
          </w:tcPr>
          <w:p w:rsidR="00036040" w:rsidRPr="00322E76" w:rsidRDefault="00036040" w:rsidP="00036040">
            <w:pPr>
              <w:jc w:val="center"/>
              <w:rPr>
                <w:rFonts w:ascii="Times New Roman" w:hAnsi="Times New Roman" w:cs="Times New Roman"/>
                <w:sz w:val="24"/>
                <w:szCs w:val="24"/>
              </w:rPr>
            </w:pPr>
            <w:r w:rsidRPr="00322E76">
              <w:rPr>
                <w:rFonts w:ascii="Times New Roman" w:hAnsi="Times New Roman" w:cs="Times New Roman"/>
                <w:sz w:val="24"/>
                <w:szCs w:val="24"/>
              </w:rPr>
              <w:t>1.1.</w:t>
            </w:r>
          </w:p>
        </w:tc>
        <w:tc>
          <w:tcPr>
            <w:tcW w:w="4969" w:type="dxa"/>
            <w:vAlign w:val="center"/>
          </w:tcPr>
          <w:p w:rsidR="00036040" w:rsidRPr="00322E76" w:rsidRDefault="000C6D04" w:rsidP="00036040">
            <w:pPr>
              <w:autoSpaceDE w:val="0"/>
              <w:autoSpaceDN w:val="0"/>
              <w:adjustRightInd w:val="0"/>
              <w:rPr>
                <w:rFonts w:ascii="Times New Roman" w:hAnsi="Times New Roman" w:cs="Times New Roman"/>
                <w:sz w:val="24"/>
                <w:szCs w:val="24"/>
              </w:rPr>
            </w:pPr>
            <w:r w:rsidRPr="00322E76">
              <w:rPr>
                <w:rFonts w:ascii="Times New Roman" w:hAnsi="Times New Roman" w:cs="Times New Roman"/>
                <w:bCs/>
                <w:sz w:val="24"/>
                <w:szCs w:val="24"/>
              </w:rPr>
              <w:t>Plokštės ilgis: 2400 (</w:t>
            </w:r>
            <w:r w:rsidRPr="00322E76">
              <w:rPr>
                <w:rFonts w:ascii="Times New Roman" w:eastAsia="Calibri" w:hAnsi="Times New Roman" w:cs="Times New Roman"/>
                <w:sz w:val="24"/>
                <w:szCs w:val="24"/>
              </w:rPr>
              <w:t>± 100)</w:t>
            </w:r>
            <w:r w:rsidRPr="00322E76">
              <w:rPr>
                <w:rFonts w:ascii="Times New Roman" w:hAnsi="Times New Roman" w:cs="Times New Roman"/>
                <w:bCs/>
                <w:sz w:val="24"/>
                <w:szCs w:val="24"/>
              </w:rPr>
              <w:t xml:space="preserve"> mm</w:t>
            </w:r>
          </w:p>
        </w:tc>
        <w:tc>
          <w:tcPr>
            <w:tcW w:w="4006" w:type="dxa"/>
          </w:tcPr>
          <w:p w:rsidR="00036040" w:rsidRPr="00322E76" w:rsidRDefault="00036040" w:rsidP="00036040">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p w:rsidR="00F83124" w:rsidRPr="00322E76" w:rsidRDefault="00F83124" w:rsidP="00036040">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Nurodyti .... mm.</w:t>
            </w:r>
          </w:p>
        </w:tc>
      </w:tr>
      <w:tr w:rsidR="00036040" w:rsidRPr="00322E76" w:rsidTr="00D112E6">
        <w:tc>
          <w:tcPr>
            <w:tcW w:w="766" w:type="dxa"/>
            <w:vAlign w:val="center"/>
          </w:tcPr>
          <w:p w:rsidR="00036040" w:rsidRPr="00322E76" w:rsidRDefault="00036040" w:rsidP="00036040">
            <w:pPr>
              <w:jc w:val="center"/>
              <w:rPr>
                <w:rFonts w:ascii="Times New Roman" w:hAnsi="Times New Roman" w:cs="Times New Roman"/>
                <w:sz w:val="24"/>
                <w:szCs w:val="24"/>
              </w:rPr>
            </w:pPr>
            <w:r w:rsidRPr="00322E76">
              <w:rPr>
                <w:rFonts w:ascii="Times New Roman" w:hAnsi="Times New Roman" w:cs="Times New Roman"/>
                <w:sz w:val="24"/>
                <w:szCs w:val="24"/>
              </w:rPr>
              <w:t>1.2.</w:t>
            </w:r>
          </w:p>
        </w:tc>
        <w:tc>
          <w:tcPr>
            <w:tcW w:w="4969" w:type="dxa"/>
            <w:vAlign w:val="center"/>
          </w:tcPr>
          <w:p w:rsidR="00036040" w:rsidRPr="00322E76" w:rsidRDefault="000C6D04" w:rsidP="00036040">
            <w:pPr>
              <w:autoSpaceDE w:val="0"/>
              <w:autoSpaceDN w:val="0"/>
              <w:adjustRightInd w:val="0"/>
              <w:rPr>
                <w:rFonts w:ascii="Times New Roman" w:hAnsi="Times New Roman" w:cs="Times New Roman"/>
                <w:sz w:val="24"/>
                <w:szCs w:val="24"/>
              </w:rPr>
            </w:pPr>
            <w:r w:rsidRPr="00322E76">
              <w:rPr>
                <w:rFonts w:ascii="Times New Roman" w:hAnsi="Times New Roman" w:cs="Times New Roman"/>
                <w:bCs/>
                <w:sz w:val="24"/>
                <w:szCs w:val="24"/>
              </w:rPr>
              <w:t>Plokštės plotis: 1200 (</w:t>
            </w:r>
            <w:r w:rsidRPr="00322E76">
              <w:rPr>
                <w:rFonts w:ascii="Times New Roman" w:eastAsia="Calibri" w:hAnsi="Times New Roman" w:cs="Times New Roman"/>
                <w:sz w:val="24"/>
                <w:szCs w:val="24"/>
              </w:rPr>
              <w:t>± 100) mm</w:t>
            </w:r>
          </w:p>
        </w:tc>
        <w:tc>
          <w:tcPr>
            <w:tcW w:w="4006" w:type="dxa"/>
          </w:tcPr>
          <w:p w:rsidR="00036040" w:rsidRPr="00322E76" w:rsidRDefault="00036040" w:rsidP="00036040">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p w:rsidR="00F83124" w:rsidRPr="00322E76" w:rsidRDefault="00F83124" w:rsidP="00036040">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Nurodyti .... mm.</w:t>
            </w:r>
          </w:p>
        </w:tc>
      </w:tr>
      <w:tr w:rsidR="000C6D04" w:rsidRPr="00322E76" w:rsidTr="00D112E6">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1.3.</w:t>
            </w:r>
          </w:p>
        </w:tc>
        <w:tc>
          <w:tcPr>
            <w:tcW w:w="4969" w:type="dxa"/>
            <w:vAlign w:val="center"/>
          </w:tcPr>
          <w:p w:rsidR="000C6D04" w:rsidRPr="00322E76" w:rsidRDefault="000C6D04" w:rsidP="000C6D04">
            <w:pPr>
              <w:autoSpaceDE w:val="0"/>
              <w:autoSpaceDN w:val="0"/>
              <w:adjustRightInd w:val="0"/>
              <w:rPr>
                <w:rFonts w:ascii="Times New Roman" w:eastAsiaTheme="minorEastAsia" w:hAnsi="Times New Roman" w:cs="Times New Roman"/>
                <w:sz w:val="24"/>
                <w:szCs w:val="24"/>
                <w:lang w:eastAsia="lt-LT"/>
              </w:rPr>
            </w:pPr>
            <w:r w:rsidRPr="00322E76">
              <w:rPr>
                <w:rFonts w:ascii="Times New Roman" w:hAnsi="Times New Roman" w:cs="Times New Roman"/>
                <w:sz w:val="24"/>
                <w:szCs w:val="24"/>
              </w:rPr>
              <w:t>Plokštės storis: nuo 15 mm iki 20 mm</w:t>
            </w:r>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p w:rsidR="00F83124" w:rsidRPr="00322E76" w:rsidRDefault="00F8312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Nurodyti .... mm.</w:t>
            </w:r>
          </w:p>
        </w:tc>
      </w:tr>
      <w:tr w:rsidR="000C6D04" w:rsidRPr="00322E76" w:rsidTr="00D112E6">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1.4.</w:t>
            </w:r>
          </w:p>
        </w:tc>
        <w:tc>
          <w:tcPr>
            <w:tcW w:w="4969" w:type="dxa"/>
            <w:vAlign w:val="center"/>
          </w:tcPr>
          <w:p w:rsidR="000C6D04" w:rsidRPr="00322E76" w:rsidRDefault="000C6D04" w:rsidP="000C6D04">
            <w:pPr>
              <w:pStyle w:val="NormalWeb"/>
              <w:rPr>
                <w:lang w:val="lt-LT"/>
              </w:rPr>
            </w:pPr>
            <w:r w:rsidRPr="00322E76">
              <w:rPr>
                <w:lang w:val="lt-LT"/>
              </w:rPr>
              <w:t>Plokštės svoris: iki 55 kg;</w:t>
            </w:r>
            <w:bookmarkStart w:id="0" w:name="_GoBack"/>
            <w:bookmarkEnd w:id="0"/>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p w:rsidR="00F83124" w:rsidRPr="00322E76" w:rsidRDefault="00F8312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Nurodyti .... kg.</w:t>
            </w:r>
          </w:p>
        </w:tc>
      </w:tr>
      <w:tr w:rsidR="000C6D04" w:rsidRPr="00322E76" w:rsidTr="00D112E6">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1.5.</w:t>
            </w:r>
          </w:p>
        </w:tc>
        <w:tc>
          <w:tcPr>
            <w:tcW w:w="4969" w:type="dxa"/>
            <w:vAlign w:val="center"/>
          </w:tcPr>
          <w:p w:rsidR="000C6D04" w:rsidRPr="00322E76" w:rsidRDefault="000C6D04" w:rsidP="000C6D04">
            <w:pPr>
              <w:autoSpaceDE w:val="0"/>
              <w:autoSpaceDN w:val="0"/>
              <w:adjustRightInd w:val="0"/>
              <w:rPr>
                <w:rFonts w:ascii="Times New Roman" w:eastAsiaTheme="minorEastAsia" w:hAnsi="Times New Roman" w:cs="Times New Roman"/>
                <w:sz w:val="24"/>
                <w:szCs w:val="24"/>
                <w:lang w:eastAsia="lt-LT"/>
              </w:rPr>
            </w:pPr>
            <w:r w:rsidRPr="00322E76">
              <w:rPr>
                <w:rFonts w:ascii="Times New Roman" w:hAnsi="Times New Roman" w:cs="Times New Roman"/>
                <w:sz w:val="24"/>
                <w:szCs w:val="24"/>
              </w:rPr>
              <w:t>Maksimali apkrova: ne mažiau kaip 50 tonų</w:t>
            </w:r>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p w:rsidR="00F83124" w:rsidRPr="00322E76" w:rsidRDefault="00F8312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Nurodyti .... t.</w:t>
            </w:r>
          </w:p>
        </w:tc>
      </w:tr>
      <w:tr w:rsidR="000C6D04" w:rsidRPr="00322E76" w:rsidTr="00D112E6">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lastRenderedPageBreak/>
              <w:t>1.6.</w:t>
            </w:r>
          </w:p>
        </w:tc>
        <w:tc>
          <w:tcPr>
            <w:tcW w:w="4969" w:type="dxa"/>
            <w:vAlign w:val="center"/>
          </w:tcPr>
          <w:p w:rsidR="000C6D04" w:rsidRPr="00322E76" w:rsidRDefault="000C6D04" w:rsidP="000C6D04">
            <w:pPr>
              <w:autoSpaceDE w:val="0"/>
              <w:autoSpaceDN w:val="0"/>
              <w:adjustRightInd w:val="0"/>
              <w:rPr>
                <w:rFonts w:ascii="Times New Roman" w:eastAsiaTheme="minorEastAsia" w:hAnsi="Times New Roman" w:cs="Times New Roman"/>
                <w:sz w:val="24"/>
                <w:szCs w:val="24"/>
                <w:lang w:eastAsia="lt-LT"/>
              </w:rPr>
            </w:pPr>
            <w:r w:rsidRPr="00322E76">
              <w:rPr>
                <w:rFonts w:ascii="Times New Roman" w:hAnsi="Times New Roman" w:cs="Times New Roman"/>
                <w:sz w:val="24"/>
                <w:szCs w:val="24"/>
              </w:rPr>
              <w:t>Plokštės spalva: pilka arba juoda</w:t>
            </w:r>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p w:rsidR="00F83124" w:rsidRPr="00322E76" w:rsidRDefault="00F8312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Nurodyti spalv</w:t>
            </w:r>
            <w:r w:rsidR="00F17DD2" w:rsidRPr="00322E76">
              <w:rPr>
                <w:rFonts w:ascii="Times New Roman" w:hAnsi="Times New Roman" w:cs="Times New Roman"/>
                <w:i/>
                <w:color w:val="FF0000"/>
                <w:sz w:val="24"/>
                <w:szCs w:val="24"/>
              </w:rPr>
              <w:t>ą.</w:t>
            </w:r>
          </w:p>
        </w:tc>
      </w:tr>
      <w:tr w:rsidR="000C6D04" w:rsidRPr="00322E76" w:rsidTr="000F4216">
        <w:tc>
          <w:tcPr>
            <w:tcW w:w="766" w:type="dxa"/>
            <w:vAlign w:val="center"/>
          </w:tcPr>
          <w:p w:rsidR="000C6D04" w:rsidRPr="00322E76" w:rsidRDefault="000C6D04" w:rsidP="000C6D04">
            <w:pPr>
              <w:jc w:val="center"/>
              <w:rPr>
                <w:rFonts w:ascii="Times New Roman" w:hAnsi="Times New Roman" w:cs="Times New Roman"/>
                <w:sz w:val="24"/>
                <w:szCs w:val="24"/>
              </w:rPr>
            </w:pPr>
          </w:p>
        </w:tc>
        <w:tc>
          <w:tcPr>
            <w:tcW w:w="8975" w:type="dxa"/>
            <w:gridSpan w:val="2"/>
            <w:vAlign w:val="center"/>
          </w:tcPr>
          <w:p w:rsidR="000C6D04" w:rsidRPr="00322E76" w:rsidRDefault="000C6D04" w:rsidP="000C6D04">
            <w:pPr>
              <w:autoSpaceDE w:val="0"/>
              <w:autoSpaceDN w:val="0"/>
              <w:adjustRightInd w:val="0"/>
              <w:rPr>
                <w:rFonts w:ascii="Times New Roman" w:hAnsi="Times New Roman" w:cs="Times New Roman"/>
                <w:b/>
                <w:color w:val="FF0000"/>
                <w:sz w:val="24"/>
                <w:szCs w:val="24"/>
              </w:rPr>
            </w:pPr>
            <w:r w:rsidRPr="00322E76">
              <w:rPr>
                <w:rFonts w:ascii="Times New Roman" w:hAnsi="Times New Roman" w:cs="Times New Roman"/>
                <w:b/>
                <w:color w:val="000000" w:themeColor="text1"/>
                <w:sz w:val="24"/>
                <w:szCs w:val="24"/>
              </w:rPr>
              <w:t>Eksploatacijos sąlygos:</w:t>
            </w:r>
          </w:p>
        </w:tc>
      </w:tr>
      <w:tr w:rsidR="000C6D04" w:rsidRPr="00322E76" w:rsidTr="00D112E6">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1.7</w:t>
            </w:r>
            <w:r w:rsidR="000C6D04" w:rsidRPr="00322E76">
              <w:rPr>
                <w:rFonts w:ascii="Times New Roman" w:hAnsi="Times New Roman" w:cs="Times New Roman"/>
                <w:sz w:val="24"/>
                <w:szCs w:val="24"/>
              </w:rPr>
              <w:t>.</w:t>
            </w:r>
          </w:p>
        </w:tc>
        <w:tc>
          <w:tcPr>
            <w:tcW w:w="4969" w:type="dxa"/>
            <w:vAlign w:val="center"/>
          </w:tcPr>
          <w:p w:rsidR="000C6D04" w:rsidRPr="00322E76" w:rsidRDefault="000C6D04" w:rsidP="000C6D04">
            <w:pPr>
              <w:autoSpaceDE w:val="0"/>
              <w:autoSpaceDN w:val="0"/>
              <w:adjustRightInd w:val="0"/>
              <w:rPr>
                <w:rFonts w:ascii="Times New Roman" w:hAnsi="Times New Roman" w:cs="Times New Roman"/>
                <w:sz w:val="24"/>
                <w:szCs w:val="24"/>
              </w:rPr>
            </w:pPr>
            <w:r w:rsidRPr="00322E76">
              <w:rPr>
                <w:rFonts w:ascii="Times New Roman" w:hAnsi="Times New Roman" w:cs="Times New Roman"/>
                <w:sz w:val="24"/>
                <w:szCs w:val="24"/>
              </w:rPr>
              <w:t>Plokštė turi būti atspari tirpikliams ir kitiems naftos produktams.</w:t>
            </w:r>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tc>
      </w:tr>
      <w:tr w:rsidR="000C6D04" w:rsidRPr="00322E76" w:rsidTr="00D112E6">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1.8</w:t>
            </w:r>
            <w:r w:rsidR="000C6D04" w:rsidRPr="00322E76">
              <w:rPr>
                <w:rFonts w:ascii="Times New Roman" w:hAnsi="Times New Roman" w:cs="Times New Roman"/>
                <w:sz w:val="24"/>
                <w:szCs w:val="24"/>
              </w:rPr>
              <w:t>.</w:t>
            </w:r>
          </w:p>
        </w:tc>
        <w:tc>
          <w:tcPr>
            <w:tcW w:w="4969" w:type="dxa"/>
            <w:vAlign w:val="center"/>
          </w:tcPr>
          <w:p w:rsidR="000C6D04" w:rsidRPr="00322E76" w:rsidRDefault="000C6D04" w:rsidP="000C6D04">
            <w:pPr>
              <w:widowControl w:val="0"/>
              <w:shd w:val="clear" w:color="auto" w:fill="FFFFFF"/>
              <w:autoSpaceDE w:val="0"/>
              <w:autoSpaceDN w:val="0"/>
              <w:adjustRightInd w:val="0"/>
              <w:rPr>
                <w:rFonts w:ascii="Times New Roman" w:eastAsiaTheme="minorEastAsia" w:hAnsi="Times New Roman" w:cs="Times New Roman"/>
                <w:sz w:val="24"/>
                <w:szCs w:val="24"/>
                <w:lang w:eastAsia="lt-LT"/>
              </w:rPr>
            </w:pPr>
            <w:r w:rsidRPr="00322E76">
              <w:rPr>
                <w:rFonts w:ascii="Times New Roman" w:hAnsi="Times New Roman" w:cs="Times New Roman"/>
                <w:sz w:val="24"/>
                <w:szCs w:val="24"/>
              </w:rPr>
              <w:t>Plokštė turi būti atspari UV spindulių poveikiui.</w:t>
            </w:r>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tc>
      </w:tr>
      <w:tr w:rsidR="000C6D04" w:rsidRPr="00322E76" w:rsidTr="00D112E6">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1.9.</w:t>
            </w:r>
          </w:p>
        </w:tc>
        <w:tc>
          <w:tcPr>
            <w:tcW w:w="4969" w:type="dxa"/>
            <w:vAlign w:val="center"/>
          </w:tcPr>
          <w:p w:rsidR="000C6D04" w:rsidRPr="00322E76" w:rsidRDefault="000C6D04" w:rsidP="000C6D04">
            <w:pPr>
              <w:pStyle w:val="NormalWeb"/>
              <w:rPr>
                <w:lang w:val="lt-LT"/>
              </w:rPr>
            </w:pPr>
            <w:r w:rsidRPr="00322E76">
              <w:rPr>
                <w:lang w:val="lt-LT"/>
              </w:rPr>
              <w:t>Plokštės paviršius turi būti neslystantis.</w:t>
            </w:r>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tc>
      </w:tr>
      <w:tr w:rsidR="000C6D04" w:rsidRPr="00322E76" w:rsidTr="00D112E6">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1.10.</w:t>
            </w:r>
          </w:p>
        </w:tc>
        <w:tc>
          <w:tcPr>
            <w:tcW w:w="4969" w:type="dxa"/>
            <w:vAlign w:val="center"/>
          </w:tcPr>
          <w:p w:rsidR="000C6D04" w:rsidRPr="00322E76" w:rsidRDefault="000C6D04" w:rsidP="000C6D04">
            <w:pPr>
              <w:widowControl w:val="0"/>
              <w:shd w:val="clear" w:color="auto" w:fill="FFFFFF"/>
              <w:autoSpaceDE w:val="0"/>
              <w:autoSpaceDN w:val="0"/>
              <w:adjustRightInd w:val="0"/>
              <w:rPr>
                <w:rFonts w:ascii="Times New Roman" w:eastAsiaTheme="minorEastAsia" w:hAnsi="Times New Roman" w:cs="Times New Roman"/>
                <w:sz w:val="24"/>
                <w:szCs w:val="24"/>
                <w:lang w:eastAsia="lt-LT"/>
              </w:rPr>
            </w:pPr>
            <w:r w:rsidRPr="00322E76">
              <w:rPr>
                <w:rFonts w:ascii="Times New Roman" w:hAnsi="Times New Roman" w:cs="Times New Roman"/>
                <w:sz w:val="24"/>
                <w:szCs w:val="24"/>
              </w:rPr>
              <w:t>Plokštės naudojimo aplinkos temperatūra turi būti pritaikyta Lietuvos klimatinėms sąlygoms.</w:t>
            </w:r>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tc>
      </w:tr>
      <w:tr w:rsidR="000C6D04" w:rsidRPr="00322E76" w:rsidTr="00FA2EAE">
        <w:tc>
          <w:tcPr>
            <w:tcW w:w="766" w:type="dxa"/>
            <w:vAlign w:val="center"/>
          </w:tcPr>
          <w:p w:rsidR="000C6D04" w:rsidRPr="00322E76" w:rsidRDefault="000C6D04" w:rsidP="000C6D04">
            <w:pPr>
              <w:jc w:val="center"/>
              <w:rPr>
                <w:rFonts w:ascii="Times New Roman" w:hAnsi="Times New Roman" w:cs="Times New Roman"/>
                <w:b/>
                <w:sz w:val="24"/>
                <w:szCs w:val="24"/>
              </w:rPr>
            </w:pPr>
          </w:p>
        </w:tc>
        <w:tc>
          <w:tcPr>
            <w:tcW w:w="8975" w:type="dxa"/>
            <w:gridSpan w:val="2"/>
            <w:vAlign w:val="center"/>
          </w:tcPr>
          <w:p w:rsidR="000C6D04" w:rsidRPr="00322E76" w:rsidRDefault="000C6D04" w:rsidP="000C6D04">
            <w:pPr>
              <w:pStyle w:val="NormalWeb"/>
              <w:rPr>
                <w:b/>
                <w:lang w:val="lt-LT"/>
              </w:rPr>
            </w:pPr>
            <w:r w:rsidRPr="00322E76">
              <w:rPr>
                <w:b/>
                <w:lang w:val="lt-LT"/>
              </w:rPr>
              <w:t>Kiti reikalavimai:</w:t>
            </w:r>
          </w:p>
        </w:tc>
      </w:tr>
      <w:tr w:rsidR="000C6D04" w:rsidRPr="00322E76" w:rsidTr="00D112E6">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1.11.</w:t>
            </w:r>
          </w:p>
        </w:tc>
        <w:tc>
          <w:tcPr>
            <w:tcW w:w="4969" w:type="dxa"/>
            <w:vAlign w:val="center"/>
          </w:tcPr>
          <w:p w:rsidR="000C6D04" w:rsidRPr="00322E76" w:rsidRDefault="000C6D04" w:rsidP="000C6D04">
            <w:pPr>
              <w:pStyle w:val="NormalWeb"/>
              <w:rPr>
                <w:lang w:val="lt-LT"/>
              </w:rPr>
            </w:pPr>
            <w:r w:rsidRPr="00322E76">
              <w:rPr>
                <w:lang w:val="lt-LT"/>
              </w:rPr>
              <w:t xml:space="preserve">Plokštė turi būti pritaikyta važiavimui transporto priemonėmis. </w:t>
            </w:r>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tc>
      </w:tr>
      <w:tr w:rsidR="000C6D04" w:rsidRPr="00322E76" w:rsidTr="00D112E6">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1.12.</w:t>
            </w:r>
          </w:p>
        </w:tc>
        <w:tc>
          <w:tcPr>
            <w:tcW w:w="4969" w:type="dxa"/>
            <w:vAlign w:val="center"/>
          </w:tcPr>
          <w:p w:rsidR="000C6D04" w:rsidRPr="00322E76" w:rsidRDefault="000C6D04" w:rsidP="000C6D04">
            <w:pPr>
              <w:widowControl w:val="0"/>
              <w:shd w:val="clear" w:color="auto" w:fill="FFFFFF"/>
              <w:autoSpaceDE w:val="0"/>
              <w:autoSpaceDN w:val="0"/>
              <w:adjustRightInd w:val="0"/>
              <w:rPr>
                <w:rFonts w:ascii="Times New Roman" w:eastAsiaTheme="minorEastAsia" w:hAnsi="Times New Roman" w:cs="Times New Roman"/>
                <w:sz w:val="24"/>
                <w:szCs w:val="24"/>
                <w:lang w:eastAsia="lt-LT"/>
              </w:rPr>
            </w:pPr>
            <w:r w:rsidRPr="00322E76">
              <w:rPr>
                <w:rFonts w:ascii="Times New Roman" w:hAnsi="Times New Roman" w:cs="Times New Roman"/>
                <w:sz w:val="24"/>
                <w:szCs w:val="24"/>
              </w:rPr>
              <w:t>Plokštės turi tikti visiems žemės paviršiaus tipams.</w:t>
            </w:r>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tc>
      </w:tr>
      <w:tr w:rsidR="000C6D04" w:rsidRPr="00322E76" w:rsidTr="00D112E6">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1.13.</w:t>
            </w:r>
          </w:p>
        </w:tc>
        <w:tc>
          <w:tcPr>
            <w:tcW w:w="4969" w:type="dxa"/>
            <w:vAlign w:val="center"/>
          </w:tcPr>
          <w:p w:rsidR="000C6D04" w:rsidRPr="00322E76" w:rsidRDefault="000C6D04" w:rsidP="000C6D04">
            <w:pPr>
              <w:pStyle w:val="NormalWeb"/>
              <w:rPr>
                <w:lang w:val="lt-LT"/>
              </w:rPr>
            </w:pPr>
            <w:r w:rsidRPr="00322E76">
              <w:rPr>
                <w:lang w:val="lt-LT"/>
              </w:rPr>
              <w:t xml:space="preserve">Turi būti galimybė sujungti atskirus plokščių segmentus. </w:t>
            </w:r>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tc>
      </w:tr>
      <w:tr w:rsidR="000C6D04" w:rsidRPr="00322E76" w:rsidTr="00D112E6">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1.14.</w:t>
            </w:r>
          </w:p>
        </w:tc>
        <w:tc>
          <w:tcPr>
            <w:tcW w:w="4969" w:type="dxa"/>
            <w:vAlign w:val="center"/>
          </w:tcPr>
          <w:p w:rsidR="000C6D04" w:rsidRPr="00322E76" w:rsidRDefault="000C6D04" w:rsidP="000C6D04">
            <w:pPr>
              <w:pStyle w:val="NormalWeb"/>
              <w:rPr>
                <w:lang w:val="lt-LT"/>
              </w:rPr>
            </w:pPr>
            <w:r w:rsidRPr="00322E76">
              <w:rPr>
                <w:lang w:val="lt-LT"/>
              </w:rPr>
              <w:t>Plokštės turi būti pagamintos iš ne mažiau kaip 80 % perdirbto plastiko.</w:t>
            </w:r>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tc>
      </w:tr>
      <w:tr w:rsidR="000C6D04" w:rsidRPr="00322E76" w:rsidTr="00D112E6">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1.15.</w:t>
            </w:r>
          </w:p>
        </w:tc>
        <w:tc>
          <w:tcPr>
            <w:tcW w:w="4969" w:type="dxa"/>
            <w:vAlign w:val="center"/>
          </w:tcPr>
          <w:p w:rsidR="000C6D04" w:rsidRPr="00322E76" w:rsidRDefault="000C6D04" w:rsidP="000C6D04">
            <w:pPr>
              <w:widowControl w:val="0"/>
              <w:shd w:val="clear" w:color="auto" w:fill="FFFFFF"/>
              <w:autoSpaceDE w:val="0"/>
              <w:autoSpaceDN w:val="0"/>
              <w:adjustRightInd w:val="0"/>
              <w:rPr>
                <w:rFonts w:ascii="Times New Roman" w:eastAsiaTheme="minorEastAsia" w:hAnsi="Times New Roman" w:cs="Times New Roman"/>
                <w:sz w:val="24"/>
                <w:szCs w:val="24"/>
                <w:lang w:eastAsia="lt-LT"/>
              </w:rPr>
            </w:pPr>
            <w:r w:rsidRPr="00322E76">
              <w:rPr>
                <w:rFonts w:ascii="Times New Roman" w:hAnsi="Times New Roman" w:cs="Times New Roman"/>
                <w:sz w:val="24"/>
                <w:szCs w:val="24"/>
              </w:rPr>
              <w:t>Garantija turi būti ne trumpesnė kaip 24 mėn.</w:t>
            </w:r>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 mėn.</w:t>
            </w:r>
          </w:p>
        </w:tc>
      </w:tr>
      <w:tr w:rsidR="000C6D04" w:rsidRPr="00322E76" w:rsidTr="00F270A1">
        <w:trPr>
          <w:trHeight w:val="60"/>
        </w:trPr>
        <w:tc>
          <w:tcPr>
            <w:tcW w:w="766" w:type="dxa"/>
            <w:vAlign w:val="center"/>
          </w:tcPr>
          <w:p w:rsidR="000C6D04" w:rsidRPr="00322E76" w:rsidRDefault="000C6D04" w:rsidP="000C6D04">
            <w:pPr>
              <w:jc w:val="center"/>
              <w:rPr>
                <w:rFonts w:ascii="Times New Roman" w:hAnsi="Times New Roman" w:cs="Times New Roman"/>
                <w:sz w:val="24"/>
                <w:szCs w:val="24"/>
              </w:rPr>
            </w:pPr>
            <w:r w:rsidRPr="00322E76">
              <w:rPr>
                <w:rFonts w:ascii="Times New Roman" w:hAnsi="Times New Roman" w:cs="Times New Roman"/>
                <w:sz w:val="24"/>
                <w:szCs w:val="24"/>
              </w:rPr>
              <w:t>2.</w:t>
            </w:r>
          </w:p>
        </w:tc>
        <w:tc>
          <w:tcPr>
            <w:tcW w:w="8975" w:type="dxa"/>
            <w:gridSpan w:val="2"/>
            <w:vAlign w:val="center"/>
          </w:tcPr>
          <w:p w:rsidR="000C6D04" w:rsidRPr="00322E76" w:rsidRDefault="000C6D04" w:rsidP="000C6D04">
            <w:pPr>
              <w:autoSpaceDE w:val="0"/>
              <w:autoSpaceDN w:val="0"/>
              <w:adjustRightInd w:val="0"/>
              <w:rPr>
                <w:rFonts w:ascii="Times New Roman" w:hAnsi="Times New Roman" w:cs="Times New Roman"/>
                <w:sz w:val="24"/>
                <w:szCs w:val="24"/>
              </w:rPr>
            </w:pPr>
            <w:r w:rsidRPr="00322E76">
              <w:rPr>
                <w:rFonts w:ascii="Times New Roman" w:eastAsia="Times New Roman" w:hAnsi="Times New Roman" w:cs="Times New Roman"/>
                <w:b/>
                <w:color w:val="000000"/>
                <w:sz w:val="24"/>
                <w:szCs w:val="24"/>
              </w:rPr>
              <w:t>Laikinųjų kelių plokščių sujungimas</w:t>
            </w:r>
          </w:p>
        </w:tc>
      </w:tr>
      <w:tr w:rsidR="00F17DD2" w:rsidRPr="00322E76" w:rsidTr="00F17DD2">
        <w:trPr>
          <w:trHeight w:val="60"/>
        </w:trPr>
        <w:tc>
          <w:tcPr>
            <w:tcW w:w="766" w:type="dxa"/>
            <w:vAlign w:val="center"/>
          </w:tcPr>
          <w:p w:rsidR="00F17DD2" w:rsidRPr="00322E76" w:rsidRDefault="00F17DD2" w:rsidP="000C6D04">
            <w:pPr>
              <w:jc w:val="center"/>
              <w:rPr>
                <w:rFonts w:ascii="Times New Roman" w:hAnsi="Times New Roman" w:cs="Times New Roman"/>
                <w:b/>
                <w:sz w:val="24"/>
                <w:szCs w:val="24"/>
              </w:rPr>
            </w:pPr>
            <w:r w:rsidRPr="00322E76">
              <w:rPr>
                <w:rFonts w:ascii="Times New Roman" w:hAnsi="Times New Roman" w:cs="Times New Roman"/>
                <w:b/>
                <w:sz w:val="24"/>
                <w:szCs w:val="24"/>
              </w:rPr>
              <w:t>*</w:t>
            </w:r>
          </w:p>
        </w:tc>
        <w:tc>
          <w:tcPr>
            <w:tcW w:w="4969" w:type="dxa"/>
            <w:vAlign w:val="center"/>
          </w:tcPr>
          <w:p w:rsidR="00F17DD2" w:rsidRPr="00322E76" w:rsidRDefault="00F17DD2" w:rsidP="00F17DD2">
            <w:pPr>
              <w:autoSpaceDE w:val="0"/>
              <w:autoSpaceDN w:val="0"/>
              <w:adjustRightInd w:val="0"/>
              <w:rPr>
                <w:rFonts w:ascii="Times New Roman" w:eastAsia="Times New Roman" w:hAnsi="Times New Roman" w:cs="Times New Roman"/>
                <w:b/>
                <w:color w:val="000000"/>
                <w:sz w:val="24"/>
                <w:szCs w:val="24"/>
              </w:rPr>
            </w:pPr>
            <w:r w:rsidRPr="00322E76">
              <w:rPr>
                <w:rFonts w:ascii="Times New Roman" w:eastAsia="Times New Roman" w:hAnsi="Times New Roman" w:cs="Times New Roman"/>
                <w:b/>
                <w:color w:val="000000"/>
                <w:sz w:val="24"/>
                <w:szCs w:val="24"/>
              </w:rPr>
              <w:t>Laikinųjų kelių plokščių sujungimai privalo būti skirti tiekėjo siūlomoms</w:t>
            </w:r>
            <w:r w:rsidRPr="00322E76">
              <w:rPr>
                <w:rFonts w:ascii="Times New Roman" w:hAnsi="Times New Roman" w:cs="Times New Roman"/>
                <w:sz w:val="24"/>
                <w:szCs w:val="24"/>
              </w:rPr>
              <w:t xml:space="preserve"> </w:t>
            </w:r>
            <w:r w:rsidRPr="00322E76">
              <w:rPr>
                <w:rFonts w:ascii="Times New Roman" w:eastAsia="Times New Roman" w:hAnsi="Times New Roman" w:cs="Times New Roman"/>
                <w:b/>
                <w:color w:val="000000"/>
                <w:sz w:val="24"/>
                <w:szCs w:val="24"/>
              </w:rPr>
              <w:t>laikinųjų kelių plokštėms</w:t>
            </w:r>
          </w:p>
        </w:tc>
        <w:tc>
          <w:tcPr>
            <w:tcW w:w="4006" w:type="dxa"/>
            <w:vAlign w:val="center"/>
          </w:tcPr>
          <w:p w:rsidR="00F17DD2" w:rsidRPr="00322E76" w:rsidRDefault="00F17DD2" w:rsidP="00F17DD2">
            <w:pPr>
              <w:autoSpaceDE w:val="0"/>
              <w:autoSpaceDN w:val="0"/>
              <w:adjustRightInd w:val="0"/>
              <w:jc w:val="center"/>
              <w:rPr>
                <w:rFonts w:ascii="Times New Roman" w:eastAsia="Times New Roman" w:hAnsi="Times New Roman" w:cs="Times New Roman"/>
                <w:b/>
                <w:color w:val="000000"/>
                <w:sz w:val="24"/>
                <w:szCs w:val="24"/>
              </w:rPr>
            </w:pPr>
            <w:r w:rsidRPr="00322E76">
              <w:rPr>
                <w:rFonts w:ascii="Times New Roman" w:hAnsi="Times New Roman" w:cs="Times New Roman"/>
                <w:i/>
                <w:color w:val="FF0000"/>
                <w:sz w:val="24"/>
                <w:szCs w:val="24"/>
              </w:rPr>
              <w:t>TAIP/NE</w:t>
            </w:r>
          </w:p>
        </w:tc>
      </w:tr>
      <w:tr w:rsidR="000C6D04" w:rsidRPr="00322E76" w:rsidTr="00F270A1">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2.1.</w:t>
            </w:r>
          </w:p>
        </w:tc>
        <w:tc>
          <w:tcPr>
            <w:tcW w:w="4969" w:type="dxa"/>
            <w:vAlign w:val="center"/>
          </w:tcPr>
          <w:p w:rsidR="000C6D04" w:rsidRPr="00322E76" w:rsidRDefault="00F17DD2" w:rsidP="000C6D04">
            <w:pPr>
              <w:autoSpaceDE w:val="0"/>
              <w:autoSpaceDN w:val="0"/>
              <w:adjustRightInd w:val="0"/>
              <w:rPr>
                <w:rFonts w:ascii="Times New Roman" w:hAnsi="Times New Roman" w:cs="Times New Roman"/>
                <w:sz w:val="24"/>
                <w:szCs w:val="24"/>
              </w:rPr>
            </w:pPr>
            <w:r w:rsidRPr="00322E76">
              <w:rPr>
                <w:rFonts w:ascii="Times New Roman" w:hAnsi="Times New Roman" w:cs="Times New Roman"/>
                <w:sz w:val="24"/>
                <w:szCs w:val="24"/>
              </w:rPr>
              <w:t>Išmatavimai: ilgis 189 mm, plotis 116 mm, storis 10 mm.</w:t>
            </w:r>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tc>
      </w:tr>
      <w:tr w:rsidR="000C6D04" w:rsidRPr="00322E76" w:rsidTr="00F270A1">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2.2.</w:t>
            </w:r>
          </w:p>
        </w:tc>
        <w:tc>
          <w:tcPr>
            <w:tcW w:w="4969" w:type="dxa"/>
            <w:vAlign w:val="center"/>
          </w:tcPr>
          <w:p w:rsidR="000C6D04" w:rsidRPr="00322E76" w:rsidRDefault="00F17DD2" w:rsidP="000C6D04">
            <w:pPr>
              <w:autoSpaceDE w:val="0"/>
              <w:autoSpaceDN w:val="0"/>
              <w:adjustRightInd w:val="0"/>
              <w:rPr>
                <w:rFonts w:ascii="Times New Roman" w:hAnsi="Times New Roman" w:cs="Times New Roman"/>
                <w:sz w:val="24"/>
                <w:szCs w:val="24"/>
              </w:rPr>
            </w:pPr>
            <w:r w:rsidRPr="00322E76">
              <w:rPr>
                <w:rFonts w:ascii="Times New Roman" w:hAnsi="Times New Roman" w:cs="Times New Roman"/>
                <w:sz w:val="24"/>
                <w:szCs w:val="24"/>
              </w:rPr>
              <w:t>Bendras aukštis su iškylimais plokštei įsidėti 25 mm.</w:t>
            </w:r>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tc>
      </w:tr>
      <w:tr w:rsidR="000C6D04" w:rsidRPr="00322E76" w:rsidTr="00F270A1">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2.3.</w:t>
            </w:r>
          </w:p>
        </w:tc>
        <w:tc>
          <w:tcPr>
            <w:tcW w:w="4969" w:type="dxa"/>
            <w:vAlign w:val="center"/>
          </w:tcPr>
          <w:p w:rsidR="000C6D04" w:rsidRPr="00322E76" w:rsidRDefault="00F17DD2" w:rsidP="000C6D04">
            <w:pPr>
              <w:autoSpaceDE w:val="0"/>
              <w:autoSpaceDN w:val="0"/>
              <w:adjustRightInd w:val="0"/>
              <w:rPr>
                <w:rFonts w:ascii="Times New Roman" w:eastAsiaTheme="minorEastAsia" w:hAnsi="Times New Roman" w:cs="Times New Roman"/>
                <w:sz w:val="24"/>
                <w:szCs w:val="24"/>
                <w:lang w:eastAsia="lt-LT"/>
              </w:rPr>
            </w:pPr>
            <w:r w:rsidRPr="00322E76">
              <w:rPr>
                <w:rFonts w:ascii="Times New Roman" w:hAnsi="Times New Roman" w:cs="Times New Roman"/>
                <w:sz w:val="24"/>
                <w:szCs w:val="24"/>
              </w:rPr>
              <w:t>Turi būti dvejos tvirtinimo angos įsukti 2 vnt.</w:t>
            </w:r>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tc>
      </w:tr>
      <w:tr w:rsidR="000C6D04" w:rsidRPr="00322E76" w:rsidTr="00F270A1">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2.4.</w:t>
            </w:r>
          </w:p>
        </w:tc>
        <w:tc>
          <w:tcPr>
            <w:tcW w:w="4969" w:type="dxa"/>
            <w:vAlign w:val="center"/>
          </w:tcPr>
          <w:p w:rsidR="000C6D04" w:rsidRPr="00322E76" w:rsidRDefault="00F17DD2" w:rsidP="000C6D04">
            <w:pPr>
              <w:autoSpaceDE w:val="0"/>
              <w:autoSpaceDN w:val="0"/>
              <w:adjustRightInd w:val="0"/>
              <w:rPr>
                <w:rFonts w:ascii="Times New Roman" w:eastAsiaTheme="minorEastAsia" w:hAnsi="Times New Roman" w:cs="Times New Roman"/>
                <w:sz w:val="24"/>
                <w:szCs w:val="24"/>
                <w:lang w:eastAsia="lt-LT"/>
              </w:rPr>
            </w:pPr>
            <w:r w:rsidRPr="00322E76">
              <w:rPr>
                <w:rFonts w:ascii="Times New Roman" w:hAnsi="Times New Roman" w:cs="Times New Roman"/>
                <w:sz w:val="24"/>
                <w:szCs w:val="24"/>
              </w:rPr>
              <w:t>M10 varžtus su D60 mm poveržlėmis.</w:t>
            </w:r>
          </w:p>
        </w:tc>
        <w:tc>
          <w:tcPr>
            <w:tcW w:w="4006" w:type="dxa"/>
          </w:tcPr>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tc>
      </w:tr>
      <w:tr w:rsidR="000C6D04" w:rsidRPr="00322E76" w:rsidTr="00F270A1">
        <w:tc>
          <w:tcPr>
            <w:tcW w:w="766" w:type="dxa"/>
            <w:vAlign w:val="center"/>
          </w:tcPr>
          <w:p w:rsidR="000C6D04"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t>2.5.</w:t>
            </w:r>
          </w:p>
        </w:tc>
        <w:tc>
          <w:tcPr>
            <w:tcW w:w="4969" w:type="dxa"/>
            <w:vAlign w:val="center"/>
          </w:tcPr>
          <w:p w:rsidR="000C6D04" w:rsidRPr="00322E76" w:rsidRDefault="00F17DD2" w:rsidP="000C6D04">
            <w:pPr>
              <w:autoSpaceDE w:val="0"/>
              <w:autoSpaceDN w:val="0"/>
              <w:adjustRightInd w:val="0"/>
              <w:rPr>
                <w:rFonts w:ascii="Times New Roman" w:eastAsiaTheme="minorEastAsia" w:hAnsi="Times New Roman" w:cs="Times New Roman"/>
                <w:sz w:val="24"/>
                <w:szCs w:val="24"/>
                <w:lang w:eastAsia="lt-LT"/>
              </w:rPr>
            </w:pPr>
            <w:r w:rsidRPr="00322E76">
              <w:rPr>
                <w:rFonts w:ascii="Times New Roman" w:hAnsi="Times New Roman" w:cs="Times New Roman"/>
                <w:sz w:val="24"/>
                <w:szCs w:val="24"/>
              </w:rPr>
              <w:t>Komplekte turi būti 2 mm storio cinkuoto metalo plokštelė, kurios ilgis 187 mm, plotis 60 mm. Jos galuose turi būti 2 skylės: 11 mm pločio ir 22 mm ilgio (kad tilptų varžtas).</w:t>
            </w:r>
          </w:p>
        </w:tc>
        <w:tc>
          <w:tcPr>
            <w:tcW w:w="4006" w:type="dxa"/>
          </w:tcPr>
          <w:p w:rsidR="00F17DD2" w:rsidRPr="00322E76" w:rsidRDefault="00F17DD2" w:rsidP="00F17DD2">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p w:rsidR="000C6D04" w:rsidRPr="00322E76" w:rsidRDefault="000C6D04" w:rsidP="000C6D04">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 mėn.</w:t>
            </w:r>
          </w:p>
        </w:tc>
      </w:tr>
      <w:tr w:rsidR="00F17DD2" w:rsidRPr="00322E76" w:rsidTr="00F270A1">
        <w:tc>
          <w:tcPr>
            <w:tcW w:w="766" w:type="dxa"/>
            <w:vAlign w:val="center"/>
          </w:tcPr>
          <w:p w:rsidR="00F17DD2" w:rsidRPr="00322E76" w:rsidRDefault="00F17DD2" w:rsidP="000C6D04">
            <w:pPr>
              <w:jc w:val="center"/>
              <w:rPr>
                <w:rFonts w:ascii="Times New Roman" w:hAnsi="Times New Roman" w:cs="Times New Roman"/>
                <w:sz w:val="24"/>
                <w:szCs w:val="24"/>
              </w:rPr>
            </w:pPr>
            <w:r w:rsidRPr="00322E76">
              <w:rPr>
                <w:rFonts w:ascii="Times New Roman" w:hAnsi="Times New Roman" w:cs="Times New Roman"/>
                <w:sz w:val="24"/>
                <w:szCs w:val="24"/>
              </w:rPr>
              <w:lastRenderedPageBreak/>
              <w:t>3.</w:t>
            </w:r>
          </w:p>
        </w:tc>
        <w:tc>
          <w:tcPr>
            <w:tcW w:w="4969" w:type="dxa"/>
            <w:vAlign w:val="center"/>
          </w:tcPr>
          <w:p w:rsidR="00F17DD2" w:rsidRPr="00322E76" w:rsidRDefault="00F17DD2" w:rsidP="00F17DD2">
            <w:pPr>
              <w:autoSpaceDE w:val="0"/>
              <w:autoSpaceDN w:val="0"/>
              <w:ind w:firstLine="720"/>
              <w:jc w:val="both"/>
              <w:rPr>
                <w:rFonts w:ascii="Times New Roman" w:hAnsi="Times New Roman" w:cs="Times New Roman"/>
                <w:sz w:val="24"/>
                <w:szCs w:val="24"/>
              </w:rPr>
            </w:pPr>
            <w:r w:rsidRPr="00322E76">
              <w:rPr>
                <w:rFonts w:ascii="Times New Roman" w:hAnsi="Times New Roman" w:cs="Times New Roman"/>
                <w:sz w:val="24"/>
                <w:szCs w:val="24"/>
              </w:rPr>
              <w:t>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w:t>
            </w:r>
          </w:p>
          <w:p w:rsidR="00F17DD2" w:rsidRPr="00322E76" w:rsidRDefault="00F17DD2" w:rsidP="00F17DD2">
            <w:pPr>
              <w:pStyle w:val="ListParagraph"/>
              <w:numPr>
                <w:ilvl w:val="0"/>
                <w:numId w:val="5"/>
              </w:numPr>
              <w:autoSpaceDE w:val="0"/>
              <w:autoSpaceDN w:val="0"/>
              <w:spacing w:after="0" w:line="240" w:lineRule="auto"/>
              <w:ind w:left="0" w:firstLine="360"/>
              <w:jc w:val="both"/>
              <w:rPr>
                <w:rFonts w:ascii="Times New Roman" w:hAnsi="Times New Roman" w:cs="Times New Roman"/>
                <w:sz w:val="24"/>
                <w:szCs w:val="24"/>
              </w:rPr>
            </w:pPr>
            <w:r w:rsidRPr="00322E76">
              <w:rPr>
                <w:rFonts w:ascii="Times New Roman" w:hAnsi="Times New Roman" w:cs="Times New Roman"/>
                <w:sz w:val="24"/>
                <w:szCs w:val="24"/>
              </w:rPr>
              <w:t>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w:t>
            </w:r>
          </w:p>
          <w:p w:rsidR="00F17DD2" w:rsidRPr="00322E76" w:rsidRDefault="00F17DD2" w:rsidP="00F17DD2">
            <w:pPr>
              <w:pStyle w:val="ListParagraph"/>
              <w:numPr>
                <w:ilvl w:val="0"/>
                <w:numId w:val="5"/>
              </w:numPr>
              <w:autoSpaceDE w:val="0"/>
              <w:autoSpaceDN w:val="0"/>
              <w:spacing w:after="0" w:line="240" w:lineRule="auto"/>
              <w:ind w:left="0" w:firstLine="360"/>
              <w:jc w:val="both"/>
              <w:rPr>
                <w:rFonts w:ascii="Times New Roman" w:hAnsi="Times New Roman" w:cs="Times New Roman"/>
                <w:sz w:val="24"/>
                <w:szCs w:val="24"/>
              </w:rPr>
            </w:pPr>
            <w:r w:rsidRPr="00322E76">
              <w:rPr>
                <w:rFonts w:ascii="Times New Roman" w:hAnsi="Times New Roman" w:cs="Times New Roman"/>
                <w:sz w:val="24"/>
                <w:szCs w:val="24"/>
              </w:rPr>
              <w:t>Tiekėjas prekes turi pristatyti ne piko metu (pvz.: nuo 9.00 val. iki 11.00 val. ir nuo 13 val. iki 16 val. Penktadienį nuo 9.00 val. iki 11.00 val. ir nuo 13 val. iki 15 val.</w:t>
            </w:r>
          </w:p>
        </w:tc>
        <w:tc>
          <w:tcPr>
            <w:tcW w:w="4006" w:type="dxa"/>
          </w:tcPr>
          <w:p w:rsidR="00F17DD2" w:rsidRPr="00322E76" w:rsidRDefault="00F17DD2" w:rsidP="00F17DD2">
            <w:pPr>
              <w:autoSpaceDE w:val="0"/>
              <w:autoSpaceDN w:val="0"/>
              <w:adjustRightInd w:val="0"/>
              <w:jc w:val="center"/>
              <w:rPr>
                <w:rFonts w:ascii="Times New Roman" w:hAnsi="Times New Roman" w:cs="Times New Roman"/>
                <w:i/>
                <w:color w:val="FF0000"/>
                <w:sz w:val="24"/>
                <w:szCs w:val="24"/>
              </w:rPr>
            </w:pPr>
            <w:r w:rsidRPr="00322E76">
              <w:rPr>
                <w:rFonts w:ascii="Times New Roman" w:hAnsi="Times New Roman" w:cs="Times New Roman"/>
                <w:i/>
                <w:color w:val="FF0000"/>
                <w:sz w:val="24"/>
                <w:szCs w:val="24"/>
              </w:rPr>
              <w:t>TAIP/NE</w:t>
            </w:r>
          </w:p>
          <w:p w:rsidR="00F17DD2" w:rsidRPr="00322E76" w:rsidRDefault="00F17DD2" w:rsidP="000C6D04">
            <w:pPr>
              <w:autoSpaceDE w:val="0"/>
              <w:autoSpaceDN w:val="0"/>
              <w:adjustRightInd w:val="0"/>
              <w:jc w:val="center"/>
              <w:rPr>
                <w:rFonts w:ascii="Times New Roman" w:hAnsi="Times New Roman" w:cs="Times New Roman"/>
                <w:i/>
                <w:color w:val="FF0000"/>
                <w:sz w:val="24"/>
                <w:szCs w:val="24"/>
              </w:rPr>
            </w:pPr>
          </w:p>
        </w:tc>
      </w:tr>
    </w:tbl>
    <w:p w:rsidR="009F3DF1" w:rsidRDefault="009F3DF1">
      <w:pPr>
        <w:suppressAutoHyphens/>
        <w:spacing w:after="0" w:line="240" w:lineRule="auto"/>
        <w:ind w:firstLine="720"/>
        <w:jc w:val="both"/>
        <w:rPr>
          <w:rFonts w:ascii="Times New Roman" w:eastAsia="Calibri" w:hAnsi="Times New Roman" w:cs="Times New Roman"/>
          <w:sz w:val="24"/>
          <w:szCs w:val="24"/>
          <w:lang w:eastAsia="ar-SA"/>
        </w:rPr>
      </w:pPr>
    </w:p>
    <w:p w:rsidR="00C50402" w:rsidRDefault="00C50402" w:rsidP="00F17DD2">
      <w:pPr>
        <w:suppressAutoHyphens/>
        <w:spacing w:after="0" w:line="240" w:lineRule="auto"/>
        <w:jc w:val="both"/>
        <w:rPr>
          <w:rFonts w:ascii="Times New Roman" w:eastAsia="Calibri" w:hAnsi="Times New Roman" w:cs="Times New Roman"/>
          <w:sz w:val="24"/>
          <w:szCs w:val="24"/>
          <w:lang w:eastAsia="ar-SA"/>
        </w:rPr>
      </w:pPr>
    </w:p>
    <w:p w:rsidR="004A78AA" w:rsidRDefault="00BF6086">
      <w:pPr>
        <w:suppressAutoHyphens/>
        <w:spacing w:after="0" w:line="240" w:lineRule="auto"/>
        <w:ind w:firstLine="720"/>
        <w:jc w:val="both"/>
      </w:pPr>
      <w:r>
        <w:rPr>
          <w:rFonts w:ascii="Times New Roman" w:eastAsia="Calibri" w:hAnsi="Times New Roman" w:cs="Times New Roman"/>
          <w:sz w:val="24"/>
          <w:szCs w:val="24"/>
          <w:lang w:eastAsia="ar-SA"/>
        </w:rPr>
        <w:t>Kartu su pasiūlymu pateikiami šie dokumentai:</w:t>
      </w:r>
    </w:p>
    <w:p w:rsidR="004A78AA" w:rsidRDefault="004A78AA">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1.</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Pasiūlymas galioja pirkimo dokumentuose nustatytą terminą (ne trumpiau nei 90 kalendorinių dienų) arba iki  </w:t>
      </w:r>
      <w:proofErr w:type="spellStart"/>
      <w:r w:rsidRPr="00E27E77">
        <w:rPr>
          <w:rFonts w:ascii="Times New Roman" w:eastAsia="Calibri" w:hAnsi="Times New Roman" w:cs="Times New Roman"/>
          <w:color w:val="FF0000"/>
          <w:sz w:val="24"/>
          <w:szCs w:val="24"/>
          <w:lang w:eastAsia="ar-SA"/>
        </w:rPr>
        <w:t>mmmm</w:t>
      </w:r>
      <w:proofErr w:type="spellEnd"/>
      <w:r w:rsidRPr="00E27E77">
        <w:rPr>
          <w:rFonts w:ascii="Times New Roman" w:eastAsia="Calibri" w:hAnsi="Times New Roman" w:cs="Times New Roman"/>
          <w:sz w:val="24"/>
          <w:szCs w:val="24"/>
          <w:lang w:eastAsia="ar-SA"/>
        </w:rPr>
        <w:t>-</w:t>
      </w:r>
      <w:r w:rsidRPr="00E27E77">
        <w:rPr>
          <w:rFonts w:ascii="Times New Roman" w:eastAsia="Calibri" w:hAnsi="Times New Roman" w:cs="Times New Roman"/>
          <w:color w:val="FF0000"/>
          <w:sz w:val="24"/>
          <w:szCs w:val="24"/>
          <w:lang w:eastAsia="ar-SA"/>
        </w:rPr>
        <w:t>mm</w:t>
      </w:r>
      <w:r w:rsidRPr="00E27E77">
        <w:rPr>
          <w:rFonts w:ascii="Times New Roman" w:eastAsia="Calibri" w:hAnsi="Times New Roman" w:cs="Times New Roman"/>
          <w:sz w:val="24"/>
          <w:szCs w:val="24"/>
          <w:lang w:eastAsia="ar-SA"/>
        </w:rPr>
        <w:t>-</w:t>
      </w:r>
      <w:proofErr w:type="spellStart"/>
      <w:r w:rsidRPr="00E27E77">
        <w:rPr>
          <w:rFonts w:ascii="Times New Roman" w:eastAsia="Calibri" w:hAnsi="Times New Roman" w:cs="Times New Roman"/>
          <w:color w:val="FF0000"/>
          <w:sz w:val="24"/>
          <w:szCs w:val="24"/>
          <w:lang w:eastAsia="ar-SA"/>
        </w:rPr>
        <w:t>dd</w:t>
      </w:r>
      <w:proofErr w:type="spellEnd"/>
      <w:r w:rsidRPr="00E27E77">
        <w:rPr>
          <w:rFonts w:ascii="Times New Roman" w:eastAsia="Calibri" w:hAnsi="Times New Roman" w:cs="Times New Roman"/>
          <w:sz w:val="24"/>
          <w:szCs w:val="24"/>
          <w:lang w:eastAsia="ar-SA"/>
        </w:rPr>
        <w:t>.</w:t>
      </w:r>
    </w:p>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p>
    <w:p w:rsidR="002271F5"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Ši pasiūlyme nurodyta informacija yra konfidenciali </w:t>
      </w:r>
      <w:r w:rsidRPr="00E27E77">
        <w:rPr>
          <w:rFonts w:ascii="Times New Roman" w:eastAsia="Calibri" w:hAnsi="Times New Roman" w:cs="Times New Roman"/>
          <w:color w:val="FF0000"/>
          <w:sz w:val="24"/>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sidRPr="00E27E77">
        <w:rPr>
          <w:rFonts w:ascii="Times New Roman" w:eastAsia="Calibri" w:hAnsi="Times New Roman" w:cs="Times New Roman"/>
          <w:sz w:val="24"/>
          <w:szCs w:val="24"/>
          <w:lang w:eastAsia="ar-SA"/>
        </w:rPr>
        <w:t>:</w:t>
      </w: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695"/>
        <w:gridCol w:w="2835"/>
      </w:tblGrid>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Eil. Nr.</w:t>
            </w: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Pateikto dokumento pavadinimas</w:t>
            </w: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Konfidenciali informacija TAIP/NE</w:t>
            </w: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bl>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 xml:space="preserve">Pastaba. Tiekėjui nenurodžius, kokia informacija yra konfidenciali, laikoma, kad konfidencialios informacijos pasiūlyme nėra. </w:t>
      </w:r>
    </w:p>
    <w:p w:rsidR="002271F5" w:rsidRPr="00E27E77" w:rsidRDefault="002271F5" w:rsidP="002271F5">
      <w:pPr>
        <w:suppressAutoHyphens/>
        <w:spacing w:after="0"/>
        <w:ind w:right="28"/>
        <w:rPr>
          <w:rFonts w:ascii="Times New Roman" w:eastAsia="Calibri" w:hAnsi="Times New Roman" w:cs="Times New Roman"/>
          <w:sz w:val="24"/>
          <w:lang w:eastAsia="zh-CN"/>
        </w:rPr>
      </w:pPr>
    </w:p>
    <w:p w:rsidR="002271F5" w:rsidRPr="00E27E77" w:rsidRDefault="002271F5" w:rsidP="002271F5">
      <w:pPr>
        <w:suppressAutoHyphens/>
        <w:ind w:firstLine="567"/>
        <w:jc w:val="both"/>
        <w:rPr>
          <w:rFonts w:ascii="Times New Roman" w:eastAsia="Calibri" w:hAnsi="Times New Roman" w:cs="Times New Roman"/>
          <w:sz w:val="24"/>
          <w:lang w:eastAsia="zh-C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2271F5" w:rsidRPr="00E27E77" w:rsidTr="009F3DF1">
        <w:trPr>
          <w:trHeight w:val="341"/>
        </w:trPr>
        <w:tc>
          <w:tcPr>
            <w:tcW w:w="3284"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snapToGrid w:val="0"/>
              <w:spacing w:after="0" w:line="240" w:lineRule="auto"/>
              <w:jc w:val="both"/>
              <w:rPr>
                <w:rFonts w:ascii="TimesLT" w:eastAsia="Calibri" w:hAnsi="TimesLT" w:cs="TimesLT"/>
                <w:sz w:val="20"/>
                <w:szCs w:val="20"/>
                <w:lang w:val="en-US" w:eastAsia="zh-CN"/>
              </w:rPr>
            </w:pPr>
            <w:r w:rsidRPr="00E27E77">
              <w:rPr>
                <w:rFonts w:ascii="Times New Roman" w:eastAsia="Calibri" w:hAnsi="Times New Roman" w:cs="Times New Roman"/>
                <w:position w:val="7"/>
                <w:sz w:val="24"/>
                <w:lang w:eastAsia="zh-CN"/>
              </w:rPr>
              <w:t xml:space="preserve"> </w:t>
            </w:r>
            <w:r>
              <w:rPr>
                <w:rFonts w:ascii="Times New Roman" w:eastAsia="Calibri" w:hAnsi="Times New Roman" w:cs="Times New Roman"/>
                <w:position w:val="7"/>
                <w:sz w:val="20"/>
                <w:szCs w:val="20"/>
                <w:lang w:eastAsia="zh-CN"/>
              </w:rPr>
              <w:t>(Tie</w:t>
            </w:r>
            <w:r w:rsidRPr="00E27E77">
              <w:rPr>
                <w:rFonts w:ascii="Times New Roman" w:eastAsia="Calibri" w:hAnsi="Times New Roman" w:cs="Times New Roman"/>
                <w:position w:val="7"/>
                <w:sz w:val="20"/>
                <w:szCs w:val="20"/>
                <w:lang w:eastAsia="zh-CN"/>
              </w:rPr>
              <w:t>kėjo arba jo įgalioto asmens** pareigų pavadinimas)</w:t>
            </w:r>
          </w:p>
        </w:tc>
        <w:tc>
          <w:tcPr>
            <w:tcW w:w="604"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position w:val="6"/>
                <w:sz w:val="20"/>
                <w:szCs w:val="20"/>
                <w:lang w:eastAsia="zh-CN"/>
              </w:rPr>
            </w:pPr>
          </w:p>
        </w:tc>
        <w:tc>
          <w:tcPr>
            <w:tcW w:w="1980"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(Parašas)</w:t>
            </w:r>
          </w:p>
        </w:tc>
        <w:tc>
          <w:tcPr>
            <w:tcW w:w="701"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sz w:val="20"/>
                <w:szCs w:val="20"/>
                <w:lang w:eastAsia="zh-CN"/>
              </w:rPr>
            </w:pPr>
          </w:p>
        </w:tc>
        <w:tc>
          <w:tcPr>
            <w:tcW w:w="2611"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(Vardas ir pavardė)</w:t>
            </w:r>
          </w:p>
        </w:tc>
        <w:tc>
          <w:tcPr>
            <w:tcW w:w="648"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sz w:val="20"/>
                <w:szCs w:val="20"/>
                <w:lang w:eastAsia="zh-CN"/>
              </w:rPr>
            </w:pPr>
          </w:p>
        </w:tc>
      </w:tr>
    </w:tbl>
    <w:p w:rsidR="002271F5" w:rsidRPr="00E27E77" w:rsidRDefault="002271F5" w:rsidP="002271F5">
      <w:pPr>
        <w:suppressAutoHyphens/>
        <w:jc w:val="both"/>
        <w:rPr>
          <w:rFonts w:ascii="Times New Roman" w:eastAsia="Calibri" w:hAnsi="Times New Roman" w:cs="Times New Roman"/>
          <w:b/>
          <w:sz w:val="16"/>
          <w:szCs w:val="16"/>
          <w:lang w:eastAsia="zh-CN"/>
        </w:rPr>
      </w:pPr>
    </w:p>
    <w:p w:rsidR="004A78AA" w:rsidRPr="007C7BF2" w:rsidRDefault="002271F5" w:rsidP="007C7BF2">
      <w:pPr>
        <w:suppressAutoHyphens/>
        <w:jc w:val="both"/>
        <w:rPr>
          <w:rFonts w:ascii="Times New Roman" w:eastAsia="Calibri" w:hAnsi="Times New Roman" w:cs="Times New Roman"/>
          <w:sz w:val="24"/>
          <w:lang w:eastAsia="zh-CN"/>
        </w:rPr>
      </w:pPr>
      <w:r>
        <w:rPr>
          <w:rFonts w:ascii="Times New Roman" w:eastAsia="Calibri" w:hAnsi="Times New Roman" w:cs="Times New Roman"/>
          <w:b/>
          <w:sz w:val="20"/>
          <w:szCs w:val="20"/>
          <w:lang w:eastAsia="zh-CN"/>
        </w:rPr>
        <w:t>** Kai pasiūlymą pasirašo Tie</w:t>
      </w:r>
      <w:r w:rsidRPr="00E27E77">
        <w:rPr>
          <w:rFonts w:ascii="Times New Roman" w:eastAsia="Calibri" w:hAnsi="Times New Roman" w:cs="Times New Roman"/>
          <w:b/>
          <w:sz w:val="20"/>
          <w:szCs w:val="20"/>
          <w:lang w:eastAsia="zh-CN"/>
        </w:rPr>
        <w:t xml:space="preserve">kėjo įgaliotas asmuo, kartu su pasiūlymu privaloma pateikti </w:t>
      </w:r>
      <w:r w:rsidRPr="00E27E77">
        <w:rPr>
          <w:rFonts w:ascii="Times New Roman" w:eastAsia="Calibri" w:hAnsi="Times New Roman" w:cs="Times New Roman"/>
          <w:b/>
          <w:sz w:val="20"/>
          <w:szCs w:val="20"/>
          <w:u w:val="single"/>
          <w:lang w:eastAsia="zh-CN"/>
        </w:rPr>
        <w:t>įgaliojimą</w:t>
      </w:r>
      <w:r w:rsidRPr="00E27E77">
        <w:rPr>
          <w:rFonts w:ascii="Times New Roman" w:eastAsia="Calibri" w:hAnsi="Times New Roman" w:cs="Times New Roman"/>
          <w:b/>
          <w:sz w:val="20"/>
          <w:szCs w:val="20"/>
          <w:lang w:eastAsia="zh-CN"/>
        </w:rPr>
        <w:t>.</w:t>
      </w:r>
    </w:p>
    <w:sectPr w:rsidR="004A78AA" w:rsidRPr="007C7BF2">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CC"/>
    <w:family w:val="roman"/>
    <w:pitch w:val="variable"/>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2" w15:restartNumberingAfterBreak="0">
    <w:nsid w:val="286D1E62"/>
    <w:multiLevelType w:val="hybridMultilevel"/>
    <w:tmpl w:val="0F7A372E"/>
    <w:lvl w:ilvl="0" w:tplc="9DD8006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634446A"/>
    <w:multiLevelType w:val="hybridMultilevel"/>
    <w:tmpl w:val="096241C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EC1046"/>
    <w:multiLevelType w:val="hybridMultilevel"/>
    <w:tmpl w:val="0B3A1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AA"/>
    <w:rsid w:val="00007376"/>
    <w:rsid w:val="000344EE"/>
    <w:rsid w:val="00036040"/>
    <w:rsid w:val="0004110A"/>
    <w:rsid w:val="000660AD"/>
    <w:rsid w:val="00085992"/>
    <w:rsid w:val="000B15C5"/>
    <w:rsid w:val="000C6D04"/>
    <w:rsid w:val="0015132B"/>
    <w:rsid w:val="001B71C3"/>
    <w:rsid w:val="002271F5"/>
    <w:rsid w:val="00245916"/>
    <w:rsid w:val="00246C9B"/>
    <w:rsid w:val="002B37E1"/>
    <w:rsid w:val="00306D1D"/>
    <w:rsid w:val="00322E76"/>
    <w:rsid w:val="00381DBA"/>
    <w:rsid w:val="00382B36"/>
    <w:rsid w:val="003C2D0A"/>
    <w:rsid w:val="004A78AA"/>
    <w:rsid w:val="004B6967"/>
    <w:rsid w:val="005D67BD"/>
    <w:rsid w:val="00602894"/>
    <w:rsid w:val="006A182A"/>
    <w:rsid w:val="006F735C"/>
    <w:rsid w:val="007110FB"/>
    <w:rsid w:val="007164A4"/>
    <w:rsid w:val="00741CAB"/>
    <w:rsid w:val="00763D07"/>
    <w:rsid w:val="0078457D"/>
    <w:rsid w:val="0079249E"/>
    <w:rsid w:val="007C68CB"/>
    <w:rsid w:val="007C7BF2"/>
    <w:rsid w:val="00842DD5"/>
    <w:rsid w:val="008A69AC"/>
    <w:rsid w:val="008E0BA3"/>
    <w:rsid w:val="00914F3E"/>
    <w:rsid w:val="0092075E"/>
    <w:rsid w:val="00924242"/>
    <w:rsid w:val="00942E3B"/>
    <w:rsid w:val="00954D81"/>
    <w:rsid w:val="0095728C"/>
    <w:rsid w:val="009602D7"/>
    <w:rsid w:val="009E3478"/>
    <w:rsid w:val="009F3DF1"/>
    <w:rsid w:val="00A549D7"/>
    <w:rsid w:val="00AA1C0B"/>
    <w:rsid w:val="00AA1D8C"/>
    <w:rsid w:val="00B02A7C"/>
    <w:rsid w:val="00B51052"/>
    <w:rsid w:val="00BB2D0C"/>
    <w:rsid w:val="00BF3B90"/>
    <w:rsid w:val="00BF6086"/>
    <w:rsid w:val="00C3793D"/>
    <w:rsid w:val="00C50402"/>
    <w:rsid w:val="00C9069E"/>
    <w:rsid w:val="00D50EF1"/>
    <w:rsid w:val="00D74E10"/>
    <w:rsid w:val="00D837CC"/>
    <w:rsid w:val="00D96A08"/>
    <w:rsid w:val="00E03A56"/>
    <w:rsid w:val="00E9418F"/>
    <w:rsid w:val="00EB0680"/>
    <w:rsid w:val="00EB156C"/>
    <w:rsid w:val="00EB6EA1"/>
    <w:rsid w:val="00F17DD2"/>
    <w:rsid w:val="00F24111"/>
    <w:rsid w:val="00F83124"/>
    <w:rsid w:val="00FA1808"/>
    <w:rsid w:val="00FE1D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9C188-21DD-48E8-B281-23F1ADE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Указатель"/>
    <w:basedOn w:val="Normal"/>
    <w:qFormat/>
    <w:pPr>
      <w:suppressLineNumbers/>
    </w:pPr>
    <w:rPr>
      <w:rFonts w:cs="Arial"/>
    </w:rPr>
  </w:style>
  <w:style w:type="paragraph" w:styleId="ListParagraph">
    <w:name w:val="List Paragraph"/>
    <w:aliases w:val="List Paragraph Red,Bullet EY"/>
    <w:basedOn w:val="Normal"/>
    <w:link w:val="ListParagraphChar"/>
    <w:uiPriority w:val="34"/>
    <w:qFormat/>
    <w:rsid w:val="00E5285C"/>
    <w:pPr>
      <w:ind w:left="720"/>
      <w:contextualSpacing/>
    </w:pPr>
  </w:style>
  <w:style w:type="paragraph" w:customStyle="1" w:styleId="a1">
    <w:name w:val="Содержимое таблицы"/>
    <w:basedOn w:val="Normal"/>
    <w:qFormat/>
    <w:pPr>
      <w:suppressLineNumbers/>
    </w:pPr>
  </w:style>
  <w:style w:type="paragraph" w:customStyle="1" w:styleId="a2">
    <w:name w:val="Заголовок таблицы"/>
    <w:basedOn w:val="a1"/>
    <w:qFormat/>
    <w:pPr>
      <w:jc w:val="center"/>
    </w:pPr>
    <w:rPr>
      <w:b/>
      <w:bCs/>
    </w:rPr>
  </w:style>
  <w:style w:type="table" w:styleId="TableGrid">
    <w:name w:val="Table Grid"/>
    <w:basedOn w:val="TableNormal"/>
    <w:uiPriority w:val="59"/>
    <w:rsid w:val="00EB156C"/>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9F3DF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
    <w:link w:val="ListParagraph"/>
    <w:uiPriority w:val="34"/>
    <w:rsid w:val="00EB6EA1"/>
    <w:rPr>
      <w:sz w:val="22"/>
    </w:rPr>
  </w:style>
  <w:style w:type="paragraph" w:styleId="NormalWeb">
    <w:name w:val="Normal (Web)"/>
    <w:basedOn w:val="Normal"/>
    <w:uiPriority w:val="99"/>
    <w:rsid w:val="000C6D0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719">
      <w:bodyDiv w:val="1"/>
      <w:marLeft w:val="0"/>
      <w:marRight w:val="0"/>
      <w:marTop w:val="0"/>
      <w:marBottom w:val="0"/>
      <w:divBdr>
        <w:top w:val="none" w:sz="0" w:space="0" w:color="auto"/>
        <w:left w:val="none" w:sz="0" w:space="0" w:color="auto"/>
        <w:bottom w:val="none" w:sz="0" w:space="0" w:color="auto"/>
        <w:right w:val="none" w:sz="0" w:space="0" w:color="auto"/>
      </w:divBdr>
    </w:div>
    <w:div w:id="447435018">
      <w:bodyDiv w:val="1"/>
      <w:marLeft w:val="0"/>
      <w:marRight w:val="0"/>
      <w:marTop w:val="0"/>
      <w:marBottom w:val="0"/>
      <w:divBdr>
        <w:top w:val="none" w:sz="0" w:space="0" w:color="auto"/>
        <w:left w:val="none" w:sz="0" w:space="0" w:color="auto"/>
        <w:bottom w:val="none" w:sz="0" w:space="0" w:color="auto"/>
        <w:right w:val="none" w:sz="0" w:space="0" w:color="auto"/>
      </w:divBdr>
    </w:div>
    <w:div w:id="540481546">
      <w:bodyDiv w:val="1"/>
      <w:marLeft w:val="0"/>
      <w:marRight w:val="0"/>
      <w:marTop w:val="0"/>
      <w:marBottom w:val="0"/>
      <w:divBdr>
        <w:top w:val="none" w:sz="0" w:space="0" w:color="auto"/>
        <w:left w:val="none" w:sz="0" w:space="0" w:color="auto"/>
        <w:bottom w:val="none" w:sz="0" w:space="0" w:color="auto"/>
        <w:right w:val="none" w:sz="0" w:space="0" w:color="auto"/>
      </w:divBdr>
    </w:div>
    <w:div w:id="62574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Pages>
  <Words>3974</Words>
  <Characters>2266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Tomas Gakas</cp:lastModifiedBy>
  <cp:revision>63</cp:revision>
  <dcterms:created xsi:type="dcterms:W3CDTF">2017-02-07T09:04:00Z</dcterms:created>
  <dcterms:modified xsi:type="dcterms:W3CDTF">2025-06-30T06:49:00Z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