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D5D3" w14:textId="748CD2E9" w:rsidR="00E359FC" w:rsidRPr="005A7617" w:rsidRDefault="003265DF" w:rsidP="007A2FB3">
      <w:pPr>
        <w:jc w:val="left"/>
        <w:rPr>
          <w:sz w:val="24"/>
          <w:szCs w:val="24"/>
          <w:lang w:val="en-US"/>
        </w:rPr>
      </w:pPr>
      <w:r w:rsidRPr="005A7617">
        <w:rPr>
          <w:sz w:val="24"/>
          <w:szCs w:val="24"/>
        </w:rPr>
        <w:t>Tiekėjams</w:t>
      </w:r>
      <w:r w:rsidR="007A2FB3" w:rsidRPr="005A7617">
        <w:rPr>
          <w:sz w:val="24"/>
          <w:szCs w:val="24"/>
        </w:rPr>
        <w:tab/>
      </w:r>
      <w:r w:rsidR="007A2FB3" w:rsidRPr="005A7617">
        <w:rPr>
          <w:sz w:val="24"/>
          <w:szCs w:val="24"/>
        </w:rPr>
        <w:tab/>
      </w:r>
      <w:r w:rsidR="007A2FB3" w:rsidRPr="005A7617">
        <w:rPr>
          <w:sz w:val="24"/>
          <w:szCs w:val="24"/>
        </w:rPr>
        <w:tab/>
      </w:r>
      <w:r w:rsidR="007A2FB3" w:rsidRPr="005A7617">
        <w:rPr>
          <w:sz w:val="24"/>
          <w:szCs w:val="24"/>
        </w:rPr>
        <w:tab/>
      </w:r>
      <w:r w:rsidR="007A2FB3" w:rsidRPr="005A7617">
        <w:rPr>
          <w:sz w:val="24"/>
          <w:szCs w:val="24"/>
        </w:rPr>
        <w:tab/>
      </w:r>
      <w:r w:rsidR="007A2FB3" w:rsidRPr="005A7617">
        <w:rPr>
          <w:sz w:val="24"/>
          <w:szCs w:val="24"/>
        </w:rPr>
        <w:tab/>
        <w:t>202</w:t>
      </w:r>
      <w:r w:rsidR="003248A7" w:rsidRPr="005A7617">
        <w:rPr>
          <w:sz w:val="24"/>
          <w:szCs w:val="24"/>
        </w:rPr>
        <w:t>5</w:t>
      </w:r>
      <w:r w:rsidR="007A2FB3" w:rsidRPr="005A7617">
        <w:rPr>
          <w:sz w:val="24"/>
          <w:szCs w:val="24"/>
        </w:rPr>
        <w:t>-</w:t>
      </w:r>
      <w:r w:rsidR="003248A7" w:rsidRPr="005A7617">
        <w:rPr>
          <w:sz w:val="24"/>
          <w:szCs w:val="24"/>
        </w:rPr>
        <w:t>0</w:t>
      </w:r>
      <w:r w:rsidR="002E0C51" w:rsidRPr="005A7617">
        <w:rPr>
          <w:sz w:val="24"/>
          <w:szCs w:val="24"/>
        </w:rPr>
        <w:t>6</w:t>
      </w:r>
      <w:r w:rsidR="007A2FB3" w:rsidRPr="005A7617">
        <w:rPr>
          <w:sz w:val="24"/>
          <w:szCs w:val="24"/>
        </w:rPr>
        <w:t>-</w:t>
      </w:r>
      <w:r w:rsidR="005A7617" w:rsidRPr="005A7617">
        <w:rPr>
          <w:sz w:val="24"/>
          <w:szCs w:val="24"/>
        </w:rPr>
        <w:t>30</w:t>
      </w:r>
    </w:p>
    <w:p w14:paraId="7178B231" w14:textId="77777777" w:rsidR="007A2FB3" w:rsidRPr="005A7617" w:rsidRDefault="007A2FB3" w:rsidP="007A2FB3">
      <w:pPr>
        <w:jc w:val="left"/>
        <w:rPr>
          <w:b/>
          <w:bCs/>
          <w:sz w:val="24"/>
          <w:szCs w:val="24"/>
        </w:rPr>
      </w:pPr>
    </w:p>
    <w:p w14:paraId="79719337" w14:textId="77777777" w:rsidR="007A2FB3" w:rsidRPr="005A7617" w:rsidRDefault="007A2FB3" w:rsidP="007A2FB3">
      <w:pPr>
        <w:jc w:val="left"/>
        <w:rPr>
          <w:b/>
          <w:bCs/>
          <w:sz w:val="24"/>
          <w:szCs w:val="24"/>
        </w:rPr>
      </w:pPr>
    </w:p>
    <w:p w14:paraId="7EA4EC37" w14:textId="60875155" w:rsidR="0006139E" w:rsidRPr="005A7617" w:rsidRDefault="0006139E" w:rsidP="007A2FB3">
      <w:pPr>
        <w:jc w:val="left"/>
        <w:rPr>
          <w:b/>
          <w:bCs/>
          <w:sz w:val="24"/>
          <w:szCs w:val="24"/>
        </w:rPr>
      </w:pPr>
      <w:r w:rsidRPr="005A7617">
        <w:rPr>
          <w:b/>
          <w:bCs/>
          <w:sz w:val="24"/>
          <w:szCs w:val="24"/>
        </w:rPr>
        <w:t xml:space="preserve">DĖL </w:t>
      </w:r>
      <w:r w:rsidR="007A2FB3" w:rsidRPr="005A7617">
        <w:rPr>
          <w:b/>
          <w:bCs/>
          <w:sz w:val="24"/>
          <w:szCs w:val="24"/>
        </w:rPr>
        <w:t>GAUT</w:t>
      </w:r>
      <w:r w:rsidR="007D6C0C" w:rsidRPr="005A7617">
        <w:rPr>
          <w:b/>
          <w:bCs/>
          <w:sz w:val="24"/>
          <w:szCs w:val="24"/>
        </w:rPr>
        <w:t>Ų</w:t>
      </w:r>
      <w:r w:rsidR="007A2FB3" w:rsidRPr="005A7617">
        <w:rPr>
          <w:b/>
          <w:bCs/>
          <w:sz w:val="24"/>
          <w:szCs w:val="24"/>
        </w:rPr>
        <w:t xml:space="preserve"> KLAUSIM</w:t>
      </w:r>
      <w:r w:rsidR="007D6C0C" w:rsidRPr="005A7617">
        <w:rPr>
          <w:b/>
          <w:bCs/>
          <w:sz w:val="24"/>
          <w:szCs w:val="24"/>
        </w:rPr>
        <w:t>Ų</w:t>
      </w:r>
    </w:p>
    <w:p w14:paraId="1A33E8E4" w14:textId="77777777" w:rsidR="0006139E" w:rsidRPr="005A7617"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75AEAC25" w14:textId="7402FE33" w:rsidR="002E0C51" w:rsidRPr="005A7617" w:rsidRDefault="00605251" w:rsidP="002E0C51">
      <w:pPr>
        <w:ind w:firstLine="709"/>
        <w:rPr>
          <w:rFonts w:eastAsia="Times New Roman"/>
          <w:color w:val="000000" w:themeColor="text1"/>
          <w:sz w:val="24"/>
          <w:szCs w:val="24"/>
          <w:bdr w:val="none" w:sz="0" w:space="0" w:color="auto"/>
          <w:lang w:eastAsia="lt-LT"/>
        </w:rPr>
      </w:pPr>
      <w:r w:rsidRPr="005A7617">
        <w:rPr>
          <w:color w:val="000000" w:themeColor="text1"/>
          <w:sz w:val="24"/>
          <w:szCs w:val="24"/>
        </w:rPr>
        <w:t>Šiaulių apskaitos centr</w:t>
      </w:r>
      <w:r w:rsidR="00BF721F" w:rsidRPr="005A7617">
        <w:rPr>
          <w:color w:val="000000" w:themeColor="text1"/>
          <w:sz w:val="24"/>
          <w:szCs w:val="24"/>
        </w:rPr>
        <w:t>as</w:t>
      </w:r>
      <w:r w:rsidRPr="005A7617">
        <w:rPr>
          <w:color w:val="000000" w:themeColor="text1"/>
          <w:sz w:val="24"/>
          <w:szCs w:val="24"/>
        </w:rPr>
        <w:t xml:space="preserve"> vykd</w:t>
      </w:r>
      <w:r w:rsidR="00BF721F" w:rsidRPr="005A7617">
        <w:rPr>
          <w:color w:val="000000" w:themeColor="text1"/>
          <w:sz w:val="24"/>
          <w:szCs w:val="24"/>
        </w:rPr>
        <w:t>o</w:t>
      </w:r>
      <w:r w:rsidRPr="005A7617">
        <w:rPr>
          <w:color w:val="000000" w:themeColor="text1"/>
          <w:sz w:val="24"/>
          <w:szCs w:val="24"/>
        </w:rPr>
        <w:t xml:space="preserve"> </w:t>
      </w:r>
      <w:r w:rsidR="00C65B07" w:rsidRPr="005A7617">
        <w:rPr>
          <w:rFonts w:eastAsia="Times New Roman"/>
          <w:color w:val="000000" w:themeColor="text1"/>
          <w:sz w:val="24"/>
          <w:szCs w:val="24"/>
          <w:bdr w:val="none" w:sz="0" w:space="0" w:color="auto"/>
          <w:lang w:eastAsia="lt-LT"/>
        </w:rPr>
        <w:t xml:space="preserve">pirkimo </w:t>
      </w:r>
      <w:r w:rsidR="002E0C51" w:rsidRPr="005A7617">
        <w:rPr>
          <w:rFonts w:eastAsia="Times New Roman"/>
          <w:i/>
          <w:iCs/>
          <w:color w:val="000000" w:themeColor="text1"/>
          <w:sz w:val="24"/>
          <w:szCs w:val="24"/>
          <w:bdr w:val="none" w:sz="0" w:space="0" w:color="auto"/>
          <w:lang w:eastAsia="lt-LT"/>
        </w:rPr>
        <w:t>„</w:t>
      </w:r>
      <w:r w:rsidR="007D6C0C" w:rsidRPr="005A7617">
        <w:rPr>
          <w:rFonts w:eastAsia="Times New Roman"/>
          <w:i/>
          <w:iCs/>
          <w:color w:val="000000" w:themeColor="text1"/>
          <w:sz w:val="24"/>
          <w:szCs w:val="24"/>
          <w:bdr w:val="none" w:sz="0" w:space="0" w:color="auto"/>
          <w:lang w:eastAsia="lt-LT"/>
        </w:rPr>
        <w:t>Žaidimo aikštelių įrenginiai</w:t>
      </w:r>
      <w:r w:rsidR="002E0C51" w:rsidRPr="005A7617">
        <w:rPr>
          <w:rFonts w:eastAsia="Times New Roman"/>
          <w:i/>
          <w:iCs/>
          <w:color w:val="000000" w:themeColor="text1"/>
          <w:sz w:val="24"/>
          <w:szCs w:val="24"/>
          <w:bdr w:val="none" w:sz="0" w:space="0" w:color="auto"/>
          <w:lang w:eastAsia="lt-LT"/>
        </w:rPr>
        <w:t>“</w:t>
      </w:r>
      <w:r w:rsidR="002E0C51" w:rsidRPr="005A7617">
        <w:rPr>
          <w:rFonts w:eastAsia="Times New Roman"/>
          <w:color w:val="000000" w:themeColor="text1"/>
          <w:sz w:val="24"/>
          <w:szCs w:val="24"/>
          <w:bdr w:val="none" w:sz="0" w:space="0" w:color="auto"/>
          <w:lang w:eastAsia="lt-LT"/>
        </w:rPr>
        <w:t xml:space="preserve"> </w:t>
      </w:r>
      <w:r w:rsidRPr="005A7617">
        <w:rPr>
          <w:rFonts w:eastAsia="Times New Roman"/>
          <w:color w:val="000000" w:themeColor="text1"/>
          <w:sz w:val="24"/>
          <w:szCs w:val="24"/>
          <w:bdr w:val="none" w:sz="0" w:space="0" w:color="auto"/>
          <w:lang w:eastAsia="lt-LT"/>
        </w:rPr>
        <w:t>(CVP IS pirkimo Nr.</w:t>
      </w:r>
      <w:r w:rsidRPr="005A7617">
        <w:rPr>
          <w:rFonts w:eastAsia="Times New Roman"/>
          <w:color w:val="000000" w:themeColor="text1"/>
          <w:sz w:val="24"/>
          <w:szCs w:val="24"/>
          <w:bdr w:val="none" w:sz="0" w:space="0" w:color="auto"/>
          <w:shd w:val="clear" w:color="auto" w:fill="FFFFFF"/>
          <w:lang w:eastAsia="lt-LT"/>
        </w:rPr>
        <w:t xml:space="preserve"> </w:t>
      </w:r>
      <w:r w:rsidR="007D6C0C" w:rsidRPr="005A7617">
        <w:rPr>
          <w:rFonts w:eastAsia="Times New Roman"/>
          <w:color w:val="000000" w:themeColor="text1"/>
          <w:sz w:val="24"/>
          <w:szCs w:val="24"/>
          <w:bdr w:val="none" w:sz="0" w:space="0" w:color="auto"/>
          <w:shd w:val="clear" w:color="auto" w:fill="FFFFFF"/>
          <w:lang w:eastAsia="lt-LT"/>
        </w:rPr>
        <w:t>3181135</w:t>
      </w:r>
      <w:r w:rsidRPr="005A7617">
        <w:rPr>
          <w:rFonts w:eastAsia="Times New Roman"/>
          <w:color w:val="000000" w:themeColor="text1"/>
          <w:sz w:val="24"/>
          <w:szCs w:val="24"/>
          <w:bdr w:val="none" w:sz="0" w:space="0" w:color="auto"/>
          <w:lang w:eastAsia="lt-LT"/>
        </w:rPr>
        <w:t>)</w:t>
      </w:r>
      <w:r w:rsidR="00BF721F" w:rsidRPr="005A7617">
        <w:rPr>
          <w:rFonts w:eastAsia="Times New Roman"/>
          <w:color w:val="000000" w:themeColor="text1"/>
          <w:sz w:val="24"/>
          <w:szCs w:val="24"/>
          <w:bdr w:val="none" w:sz="0" w:space="0" w:color="auto"/>
          <w:lang w:eastAsia="lt-LT"/>
        </w:rPr>
        <w:t xml:space="preserve"> procedūras. </w:t>
      </w:r>
      <w:r w:rsidR="00763F0E" w:rsidRPr="005A7617">
        <w:rPr>
          <w:rFonts w:eastAsia="Times New Roman"/>
          <w:color w:val="000000" w:themeColor="text1"/>
          <w:sz w:val="24"/>
          <w:szCs w:val="24"/>
          <w:bdr w:val="none" w:sz="0" w:space="0" w:color="auto"/>
          <w:lang w:eastAsia="lt-LT"/>
        </w:rPr>
        <w:t xml:space="preserve"> </w:t>
      </w:r>
      <w:r w:rsidR="007A2FB3" w:rsidRPr="005A7617">
        <w:rPr>
          <w:rFonts w:eastAsia="Times New Roman"/>
          <w:color w:val="000000" w:themeColor="text1"/>
          <w:sz w:val="24"/>
          <w:szCs w:val="24"/>
          <w:bdr w:val="none" w:sz="0" w:space="0" w:color="auto"/>
          <w:lang w:eastAsia="lt-LT"/>
        </w:rPr>
        <w:t xml:space="preserve"> </w:t>
      </w:r>
      <w:r w:rsidR="00535673" w:rsidRPr="005A7617">
        <w:rPr>
          <w:rFonts w:eastAsia="Times New Roman"/>
          <w:color w:val="000000" w:themeColor="text1"/>
          <w:sz w:val="24"/>
          <w:szCs w:val="24"/>
          <w:bdr w:val="none" w:sz="0" w:space="0" w:color="auto"/>
          <w:lang w:eastAsia="lt-LT"/>
        </w:rPr>
        <w:t xml:space="preserve"> </w:t>
      </w:r>
      <w:r w:rsidR="001D07B4" w:rsidRPr="005A7617">
        <w:rPr>
          <w:rFonts w:eastAsia="Times New Roman"/>
          <w:color w:val="000000" w:themeColor="text1"/>
          <w:sz w:val="24"/>
          <w:szCs w:val="24"/>
          <w:bdr w:val="none" w:sz="0" w:space="0" w:color="auto"/>
          <w:lang w:eastAsia="lt-LT"/>
        </w:rPr>
        <w:t xml:space="preserve"> </w:t>
      </w:r>
    </w:p>
    <w:p w14:paraId="34640F31" w14:textId="75E0139B" w:rsidR="00C73B60" w:rsidRPr="005A7617" w:rsidRDefault="00C73B60" w:rsidP="002E0C51">
      <w:pPr>
        <w:ind w:firstLine="709"/>
        <w:rPr>
          <w:rFonts w:eastAsia="Times New Roman"/>
          <w:color w:val="000000" w:themeColor="text1"/>
          <w:sz w:val="24"/>
          <w:szCs w:val="24"/>
          <w:bdr w:val="none" w:sz="0" w:space="0" w:color="auto"/>
          <w:lang w:eastAsia="lt-LT"/>
        </w:rPr>
      </w:pPr>
      <w:r w:rsidRPr="005A7617">
        <w:rPr>
          <w:color w:val="000000" w:themeColor="text1"/>
          <w:sz w:val="24"/>
          <w:szCs w:val="24"/>
        </w:rPr>
        <w:t>Informuojame, kad CVP IS susirašinėjimo priemonėmis gaut</w:t>
      </w:r>
      <w:r w:rsidR="007D6C0C" w:rsidRPr="005A7617">
        <w:rPr>
          <w:color w:val="000000" w:themeColor="text1"/>
          <w:sz w:val="24"/>
          <w:szCs w:val="24"/>
        </w:rPr>
        <w:t>i</w:t>
      </w:r>
      <w:r w:rsidRPr="005A7617">
        <w:rPr>
          <w:color w:val="000000" w:themeColor="text1"/>
          <w:sz w:val="24"/>
          <w:szCs w:val="24"/>
        </w:rPr>
        <w:t xml:space="preserve"> tiekėj</w:t>
      </w:r>
      <w:r w:rsidR="00E359FC" w:rsidRPr="005A7617">
        <w:rPr>
          <w:color w:val="000000" w:themeColor="text1"/>
          <w:sz w:val="24"/>
          <w:szCs w:val="24"/>
        </w:rPr>
        <w:t>o</w:t>
      </w:r>
      <w:r w:rsidRPr="005A7617">
        <w:rPr>
          <w:color w:val="000000" w:themeColor="text1"/>
          <w:sz w:val="24"/>
          <w:szCs w:val="24"/>
        </w:rPr>
        <w:t xml:space="preserve"> klausim</w:t>
      </w:r>
      <w:r w:rsidR="00E359FC" w:rsidRPr="005A7617">
        <w:rPr>
          <w:color w:val="000000" w:themeColor="text1"/>
          <w:sz w:val="24"/>
          <w:szCs w:val="24"/>
        </w:rPr>
        <w:t>a</w:t>
      </w:r>
      <w:r w:rsidR="007D6C0C" w:rsidRPr="005A7617">
        <w:rPr>
          <w:color w:val="000000" w:themeColor="text1"/>
          <w:sz w:val="24"/>
          <w:szCs w:val="24"/>
        </w:rPr>
        <w:t>i</w:t>
      </w:r>
      <w:r w:rsidRPr="005A7617">
        <w:rPr>
          <w:color w:val="000000" w:themeColor="text1"/>
          <w:sz w:val="24"/>
          <w:szCs w:val="24"/>
        </w:rPr>
        <w:t>. Vadovaujantis pirkimo sąlygų 1</w:t>
      </w:r>
      <w:r w:rsidR="00E359FC" w:rsidRPr="005A7617">
        <w:rPr>
          <w:color w:val="000000" w:themeColor="text1"/>
          <w:sz w:val="24"/>
          <w:szCs w:val="24"/>
        </w:rPr>
        <w:t>1</w:t>
      </w:r>
      <w:r w:rsidRPr="005A7617">
        <w:rPr>
          <w:color w:val="000000" w:themeColor="text1"/>
          <w:sz w:val="24"/>
          <w:szCs w:val="24"/>
        </w:rPr>
        <w:t xml:space="preserve"> sk. perkančioji organizacija atsako į pateikt</w:t>
      </w:r>
      <w:r w:rsidR="00E359FC" w:rsidRPr="005A7617">
        <w:rPr>
          <w:color w:val="000000" w:themeColor="text1"/>
          <w:sz w:val="24"/>
          <w:szCs w:val="24"/>
        </w:rPr>
        <w:t>ą</w:t>
      </w:r>
      <w:r w:rsidRPr="005A7617">
        <w:rPr>
          <w:color w:val="000000" w:themeColor="text1"/>
          <w:sz w:val="24"/>
          <w:szCs w:val="24"/>
        </w:rPr>
        <w:t xml:space="preserve"> klausim</w:t>
      </w:r>
      <w:r w:rsidR="00E359FC" w:rsidRPr="005A7617">
        <w:rPr>
          <w:color w:val="000000" w:themeColor="text1"/>
          <w:sz w:val="24"/>
          <w:szCs w:val="24"/>
        </w:rPr>
        <w:t>ą</w:t>
      </w:r>
      <w:r w:rsidRPr="005A7617">
        <w:rPr>
          <w:color w:val="000000" w:themeColor="text1"/>
          <w:sz w:val="24"/>
          <w:szCs w:val="24"/>
        </w:rPr>
        <w:t xml:space="preserve">: </w:t>
      </w:r>
    </w:p>
    <w:p w14:paraId="286E7107" w14:textId="77777777" w:rsidR="00C73B60" w:rsidRPr="005A7617" w:rsidRDefault="00C73B60" w:rsidP="00C73B60">
      <w:pPr>
        <w:ind w:firstLine="709"/>
        <w:rPr>
          <w:color w:val="000000" w:themeColor="text1"/>
          <w:sz w:val="24"/>
          <w:szCs w:val="24"/>
        </w:rPr>
      </w:pPr>
    </w:p>
    <w:p w14:paraId="1C4004FB" w14:textId="77777777" w:rsidR="005A7617" w:rsidRPr="005A7617" w:rsidRDefault="005A7617" w:rsidP="005A7617">
      <w:pPr>
        <w:pStyle w:val="Sraopastraipa"/>
        <w:numPr>
          <w:ilvl w:val="0"/>
          <w:numId w:val="12"/>
        </w:numPr>
        <w:pBdr>
          <w:top w:val="nil"/>
          <w:left w:val="nil"/>
          <w:bottom w:val="nil"/>
          <w:right w:val="nil"/>
          <w:between w:val="nil"/>
          <w:bar w:val="nil"/>
        </w:pBdr>
        <w:jc w:val="both"/>
        <w:rPr>
          <w:rFonts w:ascii="Times New Roman" w:eastAsia="Arial Unicode MS" w:hAnsi="Times New Roman" w:cs="Times New Roman"/>
          <w:i/>
          <w:iCs/>
          <w:bdr w:val="nil"/>
        </w:rPr>
      </w:pPr>
      <w:bookmarkStart w:id="0" w:name="_Hlk201562392"/>
      <w:bookmarkStart w:id="1" w:name="_Hlk191880528"/>
      <w:bookmarkStart w:id="2" w:name="_Hlk188433748"/>
      <w:r w:rsidRPr="005A7617">
        <w:rPr>
          <w:rFonts w:ascii="Times New Roman" w:eastAsia="Arial Unicode MS" w:hAnsi="Times New Roman" w:cs="Times New Roman"/>
          <w:b/>
          <w:bCs/>
          <w:bdr w:val="nil"/>
        </w:rPr>
        <w:t>Klausimas.</w:t>
      </w:r>
      <w:r w:rsidRPr="005A7617">
        <w:rPr>
          <w:rFonts w:ascii="Times New Roman" w:eastAsia="Arial Unicode MS" w:hAnsi="Times New Roman" w:cs="Times New Roman"/>
          <w:bdr w:val="nil"/>
        </w:rPr>
        <w:t xml:space="preserve"> </w:t>
      </w:r>
      <w:r w:rsidRPr="005A7617">
        <w:rPr>
          <w:rFonts w:ascii="Times New Roman" w:eastAsia="Arial Unicode MS" w:hAnsi="Times New Roman" w:cs="Times New Roman"/>
          <w:i/>
          <w:iCs/>
          <w:bdr w:val="nil"/>
        </w:rPr>
        <w:t xml:space="preserve">„Atsižvelgdami į techninėje specifikacijoje pateiktus reikalavimus pirkime „Žaidimo aikštelių įrenginiai“, norime informuoti, kad šioje specifikacijoje nurodyto gamintojo gaminiai </w:t>
      </w:r>
      <w:proofErr w:type="spellStart"/>
      <w:r w:rsidRPr="005A7617">
        <w:rPr>
          <w:rFonts w:ascii="Times New Roman" w:eastAsia="Arial Unicode MS" w:hAnsi="Times New Roman" w:cs="Times New Roman"/>
          <w:i/>
          <w:iCs/>
          <w:bdr w:val="nil"/>
        </w:rPr>
        <w:t>konstrukciškai</w:t>
      </w:r>
      <w:proofErr w:type="spellEnd"/>
      <w:r w:rsidRPr="005A7617">
        <w:rPr>
          <w:rFonts w:ascii="Times New Roman" w:eastAsia="Arial Unicode MS" w:hAnsi="Times New Roman" w:cs="Times New Roman"/>
          <w:i/>
          <w:iCs/>
          <w:bdr w:val="nil"/>
        </w:rPr>
        <w:t xml:space="preserve"> negali būti gaminami iš nerūdijančio plieno stulpų.</w:t>
      </w:r>
      <w:r w:rsidRPr="005A7617">
        <w:rPr>
          <w:rFonts w:ascii="Times New Roman" w:eastAsia="Arial Unicode MS" w:hAnsi="Times New Roman" w:cs="Times New Roman"/>
          <w:i/>
          <w:iCs/>
          <w:bdr w:val="nil"/>
        </w:rPr>
        <w:br/>
      </w:r>
      <w:r w:rsidRPr="005A7617">
        <w:rPr>
          <w:rFonts w:ascii="Times New Roman" w:eastAsia="Arial Unicode MS" w:hAnsi="Times New Roman" w:cs="Times New Roman"/>
          <w:i/>
          <w:iCs/>
          <w:bdr w:val="nil"/>
        </w:rPr>
        <w:br/>
        <w:t>Minėtas gamintojas technologiškai nenumato apskritai galimybės gaminti stulpus ar kitus laikančiuosius konstrukcinius elementus iš nerūdijančio plieno – šios dalys visais atvejais gaminamos tik iš cinkuoto ir milteliniu būdu dažyto plieno, atitinkančio saugumo, ilgaamžiškumo ir stabilumo reikalavimus. Nerūdijantis plienas, jei naudojamas, yra taikomas tik atskiriems paviršiaus elementams (pvz., čiuožykloms ), tačiau niekada ne kaip pagrindinė konstrukcinė medžiaga ( stulpai - rėmas ).</w:t>
      </w:r>
    </w:p>
    <w:p w14:paraId="5F0BCDF3" w14:textId="77777777"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b/>
          <w:bCs/>
          <w:bdr w:val="nil"/>
        </w:rPr>
      </w:pPr>
    </w:p>
    <w:p w14:paraId="62E8C907" w14:textId="77777777"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Atsižvelgiant į tai, prašome techninėje specifikacijoje aiškiai nurodyti, kad konstrukciniai elementai ( stulpai ir kiti metaliniai elementai ) gali būti gaminami iš cinkuoto ir dažyto plieno.</w:t>
      </w:r>
      <w:r w:rsidRPr="005A7617">
        <w:rPr>
          <w:rFonts w:ascii="Times New Roman" w:eastAsia="Arial Unicode MS" w:hAnsi="Times New Roman" w:cs="Times New Roman"/>
          <w:i/>
          <w:iCs/>
          <w:bdr w:val="nil"/>
        </w:rPr>
        <w:br/>
      </w:r>
      <w:r w:rsidRPr="005A7617">
        <w:rPr>
          <w:rFonts w:ascii="Times New Roman" w:eastAsia="Arial Unicode MS" w:hAnsi="Times New Roman" w:cs="Times New Roman"/>
          <w:i/>
          <w:iCs/>
          <w:bdr w:val="nil"/>
        </w:rPr>
        <w:br/>
        <w:t>Taip pat, atsižvelgdami į būtinybę įvertinti patikslintus reikalavimus ir atlikti techninius bei komercinius skaičiavimus, prašome atidėti pasiūlymų pateikimo terminą iki 2025-07-04 08:30 val.“.</w:t>
      </w:r>
    </w:p>
    <w:p w14:paraId="17750503" w14:textId="77777777" w:rsidR="005A7617" w:rsidRPr="005A7617" w:rsidRDefault="005A7617" w:rsidP="005A7617">
      <w:pPr>
        <w:ind w:firstLine="709"/>
        <w:rPr>
          <w:i/>
          <w:iCs/>
          <w:sz w:val="24"/>
          <w:szCs w:val="24"/>
        </w:rPr>
      </w:pPr>
    </w:p>
    <w:p w14:paraId="421F0E30" w14:textId="77777777" w:rsidR="005A7617" w:rsidRPr="005A7617" w:rsidRDefault="005A7617" w:rsidP="005A7617">
      <w:pPr>
        <w:ind w:left="1134" w:hanging="425"/>
        <w:rPr>
          <w:noProof/>
          <w:color w:val="000000"/>
          <w:sz w:val="24"/>
          <w:szCs w:val="24"/>
        </w:rPr>
      </w:pPr>
      <w:r w:rsidRPr="005A7617">
        <w:rPr>
          <w:b/>
          <w:bCs/>
          <w:noProof/>
          <w:color w:val="000000"/>
          <w:sz w:val="24"/>
          <w:szCs w:val="24"/>
        </w:rPr>
        <w:t>Atsakymas</w:t>
      </w:r>
      <w:r w:rsidRPr="005A7617">
        <w:rPr>
          <w:noProof/>
          <w:color w:val="000000"/>
          <w:sz w:val="24"/>
          <w:szCs w:val="24"/>
        </w:rPr>
        <w:t>.</w:t>
      </w:r>
      <w:r w:rsidRPr="005A7617">
        <w:rPr>
          <w:sz w:val="24"/>
          <w:szCs w:val="24"/>
        </w:rPr>
        <w:t xml:space="preserve">  </w:t>
      </w:r>
      <w:r w:rsidRPr="005A7617">
        <w:rPr>
          <w:noProof/>
          <w:color w:val="000000"/>
          <w:sz w:val="24"/>
          <w:szCs w:val="24"/>
        </w:rPr>
        <w:t xml:space="preserve">Informuojame, kad techninė specifikacija nebus tikslinama. </w:t>
      </w:r>
    </w:p>
    <w:p w14:paraId="0AEEEDE7" w14:textId="77777777" w:rsidR="005A7617" w:rsidRPr="005A7617" w:rsidRDefault="005A7617" w:rsidP="005A7617">
      <w:pPr>
        <w:ind w:left="709"/>
        <w:rPr>
          <w:noProof/>
          <w:color w:val="000000"/>
          <w:sz w:val="24"/>
          <w:szCs w:val="24"/>
          <w:lang w:val="en-US"/>
        </w:rPr>
      </w:pPr>
    </w:p>
    <w:p w14:paraId="6C982D6C" w14:textId="2BF5ACB2" w:rsidR="005A7617" w:rsidRPr="005A7617" w:rsidRDefault="005A7617" w:rsidP="005A7617">
      <w:pPr>
        <w:ind w:left="709"/>
        <w:rPr>
          <w:noProof/>
          <w:color w:val="000000"/>
          <w:sz w:val="24"/>
          <w:szCs w:val="24"/>
        </w:rPr>
      </w:pPr>
      <w:r w:rsidRPr="005A7617">
        <w:rPr>
          <w:noProof/>
          <w:color w:val="000000"/>
          <w:sz w:val="24"/>
          <w:szCs w:val="24"/>
          <w:lang w:val="en-US"/>
        </w:rPr>
        <w:t xml:space="preserve">Atsižvelgiant į tai, kad Tiekėjams buvo suteikta pakankamai laiko pateikti pasiūlymus, galutinis pasiūlymų pateikimo </w:t>
      </w:r>
      <w:r w:rsidRPr="005A7617">
        <w:rPr>
          <w:b/>
          <w:bCs/>
          <w:i/>
          <w:iCs/>
          <w:noProof/>
          <w:color w:val="000000"/>
          <w:sz w:val="24"/>
          <w:szCs w:val="24"/>
          <w:lang w:val="en-US"/>
        </w:rPr>
        <w:t>terminas ne</w:t>
      </w:r>
      <w:r w:rsidRPr="005A7617">
        <w:rPr>
          <w:b/>
          <w:bCs/>
          <w:i/>
          <w:iCs/>
          <w:noProof/>
          <w:color w:val="000000"/>
          <w:sz w:val="24"/>
          <w:szCs w:val="24"/>
        </w:rPr>
        <w:t>be</w:t>
      </w:r>
      <w:r w:rsidRPr="005A7617">
        <w:rPr>
          <w:b/>
          <w:bCs/>
          <w:i/>
          <w:iCs/>
          <w:noProof/>
          <w:color w:val="000000"/>
          <w:sz w:val="24"/>
          <w:szCs w:val="24"/>
          <w:lang w:val="en-US"/>
        </w:rPr>
        <w:t>bus pratęsiamas.</w:t>
      </w:r>
      <w:r w:rsidRPr="005A7617">
        <w:rPr>
          <w:noProof/>
          <w:color w:val="000000"/>
          <w:sz w:val="24"/>
          <w:szCs w:val="24"/>
          <w:lang w:val="en-US"/>
        </w:rPr>
        <w:t xml:space="preserve"> </w:t>
      </w:r>
      <w:bookmarkEnd w:id="0"/>
      <w:bookmarkEnd w:id="1"/>
      <w:bookmarkEnd w:id="2"/>
    </w:p>
    <w:p w14:paraId="799F7FD8" w14:textId="77777777" w:rsidR="005A7617" w:rsidRPr="005A7617" w:rsidRDefault="005A7617" w:rsidP="005A7617">
      <w:pPr>
        <w:ind w:firstLine="709"/>
        <w:rPr>
          <w:noProof/>
          <w:color w:val="000000"/>
          <w:sz w:val="24"/>
          <w:szCs w:val="24"/>
        </w:rPr>
      </w:pPr>
    </w:p>
    <w:p w14:paraId="76F8827E" w14:textId="77777777" w:rsidR="005A7617" w:rsidRPr="005A7617" w:rsidRDefault="005A7617" w:rsidP="005A7617">
      <w:pPr>
        <w:pStyle w:val="Sraopastraipa"/>
        <w:numPr>
          <w:ilvl w:val="0"/>
          <w:numId w:val="12"/>
        </w:numPr>
        <w:pBdr>
          <w:top w:val="nil"/>
          <w:left w:val="nil"/>
          <w:bottom w:val="nil"/>
          <w:right w:val="nil"/>
          <w:between w:val="nil"/>
          <w:bar w:val="nil"/>
        </w:pBdr>
        <w:jc w:val="both"/>
        <w:rPr>
          <w:rFonts w:ascii="Times New Roman" w:eastAsia="Arial Unicode MS" w:hAnsi="Times New Roman" w:cs="Times New Roman"/>
          <w:i/>
          <w:iCs/>
          <w:bdr w:val="nil"/>
        </w:rPr>
      </w:pPr>
      <w:r w:rsidRPr="005A7617">
        <w:rPr>
          <w:rFonts w:ascii="Times New Roman" w:eastAsia="Arial Unicode MS" w:hAnsi="Times New Roman" w:cs="Times New Roman"/>
          <w:b/>
          <w:bCs/>
          <w:bdr w:val="nil"/>
        </w:rPr>
        <w:t>Klausimas.</w:t>
      </w:r>
      <w:r w:rsidRPr="005A7617">
        <w:rPr>
          <w:rFonts w:ascii="Times New Roman" w:eastAsia="Arial Unicode MS" w:hAnsi="Times New Roman" w:cs="Times New Roman"/>
          <w:bdr w:val="nil"/>
        </w:rPr>
        <w:t xml:space="preserve"> </w:t>
      </w:r>
      <w:r w:rsidRPr="005A7617">
        <w:rPr>
          <w:rFonts w:ascii="Times New Roman" w:eastAsia="Arial Unicode MS" w:hAnsi="Times New Roman" w:cs="Times New Roman"/>
          <w:i/>
          <w:iCs/>
          <w:bdr w:val="nil"/>
        </w:rPr>
        <w:t>„Informuojame, kad, siekdami užtikrinti aiškumą dėl siūlomų vaikų žaidimo aikštelių konstrukcijos, pateikiame dominančių trijų vaikų žaidimų aikštelių gamintojo produktų aprašymus ir brėžinius, kuriuose aiškiai nurodyta, jog konstrukcinės dalys – stulpai, rėmai ir kiti pagrindiniai elementai – gaminami iš karštu būdu cinkuoto ir milteliniu būdu dažyto plieno ( 1 ir 2 puslapiuose. pateikta ši informacija ).</w:t>
      </w:r>
    </w:p>
    <w:p w14:paraId="36B313E2" w14:textId="77777777"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b/>
          <w:bCs/>
          <w:bdr w:val="nil"/>
        </w:rPr>
      </w:pPr>
    </w:p>
    <w:p w14:paraId="0F0EA58A" w14:textId="77777777"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Atkreipiame dėmesį, kad gamintojas konstrukcinių elementų negamina iš nerūdijančio plieno dėl technologinių ir inžinerinių ir gamybinių priežasčių.</w:t>
      </w:r>
    </w:p>
    <w:p w14:paraId="3FF149D8" w14:textId="77777777"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Atsižvelgdami į tai, prašome atitinkamai patikslinti techninę specifikaciją, pakeičiant reikalavimą dėl konstrukcijos medžiagos į: „cinkuotas ir dažytas plienas“.“.</w:t>
      </w:r>
    </w:p>
    <w:p w14:paraId="26AAAB7A" w14:textId="77777777" w:rsidR="005A7617" w:rsidRPr="005A7617" w:rsidRDefault="005A7617" w:rsidP="005A7617">
      <w:pPr>
        <w:ind w:firstLine="709"/>
        <w:rPr>
          <w:i/>
          <w:iCs/>
          <w:sz w:val="24"/>
          <w:szCs w:val="24"/>
        </w:rPr>
      </w:pPr>
    </w:p>
    <w:p w14:paraId="7C813026" w14:textId="77777777" w:rsidR="005A7617" w:rsidRPr="005A7617" w:rsidRDefault="005A7617" w:rsidP="005A7617">
      <w:pPr>
        <w:ind w:firstLine="709"/>
        <w:rPr>
          <w:noProof/>
          <w:color w:val="000000"/>
          <w:sz w:val="24"/>
          <w:szCs w:val="24"/>
        </w:rPr>
      </w:pPr>
      <w:r w:rsidRPr="005A7617">
        <w:rPr>
          <w:b/>
          <w:bCs/>
          <w:noProof/>
          <w:color w:val="000000"/>
          <w:sz w:val="24"/>
          <w:szCs w:val="24"/>
        </w:rPr>
        <w:t>Atsakymas</w:t>
      </w:r>
      <w:r w:rsidRPr="005A7617">
        <w:rPr>
          <w:noProof/>
          <w:color w:val="000000"/>
          <w:sz w:val="24"/>
          <w:szCs w:val="24"/>
        </w:rPr>
        <w:t>. Informuojame, kad techninė specifikacija nebus tikslinama.</w:t>
      </w:r>
    </w:p>
    <w:p w14:paraId="73BE4B3E" w14:textId="77777777" w:rsidR="005A7617" w:rsidRPr="005A7617" w:rsidRDefault="005A7617" w:rsidP="005A7617">
      <w:pPr>
        <w:ind w:firstLine="709"/>
        <w:rPr>
          <w:sz w:val="24"/>
          <w:szCs w:val="24"/>
        </w:rPr>
      </w:pPr>
    </w:p>
    <w:p w14:paraId="11B78EBC" w14:textId="77777777" w:rsidR="00FE2582" w:rsidRDefault="005A7617" w:rsidP="005A7617">
      <w:pPr>
        <w:pStyle w:val="Sraopastraipa"/>
        <w:numPr>
          <w:ilvl w:val="0"/>
          <w:numId w:val="12"/>
        </w:numPr>
        <w:pBdr>
          <w:top w:val="nil"/>
          <w:left w:val="nil"/>
          <w:bottom w:val="nil"/>
          <w:right w:val="nil"/>
          <w:between w:val="nil"/>
          <w:bar w:val="nil"/>
        </w:pBdr>
        <w:jc w:val="both"/>
        <w:rPr>
          <w:rFonts w:ascii="Times New Roman" w:eastAsia="Arial Unicode MS" w:hAnsi="Times New Roman" w:cs="Times New Roman"/>
          <w:i/>
          <w:iCs/>
          <w:bdr w:val="nil"/>
        </w:rPr>
      </w:pPr>
      <w:r w:rsidRPr="005A7617">
        <w:rPr>
          <w:rFonts w:ascii="Times New Roman" w:eastAsia="Arial Unicode MS" w:hAnsi="Times New Roman" w:cs="Times New Roman"/>
          <w:b/>
          <w:bCs/>
          <w:bdr w:val="nil"/>
        </w:rPr>
        <w:t>Klausimas.</w:t>
      </w:r>
      <w:r w:rsidRPr="005A7617">
        <w:rPr>
          <w:rFonts w:ascii="Times New Roman" w:eastAsia="Arial Unicode MS" w:hAnsi="Times New Roman" w:cs="Times New Roman"/>
          <w:bdr w:val="nil"/>
        </w:rPr>
        <w:t xml:space="preserve"> </w:t>
      </w:r>
      <w:r w:rsidRPr="005A7617">
        <w:rPr>
          <w:rFonts w:ascii="Times New Roman" w:eastAsia="Arial Unicode MS" w:hAnsi="Times New Roman" w:cs="Times New Roman"/>
          <w:i/>
          <w:iCs/>
          <w:bdr w:val="nil"/>
        </w:rPr>
        <w:t>„Norime atkreipti dėmesį, kad tiek praktikoje, tiek remiantis oficialiai pateiktomis gamintojo garantijomis vaikų žaidimo aikštelių įrenginiams, nurodytiems techninės specifikacijos eilutėse Nr. 1–3 ir Nr. 4–6, nėra galimybės suteikti 5 metų garantinio laikotarpio.</w:t>
      </w:r>
    </w:p>
    <w:p w14:paraId="13CED8B4" w14:textId="49EB8249" w:rsidR="005A7617" w:rsidRPr="005A7617" w:rsidRDefault="005A7617" w:rsidP="00FE2582">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hAnsi="Times New Roman" w:cs="Times New Roman"/>
          <w:i/>
          <w:iCs/>
          <w:bdr w:val="nil"/>
        </w:rPr>
        <w:t>Pridedame gamintojo pateiktas garantijų sąlygas, kurios patvirtina, kad:</w:t>
      </w:r>
    </w:p>
    <w:p w14:paraId="015C25FF" w14:textId="77777777"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lastRenderedPageBreak/>
        <w:br/>
        <w:t>Techninės specifikacijos eilutėms Nr. 1–3 garantinis laikotarpis gali būti ne ilgesnis kaip 3 metai;</w:t>
      </w:r>
    </w:p>
    <w:p w14:paraId="472A4861" w14:textId="3159D7E8"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Techninės specifikacijos eilutėms Nr. 4–6 garantinis laikotarpis – 2 metai.</w:t>
      </w:r>
    </w:p>
    <w:p w14:paraId="3C27998A" w14:textId="77777777"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br/>
        <w:t xml:space="preserve">Atsižvelgiant į šią informaciją, </w:t>
      </w:r>
      <w:bookmarkStart w:id="3" w:name="_Hlk202174138"/>
      <w:r w:rsidRPr="005A7617">
        <w:rPr>
          <w:rFonts w:ascii="Times New Roman" w:eastAsia="Arial Unicode MS" w:hAnsi="Times New Roman" w:cs="Times New Roman"/>
          <w:i/>
          <w:iCs/>
          <w:bdr w:val="nil"/>
        </w:rPr>
        <w:t>prašome patikslinti techninę specifikaciją ir atitinkamai koreguoti garantijų terminus</w:t>
      </w:r>
      <w:bookmarkEnd w:id="3"/>
      <w:r w:rsidRPr="005A7617">
        <w:rPr>
          <w:rFonts w:ascii="Times New Roman" w:eastAsia="Arial Unicode MS" w:hAnsi="Times New Roman" w:cs="Times New Roman"/>
          <w:i/>
          <w:iCs/>
          <w:bdr w:val="nil"/>
        </w:rPr>
        <w:t>. Tai užtikrins aiškius ir realius reikalavimus tiek pasiūlymų pateikimo, tiek sutarties vykdymo metu.</w:t>
      </w:r>
    </w:p>
    <w:p w14:paraId="563A2271" w14:textId="2EC160E1"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br/>
        <w:t>Pateikiame Jums išverstą dominančių vaikų žaidimo aikštelių gamintojo garantijų tekstą:</w:t>
      </w:r>
      <w:r w:rsidRPr="005A7617">
        <w:rPr>
          <w:rFonts w:ascii="Times New Roman" w:eastAsia="Arial Unicode MS" w:hAnsi="Times New Roman" w:cs="Times New Roman"/>
          <w:i/>
          <w:iCs/>
          <w:bdr w:val="nil"/>
        </w:rPr>
        <w:br/>
        <w:t>Garantijos terminai Garantuoja aukščiausią savo gaminių kokybę ir tinkamą veikimą šiais terminais:</w:t>
      </w:r>
    </w:p>
    <w:p w14:paraId="1772FE0D" w14:textId="6F6C7495" w:rsid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 xml:space="preserve">Žaidimų aikštelių įranga: 48 mėnesių garantija, išskyrus: guolius </w:t>
      </w:r>
      <w:proofErr w:type="spellStart"/>
      <w:r w:rsidRPr="005A7617">
        <w:rPr>
          <w:rFonts w:ascii="Times New Roman" w:eastAsia="Arial Unicode MS" w:hAnsi="Times New Roman" w:cs="Times New Roman"/>
          <w:i/>
          <w:iCs/>
          <w:bdr w:val="nil"/>
        </w:rPr>
        <w:t>karuseliuose</w:t>
      </w:r>
      <w:proofErr w:type="spellEnd"/>
      <w:r w:rsidRPr="005A7617">
        <w:rPr>
          <w:rFonts w:ascii="Times New Roman" w:eastAsia="Arial Unicode MS" w:hAnsi="Times New Roman" w:cs="Times New Roman"/>
          <w:i/>
          <w:iCs/>
          <w:bdr w:val="nil"/>
        </w:rPr>
        <w:t xml:space="preserve"> ir sūpynių diržuose.</w:t>
      </w:r>
      <w:r w:rsidRPr="005A7617">
        <w:rPr>
          <w:rFonts w:ascii="Times New Roman" w:eastAsia="Arial Unicode MS" w:hAnsi="Times New Roman" w:cs="Times New Roman"/>
          <w:i/>
          <w:iCs/>
          <w:bdr w:val="nil"/>
        </w:rPr>
        <w:br/>
        <w:t>Lauko sporto aikštelės, laipiojimo konstrukcijos, gatvės baldai, gatvės treniruokliai: 36 mėnesių garantija.</w:t>
      </w:r>
    </w:p>
    <w:p w14:paraId="5DB45365" w14:textId="3188FD5C"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proofErr w:type="spellStart"/>
      <w:r w:rsidRPr="005A7617">
        <w:rPr>
          <w:rFonts w:ascii="Times New Roman" w:eastAsia="Arial Unicode MS" w:hAnsi="Times New Roman" w:cs="Times New Roman"/>
          <w:i/>
          <w:iCs/>
          <w:bdr w:val="nil"/>
        </w:rPr>
        <w:t>Trampolinai</w:t>
      </w:r>
      <w:proofErr w:type="spellEnd"/>
      <w:r w:rsidRPr="005A7617">
        <w:rPr>
          <w:rFonts w:ascii="Times New Roman" w:eastAsia="Arial Unicode MS" w:hAnsi="Times New Roman" w:cs="Times New Roman"/>
          <w:i/>
          <w:iCs/>
          <w:bdr w:val="nil"/>
        </w:rPr>
        <w:t xml:space="preserve">, stalai, betono krepšiai, </w:t>
      </w:r>
      <w:proofErr w:type="spellStart"/>
      <w:r w:rsidRPr="005A7617">
        <w:rPr>
          <w:rFonts w:ascii="Times New Roman" w:eastAsia="Arial Unicode MS" w:hAnsi="Times New Roman" w:cs="Times New Roman"/>
          <w:i/>
          <w:iCs/>
          <w:bdr w:val="nil"/>
        </w:rPr>
        <w:t>hipertrofinės</w:t>
      </w:r>
      <w:proofErr w:type="spellEnd"/>
      <w:r w:rsidRPr="005A7617">
        <w:rPr>
          <w:rFonts w:ascii="Times New Roman" w:eastAsia="Arial Unicode MS" w:hAnsi="Times New Roman" w:cs="Times New Roman"/>
          <w:i/>
          <w:iCs/>
          <w:bdr w:val="nil"/>
        </w:rPr>
        <w:t xml:space="preserve"> </w:t>
      </w:r>
      <w:proofErr w:type="spellStart"/>
      <w:r w:rsidRPr="005A7617">
        <w:rPr>
          <w:rFonts w:ascii="Times New Roman" w:eastAsia="Arial Unicode MS" w:hAnsi="Times New Roman" w:cs="Times New Roman"/>
          <w:i/>
          <w:iCs/>
          <w:bdr w:val="nil"/>
        </w:rPr>
        <w:t>kilimėlės</w:t>
      </w:r>
      <w:proofErr w:type="spellEnd"/>
      <w:r w:rsidRPr="005A7617">
        <w:rPr>
          <w:rFonts w:ascii="Times New Roman" w:eastAsia="Arial Unicode MS" w:hAnsi="Times New Roman" w:cs="Times New Roman"/>
          <w:i/>
          <w:iCs/>
          <w:bdr w:val="nil"/>
        </w:rPr>
        <w:t>, smėlio dėžių tentai: 24 mėnesių garantija.</w:t>
      </w:r>
    </w:p>
    <w:p w14:paraId="69F03343" w14:textId="77777777"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p>
    <w:p w14:paraId="3EEB8EEC" w14:textId="4BAE6F2E"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Papildomai:</w:t>
      </w:r>
      <w:r w:rsidRPr="005A7617">
        <w:rPr>
          <w:rFonts w:ascii="Times New Roman" w:eastAsia="Arial Unicode MS" w:hAnsi="Times New Roman" w:cs="Times New Roman"/>
          <w:i/>
          <w:iCs/>
          <w:bdr w:val="nil"/>
        </w:rPr>
        <w:br/>
        <w:t>30 metų – garantija nuo konstrukcinių pažeidimų plieno/nerūdijančio plieno komponentams (išskyrus dinamiškus įrenginius).</w:t>
      </w:r>
    </w:p>
    <w:p w14:paraId="6DD6B7B1" w14:textId="7DEC1093"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15 metų – garantija nuo konstrukcinių pažeidimų dinamiškiems cinkuotiems/nerūdijančio plieno komponentams.</w:t>
      </w:r>
    </w:p>
    <w:p w14:paraId="6151F7D6" w14:textId="6444C193"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10 metų – garantija nuo defektų HDPE, HPL, nerūdijančio plieno, karštai cinkuoto plieno, pušies ir eglės medienai.</w:t>
      </w:r>
    </w:p>
    <w:p w14:paraId="209DB45F" w14:textId="3CC30D14"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 xml:space="preserve">5 metai – garantija nuo defektų milteliniu būdu dengto plieno, aliuminio, laminatų, virvių, </w:t>
      </w:r>
      <w:proofErr w:type="spellStart"/>
      <w:r w:rsidRPr="005A7617">
        <w:rPr>
          <w:rFonts w:ascii="Times New Roman" w:eastAsia="Arial Unicode MS" w:hAnsi="Times New Roman" w:cs="Times New Roman"/>
          <w:i/>
          <w:iCs/>
          <w:bdr w:val="nil"/>
        </w:rPr>
        <w:t>rotomodeliuotų</w:t>
      </w:r>
      <w:proofErr w:type="spellEnd"/>
      <w:r w:rsidRPr="005A7617">
        <w:rPr>
          <w:rFonts w:ascii="Times New Roman" w:eastAsia="Arial Unicode MS" w:hAnsi="Times New Roman" w:cs="Times New Roman"/>
          <w:i/>
          <w:iCs/>
          <w:bdr w:val="nil"/>
        </w:rPr>
        <w:t xml:space="preserve"> dalių, poliamido ir polipropileno komponentams.</w:t>
      </w:r>
    </w:p>
    <w:p w14:paraId="5D1D5C01" w14:textId="21D98897" w:rsidR="005A7617" w:rsidRPr="005A7617" w:rsidRDefault="005A7617" w:rsidP="005A7617">
      <w:pPr>
        <w:pStyle w:val="Sraopastraipa"/>
        <w:pBdr>
          <w:top w:val="nil"/>
          <w:left w:val="nil"/>
          <w:bottom w:val="nil"/>
          <w:right w:val="nil"/>
          <w:between w:val="nil"/>
          <w:bar w:val="nil"/>
        </w:pBdr>
        <w:ind w:left="1069"/>
        <w:jc w:val="both"/>
        <w:rPr>
          <w:rFonts w:ascii="Times New Roman" w:eastAsia="Arial Unicode MS" w:hAnsi="Times New Roman" w:cs="Times New Roman"/>
          <w:i/>
          <w:iCs/>
          <w:bdr w:val="nil"/>
        </w:rPr>
      </w:pPr>
      <w:r w:rsidRPr="005A7617">
        <w:rPr>
          <w:rFonts w:ascii="Times New Roman" w:eastAsia="Arial Unicode MS" w:hAnsi="Times New Roman" w:cs="Times New Roman"/>
          <w:i/>
          <w:iCs/>
          <w:bdr w:val="nil"/>
        </w:rPr>
        <w:t>3 metai – garantija nuo defektų gumos dalių, elektronikos, faneros ir kitų nenustatytų komponentų.</w:t>
      </w:r>
      <w:r w:rsidRPr="005A7617">
        <w:rPr>
          <w:rFonts w:ascii="Times New Roman" w:eastAsia="Arial Unicode MS" w:hAnsi="Times New Roman" w:cs="Times New Roman"/>
          <w:i/>
          <w:iCs/>
          <w:bdr w:val="nil"/>
        </w:rPr>
        <w:br/>
      </w:r>
      <w:r w:rsidRPr="005A7617">
        <w:rPr>
          <w:rFonts w:ascii="Times New Roman" w:eastAsia="Arial Unicode MS" w:hAnsi="Times New Roman" w:cs="Times New Roman"/>
          <w:i/>
          <w:iCs/>
          <w:bdr w:val="nil"/>
        </w:rPr>
        <w:br/>
        <w:t>Pastaba: garantijos laikotarpiai sumažinami perpus, jei įrenginys sumontuotas per 200 m nuo sūraus arba chloruoto vandens, tropinėse klimato zonose arba ekstremaliomis pramoninėmis sąlygomis.“.</w:t>
      </w:r>
    </w:p>
    <w:p w14:paraId="4A5F74BE" w14:textId="77777777" w:rsidR="005A7617" w:rsidRPr="005A7617" w:rsidRDefault="005A7617" w:rsidP="005A7617">
      <w:pPr>
        <w:ind w:firstLine="709"/>
        <w:rPr>
          <w:i/>
          <w:iCs/>
          <w:sz w:val="24"/>
          <w:szCs w:val="24"/>
        </w:rPr>
      </w:pPr>
    </w:p>
    <w:p w14:paraId="4B0E89D2" w14:textId="77777777" w:rsidR="005A7617" w:rsidRPr="005A7617" w:rsidRDefault="005A7617" w:rsidP="005A7617">
      <w:pPr>
        <w:ind w:left="1134" w:hanging="425"/>
        <w:rPr>
          <w:sz w:val="24"/>
          <w:szCs w:val="24"/>
        </w:rPr>
      </w:pPr>
      <w:r w:rsidRPr="005A7617">
        <w:rPr>
          <w:b/>
          <w:bCs/>
          <w:noProof/>
          <w:color w:val="000000"/>
          <w:sz w:val="24"/>
          <w:szCs w:val="24"/>
        </w:rPr>
        <w:t>Atsakymas</w:t>
      </w:r>
      <w:r w:rsidRPr="005A7617">
        <w:rPr>
          <w:noProof/>
          <w:color w:val="000000"/>
          <w:sz w:val="24"/>
          <w:szCs w:val="24"/>
        </w:rPr>
        <w:t>.</w:t>
      </w:r>
      <w:r w:rsidRPr="005A7617">
        <w:rPr>
          <w:sz w:val="24"/>
          <w:szCs w:val="24"/>
        </w:rPr>
        <w:t xml:space="preserve">  </w:t>
      </w:r>
      <w:r w:rsidRPr="005A7617">
        <w:rPr>
          <w:noProof/>
          <w:color w:val="000000"/>
          <w:sz w:val="24"/>
          <w:szCs w:val="24"/>
        </w:rPr>
        <w:t xml:space="preserve">Informuojame, kad techninė specifikacija nebus tikslinama ir prašomi garantijų terminai nebus koreguojami. </w:t>
      </w:r>
    </w:p>
    <w:p w14:paraId="74B75B7C" w14:textId="77777777" w:rsidR="007D6C0C" w:rsidRPr="005A7617" w:rsidRDefault="007D6C0C" w:rsidP="007D6C0C">
      <w:pPr>
        <w:ind w:firstLine="709"/>
        <w:rPr>
          <w:i/>
          <w:iCs/>
          <w:sz w:val="24"/>
          <w:szCs w:val="24"/>
        </w:rPr>
      </w:pPr>
    </w:p>
    <w:p w14:paraId="724C260D" w14:textId="77777777" w:rsidR="004C3F57" w:rsidRPr="005A7617" w:rsidRDefault="004C3F57" w:rsidP="008A1933">
      <w:pPr>
        <w:pStyle w:val="prastasiniatinklio"/>
        <w:shd w:val="clear" w:color="auto" w:fill="FFFFFF"/>
        <w:spacing w:before="0" w:beforeAutospacing="0" w:after="0" w:afterAutospacing="0"/>
        <w:jc w:val="both"/>
        <w:rPr>
          <w:color w:val="000000" w:themeColor="text1"/>
        </w:rPr>
      </w:pPr>
    </w:p>
    <w:p w14:paraId="1F78E637" w14:textId="61BC5774" w:rsidR="008A1933" w:rsidRPr="005A7617" w:rsidRDefault="00605251" w:rsidP="002E0C51">
      <w:pPr>
        <w:ind w:firstLine="709"/>
        <w:rPr>
          <w:color w:val="000000" w:themeColor="text1"/>
          <w:sz w:val="24"/>
          <w:szCs w:val="24"/>
        </w:rPr>
      </w:pPr>
      <w:r w:rsidRPr="005A7617">
        <w:rPr>
          <w:color w:val="000000" w:themeColor="text1"/>
          <w:sz w:val="24"/>
          <w:szCs w:val="24"/>
        </w:rPr>
        <w:t>Šis raštas bus siunčiamas visiems prie pirkimo prisijungusiems tiekėjams.</w:t>
      </w:r>
    </w:p>
    <w:p w14:paraId="73EA0BAD" w14:textId="77777777" w:rsidR="00E359FC" w:rsidRPr="005A7617" w:rsidRDefault="00E359FC" w:rsidP="001E4F7C">
      <w:pPr>
        <w:rPr>
          <w:color w:val="000000" w:themeColor="text1"/>
          <w:sz w:val="24"/>
          <w:szCs w:val="24"/>
        </w:rPr>
      </w:pPr>
    </w:p>
    <w:p w14:paraId="087C0D47" w14:textId="77777777" w:rsidR="002E0C51" w:rsidRPr="005A7617" w:rsidRDefault="002E0C51" w:rsidP="001E4F7C">
      <w:pPr>
        <w:rPr>
          <w:color w:val="000000" w:themeColor="text1"/>
          <w:sz w:val="24"/>
          <w:szCs w:val="24"/>
        </w:rPr>
      </w:pPr>
    </w:p>
    <w:p w14:paraId="56438DC2" w14:textId="3C2BB5CB" w:rsidR="000C79DA" w:rsidRPr="005A7617" w:rsidRDefault="007C3C82" w:rsidP="001E4F7C">
      <w:pPr>
        <w:rPr>
          <w:color w:val="000000" w:themeColor="text1"/>
          <w:sz w:val="24"/>
          <w:szCs w:val="24"/>
        </w:rPr>
      </w:pPr>
      <w:r w:rsidRPr="005A7617">
        <w:rPr>
          <w:color w:val="000000" w:themeColor="text1"/>
          <w:sz w:val="24"/>
          <w:szCs w:val="24"/>
        </w:rPr>
        <w:t>Viešo</w:t>
      </w:r>
      <w:r w:rsidR="00562316" w:rsidRPr="005A7617">
        <w:rPr>
          <w:color w:val="000000" w:themeColor="text1"/>
          <w:sz w:val="24"/>
          <w:szCs w:val="24"/>
        </w:rPr>
        <w:t>j</w:t>
      </w:r>
      <w:r w:rsidRPr="005A7617">
        <w:rPr>
          <w:color w:val="000000" w:themeColor="text1"/>
          <w:sz w:val="24"/>
          <w:szCs w:val="24"/>
        </w:rPr>
        <w:t>o pirkimo komisija</w:t>
      </w:r>
    </w:p>
    <w:p w14:paraId="3C66C47B" w14:textId="77777777" w:rsidR="00562316" w:rsidRPr="005A7617" w:rsidRDefault="00562316" w:rsidP="001E4F7C">
      <w:pPr>
        <w:rPr>
          <w:color w:val="000000" w:themeColor="text1"/>
          <w:sz w:val="24"/>
          <w:szCs w:val="24"/>
        </w:rPr>
      </w:pPr>
    </w:p>
    <w:p w14:paraId="5862132E" w14:textId="77777777" w:rsidR="008A1933" w:rsidRDefault="008A1933" w:rsidP="001E4F7C">
      <w:pPr>
        <w:rPr>
          <w:color w:val="000000" w:themeColor="text1"/>
          <w:sz w:val="24"/>
          <w:szCs w:val="24"/>
        </w:rPr>
      </w:pPr>
    </w:p>
    <w:p w14:paraId="7F89D02E" w14:textId="77777777" w:rsidR="00FE2582" w:rsidRDefault="00FE2582" w:rsidP="001E4F7C">
      <w:pPr>
        <w:rPr>
          <w:color w:val="000000" w:themeColor="text1"/>
          <w:sz w:val="24"/>
          <w:szCs w:val="24"/>
        </w:rPr>
      </w:pPr>
    </w:p>
    <w:p w14:paraId="769E8B68" w14:textId="77777777" w:rsidR="00FE2582" w:rsidRDefault="00FE2582" w:rsidP="001E4F7C">
      <w:pPr>
        <w:rPr>
          <w:color w:val="000000" w:themeColor="text1"/>
          <w:sz w:val="24"/>
          <w:szCs w:val="24"/>
        </w:rPr>
      </w:pPr>
    </w:p>
    <w:p w14:paraId="170376EA" w14:textId="77777777" w:rsidR="00FE2582" w:rsidRPr="005A7617" w:rsidRDefault="00FE2582" w:rsidP="001E4F7C">
      <w:pPr>
        <w:rPr>
          <w:color w:val="000000" w:themeColor="text1"/>
          <w:sz w:val="24"/>
          <w:szCs w:val="24"/>
        </w:rPr>
      </w:pPr>
    </w:p>
    <w:p w14:paraId="45C8CE69" w14:textId="77777777" w:rsidR="00E359FC" w:rsidRPr="005A7617" w:rsidRDefault="00E359FC" w:rsidP="0079116E">
      <w:pPr>
        <w:rPr>
          <w:rFonts w:eastAsia="Times New Roman"/>
          <w:sz w:val="24"/>
          <w:szCs w:val="24"/>
          <w:lang w:eastAsia="lt-LT"/>
        </w:rPr>
      </w:pPr>
    </w:p>
    <w:p w14:paraId="7E903B97" w14:textId="77777777" w:rsidR="0079116E" w:rsidRPr="00FE2582" w:rsidRDefault="0079116E" w:rsidP="0079116E">
      <w:pPr>
        <w:rPr>
          <w:rFonts w:eastAsia="Times New Roman"/>
          <w:sz w:val="20"/>
          <w:szCs w:val="20"/>
          <w:lang w:eastAsia="lt-LT"/>
        </w:rPr>
      </w:pPr>
      <w:r w:rsidRPr="00FE2582">
        <w:rPr>
          <w:rFonts w:eastAsia="Times New Roman"/>
          <w:sz w:val="20"/>
          <w:szCs w:val="20"/>
          <w:lang w:eastAsia="lt-LT"/>
        </w:rPr>
        <w:t>Raštas siunčiamas tik CVP IS susirašinėjimo priemonėmis.</w:t>
      </w:r>
    </w:p>
    <w:p w14:paraId="7E4B19F2" w14:textId="77777777" w:rsidR="0079116E" w:rsidRPr="00FE2582" w:rsidRDefault="0079116E" w:rsidP="0079116E">
      <w:pPr>
        <w:rPr>
          <w:rFonts w:eastAsia="Times New Roman"/>
          <w:sz w:val="20"/>
          <w:szCs w:val="20"/>
          <w:lang w:eastAsia="lt-LT"/>
        </w:rPr>
      </w:pPr>
      <w:r w:rsidRPr="00FE2582">
        <w:rPr>
          <w:rFonts w:eastAsia="Times New Roman"/>
          <w:sz w:val="20"/>
          <w:szCs w:val="20"/>
          <w:lang w:eastAsia="lt-LT"/>
        </w:rPr>
        <w:t xml:space="preserve">Viešųjų pirkimų padalinio specialistė Viktorija </w:t>
      </w:r>
      <w:proofErr w:type="spellStart"/>
      <w:r w:rsidRPr="00FE2582">
        <w:rPr>
          <w:rFonts w:eastAsia="Times New Roman"/>
          <w:sz w:val="20"/>
          <w:szCs w:val="20"/>
          <w:lang w:eastAsia="lt-LT"/>
        </w:rPr>
        <w:t>Ržavskaja</w:t>
      </w:r>
      <w:proofErr w:type="spellEnd"/>
      <w:r w:rsidRPr="00FE2582">
        <w:rPr>
          <w:rFonts w:eastAsia="Times New Roman"/>
          <w:sz w:val="20"/>
          <w:szCs w:val="20"/>
          <w:lang w:eastAsia="lt-LT"/>
        </w:rPr>
        <w:t xml:space="preserve">, +370 611 33 079, </w:t>
      </w:r>
    </w:p>
    <w:p w14:paraId="07245151" w14:textId="17503A04" w:rsidR="002E0C51" w:rsidRPr="00FE2582" w:rsidRDefault="0079116E" w:rsidP="0079116E">
      <w:pPr>
        <w:rPr>
          <w:rFonts w:eastAsia="Times New Roman"/>
          <w:sz w:val="20"/>
          <w:szCs w:val="20"/>
          <w:lang w:eastAsia="lt-LT"/>
        </w:rPr>
      </w:pPr>
      <w:r w:rsidRPr="00FE2582">
        <w:rPr>
          <w:rFonts w:eastAsia="Times New Roman"/>
          <w:sz w:val="20"/>
          <w:szCs w:val="20"/>
          <w:lang w:eastAsia="lt-LT"/>
        </w:rPr>
        <w:t xml:space="preserve">el. p. </w:t>
      </w:r>
      <w:hyperlink r:id="rId5" w:history="1">
        <w:r w:rsidRPr="00FE2582">
          <w:rPr>
            <w:rStyle w:val="Hipersaitas"/>
            <w:rFonts w:eastAsia="Times New Roman"/>
            <w:sz w:val="20"/>
            <w:szCs w:val="20"/>
            <w:lang w:eastAsia="lt-LT"/>
          </w:rPr>
          <w:t>viktorija.rzavskaja@sac.lt</w:t>
        </w:r>
      </w:hyperlink>
    </w:p>
    <w:sectPr w:rsidR="002E0C51" w:rsidRPr="00FE2582"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CEE115B"/>
    <w:multiLevelType w:val="hybridMultilevel"/>
    <w:tmpl w:val="C8F87284"/>
    <w:lvl w:ilvl="0" w:tplc="C47AFA94">
      <w:start w:val="1"/>
      <w:numFmt w:val="decimal"/>
      <w:lvlText w:val="%1."/>
      <w:lvlJc w:val="left"/>
      <w:pPr>
        <w:ind w:left="1069" w:hanging="360"/>
      </w:pPr>
      <w:rPr>
        <w:rFonts w:hint="default"/>
        <w:b/>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A51F6"/>
    <w:multiLevelType w:val="hybridMultilevel"/>
    <w:tmpl w:val="E9005F42"/>
    <w:lvl w:ilvl="0" w:tplc="C00C3B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0"/>
  </w:num>
  <w:num w:numId="3" w16cid:durableId="1230457042">
    <w:abstractNumId w:val="9"/>
  </w:num>
  <w:num w:numId="4" w16cid:durableId="713425266">
    <w:abstractNumId w:val="8"/>
  </w:num>
  <w:num w:numId="5" w16cid:durableId="714617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9507469">
    <w:abstractNumId w:val="5"/>
  </w:num>
  <w:num w:numId="12" w16cid:durableId="900217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06B"/>
    <w:rsid w:val="00051CA6"/>
    <w:rsid w:val="0005260B"/>
    <w:rsid w:val="00053B45"/>
    <w:rsid w:val="0006139E"/>
    <w:rsid w:val="00067044"/>
    <w:rsid w:val="000808E7"/>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199D"/>
    <w:rsid w:val="001E4F7C"/>
    <w:rsid w:val="001F6874"/>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E0C51"/>
    <w:rsid w:val="002F0221"/>
    <w:rsid w:val="002F7FA7"/>
    <w:rsid w:val="0030187D"/>
    <w:rsid w:val="00307B60"/>
    <w:rsid w:val="00310C89"/>
    <w:rsid w:val="003248A7"/>
    <w:rsid w:val="0032579F"/>
    <w:rsid w:val="003265DF"/>
    <w:rsid w:val="00345A3A"/>
    <w:rsid w:val="00347352"/>
    <w:rsid w:val="00356B72"/>
    <w:rsid w:val="003649F0"/>
    <w:rsid w:val="00374A68"/>
    <w:rsid w:val="00390110"/>
    <w:rsid w:val="00395140"/>
    <w:rsid w:val="003C47E1"/>
    <w:rsid w:val="003C5EFB"/>
    <w:rsid w:val="003D1DB4"/>
    <w:rsid w:val="003E0323"/>
    <w:rsid w:val="003E4E28"/>
    <w:rsid w:val="003F208F"/>
    <w:rsid w:val="003F5FA0"/>
    <w:rsid w:val="00403435"/>
    <w:rsid w:val="004050BB"/>
    <w:rsid w:val="004073D0"/>
    <w:rsid w:val="004214F3"/>
    <w:rsid w:val="00422A19"/>
    <w:rsid w:val="004376F2"/>
    <w:rsid w:val="00443F46"/>
    <w:rsid w:val="00444BDF"/>
    <w:rsid w:val="0045692A"/>
    <w:rsid w:val="00460DC4"/>
    <w:rsid w:val="00461810"/>
    <w:rsid w:val="00462993"/>
    <w:rsid w:val="0048391B"/>
    <w:rsid w:val="00485C40"/>
    <w:rsid w:val="00485F53"/>
    <w:rsid w:val="004C3F57"/>
    <w:rsid w:val="004D01F0"/>
    <w:rsid w:val="004D1488"/>
    <w:rsid w:val="004D74EE"/>
    <w:rsid w:val="004E4A8F"/>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A7617"/>
    <w:rsid w:val="005B0B65"/>
    <w:rsid w:val="005B1578"/>
    <w:rsid w:val="005C18A4"/>
    <w:rsid w:val="005D3091"/>
    <w:rsid w:val="005E0B5B"/>
    <w:rsid w:val="00605251"/>
    <w:rsid w:val="0063100C"/>
    <w:rsid w:val="00644388"/>
    <w:rsid w:val="00646B21"/>
    <w:rsid w:val="006666A2"/>
    <w:rsid w:val="006703E3"/>
    <w:rsid w:val="006768FB"/>
    <w:rsid w:val="00680D4A"/>
    <w:rsid w:val="0068135F"/>
    <w:rsid w:val="006C4F51"/>
    <w:rsid w:val="006E1776"/>
    <w:rsid w:val="006E7ADE"/>
    <w:rsid w:val="006F0C70"/>
    <w:rsid w:val="006F1D79"/>
    <w:rsid w:val="00700EB0"/>
    <w:rsid w:val="0071003B"/>
    <w:rsid w:val="00716FEB"/>
    <w:rsid w:val="00722BB9"/>
    <w:rsid w:val="00725EC1"/>
    <w:rsid w:val="00741B64"/>
    <w:rsid w:val="00755014"/>
    <w:rsid w:val="0076283F"/>
    <w:rsid w:val="00763F0E"/>
    <w:rsid w:val="007751F8"/>
    <w:rsid w:val="00781BD0"/>
    <w:rsid w:val="0079116E"/>
    <w:rsid w:val="007A25F8"/>
    <w:rsid w:val="007A2FB3"/>
    <w:rsid w:val="007A3DBF"/>
    <w:rsid w:val="007A6648"/>
    <w:rsid w:val="007A6DC9"/>
    <w:rsid w:val="007B3ED9"/>
    <w:rsid w:val="007C0988"/>
    <w:rsid w:val="007C3C82"/>
    <w:rsid w:val="007C7FEB"/>
    <w:rsid w:val="007D0004"/>
    <w:rsid w:val="007D3AB9"/>
    <w:rsid w:val="007D6C0C"/>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4E27"/>
    <w:rsid w:val="008C5954"/>
    <w:rsid w:val="00907A7E"/>
    <w:rsid w:val="00923308"/>
    <w:rsid w:val="00924FB9"/>
    <w:rsid w:val="00933043"/>
    <w:rsid w:val="0094168F"/>
    <w:rsid w:val="009730FC"/>
    <w:rsid w:val="0098050E"/>
    <w:rsid w:val="00982A2A"/>
    <w:rsid w:val="00983373"/>
    <w:rsid w:val="00997C7B"/>
    <w:rsid w:val="009A4F79"/>
    <w:rsid w:val="009A72CE"/>
    <w:rsid w:val="009C2F33"/>
    <w:rsid w:val="009C499E"/>
    <w:rsid w:val="009D1F92"/>
    <w:rsid w:val="009E0094"/>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C540F"/>
    <w:rsid w:val="00BE585B"/>
    <w:rsid w:val="00BF37EA"/>
    <w:rsid w:val="00BF721F"/>
    <w:rsid w:val="00C03F37"/>
    <w:rsid w:val="00C21C60"/>
    <w:rsid w:val="00C23176"/>
    <w:rsid w:val="00C26531"/>
    <w:rsid w:val="00C64C1A"/>
    <w:rsid w:val="00C65B07"/>
    <w:rsid w:val="00C70200"/>
    <w:rsid w:val="00C72BF2"/>
    <w:rsid w:val="00C73B60"/>
    <w:rsid w:val="00C85897"/>
    <w:rsid w:val="00C87C61"/>
    <w:rsid w:val="00C95C42"/>
    <w:rsid w:val="00CA4F10"/>
    <w:rsid w:val="00CA5DD5"/>
    <w:rsid w:val="00CB3032"/>
    <w:rsid w:val="00CE5D77"/>
    <w:rsid w:val="00CE5F11"/>
    <w:rsid w:val="00CF2A5B"/>
    <w:rsid w:val="00D15275"/>
    <w:rsid w:val="00D16A3A"/>
    <w:rsid w:val="00D2223E"/>
    <w:rsid w:val="00D225BF"/>
    <w:rsid w:val="00D31D22"/>
    <w:rsid w:val="00D3481B"/>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359FC"/>
    <w:rsid w:val="00E40F88"/>
    <w:rsid w:val="00E6354A"/>
    <w:rsid w:val="00E677CE"/>
    <w:rsid w:val="00E81C30"/>
    <w:rsid w:val="00E86F8F"/>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72142"/>
    <w:rsid w:val="00F9694B"/>
    <w:rsid w:val="00FA2790"/>
    <w:rsid w:val="00FC67E8"/>
    <w:rsid w:val="00FD1882"/>
    <w:rsid w:val="00FD386D"/>
    <w:rsid w:val="00FD6909"/>
    <w:rsid w:val="00FE258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5A7617"/>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1309489">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09301">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1805877">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1711814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07697323">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024813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04429604">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049793818">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3190</Words>
  <Characters>1819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26</cp:revision>
  <dcterms:created xsi:type="dcterms:W3CDTF">2025-01-10T08:15:00Z</dcterms:created>
  <dcterms:modified xsi:type="dcterms:W3CDTF">2025-06-30T09:57:00Z</dcterms:modified>
</cp:coreProperties>
</file>