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E9CD" w14:textId="74BABFBB" w:rsidR="00AA4199" w:rsidRPr="00563911" w:rsidRDefault="00504325" w:rsidP="00753B02">
      <w:pPr>
        <w:jc w:val="center"/>
        <w:rPr>
          <w:rFonts w:cstheme="minorHAnsi"/>
          <w:b/>
          <w:color w:val="000000"/>
          <w:spacing w:val="2"/>
          <w:shd w:val="clear" w:color="auto" w:fill="FFFFFF"/>
        </w:rPr>
      </w:pPr>
      <w:r>
        <w:rPr>
          <w:rFonts w:cstheme="minorHAnsi"/>
          <w:b/>
          <w:color w:val="000000"/>
          <w:spacing w:val="2"/>
          <w:shd w:val="clear" w:color="auto" w:fill="FFFFFF"/>
        </w:rPr>
        <w:t>„</w:t>
      </w:r>
      <w:proofErr w:type="spellStart"/>
      <w:r w:rsidR="00753B02" w:rsidRPr="00563911">
        <w:rPr>
          <w:rFonts w:cstheme="minorHAnsi"/>
          <w:b/>
          <w:color w:val="000000"/>
          <w:spacing w:val="2"/>
          <w:shd w:val="clear" w:color="auto" w:fill="FFFFFF"/>
        </w:rPr>
        <w:t>cEMV</w:t>
      </w:r>
      <w:proofErr w:type="spellEnd"/>
      <w:r w:rsidR="00753B02" w:rsidRPr="00563911">
        <w:rPr>
          <w:rFonts w:cstheme="minorHAnsi"/>
          <w:b/>
          <w:color w:val="000000"/>
          <w:spacing w:val="2"/>
          <w:shd w:val="clear" w:color="auto" w:fill="FFFFFF"/>
        </w:rPr>
        <w:t xml:space="preserve"> </w:t>
      </w:r>
      <w:r w:rsidR="00C8265C">
        <w:rPr>
          <w:rFonts w:cstheme="minorHAnsi"/>
          <w:b/>
          <w:color w:val="000000"/>
          <w:spacing w:val="2"/>
          <w:shd w:val="clear" w:color="auto" w:fill="FFFFFF"/>
        </w:rPr>
        <w:t xml:space="preserve">ATSISKAITYMAI </w:t>
      </w:r>
      <w:r w:rsidR="00B765D1">
        <w:rPr>
          <w:rFonts w:cstheme="minorHAnsi"/>
          <w:b/>
          <w:color w:val="000000"/>
          <w:spacing w:val="2"/>
          <w:shd w:val="clear" w:color="auto" w:fill="FFFFFF"/>
        </w:rPr>
        <w:t xml:space="preserve">BEKONTAKTĖMIS </w:t>
      </w:r>
      <w:r w:rsidR="00C8265C">
        <w:rPr>
          <w:rFonts w:cstheme="minorHAnsi"/>
          <w:b/>
          <w:color w:val="000000"/>
          <w:spacing w:val="2"/>
          <w:shd w:val="clear" w:color="auto" w:fill="FFFFFF"/>
        </w:rPr>
        <w:t>BANKINĖMIS KORTELĖMIS KAUNO MIESTO VIEŠAJAME TRANSPORTE</w:t>
      </w:r>
      <w:r>
        <w:rPr>
          <w:rFonts w:cstheme="minorHAnsi"/>
          <w:b/>
          <w:color w:val="000000"/>
          <w:spacing w:val="2"/>
          <w:shd w:val="clear" w:color="auto" w:fill="FFFFFF"/>
        </w:rPr>
        <w:t>“</w:t>
      </w:r>
      <w:r w:rsidR="00B765D1">
        <w:rPr>
          <w:rFonts w:cstheme="minorHAnsi"/>
          <w:b/>
          <w:color w:val="000000"/>
          <w:spacing w:val="2"/>
          <w:shd w:val="clear" w:color="auto" w:fill="FFFFFF"/>
        </w:rPr>
        <w:t xml:space="preserve"> </w:t>
      </w:r>
      <w:r w:rsidR="00C8265C">
        <w:rPr>
          <w:rFonts w:cstheme="minorHAnsi"/>
          <w:b/>
          <w:caps/>
          <w:color w:val="000000"/>
          <w:spacing w:val="2"/>
          <w:shd w:val="clear" w:color="auto" w:fill="FFFFFF"/>
        </w:rPr>
        <w:t>SISTEMOS PALEIDIM</w:t>
      </w:r>
      <w:r w:rsidR="00254242">
        <w:rPr>
          <w:rFonts w:cstheme="minorHAnsi"/>
          <w:b/>
          <w:caps/>
          <w:color w:val="000000"/>
          <w:spacing w:val="2"/>
          <w:shd w:val="clear" w:color="auto" w:fill="FFFFFF"/>
        </w:rPr>
        <w:t>o</w:t>
      </w:r>
      <w:r w:rsidR="00C8265C">
        <w:rPr>
          <w:rFonts w:cstheme="minorHAnsi"/>
          <w:b/>
          <w:caps/>
          <w:color w:val="000000"/>
          <w:spacing w:val="2"/>
          <w:shd w:val="clear" w:color="auto" w:fill="FFFFFF"/>
        </w:rPr>
        <w:t xml:space="preserve"> IR PRIEŽIŪR</w:t>
      </w:r>
      <w:r w:rsidR="00254242">
        <w:rPr>
          <w:rFonts w:cstheme="minorHAnsi"/>
          <w:b/>
          <w:caps/>
          <w:color w:val="000000"/>
          <w:spacing w:val="2"/>
          <w:shd w:val="clear" w:color="auto" w:fill="FFFFFF"/>
        </w:rPr>
        <w:t>os PASLAUGOS</w:t>
      </w:r>
      <w:r w:rsidR="00C8265C">
        <w:rPr>
          <w:rFonts w:cstheme="minorHAnsi"/>
          <w:b/>
          <w:caps/>
          <w:color w:val="000000"/>
          <w:spacing w:val="2"/>
          <w:shd w:val="clear" w:color="auto" w:fill="FFFFFF"/>
        </w:rPr>
        <w:t>.</w:t>
      </w:r>
    </w:p>
    <w:p w14:paraId="0D864B2F" w14:textId="6237798D" w:rsidR="00753B02" w:rsidRPr="00563911" w:rsidRDefault="00753B02" w:rsidP="00753B02">
      <w:pPr>
        <w:jc w:val="center"/>
        <w:rPr>
          <w:rFonts w:cstheme="minorHAnsi"/>
          <w:color w:val="000000"/>
          <w:spacing w:val="2"/>
          <w:shd w:val="clear" w:color="auto" w:fill="FFFFFF"/>
        </w:rPr>
      </w:pPr>
      <w:r w:rsidRPr="00563911">
        <w:rPr>
          <w:rFonts w:cstheme="minorHAnsi"/>
          <w:color w:val="000000"/>
          <w:spacing w:val="2"/>
          <w:shd w:val="clear" w:color="auto" w:fill="FFFFFF"/>
        </w:rPr>
        <w:t>TECHINĖ SPECIFIKACIJA</w:t>
      </w:r>
    </w:p>
    <w:p w14:paraId="73FF0AA9" w14:textId="77777777" w:rsidR="00753B02" w:rsidRPr="00563911" w:rsidRDefault="00753B02" w:rsidP="00AA4199">
      <w:pPr>
        <w:rPr>
          <w:rFonts w:cstheme="minorHAnsi"/>
          <w:color w:val="000000"/>
          <w:spacing w:val="2"/>
          <w:shd w:val="clear" w:color="auto" w:fill="FFFFFF"/>
        </w:rPr>
      </w:pPr>
    </w:p>
    <w:p w14:paraId="1A48E544" w14:textId="167BDC80" w:rsidR="00753B02" w:rsidRPr="00563911" w:rsidRDefault="001B470B" w:rsidP="00AA4199">
      <w:pPr>
        <w:rPr>
          <w:rFonts w:cstheme="minorHAnsi"/>
          <w:color w:val="000000"/>
          <w:spacing w:val="2"/>
          <w:shd w:val="clear" w:color="auto" w:fill="FFFFFF"/>
        </w:rPr>
      </w:pPr>
      <w:r w:rsidRPr="00563911">
        <w:rPr>
          <w:rFonts w:cstheme="minorHAnsi"/>
          <w:color w:val="000000"/>
          <w:spacing w:val="2"/>
          <w:shd w:val="clear" w:color="auto" w:fill="FFFFFF"/>
        </w:rPr>
        <w:t xml:space="preserve">1. </w:t>
      </w:r>
      <w:r w:rsidR="00753B02" w:rsidRPr="00563911">
        <w:rPr>
          <w:rFonts w:cstheme="minorHAnsi"/>
          <w:color w:val="000000"/>
          <w:spacing w:val="2"/>
          <w:shd w:val="clear" w:color="auto" w:fill="FFFFFF"/>
        </w:rPr>
        <w:t xml:space="preserve">Pirkimo objektas: </w:t>
      </w:r>
      <w:proofErr w:type="spellStart"/>
      <w:r w:rsidR="00753B02" w:rsidRPr="00563911">
        <w:rPr>
          <w:rFonts w:cstheme="minorHAnsi"/>
          <w:color w:val="000000"/>
          <w:spacing w:val="2"/>
          <w:shd w:val="clear" w:color="auto" w:fill="FFFFFF"/>
        </w:rPr>
        <w:t>cEMV</w:t>
      </w:r>
      <w:proofErr w:type="spellEnd"/>
      <w:r w:rsidR="00753B02" w:rsidRPr="00563911">
        <w:rPr>
          <w:rFonts w:cstheme="minorHAnsi"/>
          <w:color w:val="000000"/>
          <w:spacing w:val="2"/>
          <w:shd w:val="clear" w:color="auto" w:fill="FFFFFF"/>
        </w:rPr>
        <w:t xml:space="preserve"> </w:t>
      </w:r>
      <w:r w:rsidR="00A614CC">
        <w:rPr>
          <w:rFonts w:cstheme="minorHAnsi"/>
          <w:color w:val="000000"/>
          <w:spacing w:val="2"/>
          <w:shd w:val="clear" w:color="auto" w:fill="FFFFFF"/>
        </w:rPr>
        <w:t xml:space="preserve">atsiskaitymų bankinėmis kortelėmis </w:t>
      </w:r>
      <w:r w:rsidR="00C8265C">
        <w:rPr>
          <w:rFonts w:cstheme="minorHAnsi"/>
          <w:color w:val="000000"/>
          <w:spacing w:val="2"/>
          <w:shd w:val="clear" w:color="auto" w:fill="FFFFFF"/>
        </w:rPr>
        <w:t>Kauno miesto viešajame transporte sistemos paleidimas ir 12-kos mėnesių palaikymas.</w:t>
      </w:r>
    </w:p>
    <w:p w14:paraId="6E854F4F" w14:textId="2CC149A8" w:rsidR="00AA4199" w:rsidRDefault="00753B02" w:rsidP="00AA4199">
      <w:pPr>
        <w:rPr>
          <w:rFonts w:cstheme="minorHAnsi"/>
          <w:color w:val="000000"/>
          <w:spacing w:val="2"/>
          <w:shd w:val="clear" w:color="auto" w:fill="FFFFFF"/>
        </w:rPr>
      </w:pPr>
      <w:proofErr w:type="spellStart"/>
      <w:r w:rsidRPr="00563911">
        <w:rPr>
          <w:rFonts w:cstheme="minorHAnsi"/>
          <w:color w:val="000000"/>
          <w:spacing w:val="2"/>
          <w:shd w:val="clear" w:color="auto" w:fill="FFFFFF"/>
        </w:rPr>
        <w:t>cEMV</w:t>
      </w:r>
      <w:proofErr w:type="spellEnd"/>
      <w:r w:rsidRPr="00563911">
        <w:rPr>
          <w:rFonts w:cstheme="minorHAnsi"/>
          <w:color w:val="000000"/>
          <w:spacing w:val="2"/>
          <w:shd w:val="clear" w:color="auto" w:fill="FFFFFF"/>
        </w:rPr>
        <w:t xml:space="preserve"> atsiskaitymai </w:t>
      </w:r>
      <w:r w:rsidR="00B765D1">
        <w:rPr>
          <w:rFonts w:cstheme="minorHAnsi"/>
          <w:color w:val="000000"/>
          <w:spacing w:val="2"/>
          <w:shd w:val="clear" w:color="auto" w:fill="FFFFFF"/>
        </w:rPr>
        <w:t xml:space="preserve">bekontaktėmis </w:t>
      </w:r>
      <w:r w:rsidRPr="00563911">
        <w:rPr>
          <w:rFonts w:cstheme="minorHAnsi"/>
          <w:color w:val="000000"/>
          <w:spacing w:val="2"/>
          <w:shd w:val="clear" w:color="auto" w:fill="FFFFFF"/>
        </w:rPr>
        <w:t>bankinėmis kortelėmis vyks UAB „Kauno autobusai“ (toliau – Perkantysis subjektas) elektroniniuose komposteriuose įsigyjant elektroninį kelionės bilietą. Preliminari vieno elektroninio kelionės bilieto kaina – 1 EUR</w:t>
      </w:r>
      <w:r w:rsidR="00122522">
        <w:rPr>
          <w:rFonts w:cstheme="minorHAnsi"/>
          <w:color w:val="000000"/>
          <w:spacing w:val="2"/>
          <w:shd w:val="clear" w:color="auto" w:fill="FFFFFF"/>
        </w:rPr>
        <w:t>.</w:t>
      </w:r>
    </w:p>
    <w:p w14:paraId="2B4CB639" w14:textId="3285F392" w:rsidR="00B009E3" w:rsidRPr="00563911" w:rsidRDefault="001B470B" w:rsidP="00753B02">
      <w:pPr>
        <w:spacing w:after="0"/>
        <w:rPr>
          <w:rFonts w:cstheme="minorHAnsi"/>
          <w:color w:val="000000"/>
          <w:spacing w:val="2"/>
          <w:shd w:val="clear" w:color="auto" w:fill="FFFFFF"/>
        </w:rPr>
      </w:pPr>
      <w:r w:rsidRPr="00563911">
        <w:rPr>
          <w:rFonts w:cstheme="minorHAnsi"/>
          <w:color w:val="000000"/>
          <w:spacing w:val="2"/>
          <w:shd w:val="clear" w:color="auto" w:fill="FFFFFF"/>
        </w:rPr>
        <w:t xml:space="preserve">2. </w:t>
      </w:r>
      <w:r w:rsidR="00753B02" w:rsidRPr="00563911">
        <w:rPr>
          <w:rFonts w:cstheme="minorHAnsi"/>
          <w:color w:val="000000"/>
          <w:spacing w:val="2"/>
          <w:shd w:val="clear" w:color="auto" w:fill="FFFFFF"/>
        </w:rPr>
        <w:t xml:space="preserve">Preliminarus </w:t>
      </w:r>
      <w:proofErr w:type="spellStart"/>
      <w:r w:rsidR="00753B02" w:rsidRPr="00563911">
        <w:rPr>
          <w:rFonts w:cstheme="minorHAnsi"/>
          <w:color w:val="000000"/>
          <w:spacing w:val="2"/>
          <w:shd w:val="clear" w:color="auto" w:fill="FFFFFF"/>
        </w:rPr>
        <w:t>cEMV</w:t>
      </w:r>
      <w:proofErr w:type="spellEnd"/>
      <w:r w:rsidR="00753B02" w:rsidRPr="00563911">
        <w:rPr>
          <w:rFonts w:cstheme="minorHAnsi"/>
          <w:color w:val="000000"/>
          <w:spacing w:val="2"/>
          <w:shd w:val="clear" w:color="auto" w:fill="FFFFFF"/>
        </w:rPr>
        <w:t xml:space="preserve"> mokėjimus priimančių įrenginių (</w:t>
      </w:r>
      <w:r w:rsidR="00C627B8" w:rsidRPr="00563911">
        <w:rPr>
          <w:rFonts w:cstheme="minorHAnsi"/>
          <w:color w:val="000000"/>
          <w:spacing w:val="2"/>
          <w:shd w:val="clear" w:color="auto" w:fill="FFFFFF"/>
        </w:rPr>
        <w:t>toliau - Įrenginys</w:t>
      </w:r>
      <w:r w:rsidR="00753B02" w:rsidRPr="00563911">
        <w:rPr>
          <w:rFonts w:cstheme="minorHAnsi"/>
          <w:color w:val="000000"/>
          <w:spacing w:val="2"/>
          <w:shd w:val="clear" w:color="auto" w:fill="FFFFFF"/>
        </w:rPr>
        <w:t xml:space="preserve">) kiekis – </w:t>
      </w:r>
      <w:r w:rsidR="00DF6FDC">
        <w:rPr>
          <w:rFonts w:cstheme="minorHAnsi"/>
          <w:color w:val="000000"/>
          <w:spacing w:val="2"/>
          <w:shd w:val="clear" w:color="auto" w:fill="FFFFFF"/>
        </w:rPr>
        <w:t>8</w:t>
      </w:r>
      <w:r w:rsidR="00753B02" w:rsidRPr="00563911">
        <w:rPr>
          <w:rFonts w:cstheme="minorHAnsi"/>
          <w:color w:val="000000"/>
          <w:spacing w:val="2"/>
          <w:shd w:val="clear" w:color="auto" w:fill="FFFFFF"/>
        </w:rPr>
        <w:t>00 vnt.</w:t>
      </w:r>
    </w:p>
    <w:p w14:paraId="362A2DE4" w14:textId="0BB4A68C" w:rsidR="00753B02" w:rsidRPr="00563911" w:rsidRDefault="00C627B8" w:rsidP="00AA4199">
      <w:pPr>
        <w:rPr>
          <w:rFonts w:cstheme="minorHAnsi"/>
          <w:color w:val="000000"/>
          <w:spacing w:val="2"/>
          <w:shd w:val="clear" w:color="auto" w:fill="FFFFFF"/>
        </w:rPr>
      </w:pPr>
      <w:r w:rsidRPr="00563911">
        <w:rPr>
          <w:rFonts w:cstheme="minorHAnsi"/>
          <w:color w:val="000000"/>
          <w:spacing w:val="2"/>
          <w:shd w:val="clear" w:color="auto" w:fill="FFFFFF"/>
        </w:rPr>
        <w:t xml:space="preserve">Įrenginių kiekis yra orientacinis ir </w:t>
      </w:r>
      <w:r w:rsidR="00753B02" w:rsidRPr="00563911">
        <w:rPr>
          <w:rFonts w:cstheme="minorHAnsi"/>
          <w:color w:val="000000"/>
          <w:spacing w:val="2"/>
          <w:shd w:val="clear" w:color="auto" w:fill="FFFFFF"/>
        </w:rPr>
        <w:t>Perkantysis subjektas neįsipareigoja naudoti vis</w:t>
      </w:r>
      <w:r w:rsidRPr="00563911">
        <w:rPr>
          <w:rFonts w:cstheme="minorHAnsi"/>
          <w:color w:val="000000"/>
          <w:spacing w:val="2"/>
          <w:shd w:val="clear" w:color="auto" w:fill="FFFFFF"/>
        </w:rPr>
        <w:t>ą</w:t>
      </w:r>
      <w:r w:rsidR="00753B02" w:rsidRPr="00563911">
        <w:rPr>
          <w:rFonts w:cstheme="minorHAnsi"/>
          <w:color w:val="000000"/>
          <w:spacing w:val="2"/>
          <w:shd w:val="clear" w:color="auto" w:fill="FFFFFF"/>
        </w:rPr>
        <w:t xml:space="preserve"> </w:t>
      </w:r>
      <w:r w:rsidRPr="00563911">
        <w:rPr>
          <w:rFonts w:cstheme="minorHAnsi"/>
          <w:color w:val="000000"/>
          <w:spacing w:val="2"/>
          <w:shd w:val="clear" w:color="auto" w:fill="FFFFFF"/>
        </w:rPr>
        <w:t>Į</w:t>
      </w:r>
      <w:r w:rsidR="00753B02" w:rsidRPr="00563911">
        <w:rPr>
          <w:rFonts w:cstheme="minorHAnsi"/>
          <w:color w:val="000000"/>
          <w:spacing w:val="2"/>
          <w:shd w:val="clear" w:color="auto" w:fill="FFFFFF"/>
        </w:rPr>
        <w:t>rengini</w:t>
      </w:r>
      <w:r w:rsidRPr="00563911">
        <w:rPr>
          <w:rFonts w:cstheme="minorHAnsi"/>
          <w:color w:val="000000"/>
          <w:spacing w:val="2"/>
          <w:shd w:val="clear" w:color="auto" w:fill="FFFFFF"/>
        </w:rPr>
        <w:t>ų kiekį</w:t>
      </w:r>
      <w:r w:rsidR="00753B02" w:rsidRPr="00563911">
        <w:rPr>
          <w:rFonts w:cstheme="minorHAnsi"/>
          <w:color w:val="000000"/>
          <w:spacing w:val="2"/>
          <w:shd w:val="clear" w:color="auto" w:fill="FFFFFF"/>
        </w:rPr>
        <w:t xml:space="preserve"> visą sutarties galiojimo laikotarpį.</w:t>
      </w:r>
    </w:p>
    <w:p w14:paraId="4D0CA6AB" w14:textId="4DD045C1" w:rsidR="00753B02" w:rsidRPr="00563911" w:rsidRDefault="00ED208E" w:rsidP="00C627B8">
      <w:pPr>
        <w:spacing w:after="0"/>
        <w:rPr>
          <w:rFonts w:cstheme="minorHAnsi"/>
          <w:color w:val="000000"/>
          <w:spacing w:val="2"/>
          <w:shd w:val="clear" w:color="auto" w:fill="FFFFFF"/>
        </w:rPr>
      </w:pPr>
      <w:r>
        <w:rPr>
          <w:rFonts w:cstheme="minorHAnsi"/>
          <w:color w:val="000000"/>
          <w:spacing w:val="2"/>
          <w:shd w:val="clear" w:color="auto" w:fill="FFFFFF"/>
        </w:rPr>
        <w:t>3</w:t>
      </w:r>
      <w:r w:rsidR="001B470B" w:rsidRPr="00563911">
        <w:rPr>
          <w:rFonts w:cstheme="minorHAnsi"/>
          <w:color w:val="000000"/>
          <w:spacing w:val="2"/>
          <w:shd w:val="clear" w:color="auto" w:fill="FFFFFF"/>
        </w:rPr>
        <w:t xml:space="preserve">. </w:t>
      </w:r>
      <w:r w:rsidR="00C627B8" w:rsidRPr="00563911">
        <w:rPr>
          <w:rFonts w:cstheme="minorHAnsi"/>
          <w:color w:val="000000"/>
          <w:spacing w:val="2"/>
          <w:shd w:val="clear" w:color="auto" w:fill="FFFFFF"/>
        </w:rPr>
        <w:t>Preliminar</w:t>
      </w:r>
      <w:r w:rsidR="00F56491">
        <w:rPr>
          <w:rFonts w:cstheme="minorHAnsi"/>
          <w:color w:val="000000"/>
          <w:spacing w:val="2"/>
          <w:shd w:val="clear" w:color="auto" w:fill="FFFFFF"/>
        </w:rPr>
        <w:t>i</w:t>
      </w:r>
      <w:r w:rsidR="00C627B8" w:rsidRPr="00563911">
        <w:rPr>
          <w:rFonts w:cstheme="minorHAnsi"/>
          <w:color w:val="000000"/>
          <w:spacing w:val="2"/>
          <w:shd w:val="clear" w:color="auto" w:fill="FFFFFF"/>
        </w:rPr>
        <w:t xml:space="preserve"> </w:t>
      </w:r>
      <w:r w:rsidR="00F56491">
        <w:rPr>
          <w:rFonts w:cstheme="minorHAnsi"/>
          <w:color w:val="000000"/>
          <w:spacing w:val="2"/>
          <w:shd w:val="clear" w:color="auto" w:fill="FFFFFF"/>
        </w:rPr>
        <w:t>į</w:t>
      </w:r>
      <w:r w:rsidR="00C627B8" w:rsidRPr="00563911">
        <w:rPr>
          <w:rFonts w:cstheme="minorHAnsi"/>
          <w:color w:val="000000"/>
          <w:spacing w:val="2"/>
          <w:shd w:val="clear" w:color="auto" w:fill="FFFFFF"/>
        </w:rPr>
        <w:t>mokų</w:t>
      </w:r>
      <w:r w:rsidR="00F56491">
        <w:rPr>
          <w:rFonts w:cstheme="minorHAnsi"/>
          <w:color w:val="000000"/>
          <w:spacing w:val="2"/>
          <w:shd w:val="clear" w:color="auto" w:fill="FFFFFF"/>
        </w:rPr>
        <w:t xml:space="preserve">, atsiskaitant </w:t>
      </w:r>
      <w:r w:rsidR="00B765D1">
        <w:rPr>
          <w:rFonts w:cstheme="minorHAnsi"/>
          <w:color w:val="000000"/>
          <w:spacing w:val="2"/>
          <w:shd w:val="clear" w:color="auto" w:fill="FFFFFF"/>
        </w:rPr>
        <w:t xml:space="preserve">bekontaktėmis </w:t>
      </w:r>
      <w:r w:rsidR="00F56491">
        <w:rPr>
          <w:rFonts w:cstheme="minorHAnsi"/>
          <w:color w:val="000000"/>
          <w:spacing w:val="2"/>
          <w:shd w:val="clear" w:color="auto" w:fill="FFFFFF"/>
        </w:rPr>
        <w:t>bankinėmis kortelėmis, suma</w:t>
      </w:r>
      <w:r w:rsidR="00C627B8" w:rsidRPr="00563911">
        <w:rPr>
          <w:rFonts w:cstheme="minorHAnsi"/>
          <w:color w:val="000000"/>
          <w:spacing w:val="2"/>
          <w:shd w:val="clear" w:color="auto" w:fill="FFFFFF"/>
        </w:rPr>
        <w:t xml:space="preserve"> – </w:t>
      </w:r>
      <w:r w:rsidR="00DF6FDC">
        <w:rPr>
          <w:rFonts w:cstheme="minorHAnsi"/>
          <w:color w:val="000000"/>
          <w:spacing w:val="2"/>
          <w:shd w:val="clear" w:color="auto" w:fill="FFFFFF"/>
        </w:rPr>
        <w:t>7</w:t>
      </w:r>
      <w:r w:rsidR="00C627B8" w:rsidRPr="00563911">
        <w:rPr>
          <w:rFonts w:cstheme="minorHAnsi"/>
          <w:color w:val="000000"/>
          <w:spacing w:val="2"/>
          <w:shd w:val="clear" w:color="auto" w:fill="FFFFFF"/>
        </w:rPr>
        <w:t xml:space="preserve">0 000 </w:t>
      </w:r>
      <w:r w:rsidR="00F56491">
        <w:rPr>
          <w:rFonts w:cstheme="minorHAnsi"/>
          <w:color w:val="000000"/>
          <w:spacing w:val="2"/>
          <w:shd w:val="clear" w:color="auto" w:fill="FFFFFF"/>
        </w:rPr>
        <w:t>EUR</w:t>
      </w:r>
      <w:r w:rsidR="00C627B8" w:rsidRPr="00563911">
        <w:rPr>
          <w:rFonts w:cstheme="minorHAnsi"/>
          <w:color w:val="000000"/>
          <w:spacing w:val="2"/>
          <w:shd w:val="clear" w:color="auto" w:fill="FFFFFF"/>
        </w:rPr>
        <w:t xml:space="preserve"> per</w:t>
      </w:r>
      <w:r w:rsidR="00DF6FDC">
        <w:rPr>
          <w:rFonts w:cstheme="minorHAnsi"/>
          <w:color w:val="000000"/>
          <w:spacing w:val="2"/>
          <w:shd w:val="clear" w:color="auto" w:fill="FFFFFF"/>
        </w:rPr>
        <w:t xml:space="preserve"> </w:t>
      </w:r>
      <w:r w:rsidR="00C627B8" w:rsidRPr="00563911">
        <w:rPr>
          <w:rFonts w:cstheme="minorHAnsi"/>
          <w:color w:val="000000"/>
          <w:spacing w:val="2"/>
          <w:shd w:val="clear" w:color="auto" w:fill="FFFFFF"/>
        </w:rPr>
        <w:t>mėnes</w:t>
      </w:r>
      <w:r w:rsidR="00F255D0">
        <w:rPr>
          <w:rFonts w:cstheme="minorHAnsi"/>
          <w:color w:val="000000"/>
          <w:spacing w:val="2"/>
          <w:shd w:val="clear" w:color="auto" w:fill="FFFFFF"/>
        </w:rPr>
        <w:t>į</w:t>
      </w:r>
      <w:r w:rsidR="00C627B8" w:rsidRPr="00563911">
        <w:rPr>
          <w:rFonts w:cstheme="minorHAnsi"/>
          <w:color w:val="000000"/>
          <w:spacing w:val="2"/>
          <w:shd w:val="clear" w:color="auto" w:fill="FFFFFF"/>
        </w:rPr>
        <w:t>.</w:t>
      </w:r>
    </w:p>
    <w:p w14:paraId="2F94CE80" w14:textId="1114D67D" w:rsidR="005225EB" w:rsidRDefault="00F56491" w:rsidP="005225EB">
      <w:pPr>
        <w:rPr>
          <w:rFonts w:cstheme="minorHAnsi"/>
          <w:color w:val="000000"/>
          <w:spacing w:val="2"/>
          <w:shd w:val="clear" w:color="auto" w:fill="FFFFFF"/>
        </w:rPr>
      </w:pPr>
      <w:r>
        <w:rPr>
          <w:rFonts w:cstheme="minorHAnsi"/>
          <w:color w:val="000000"/>
          <w:spacing w:val="2"/>
          <w:shd w:val="clear" w:color="auto" w:fill="FFFFFF"/>
        </w:rPr>
        <w:t xml:space="preserve">Preliminari įmokų </w:t>
      </w:r>
      <w:r w:rsidR="00C627B8" w:rsidRPr="00563911">
        <w:rPr>
          <w:rFonts w:cstheme="minorHAnsi"/>
          <w:color w:val="000000"/>
          <w:spacing w:val="2"/>
          <w:shd w:val="clear" w:color="auto" w:fill="FFFFFF"/>
        </w:rPr>
        <w:t>s</w:t>
      </w:r>
      <w:r>
        <w:rPr>
          <w:rFonts w:cstheme="minorHAnsi"/>
          <w:color w:val="000000"/>
          <w:spacing w:val="2"/>
          <w:shd w:val="clear" w:color="auto" w:fill="FFFFFF"/>
        </w:rPr>
        <w:t>uma</w:t>
      </w:r>
      <w:r w:rsidR="00C627B8" w:rsidRPr="00563911">
        <w:rPr>
          <w:rFonts w:cstheme="minorHAnsi"/>
          <w:color w:val="000000"/>
          <w:spacing w:val="2"/>
          <w:shd w:val="clear" w:color="auto" w:fill="FFFFFF"/>
        </w:rPr>
        <w:t xml:space="preserve"> per </w:t>
      </w:r>
      <w:r>
        <w:rPr>
          <w:rFonts w:cstheme="minorHAnsi"/>
          <w:color w:val="000000"/>
          <w:spacing w:val="2"/>
          <w:shd w:val="clear" w:color="auto" w:fill="FFFFFF"/>
        </w:rPr>
        <w:t>mėnes</w:t>
      </w:r>
      <w:r w:rsidR="00F255D0">
        <w:rPr>
          <w:rFonts w:cstheme="minorHAnsi"/>
          <w:color w:val="000000"/>
          <w:spacing w:val="2"/>
          <w:shd w:val="clear" w:color="auto" w:fill="FFFFFF"/>
        </w:rPr>
        <w:t>į</w:t>
      </w:r>
      <w:r>
        <w:rPr>
          <w:rFonts w:cstheme="minorHAnsi"/>
          <w:color w:val="000000"/>
          <w:spacing w:val="2"/>
          <w:shd w:val="clear" w:color="auto" w:fill="FFFFFF"/>
        </w:rPr>
        <w:t xml:space="preserve"> </w:t>
      </w:r>
      <w:r w:rsidR="00C627B8" w:rsidRPr="00563911">
        <w:rPr>
          <w:rFonts w:cstheme="minorHAnsi"/>
          <w:color w:val="000000"/>
          <w:spacing w:val="2"/>
          <w:shd w:val="clear" w:color="auto" w:fill="FFFFFF"/>
        </w:rPr>
        <w:t>yra orientacin</w:t>
      </w:r>
      <w:r>
        <w:rPr>
          <w:rFonts w:cstheme="minorHAnsi"/>
          <w:color w:val="000000"/>
          <w:spacing w:val="2"/>
          <w:shd w:val="clear" w:color="auto" w:fill="FFFFFF"/>
        </w:rPr>
        <w:t>ė</w:t>
      </w:r>
      <w:r w:rsidR="00C627B8" w:rsidRPr="00563911">
        <w:rPr>
          <w:rFonts w:cstheme="minorHAnsi"/>
          <w:color w:val="000000"/>
          <w:spacing w:val="2"/>
          <w:shd w:val="clear" w:color="auto" w:fill="FFFFFF"/>
        </w:rPr>
        <w:t xml:space="preserve"> ir Perkantysis subjektas neįsipareigoja </w:t>
      </w:r>
      <w:r>
        <w:rPr>
          <w:rFonts w:cstheme="minorHAnsi"/>
          <w:color w:val="000000"/>
          <w:spacing w:val="2"/>
          <w:shd w:val="clear" w:color="auto" w:fill="FFFFFF"/>
        </w:rPr>
        <w:t>surinkti visą nurodytą įmokų sumą</w:t>
      </w:r>
      <w:r w:rsidR="00C627B8" w:rsidRPr="00563911">
        <w:rPr>
          <w:rFonts w:cstheme="minorHAnsi"/>
          <w:color w:val="000000"/>
          <w:spacing w:val="2"/>
          <w:shd w:val="clear" w:color="auto" w:fill="FFFFFF"/>
        </w:rPr>
        <w:t xml:space="preserve"> </w:t>
      </w:r>
      <w:r w:rsidR="00F255D0">
        <w:rPr>
          <w:rFonts w:cstheme="minorHAnsi"/>
          <w:color w:val="000000"/>
          <w:spacing w:val="2"/>
          <w:shd w:val="clear" w:color="auto" w:fill="FFFFFF"/>
        </w:rPr>
        <w:t>kiekvieną mėnesį visą</w:t>
      </w:r>
      <w:r w:rsidR="00DF6FDC">
        <w:rPr>
          <w:rFonts w:cstheme="minorHAnsi"/>
          <w:color w:val="000000"/>
          <w:spacing w:val="2"/>
          <w:shd w:val="clear" w:color="auto" w:fill="FFFFFF"/>
        </w:rPr>
        <w:t xml:space="preserve"> sutarties galiojimo laikotarpį.</w:t>
      </w:r>
    </w:p>
    <w:p w14:paraId="11E10F0F" w14:textId="602B2EF3" w:rsidR="00122522" w:rsidRPr="00563911" w:rsidRDefault="00ED208E" w:rsidP="005225EB">
      <w:pPr>
        <w:rPr>
          <w:rFonts w:cstheme="minorHAnsi"/>
          <w:color w:val="000000"/>
          <w:spacing w:val="2"/>
          <w:shd w:val="clear" w:color="auto" w:fill="FFFFFF"/>
        </w:rPr>
      </w:pPr>
      <w:r>
        <w:rPr>
          <w:rFonts w:cstheme="minorHAnsi"/>
          <w:color w:val="000000"/>
          <w:spacing w:val="2"/>
          <w:shd w:val="clear" w:color="auto" w:fill="FFFFFF"/>
        </w:rPr>
        <w:t>4</w:t>
      </w:r>
      <w:r w:rsidR="00122522">
        <w:rPr>
          <w:rFonts w:cstheme="minorHAnsi"/>
          <w:color w:val="000000"/>
          <w:spacing w:val="2"/>
          <w:shd w:val="clear" w:color="auto" w:fill="FFFFFF"/>
        </w:rPr>
        <w:t xml:space="preserve">. Pilnas </w:t>
      </w:r>
      <w:proofErr w:type="spellStart"/>
      <w:r w:rsidR="00122522" w:rsidRPr="00563911">
        <w:rPr>
          <w:rFonts w:cstheme="minorHAnsi"/>
          <w:color w:val="000000"/>
          <w:spacing w:val="2"/>
          <w:shd w:val="clear" w:color="auto" w:fill="FFFFFF"/>
        </w:rPr>
        <w:t>cEMV</w:t>
      </w:r>
      <w:proofErr w:type="spellEnd"/>
      <w:r w:rsidR="00122522" w:rsidRPr="00563911">
        <w:rPr>
          <w:rFonts w:cstheme="minorHAnsi"/>
          <w:color w:val="000000"/>
          <w:spacing w:val="2"/>
          <w:shd w:val="clear" w:color="auto" w:fill="FFFFFF"/>
        </w:rPr>
        <w:t xml:space="preserve"> </w:t>
      </w:r>
      <w:r w:rsidR="00122522">
        <w:rPr>
          <w:rFonts w:cstheme="minorHAnsi"/>
          <w:color w:val="000000"/>
          <w:spacing w:val="2"/>
          <w:shd w:val="clear" w:color="auto" w:fill="FFFFFF"/>
        </w:rPr>
        <w:t xml:space="preserve">atsiskaitymų </w:t>
      </w:r>
      <w:r w:rsidR="00635C24">
        <w:rPr>
          <w:rFonts w:cstheme="minorHAnsi"/>
          <w:color w:val="000000"/>
          <w:spacing w:val="2"/>
          <w:shd w:val="clear" w:color="auto" w:fill="FFFFFF"/>
        </w:rPr>
        <w:t xml:space="preserve">bekontaktėmis </w:t>
      </w:r>
      <w:r w:rsidR="00122522">
        <w:rPr>
          <w:rFonts w:cstheme="minorHAnsi"/>
          <w:color w:val="000000"/>
          <w:spacing w:val="2"/>
          <w:shd w:val="clear" w:color="auto" w:fill="FFFFFF"/>
        </w:rPr>
        <w:t>bankinėmis kortelėmis Kauno miesto viešajame transporte sistemos paleidimas turi būti įgyvendintas ne ilgiau kaip per 90 kalendorinių dienų nuo sutarties pasirašymo</w:t>
      </w:r>
      <w:r w:rsidR="00F56491">
        <w:rPr>
          <w:rFonts w:cstheme="minorHAnsi"/>
          <w:color w:val="000000"/>
          <w:spacing w:val="2"/>
          <w:shd w:val="clear" w:color="auto" w:fill="FFFFFF"/>
        </w:rPr>
        <w:t xml:space="preserve"> dienos</w:t>
      </w:r>
      <w:r w:rsidR="00122522">
        <w:rPr>
          <w:rFonts w:cstheme="minorHAnsi"/>
          <w:color w:val="000000"/>
          <w:spacing w:val="2"/>
          <w:shd w:val="clear" w:color="auto" w:fill="FFFFFF"/>
        </w:rPr>
        <w:t>. 12-kos mėnesių sistemos palaikymo terminas pradedamas skaičiuoti pilnai paleidus sistemą.</w:t>
      </w:r>
    </w:p>
    <w:p w14:paraId="60878FC4" w14:textId="30CB6FCE" w:rsidR="005225EB" w:rsidRDefault="00ED208E" w:rsidP="00AA4199">
      <w:pPr>
        <w:rPr>
          <w:rFonts w:cstheme="minorHAnsi"/>
          <w:color w:val="000000"/>
        </w:rPr>
      </w:pPr>
      <w:r>
        <w:rPr>
          <w:rFonts w:cstheme="minorHAnsi"/>
          <w:color w:val="000000"/>
          <w:spacing w:val="2"/>
          <w:shd w:val="clear" w:color="auto" w:fill="FFFFFF"/>
        </w:rPr>
        <w:t>5</w:t>
      </w:r>
      <w:r w:rsidR="001B470B" w:rsidRPr="00563911">
        <w:rPr>
          <w:rFonts w:cstheme="minorHAnsi"/>
          <w:color w:val="000000"/>
          <w:spacing w:val="2"/>
          <w:shd w:val="clear" w:color="auto" w:fill="FFFFFF"/>
        </w:rPr>
        <w:t xml:space="preserve">. </w:t>
      </w:r>
      <w:r w:rsidR="005225EB" w:rsidRPr="00563911">
        <w:rPr>
          <w:rFonts w:cstheme="minorHAnsi"/>
          <w:color w:val="000000"/>
          <w:spacing w:val="2"/>
          <w:shd w:val="clear" w:color="auto" w:fill="FFFFFF"/>
        </w:rPr>
        <w:t>Perkan</w:t>
      </w:r>
      <w:r w:rsidR="00122522">
        <w:rPr>
          <w:rFonts w:cstheme="minorHAnsi"/>
          <w:color w:val="000000"/>
          <w:spacing w:val="2"/>
          <w:shd w:val="clear" w:color="auto" w:fill="FFFFFF"/>
        </w:rPr>
        <w:t xml:space="preserve">čiojo </w:t>
      </w:r>
      <w:r w:rsidR="005225EB" w:rsidRPr="00563911">
        <w:rPr>
          <w:rFonts w:cstheme="minorHAnsi"/>
          <w:color w:val="000000"/>
          <w:spacing w:val="2"/>
          <w:shd w:val="clear" w:color="auto" w:fill="FFFFFF"/>
        </w:rPr>
        <w:t>subjekt</w:t>
      </w:r>
      <w:r w:rsidR="00122522">
        <w:rPr>
          <w:rFonts w:cstheme="minorHAnsi"/>
          <w:color w:val="000000"/>
          <w:spacing w:val="2"/>
          <w:shd w:val="clear" w:color="auto" w:fill="FFFFFF"/>
        </w:rPr>
        <w:t>o naudojamuose komposteriuose šiuo metu veikia</w:t>
      </w:r>
      <w:r w:rsidR="005225EB" w:rsidRPr="00563911">
        <w:rPr>
          <w:rFonts w:cstheme="minorHAnsi"/>
          <w:color w:val="000000"/>
          <w:spacing w:val="2"/>
          <w:shd w:val="clear" w:color="auto" w:fill="FFFFFF"/>
        </w:rPr>
        <w:t xml:space="preserve"> </w:t>
      </w:r>
      <w:proofErr w:type="spellStart"/>
      <w:r w:rsidR="005225EB" w:rsidRPr="00563911">
        <w:rPr>
          <w:rFonts w:cstheme="minorHAnsi"/>
          <w:color w:val="000000"/>
          <w:spacing w:val="2"/>
          <w:shd w:val="clear" w:color="auto" w:fill="FFFFFF"/>
        </w:rPr>
        <w:t>cEMV</w:t>
      </w:r>
      <w:proofErr w:type="spellEnd"/>
      <w:r w:rsidR="005225EB" w:rsidRPr="00563911">
        <w:rPr>
          <w:rFonts w:cstheme="minorHAnsi"/>
          <w:color w:val="000000"/>
          <w:spacing w:val="2"/>
          <w:shd w:val="clear" w:color="auto" w:fill="FFFFFF"/>
        </w:rPr>
        <w:t xml:space="preserve"> mokėjimus apdoroja</w:t>
      </w:r>
      <w:r w:rsidR="00122522">
        <w:rPr>
          <w:rFonts w:cstheme="minorHAnsi"/>
          <w:color w:val="000000"/>
          <w:spacing w:val="2"/>
          <w:shd w:val="clear" w:color="auto" w:fill="FFFFFF"/>
        </w:rPr>
        <w:t>nti</w:t>
      </w:r>
      <w:r w:rsidR="005225EB" w:rsidRPr="00563911">
        <w:rPr>
          <w:rFonts w:cstheme="minorHAnsi"/>
          <w:color w:val="000000"/>
          <w:spacing w:val="2"/>
          <w:shd w:val="clear" w:color="auto" w:fill="FFFFFF"/>
        </w:rPr>
        <w:t xml:space="preserve"> programinė</w:t>
      </w:r>
      <w:r w:rsidR="00122522">
        <w:rPr>
          <w:rFonts w:cstheme="minorHAnsi"/>
          <w:color w:val="000000"/>
          <w:spacing w:val="2"/>
          <w:shd w:val="clear" w:color="auto" w:fill="FFFFFF"/>
        </w:rPr>
        <w:t xml:space="preserve"> įranga MBCA vers. 4.8</w:t>
      </w:r>
      <w:r w:rsidR="005225EB" w:rsidRPr="00563911">
        <w:rPr>
          <w:rFonts w:cstheme="minorHAnsi"/>
          <w:color w:val="000000"/>
          <w:spacing w:val="2"/>
          <w:shd w:val="clear" w:color="auto" w:fill="FFFFFF"/>
        </w:rPr>
        <w:t xml:space="preserve"> </w:t>
      </w:r>
      <w:r w:rsidR="00122522">
        <w:rPr>
          <w:rFonts w:cstheme="minorHAnsi"/>
          <w:color w:val="000000"/>
          <w:spacing w:val="2"/>
          <w:shd w:val="clear" w:color="auto" w:fill="FFFFFF"/>
        </w:rPr>
        <w:t>(</w:t>
      </w:r>
      <w:r w:rsidR="005225EB" w:rsidRPr="00563911">
        <w:rPr>
          <w:rFonts w:cstheme="minorHAnsi"/>
          <w:color w:val="000000"/>
          <w:spacing w:val="2"/>
          <w:shd w:val="clear" w:color="auto" w:fill="FFFFFF"/>
        </w:rPr>
        <w:t>tiekėj</w:t>
      </w:r>
      <w:r w:rsidR="00122522">
        <w:rPr>
          <w:rFonts w:cstheme="minorHAnsi"/>
          <w:color w:val="000000"/>
          <w:spacing w:val="2"/>
          <w:shd w:val="clear" w:color="auto" w:fill="FFFFFF"/>
        </w:rPr>
        <w:t>as</w:t>
      </w:r>
      <w:r w:rsidR="005225EB" w:rsidRPr="00563911">
        <w:rPr>
          <w:rFonts w:cstheme="minorHAnsi"/>
          <w:color w:val="000000"/>
          <w:spacing w:val="2"/>
          <w:shd w:val="clear" w:color="auto" w:fill="FFFFFF"/>
        </w:rPr>
        <w:t xml:space="preserve"> – įmonė „</w:t>
      </w:r>
      <w:proofErr w:type="spellStart"/>
      <w:r w:rsidR="005225EB" w:rsidRPr="00563911">
        <w:rPr>
          <w:rFonts w:cstheme="minorHAnsi"/>
          <w:color w:val="000000"/>
          <w:spacing w:val="2"/>
          <w:shd w:val="clear" w:color="auto" w:fill="FFFFFF"/>
        </w:rPr>
        <w:t>Monet</w:t>
      </w:r>
      <w:proofErr w:type="spellEnd"/>
      <w:r w:rsidR="005225EB" w:rsidRPr="00563911">
        <w:rPr>
          <w:rFonts w:cstheme="minorHAnsi"/>
          <w:color w:val="000000"/>
          <w:spacing w:val="2"/>
          <w:shd w:val="clear" w:color="auto" w:fill="FFFFFF"/>
        </w:rPr>
        <w:t xml:space="preserve">+“ </w:t>
      </w:r>
      <w:r w:rsidR="005225EB" w:rsidRPr="00563911">
        <w:rPr>
          <w:rFonts w:cstheme="minorHAnsi"/>
          <w:color w:val="000000"/>
        </w:rPr>
        <w:t>(https://www.monetplus.cz/en)</w:t>
      </w:r>
      <w:r w:rsidR="00122522">
        <w:rPr>
          <w:rFonts w:cstheme="minorHAnsi"/>
          <w:color w:val="000000"/>
        </w:rPr>
        <w:t xml:space="preserve">) ir bekontakčių kortelių skaitytuvas CRE10 (gamintojas – įmonė „Mikroelektronika </w:t>
      </w:r>
      <w:proofErr w:type="spellStart"/>
      <w:r w:rsidR="00122522">
        <w:rPr>
          <w:rFonts w:cstheme="minorHAnsi"/>
          <w:color w:val="000000"/>
        </w:rPr>
        <w:t>spol.s.r.o</w:t>
      </w:r>
      <w:proofErr w:type="spellEnd"/>
      <w:r w:rsidR="00122522">
        <w:rPr>
          <w:rFonts w:cstheme="minorHAnsi"/>
          <w:color w:val="000000"/>
        </w:rPr>
        <w:t>“ (</w:t>
      </w:r>
      <w:r w:rsidR="00122522" w:rsidRPr="00122522">
        <w:rPr>
          <w:rFonts w:cstheme="minorHAnsi"/>
          <w:color w:val="000000"/>
        </w:rPr>
        <w:t>https://www.mikroelektronika.com/en</w:t>
      </w:r>
      <w:r w:rsidR="00122522">
        <w:rPr>
          <w:rFonts w:cstheme="minorHAnsi"/>
          <w:color w:val="000000"/>
        </w:rPr>
        <w:t>))</w:t>
      </w:r>
      <w:r w:rsidR="005225EB" w:rsidRPr="00563911">
        <w:rPr>
          <w:rFonts w:cstheme="minorHAnsi"/>
          <w:color w:val="000000"/>
        </w:rPr>
        <w:t xml:space="preserve">. </w:t>
      </w:r>
      <w:r w:rsidR="005225EB" w:rsidRPr="00122522">
        <w:rPr>
          <w:rFonts w:cstheme="minorHAnsi"/>
          <w:color w:val="000000"/>
        </w:rPr>
        <w:t xml:space="preserve">Paslaugos Teikėjas </w:t>
      </w:r>
      <w:r w:rsidR="00122522">
        <w:rPr>
          <w:rFonts w:cstheme="minorHAnsi"/>
          <w:color w:val="000000"/>
        </w:rPr>
        <w:t>turi būti pasirengęs vykdyti programinės įrangos MBCA vers.</w:t>
      </w:r>
      <w:r w:rsidR="000F2BB1">
        <w:rPr>
          <w:rFonts w:cstheme="minorHAnsi"/>
          <w:color w:val="000000"/>
        </w:rPr>
        <w:t xml:space="preserve"> </w:t>
      </w:r>
      <w:r w:rsidR="00122522">
        <w:rPr>
          <w:rFonts w:cstheme="minorHAnsi"/>
          <w:color w:val="000000"/>
        </w:rPr>
        <w:t>4.8 paleidimo ir priežiūros paslaugas</w:t>
      </w:r>
      <w:r w:rsidR="00635C24">
        <w:rPr>
          <w:rFonts w:cstheme="minorHAnsi"/>
          <w:color w:val="000000"/>
        </w:rPr>
        <w:t xml:space="preserve"> Kauno miesto viešajame transporte </w:t>
      </w:r>
      <w:r w:rsidR="00122522">
        <w:rPr>
          <w:rFonts w:cstheme="minorHAnsi"/>
          <w:color w:val="000000"/>
        </w:rPr>
        <w:t xml:space="preserve"> nuo sutarties įsigaliojimo dienos.</w:t>
      </w:r>
    </w:p>
    <w:p w14:paraId="52CF337E" w14:textId="7B411ED5" w:rsidR="002B545A" w:rsidRDefault="00ED6EE2" w:rsidP="00AA4199">
      <w:pPr>
        <w:rPr>
          <w:rFonts w:cstheme="minorHAnsi"/>
          <w:color w:val="000000"/>
          <w:spacing w:val="2"/>
          <w:shd w:val="clear" w:color="auto" w:fill="FFFFFF"/>
        </w:rPr>
      </w:pPr>
      <w:r>
        <w:rPr>
          <w:rFonts w:cstheme="minorHAnsi"/>
          <w:color w:val="000000"/>
          <w:spacing w:val="2"/>
          <w:shd w:val="clear" w:color="auto" w:fill="FFFFFF"/>
        </w:rPr>
        <w:t>6. Sistemos priežiūros paslaugų aprašymas (sistemos priežiūros SLA):</w:t>
      </w:r>
    </w:p>
    <w:p w14:paraId="200F39DB" w14:textId="1EE067BB" w:rsidR="00ED6EE2" w:rsidRDefault="00ED6EE2" w:rsidP="00AA4199">
      <w:pPr>
        <w:rPr>
          <w:rFonts w:cstheme="minorHAnsi"/>
          <w:color w:val="000000"/>
          <w:spacing w:val="2"/>
          <w:shd w:val="clear" w:color="auto" w:fill="FFFFFF"/>
        </w:rPr>
      </w:pPr>
      <w:r>
        <w:rPr>
          <w:rFonts w:cstheme="minorHAnsi"/>
          <w:color w:val="000000"/>
          <w:spacing w:val="2"/>
          <w:shd w:val="clear" w:color="auto" w:fill="FFFFFF"/>
        </w:rPr>
        <w:t>6.1. Sistemos pasiekiamumas</w:t>
      </w:r>
    </w:p>
    <w:p w14:paraId="5D77D711" w14:textId="1F89A962" w:rsidR="00ED6EE2" w:rsidRPr="00ED6EE2" w:rsidRDefault="00ED6EE2" w:rsidP="00ED6EE2">
      <w:pPr>
        <w:rPr>
          <w:rFonts w:cstheme="minorHAnsi"/>
          <w:color w:val="000000"/>
          <w:spacing w:val="2"/>
          <w:shd w:val="clear" w:color="auto" w:fill="FFFFFF"/>
        </w:rPr>
      </w:pPr>
      <w:r w:rsidRPr="00ED6EE2">
        <w:rPr>
          <w:rFonts w:cstheme="minorHAnsi"/>
          <w:color w:val="000000"/>
          <w:spacing w:val="2"/>
          <w:shd w:val="clear" w:color="auto" w:fill="FFFFFF"/>
        </w:rPr>
        <w:t>Paslaugų Teikėjas garantuoja Sistemos ir visų jos komponentų, kuriuos valdo Teikėjas, prieinamumą visą parą. Bendras minimalus Sistemos ir jos komponentų, galinčių turėti įtakos toliau nurodytiems sutrikimams, prieinamumas turi būti 99,5 % per kalendorinį mėnesį. Laikoma, kad Sistemos neprieinamumas įvyksta, jei atmestų užklausų skaičius viršija 10%.</w:t>
      </w:r>
    </w:p>
    <w:p w14:paraId="59828968" w14:textId="77777777" w:rsidR="00ED6EE2" w:rsidRPr="00ED6EE2" w:rsidRDefault="00ED6EE2" w:rsidP="00ED6EE2">
      <w:pPr>
        <w:rPr>
          <w:rFonts w:cstheme="minorHAnsi"/>
          <w:color w:val="000000"/>
          <w:spacing w:val="2"/>
          <w:shd w:val="clear" w:color="auto" w:fill="FFFFFF"/>
        </w:rPr>
      </w:pPr>
      <w:r w:rsidRPr="00ED6EE2">
        <w:rPr>
          <w:rFonts w:cstheme="minorHAnsi"/>
          <w:color w:val="000000"/>
          <w:spacing w:val="2"/>
          <w:shd w:val="clear" w:color="auto" w:fill="FFFFFF"/>
        </w:rPr>
        <w:t>Sistemos prieinamumas reiškia, kad Perkančiajam subjektui yra prieinamos visos Sistemos paslaugos.</w:t>
      </w:r>
    </w:p>
    <w:p w14:paraId="792F1909" w14:textId="17161EF4" w:rsidR="00ED6EE2" w:rsidRPr="00ED6EE2" w:rsidRDefault="00ED6EE2" w:rsidP="00ED6EE2">
      <w:pPr>
        <w:rPr>
          <w:rFonts w:cstheme="minorHAnsi"/>
          <w:color w:val="000000"/>
          <w:spacing w:val="2"/>
          <w:shd w:val="clear" w:color="auto" w:fill="FFFFFF"/>
        </w:rPr>
      </w:pPr>
      <w:r w:rsidRPr="00ED6EE2">
        <w:rPr>
          <w:rFonts w:cstheme="minorHAnsi"/>
          <w:color w:val="000000"/>
          <w:spacing w:val="2"/>
          <w:shd w:val="clear" w:color="auto" w:fill="FFFFFF"/>
        </w:rPr>
        <w:t>Neprieinamumo laikas matuojamas nuo sutrikimų pradžios (klaidų atsiradimas) įrodymo. Laikas, kada apie incidentą pranešama Teikėjo pagalbos tarnybai, nėra svarbus.</w:t>
      </w:r>
    </w:p>
    <w:p w14:paraId="46AE43C7" w14:textId="4C7EF013" w:rsidR="00ED6EE2" w:rsidRDefault="00ED6EE2" w:rsidP="00ED6EE2">
      <w:pPr>
        <w:rPr>
          <w:rFonts w:cstheme="minorHAnsi"/>
          <w:color w:val="000000"/>
          <w:spacing w:val="2"/>
          <w:shd w:val="clear" w:color="auto" w:fill="FFFFFF"/>
        </w:rPr>
      </w:pPr>
      <w:r w:rsidRPr="00ED6EE2">
        <w:rPr>
          <w:rFonts w:cstheme="minorHAnsi"/>
          <w:color w:val="000000"/>
          <w:spacing w:val="2"/>
          <w:shd w:val="clear" w:color="auto" w:fill="FFFFFF"/>
        </w:rPr>
        <w:t>6.2.</w:t>
      </w:r>
      <w:r>
        <w:rPr>
          <w:rFonts w:cstheme="minorHAnsi"/>
          <w:color w:val="000000"/>
          <w:spacing w:val="2"/>
          <w:shd w:val="clear" w:color="auto" w:fill="FFFFFF"/>
        </w:rPr>
        <w:t xml:space="preserve"> Sistemos techninė priežiūra</w:t>
      </w:r>
      <w:r w:rsidR="00937D04">
        <w:rPr>
          <w:rFonts w:cstheme="minorHAnsi"/>
          <w:color w:val="000000"/>
          <w:spacing w:val="2"/>
          <w:shd w:val="clear" w:color="auto" w:fill="FFFFFF"/>
        </w:rPr>
        <w:t xml:space="preserve"> (sistemos priežiūros „langas“)</w:t>
      </w:r>
    </w:p>
    <w:p w14:paraId="562F6F37" w14:textId="614DCB27" w:rsidR="00ED6EE2" w:rsidRDefault="00ED6EE2" w:rsidP="00ED6EE2">
      <w:pPr>
        <w:rPr>
          <w:rFonts w:cstheme="minorHAnsi"/>
          <w:color w:val="000000"/>
          <w:spacing w:val="2"/>
          <w:shd w:val="clear" w:color="auto" w:fill="FFFFFF"/>
        </w:rPr>
      </w:pPr>
      <w:r>
        <w:rPr>
          <w:rFonts w:cstheme="minorHAnsi"/>
          <w:color w:val="000000"/>
          <w:spacing w:val="2"/>
          <w:shd w:val="clear" w:color="auto" w:fill="FFFFFF"/>
        </w:rPr>
        <w:t>Siekdamas atlikti Sistemos techninės priežiūros darbus, kurių metu numatomi</w:t>
      </w:r>
      <w:r w:rsidR="00937D04">
        <w:rPr>
          <w:rFonts w:cstheme="minorHAnsi"/>
          <w:color w:val="000000"/>
          <w:spacing w:val="2"/>
          <w:shd w:val="clear" w:color="auto" w:fill="FFFFFF"/>
        </w:rPr>
        <w:t xml:space="preserve"> dideli</w:t>
      </w:r>
      <w:r>
        <w:rPr>
          <w:rFonts w:cstheme="minorHAnsi"/>
          <w:color w:val="000000"/>
          <w:spacing w:val="2"/>
          <w:shd w:val="clear" w:color="auto" w:fill="FFFFFF"/>
        </w:rPr>
        <w:t xml:space="preserve"> Paslaug</w:t>
      </w:r>
      <w:r w:rsidR="00937D04">
        <w:rPr>
          <w:rFonts w:cstheme="minorHAnsi"/>
          <w:color w:val="000000"/>
          <w:spacing w:val="2"/>
          <w:shd w:val="clear" w:color="auto" w:fill="FFFFFF"/>
        </w:rPr>
        <w:t>ų</w:t>
      </w:r>
      <w:r>
        <w:rPr>
          <w:rFonts w:cstheme="minorHAnsi"/>
          <w:color w:val="000000"/>
          <w:spacing w:val="2"/>
          <w:shd w:val="clear" w:color="auto" w:fill="FFFFFF"/>
        </w:rPr>
        <w:t xml:space="preserve"> teikimo sutrikimai, Teikėjas turi teisę numatyti vieną Sistemos techninės priežiūros „langą“ per ketvirtį</w:t>
      </w:r>
      <w:r w:rsidR="00937D04">
        <w:rPr>
          <w:rFonts w:cstheme="minorHAnsi"/>
          <w:color w:val="000000"/>
          <w:spacing w:val="2"/>
          <w:shd w:val="clear" w:color="auto" w:fill="FFFFFF"/>
        </w:rPr>
        <w:t>. Šis Sistemos techninės priežiūros „langas“ gali būti nustatomas pirmąjį ketvirčio šeštadienį nuo 19:00 val. iki 07:00 val. Apie planuojamą sistemos priežiūros „langą“ Teikėjas informuos Perkantįjį subjektą likus nemažiau kaip 4 (keturios) savaitėms iki techninės priežiūros darbų pradžios, kad visi galimi klausimai būtų išspręsti iki darbų pradžios.</w:t>
      </w:r>
    </w:p>
    <w:p w14:paraId="7238AB6E" w14:textId="071C2B1D" w:rsidR="00937D04" w:rsidRDefault="00937D04" w:rsidP="00ED6EE2">
      <w:pPr>
        <w:rPr>
          <w:rFonts w:cstheme="minorHAnsi"/>
          <w:color w:val="000000"/>
          <w:spacing w:val="2"/>
          <w:shd w:val="clear" w:color="auto" w:fill="FFFFFF"/>
        </w:rPr>
      </w:pPr>
      <w:r>
        <w:rPr>
          <w:rFonts w:cstheme="minorHAnsi"/>
          <w:color w:val="000000"/>
          <w:spacing w:val="2"/>
          <w:shd w:val="clear" w:color="auto" w:fill="FFFFFF"/>
        </w:rPr>
        <w:lastRenderedPageBreak/>
        <w:t>Apie sistemos priežiūros darbus, kurių metu numatomi nedideli Paslaugų teikimo sutrikimai, Teikėjas informuos Perkantįjį subjektą likus 2 (dviem) savaitėms iki darbų pradžios, kad būtų išsiaiškinti visi galimi klausimai.</w:t>
      </w:r>
    </w:p>
    <w:p w14:paraId="51794967" w14:textId="0925B684" w:rsidR="00AD63C7" w:rsidRDefault="00AD63C7" w:rsidP="00ED6EE2">
      <w:pPr>
        <w:rPr>
          <w:rFonts w:cstheme="minorHAnsi"/>
          <w:color w:val="000000"/>
          <w:spacing w:val="2"/>
          <w:shd w:val="clear" w:color="auto" w:fill="FFFFFF"/>
        </w:rPr>
      </w:pPr>
      <w:r>
        <w:rPr>
          <w:rFonts w:cstheme="minorHAnsi"/>
          <w:color w:val="000000"/>
          <w:spacing w:val="2"/>
          <w:shd w:val="clear" w:color="auto" w:fill="FFFFFF"/>
        </w:rPr>
        <w:t>Sistemos techninės priežiūros darbų aprašas Perkančiajai organizacijai turi būti pateiktas per Klientų aptarnavimo portalą, nurodant išsamius darbus, jų atlikimo terminus, atšaukimo ir testavimo planus. Su Perkančiuoju subjektu gali būti sutarta dėl patariamosios tarnybos skambučio, kad būtų galima išspręsti galimus klausimus, siekiant užtikrinti kad Paslaugos būtų teikiamos numatytų būdu.</w:t>
      </w:r>
    </w:p>
    <w:p w14:paraId="28D832E8" w14:textId="6D59B288" w:rsidR="00AD63C7" w:rsidRDefault="00AD63C7" w:rsidP="00ED6EE2">
      <w:pPr>
        <w:rPr>
          <w:rFonts w:cstheme="minorHAnsi"/>
          <w:color w:val="000000"/>
          <w:spacing w:val="2"/>
          <w:shd w:val="clear" w:color="auto" w:fill="FFFFFF"/>
        </w:rPr>
      </w:pPr>
      <w:r>
        <w:rPr>
          <w:rFonts w:cstheme="minorHAnsi"/>
          <w:color w:val="000000"/>
          <w:spacing w:val="2"/>
          <w:shd w:val="clear" w:color="auto" w:fill="FFFFFF"/>
        </w:rPr>
        <w:t>Galimi Sistemos (Paslaugų) sutrikimai, susiję su šia planine Sistemos techninės priežiūros veikla, nebus įtraukiami į kas mėnesį Sistemos sutrikimų fiksavimą ir nebus baudžiami.</w:t>
      </w:r>
    </w:p>
    <w:p w14:paraId="4A4DCAC4" w14:textId="50FD4915" w:rsidR="00AD63C7" w:rsidRDefault="00B12A3C" w:rsidP="00ED6EE2">
      <w:pPr>
        <w:rPr>
          <w:rFonts w:cstheme="minorHAnsi"/>
          <w:color w:val="000000"/>
          <w:spacing w:val="2"/>
          <w:shd w:val="clear" w:color="auto" w:fill="FFFFFF"/>
        </w:rPr>
      </w:pPr>
      <w:r>
        <w:rPr>
          <w:rFonts w:cstheme="minorHAnsi"/>
          <w:color w:val="000000"/>
          <w:spacing w:val="2"/>
          <w:shd w:val="clear" w:color="auto" w:fill="FFFFFF"/>
        </w:rPr>
        <w:t>6.3. Paslaugų SLA</w:t>
      </w:r>
    </w:p>
    <w:p w14:paraId="286812FB" w14:textId="1FD88690" w:rsidR="00B12A3C" w:rsidRPr="00B12A3C" w:rsidRDefault="00B12A3C" w:rsidP="00B12A3C">
      <w:pPr>
        <w:rPr>
          <w:rFonts w:cstheme="minorHAnsi"/>
          <w:color w:val="000000"/>
          <w:spacing w:val="2"/>
          <w:shd w:val="clear" w:color="auto" w:fill="FFFFFF"/>
        </w:rPr>
      </w:pPr>
      <w:r w:rsidRPr="00B12A3C">
        <w:rPr>
          <w:rFonts w:cstheme="minorHAnsi"/>
          <w:color w:val="000000"/>
          <w:spacing w:val="2"/>
          <w:shd w:val="clear" w:color="auto" w:fill="FFFFFF"/>
        </w:rPr>
        <w:t>Paslaugų lygiai</w:t>
      </w:r>
      <w:r>
        <w:rPr>
          <w:rFonts w:cstheme="minorHAnsi"/>
          <w:color w:val="000000"/>
          <w:spacing w:val="2"/>
          <w:shd w:val="clear" w:color="auto" w:fill="FFFFFF"/>
        </w:rPr>
        <w:t xml:space="preserve"> (SLA)</w:t>
      </w:r>
      <w:r w:rsidRPr="00B12A3C">
        <w:rPr>
          <w:rFonts w:cstheme="minorHAnsi"/>
          <w:color w:val="000000"/>
          <w:spacing w:val="2"/>
          <w:shd w:val="clear" w:color="auto" w:fill="FFFFFF"/>
        </w:rPr>
        <w:t>, kuriuos turi pasiekti Paslaugų teikėjas, matuojami naudojant šiuos parametrus:</w:t>
      </w:r>
    </w:p>
    <w:p w14:paraId="65D298A0" w14:textId="1AF77B6D" w:rsidR="00B12A3C" w:rsidRDefault="00B12A3C" w:rsidP="00B12A3C">
      <w:pPr>
        <w:spacing w:after="0" w:line="240" w:lineRule="auto"/>
        <w:rPr>
          <w:rFonts w:cstheme="minorHAnsi"/>
          <w:color w:val="000000"/>
          <w:spacing w:val="2"/>
          <w:shd w:val="clear" w:color="auto" w:fill="FFFFFF"/>
        </w:rPr>
      </w:pPr>
      <w:r w:rsidRPr="00B12A3C">
        <w:rPr>
          <w:rFonts w:cstheme="minorHAnsi"/>
          <w:color w:val="000000"/>
          <w:spacing w:val="2"/>
          <w:shd w:val="clear" w:color="auto" w:fill="FFFFFF"/>
        </w:rPr>
        <w:t>● Incidentas / paslaugos užklausa: reakcijos laikas</w:t>
      </w:r>
      <w:r>
        <w:rPr>
          <w:rFonts w:cstheme="minorHAnsi"/>
          <w:color w:val="000000"/>
          <w:spacing w:val="2"/>
          <w:shd w:val="clear" w:color="auto" w:fill="FFFFFF"/>
        </w:rPr>
        <w:t>;</w:t>
      </w:r>
    </w:p>
    <w:p w14:paraId="4254F9BB" w14:textId="5B362DE8" w:rsidR="00B12A3C" w:rsidRDefault="00B12A3C" w:rsidP="00B12A3C">
      <w:pPr>
        <w:rPr>
          <w:rFonts w:cstheme="minorHAnsi"/>
          <w:color w:val="000000"/>
          <w:spacing w:val="2"/>
          <w:shd w:val="clear" w:color="auto" w:fill="FFFFFF"/>
        </w:rPr>
      </w:pPr>
      <w:r w:rsidRPr="00B12A3C">
        <w:rPr>
          <w:rFonts w:cstheme="minorHAnsi"/>
          <w:color w:val="000000"/>
          <w:spacing w:val="2"/>
          <w:shd w:val="clear" w:color="auto" w:fill="FFFFFF"/>
        </w:rPr>
        <w:t>● Incidentas: sprendimo laikas</w:t>
      </w:r>
    </w:p>
    <w:p w14:paraId="2346C856" w14:textId="3AE29455" w:rsidR="00B12A3C" w:rsidRDefault="00B12A3C" w:rsidP="00B12A3C">
      <w:pPr>
        <w:rPr>
          <w:rFonts w:cstheme="minorHAnsi"/>
          <w:color w:val="000000"/>
          <w:spacing w:val="2"/>
          <w:shd w:val="clear" w:color="auto" w:fill="FFFFFF"/>
        </w:rPr>
      </w:pPr>
      <w:r>
        <w:rPr>
          <w:rFonts w:cstheme="minorHAnsi"/>
          <w:color w:val="000000"/>
          <w:spacing w:val="2"/>
          <w:shd w:val="clear" w:color="auto" w:fill="FFFFFF"/>
        </w:rPr>
        <w:t>SLA matavimo laikotarpis atitiks vieną kalendorinį mėnesį.</w:t>
      </w:r>
    </w:p>
    <w:p w14:paraId="529BB7AF" w14:textId="323B501B" w:rsidR="00B12A3C" w:rsidRDefault="00B12A3C" w:rsidP="00B12A3C">
      <w:pPr>
        <w:rPr>
          <w:rFonts w:cstheme="minorHAnsi"/>
          <w:color w:val="000000"/>
          <w:spacing w:val="2"/>
          <w:shd w:val="clear" w:color="auto" w:fill="FFFFFF"/>
        </w:rPr>
      </w:pPr>
      <w:r>
        <w:rPr>
          <w:rFonts w:cstheme="minorHAnsi"/>
          <w:color w:val="000000"/>
          <w:spacing w:val="2"/>
          <w:shd w:val="clear" w:color="auto" w:fill="FFFFFF"/>
        </w:rPr>
        <w:t>Šalys pripažįsta, kad matavimo tikslas – gauti tikslią informaciją apie Paslaugos lygius (SLA). Teikėjas pateiks Perkančiajam subjektui pasiektus paslaugų lygius mėnesinėje ataskaitoje. Kilus ginčams, įrašas Teikėjo Klientų aptarnavimo sistemoje bus svarbus paslaugos lygių matavimo rodiklis.</w:t>
      </w:r>
    </w:p>
    <w:p w14:paraId="5BD79F43" w14:textId="173EB93F" w:rsidR="00B12A3C" w:rsidRDefault="00B12A3C" w:rsidP="00B12A3C">
      <w:pPr>
        <w:rPr>
          <w:rFonts w:cstheme="minorHAnsi"/>
          <w:color w:val="000000"/>
          <w:spacing w:val="2"/>
          <w:shd w:val="clear" w:color="auto" w:fill="FFFFFF"/>
        </w:rPr>
      </w:pPr>
      <w:r>
        <w:rPr>
          <w:rFonts w:cstheme="minorHAnsi"/>
          <w:color w:val="000000"/>
          <w:spacing w:val="2"/>
          <w:shd w:val="clear" w:color="auto" w:fill="FFFFFF"/>
        </w:rPr>
        <w:t>Incidento lygis ir reagavimo laikas</w:t>
      </w:r>
    </w:p>
    <w:tbl>
      <w:tblPr>
        <w:tblW w:w="822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2693"/>
        <w:gridCol w:w="2835"/>
      </w:tblGrid>
      <w:tr w:rsidR="00B12A3C" w:rsidRPr="00B12A3C" w14:paraId="1FBF0A98" w14:textId="77777777" w:rsidTr="00B12A3C">
        <w:tc>
          <w:tcPr>
            <w:tcW w:w="2694" w:type="dxa"/>
            <w:tcBorders>
              <w:top w:val="single" w:sz="8" w:space="0" w:color="4F81BD"/>
              <w:left w:val="single" w:sz="8" w:space="0" w:color="4F81BD"/>
              <w:bottom w:val="single" w:sz="8" w:space="0" w:color="000000"/>
              <w:right w:val="single" w:sz="8" w:space="0" w:color="000000"/>
            </w:tcBorders>
            <w:shd w:val="clear" w:color="auto" w:fill="D9D9D9"/>
            <w:tcMar>
              <w:top w:w="20" w:type="dxa"/>
              <w:left w:w="60" w:type="dxa"/>
              <w:bottom w:w="20" w:type="dxa"/>
              <w:right w:w="60" w:type="dxa"/>
            </w:tcMar>
          </w:tcPr>
          <w:p w14:paraId="217B7135" w14:textId="5A0DD612" w:rsidR="00B12A3C" w:rsidRPr="00B12A3C" w:rsidRDefault="00B12A3C" w:rsidP="0005497D">
            <w:pPr>
              <w:jc w:val="center"/>
              <w:rPr>
                <w:color w:val="222222"/>
                <w:sz w:val="24"/>
                <w:szCs w:val="24"/>
              </w:rPr>
            </w:pPr>
            <w:r w:rsidRPr="00B12A3C">
              <w:rPr>
                <w:color w:val="222222"/>
                <w:sz w:val="24"/>
                <w:szCs w:val="24"/>
              </w:rPr>
              <w:t>Prioritetas</w:t>
            </w:r>
          </w:p>
        </w:tc>
        <w:tc>
          <w:tcPr>
            <w:tcW w:w="2693" w:type="dxa"/>
            <w:tcBorders>
              <w:top w:val="single" w:sz="8" w:space="0" w:color="4F81BD"/>
              <w:left w:val="nil"/>
              <w:bottom w:val="single" w:sz="8" w:space="0" w:color="000000"/>
              <w:right w:val="single" w:sz="8" w:space="0" w:color="000000"/>
            </w:tcBorders>
            <w:shd w:val="clear" w:color="auto" w:fill="D9D9D9"/>
            <w:tcMar>
              <w:top w:w="20" w:type="dxa"/>
              <w:left w:w="60" w:type="dxa"/>
              <w:bottom w:w="20" w:type="dxa"/>
              <w:right w:w="60" w:type="dxa"/>
            </w:tcMar>
          </w:tcPr>
          <w:p w14:paraId="17B2B69A" w14:textId="514A8AE1" w:rsidR="00B12A3C" w:rsidRPr="00B12A3C" w:rsidRDefault="00B12A3C" w:rsidP="0005497D">
            <w:pPr>
              <w:jc w:val="center"/>
              <w:rPr>
                <w:color w:val="222222"/>
                <w:sz w:val="24"/>
                <w:szCs w:val="24"/>
              </w:rPr>
            </w:pPr>
            <w:r>
              <w:rPr>
                <w:color w:val="222222"/>
                <w:sz w:val="24"/>
                <w:szCs w:val="24"/>
              </w:rPr>
              <w:t>Reagavimo laikas</w:t>
            </w:r>
          </w:p>
        </w:tc>
        <w:tc>
          <w:tcPr>
            <w:tcW w:w="2835" w:type="dxa"/>
            <w:tcBorders>
              <w:top w:val="single" w:sz="8" w:space="0" w:color="4F81BD"/>
              <w:left w:val="nil"/>
              <w:bottom w:val="single" w:sz="8" w:space="0" w:color="000000"/>
              <w:right w:val="single" w:sz="8" w:space="0" w:color="4F81BD"/>
            </w:tcBorders>
            <w:shd w:val="clear" w:color="auto" w:fill="D9D9D9"/>
            <w:tcMar>
              <w:top w:w="20" w:type="dxa"/>
              <w:left w:w="60" w:type="dxa"/>
              <w:bottom w:w="20" w:type="dxa"/>
              <w:right w:w="60" w:type="dxa"/>
            </w:tcMar>
          </w:tcPr>
          <w:p w14:paraId="3E13FC33" w14:textId="1CC207F4" w:rsidR="00B12A3C" w:rsidRPr="00B12A3C" w:rsidRDefault="00B12A3C" w:rsidP="0005497D">
            <w:pPr>
              <w:jc w:val="center"/>
              <w:rPr>
                <w:color w:val="222222"/>
                <w:sz w:val="24"/>
                <w:szCs w:val="24"/>
              </w:rPr>
            </w:pPr>
            <w:r>
              <w:rPr>
                <w:color w:val="222222"/>
                <w:sz w:val="24"/>
                <w:szCs w:val="24"/>
              </w:rPr>
              <w:t>Sprendimo laikas</w:t>
            </w:r>
          </w:p>
        </w:tc>
      </w:tr>
      <w:tr w:rsidR="00B12A3C" w:rsidRPr="00B12A3C" w14:paraId="471A1D8C" w14:textId="77777777" w:rsidTr="00B12A3C">
        <w:tc>
          <w:tcPr>
            <w:tcW w:w="2694"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7F06296E" w14:textId="701FF6F5" w:rsidR="00B12A3C" w:rsidRPr="00B12A3C" w:rsidRDefault="00B12A3C" w:rsidP="0005497D">
            <w:pPr>
              <w:jc w:val="center"/>
              <w:rPr>
                <w:color w:val="222222"/>
                <w:sz w:val="24"/>
                <w:szCs w:val="24"/>
              </w:rPr>
            </w:pPr>
            <w:r>
              <w:rPr>
                <w:color w:val="222222"/>
                <w:sz w:val="24"/>
                <w:szCs w:val="24"/>
              </w:rPr>
              <w:t>Blokuojantis</w:t>
            </w:r>
          </w:p>
        </w:tc>
        <w:tc>
          <w:tcPr>
            <w:tcW w:w="2693"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2A70545A" w14:textId="50F69DD9" w:rsidR="00B12A3C" w:rsidRPr="00B12A3C" w:rsidRDefault="00B12A3C" w:rsidP="00892966">
            <w:pPr>
              <w:jc w:val="center"/>
              <w:rPr>
                <w:color w:val="222222"/>
                <w:sz w:val="24"/>
                <w:szCs w:val="24"/>
              </w:rPr>
            </w:pPr>
            <w:r w:rsidRPr="00B12A3C">
              <w:rPr>
                <w:color w:val="222222"/>
                <w:sz w:val="24"/>
                <w:szCs w:val="24"/>
              </w:rPr>
              <w:t>20 min</w:t>
            </w:r>
            <w:r w:rsidR="00892966">
              <w:rPr>
                <w:color w:val="222222"/>
                <w:sz w:val="24"/>
                <w:szCs w:val="24"/>
              </w:rPr>
              <w:t>.</w:t>
            </w:r>
          </w:p>
        </w:tc>
        <w:tc>
          <w:tcPr>
            <w:tcW w:w="2835"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3260D00C" w14:textId="25E28534" w:rsidR="00B12A3C" w:rsidRPr="00B12A3C" w:rsidRDefault="00B12A3C" w:rsidP="00892966">
            <w:pPr>
              <w:jc w:val="center"/>
              <w:rPr>
                <w:color w:val="222222"/>
                <w:sz w:val="24"/>
                <w:szCs w:val="24"/>
              </w:rPr>
            </w:pPr>
            <w:r w:rsidRPr="00B12A3C">
              <w:rPr>
                <w:color w:val="222222"/>
                <w:sz w:val="24"/>
                <w:szCs w:val="24"/>
              </w:rPr>
              <w:t>100 min</w:t>
            </w:r>
            <w:r w:rsidR="00892966">
              <w:rPr>
                <w:color w:val="222222"/>
                <w:sz w:val="24"/>
                <w:szCs w:val="24"/>
              </w:rPr>
              <w:t>.</w:t>
            </w:r>
            <w:r w:rsidRPr="00B12A3C">
              <w:rPr>
                <w:color w:val="222222"/>
                <w:sz w:val="24"/>
                <w:szCs w:val="24"/>
              </w:rPr>
              <w:t xml:space="preserve"> (24/7)</w:t>
            </w:r>
          </w:p>
        </w:tc>
      </w:tr>
      <w:tr w:rsidR="00B12A3C" w:rsidRPr="00B12A3C" w14:paraId="5BB44AEF" w14:textId="77777777" w:rsidTr="00B12A3C">
        <w:tc>
          <w:tcPr>
            <w:tcW w:w="2694"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4FEC5EBF" w14:textId="716661B6" w:rsidR="00B12A3C" w:rsidRPr="00B12A3C" w:rsidRDefault="00B12A3C" w:rsidP="0005497D">
            <w:pPr>
              <w:jc w:val="center"/>
              <w:rPr>
                <w:color w:val="222222"/>
                <w:sz w:val="24"/>
                <w:szCs w:val="24"/>
              </w:rPr>
            </w:pPr>
            <w:r>
              <w:rPr>
                <w:color w:val="222222"/>
                <w:sz w:val="24"/>
                <w:szCs w:val="24"/>
              </w:rPr>
              <w:t>Kritinis</w:t>
            </w:r>
          </w:p>
        </w:tc>
        <w:tc>
          <w:tcPr>
            <w:tcW w:w="2693"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39FBABE4" w14:textId="7E173808" w:rsidR="00B12A3C" w:rsidRPr="00B12A3C" w:rsidRDefault="00B12A3C" w:rsidP="00892966">
            <w:pPr>
              <w:jc w:val="center"/>
              <w:rPr>
                <w:color w:val="222222"/>
                <w:sz w:val="24"/>
                <w:szCs w:val="24"/>
              </w:rPr>
            </w:pPr>
            <w:r w:rsidRPr="00B12A3C">
              <w:rPr>
                <w:color w:val="222222"/>
                <w:sz w:val="24"/>
                <w:szCs w:val="24"/>
              </w:rPr>
              <w:t>30 min</w:t>
            </w:r>
            <w:r w:rsidR="00892966">
              <w:rPr>
                <w:color w:val="222222"/>
                <w:sz w:val="24"/>
                <w:szCs w:val="24"/>
              </w:rPr>
              <w:t>.</w:t>
            </w:r>
          </w:p>
        </w:tc>
        <w:tc>
          <w:tcPr>
            <w:tcW w:w="2835"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06FE0FE4" w14:textId="0C6CCE22" w:rsidR="00B12A3C" w:rsidRPr="00B12A3C" w:rsidRDefault="00B12A3C" w:rsidP="00892966">
            <w:pPr>
              <w:jc w:val="center"/>
              <w:rPr>
                <w:color w:val="222222"/>
                <w:sz w:val="24"/>
                <w:szCs w:val="24"/>
              </w:rPr>
            </w:pPr>
            <w:r w:rsidRPr="00B12A3C">
              <w:rPr>
                <w:color w:val="222222"/>
                <w:sz w:val="24"/>
                <w:szCs w:val="24"/>
              </w:rPr>
              <w:t xml:space="preserve">8 </w:t>
            </w:r>
            <w:r w:rsidR="00892966">
              <w:rPr>
                <w:color w:val="222222"/>
                <w:sz w:val="24"/>
                <w:szCs w:val="24"/>
              </w:rPr>
              <w:t>val.</w:t>
            </w:r>
            <w:r w:rsidRPr="00B12A3C">
              <w:rPr>
                <w:color w:val="222222"/>
                <w:sz w:val="24"/>
                <w:szCs w:val="24"/>
              </w:rPr>
              <w:t xml:space="preserve"> (24/7)</w:t>
            </w:r>
          </w:p>
        </w:tc>
      </w:tr>
      <w:tr w:rsidR="00B12A3C" w:rsidRPr="00B12A3C" w14:paraId="78998F02" w14:textId="77777777" w:rsidTr="00B12A3C">
        <w:tc>
          <w:tcPr>
            <w:tcW w:w="2694" w:type="dxa"/>
            <w:tcBorders>
              <w:top w:val="nil"/>
              <w:left w:val="single" w:sz="8" w:space="0" w:color="4F81BD"/>
              <w:bottom w:val="single" w:sz="8" w:space="0" w:color="000000"/>
              <w:right w:val="single" w:sz="8" w:space="0" w:color="000000"/>
            </w:tcBorders>
            <w:shd w:val="clear" w:color="auto" w:fill="auto"/>
            <w:tcMar>
              <w:top w:w="20" w:type="dxa"/>
              <w:left w:w="60" w:type="dxa"/>
              <w:bottom w:w="20" w:type="dxa"/>
              <w:right w:w="60" w:type="dxa"/>
            </w:tcMar>
          </w:tcPr>
          <w:p w14:paraId="2EAB9A00" w14:textId="58C1BDFF" w:rsidR="00B12A3C" w:rsidRPr="00B12A3C" w:rsidRDefault="00892966" w:rsidP="0005497D">
            <w:pPr>
              <w:jc w:val="center"/>
              <w:rPr>
                <w:color w:val="222222"/>
                <w:sz w:val="24"/>
                <w:szCs w:val="24"/>
              </w:rPr>
            </w:pPr>
            <w:r>
              <w:rPr>
                <w:color w:val="222222"/>
                <w:sz w:val="24"/>
                <w:szCs w:val="24"/>
              </w:rPr>
              <w:t>Didelis</w:t>
            </w:r>
          </w:p>
        </w:tc>
        <w:tc>
          <w:tcPr>
            <w:tcW w:w="2693" w:type="dxa"/>
            <w:tcBorders>
              <w:top w:val="nil"/>
              <w:left w:val="nil"/>
              <w:bottom w:val="single" w:sz="8" w:space="0" w:color="000000"/>
              <w:right w:val="single" w:sz="8" w:space="0" w:color="000000"/>
            </w:tcBorders>
            <w:shd w:val="clear" w:color="auto" w:fill="auto"/>
            <w:tcMar>
              <w:top w:w="20" w:type="dxa"/>
              <w:left w:w="60" w:type="dxa"/>
              <w:bottom w:w="20" w:type="dxa"/>
              <w:right w:w="60" w:type="dxa"/>
            </w:tcMar>
          </w:tcPr>
          <w:p w14:paraId="083FD06A" w14:textId="75EE9378" w:rsidR="00B12A3C" w:rsidRPr="00B12A3C" w:rsidRDefault="00B12A3C" w:rsidP="00892966">
            <w:pPr>
              <w:jc w:val="center"/>
              <w:rPr>
                <w:color w:val="222222"/>
                <w:sz w:val="24"/>
                <w:szCs w:val="24"/>
              </w:rPr>
            </w:pPr>
            <w:r w:rsidRPr="00B12A3C">
              <w:rPr>
                <w:color w:val="222222"/>
                <w:sz w:val="24"/>
                <w:szCs w:val="24"/>
              </w:rPr>
              <w:t>60 min</w:t>
            </w:r>
            <w:r w:rsidR="00892966">
              <w:rPr>
                <w:color w:val="222222"/>
                <w:sz w:val="24"/>
                <w:szCs w:val="24"/>
              </w:rPr>
              <w:t>.</w:t>
            </w:r>
          </w:p>
        </w:tc>
        <w:tc>
          <w:tcPr>
            <w:tcW w:w="2835" w:type="dxa"/>
            <w:tcBorders>
              <w:top w:val="nil"/>
              <w:left w:val="nil"/>
              <w:bottom w:val="single" w:sz="8" w:space="0" w:color="000000"/>
              <w:right w:val="single" w:sz="8" w:space="0" w:color="4F81BD"/>
            </w:tcBorders>
            <w:shd w:val="clear" w:color="auto" w:fill="auto"/>
            <w:tcMar>
              <w:top w:w="20" w:type="dxa"/>
              <w:left w:w="60" w:type="dxa"/>
              <w:bottom w:w="20" w:type="dxa"/>
              <w:right w:w="60" w:type="dxa"/>
            </w:tcMar>
          </w:tcPr>
          <w:p w14:paraId="132B20E4" w14:textId="70E38EE6" w:rsidR="00B12A3C" w:rsidRPr="00B12A3C" w:rsidRDefault="00B12A3C" w:rsidP="00892966">
            <w:pPr>
              <w:jc w:val="center"/>
              <w:rPr>
                <w:color w:val="222222"/>
                <w:sz w:val="24"/>
                <w:szCs w:val="24"/>
              </w:rPr>
            </w:pPr>
            <w:r w:rsidRPr="00B12A3C">
              <w:rPr>
                <w:color w:val="222222"/>
                <w:sz w:val="24"/>
                <w:szCs w:val="24"/>
              </w:rPr>
              <w:t xml:space="preserve">3 </w:t>
            </w:r>
            <w:r w:rsidR="00892966">
              <w:rPr>
                <w:color w:val="222222"/>
                <w:sz w:val="24"/>
                <w:szCs w:val="24"/>
              </w:rPr>
              <w:t>darbo dienos</w:t>
            </w:r>
            <w:r w:rsidRPr="00B12A3C">
              <w:rPr>
                <w:color w:val="222222"/>
                <w:sz w:val="24"/>
                <w:szCs w:val="24"/>
              </w:rPr>
              <w:t xml:space="preserve"> (8/5)</w:t>
            </w:r>
          </w:p>
        </w:tc>
      </w:tr>
      <w:tr w:rsidR="00B12A3C" w:rsidRPr="00B12A3C" w14:paraId="4C97D38E" w14:textId="77777777" w:rsidTr="00B12A3C">
        <w:tc>
          <w:tcPr>
            <w:tcW w:w="2694" w:type="dxa"/>
            <w:tcBorders>
              <w:top w:val="nil"/>
              <w:left w:val="single" w:sz="8" w:space="0" w:color="4F81BD"/>
              <w:bottom w:val="single" w:sz="8" w:space="0" w:color="4F81BD"/>
              <w:right w:val="single" w:sz="8" w:space="0" w:color="000000"/>
            </w:tcBorders>
            <w:shd w:val="clear" w:color="auto" w:fill="auto"/>
            <w:tcMar>
              <w:top w:w="20" w:type="dxa"/>
              <w:left w:w="60" w:type="dxa"/>
              <w:bottom w:w="20" w:type="dxa"/>
              <w:right w:w="60" w:type="dxa"/>
            </w:tcMar>
          </w:tcPr>
          <w:p w14:paraId="36104B2B" w14:textId="7195C445" w:rsidR="00B12A3C" w:rsidRPr="00B12A3C" w:rsidRDefault="00892966" w:rsidP="0005497D">
            <w:pPr>
              <w:jc w:val="center"/>
              <w:rPr>
                <w:color w:val="222222"/>
                <w:sz w:val="24"/>
                <w:szCs w:val="24"/>
              </w:rPr>
            </w:pPr>
            <w:r>
              <w:rPr>
                <w:color w:val="222222"/>
                <w:sz w:val="24"/>
                <w:szCs w:val="24"/>
              </w:rPr>
              <w:t>Nedidelis</w:t>
            </w:r>
          </w:p>
        </w:tc>
        <w:tc>
          <w:tcPr>
            <w:tcW w:w="2693" w:type="dxa"/>
            <w:tcBorders>
              <w:top w:val="nil"/>
              <w:left w:val="nil"/>
              <w:bottom w:val="single" w:sz="8" w:space="0" w:color="4F81BD"/>
              <w:right w:val="single" w:sz="8" w:space="0" w:color="000000"/>
            </w:tcBorders>
            <w:shd w:val="clear" w:color="auto" w:fill="auto"/>
            <w:tcMar>
              <w:top w:w="20" w:type="dxa"/>
              <w:left w:w="60" w:type="dxa"/>
              <w:bottom w:w="20" w:type="dxa"/>
              <w:right w:w="60" w:type="dxa"/>
            </w:tcMar>
          </w:tcPr>
          <w:p w14:paraId="2A208BCF" w14:textId="7611233B" w:rsidR="00B12A3C" w:rsidRPr="00B12A3C" w:rsidRDefault="00B12A3C" w:rsidP="00892966">
            <w:pPr>
              <w:jc w:val="center"/>
              <w:rPr>
                <w:color w:val="222222"/>
                <w:sz w:val="24"/>
                <w:szCs w:val="24"/>
              </w:rPr>
            </w:pPr>
            <w:r w:rsidRPr="00B12A3C">
              <w:rPr>
                <w:color w:val="222222"/>
                <w:sz w:val="24"/>
                <w:szCs w:val="24"/>
              </w:rPr>
              <w:t>60 min</w:t>
            </w:r>
            <w:r w:rsidR="00892966">
              <w:rPr>
                <w:color w:val="222222"/>
                <w:sz w:val="24"/>
                <w:szCs w:val="24"/>
              </w:rPr>
              <w:t>.</w:t>
            </w:r>
          </w:p>
        </w:tc>
        <w:tc>
          <w:tcPr>
            <w:tcW w:w="2835" w:type="dxa"/>
            <w:tcBorders>
              <w:top w:val="nil"/>
              <w:left w:val="nil"/>
              <w:bottom w:val="single" w:sz="8" w:space="0" w:color="4F81BD"/>
              <w:right w:val="single" w:sz="8" w:space="0" w:color="4F81BD"/>
            </w:tcBorders>
            <w:shd w:val="clear" w:color="auto" w:fill="auto"/>
            <w:tcMar>
              <w:top w:w="20" w:type="dxa"/>
              <w:left w:w="60" w:type="dxa"/>
              <w:bottom w:w="20" w:type="dxa"/>
              <w:right w:w="60" w:type="dxa"/>
            </w:tcMar>
          </w:tcPr>
          <w:p w14:paraId="3DA06036" w14:textId="7AB047E6" w:rsidR="00B12A3C" w:rsidRPr="00B12A3C" w:rsidRDefault="00B12A3C" w:rsidP="00892966">
            <w:pPr>
              <w:jc w:val="center"/>
              <w:rPr>
                <w:color w:val="222222"/>
                <w:sz w:val="24"/>
                <w:szCs w:val="24"/>
              </w:rPr>
            </w:pPr>
            <w:r w:rsidRPr="00B12A3C">
              <w:rPr>
                <w:color w:val="222222"/>
                <w:sz w:val="24"/>
                <w:szCs w:val="24"/>
              </w:rPr>
              <w:t xml:space="preserve">5 </w:t>
            </w:r>
            <w:r w:rsidR="00892966">
              <w:rPr>
                <w:color w:val="222222"/>
                <w:sz w:val="24"/>
                <w:szCs w:val="24"/>
              </w:rPr>
              <w:t>darbo dienos</w:t>
            </w:r>
            <w:r w:rsidRPr="00B12A3C">
              <w:rPr>
                <w:color w:val="222222"/>
                <w:sz w:val="24"/>
                <w:szCs w:val="24"/>
              </w:rPr>
              <w:t xml:space="preserve"> (8/5)</w:t>
            </w:r>
          </w:p>
        </w:tc>
      </w:tr>
    </w:tbl>
    <w:p w14:paraId="4707F494" w14:textId="77777777" w:rsidR="00B12A3C" w:rsidRDefault="00B12A3C" w:rsidP="00B12A3C">
      <w:pPr>
        <w:rPr>
          <w:rFonts w:cstheme="minorHAnsi"/>
          <w:color w:val="000000"/>
          <w:spacing w:val="2"/>
          <w:shd w:val="clear" w:color="auto" w:fill="FFFFFF"/>
        </w:rPr>
      </w:pPr>
    </w:p>
    <w:p w14:paraId="57C32E13" w14:textId="1DC3BB2F" w:rsidR="00892966" w:rsidRDefault="00892966" w:rsidP="00B12A3C">
      <w:pPr>
        <w:rPr>
          <w:rFonts w:cstheme="minorHAnsi"/>
          <w:color w:val="000000"/>
          <w:spacing w:val="2"/>
          <w:shd w:val="clear" w:color="auto" w:fill="FFFFFF"/>
        </w:rPr>
      </w:pPr>
      <w:r>
        <w:rPr>
          <w:rFonts w:cstheme="minorHAnsi"/>
          <w:color w:val="000000"/>
          <w:spacing w:val="2"/>
          <w:shd w:val="clear" w:color="auto" w:fill="FFFFFF"/>
        </w:rPr>
        <w:t>6.4. Klientų aptarnavimo portalas</w:t>
      </w:r>
    </w:p>
    <w:p w14:paraId="6AB48D53" w14:textId="57622E75" w:rsidR="00892966" w:rsidRPr="00892966" w:rsidRDefault="00892966" w:rsidP="00892966">
      <w:pPr>
        <w:rPr>
          <w:rFonts w:cstheme="minorHAnsi"/>
          <w:color w:val="000000"/>
          <w:spacing w:val="2"/>
          <w:shd w:val="clear" w:color="auto" w:fill="FFFFFF"/>
        </w:rPr>
      </w:pPr>
      <w:r w:rsidRPr="00892966">
        <w:rPr>
          <w:rFonts w:cstheme="minorHAnsi"/>
          <w:color w:val="000000"/>
          <w:spacing w:val="2"/>
          <w:shd w:val="clear" w:color="auto" w:fill="FFFFFF"/>
        </w:rPr>
        <w:t xml:space="preserve">• Kliento portale </w:t>
      </w:r>
      <w:r>
        <w:rPr>
          <w:rFonts w:cstheme="minorHAnsi"/>
          <w:color w:val="000000"/>
          <w:spacing w:val="2"/>
          <w:shd w:val="clear" w:color="auto" w:fill="FFFFFF"/>
        </w:rPr>
        <w:t>Perkantysis</w:t>
      </w:r>
      <w:r w:rsidRPr="00892966">
        <w:rPr>
          <w:rFonts w:cstheme="minorHAnsi"/>
          <w:color w:val="000000"/>
          <w:spacing w:val="2"/>
          <w:shd w:val="clear" w:color="auto" w:fill="FFFFFF"/>
        </w:rPr>
        <w:t xml:space="preserve"> subjektas gali registruoti paslaugų </w:t>
      </w:r>
      <w:r>
        <w:rPr>
          <w:rFonts w:cstheme="minorHAnsi"/>
          <w:color w:val="000000"/>
          <w:spacing w:val="2"/>
          <w:shd w:val="clear" w:color="auto" w:fill="FFFFFF"/>
        </w:rPr>
        <w:t>sutrikimus</w:t>
      </w:r>
      <w:r w:rsidRPr="00892966">
        <w:rPr>
          <w:rFonts w:cstheme="minorHAnsi"/>
          <w:color w:val="000000"/>
          <w:spacing w:val="2"/>
          <w:shd w:val="clear" w:color="auto" w:fill="FFFFFF"/>
        </w:rPr>
        <w:t xml:space="preserve">, pateikti paslaugų užklausas ir patikrinti visų </w:t>
      </w:r>
      <w:r>
        <w:rPr>
          <w:rFonts w:cstheme="minorHAnsi"/>
          <w:color w:val="000000"/>
          <w:spacing w:val="2"/>
          <w:shd w:val="clear" w:color="auto" w:fill="FFFFFF"/>
        </w:rPr>
        <w:t xml:space="preserve">jo užregistruotų </w:t>
      </w:r>
      <w:r w:rsidRPr="00892966">
        <w:rPr>
          <w:rFonts w:cstheme="minorHAnsi"/>
          <w:color w:val="000000"/>
          <w:spacing w:val="2"/>
          <w:shd w:val="clear" w:color="auto" w:fill="FFFFFF"/>
        </w:rPr>
        <w:t>praneštų dabartinę būseną.</w:t>
      </w:r>
    </w:p>
    <w:p w14:paraId="2B9E8C36" w14:textId="61E6D7B3" w:rsidR="00892966" w:rsidRPr="00892966" w:rsidRDefault="00892966" w:rsidP="00892966">
      <w:pPr>
        <w:rPr>
          <w:rFonts w:cstheme="minorHAnsi"/>
          <w:color w:val="000000"/>
          <w:spacing w:val="2"/>
          <w:shd w:val="clear" w:color="auto" w:fill="FFFFFF"/>
        </w:rPr>
      </w:pPr>
      <w:r w:rsidRPr="00892966">
        <w:rPr>
          <w:rFonts w:cstheme="minorHAnsi"/>
          <w:color w:val="000000"/>
          <w:spacing w:val="2"/>
          <w:shd w:val="clear" w:color="auto" w:fill="FFFFFF"/>
        </w:rPr>
        <w:t>• Bendravimas klient</w:t>
      </w:r>
      <w:r>
        <w:rPr>
          <w:rFonts w:cstheme="minorHAnsi"/>
          <w:color w:val="000000"/>
          <w:spacing w:val="2"/>
          <w:shd w:val="clear" w:color="auto" w:fill="FFFFFF"/>
        </w:rPr>
        <w:t>ų aptarnavimo</w:t>
      </w:r>
      <w:r w:rsidRPr="00892966">
        <w:rPr>
          <w:rFonts w:cstheme="minorHAnsi"/>
          <w:color w:val="000000"/>
          <w:spacing w:val="2"/>
          <w:shd w:val="clear" w:color="auto" w:fill="FFFFFF"/>
        </w:rPr>
        <w:t xml:space="preserve"> portale turi būti anglų kalba.</w:t>
      </w:r>
    </w:p>
    <w:p w14:paraId="7C75AC09" w14:textId="4A139EF8" w:rsidR="00892966" w:rsidRPr="00892966" w:rsidRDefault="00892966" w:rsidP="00892966">
      <w:pPr>
        <w:rPr>
          <w:rFonts w:cstheme="minorHAnsi"/>
          <w:color w:val="000000"/>
          <w:spacing w:val="2"/>
          <w:shd w:val="clear" w:color="auto" w:fill="FFFFFF"/>
        </w:rPr>
      </w:pPr>
      <w:r w:rsidRPr="00892966">
        <w:rPr>
          <w:rFonts w:cstheme="minorHAnsi"/>
          <w:color w:val="000000"/>
          <w:spacing w:val="2"/>
          <w:shd w:val="clear" w:color="auto" w:fill="FFFFFF"/>
        </w:rPr>
        <w:t>• Klient</w:t>
      </w:r>
      <w:r>
        <w:rPr>
          <w:rFonts w:cstheme="minorHAnsi"/>
          <w:color w:val="000000"/>
          <w:spacing w:val="2"/>
          <w:shd w:val="clear" w:color="auto" w:fill="FFFFFF"/>
        </w:rPr>
        <w:t xml:space="preserve">ų aptarnavimo </w:t>
      </w:r>
      <w:r w:rsidRPr="00892966">
        <w:rPr>
          <w:rFonts w:cstheme="minorHAnsi"/>
          <w:color w:val="000000"/>
          <w:spacing w:val="2"/>
          <w:shd w:val="clear" w:color="auto" w:fill="FFFFFF"/>
        </w:rPr>
        <w:t>portalas turi būti pasiekiamas visą parą (24 valandas per parą, 7 dienas per savaitę).</w:t>
      </w:r>
    </w:p>
    <w:p w14:paraId="4955CCDB" w14:textId="395FA5EA" w:rsidR="00892966" w:rsidRPr="00892966" w:rsidRDefault="00892966" w:rsidP="00892966">
      <w:pPr>
        <w:rPr>
          <w:rFonts w:cstheme="minorHAnsi"/>
          <w:color w:val="000000"/>
          <w:spacing w:val="2"/>
          <w:shd w:val="clear" w:color="auto" w:fill="FFFFFF"/>
        </w:rPr>
      </w:pPr>
      <w:r w:rsidRPr="00892966">
        <w:rPr>
          <w:rFonts w:cstheme="minorHAnsi"/>
          <w:color w:val="000000"/>
          <w:spacing w:val="2"/>
          <w:shd w:val="clear" w:color="auto" w:fill="FFFFFF"/>
        </w:rPr>
        <w:t>• Klient</w:t>
      </w:r>
      <w:r>
        <w:rPr>
          <w:rFonts w:cstheme="minorHAnsi"/>
          <w:color w:val="000000"/>
          <w:spacing w:val="2"/>
          <w:shd w:val="clear" w:color="auto" w:fill="FFFFFF"/>
        </w:rPr>
        <w:t>ų aptarnavimo</w:t>
      </w:r>
      <w:r w:rsidRPr="00892966">
        <w:rPr>
          <w:rFonts w:cstheme="minorHAnsi"/>
          <w:color w:val="000000"/>
          <w:spacing w:val="2"/>
          <w:shd w:val="clear" w:color="auto" w:fill="FFFFFF"/>
        </w:rPr>
        <w:t xml:space="preserve"> portalą prižiūri ir administruoja </w:t>
      </w:r>
      <w:r>
        <w:rPr>
          <w:rFonts w:cstheme="minorHAnsi"/>
          <w:color w:val="000000"/>
          <w:spacing w:val="2"/>
          <w:shd w:val="clear" w:color="auto" w:fill="FFFFFF"/>
        </w:rPr>
        <w:t>P</w:t>
      </w:r>
      <w:r w:rsidRPr="00892966">
        <w:rPr>
          <w:rFonts w:cstheme="minorHAnsi"/>
          <w:color w:val="000000"/>
          <w:spacing w:val="2"/>
          <w:shd w:val="clear" w:color="auto" w:fill="FFFFFF"/>
        </w:rPr>
        <w:t xml:space="preserve">aslaugų </w:t>
      </w:r>
      <w:r>
        <w:rPr>
          <w:rFonts w:cstheme="minorHAnsi"/>
          <w:color w:val="000000"/>
          <w:spacing w:val="2"/>
          <w:shd w:val="clear" w:color="auto" w:fill="FFFFFF"/>
        </w:rPr>
        <w:t>T</w:t>
      </w:r>
      <w:r w:rsidRPr="00892966">
        <w:rPr>
          <w:rFonts w:cstheme="minorHAnsi"/>
          <w:color w:val="000000"/>
          <w:spacing w:val="2"/>
          <w:shd w:val="clear" w:color="auto" w:fill="FFFFFF"/>
        </w:rPr>
        <w:t>eikėjas.</w:t>
      </w:r>
    </w:p>
    <w:p w14:paraId="170B0B78" w14:textId="03756E8F" w:rsidR="00892966" w:rsidRPr="00ED6EE2" w:rsidRDefault="00892966" w:rsidP="00892966">
      <w:pPr>
        <w:rPr>
          <w:rFonts w:cstheme="minorHAnsi"/>
          <w:color w:val="000000"/>
          <w:spacing w:val="2"/>
          <w:shd w:val="clear" w:color="auto" w:fill="FFFFFF"/>
        </w:rPr>
      </w:pPr>
      <w:r w:rsidRPr="00892966">
        <w:rPr>
          <w:rFonts w:cstheme="minorHAnsi"/>
          <w:color w:val="000000"/>
          <w:spacing w:val="2"/>
          <w:shd w:val="clear" w:color="auto" w:fill="FFFFFF"/>
        </w:rPr>
        <w:t xml:space="preserve">• Paslaugų </w:t>
      </w:r>
      <w:r>
        <w:rPr>
          <w:rFonts w:cstheme="minorHAnsi"/>
          <w:color w:val="000000"/>
          <w:spacing w:val="2"/>
          <w:shd w:val="clear" w:color="auto" w:fill="FFFFFF"/>
        </w:rPr>
        <w:t>T</w:t>
      </w:r>
      <w:r w:rsidRPr="00892966">
        <w:rPr>
          <w:rFonts w:cstheme="minorHAnsi"/>
          <w:color w:val="000000"/>
          <w:spacing w:val="2"/>
          <w:shd w:val="clear" w:color="auto" w:fill="FFFFFF"/>
        </w:rPr>
        <w:t>eikėjas pateikia klient</w:t>
      </w:r>
      <w:r>
        <w:rPr>
          <w:rFonts w:cstheme="minorHAnsi"/>
          <w:color w:val="000000"/>
          <w:spacing w:val="2"/>
          <w:shd w:val="clear" w:color="auto" w:fill="FFFFFF"/>
        </w:rPr>
        <w:t>ų aptarnavimo</w:t>
      </w:r>
      <w:r w:rsidRPr="00892966">
        <w:rPr>
          <w:rFonts w:cstheme="minorHAnsi"/>
          <w:color w:val="000000"/>
          <w:spacing w:val="2"/>
          <w:shd w:val="clear" w:color="auto" w:fill="FFFFFF"/>
        </w:rPr>
        <w:t xml:space="preserve"> portalo naudotojo vadovą </w:t>
      </w:r>
      <w:r>
        <w:rPr>
          <w:rFonts w:cstheme="minorHAnsi"/>
          <w:color w:val="000000"/>
          <w:spacing w:val="2"/>
          <w:shd w:val="clear" w:color="auto" w:fill="FFFFFF"/>
        </w:rPr>
        <w:t>ir</w:t>
      </w:r>
      <w:r w:rsidRPr="00892966">
        <w:rPr>
          <w:rFonts w:cstheme="minorHAnsi"/>
          <w:color w:val="000000"/>
          <w:spacing w:val="2"/>
          <w:shd w:val="clear" w:color="auto" w:fill="FFFFFF"/>
        </w:rPr>
        <w:t xml:space="preserve"> portalo naudojimo instrukcij</w:t>
      </w:r>
      <w:r>
        <w:rPr>
          <w:rFonts w:cstheme="minorHAnsi"/>
          <w:color w:val="000000"/>
          <w:spacing w:val="2"/>
          <w:shd w:val="clear" w:color="auto" w:fill="FFFFFF"/>
        </w:rPr>
        <w:t>a</w:t>
      </w:r>
      <w:r w:rsidRPr="00892966">
        <w:rPr>
          <w:rFonts w:cstheme="minorHAnsi"/>
          <w:color w:val="000000"/>
          <w:spacing w:val="2"/>
          <w:shd w:val="clear" w:color="auto" w:fill="FFFFFF"/>
        </w:rPr>
        <w:t>s.</w:t>
      </w:r>
    </w:p>
    <w:sectPr w:rsidR="00892966" w:rsidRPr="00ED6EE2" w:rsidSect="003D24E5">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9801" w14:textId="77777777" w:rsidR="00942569" w:rsidRDefault="00942569" w:rsidP="00892966">
      <w:pPr>
        <w:spacing w:after="0" w:line="240" w:lineRule="auto"/>
      </w:pPr>
      <w:r>
        <w:separator/>
      </w:r>
    </w:p>
  </w:endnote>
  <w:endnote w:type="continuationSeparator" w:id="0">
    <w:p w14:paraId="20A4F8C4" w14:textId="77777777" w:rsidR="00942569" w:rsidRDefault="00942569" w:rsidP="0089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BB0B" w14:textId="77777777" w:rsidR="00942569" w:rsidRDefault="00942569" w:rsidP="00892966">
      <w:pPr>
        <w:spacing w:after="0" w:line="240" w:lineRule="auto"/>
      </w:pPr>
      <w:r>
        <w:separator/>
      </w:r>
    </w:p>
  </w:footnote>
  <w:footnote w:type="continuationSeparator" w:id="0">
    <w:p w14:paraId="2C2AC9F9" w14:textId="77777777" w:rsidR="00942569" w:rsidRDefault="00942569" w:rsidP="0089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011D" w14:textId="36BBF887" w:rsidR="00892966" w:rsidRDefault="00892966" w:rsidP="00892966">
    <w:pPr>
      <w:pStyle w:val="Antrats"/>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FB4"/>
    <w:multiLevelType w:val="multilevel"/>
    <w:tmpl w:val="CC241CB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67844814">
    <w:abstractNumId w:val="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199"/>
    <w:rsid w:val="00036509"/>
    <w:rsid w:val="000A5840"/>
    <w:rsid w:val="000B40CB"/>
    <w:rsid w:val="000E1F9B"/>
    <w:rsid w:val="000F2BB1"/>
    <w:rsid w:val="000F6B80"/>
    <w:rsid w:val="00122522"/>
    <w:rsid w:val="001B470B"/>
    <w:rsid w:val="001C71D6"/>
    <w:rsid w:val="001C73F9"/>
    <w:rsid w:val="001E6295"/>
    <w:rsid w:val="00210719"/>
    <w:rsid w:val="00254242"/>
    <w:rsid w:val="002B545A"/>
    <w:rsid w:val="002C7795"/>
    <w:rsid w:val="002D566C"/>
    <w:rsid w:val="00335AAB"/>
    <w:rsid w:val="003653FE"/>
    <w:rsid w:val="003A4987"/>
    <w:rsid w:val="003D24E5"/>
    <w:rsid w:val="00404263"/>
    <w:rsid w:val="00504325"/>
    <w:rsid w:val="005225EB"/>
    <w:rsid w:val="00563911"/>
    <w:rsid w:val="005B675A"/>
    <w:rsid w:val="00635C24"/>
    <w:rsid w:val="00645C29"/>
    <w:rsid w:val="00652C58"/>
    <w:rsid w:val="00725294"/>
    <w:rsid w:val="00737B8E"/>
    <w:rsid w:val="00753B02"/>
    <w:rsid w:val="007A18F4"/>
    <w:rsid w:val="00892966"/>
    <w:rsid w:val="008A1EFC"/>
    <w:rsid w:val="008D743F"/>
    <w:rsid w:val="00937D04"/>
    <w:rsid w:val="00942569"/>
    <w:rsid w:val="00953638"/>
    <w:rsid w:val="00A614CC"/>
    <w:rsid w:val="00AA4199"/>
    <w:rsid w:val="00AC2007"/>
    <w:rsid w:val="00AD63C7"/>
    <w:rsid w:val="00B009E3"/>
    <w:rsid w:val="00B12A3C"/>
    <w:rsid w:val="00B765D1"/>
    <w:rsid w:val="00C26587"/>
    <w:rsid w:val="00C627B8"/>
    <w:rsid w:val="00C75857"/>
    <w:rsid w:val="00C8265C"/>
    <w:rsid w:val="00C87908"/>
    <w:rsid w:val="00C93126"/>
    <w:rsid w:val="00D4060B"/>
    <w:rsid w:val="00DF4D25"/>
    <w:rsid w:val="00DF6FDC"/>
    <w:rsid w:val="00E42594"/>
    <w:rsid w:val="00E739B7"/>
    <w:rsid w:val="00ED208E"/>
    <w:rsid w:val="00ED6EE2"/>
    <w:rsid w:val="00F255D0"/>
    <w:rsid w:val="00F56491"/>
    <w:rsid w:val="00FE2450"/>
    <w:rsid w:val="00FF4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0832"/>
  <w15:chartTrackingRefBased/>
  <w15:docId w15:val="{1A756FF4-00E5-4EF9-A98A-ACDBE678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uiPriority w:val="34"/>
    <w:qFormat/>
    <w:rsid w:val="00AA4199"/>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34"/>
    <w:qFormat/>
    <w:rsid w:val="00AA4199"/>
    <w:rPr>
      <w:rFonts w:ascii="Times New Roman" w:eastAsia="Times New Roman" w:hAnsi="Times New Roman" w:cs="Times New Roman"/>
      <w:kern w:val="0"/>
      <w:sz w:val="24"/>
      <w:szCs w:val="20"/>
      <w14:ligatures w14:val="none"/>
    </w:rPr>
  </w:style>
  <w:style w:type="character" w:styleId="Hipersaitas">
    <w:name w:val="Hyperlink"/>
    <w:aliases w:val="IVPK Hyperlink,Alna"/>
    <w:basedOn w:val="Numatytasispastraiposriftas"/>
    <w:uiPriority w:val="99"/>
    <w:rsid w:val="00AA4199"/>
    <w:rPr>
      <w:rFonts w:cs="Times New Roman"/>
      <w:color w:val="0000FF"/>
      <w:u w:val="single"/>
    </w:rPr>
  </w:style>
  <w:style w:type="character" w:styleId="Perirtashipersaitas">
    <w:name w:val="FollowedHyperlink"/>
    <w:basedOn w:val="Numatytasispastraiposriftas"/>
    <w:uiPriority w:val="99"/>
    <w:semiHidden/>
    <w:unhideWhenUsed/>
    <w:rsid w:val="00E739B7"/>
    <w:rPr>
      <w:color w:val="954F72" w:themeColor="followedHyperlink"/>
      <w:u w:val="single"/>
    </w:rPr>
  </w:style>
  <w:style w:type="paragraph" w:customStyle="1" w:styleId="Straipsnis">
    <w:name w:val="Straipsnis"/>
    <w:basedOn w:val="prastasis"/>
    <w:link w:val="StraipsnisDiagrama"/>
    <w:qFormat/>
    <w:rsid w:val="00563911"/>
    <w:pPr>
      <w:widowControl w:val="0"/>
      <w:tabs>
        <w:tab w:val="left" w:pos="720"/>
        <w:tab w:val="left" w:pos="8010"/>
      </w:tabs>
      <w:spacing w:after="80" w:line="240" w:lineRule="auto"/>
      <w:contextualSpacing/>
      <w:jc w:val="center"/>
    </w:pPr>
    <w:rPr>
      <w:rFonts w:ascii="Times New Roman" w:eastAsia="Times New Roman" w:hAnsi="Times New Roman" w:cs="Times New Roman"/>
      <w:b/>
      <w:kern w:val="0"/>
      <w:lang w:val="x-none"/>
      <w14:ligatures w14:val="none"/>
    </w:rPr>
  </w:style>
  <w:style w:type="character" w:customStyle="1" w:styleId="StraipsnisDiagrama">
    <w:name w:val="Straipsnis Diagrama"/>
    <w:link w:val="Straipsnis"/>
    <w:rsid w:val="00563911"/>
    <w:rPr>
      <w:rFonts w:ascii="Times New Roman" w:eastAsia="Times New Roman" w:hAnsi="Times New Roman" w:cs="Times New Roman"/>
      <w:b/>
      <w:kern w:val="0"/>
      <w:lang w:val="x-none"/>
      <w14:ligatures w14:val="none"/>
    </w:rPr>
  </w:style>
  <w:style w:type="paragraph" w:styleId="Antrats">
    <w:name w:val="header"/>
    <w:basedOn w:val="prastasis"/>
    <w:link w:val="AntratsDiagrama"/>
    <w:uiPriority w:val="99"/>
    <w:unhideWhenUsed/>
    <w:rsid w:val="00892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966"/>
  </w:style>
  <w:style w:type="paragraph" w:styleId="Porat">
    <w:name w:val="footer"/>
    <w:basedOn w:val="prastasis"/>
    <w:link w:val="PoratDiagrama"/>
    <w:uiPriority w:val="99"/>
    <w:unhideWhenUsed/>
    <w:rsid w:val="00892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0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3402</Words>
  <Characters>1940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Sandra Bielinienė</cp:lastModifiedBy>
  <cp:revision>2</cp:revision>
  <dcterms:created xsi:type="dcterms:W3CDTF">2025-06-30T06:34:00Z</dcterms:created>
  <dcterms:modified xsi:type="dcterms:W3CDTF">2025-06-30T06:34:00Z</dcterms:modified>
</cp:coreProperties>
</file>