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3E722D" w:rsidP="00B50198">
      <w:pPr>
        <w:jc w:val="center"/>
        <w:rPr>
          <w:rFonts w:asciiTheme="majorHAnsi" w:hAnsiTheme="majorHAnsi"/>
          <w:b/>
          <w:bCs/>
          <w:sz w:val="22"/>
          <w:szCs w:val="22"/>
        </w:rPr>
      </w:pPr>
      <w:bookmarkStart w:id="0" w:name="OLE_LINK1"/>
      <w:r>
        <w:rPr>
          <w:rFonts w:asciiTheme="majorHAnsi" w:hAnsiTheme="majorHAnsi"/>
          <w:b/>
          <w:bCs/>
          <w:sz w:val="22"/>
          <w:szCs w:val="22"/>
        </w:rPr>
        <w:t>EKRANUOJANTI LAMINARINĖ TRAUKOS SPINTA</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E722D">
        <w:rPr>
          <w:rFonts w:asciiTheme="majorHAnsi" w:hAnsiTheme="majorHAnsi"/>
          <w:b/>
          <w:bCs/>
          <w:color w:val="4F81BD" w:themeColor="accent1"/>
          <w:sz w:val="22"/>
          <w:szCs w:val="22"/>
          <w:lang w:val="lt-LT"/>
        </w:rPr>
        <w:t>ekranuojančią laminarinę traukos spintą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E722D">
        <w:rPr>
          <w:rFonts w:asciiTheme="majorHAnsi" w:hAnsiTheme="majorHAnsi"/>
          <w:b/>
          <w:bCs/>
          <w:color w:val="4F81BD" w:themeColor="accent1"/>
          <w:sz w:val="22"/>
          <w:szCs w:val="22"/>
          <w:lang w:val="lt-LT"/>
        </w:rPr>
        <w:t>ekranuojanti laminarinė traukos spinta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E722D">
        <w:rPr>
          <w:rFonts w:asciiTheme="majorHAnsi" w:hAnsiTheme="majorHAnsi"/>
          <w:i/>
          <w:color w:val="1F497D" w:themeColor="text2"/>
        </w:rPr>
        <w:t>ekranuojančios laminarinės traukos spintos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3E722D">
        <w:rPr>
          <w:rFonts w:asciiTheme="majorHAnsi" w:hAnsiTheme="majorHAnsi" w:cs="Calibri"/>
          <w:i/>
          <w:color w:val="1F497D" w:themeColor="text2"/>
          <w:shd w:val="clear" w:color="auto" w:fill="FFFFFF"/>
        </w:rPr>
        <w:t>3277489</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5F0AAC" w:rsidRPr="003E722D" w:rsidRDefault="00BA418B" w:rsidP="00DF05F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F0AAC">
        <w:rPr>
          <w:rFonts w:ascii="Cambria" w:hAnsi="Cambria"/>
          <w:lang w:eastAsia="lt-LT"/>
        </w:rPr>
        <w:t>Šis pirkimas nėra skirstomas į pirkimo dalis</w:t>
      </w:r>
      <w:r w:rsidRPr="005F0AAC">
        <w:rPr>
          <w:rFonts w:ascii="Cambria" w:hAnsi="Cambria"/>
          <w:lang w:eastAsia="ar-SA"/>
        </w:rPr>
        <w:t xml:space="preserve"> (viso viena pirkimo dalis). </w:t>
      </w:r>
      <w:r w:rsidRPr="005F0AAC">
        <w:rPr>
          <w:rFonts w:ascii="Cambria" w:hAnsi="Cambria"/>
          <w:noProof/>
        </w:rPr>
        <w:t xml:space="preserve">Pirkimas į dalis </w:t>
      </w:r>
      <w:r w:rsidRPr="003E722D">
        <w:rPr>
          <w:rFonts w:ascii="Cambria" w:hAnsi="Cambria"/>
          <w:noProof/>
          <w:color w:val="000000" w:themeColor="text1"/>
        </w:rPr>
        <w:t xml:space="preserve">neskaidomas, </w:t>
      </w:r>
      <w:r w:rsidRPr="003E722D">
        <w:rPr>
          <w:rFonts w:ascii="Cambria" w:hAnsi="Cambria"/>
        </w:rPr>
        <w:t xml:space="preserve">nes </w:t>
      </w:r>
      <w:r w:rsidR="005F0AAC" w:rsidRPr="003E722D">
        <w:rPr>
          <w:rFonts w:ascii="Cambria" w:hAnsi="Cambria"/>
        </w:rPr>
        <w:t xml:space="preserve">perkama </w:t>
      </w:r>
      <w:r w:rsidR="003E722D" w:rsidRPr="003E722D">
        <w:rPr>
          <w:rFonts w:ascii="Cambria" w:hAnsi="Cambria"/>
        </w:rPr>
        <w:t>tarpusavyje techniškai derinama ekranuojanti laminarinės traukos spinta</w:t>
      </w:r>
      <w:r w:rsidR="005F0AAC" w:rsidRPr="003E722D">
        <w:rPr>
          <w:rFonts w:ascii="Cambria" w:hAnsi="Cambria"/>
        </w:rPr>
        <w:t>.</w:t>
      </w:r>
    </w:p>
    <w:p w:rsidR="008E1CCD" w:rsidRPr="005F0AAC" w:rsidRDefault="008E1CCD" w:rsidP="00DF05F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F0AAC">
        <w:rPr>
          <w:rFonts w:asciiTheme="majorHAnsi" w:hAnsiTheme="majorHAnsi"/>
          <w:lang w:eastAsia="lt-LT"/>
        </w:rPr>
        <w:t xml:space="preserve">Dalyvis gali pateikti tik vieną pasiūlymą visam pirkimui. </w:t>
      </w:r>
      <w:r w:rsidRPr="005F0AAC">
        <w:rPr>
          <w:rFonts w:asciiTheme="majorHAnsi" w:hAnsiTheme="majorHAnsi"/>
        </w:rPr>
        <w:t>Pasiūlymas turi būti pateiktas visai pirkimo sąlygų</w:t>
      </w:r>
      <w:r w:rsidRPr="005F0AAC">
        <w:rPr>
          <w:rFonts w:asciiTheme="majorHAnsi" w:hAnsiTheme="majorHAnsi"/>
          <w:lang w:val="de-DE"/>
        </w:rPr>
        <w:t xml:space="preserve"> technin</w:t>
      </w:r>
      <w:r w:rsidRPr="005F0AAC">
        <w:rPr>
          <w:rFonts w:asciiTheme="majorHAnsi" w:hAnsiTheme="majorHAnsi"/>
        </w:rPr>
        <w:t>ėje specifikacijoje nurodytai apimčiai</w:t>
      </w:r>
      <w:r w:rsidRPr="005F0AAC">
        <w:rPr>
          <w:rFonts w:asciiTheme="majorHAnsi" w:hAnsiTheme="majorHAnsi"/>
          <w:lang w:eastAsia="lt-LT"/>
        </w:rPr>
        <w:t>.</w:t>
      </w:r>
      <w:r w:rsidRPr="005F0AAC">
        <w:rPr>
          <w:rFonts w:asciiTheme="majorHAnsi" w:hAnsiTheme="majorHAnsi"/>
          <w:iCs/>
          <w:lang w:eastAsia="lt-LT"/>
        </w:rPr>
        <w:t xml:space="preserve"> </w:t>
      </w:r>
      <w:r w:rsidRPr="005F0AAC">
        <w:rPr>
          <w:rFonts w:asciiTheme="majorHAnsi" w:hAnsiTheme="majorHAnsi"/>
          <w:iCs/>
        </w:rPr>
        <w:t>Konkurso dalyviui pateikus pasiūlymą, kuriame bus siūlomas nepilnas prekių asortimentas, pasiūlymas bus atmestas</w:t>
      </w:r>
      <w:r w:rsidRPr="005F0AAC">
        <w:rPr>
          <w:rFonts w:asciiTheme="majorHAnsi" w:hAnsiTheme="majorHAnsi"/>
          <w:iCs/>
          <w:lang w:eastAsia="lt-LT"/>
        </w:rPr>
        <w:t>.</w:t>
      </w:r>
      <w:r w:rsidRPr="005F0AAC">
        <w:rPr>
          <w:rFonts w:asciiTheme="majorHAnsi" w:hAnsiTheme="majorHAnsi"/>
          <w:lang w:eastAsia="lt-LT"/>
        </w:rPr>
        <w:t xml:space="preserve"> Alternatyvūs pasiūlymai negalimi</w:t>
      </w:r>
      <w:r w:rsidRPr="005F0AAC">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B50FE"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B50FE"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B50F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B50FE"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B50FE"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04008">
        <w:rPr>
          <w:rFonts w:asciiTheme="majorHAnsi" w:hAnsiTheme="majorHAnsi" w:cs="Times New Roman"/>
          <w:color w:val="auto"/>
        </w:rPr>
        <w:t xml:space="preserve">5.4. </w:t>
      </w:r>
      <w:r w:rsidRPr="00E04008">
        <w:rPr>
          <w:rFonts w:asciiTheme="majorHAnsi" w:hAnsiTheme="majorHAnsi" w:cs="Times New Roman"/>
          <w:iCs/>
          <w:color w:val="auto"/>
        </w:rPr>
        <w:t xml:space="preserve">Pasiūlymas turi būti pateiktas iki </w:t>
      </w:r>
      <w:r w:rsidR="00AA5E63" w:rsidRPr="00E04008">
        <w:rPr>
          <w:rFonts w:asciiTheme="majorHAnsi" w:hAnsiTheme="majorHAnsi" w:cs="Times New Roman"/>
          <w:b/>
          <w:iCs/>
          <w:color w:val="548DD4" w:themeColor="text2" w:themeTint="99"/>
        </w:rPr>
        <w:t>2025</w:t>
      </w:r>
      <w:r w:rsidRPr="00E04008">
        <w:rPr>
          <w:rFonts w:asciiTheme="majorHAnsi" w:hAnsiTheme="majorHAnsi" w:cs="Times New Roman"/>
          <w:b/>
          <w:iCs/>
          <w:color w:val="548DD4" w:themeColor="text2" w:themeTint="99"/>
        </w:rPr>
        <w:t xml:space="preserve"> m. </w:t>
      </w:r>
      <w:r w:rsidR="003E722D" w:rsidRPr="00E04008">
        <w:rPr>
          <w:rFonts w:asciiTheme="majorHAnsi" w:hAnsiTheme="majorHAnsi" w:cs="Times New Roman"/>
          <w:b/>
          <w:iCs/>
          <w:color w:val="548DD4" w:themeColor="text2" w:themeTint="99"/>
        </w:rPr>
        <w:t xml:space="preserve">rugpjūčio </w:t>
      </w:r>
      <w:r w:rsidR="00E04008" w:rsidRPr="00E04008">
        <w:rPr>
          <w:rFonts w:asciiTheme="majorHAnsi" w:hAnsiTheme="majorHAnsi" w:cs="Times New Roman"/>
          <w:b/>
          <w:iCs/>
          <w:color w:val="548DD4" w:themeColor="text2" w:themeTint="99"/>
        </w:rPr>
        <w:t>5</w:t>
      </w:r>
      <w:r w:rsidR="00152656" w:rsidRPr="00E04008">
        <w:rPr>
          <w:rFonts w:asciiTheme="majorHAnsi" w:hAnsiTheme="majorHAnsi" w:cs="Times New Roman"/>
          <w:b/>
          <w:iCs/>
          <w:color w:val="548DD4" w:themeColor="text2" w:themeTint="99"/>
        </w:rPr>
        <w:t xml:space="preserve"> </w:t>
      </w:r>
      <w:r w:rsidRPr="00E04008">
        <w:rPr>
          <w:rFonts w:asciiTheme="majorHAnsi" w:hAnsiTheme="majorHAnsi" w:cs="Times New Roman"/>
          <w:b/>
          <w:iCs/>
          <w:color w:val="548DD4" w:themeColor="text2" w:themeTint="99"/>
        </w:rPr>
        <w:t>d.</w:t>
      </w:r>
      <w:r w:rsidR="00EA06FB" w:rsidRPr="00E04008">
        <w:rPr>
          <w:rFonts w:asciiTheme="majorHAnsi" w:hAnsiTheme="majorHAnsi" w:cs="Times New Roman"/>
          <w:b/>
          <w:iCs/>
          <w:color w:val="548DD4" w:themeColor="text2" w:themeTint="99"/>
        </w:rPr>
        <w:t xml:space="preserve"> </w:t>
      </w:r>
      <w:r w:rsidR="00BA0428" w:rsidRPr="00E04008">
        <w:rPr>
          <w:rFonts w:asciiTheme="majorHAnsi" w:hAnsiTheme="majorHAnsi" w:cs="Times New Roman"/>
          <w:b/>
          <w:iCs/>
          <w:color w:val="548DD4" w:themeColor="text2" w:themeTint="99"/>
        </w:rPr>
        <w:t>0</w:t>
      </w:r>
      <w:r w:rsidR="008D1373" w:rsidRPr="00E04008">
        <w:rPr>
          <w:rFonts w:asciiTheme="majorHAnsi" w:hAnsiTheme="majorHAnsi" w:cs="Times New Roman"/>
          <w:b/>
          <w:iCs/>
          <w:color w:val="548DD4" w:themeColor="text2" w:themeTint="99"/>
        </w:rPr>
        <w:t>8</w:t>
      </w:r>
      <w:r w:rsidR="005823A0" w:rsidRPr="00E04008">
        <w:rPr>
          <w:rFonts w:asciiTheme="majorHAnsi" w:hAnsiTheme="majorHAnsi" w:cs="Times New Roman"/>
          <w:b/>
          <w:iCs/>
          <w:color w:val="548DD4" w:themeColor="text2" w:themeTint="99"/>
        </w:rPr>
        <w:t xml:space="preserve"> val. </w:t>
      </w:r>
      <w:r w:rsidR="00BD4856" w:rsidRPr="00E04008">
        <w:rPr>
          <w:rFonts w:asciiTheme="majorHAnsi" w:hAnsiTheme="majorHAnsi" w:cs="Times New Roman"/>
          <w:b/>
          <w:iCs/>
          <w:color w:val="548DD4" w:themeColor="text2" w:themeTint="99"/>
        </w:rPr>
        <w:t>15</w:t>
      </w:r>
      <w:r w:rsidRPr="00E04008">
        <w:rPr>
          <w:rFonts w:asciiTheme="majorHAnsi" w:hAnsiTheme="majorHAnsi" w:cs="Times New Roman"/>
          <w:b/>
          <w:iCs/>
          <w:color w:val="548DD4" w:themeColor="text2" w:themeTint="99"/>
        </w:rPr>
        <w:t xml:space="preserve"> min.</w:t>
      </w:r>
      <w:r w:rsidRPr="00E04008">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E04008">
        <w:rPr>
          <w:rFonts w:asciiTheme="majorHAnsi" w:hAnsiTheme="majorHAnsi" w:cs="Times New Roman"/>
          <w:lang w:val="it-IT"/>
        </w:rPr>
        <w:t xml:space="preserve">trumpiau </w:t>
      </w:r>
      <w:r w:rsidRPr="00E04008">
        <w:rPr>
          <w:rFonts w:asciiTheme="majorHAnsi" w:hAnsiTheme="majorHAnsi" w:cs="Times New Roman"/>
          <w:lang w:val="lt-LT"/>
        </w:rPr>
        <w:t xml:space="preserve">kaip iki </w:t>
      </w:r>
      <w:r w:rsidR="00E45025" w:rsidRPr="00E04008">
        <w:rPr>
          <w:rFonts w:asciiTheme="majorHAnsi" w:hAnsiTheme="majorHAnsi" w:cs="Times New Roman"/>
          <w:b/>
          <w:color w:val="548DD4" w:themeColor="text2" w:themeTint="99"/>
          <w:lang w:val="lt-LT"/>
        </w:rPr>
        <w:t>2025-</w:t>
      </w:r>
      <w:r w:rsidR="00F855B1" w:rsidRPr="00E04008">
        <w:rPr>
          <w:rFonts w:asciiTheme="majorHAnsi" w:hAnsiTheme="majorHAnsi" w:cs="Times New Roman"/>
          <w:b/>
          <w:color w:val="548DD4" w:themeColor="text2" w:themeTint="99"/>
          <w:lang w:val="lt-LT"/>
        </w:rPr>
        <w:t>1</w:t>
      </w:r>
      <w:r w:rsidR="003E722D" w:rsidRPr="00E04008">
        <w:rPr>
          <w:rFonts w:asciiTheme="majorHAnsi" w:hAnsiTheme="majorHAnsi" w:cs="Times New Roman"/>
          <w:b/>
          <w:color w:val="548DD4" w:themeColor="text2" w:themeTint="99"/>
          <w:lang w:val="lt-LT"/>
        </w:rPr>
        <w:t>2-</w:t>
      </w:r>
      <w:r w:rsidR="00E04008" w:rsidRPr="00E04008">
        <w:rPr>
          <w:rFonts w:asciiTheme="majorHAnsi" w:hAnsiTheme="majorHAnsi" w:cs="Times New Roman"/>
          <w:b/>
          <w:color w:val="548DD4" w:themeColor="text2" w:themeTint="99"/>
          <w:lang w:val="lt-LT"/>
        </w:rPr>
        <w:t>05</w:t>
      </w:r>
      <w:r w:rsidR="00805DD4" w:rsidRPr="00E04008">
        <w:rPr>
          <w:rFonts w:asciiTheme="majorHAnsi" w:hAnsiTheme="majorHAnsi" w:cs="Times New Roman"/>
          <w:b/>
          <w:color w:val="548DD4" w:themeColor="text2" w:themeTint="99"/>
          <w:lang w:val="lt-LT"/>
        </w:rPr>
        <w:t>.</w:t>
      </w:r>
      <w:r w:rsidRPr="00E04008">
        <w:rPr>
          <w:rFonts w:asciiTheme="majorHAnsi" w:hAnsiTheme="majorHAnsi" w:cs="Times New Roman"/>
          <w:lang w:val="pt-PT"/>
        </w:rPr>
        <w:t xml:space="preserve"> Jeigu pasi</w:t>
      </w:r>
      <w:r w:rsidRPr="00E0400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w:t>
      </w:r>
      <w:r w:rsidRPr="00C67424">
        <w:rPr>
          <w:rFonts w:asciiTheme="majorHAnsi" w:hAnsiTheme="majorHAnsi"/>
          <w:b/>
          <w:bCs/>
          <w:iCs/>
          <w:color w:val="000000"/>
          <w:sz w:val="22"/>
          <w:szCs w:val="22"/>
          <w:shd w:val="clear" w:color="auto" w:fill="D9D9D9" w:themeFill="background1" w:themeFillShade="D9"/>
        </w:rPr>
        <w:lastRenderedPageBreak/>
        <w:t xml:space="preserve">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04825" w:rsidRDefault="004048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84D07" w:rsidRDefault="00384D07" w:rsidP="00BA418B">
      <w:pPr>
        <w:pStyle w:val="Body2"/>
        <w:jc w:val="center"/>
        <w:rPr>
          <w:rFonts w:asciiTheme="majorHAnsi" w:hAnsiTheme="majorHAnsi" w:cs="Times New Roman"/>
          <w:b/>
          <w:bCs/>
          <w:color w:val="auto"/>
        </w:rPr>
      </w:pPr>
    </w:p>
    <w:p w:rsidR="00384D07" w:rsidRPr="00DB0B7E" w:rsidRDefault="00384D07" w:rsidP="00DF05F8">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F05F8">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04008">
        <w:rPr>
          <w:rFonts w:asciiTheme="majorHAnsi" w:hAnsiTheme="majorHAnsi"/>
          <w:b/>
          <w:iCs/>
          <w:color w:val="548DD4" w:themeColor="text2" w:themeTint="99"/>
          <w:sz w:val="22"/>
          <w:szCs w:val="22"/>
        </w:rPr>
        <w:t>2025</w:t>
      </w:r>
      <w:r w:rsidRPr="00E04008">
        <w:rPr>
          <w:rFonts w:asciiTheme="majorHAnsi" w:hAnsiTheme="majorHAnsi"/>
          <w:b/>
          <w:iCs/>
          <w:color w:val="548DD4" w:themeColor="text2" w:themeTint="99"/>
          <w:sz w:val="22"/>
          <w:szCs w:val="22"/>
        </w:rPr>
        <w:t xml:space="preserve"> m</w:t>
      </w:r>
      <w:r w:rsidR="00EA74E3" w:rsidRPr="00E04008">
        <w:rPr>
          <w:rFonts w:asciiTheme="majorHAnsi" w:hAnsiTheme="majorHAnsi"/>
          <w:b/>
          <w:iCs/>
          <w:color w:val="548DD4" w:themeColor="text2" w:themeTint="99"/>
          <w:sz w:val="22"/>
          <w:szCs w:val="22"/>
        </w:rPr>
        <w:t xml:space="preserve">. </w:t>
      </w:r>
      <w:r w:rsidR="00DF05F8" w:rsidRPr="00E04008">
        <w:rPr>
          <w:rFonts w:asciiTheme="majorHAnsi" w:hAnsiTheme="majorHAnsi"/>
          <w:b/>
          <w:iCs/>
          <w:color w:val="548DD4" w:themeColor="text2" w:themeTint="99"/>
          <w:sz w:val="22"/>
          <w:szCs w:val="22"/>
        </w:rPr>
        <w:t xml:space="preserve">rugpjūčio </w:t>
      </w:r>
      <w:r w:rsidR="00E04008" w:rsidRPr="00E04008">
        <w:rPr>
          <w:rFonts w:asciiTheme="majorHAnsi" w:hAnsiTheme="majorHAnsi"/>
          <w:b/>
          <w:iCs/>
          <w:color w:val="548DD4" w:themeColor="text2" w:themeTint="99"/>
          <w:sz w:val="22"/>
          <w:szCs w:val="22"/>
        </w:rPr>
        <w:t>5</w:t>
      </w:r>
      <w:r w:rsidR="00BD4856" w:rsidRPr="00E04008">
        <w:rPr>
          <w:rFonts w:asciiTheme="majorHAnsi" w:hAnsiTheme="majorHAnsi"/>
          <w:b/>
          <w:iCs/>
          <w:color w:val="548DD4" w:themeColor="text2" w:themeTint="99"/>
          <w:sz w:val="22"/>
          <w:szCs w:val="22"/>
        </w:rPr>
        <w:t xml:space="preserve"> </w:t>
      </w:r>
      <w:r w:rsidR="00EA06FB" w:rsidRPr="00E04008">
        <w:rPr>
          <w:rFonts w:asciiTheme="majorHAnsi" w:hAnsiTheme="majorHAnsi"/>
          <w:b/>
          <w:iCs/>
          <w:color w:val="548DD4" w:themeColor="text2" w:themeTint="99"/>
          <w:sz w:val="22"/>
          <w:szCs w:val="22"/>
        </w:rPr>
        <w:t xml:space="preserve">d. </w:t>
      </w:r>
      <w:r w:rsidR="00152656" w:rsidRPr="00E04008">
        <w:rPr>
          <w:rFonts w:asciiTheme="majorHAnsi" w:hAnsiTheme="majorHAnsi"/>
          <w:b/>
          <w:iCs/>
          <w:color w:val="548DD4" w:themeColor="text2" w:themeTint="99"/>
          <w:sz w:val="22"/>
          <w:szCs w:val="22"/>
        </w:rPr>
        <w:t>0</w:t>
      </w:r>
      <w:r w:rsidR="008D1373" w:rsidRPr="00E04008">
        <w:rPr>
          <w:rFonts w:asciiTheme="majorHAnsi" w:hAnsiTheme="majorHAnsi"/>
          <w:b/>
          <w:iCs/>
          <w:color w:val="548DD4" w:themeColor="text2" w:themeTint="99"/>
          <w:sz w:val="22"/>
          <w:szCs w:val="22"/>
        </w:rPr>
        <w:t>8</w:t>
      </w:r>
      <w:r w:rsidR="005823A0" w:rsidRPr="00E04008">
        <w:rPr>
          <w:rFonts w:asciiTheme="majorHAnsi" w:hAnsiTheme="majorHAnsi"/>
          <w:b/>
          <w:iCs/>
          <w:color w:val="548DD4" w:themeColor="text2" w:themeTint="99"/>
          <w:sz w:val="22"/>
          <w:szCs w:val="22"/>
        </w:rPr>
        <w:t xml:space="preserve"> val. </w:t>
      </w:r>
      <w:r w:rsidR="00BD4856" w:rsidRPr="00E04008">
        <w:rPr>
          <w:rFonts w:asciiTheme="majorHAnsi" w:hAnsiTheme="majorHAnsi"/>
          <w:b/>
          <w:iCs/>
          <w:color w:val="548DD4" w:themeColor="text2" w:themeTint="99"/>
          <w:sz w:val="22"/>
          <w:szCs w:val="22"/>
        </w:rPr>
        <w:t>45</w:t>
      </w:r>
      <w:r w:rsidRPr="00E04008">
        <w:rPr>
          <w:rFonts w:asciiTheme="majorHAnsi" w:hAnsiTheme="majorHAnsi"/>
          <w:b/>
          <w:iCs/>
          <w:color w:val="548DD4" w:themeColor="text2" w:themeTint="99"/>
          <w:sz w:val="22"/>
          <w:szCs w:val="22"/>
        </w:rPr>
        <w:t xml:space="preserve"> min</w:t>
      </w:r>
      <w:r w:rsidRPr="00E04008">
        <w:rPr>
          <w:rFonts w:asciiTheme="majorHAnsi" w:hAnsiTheme="majorHAnsi"/>
          <w:b/>
          <w:iCs/>
          <w:sz w:val="22"/>
          <w:szCs w:val="22"/>
        </w:rPr>
        <w:t>.</w:t>
      </w:r>
      <w:r w:rsidRPr="00E04008">
        <w:rPr>
          <w:rFonts w:asciiTheme="majorHAnsi" w:hAnsiTheme="majorHAnsi"/>
          <w:iCs/>
          <w:sz w:val="22"/>
          <w:szCs w:val="22"/>
        </w:rPr>
        <w:t xml:space="preserve"> </w:t>
      </w:r>
      <w:r w:rsidRPr="00E04008">
        <w:rPr>
          <w:rFonts w:asciiTheme="majorHAnsi" w:hAnsiTheme="majorHAnsi"/>
          <w:iCs/>
          <w:sz w:val="22"/>
          <w:szCs w:val="22"/>
          <w:u w:val="single"/>
        </w:rPr>
        <w:t xml:space="preserve">Jei pasiūlymas teikiamas šifruotas, slaptažodis turi būti pateiktas </w:t>
      </w:r>
      <w:r w:rsidR="009B3BF7" w:rsidRPr="00E04008">
        <w:rPr>
          <w:rFonts w:asciiTheme="majorHAnsi" w:hAnsiTheme="majorHAnsi"/>
          <w:b/>
          <w:iCs/>
          <w:color w:val="548DD4" w:themeColor="text2" w:themeTint="99"/>
          <w:sz w:val="22"/>
          <w:szCs w:val="22"/>
          <w:u w:val="single"/>
        </w:rPr>
        <w:t>2025</w:t>
      </w:r>
      <w:r w:rsidR="005A189F" w:rsidRPr="00E04008">
        <w:rPr>
          <w:rFonts w:asciiTheme="majorHAnsi" w:hAnsiTheme="majorHAnsi"/>
          <w:b/>
          <w:iCs/>
          <w:color w:val="548DD4" w:themeColor="text2" w:themeTint="99"/>
          <w:sz w:val="22"/>
          <w:szCs w:val="22"/>
          <w:u w:val="single"/>
        </w:rPr>
        <w:t xml:space="preserve"> m.</w:t>
      </w:r>
      <w:r w:rsidR="001E05FB" w:rsidRPr="00E04008">
        <w:rPr>
          <w:rFonts w:asciiTheme="majorHAnsi" w:hAnsiTheme="majorHAnsi"/>
          <w:b/>
          <w:iCs/>
          <w:color w:val="548DD4" w:themeColor="text2" w:themeTint="99"/>
          <w:sz w:val="22"/>
          <w:szCs w:val="22"/>
          <w:u w:val="single"/>
        </w:rPr>
        <w:t xml:space="preserve"> </w:t>
      </w:r>
      <w:r w:rsidR="00DF05F8" w:rsidRPr="00E04008">
        <w:rPr>
          <w:rFonts w:asciiTheme="majorHAnsi" w:hAnsiTheme="majorHAnsi"/>
          <w:b/>
          <w:iCs/>
          <w:color w:val="548DD4" w:themeColor="text2" w:themeTint="99"/>
          <w:sz w:val="22"/>
          <w:szCs w:val="22"/>
          <w:u w:val="single"/>
        </w:rPr>
        <w:t xml:space="preserve">rugpjūčio </w:t>
      </w:r>
      <w:r w:rsidR="00E04008" w:rsidRPr="00E04008">
        <w:rPr>
          <w:rFonts w:asciiTheme="majorHAnsi" w:hAnsiTheme="majorHAnsi"/>
          <w:b/>
          <w:iCs/>
          <w:color w:val="548DD4" w:themeColor="text2" w:themeTint="99"/>
          <w:sz w:val="22"/>
          <w:szCs w:val="22"/>
          <w:u w:val="single"/>
        </w:rPr>
        <w:t>5</w:t>
      </w:r>
      <w:r w:rsidR="00BD4856" w:rsidRPr="00E04008">
        <w:rPr>
          <w:rFonts w:asciiTheme="majorHAnsi" w:hAnsiTheme="majorHAnsi"/>
          <w:b/>
          <w:iCs/>
          <w:color w:val="548DD4" w:themeColor="text2" w:themeTint="99"/>
          <w:sz w:val="22"/>
          <w:szCs w:val="22"/>
          <w:u w:val="single"/>
        </w:rPr>
        <w:t xml:space="preserve"> </w:t>
      </w:r>
      <w:r w:rsidRPr="00E04008">
        <w:rPr>
          <w:rFonts w:asciiTheme="majorHAnsi" w:hAnsiTheme="majorHAnsi"/>
          <w:b/>
          <w:iCs/>
          <w:color w:val="548DD4" w:themeColor="text2" w:themeTint="99"/>
          <w:sz w:val="22"/>
          <w:szCs w:val="22"/>
          <w:u w:val="single"/>
        </w:rPr>
        <w:t>d.</w:t>
      </w:r>
      <w:r w:rsidRPr="00E04008">
        <w:rPr>
          <w:rFonts w:asciiTheme="majorHAnsi" w:hAnsiTheme="majorHAnsi"/>
          <w:iCs/>
          <w:color w:val="548DD4" w:themeColor="text2" w:themeTint="99"/>
          <w:sz w:val="22"/>
          <w:szCs w:val="22"/>
          <w:u w:val="single"/>
        </w:rPr>
        <w:t xml:space="preserve"> intervale </w:t>
      </w:r>
      <w:r w:rsidR="00152656" w:rsidRPr="00E04008">
        <w:rPr>
          <w:rFonts w:asciiTheme="majorHAnsi" w:hAnsiTheme="majorHAnsi"/>
          <w:b/>
          <w:iCs/>
          <w:color w:val="548DD4" w:themeColor="text2" w:themeTint="99"/>
          <w:sz w:val="22"/>
          <w:szCs w:val="22"/>
          <w:u w:val="single"/>
        </w:rPr>
        <w:t>0</w:t>
      </w:r>
      <w:r w:rsidR="008D1373" w:rsidRPr="00E04008">
        <w:rPr>
          <w:rFonts w:asciiTheme="majorHAnsi" w:hAnsiTheme="majorHAnsi"/>
          <w:b/>
          <w:iCs/>
          <w:color w:val="548DD4" w:themeColor="text2" w:themeTint="99"/>
          <w:sz w:val="22"/>
          <w:szCs w:val="22"/>
          <w:u w:val="single"/>
        </w:rPr>
        <w:t>8.</w:t>
      </w:r>
      <w:r w:rsidR="00BD4856" w:rsidRPr="00E04008">
        <w:rPr>
          <w:rFonts w:asciiTheme="majorHAnsi" w:hAnsiTheme="majorHAnsi"/>
          <w:b/>
          <w:iCs/>
          <w:color w:val="548DD4" w:themeColor="text2" w:themeTint="99"/>
          <w:sz w:val="22"/>
          <w:szCs w:val="22"/>
          <w:u w:val="single"/>
        </w:rPr>
        <w:t>15</w:t>
      </w:r>
      <w:r w:rsidR="00652BA3" w:rsidRPr="00E04008">
        <w:rPr>
          <w:rFonts w:asciiTheme="majorHAnsi" w:hAnsiTheme="majorHAnsi"/>
          <w:b/>
          <w:iCs/>
          <w:color w:val="548DD4" w:themeColor="text2" w:themeTint="99"/>
          <w:sz w:val="22"/>
          <w:szCs w:val="22"/>
          <w:u w:val="single"/>
        </w:rPr>
        <w:t xml:space="preserve"> –</w:t>
      </w:r>
      <w:r w:rsidR="009B15AA" w:rsidRPr="00E04008">
        <w:rPr>
          <w:rFonts w:asciiTheme="majorHAnsi" w:hAnsiTheme="majorHAnsi"/>
          <w:b/>
          <w:iCs/>
          <w:color w:val="548DD4" w:themeColor="text2" w:themeTint="99"/>
          <w:sz w:val="22"/>
          <w:szCs w:val="22"/>
          <w:u w:val="single"/>
        </w:rPr>
        <w:t xml:space="preserve"> </w:t>
      </w:r>
      <w:r w:rsidR="00152656" w:rsidRPr="00E04008">
        <w:rPr>
          <w:rFonts w:asciiTheme="majorHAnsi" w:hAnsiTheme="majorHAnsi"/>
          <w:b/>
          <w:iCs/>
          <w:color w:val="548DD4" w:themeColor="text2" w:themeTint="99"/>
          <w:sz w:val="22"/>
          <w:szCs w:val="22"/>
          <w:u w:val="single"/>
        </w:rPr>
        <w:t>0</w:t>
      </w:r>
      <w:r w:rsidR="008D1373" w:rsidRPr="00E04008">
        <w:rPr>
          <w:rFonts w:asciiTheme="majorHAnsi" w:hAnsiTheme="majorHAnsi"/>
          <w:b/>
          <w:iCs/>
          <w:color w:val="548DD4" w:themeColor="text2" w:themeTint="99"/>
          <w:sz w:val="22"/>
          <w:szCs w:val="22"/>
          <w:u w:val="single"/>
        </w:rPr>
        <w:t>8</w:t>
      </w:r>
      <w:r w:rsidR="005823A0" w:rsidRPr="00E04008">
        <w:rPr>
          <w:rFonts w:asciiTheme="majorHAnsi" w:hAnsiTheme="majorHAnsi"/>
          <w:b/>
          <w:iCs/>
          <w:color w:val="548DD4" w:themeColor="text2" w:themeTint="99"/>
          <w:sz w:val="22"/>
          <w:szCs w:val="22"/>
          <w:u w:val="single"/>
        </w:rPr>
        <w:t>.</w:t>
      </w:r>
      <w:r w:rsidR="00BD4856" w:rsidRPr="00E04008">
        <w:rPr>
          <w:rFonts w:asciiTheme="majorHAnsi" w:hAnsiTheme="majorHAnsi"/>
          <w:b/>
          <w:iCs/>
          <w:color w:val="548DD4" w:themeColor="text2" w:themeTint="99"/>
          <w:sz w:val="22"/>
          <w:szCs w:val="22"/>
          <w:u w:val="single"/>
        </w:rPr>
        <w:t>45</w:t>
      </w:r>
      <w:r w:rsidRPr="00E04008">
        <w:rPr>
          <w:rFonts w:asciiTheme="majorHAnsi" w:hAnsiTheme="majorHAnsi"/>
          <w:b/>
          <w:iCs/>
          <w:color w:val="548DD4" w:themeColor="text2" w:themeTint="99"/>
          <w:sz w:val="22"/>
          <w:szCs w:val="22"/>
          <w:u w:val="single"/>
        </w:rPr>
        <w:t xml:space="preserve"> val.</w:t>
      </w:r>
      <w:r w:rsidRPr="00E04008">
        <w:rPr>
          <w:rFonts w:asciiTheme="majorHAnsi" w:hAnsiTheme="majorHAnsi"/>
          <w:b/>
          <w:iCs/>
          <w:sz w:val="22"/>
          <w:szCs w:val="22"/>
          <w:u w:val="single"/>
        </w:rPr>
        <w:t xml:space="preserve"> </w:t>
      </w:r>
      <w:r w:rsidRPr="00E04008">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xml:space="preserve">, o tais </w:t>
      </w:r>
      <w:r w:rsidRPr="003033A9">
        <w:rPr>
          <w:rFonts w:asciiTheme="majorHAnsi" w:hAnsiTheme="majorHAnsi" w:cs="Times New Roman"/>
          <w:lang w:val="pt-PT"/>
        </w:rPr>
        <w:lastRenderedPageBreak/>
        <w:t>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15CE5">
        <w:rPr>
          <w:rFonts w:asciiTheme="majorHAnsi" w:hAnsiTheme="majorHAnsi"/>
          <w:b/>
          <w:bCs/>
          <w:sz w:val="22"/>
          <w:szCs w:val="22"/>
          <w:lang w:val="lt-LT"/>
        </w:rPr>
        <w:t>EKRANUOJANČIOS LAMINARINĖS SPINTOS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815CE5" w:rsidRDefault="00FF43A1" w:rsidP="00FF43A1">
            <w:pPr>
              <w:pBdr>
                <w:bottom w:val="single" w:sz="4" w:space="1" w:color="auto"/>
              </w:pBdr>
              <w:ind w:firstLine="440"/>
              <w:jc w:val="both"/>
              <w:rPr>
                <w:rFonts w:asciiTheme="majorHAnsi" w:hAnsiTheme="majorHAnsi"/>
                <w:color w:val="FF0000"/>
                <w:sz w:val="22"/>
                <w:szCs w:val="22"/>
                <w:highlight w:val="green"/>
              </w:rPr>
            </w:pPr>
            <w:r w:rsidRPr="00815CE5">
              <w:rPr>
                <w:rFonts w:asciiTheme="majorHAnsi" w:hAnsiTheme="majorHAnsi"/>
                <w:b/>
                <w:sz w:val="22"/>
                <w:szCs w:val="22"/>
                <w:highlight w:val="green"/>
              </w:rPr>
              <w:t xml:space="preserve">Pasiūlymo konfidencialią informaciją sudaro: </w:t>
            </w:r>
            <w:r w:rsidRPr="00815CE5">
              <w:rPr>
                <w:rFonts w:asciiTheme="majorHAnsi" w:hAnsiTheme="majorHAnsi"/>
                <w:sz w:val="22"/>
                <w:szCs w:val="22"/>
                <w:highlight w:val="green"/>
              </w:rPr>
              <w:t>(tiekėjai turi nurodyti, kokia pasiūlyme pateikta informacija yra konfidenciali)</w:t>
            </w:r>
            <w:r w:rsidRPr="00815CE5">
              <w:rPr>
                <w:rFonts w:asciiTheme="majorHAnsi" w:hAnsiTheme="majorHAnsi"/>
                <w:b/>
                <w:sz w:val="22"/>
                <w:szCs w:val="22"/>
                <w:highlight w:val="green"/>
              </w:rPr>
              <w:t>.</w:t>
            </w:r>
            <w:r w:rsidRPr="00815CE5">
              <w:rPr>
                <w:rFonts w:asciiTheme="majorHAnsi" w:hAnsiTheme="majorHAnsi"/>
                <w:b/>
                <w:color w:val="FF0000"/>
                <w:sz w:val="22"/>
                <w:szCs w:val="22"/>
                <w:highlight w:val="green"/>
              </w:rPr>
              <w:t xml:space="preserve"> </w:t>
            </w:r>
            <w:r w:rsidRPr="00815CE5">
              <w:rPr>
                <w:rFonts w:asciiTheme="majorHAnsi" w:hAnsiTheme="majorHAnsi"/>
                <w:sz w:val="22"/>
                <w:szCs w:val="22"/>
                <w:highlight w:val="green"/>
              </w:rPr>
              <w:t xml:space="preserve">Jei pasiūlyme nėra konfidencialios informacijos, tiekėjas turi nurodyti, kad konfidencialios informacijos pasiūlyme nėra. </w:t>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r w:rsidRPr="00815CE5">
              <w:rPr>
                <w:rFonts w:asciiTheme="majorHAnsi" w:hAnsiTheme="majorHAnsi"/>
                <w:color w:val="FF0000"/>
                <w:sz w:val="22"/>
                <w:szCs w:val="22"/>
                <w:highlight w:val="green"/>
              </w:rPr>
              <w:softHyphen/>
            </w:r>
          </w:p>
          <w:p w:rsidR="00FF43A1" w:rsidRPr="00815CE5" w:rsidRDefault="00FF43A1" w:rsidP="00FF43A1">
            <w:pPr>
              <w:pBdr>
                <w:bottom w:val="single" w:sz="4" w:space="1" w:color="auto"/>
              </w:pBdr>
              <w:ind w:firstLine="440"/>
              <w:jc w:val="both"/>
              <w:rPr>
                <w:rFonts w:asciiTheme="majorHAnsi" w:hAnsiTheme="majorHAnsi"/>
                <w:b/>
                <w:sz w:val="22"/>
                <w:szCs w:val="22"/>
              </w:rPr>
            </w:pPr>
            <w:r w:rsidRPr="00815CE5">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0FE" w:rsidRDefault="006B50FE" w:rsidP="00922417">
      <w:r>
        <w:separator/>
      </w:r>
    </w:p>
  </w:endnote>
  <w:endnote w:type="continuationSeparator" w:id="0">
    <w:p w:rsidR="006B50FE" w:rsidRDefault="006B50F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5F8" w:rsidRDefault="00DF05F8">
    <w:pPr>
      <w:pStyle w:val="Porat"/>
      <w:jc w:val="right"/>
    </w:pPr>
  </w:p>
  <w:p w:rsidR="00DF05F8" w:rsidRDefault="00DF05F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5F8" w:rsidRDefault="00DF05F8">
    <w:pPr>
      <w:pStyle w:val="Porat"/>
      <w:jc w:val="right"/>
    </w:pPr>
  </w:p>
  <w:p w:rsidR="00DF05F8" w:rsidRDefault="00DF05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0FE" w:rsidRDefault="006B50FE" w:rsidP="00922417">
      <w:r>
        <w:separator/>
      </w:r>
    </w:p>
  </w:footnote>
  <w:footnote w:type="continuationSeparator" w:id="0">
    <w:p w:rsidR="006B50FE" w:rsidRDefault="006B50FE" w:rsidP="00922417">
      <w:r>
        <w:continuationSeparator/>
      </w:r>
    </w:p>
  </w:footnote>
  <w:footnote w:id="1">
    <w:p w:rsidR="00DF05F8" w:rsidRPr="00C54A7B" w:rsidRDefault="00DF05F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05F8" w:rsidRPr="00C54A7B" w:rsidRDefault="00DF05F8" w:rsidP="00365983">
      <w:pPr>
        <w:pStyle w:val="Puslapioinaostekstas"/>
        <w:numPr>
          <w:ilvl w:val="0"/>
          <w:numId w:val="34"/>
        </w:numPr>
        <w:rPr>
          <w:rFonts w:eastAsia="Yu Mincho"/>
          <w:i/>
          <w:iCs/>
        </w:rPr>
      </w:pPr>
      <w:r w:rsidRPr="00C54A7B">
        <w:rPr>
          <w:rFonts w:eastAsia="Yu Mincho"/>
          <w:i/>
          <w:iCs/>
        </w:rPr>
        <w:t xml:space="preserve">priesaikos deklaracija; </w:t>
      </w:r>
    </w:p>
    <w:p w:rsidR="00DF05F8" w:rsidRDefault="00DF05F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F05F8" w:rsidRPr="00551FCA" w:rsidRDefault="00DF05F8"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44EF9"/>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4D07"/>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722D"/>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0AAC"/>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0FE"/>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5CE5"/>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4856"/>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32D9"/>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05F8"/>
    <w:rsid w:val="00DF6C20"/>
    <w:rsid w:val="00DF6C2D"/>
    <w:rsid w:val="00E022E0"/>
    <w:rsid w:val="00E0269F"/>
    <w:rsid w:val="00E04008"/>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1A99"/>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29E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B740D-6654-426C-9270-5342B452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21</Pages>
  <Words>43019</Words>
  <Characters>24522</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184</cp:revision>
  <cp:lastPrinted>2024-03-22T12:28:00Z</cp:lastPrinted>
  <dcterms:created xsi:type="dcterms:W3CDTF">2023-11-14T08:29:00Z</dcterms:created>
  <dcterms:modified xsi:type="dcterms:W3CDTF">2025-06-30T10:27:00Z</dcterms:modified>
</cp:coreProperties>
</file>