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5C5C5" w14:textId="26A49BB8" w:rsidR="009F56AA" w:rsidRDefault="00F01D83" w:rsidP="00F25EA9">
      <w:pPr>
        <w:shd w:val="clear" w:color="auto" w:fill="FFFFFF"/>
        <w:suppressAutoHyphens/>
        <w:ind w:firstLine="6237"/>
        <w:jc w:val="right"/>
      </w:pPr>
      <w:r>
        <w:rPr>
          <w:sz w:val="23"/>
          <w:szCs w:val="23"/>
        </w:rPr>
        <w:t>Specialiųjų pirkimo</w:t>
      </w:r>
      <w:r w:rsidR="00F25EA9">
        <w:rPr>
          <w:sz w:val="23"/>
          <w:szCs w:val="23"/>
        </w:rPr>
        <w:t xml:space="preserve"> sąlygų </w:t>
      </w:r>
      <w:r w:rsidR="00B65F23">
        <w:rPr>
          <w:sz w:val="23"/>
          <w:szCs w:val="23"/>
        </w:rPr>
        <w:t>13</w:t>
      </w:r>
      <w:r w:rsidR="00F25EA9">
        <w:rPr>
          <w:sz w:val="23"/>
          <w:szCs w:val="23"/>
        </w:rPr>
        <w:t xml:space="preserve"> priedas</w:t>
      </w:r>
    </w:p>
    <w:p w14:paraId="5360F8A6" w14:textId="77777777" w:rsidR="009F56AA" w:rsidRDefault="009F56AA" w:rsidP="00F25EA9">
      <w:pPr>
        <w:tabs>
          <w:tab w:val="left" w:pos="5103"/>
        </w:tabs>
        <w:suppressAutoHyphens/>
        <w:jc w:val="right"/>
        <w:textAlignment w:val="baseline"/>
      </w:pPr>
    </w:p>
    <w:p w14:paraId="4A2FC93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29340349" w14:textId="77777777" w:rsidR="003E63D4" w:rsidRDefault="003E63D4">
      <w:pPr>
        <w:ind w:left="960" w:firstLine="318"/>
        <w:jc w:val="both"/>
        <w:rPr>
          <w:color w:val="000000"/>
          <w:sz w:val="20"/>
        </w:rPr>
      </w:pP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4D337932" w14:textId="44FC7931" w:rsidR="00A744A2" w:rsidRPr="00690E8A" w:rsidRDefault="00A744A2" w:rsidP="007A0D7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/>
        <w:rPr>
          <w:noProof/>
          <w:szCs w:val="24"/>
        </w:rPr>
      </w:pPr>
      <w:r w:rsidRPr="00690E8A">
        <w:rPr>
          <w:color w:val="000000"/>
          <w:szCs w:val="24"/>
        </w:rPr>
        <w:t xml:space="preserve">dalyvaujantis (-i) </w:t>
      </w:r>
      <w:bookmarkStart w:id="0" w:name="_Hlk161732307"/>
      <w:r w:rsidR="007A0D70" w:rsidRPr="00690E8A">
        <w:t xml:space="preserve">Asmens su negalia teisių apsaugos agentūra prie </w:t>
      </w:r>
      <w:sdt>
        <w:sdtPr>
          <w:tag w:val="goog_rdk_2"/>
          <w:id w:val="-1259907589"/>
        </w:sdtPr>
        <w:sdtEndPr/>
        <w:sdtContent>
          <w:r w:rsidR="007A0D70" w:rsidRPr="00690E8A">
            <w:t>Lietuvos Respublikos s</w:t>
          </w:r>
        </w:sdtContent>
      </w:sdt>
      <w:r w:rsidR="007A0D70" w:rsidRPr="00690E8A">
        <w:t>ocialinės apsaugos ir darbo ministerijos</w:t>
      </w:r>
      <w:r w:rsidR="007A0D70" w:rsidRPr="00690E8A">
        <w:rPr>
          <w:rFonts w:cstheme="minorHAnsi"/>
        </w:rPr>
        <w:t xml:space="preserve"> </w:t>
      </w:r>
      <w:r w:rsidRPr="00690E8A">
        <w:rPr>
          <w:color w:val="000000"/>
          <w:szCs w:val="24"/>
        </w:rPr>
        <w:t xml:space="preserve">vykdomame  </w:t>
      </w:r>
      <w:bookmarkStart w:id="1" w:name="_Hlk158768840"/>
      <w:r w:rsidR="00A50832">
        <w:rPr>
          <w:rFonts w:eastAsia="Calibri"/>
          <w:color w:val="000000" w:themeColor="text1"/>
          <w:szCs w:val="24"/>
        </w:rPr>
        <w:t>_______________________________________</w:t>
      </w:r>
      <w:r w:rsidR="007A0D70" w:rsidRPr="00690E8A">
        <w:rPr>
          <w:noProof/>
          <w:szCs w:val="24"/>
        </w:rPr>
        <w:t xml:space="preserve"> pirkime</w:t>
      </w:r>
      <w:bookmarkEnd w:id="1"/>
      <w:r w:rsidRPr="00690E8A">
        <w:rPr>
          <w:color w:val="000000"/>
          <w:szCs w:val="24"/>
          <w:u w:val="single"/>
        </w:rPr>
        <w:t>, Nr.</w:t>
      </w:r>
      <w:r w:rsidR="007A0D70" w:rsidRPr="00690E8A">
        <w:rPr>
          <w:color w:val="000000"/>
          <w:szCs w:val="24"/>
          <w:u w:val="single"/>
        </w:rPr>
        <w:t xml:space="preserve"> </w:t>
      </w:r>
      <w:r w:rsidR="00690E8A">
        <w:rPr>
          <w:color w:val="000000"/>
          <w:szCs w:val="24"/>
          <w:u w:val="single"/>
        </w:rPr>
        <w:t xml:space="preserve">  </w:t>
      </w:r>
      <w:r w:rsidR="007A0D70" w:rsidRPr="00690E8A">
        <w:rPr>
          <w:color w:val="000000"/>
          <w:szCs w:val="24"/>
          <w:u w:val="single"/>
        </w:rPr>
        <w:t xml:space="preserve"> </w:t>
      </w:r>
      <w:r w:rsidRPr="00690E8A">
        <w:rPr>
          <w:color w:val="000000"/>
          <w:szCs w:val="24"/>
          <w:u w:val="single"/>
        </w:rPr>
        <w:t xml:space="preserve">, paskelbto </w:t>
      </w:r>
      <w:r w:rsidRPr="00690E8A">
        <w:rPr>
          <w:color w:val="000000"/>
          <w:szCs w:val="24"/>
          <w:highlight w:val="lightGray"/>
          <w:u w:val="single"/>
        </w:rPr>
        <w:t>2024-</w:t>
      </w:r>
      <w:r w:rsidRPr="00690E8A">
        <w:rPr>
          <w:color w:val="000000"/>
          <w:szCs w:val="24"/>
          <w:u w:val="single"/>
        </w:rPr>
        <w:t xml:space="preserve">     </w:t>
      </w:r>
      <w:r w:rsidRPr="00690E8A">
        <w:rPr>
          <w:color w:val="000000"/>
          <w:szCs w:val="24"/>
        </w:rPr>
        <w:t>, atitinka toliau nurodomus</w:t>
      </w:r>
    </w:p>
    <w:bookmarkEnd w:id="0"/>
    <w:p w14:paraId="4ABD638E" w14:textId="77777777" w:rsidR="00A744A2" w:rsidRDefault="00A744A2" w:rsidP="00A744A2">
      <w:pPr>
        <w:jc w:val="both"/>
        <w:rPr>
          <w:color w:val="000000"/>
          <w:szCs w:val="24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</w:p>
    <w:p w14:paraId="5EA12A1B" w14:textId="77777777" w:rsidR="00A744A2" w:rsidRDefault="00A744A2" w:rsidP="00A744A2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reikalavimus:</w:t>
      </w:r>
    </w:p>
    <w:p w14:paraId="200C5727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7D3C8359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1587F2A2" w14:textId="2F858560" w:rsidR="009F56AA" w:rsidRPr="00FA6659" w:rsidRDefault="00FA6659" w:rsidP="00FA6659">
      <w:pPr>
        <w:shd w:val="clear" w:color="auto" w:fill="FFFFFF"/>
        <w:ind w:firstLine="567"/>
        <w:rPr>
          <w:i/>
          <w:sz w:val="20"/>
        </w:rPr>
      </w:pPr>
      <w:r>
        <w:rPr>
          <w:i/>
          <w:color w:val="FF0000"/>
          <w:sz w:val="20"/>
        </w:rPr>
        <w:t>/</w:t>
      </w:r>
      <w:r w:rsidRPr="00CE4E0E">
        <w:rPr>
          <w:i/>
          <w:color w:val="FF0000"/>
          <w:sz w:val="20"/>
        </w:rPr>
        <w:t>Žymima, jei pasiūlymas teikiamas 1 pirkimo daliai.</w:t>
      </w:r>
      <w:r>
        <w:rPr>
          <w:i/>
          <w:color w:val="FF0000"/>
          <w:sz w:val="20"/>
        </w:rPr>
        <w:t>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884DFD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73E9BA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8DA32E0" w14:textId="7C922394" w:rsidR="009F56AA" w:rsidRPr="00E6273B" w:rsidRDefault="00AD2288">
            <w:pPr>
              <w:jc w:val="both"/>
              <w:rPr>
                <w:u w:val="single"/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</w:t>
            </w:r>
            <w:r w:rsidR="000D227E" w:rsidRPr="00BB6310">
              <w:rPr>
                <w:u w:val="single"/>
                <w:lang w:eastAsia="lt-LT"/>
              </w:rPr>
              <w:t>Specialiųjų sąlygų</w:t>
            </w:r>
            <w:r w:rsidR="00F17938" w:rsidRPr="00BB6310">
              <w:rPr>
                <w:u w:val="single"/>
                <w:lang w:eastAsia="lt-LT"/>
              </w:rPr>
              <w:t xml:space="preserve"> 3.8 p.</w:t>
            </w:r>
            <w:r w:rsidR="00E6273B">
              <w:rPr>
                <w:u w:val="single"/>
                <w:lang w:eastAsia="lt-LT"/>
              </w:rPr>
              <w:t xml:space="preserve">, </w:t>
            </w:r>
            <w:r w:rsidR="00E6273B" w:rsidRPr="00E6273B">
              <w:rPr>
                <w:u w:val="single"/>
                <w:lang w:eastAsia="lt-LT"/>
              </w:rPr>
              <w:t>Specialiųjų sąlygų pried</w:t>
            </w:r>
            <w:r w:rsidR="007A1E34">
              <w:rPr>
                <w:u w:val="single"/>
                <w:lang w:eastAsia="lt-LT"/>
              </w:rPr>
              <w:t>uose</w:t>
            </w:r>
            <w:r w:rsidR="00E6273B" w:rsidRPr="00E6273B">
              <w:rPr>
                <w:u w:val="single"/>
                <w:lang w:eastAsia="lt-LT"/>
              </w:rPr>
              <w:t>: „Techninė specifikacija“; „Pasiūlym</w:t>
            </w:r>
            <w:r w:rsidR="007A1E34">
              <w:rPr>
                <w:u w:val="single"/>
                <w:lang w:eastAsia="lt-LT"/>
              </w:rPr>
              <w:t>ų</w:t>
            </w:r>
            <w:r w:rsidR="00E6273B" w:rsidRPr="00E6273B">
              <w:rPr>
                <w:u w:val="single"/>
                <w:lang w:eastAsia="lt-LT"/>
              </w:rPr>
              <w:t xml:space="preserve"> form</w:t>
            </w:r>
            <w:r w:rsidR="007A1E34">
              <w:rPr>
                <w:u w:val="single"/>
                <w:lang w:eastAsia="lt-LT"/>
              </w:rPr>
              <w:t>os</w:t>
            </w:r>
            <w:r w:rsidR="00E6273B" w:rsidRPr="00E6273B">
              <w:rPr>
                <w:u w:val="single"/>
                <w:lang w:eastAsia="lt-LT"/>
              </w:rPr>
              <w:t>“; „Sutarties specialiosios sąlygos“</w:t>
            </w:r>
            <w:r w:rsidRPr="00E6273B">
              <w:rPr>
                <w:u w:val="single"/>
                <w:lang w:eastAsia="lt-LT"/>
              </w:rPr>
              <w:t>)</w:t>
            </w:r>
          </w:p>
          <w:p w14:paraId="7BD8134E" w14:textId="78D79C5E" w:rsidR="00A23874" w:rsidRDefault="00B113C7" w:rsidP="00BB6310">
            <w:pPr>
              <w:shd w:val="clear" w:color="auto" w:fill="FFFFFF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</w:t>
            </w:r>
            <w:r w:rsidR="00AD2288">
              <w:rPr>
                <w:i/>
                <w:sz w:val="20"/>
              </w:rPr>
              <w:t>(pirkimo dokumentų punktai)</w:t>
            </w:r>
          </w:p>
          <w:p w14:paraId="334EE013" w14:textId="77777777" w:rsidR="009C14F6" w:rsidRDefault="009C14F6" w:rsidP="00BB6310">
            <w:pPr>
              <w:shd w:val="clear" w:color="auto" w:fill="FFFFFF"/>
              <w:rPr>
                <w:i/>
                <w:sz w:val="20"/>
              </w:rPr>
            </w:pPr>
          </w:p>
          <w:p w14:paraId="75DE9EF4" w14:textId="5C32408E" w:rsidR="004A7807" w:rsidRDefault="004A7807" w:rsidP="003C437C">
            <w:pPr>
              <w:shd w:val="clear" w:color="auto" w:fill="FFFFFF"/>
              <w:ind w:left="-39"/>
              <w:rPr>
                <w:i/>
                <w:sz w:val="20"/>
              </w:rPr>
            </w:pPr>
          </w:p>
        </w:tc>
      </w:tr>
      <w:tr w:rsidR="009F56AA" w14:paraId="31257F7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C15D9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ED81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44550B4A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96E0A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52EE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95C931F" w14:textId="0EE376C8" w:rsidR="009F56AA" w:rsidRDefault="00FA6659">
      <w:pPr>
        <w:shd w:val="clear" w:color="auto" w:fill="FFFFFF"/>
        <w:ind w:firstLine="424"/>
        <w:rPr>
          <w:i/>
          <w:sz w:val="20"/>
        </w:rPr>
      </w:pPr>
      <w:r>
        <w:rPr>
          <w:i/>
          <w:color w:val="FF0000"/>
          <w:sz w:val="20"/>
        </w:rPr>
        <w:t>/</w:t>
      </w:r>
      <w:r w:rsidRPr="00CE4E0E">
        <w:rPr>
          <w:i/>
          <w:color w:val="FF0000"/>
          <w:sz w:val="20"/>
        </w:rPr>
        <w:t xml:space="preserve">Žymima, jei pasiūlymas teikiamas </w:t>
      </w:r>
      <w:r>
        <w:rPr>
          <w:i/>
          <w:color w:val="FF0000"/>
          <w:sz w:val="20"/>
        </w:rPr>
        <w:t>2</w:t>
      </w:r>
      <w:r w:rsidRPr="00CE4E0E">
        <w:rPr>
          <w:i/>
          <w:color w:val="FF0000"/>
          <w:sz w:val="20"/>
        </w:rPr>
        <w:t xml:space="preserve"> pirkimo daliai.</w:t>
      </w:r>
      <w:r>
        <w:rPr>
          <w:i/>
          <w:color w:val="FF0000"/>
          <w:sz w:val="20"/>
        </w:rPr>
        <w:t>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65C0304D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1ED90A4" w14:textId="4D998DBB" w:rsidR="009F56AA" w:rsidRPr="00B113C7" w:rsidRDefault="00AD2288" w:rsidP="004A7807">
            <w:pPr>
              <w:jc w:val="both"/>
              <w:rPr>
                <w:u w:val="single"/>
                <w:lang w:eastAsia="lt-LT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 w:rsidR="004A7807">
              <w:rPr>
                <w:lang w:eastAsia="lt-LT"/>
              </w:rPr>
              <w:t>(</w:t>
            </w:r>
            <w:r w:rsidR="004A7807" w:rsidRPr="00BB6310">
              <w:rPr>
                <w:u w:val="single"/>
                <w:lang w:eastAsia="lt-LT"/>
              </w:rPr>
              <w:t>Specialiųjų sąlygų 3.8 p</w:t>
            </w:r>
            <w:r w:rsidR="004A7807" w:rsidRPr="00B113C7">
              <w:rPr>
                <w:u w:val="single"/>
                <w:lang w:eastAsia="lt-LT"/>
              </w:rPr>
              <w:t>.</w:t>
            </w:r>
            <w:r w:rsidR="00B113C7" w:rsidRPr="00B113C7">
              <w:rPr>
                <w:u w:val="single"/>
                <w:lang w:eastAsia="lt-LT"/>
              </w:rPr>
              <w:t>, Specialiųjų sąlygų pried</w:t>
            </w:r>
            <w:r w:rsidR="00F83099">
              <w:rPr>
                <w:u w:val="single"/>
                <w:lang w:eastAsia="lt-LT"/>
              </w:rPr>
              <w:t>uose</w:t>
            </w:r>
            <w:r w:rsidR="00B113C7" w:rsidRPr="00B113C7">
              <w:rPr>
                <w:u w:val="single"/>
                <w:lang w:eastAsia="lt-LT"/>
              </w:rPr>
              <w:t>: „Techninė specifikacija“; „Pasiūlym</w:t>
            </w:r>
            <w:r w:rsidR="00646C63">
              <w:rPr>
                <w:u w:val="single"/>
                <w:lang w:eastAsia="lt-LT"/>
              </w:rPr>
              <w:t>ų</w:t>
            </w:r>
            <w:r w:rsidR="00B113C7" w:rsidRPr="00B113C7">
              <w:rPr>
                <w:u w:val="single"/>
                <w:lang w:eastAsia="lt-LT"/>
              </w:rPr>
              <w:t xml:space="preserve"> form</w:t>
            </w:r>
            <w:r w:rsidR="00646C63">
              <w:rPr>
                <w:u w:val="single"/>
                <w:lang w:eastAsia="lt-LT"/>
              </w:rPr>
              <w:t>os</w:t>
            </w:r>
            <w:r w:rsidR="00B113C7" w:rsidRPr="00B113C7">
              <w:rPr>
                <w:u w:val="single"/>
                <w:lang w:eastAsia="lt-LT"/>
              </w:rPr>
              <w:t>“; „Sutarties specialiosios sąlygos“</w:t>
            </w:r>
            <w:r w:rsidR="004A7807" w:rsidRPr="00B113C7">
              <w:rPr>
                <w:u w:val="single"/>
                <w:lang w:eastAsia="lt-LT"/>
              </w:rPr>
              <w:t>)</w:t>
            </w:r>
          </w:p>
          <w:p w14:paraId="41D2D924" w14:textId="3E4E448E" w:rsidR="009F56AA" w:rsidRDefault="000C5DF6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</w:t>
            </w:r>
            <w:r w:rsidR="004A7807">
              <w:rPr>
                <w:i/>
                <w:sz w:val="20"/>
              </w:rPr>
              <w:t xml:space="preserve">         </w:t>
            </w:r>
            <w:r>
              <w:rPr>
                <w:i/>
                <w:sz w:val="20"/>
              </w:rPr>
              <w:t xml:space="preserve">  </w:t>
            </w:r>
            <w:r w:rsidR="00AD2288">
              <w:rPr>
                <w:i/>
                <w:sz w:val="20"/>
              </w:rPr>
              <w:t>(pirkimo dokumentų punktai)</w:t>
            </w:r>
          </w:p>
          <w:p w14:paraId="6729C51E" w14:textId="77777777" w:rsidR="009C14F6" w:rsidRDefault="009C14F6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</w:p>
          <w:p w14:paraId="50E113C4" w14:textId="63945A3A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24B76FD1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909DB9B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73ECFAD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2679FD8C" w14:textId="48BE89B3" w:rsidR="009F56AA" w:rsidRDefault="00FA6659" w:rsidP="00FA6659">
      <w:pPr>
        <w:shd w:val="clear" w:color="auto" w:fill="FFFFFF"/>
        <w:rPr>
          <w:i/>
          <w:sz w:val="20"/>
        </w:rPr>
      </w:pPr>
      <w:r>
        <w:rPr>
          <w:i/>
          <w:color w:val="FF0000"/>
          <w:sz w:val="20"/>
        </w:rPr>
        <w:t xml:space="preserve">           /</w:t>
      </w:r>
      <w:r w:rsidRPr="00CE4E0E">
        <w:rPr>
          <w:i/>
          <w:color w:val="FF0000"/>
          <w:sz w:val="20"/>
        </w:rPr>
        <w:t xml:space="preserve">Žymima, </w:t>
      </w:r>
      <w:r>
        <w:rPr>
          <w:i/>
          <w:color w:val="FF0000"/>
          <w:sz w:val="20"/>
        </w:rPr>
        <w:t>nepriklausomai kuriai pirkimo daliai teikiamas pasiūlymas/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592C432E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673FFC" w:rsidRPr="00673FFC">
              <w:rPr>
                <w:szCs w:val="24"/>
                <w:lang w:eastAsia="lt-LT"/>
              </w:rPr>
              <w:t>(</w:t>
            </w:r>
            <w:r w:rsidR="00673FFC" w:rsidRPr="00673FFC">
              <w:rPr>
                <w:szCs w:val="24"/>
                <w:u w:val="single"/>
                <w:lang w:eastAsia="lt-LT"/>
              </w:rPr>
              <w:t>Specialiųjų sąlygų 3.</w:t>
            </w:r>
            <w:r w:rsidR="00673FFC">
              <w:rPr>
                <w:szCs w:val="24"/>
                <w:u w:val="single"/>
                <w:lang w:eastAsia="lt-LT"/>
              </w:rPr>
              <w:t>9</w:t>
            </w:r>
            <w:r w:rsidR="00673FFC" w:rsidRPr="00673FFC">
              <w:rPr>
                <w:szCs w:val="24"/>
                <w:u w:val="single"/>
                <w:lang w:eastAsia="lt-LT"/>
              </w:rPr>
              <w:t xml:space="preserve"> p.</w:t>
            </w:r>
            <w:r w:rsidR="00FA6659">
              <w:rPr>
                <w:szCs w:val="24"/>
                <w:u w:val="single"/>
                <w:lang w:eastAsia="lt-LT"/>
              </w:rPr>
              <w:t xml:space="preserve">,  </w:t>
            </w:r>
            <w:r w:rsidR="00FA6659" w:rsidRPr="00FA6659">
              <w:rPr>
                <w:u w:val="single"/>
                <w:lang w:eastAsia="lt-LT"/>
              </w:rPr>
              <w:t>Specialiųjų sąlygų pried</w:t>
            </w:r>
            <w:r w:rsidR="00FA6659">
              <w:rPr>
                <w:u w:val="single"/>
                <w:lang w:eastAsia="lt-LT"/>
              </w:rPr>
              <w:t>uose</w:t>
            </w:r>
            <w:r w:rsidR="00FA6659" w:rsidRPr="00FA6659">
              <w:rPr>
                <w:szCs w:val="24"/>
                <w:u w:val="single"/>
                <w:lang w:eastAsia="lt-LT"/>
              </w:rPr>
              <w:t xml:space="preserve"> </w:t>
            </w:r>
            <w:r w:rsidR="00FA6659" w:rsidRPr="00FA6659">
              <w:rPr>
                <w:u w:val="single"/>
                <w:lang w:eastAsia="lt-LT"/>
              </w:rPr>
              <w:t>„Techninė specifikacija“; „Pasiūlym</w:t>
            </w:r>
            <w:r w:rsidR="00FA6659">
              <w:rPr>
                <w:u w:val="single"/>
                <w:lang w:eastAsia="lt-LT"/>
              </w:rPr>
              <w:t>ų</w:t>
            </w:r>
            <w:r w:rsidR="00FA6659" w:rsidRPr="00FA6659">
              <w:rPr>
                <w:u w:val="single"/>
                <w:lang w:eastAsia="lt-LT"/>
              </w:rPr>
              <w:t xml:space="preserve"> form</w:t>
            </w:r>
            <w:r w:rsidR="00FA6659">
              <w:rPr>
                <w:u w:val="single"/>
                <w:lang w:eastAsia="lt-LT"/>
              </w:rPr>
              <w:t>os</w:t>
            </w:r>
            <w:r w:rsidR="00FA6659" w:rsidRPr="00FA6659">
              <w:rPr>
                <w:u w:val="single"/>
                <w:lang w:eastAsia="lt-LT"/>
              </w:rPr>
              <w:t>“,</w:t>
            </w:r>
            <w:r w:rsidR="00FA6659" w:rsidRPr="00FA6659">
              <w:rPr>
                <w:szCs w:val="24"/>
                <w:u w:val="single"/>
                <w:lang w:eastAsia="lt-LT"/>
              </w:rPr>
              <w:t xml:space="preserve"> „Kvalifikacijos ir kiti reikalavimai“,</w:t>
            </w:r>
            <w:r w:rsidR="00FA6659" w:rsidRPr="00FA6659">
              <w:rPr>
                <w:u w:val="single"/>
                <w:lang w:eastAsia="lt-LT"/>
              </w:rPr>
              <w:t xml:space="preserve"> „Sutarties specialiosios sąlygos</w:t>
            </w:r>
            <w:r w:rsidR="00673FFC" w:rsidRPr="00FA6659">
              <w:rPr>
                <w:szCs w:val="24"/>
                <w:u w:val="single"/>
                <w:lang w:eastAsia="lt-LT"/>
              </w:rPr>
              <w:t>)</w:t>
            </w:r>
          </w:p>
        </w:tc>
      </w:tr>
      <w:tr w:rsidR="009F56AA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0AF39EB0" w14:textId="6610E8C3" w:rsidR="009F56AA" w:rsidRDefault="000C5DF6" w:rsidP="000C5DF6">
      <w:pPr>
        <w:shd w:val="clear" w:color="auto" w:fill="FFFFFF"/>
        <w:rPr>
          <w:i/>
          <w:sz w:val="20"/>
        </w:rPr>
      </w:pPr>
      <w:r>
        <w:rPr>
          <w:i/>
          <w:sz w:val="20"/>
        </w:rPr>
        <w:t xml:space="preserve">  </w:t>
      </w:r>
      <w:r w:rsidR="00673FFC">
        <w:rPr>
          <w:i/>
          <w:sz w:val="20"/>
        </w:rPr>
        <w:t xml:space="preserve">         </w:t>
      </w:r>
      <w:r>
        <w:rPr>
          <w:i/>
          <w:sz w:val="20"/>
        </w:rPr>
        <w:t xml:space="preserve"> </w:t>
      </w:r>
      <w:r w:rsidR="00AD2288">
        <w:rPr>
          <w:i/>
          <w:sz w:val="20"/>
        </w:rPr>
        <w:t>(pirkimo dokumentų punktai)</w:t>
      </w:r>
    </w:p>
    <w:p w14:paraId="3F1B75F8" w14:textId="4B3252E4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64A2D795" w14:textId="77777777" w:rsidR="000C5DF6" w:rsidRDefault="000C5DF6">
      <w:pPr>
        <w:shd w:val="clear" w:color="auto" w:fill="FFFFFF"/>
        <w:ind w:firstLine="424"/>
        <w:rPr>
          <w:i/>
          <w:sz w:val="20"/>
        </w:rPr>
      </w:pPr>
    </w:p>
    <w:p w14:paraId="41D3D04C" w14:textId="77777777" w:rsidR="000C5DF6" w:rsidRDefault="000C5DF6">
      <w:pPr>
        <w:shd w:val="clear" w:color="auto" w:fill="FFFFFF"/>
        <w:ind w:firstLine="2880"/>
        <w:rPr>
          <w:i/>
          <w:sz w:val="20"/>
        </w:rPr>
      </w:pPr>
    </w:p>
    <w:p w14:paraId="1B6BC990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111B92BD" w14:textId="77777777" w:rsidR="009F56AA" w:rsidRDefault="009F56AA">
      <w:pPr>
        <w:shd w:val="clear" w:color="auto" w:fill="FFFFFF"/>
        <w:ind w:firstLine="1007"/>
        <w:rPr>
          <w:i/>
          <w:sz w:val="20"/>
        </w:rPr>
      </w:pPr>
    </w:p>
    <w:p w14:paraId="69D9232A" w14:textId="77777777" w:rsidR="009F56AA" w:rsidRDefault="009F56AA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424F93C2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100C938" w14:textId="084E57FA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A02F8CB" w14:textId="4091D136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F0F36FE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5BDB7C5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3FC00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B6C6F9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30FC3705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9F7B8" w14:textId="77777777" w:rsidR="004E6778" w:rsidRDefault="004E6778">
      <w:pPr>
        <w:suppressAutoHyphens/>
        <w:textAlignment w:val="baseline"/>
      </w:pPr>
      <w:r>
        <w:separator/>
      </w:r>
    </w:p>
  </w:endnote>
  <w:endnote w:type="continuationSeparator" w:id="0">
    <w:p w14:paraId="4C48CB58" w14:textId="77777777" w:rsidR="004E6778" w:rsidRDefault="004E6778">
      <w:pPr>
        <w:suppressAutoHyphens/>
        <w:textAlignment w:val="baseline"/>
      </w:pPr>
      <w:r>
        <w:continuationSeparator/>
      </w:r>
    </w:p>
  </w:endnote>
  <w:endnote w:type="continuationNotice" w:id="1">
    <w:p w14:paraId="671A9499" w14:textId="77777777" w:rsidR="004E6778" w:rsidRDefault="004E67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733CE" w14:textId="77777777" w:rsidR="004E6778" w:rsidRDefault="004E677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71B1E0AF" w14:textId="77777777" w:rsidR="004E6778" w:rsidRDefault="004E6778">
      <w:pPr>
        <w:suppressAutoHyphens/>
        <w:textAlignment w:val="baseline"/>
      </w:pPr>
      <w:r>
        <w:continuationSeparator/>
      </w:r>
    </w:p>
  </w:footnote>
  <w:footnote w:type="continuationNotice" w:id="1">
    <w:p w14:paraId="0134211E" w14:textId="77777777" w:rsidR="004E6778" w:rsidRDefault="004E67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C5DF6"/>
    <w:rsid w:val="000D227E"/>
    <w:rsid w:val="00326FC9"/>
    <w:rsid w:val="003C437C"/>
    <w:rsid w:val="003E63D4"/>
    <w:rsid w:val="004A7807"/>
    <w:rsid w:val="004E6778"/>
    <w:rsid w:val="00511F5F"/>
    <w:rsid w:val="00544A44"/>
    <w:rsid w:val="00551A1E"/>
    <w:rsid w:val="00646C63"/>
    <w:rsid w:val="00673FFC"/>
    <w:rsid w:val="00690E8A"/>
    <w:rsid w:val="007A0D70"/>
    <w:rsid w:val="007A1E34"/>
    <w:rsid w:val="00985C29"/>
    <w:rsid w:val="009C14F6"/>
    <w:rsid w:val="009C6CDD"/>
    <w:rsid w:val="009F56AA"/>
    <w:rsid w:val="00A23874"/>
    <w:rsid w:val="00A50832"/>
    <w:rsid w:val="00A744A2"/>
    <w:rsid w:val="00AD2288"/>
    <w:rsid w:val="00B113C7"/>
    <w:rsid w:val="00B210A4"/>
    <w:rsid w:val="00B65F23"/>
    <w:rsid w:val="00BB6310"/>
    <w:rsid w:val="00BF5779"/>
    <w:rsid w:val="00C21690"/>
    <w:rsid w:val="00C75556"/>
    <w:rsid w:val="00CE4E0E"/>
    <w:rsid w:val="00E6273B"/>
    <w:rsid w:val="00E9010C"/>
    <w:rsid w:val="00EA33BA"/>
    <w:rsid w:val="00F01D83"/>
    <w:rsid w:val="00F17938"/>
    <w:rsid w:val="00F25EA9"/>
    <w:rsid w:val="00F83099"/>
    <w:rsid w:val="00FA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  <w:style w:type="character" w:styleId="Hyperlink">
    <w:name w:val="Hyperlink"/>
    <w:basedOn w:val="DefaultParagraphFont"/>
    <w:uiPriority w:val="99"/>
    <w:unhideWhenUsed/>
    <w:rsid w:val="007A0D70"/>
    <w:rPr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Jūratė Morkvėnaitė-Paulauskienė</cp:lastModifiedBy>
  <cp:revision>34</cp:revision>
  <cp:lastPrinted>2017-06-22T06:38:00Z</cp:lastPrinted>
  <dcterms:created xsi:type="dcterms:W3CDTF">2023-01-11T12:55:00Z</dcterms:created>
  <dcterms:modified xsi:type="dcterms:W3CDTF">2024-03-19T09:25:00Z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