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5E23" w14:textId="0BD3A2A0" w:rsidR="005B5FE2" w:rsidRPr="00B27C42" w:rsidRDefault="00EF7D51" w:rsidP="00A31C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Pirkimo sąlygų</w:t>
      </w:r>
      <w:r w:rsidR="005B5FE2" w:rsidRPr="00B27C4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2</w:t>
      </w:r>
      <w:r w:rsidR="005B5FE2" w:rsidRPr="00B27C4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priedas</w:t>
      </w:r>
    </w:p>
    <w:p w14:paraId="7DF04FEF" w14:textId="77777777" w:rsidR="005B5FE2" w:rsidRPr="00B27C42" w:rsidRDefault="005B5FE2" w:rsidP="00A31CA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378142" w14:textId="77777777" w:rsidR="005B5FE2" w:rsidRPr="00B27C42" w:rsidRDefault="005B5FE2" w:rsidP="00A31CA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7C42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77667726" w14:textId="77777777" w:rsidR="005B5FE2" w:rsidRPr="00B27C42" w:rsidRDefault="005B5FE2" w:rsidP="00A31CA6">
      <w:pPr>
        <w:tabs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0F5D328" w14:textId="77777777" w:rsidR="005B5FE2" w:rsidRPr="00B27C42" w:rsidRDefault="005B5FE2" w:rsidP="00A31CA6">
      <w:pPr>
        <w:keepNext/>
        <w:keepLines/>
        <w:numPr>
          <w:ilvl w:val="0"/>
          <w:numId w:val="6"/>
        </w:numPr>
        <w:tabs>
          <w:tab w:val="left" w:pos="426"/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B27C42">
        <w:rPr>
          <w:rFonts w:ascii="Times New Roman" w:hAnsi="Times New Roman"/>
          <w:b/>
          <w:sz w:val="24"/>
          <w:szCs w:val="24"/>
          <w:lang w:eastAsia="lt-LT"/>
        </w:rPr>
        <w:t>Pirkimo objektas:</w:t>
      </w:r>
    </w:p>
    <w:p w14:paraId="61B2842A" w14:textId="2DF97460" w:rsidR="005B5FE2" w:rsidRPr="00B27C42" w:rsidRDefault="00BE1FFA" w:rsidP="00A31CA6">
      <w:pPr>
        <w:pStyle w:val="ListParagraph"/>
        <w:keepNext/>
        <w:keepLines/>
        <w:numPr>
          <w:ilvl w:val="1"/>
          <w:numId w:val="6"/>
        </w:numPr>
        <w:tabs>
          <w:tab w:val="left" w:pos="426"/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B27C42">
        <w:rPr>
          <w:rFonts w:ascii="Times New Roman" w:hAnsi="Times New Roman"/>
          <w:bCs/>
          <w:sz w:val="24"/>
          <w:szCs w:val="24"/>
          <w:lang w:eastAsia="lt-LT"/>
        </w:rPr>
        <w:t>Lietuvos transporto saugos administracija (toliau –</w:t>
      </w:r>
      <w:r w:rsidR="000B3135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B27C42">
        <w:rPr>
          <w:rFonts w:ascii="Times New Roman" w:hAnsi="Times New Roman"/>
          <w:bCs/>
          <w:sz w:val="24"/>
          <w:szCs w:val="24"/>
          <w:lang w:eastAsia="lt-LT"/>
        </w:rPr>
        <w:t>Pirkėjas)</w:t>
      </w:r>
      <w:r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B27C42">
        <w:rPr>
          <w:rFonts w:ascii="Times New Roman" w:hAnsi="Times New Roman"/>
          <w:bCs/>
          <w:sz w:val="24"/>
          <w:szCs w:val="24"/>
          <w:lang w:eastAsia="lt-LT"/>
        </w:rPr>
        <w:t>planuoja įsigyti</w:t>
      </w:r>
      <w:r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Esri ArcGIS </w:t>
      </w:r>
      <w:r w:rsidR="00BE3088" w:rsidRPr="00B27C42">
        <w:rPr>
          <w:rFonts w:ascii="Times New Roman" w:hAnsi="Times New Roman"/>
          <w:b/>
          <w:sz w:val="24"/>
          <w:szCs w:val="24"/>
          <w:lang w:eastAsia="lt-LT"/>
        </w:rPr>
        <w:t>G</w:t>
      </w:r>
      <w:r w:rsidR="008B6C2D"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eoevent server ir </w:t>
      </w:r>
      <w:r w:rsidR="00BE3088" w:rsidRPr="00B27C42">
        <w:rPr>
          <w:rFonts w:ascii="Times New Roman" w:hAnsi="Times New Roman"/>
          <w:b/>
          <w:sz w:val="24"/>
          <w:szCs w:val="24"/>
          <w:lang w:eastAsia="lt-LT"/>
        </w:rPr>
        <w:t>S</w:t>
      </w:r>
      <w:r w:rsidR="008B6C2D" w:rsidRPr="00B27C42">
        <w:rPr>
          <w:rFonts w:ascii="Times New Roman" w:hAnsi="Times New Roman"/>
          <w:b/>
          <w:sz w:val="24"/>
          <w:szCs w:val="24"/>
          <w:lang w:eastAsia="lt-LT"/>
        </w:rPr>
        <w:t>tanging server</w:t>
      </w:r>
      <w:r w:rsidR="007C6E28"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arba lygiavertės</w:t>
      </w:r>
      <w:r w:rsidR="008B6C2D"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programinės </w:t>
      </w:r>
      <w:r w:rsidRPr="00805AA8">
        <w:rPr>
          <w:rFonts w:ascii="Times New Roman" w:hAnsi="Times New Roman"/>
          <w:b/>
          <w:sz w:val="24"/>
          <w:szCs w:val="24"/>
          <w:lang w:eastAsia="lt-LT"/>
        </w:rPr>
        <w:t>įrangos</w:t>
      </w:r>
      <w:r w:rsidR="006431AC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D96040" w:rsidRPr="00B27C42">
        <w:rPr>
          <w:rFonts w:ascii="Times New Roman" w:hAnsi="Times New Roman"/>
          <w:bCs/>
          <w:sz w:val="24"/>
          <w:szCs w:val="24"/>
          <w:lang w:eastAsia="lt-LT"/>
        </w:rPr>
        <w:t>(toliau – programinė įranga)</w:t>
      </w:r>
      <w:r w:rsidR="006431AC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B27C42">
        <w:rPr>
          <w:rFonts w:ascii="Times New Roman" w:hAnsi="Times New Roman"/>
          <w:b/>
          <w:sz w:val="24"/>
          <w:szCs w:val="24"/>
          <w:lang w:eastAsia="lt-LT"/>
        </w:rPr>
        <w:t>licencijas</w:t>
      </w:r>
      <w:r w:rsidR="00B31540"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B31540" w:rsidRPr="00F76DD1">
        <w:rPr>
          <w:rFonts w:ascii="Times New Roman" w:hAnsi="Times New Roman"/>
          <w:bCs/>
          <w:sz w:val="24"/>
          <w:szCs w:val="24"/>
          <w:lang w:eastAsia="lt-LT"/>
        </w:rPr>
        <w:t xml:space="preserve">(toliau </w:t>
      </w:r>
      <w:r w:rsidR="00125DC6" w:rsidRPr="00F76DD1">
        <w:rPr>
          <w:rFonts w:ascii="Times New Roman" w:hAnsi="Times New Roman"/>
          <w:bCs/>
          <w:sz w:val="24"/>
          <w:szCs w:val="24"/>
          <w:lang w:eastAsia="lt-LT"/>
        </w:rPr>
        <w:t>–</w:t>
      </w:r>
      <w:r w:rsidR="00B31540" w:rsidRPr="00F76DD1">
        <w:rPr>
          <w:rFonts w:ascii="Times New Roman" w:hAnsi="Times New Roman"/>
          <w:bCs/>
          <w:sz w:val="24"/>
          <w:szCs w:val="24"/>
          <w:lang w:eastAsia="lt-LT"/>
        </w:rPr>
        <w:t xml:space="preserve"> licenci</w:t>
      </w:r>
      <w:r w:rsidR="00125DC6" w:rsidRPr="00F76DD1">
        <w:rPr>
          <w:rFonts w:ascii="Times New Roman" w:hAnsi="Times New Roman"/>
          <w:bCs/>
          <w:sz w:val="24"/>
          <w:szCs w:val="24"/>
          <w:lang w:eastAsia="lt-LT"/>
        </w:rPr>
        <w:t>jos)</w:t>
      </w:r>
      <w:r w:rsidR="00D936AE" w:rsidRPr="00B27C42">
        <w:rPr>
          <w:rFonts w:ascii="Times New Roman" w:hAnsi="Times New Roman"/>
          <w:bCs/>
          <w:sz w:val="24"/>
          <w:szCs w:val="24"/>
          <w:lang w:eastAsia="lt-LT"/>
        </w:rPr>
        <w:t>, jų naujumo garantiją ir techninį aptarnavimą (toliau – palaikymas, palaikymo paslaugos)</w:t>
      </w:r>
      <w:r w:rsidR="00422111"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422111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(toliau </w:t>
      </w:r>
      <w:r w:rsidR="005C6A69" w:rsidRPr="00B27C42">
        <w:rPr>
          <w:rFonts w:ascii="Times New Roman" w:hAnsi="Times New Roman"/>
          <w:bCs/>
          <w:sz w:val="24"/>
          <w:szCs w:val="24"/>
          <w:lang w:eastAsia="lt-LT"/>
        </w:rPr>
        <w:t>p</w:t>
      </w:r>
      <w:r w:rsidR="009C524D" w:rsidRPr="00B27C42">
        <w:rPr>
          <w:rFonts w:ascii="Times New Roman" w:hAnsi="Times New Roman"/>
          <w:bCs/>
          <w:sz w:val="24"/>
          <w:szCs w:val="24"/>
          <w:lang w:eastAsia="lt-LT"/>
        </w:rPr>
        <w:t>rogramin</w:t>
      </w:r>
      <w:r w:rsidR="0059503A" w:rsidRPr="00B27C42">
        <w:rPr>
          <w:rFonts w:ascii="Times New Roman" w:hAnsi="Times New Roman"/>
          <w:bCs/>
          <w:sz w:val="24"/>
          <w:szCs w:val="24"/>
          <w:lang w:eastAsia="lt-LT"/>
        </w:rPr>
        <w:t>ė įranga</w:t>
      </w:r>
      <w:r w:rsidR="00F35FE1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ir</w:t>
      </w:r>
      <w:r w:rsidR="00E84DDB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5C6A69" w:rsidRPr="00B27C42">
        <w:rPr>
          <w:rFonts w:ascii="Times New Roman" w:hAnsi="Times New Roman"/>
          <w:bCs/>
          <w:sz w:val="24"/>
          <w:szCs w:val="24"/>
          <w:lang w:eastAsia="lt-LT"/>
        </w:rPr>
        <w:t>p</w:t>
      </w:r>
      <w:r w:rsidR="00F957C1" w:rsidRPr="00B27C42">
        <w:rPr>
          <w:rFonts w:ascii="Times New Roman" w:hAnsi="Times New Roman"/>
          <w:bCs/>
          <w:sz w:val="24"/>
          <w:szCs w:val="24"/>
          <w:lang w:eastAsia="lt-LT"/>
        </w:rPr>
        <w:t>alaikymas</w:t>
      </w:r>
      <w:r w:rsidR="00746194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F35FE1" w:rsidRPr="00B27C42">
        <w:rPr>
          <w:rFonts w:ascii="Times New Roman" w:hAnsi="Times New Roman"/>
          <w:bCs/>
          <w:sz w:val="24"/>
          <w:szCs w:val="24"/>
          <w:lang w:eastAsia="lt-LT"/>
        </w:rPr>
        <w:t>/</w:t>
      </w:r>
      <w:r w:rsidR="009D563F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F342BD" w:rsidRPr="00B27C42">
        <w:rPr>
          <w:rFonts w:ascii="Times New Roman" w:hAnsi="Times New Roman"/>
          <w:bCs/>
          <w:sz w:val="24"/>
          <w:szCs w:val="24"/>
          <w:lang w:eastAsia="lt-LT"/>
        </w:rPr>
        <w:t>p</w:t>
      </w:r>
      <w:r w:rsidR="003D0790" w:rsidRPr="00B27C42">
        <w:rPr>
          <w:rFonts w:ascii="Times New Roman" w:hAnsi="Times New Roman"/>
          <w:bCs/>
          <w:sz w:val="24"/>
          <w:szCs w:val="24"/>
          <w:lang w:eastAsia="lt-LT"/>
        </w:rPr>
        <w:t>alaikymo paslaugos kartu vadinamos</w:t>
      </w:r>
      <w:r w:rsidR="00422111" w:rsidRPr="00B27C42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6431AC" w:rsidRPr="00B27C42">
        <w:rPr>
          <w:rFonts w:ascii="Times New Roman" w:hAnsi="Times New Roman"/>
          <w:bCs/>
          <w:sz w:val="24"/>
          <w:szCs w:val="24"/>
          <w:lang w:eastAsia="lt-LT"/>
        </w:rPr>
        <w:t>Prekė</w:t>
      </w:r>
      <w:r w:rsidR="009C66DA" w:rsidRPr="00B27C42">
        <w:rPr>
          <w:rFonts w:ascii="Times New Roman" w:hAnsi="Times New Roman"/>
          <w:bCs/>
          <w:sz w:val="24"/>
          <w:szCs w:val="24"/>
          <w:lang w:eastAsia="lt-LT"/>
        </w:rPr>
        <w:t>s</w:t>
      </w:r>
      <w:r w:rsidR="00422111" w:rsidRPr="00B27C42">
        <w:rPr>
          <w:rFonts w:ascii="Times New Roman" w:hAnsi="Times New Roman"/>
          <w:bCs/>
          <w:sz w:val="24"/>
          <w:szCs w:val="24"/>
          <w:lang w:eastAsia="lt-LT"/>
        </w:rPr>
        <w:t>)</w:t>
      </w:r>
      <w:r w:rsidR="005B5FE2" w:rsidRPr="00B27C42">
        <w:rPr>
          <w:rFonts w:ascii="Times New Roman" w:hAnsi="Times New Roman"/>
          <w:bCs/>
          <w:sz w:val="24"/>
          <w:szCs w:val="24"/>
          <w:lang w:eastAsia="lt-LT"/>
        </w:rPr>
        <w:t>.</w:t>
      </w:r>
    </w:p>
    <w:p w14:paraId="188528E9" w14:textId="77777777" w:rsidR="005B5FE2" w:rsidRPr="00B27C42" w:rsidRDefault="005B5FE2" w:rsidP="00A31CA6">
      <w:pPr>
        <w:pStyle w:val="ListParagraph"/>
        <w:keepNext/>
        <w:keepLines/>
        <w:numPr>
          <w:ilvl w:val="0"/>
          <w:numId w:val="6"/>
        </w:numPr>
        <w:tabs>
          <w:tab w:val="left" w:pos="426"/>
          <w:tab w:val="left" w:pos="993"/>
        </w:tabs>
        <w:suppressAutoHyphens w:val="0"/>
        <w:autoSpaceDN/>
        <w:spacing w:after="0" w:line="240" w:lineRule="auto"/>
        <w:ind w:firstLine="207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B27C42">
        <w:rPr>
          <w:rFonts w:ascii="Times New Roman" w:hAnsi="Times New Roman"/>
          <w:b/>
          <w:sz w:val="24"/>
          <w:szCs w:val="24"/>
          <w:lang w:eastAsia="lt-LT"/>
        </w:rPr>
        <w:t>Reikalavimai pirkimo objektui</w:t>
      </w:r>
      <w:r w:rsidRPr="00B27C42">
        <w:rPr>
          <w:rFonts w:ascii="Times New Roman" w:hAnsi="Times New Roman"/>
          <w:bCs/>
          <w:sz w:val="24"/>
          <w:szCs w:val="24"/>
          <w:lang w:eastAsia="lt-LT"/>
        </w:rPr>
        <w:t>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309"/>
        <w:gridCol w:w="1310"/>
        <w:gridCol w:w="870"/>
        <w:gridCol w:w="3943"/>
      </w:tblGrid>
      <w:tr w:rsidR="0003051E" w:rsidRPr="006770F2" w14:paraId="0B94962C" w14:textId="277188ED" w:rsidTr="00FA3C2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2A77" w14:textId="77777777" w:rsidR="0003051E" w:rsidRPr="006770F2" w:rsidRDefault="0003051E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FD6E" w14:textId="6D60B6D8" w:rsidR="0003051E" w:rsidRPr="006770F2" w:rsidRDefault="002F4804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Prekės</w:t>
            </w:r>
            <w:r w:rsidR="0003051E" w:rsidRPr="006770F2">
              <w:rPr>
                <w:rFonts w:ascii="Times New Roman" w:hAnsi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9FB" w14:textId="178EA641" w:rsidR="0003051E" w:rsidRPr="006770F2" w:rsidRDefault="004961D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Palaikymo terminas (mėn.)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5E0B" w14:textId="7DF85636" w:rsidR="0003051E" w:rsidRPr="006770F2" w:rsidRDefault="0003051E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Kiekis (vnt.)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CCC" w14:textId="5F4FB4CB" w:rsidR="0003051E" w:rsidRPr="006770F2" w:rsidRDefault="008E163E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A641C9" w:rsidRPr="006770F2" w14:paraId="2CAE0559" w14:textId="77777777" w:rsidTr="00FA3C2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1A0" w14:textId="6E784A74" w:rsidR="00A641C9" w:rsidRPr="006770F2" w:rsidRDefault="00A641C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4F1" w14:textId="188A31A4" w:rsidR="00A641C9" w:rsidRPr="006770F2" w:rsidDel="002F4804" w:rsidRDefault="00A641C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5C5" w14:textId="72E18AA0" w:rsidR="00A641C9" w:rsidRPr="006770F2" w:rsidRDefault="00A641C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6B4" w14:textId="5DCEDF90" w:rsidR="00A641C9" w:rsidRPr="006770F2" w:rsidRDefault="00A641C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C96" w14:textId="5B500B6C" w:rsidR="00A641C9" w:rsidRPr="006770F2" w:rsidRDefault="00A641C9" w:rsidP="006770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D4508" w:rsidRPr="006770F2" w14:paraId="53DDFD54" w14:textId="61CD5CFB" w:rsidTr="00FA3C20">
        <w:trPr>
          <w:trHeight w:val="628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A6F" w14:textId="77777777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E3DD" w14:textId="16834B8F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Esri ArcGIS Geoevent Server (iki 4 branduolių) </w:t>
            </w:r>
            <w:r w:rsidR="007C6E28" w:rsidRPr="006770F2">
              <w:rPr>
                <w:rFonts w:ascii="Times New Roman" w:hAnsi="Times New Roman"/>
                <w:bCs/>
                <w:sz w:val="24"/>
                <w:szCs w:val="24"/>
              </w:rPr>
              <w:t>arba lygiavertė</w:t>
            </w: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54EB" w:rsidRPr="006770F2">
              <w:rPr>
                <w:rFonts w:ascii="Times New Roman" w:hAnsi="Times New Roman"/>
                <w:sz w:val="24"/>
                <w:szCs w:val="24"/>
              </w:rPr>
              <w:t>programinės įrangos licencija</w:t>
            </w:r>
            <w:r w:rsidR="00264568" w:rsidRPr="006770F2">
              <w:rPr>
                <w:rFonts w:ascii="Times New Roman" w:hAnsi="Times New Roman"/>
                <w:sz w:val="24"/>
                <w:szCs w:val="24"/>
              </w:rPr>
              <w:t xml:space="preserve"> su 12 (dvylikos) mėn. palaikymu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10C" w14:textId="749F1814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D8B" w14:textId="39CDE28E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64F4" w14:textId="7C930D59" w:rsidR="000D4508" w:rsidRPr="006770F2" w:rsidRDefault="00D1099C" w:rsidP="006770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0F2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0D4508" w:rsidRPr="006770F2">
              <w:rPr>
                <w:rFonts w:ascii="Times New Roman" w:hAnsi="Times New Roman"/>
                <w:sz w:val="24"/>
                <w:szCs w:val="24"/>
              </w:rPr>
              <w:t>Pr</w:t>
            </w:r>
            <w:r w:rsidR="007C0C64" w:rsidRPr="006770F2">
              <w:rPr>
                <w:rFonts w:ascii="Times New Roman" w:hAnsi="Times New Roman"/>
                <w:sz w:val="24"/>
                <w:szCs w:val="24"/>
              </w:rPr>
              <w:t>e</w:t>
            </w:r>
            <w:r w:rsidR="007C0C64" w:rsidRPr="006770F2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7C0C64" w:rsidRPr="006770F2">
              <w:rPr>
                <w:rFonts w:ascii="Times New Roman" w:hAnsi="Times New Roman"/>
                <w:sz w:val="24"/>
                <w:szCs w:val="24"/>
              </w:rPr>
              <w:t>ė</w:t>
            </w:r>
            <w:r w:rsidR="4A39C312" w:rsidRPr="006770F2">
              <w:rPr>
                <w:rFonts w:ascii="Times New Roman" w:hAnsi="Times New Roman"/>
                <w:sz w:val="24"/>
                <w:szCs w:val="24"/>
              </w:rPr>
              <w:t>s</w:t>
            </w:r>
            <w:r w:rsidR="001E53DD" w:rsidRPr="00677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DC6" w:rsidRPr="006770F2">
              <w:rPr>
                <w:rFonts w:ascii="Times New Roman" w:hAnsi="Times New Roman"/>
                <w:sz w:val="24"/>
                <w:szCs w:val="24"/>
              </w:rPr>
              <w:t xml:space="preserve">/ licencijos </w:t>
            </w:r>
            <w:r w:rsidR="00463769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turi būti aktyvuotos iki </w:t>
            </w:r>
            <w:r w:rsidR="00FD689B" w:rsidRPr="006770F2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63769" w:rsidRPr="006770F2">
              <w:rPr>
                <w:rFonts w:ascii="Times New Roman" w:hAnsi="Times New Roman"/>
                <w:bCs/>
                <w:sz w:val="24"/>
                <w:szCs w:val="24"/>
              </w:rPr>
              <w:t>rekių p</w:t>
            </w:r>
            <w:r w:rsidR="00B15926" w:rsidRPr="006770F2">
              <w:rPr>
                <w:rFonts w:ascii="Times New Roman" w:hAnsi="Times New Roman"/>
                <w:bCs/>
                <w:sz w:val="24"/>
                <w:szCs w:val="24"/>
              </w:rPr>
              <w:t>erdav</w:t>
            </w:r>
            <w:r w:rsidR="00463769" w:rsidRPr="006770F2">
              <w:rPr>
                <w:rFonts w:ascii="Times New Roman" w:hAnsi="Times New Roman"/>
                <w:bCs/>
                <w:sz w:val="24"/>
                <w:szCs w:val="24"/>
              </w:rPr>
              <w:t>imo-p</w:t>
            </w:r>
            <w:r w:rsidR="00B15926" w:rsidRPr="006770F2">
              <w:rPr>
                <w:rFonts w:ascii="Times New Roman" w:hAnsi="Times New Roman"/>
                <w:bCs/>
                <w:sz w:val="24"/>
                <w:szCs w:val="24"/>
              </w:rPr>
              <w:t>riėmimo</w:t>
            </w:r>
            <w:r w:rsidR="00463769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akto pasirašymo</w:t>
            </w:r>
            <w:r w:rsidR="007E27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63C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BA49E1">
              <w:rPr>
                <w:rFonts w:ascii="Times New Roman" w:hAnsi="Times New Roman"/>
                <w:bCs/>
                <w:sz w:val="24"/>
                <w:szCs w:val="24"/>
              </w:rPr>
              <w:t>ienos</w:t>
            </w:r>
            <w:r w:rsidR="00463769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16A59" w:rsidRPr="006770F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r w:rsidR="000763C1">
              <w:rPr>
                <w:rFonts w:ascii="Times New Roman" w:hAnsi="Times New Roman"/>
                <w:bCs/>
                <w:sz w:val="24"/>
                <w:szCs w:val="24"/>
              </w:rPr>
              <w:t xml:space="preserve"> joms</w:t>
            </w:r>
            <w:r w:rsidR="000D4508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4508" w:rsidRPr="006770F2">
              <w:rPr>
                <w:rFonts w:ascii="Times New Roman" w:hAnsi="Times New Roman"/>
                <w:sz w:val="24"/>
                <w:szCs w:val="24"/>
              </w:rPr>
              <w:t>suteikiamas 12 (dvylikos) mėnesių palaikymas</w:t>
            </w:r>
            <w:r w:rsidR="00125DC6" w:rsidRPr="006770F2">
              <w:rPr>
                <w:rFonts w:ascii="Times New Roman" w:hAnsi="Times New Roman"/>
                <w:sz w:val="24"/>
                <w:szCs w:val="24"/>
              </w:rPr>
              <w:t>, skaičiuojamas</w:t>
            </w:r>
            <w:r w:rsidR="005E6661" w:rsidRPr="006770F2">
              <w:rPr>
                <w:rFonts w:ascii="Times New Roman" w:hAnsi="Times New Roman"/>
                <w:sz w:val="24"/>
                <w:szCs w:val="24"/>
              </w:rPr>
              <w:t xml:space="preserve"> nuo Prekės / licencijos aktyvavimo </w:t>
            </w:r>
            <w:r w:rsidR="00141AAC" w:rsidRPr="006770F2">
              <w:rPr>
                <w:rFonts w:ascii="Times New Roman" w:hAnsi="Times New Roman"/>
                <w:sz w:val="24"/>
                <w:szCs w:val="24"/>
              </w:rPr>
              <w:t xml:space="preserve">dienos, nurodytos Prekių </w:t>
            </w:r>
            <w:r w:rsidR="00141AAC" w:rsidRPr="006770F2">
              <w:rPr>
                <w:rFonts w:ascii="Times New Roman" w:hAnsi="Times New Roman"/>
                <w:bCs/>
                <w:sz w:val="24"/>
                <w:szCs w:val="24"/>
              </w:rPr>
              <w:t>perdavimo-priėmimo akt</w:t>
            </w:r>
            <w:r w:rsidR="0069087B" w:rsidRPr="006770F2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D4508" w:rsidRPr="006770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554CC5" w14:textId="7464DBB2" w:rsidR="00581996" w:rsidRPr="006770F2" w:rsidRDefault="00D1099C" w:rsidP="006770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B5E63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3A0705" w:rsidRPr="006770F2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581996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icencijos turi leisti naudotis ir vystyti funkcionalumus, kurie yra realizuoti </w:t>
            </w:r>
            <w:r w:rsidR="00217D66" w:rsidRPr="006770F2">
              <w:rPr>
                <w:rFonts w:ascii="Times New Roman" w:hAnsi="Times New Roman"/>
                <w:bCs/>
                <w:sz w:val="24"/>
                <w:szCs w:val="24"/>
              </w:rPr>
              <w:t>Pirkėjo</w:t>
            </w:r>
            <w:r w:rsidR="00335EBF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5EBF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35EBF" w:rsidRPr="006770F2">
              <w:rPr>
                <w:rFonts w:ascii="Times New Roman" w:hAnsi="Times New Roman"/>
                <w:bCs/>
                <w:sz w:val="24"/>
                <w:szCs w:val="24"/>
              </w:rPr>
              <w:t>programinės įrangos licencijų priemonėmis</w:t>
            </w:r>
            <w:r w:rsidR="00D87765" w:rsidRPr="006770F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35EBF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E46A6A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ArcGIS Enterprise Standard Up to Four Cores Perpetual License</w:t>
            </w:r>
            <w:r w:rsidR="00785C73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ArcGIS Desktop Standard Concurrent Use Perpetual License, ArcGIS Network Analyst for Desktop License, </w:t>
            </w:r>
            <w:r w:rsidR="00D726EE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ArcGIS Network Analyst for ArcGIS GIS Server Workgroup Standard Maximum 4 Cores License, ArcGIS Enterprise Standard Up to Four Cores Staging Server License</w:t>
            </w:r>
            <w:r w:rsidR="008D5362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ir</w:t>
            </w:r>
            <w:r w:rsidR="00D726EE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8D5362" w:rsidRPr="006770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ArcGIS Network Analyst for ArcGIS GIS Server Standard Up to Four Cores Staging Server License</w:t>
            </w:r>
            <w:r w:rsidR="006F2DEE" w:rsidRPr="006770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14D85AA" w14:textId="5E3FB658" w:rsidR="00DC50C3" w:rsidRPr="006770F2" w:rsidRDefault="003B5E63" w:rsidP="006770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FB4">
              <w:rPr>
                <w:rFonts w:ascii="Times New Roman" w:hAnsi="Times New Roman"/>
                <w:bCs/>
                <w:sz w:val="24"/>
                <w:szCs w:val="24"/>
              </w:rPr>
              <w:t xml:space="preserve">1.3. </w:t>
            </w:r>
            <w:r w:rsidR="002221FD">
              <w:rPr>
                <w:rFonts w:ascii="Times New Roman" w:hAnsi="Times New Roman"/>
                <w:bCs/>
                <w:sz w:val="24"/>
                <w:szCs w:val="24"/>
              </w:rPr>
              <w:t>Jeigu s</w:t>
            </w:r>
            <w:r w:rsidR="00DC50C3" w:rsidRPr="00863FB4">
              <w:rPr>
                <w:rFonts w:ascii="Times New Roman" w:hAnsi="Times New Roman"/>
                <w:bCs/>
                <w:sz w:val="24"/>
                <w:szCs w:val="24"/>
              </w:rPr>
              <w:t xml:space="preserve">iūlomos lygiavertės programinės įrangos licencijos, Pardavėjas ne vėliau kaip per 10 (dešimt) dienų nuo programinės įrangos palaikymo pradžios, privalo savo pajėgumais ir lėšomis atlikti siūlomos programinės įrangos pritaikymą Pirkėjo </w:t>
            </w:r>
            <w:r w:rsidR="00523708">
              <w:rPr>
                <w:rFonts w:ascii="Times New Roman" w:hAnsi="Times New Roman"/>
                <w:bCs/>
                <w:sz w:val="24"/>
                <w:szCs w:val="24"/>
              </w:rPr>
              <w:t>turimai</w:t>
            </w:r>
            <w:r w:rsidR="00727931" w:rsidRPr="00863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50C3" w:rsidRPr="00863FB4">
              <w:rPr>
                <w:rFonts w:ascii="Times New Roman" w:hAnsi="Times New Roman"/>
                <w:bCs/>
                <w:sz w:val="24"/>
                <w:szCs w:val="24"/>
              </w:rPr>
              <w:t xml:space="preserve">IS „Vintra“, </w:t>
            </w:r>
            <w:r w:rsidR="00DC50C3" w:rsidRPr="00863F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užtikrinant esamą ir planuojamą funkcionalumą.</w:t>
            </w:r>
          </w:p>
          <w:p w14:paraId="1E7502DF" w14:textId="67C3FF80" w:rsidR="00581996" w:rsidRPr="006770F2" w:rsidRDefault="003B5E63" w:rsidP="006770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1.4. </w:t>
            </w:r>
            <w:r w:rsidR="00DC50C3" w:rsidRPr="006770F2">
              <w:rPr>
                <w:rFonts w:ascii="Times New Roman" w:hAnsi="Times New Roman"/>
                <w:bCs/>
                <w:sz w:val="24"/>
                <w:szCs w:val="24"/>
              </w:rPr>
              <w:t>Siekiant suderinamumo su Pirkėjo</w:t>
            </w:r>
            <w:r w:rsidR="00432F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D4069">
              <w:rPr>
                <w:rFonts w:ascii="Times New Roman" w:hAnsi="Times New Roman"/>
                <w:bCs/>
                <w:sz w:val="24"/>
                <w:szCs w:val="24"/>
              </w:rPr>
              <w:t>turima</w:t>
            </w:r>
            <w:r w:rsidR="00DC50C3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IS „Vintra“ ir su šiuo metu Pirkėjo turimomis </w:t>
            </w:r>
            <w:r w:rsidR="00E74D7C" w:rsidRPr="006770F2">
              <w:rPr>
                <w:rFonts w:ascii="Times New Roman" w:hAnsi="Times New Roman"/>
                <w:bCs/>
                <w:sz w:val="24"/>
                <w:szCs w:val="24"/>
              </w:rPr>
              <w:t>Esri</w:t>
            </w:r>
            <w:r w:rsidR="00DC50C3" w:rsidRPr="006770F2">
              <w:rPr>
                <w:rFonts w:ascii="Times New Roman" w:hAnsi="Times New Roman"/>
                <w:bCs/>
                <w:sz w:val="24"/>
                <w:szCs w:val="24"/>
              </w:rPr>
              <w:t xml:space="preserve"> programinės įrangos licencijomis (šios techninės specifikacijos </w:t>
            </w:r>
            <w:r w:rsidR="00DC50C3" w:rsidRPr="006770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 </w:t>
            </w: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punkto lentelės 5 stulpelio 1.2 papunkčio reikalavimas</w:t>
            </w:r>
            <w:r w:rsidR="00DC50C3" w:rsidRPr="006770F2">
              <w:rPr>
                <w:rFonts w:ascii="Times New Roman" w:hAnsi="Times New Roman"/>
                <w:bCs/>
                <w:sz w:val="24"/>
                <w:szCs w:val="24"/>
              </w:rPr>
              <w:t>), visos siūlomos programinės įrangos licencijos turi būti vieno gamintojo.</w:t>
            </w:r>
          </w:p>
        </w:tc>
      </w:tr>
      <w:tr w:rsidR="000D4508" w:rsidRPr="006770F2" w14:paraId="69C213FF" w14:textId="1F7580E5" w:rsidTr="00FA3C2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5337" w14:textId="77777777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1456" w14:textId="221A9A53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Esri ArcGIS Stanging Server (iki 4 branduolių) </w:t>
            </w:r>
            <w:r w:rsidR="007C6E28" w:rsidRPr="006770F2">
              <w:rPr>
                <w:rFonts w:ascii="Times New Roman" w:hAnsi="Times New Roman"/>
                <w:bCs/>
                <w:sz w:val="24"/>
                <w:szCs w:val="24"/>
              </w:rPr>
              <w:t>arba lygiavertė</w:t>
            </w:r>
            <w:r w:rsidRPr="006770F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B3B46" w:rsidRPr="006770F2">
              <w:rPr>
                <w:rFonts w:ascii="Times New Roman" w:hAnsi="Times New Roman"/>
                <w:sz w:val="24"/>
                <w:szCs w:val="24"/>
              </w:rPr>
              <w:t>programinės įrangos licencija</w:t>
            </w:r>
            <w:r w:rsidR="00264568" w:rsidRPr="006770F2">
              <w:rPr>
                <w:rFonts w:ascii="Times New Roman" w:hAnsi="Times New Roman"/>
                <w:sz w:val="24"/>
                <w:szCs w:val="24"/>
              </w:rPr>
              <w:t xml:space="preserve"> su 12 (dvylikos) mėn. palaikymu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66F" w14:textId="3D61A8A7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1BF" w14:textId="6F2B0BEF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F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6" w:type="dxa"/>
            <w:vMerge/>
          </w:tcPr>
          <w:p w14:paraId="79DE9C6B" w14:textId="77777777" w:rsidR="000D4508" w:rsidRPr="006770F2" w:rsidRDefault="000D4508" w:rsidP="006770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3415C0B" w14:textId="77777777" w:rsidR="005B5FE2" w:rsidRPr="00B27C42" w:rsidRDefault="005B5FE2" w:rsidP="006770F2">
      <w:pPr>
        <w:keepNext/>
        <w:keepLines/>
        <w:tabs>
          <w:tab w:val="left" w:pos="1276"/>
        </w:tabs>
        <w:spacing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0D74EF96" w14:textId="49F47351" w:rsidR="005B5FE2" w:rsidRPr="00B27C42" w:rsidRDefault="005B5FE2" w:rsidP="00A31CA6">
      <w:pPr>
        <w:keepNext/>
        <w:keepLines/>
        <w:numPr>
          <w:ilvl w:val="0"/>
          <w:numId w:val="6"/>
        </w:numPr>
        <w:tabs>
          <w:tab w:val="left" w:pos="0"/>
          <w:tab w:val="left" w:pos="567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B27C42">
        <w:rPr>
          <w:rFonts w:ascii="Times New Roman" w:hAnsi="Times New Roman"/>
          <w:b/>
          <w:sz w:val="24"/>
          <w:szCs w:val="24"/>
          <w:lang w:eastAsia="lt-LT"/>
        </w:rPr>
        <w:t xml:space="preserve">Reikalavimai </w:t>
      </w:r>
      <w:r w:rsidR="00B805F5" w:rsidRPr="00B27C42">
        <w:rPr>
          <w:rFonts w:ascii="Times New Roman" w:hAnsi="Times New Roman"/>
          <w:b/>
          <w:sz w:val="24"/>
          <w:szCs w:val="24"/>
          <w:lang w:eastAsia="lt-LT"/>
        </w:rPr>
        <w:t>palaikym</w:t>
      </w:r>
      <w:r w:rsidRPr="00B27C42">
        <w:rPr>
          <w:rFonts w:ascii="Times New Roman" w:hAnsi="Times New Roman"/>
          <w:b/>
          <w:sz w:val="24"/>
          <w:szCs w:val="24"/>
          <w:lang w:eastAsia="lt-LT"/>
        </w:rPr>
        <w:t>ui:</w:t>
      </w:r>
    </w:p>
    <w:p w14:paraId="5A17FBF2" w14:textId="6D0C9EF0" w:rsidR="005B5FE2" w:rsidRPr="00B27C42" w:rsidRDefault="005B5FE2" w:rsidP="00A31CA6">
      <w:pPr>
        <w:keepNext/>
        <w:keepLines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B27C42">
        <w:rPr>
          <w:rFonts w:ascii="Times New Roman" w:hAnsi="Times New Roman"/>
          <w:sz w:val="24"/>
          <w:szCs w:val="24"/>
          <w:lang w:eastAsia="lt-LT"/>
        </w:rPr>
        <w:t xml:space="preserve">3.1. </w:t>
      </w:r>
      <w:r w:rsidR="00044DED" w:rsidRPr="00B27C42">
        <w:rPr>
          <w:rFonts w:ascii="Times New Roman" w:hAnsi="Times New Roman"/>
          <w:sz w:val="24"/>
          <w:szCs w:val="24"/>
          <w:lang w:eastAsia="lt-LT"/>
        </w:rPr>
        <w:t>P</w:t>
      </w:r>
      <w:r w:rsidR="00AB06B0" w:rsidRPr="00B27C42">
        <w:rPr>
          <w:rFonts w:ascii="Times New Roman" w:hAnsi="Times New Roman"/>
          <w:sz w:val="24"/>
          <w:szCs w:val="24"/>
          <w:lang w:eastAsia="lt-LT"/>
        </w:rPr>
        <w:t>alaikymas</w:t>
      </w:r>
      <w:r w:rsidRPr="00B27C42">
        <w:rPr>
          <w:rFonts w:ascii="Times New Roman" w:hAnsi="Times New Roman"/>
          <w:sz w:val="24"/>
          <w:szCs w:val="24"/>
          <w:lang w:eastAsia="lt-LT"/>
        </w:rPr>
        <w:t xml:space="preserve"> turi būti teikiam</w:t>
      </w:r>
      <w:r w:rsidR="007B076C" w:rsidRPr="00B27C42">
        <w:rPr>
          <w:rFonts w:ascii="Times New Roman" w:hAnsi="Times New Roman"/>
          <w:sz w:val="24"/>
          <w:szCs w:val="24"/>
          <w:lang w:eastAsia="lt-LT"/>
        </w:rPr>
        <w:t>a</w:t>
      </w:r>
      <w:r w:rsidRPr="00B27C42">
        <w:rPr>
          <w:rFonts w:ascii="Times New Roman" w:hAnsi="Times New Roman"/>
          <w:sz w:val="24"/>
          <w:szCs w:val="24"/>
          <w:lang w:eastAsia="lt-LT"/>
        </w:rPr>
        <w:t xml:space="preserve">s šios techninės specifikacijos 2 punkto lentelėje nurodytu periodu, t. y. </w:t>
      </w:r>
      <w:r w:rsidRPr="00B27C42">
        <w:rPr>
          <w:rFonts w:ascii="Times New Roman" w:hAnsi="Times New Roman"/>
          <w:b/>
          <w:bCs/>
          <w:sz w:val="24"/>
          <w:szCs w:val="24"/>
          <w:lang w:eastAsia="lt-LT"/>
        </w:rPr>
        <w:t>12 (dvylika</w:t>
      </w:r>
      <w:r w:rsidRPr="00B27C42">
        <w:rPr>
          <w:rFonts w:ascii="Times New Roman" w:hAnsi="Times New Roman"/>
          <w:sz w:val="24"/>
          <w:szCs w:val="24"/>
          <w:lang w:eastAsia="lt-LT"/>
        </w:rPr>
        <w:t>) mėnesių ir turi apimti:</w:t>
      </w:r>
    </w:p>
    <w:p w14:paraId="6529646E" w14:textId="03ED594D" w:rsidR="005B5FE2" w:rsidRPr="006770F2" w:rsidRDefault="005B5FE2" w:rsidP="00A31CA6">
      <w:pPr>
        <w:pStyle w:val="ListParagraph"/>
        <w:widowControl w:val="0"/>
        <w:numPr>
          <w:ilvl w:val="2"/>
          <w:numId w:val="6"/>
        </w:numPr>
        <w:tabs>
          <w:tab w:val="left" w:pos="0"/>
          <w:tab w:val="left" w:pos="1276"/>
          <w:tab w:val="center" w:pos="1560"/>
        </w:tabs>
        <w:suppressAutoHyphens w:val="0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</w:rPr>
        <w:t xml:space="preserve">programinės įrangos naujas versijas </w:t>
      </w:r>
      <w:r w:rsidRPr="00B27C42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Pr="00B27C42">
        <w:rPr>
          <w:rFonts w:ascii="Times New Roman" w:hAnsi="Times New Roman"/>
          <w:sz w:val="24"/>
          <w:szCs w:val="24"/>
        </w:rPr>
        <w:t>Pirkėjas</w:t>
      </w:r>
      <w:r w:rsidRPr="00B27C42" w:rsidDel="00BA4C23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turi teisę gauti ir naudoti aktualias gamintojo išleistas / išleidžiamas programinės įrangos versijas.</w:t>
      </w:r>
      <w:r w:rsidR="003F493A" w:rsidRPr="00B27C42">
        <w:rPr>
          <w:rFonts w:ascii="Times New Roman" w:hAnsi="Times New Roman"/>
          <w:sz w:val="24"/>
          <w:szCs w:val="24"/>
        </w:rPr>
        <w:t xml:space="preserve"> Programinės įrangos</w:t>
      </w:r>
      <w:r w:rsidRPr="00B27C42">
        <w:rPr>
          <w:rFonts w:ascii="Times New Roman" w:hAnsi="Times New Roman"/>
          <w:sz w:val="24"/>
          <w:szCs w:val="24"/>
        </w:rPr>
        <w:t xml:space="preserve"> </w:t>
      </w:r>
      <w:r w:rsidR="00EF7493" w:rsidRPr="00B27C42">
        <w:rPr>
          <w:rFonts w:ascii="Times New Roman" w:hAnsi="Times New Roman"/>
          <w:sz w:val="24"/>
          <w:szCs w:val="24"/>
        </w:rPr>
        <w:t>l</w:t>
      </w:r>
      <w:r w:rsidR="00A21BD5" w:rsidRPr="00B27C42">
        <w:rPr>
          <w:rFonts w:ascii="Times New Roman" w:hAnsi="Times New Roman"/>
          <w:sz w:val="24"/>
          <w:szCs w:val="24"/>
        </w:rPr>
        <w:t>i</w:t>
      </w:r>
      <w:r w:rsidR="00FB6B3E" w:rsidRPr="00B27C42">
        <w:rPr>
          <w:rFonts w:ascii="Times New Roman" w:hAnsi="Times New Roman"/>
          <w:sz w:val="24"/>
          <w:szCs w:val="24"/>
        </w:rPr>
        <w:t>cencij</w:t>
      </w:r>
      <w:r w:rsidR="00DC2EE3" w:rsidRPr="00B27C42">
        <w:rPr>
          <w:rFonts w:ascii="Times New Roman" w:hAnsi="Times New Roman"/>
          <w:sz w:val="24"/>
          <w:szCs w:val="24"/>
        </w:rPr>
        <w:t>ų</w:t>
      </w:r>
      <w:r w:rsidRPr="00B27C42">
        <w:rPr>
          <w:rFonts w:ascii="Times New Roman" w:hAnsi="Times New Roman"/>
          <w:sz w:val="24"/>
          <w:szCs w:val="24"/>
        </w:rPr>
        <w:t xml:space="preserve"> teikėjas (toliau – Tiekėjas) privalo užtikrinti, kad pasibaigus Sutarties galiojimui bus užtikrinta galimybė Pirkėjui teisėtai ir neribotą laiką naudoti programinės įrangos (šios techninės specifikacijos 2 punktas), naujausias versijas ir atnaujinimus, Pirkėjui suteiktus Sutarties galiojimo metu;</w:t>
      </w:r>
    </w:p>
    <w:p w14:paraId="7FFEB0EA" w14:textId="42141B9D" w:rsidR="005B5FE2" w:rsidRPr="00B27C42" w:rsidRDefault="005B5FE2" w:rsidP="00A31CA6">
      <w:pPr>
        <w:pStyle w:val="ListParagraph"/>
        <w:widowControl w:val="0"/>
        <w:numPr>
          <w:ilvl w:val="2"/>
          <w:numId w:val="6"/>
        </w:numPr>
        <w:tabs>
          <w:tab w:val="left" w:pos="0"/>
          <w:tab w:val="center" w:pos="1276"/>
        </w:tabs>
        <w:suppressAutoHyphens w:val="0"/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</w:rPr>
        <w:t xml:space="preserve">programinės įrangos pakeitimų paketus ir pataisymus </w:t>
      </w:r>
      <w:r w:rsidRPr="00B27C42">
        <w:rPr>
          <w:rFonts w:ascii="Times New Roman" w:hAnsi="Times New Roman"/>
          <w:sz w:val="24"/>
          <w:szCs w:val="24"/>
          <w:lang w:eastAsia="lt-LT"/>
        </w:rPr>
        <w:t>–</w:t>
      </w:r>
      <w:r w:rsidRPr="00B27C42">
        <w:rPr>
          <w:rFonts w:ascii="Times New Roman" w:hAnsi="Times New Roman"/>
          <w:sz w:val="24"/>
          <w:szCs w:val="24"/>
        </w:rPr>
        <w:t xml:space="preserve"> Pirkėjas turi teisę gauti ir naudoti, o Tiekėjas</w:t>
      </w:r>
      <w:r w:rsidRPr="00B27C42" w:rsidDel="00F954EC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turi užtikrinti, kad Pirkėjas Sutarties galiojimo metu</w:t>
      </w:r>
      <w:r w:rsidR="000F0A67">
        <w:rPr>
          <w:rFonts w:ascii="Times New Roman" w:hAnsi="Times New Roman"/>
          <w:sz w:val="24"/>
          <w:szCs w:val="24"/>
        </w:rPr>
        <w:t xml:space="preserve"> </w:t>
      </w:r>
      <w:r w:rsidR="000F0A67" w:rsidRPr="00B27C42">
        <w:rPr>
          <w:rFonts w:ascii="Times New Roman" w:hAnsi="Times New Roman"/>
          <w:sz w:val="24"/>
          <w:szCs w:val="24"/>
        </w:rPr>
        <w:t>ir pasibaigus Sutarties galiojimui</w:t>
      </w:r>
      <w:r w:rsidRPr="00B27C42">
        <w:rPr>
          <w:rFonts w:ascii="Times New Roman" w:hAnsi="Times New Roman"/>
          <w:sz w:val="24"/>
          <w:szCs w:val="24"/>
        </w:rPr>
        <w:t xml:space="preserve"> galės gauti teisėtai ir neribotą laiką naudoti gamintojo išleidžiamus programinės įrangos pakeitimų paketus ir pataisymus;</w:t>
      </w:r>
    </w:p>
    <w:p w14:paraId="68D602DB" w14:textId="643C4731" w:rsidR="005B5FE2" w:rsidRPr="00B27C42" w:rsidRDefault="005B5FE2" w:rsidP="00A31CA6">
      <w:pPr>
        <w:pStyle w:val="ListParagraph"/>
        <w:widowControl w:val="0"/>
        <w:numPr>
          <w:ilvl w:val="2"/>
          <w:numId w:val="6"/>
        </w:numPr>
        <w:tabs>
          <w:tab w:val="left" w:pos="0"/>
          <w:tab w:val="left" w:pos="993"/>
          <w:tab w:val="center" w:pos="1276"/>
        </w:tabs>
        <w:suppressAutoHyphens w:val="0"/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</w:rPr>
        <w:t xml:space="preserve">konsultacijas telefonu </w:t>
      </w:r>
      <w:r w:rsidRPr="00B27C42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Pr="00B27C42">
        <w:rPr>
          <w:rFonts w:ascii="Times New Roman" w:hAnsi="Times New Roman"/>
          <w:sz w:val="24"/>
          <w:szCs w:val="24"/>
        </w:rPr>
        <w:t>Pirkėjui</w:t>
      </w:r>
      <w:r w:rsidRPr="00B27C42" w:rsidDel="00BA4C23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 xml:space="preserve">iškilus techniniams klausimams dėl </w:t>
      </w:r>
      <w:r w:rsidR="001B09C4" w:rsidRPr="00B27C42">
        <w:rPr>
          <w:rFonts w:ascii="Times New Roman" w:hAnsi="Times New Roman"/>
          <w:sz w:val="24"/>
          <w:szCs w:val="24"/>
        </w:rPr>
        <w:t>Prekių</w:t>
      </w:r>
      <w:r w:rsidRPr="00B27C42">
        <w:rPr>
          <w:rFonts w:ascii="Times New Roman" w:hAnsi="Times New Roman"/>
          <w:sz w:val="24"/>
          <w:szCs w:val="24"/>
        </w:rPr>
        <w:t>, Tiekėjas</w:t>
      </w:r>
      <w:r w:rsidRPr="00B27C42" w:rsidDel="00F954EC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turi užtikrinti galimybę</w:t>
      </w:r>
      <w:r w:rsidRPr="006770F2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Pirkėjui</w:t>
      </w:r>
      <w:r w:rsidR="00445EF3">
        <w:rPr>
          <w:rFonts w:ascii="Times New Roman" w:hAnsi="Times New Roman"/>
          <w:sz w:val="24"/>
          <w:szCs w:val="24"/>
        </w:rPr>
        <w:t>,</w:t>
      </w:r>
      <w:r w:rsidRPr="00B27C42" w:rsidDel="00BA4C23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 xml:space="preserve">Pirkėjo darbo dienomis </w:t>
      </w:r>
      <w:r w:rsidR="00445EF3">
        <w:rPr>
          <w:rFonts w:ascii="Times New Roman" w:hAnsi="Times New Roman"/>
          <w:sz w:val="24"/>
          <w:szCs w:val="24"/>
        </w:rPr>
        <w:t>(</w:t>
      </w:r>
      <w:r w:rsidR="005B30B0" w:rsidRPr="00B27C42">
        <w:rPr>
          <w:rFonts w:ascii="Times New Roman" w:hAnsi="Times New Roman"/>
          <w:sz w:val="24"/>
          <w:szCs w:val="24"/>
        </w:rPr>
        <w:t>pirm</w:t>
      </w:r>
      <w:r w:rsidR="009E19EE" w:rsidRPr="00B27C42">
        <w:rPr>
          <w:rFonts w:ascii="Times New Roman" w:hAnsi="Times New Roman"/>
          <w:sz w:val="24"/>
          <w:szCs w:val="24"/>
        </w:rPr>
        <w:t>adienį</w:t>
      </w:r>
      <w:r w:rsidR="00FD3AB4">
        <w:rPr>
          <w:rFonts w:ascii="Times New Roman" w:hAnsi="Times New Roman"/>
          <w:sz w:val="24"/>
          <w:szCs w:val="24"/>
        </w:rPr>
        <w:t>-</w:t>
      </w:r>
      <w:r w:rsidR="005B30B0" w:rsidRPr="00B27C42">
        <w:rPr>
          <w:rFonts w:ascii="Times New Roman" w:hAnsi="Times New Roman"/>
          <w:sz w:val="24"/>
          <w:szCs w:val="24"/>
        </w:rPr>
        <w:t>ketv</w:t>
      </w:r>
      <w:r w:rsidR="009E19EE" w:rsidRPr="00B27C42">
        <w:rPr>
          <w:rFonts w:ascii="Times New Roman" w:hAnsi="Times New Roman"/>
          <w:sz w:val="24"/>
          <w:szCs w:val="24"/>
        </w:rPr>
        <w:t>irtadienį</w:t>
      </w:r>
      <w:r w:rsidR="005B30B0" w:rsidRPr="00B27C42">
        <w:rPr>
          <w:rFonts w:ascii="Times New Roman" w:hAnsi="Times New Roman"/>
          <w:sz w:val="24"/>
          <w:szCs w:val="24"/>
        </w:rPr>
        <w:t>:</w:t>
      </w:r>
      <w:r w:rsidRPr="00B27C42">
        <w:rPr>
          <w:rFonts w:ascii="Times New Roman" w:hAnsi="Times New Roman"/>
          <w:sz w:val="24"/>
          <w:szCs w:val="24"/>
        </w:rPr>
        <w:t xml:space="preserve"> 8</w:t>
      </w:r>
      <w:r w:rsidR="005B30B0" w:rsidRPr="00B27C42">
        <w:rPr>
          <w:rFonts w:ascii="Times New Roman" w:hAnsi="Times New Roman"/>
          <w:sz w:val="24"/>
          <w:szCs w:val="24"/>
        </w:rPr>
        <w:t>:</w:t>
      </w:r>
      <w:r w:rsidRPr="00B27C42">
        <w:rPr>
          <w:rFonts w:ascii="Times New Roman" w:hAnsi="Times New Roman"/>
          <w:sz w:val="24"/>
          <w:szCs w:val="24"/>
        </w:rPr>
        <w:t>00</w:t>
      </w:r>
      <w:r w:rsidR="005B30B0" w:rsidRPr="00B27C42">
        <w:rPr>
          <w:rFonts w:ascii="Times New Roman" w:hAnsi="Times New Roman"/>
          <w:sz w:val="24"/>
          <w:szCs w:val="24"/>
        </w:rPr>
        <w:t>-12:00 ir 12:45-17:00; penk</w:t>
      </w:r>
      <w:r w:rsidR="009E19EE" w:rsidRPr="00B27C42">
        <w:rPr>
          <w:rFonts w:ascii="Times New Roman" w:hAnsi="Times New Roman"/>
          <w:sz w:val="24"/>
          <w:szCs w:val="24"/>
        </w:rPr>
        <w:t>tadienį</w:t>
      </w:r>
      <w:r w:rsidR="005B30B0" w:rsidRPr="00B27C42">
        <w:rPr>
          <w:rFonts w:ascii="Times New Roman" w:hAnsi="Times New Roman"/>
          <w:sz w:val="24"/>
          <w:szCs w:val="24"/>
        </w:rPr>
        <w:t>: 8:00-12:00 ir 12:45-15:45</w:t>
      </w:r>
      <w:r w:rsidR="00445EF3">
        <w:rPr>
          <w:rFonts w:ascii="Times New Roman" w:hAnsi="Times New Roman"/>
          <w:sz w:val="24"/>
          <w:szCs w:val="24"/>
        </w:rPr>
        <w:t xml:space="preserve">), </w:t>
      </w:r>
      <w:r w:rsidRPr="00B27C42">
        <w:rPr>
          <w:rFonts w:ascii="Times New Roman" w:hAnsi="Times New Roman"/>
          <w:sz w:val="24"/>
          <w:szCs w:val="24"/>
        </w:rPr>
        <w:t xml:space="preserve">kreiptis į Tiekėją konsultacijos telefonu. Konsultacijų telefonu dėl </w:t>
      </w:r>
      <w:r w:rsidR="001223C3" w:rsidRPr="00B27C42">
        <w:rPr>
          <w:rFonts w:ascii="Times New Roman" w:hAnsi="Times New Roman"/>
          <w:sz w:val="24"/>
          <w:szCs w:val="24"/>
        </w:rPr>
        <w:t xml:space="preserve">programinės įrangos </w:t>
      </w:r>
      <w:r w:rsidRPr="00B27C42">
        <w:rPr>
          <w:rFonts w:ascii="Times New Roman" w:hAnsi="Times New Roman"/>
          <w:sz w:val="24"/>
          <w:szCs w:val="24"/>
        </w:rPr>
        <w:t>teikimo kieki</w:t>
      </w:r>
      <w:r w:rsidR="00114946" w:rsidRPr="00B27C42">
        <w:rPr>
          <w:rFonts w:ascii="Times New Roman" w:hAnsi="Times New Roman"/>
          <w:sz w:val="24"/>
          <w:szCs w:val="24"/>
        </w:rPr>
        <w:t>o</w:t>
      </w:r>
      <w:r w:rsidRPr="00B27C42">
        <w:rPr>
          <w:rFonts w:ascii="Times New Roman" w:hAnsi="Times New Roman"/>
          <w:sz w:val="24"/>
          <w:szCs w:val="24"/>
        </w:rPr>
        <w:t xml:space="preserve"> ir trukmė</w:t>
      </w:r>
      <w:r w:rsidR="00114946" w:rsidRPr="00B27C42">
        <w:rPr>
          <w:rFonts w:ascii="Times New Roman" w:hAnsi="Times New Roman"/>
          <w:sz w:val="24"/>
          <w:szCs w:val="24"/>
        </w:rPr>
        <w:t>s</w:t>
      </w:r>
      <w:r w:rsidRPr="00B27C42">
        <w:rPr>
          <w:rFonts w:ascii="Times New Roman" w:hAnsi="Times New Roman"/>
          <w:sz w:val="24"/>
          <w:szCs w:val="24"/>
        </w:rPr>
        <w:t xml:space="preserve"> per Sutarties galiojimo laikotarpį </w:t>
      </w:r>
      <w:r w:rsidR="007763DC">
        <w:rPr>
          <w:rFonts w:ascii="Times New Roman" w:hAnsi="Times New Roman"/>
          <w:sz w:val="24"/>
          <w:szCs w:val="24"/>
        </w:rPr>
        <w:t xml:space="preserve">kiekis </w:t>
      </w:r>
      <w:r w:rsidRPr="00B27C42">
        <w:rPr>
          <w:rFonts w:ascii="Times New Roman" w:hAnsi="Times New Roman"/>
          <w:sz w:val="24"/>
          <w:szCs w:val="24"/>
        </w:rPr>
        <w:t>neribojam</w:t>
      </w:r>
      <w:r w:rsidR="007763DC">
        <w:rPr>
          <w:rFonts w:ascii="Times New Roman" w:hAnsi="Times New Roman"/>
          <w:sz w:val="24"/>
          <w:szCs w:val="24"/>
        </w:rPr>
        <w:t>as</w:t>
      </w:r>
      <w:r w:rsidRPr="00B27C42">
        <w:rPr>
          <w:rFonts w:ascii="Times New Roman" w:hAnsi="Times New Roman"/>
          <w:sz w:val="24"/>
          <w:szCs w:val="24"/>
        </w:rPr>
        <w:t>;</w:t>
      </w:r>
    </w:p>
    <w:p w14:paraId="75388384" w14:textId="50F3BEED" w:rsidR="005B5FE2" w:rsidRPr="00B27C42" w:rsidRDefault="005B5FE2" w:rsidP="00A31CA6">
      <w:pPr>
        <w:pStyle w:val="ListParagraph"/>
        <w:widowControl w:val="0"/>
        <w:numPr>
          <w:ilvl w:val="2"/>
          <w:numId w:val="6"/>
        </w:numPr>
        <w:tabs>
          <w:tab w:val="left" w:pos="0"/>
          <w:tab w:val="left" w:pos="993"/>
          <w:tab w:val="center" w:pos="1276"/>
        </w:tabs>
        <w:suppressAutoHyphens w:val="0"/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</w:rPr>
        <w:t>nuotolinę pagalbą ‒ esant Pirkėjo poreikiui, Tiekėjas</w:t>
      </w:r>
      <w:r w:rsidRPr="00B27C42" w:rsidDel="00F954EC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turi padėti išspręsti programinės įrangos sutrikimą (problemą). Pirkėjas</w:t>
      </w:r>
      <w:r w:rsidRPr="00B27C42" w:rsidDel="00756BB0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apie tokį atsiradusį poreikį informuoja Tiekėją</w:t>
      </w:r>
      <w:r w:rsidRPr="00B27C42" w:rsidDel="009C00D0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 xml:space="preserve">raštu (elektroniniu paštu). Šalys raštu (elektroniniu paštu) suderina terminą (ne ilgesnis kaip </w:t>
      </w:r>
      <w:r w:rsidRPr="00B27C42">
        <w:rPr>
          <w:rFonts w:ascii="Times New Roman" w:hAnsi="Times New Roman"/>
          <w:sz w:val="24"/>
          <w:szCs w:val="24"/>
          <w:lang w:val="en-US"/>
        </w:rPr>
        <w:t>8</w:t>
      </w:r>
      <w:r w:rsidRPr="00B27C42">
        <w:rPr>
          <w:rFonts w:ascii="Times New Roman" w:hAnsi="Times New Roman"/>
          <w:sz w:val="24"/>
          <w:szCs w:val="24"/>
        </w:rPr>
        <w:t xml:space="preserve"> (aštuonios) val. nuo informavimo apie sutrikimą (problemą)), per kurį turi būti pašalintas programinės įrangos sutrikimas (problema). </w:t>
      </w:r>
      <w:r w:rsidR="00AC66F3" w:rsidRPr="00B27C42">
        <w:rPr>
          <w:rFonts w:ascii="Times New Roman" w:hAnsi="Times New Roman"/>
          <w:sz w:val="24"/>
          <w:szCs w:val="24"/>
        </w:rPr>
        <w:t>P</w:t>
      </w:r>
      <w:r w:rsidR="000C731C" w:rsidRPr="00B27C42">
        <w:rPr>
          <w:rFonts w:ascii="Times New Roman" w:hAnsi="Times New Roman"/>
          <w:sz w:val="24"/>
          <w:szCs w:val="24"/>
        </w:rPr>
        <w:t>a</w:t>
      </w:r>
      <w:r w:rsidR="00A45BCC" w:rsidRPr="00B27C42">
        <w:rPr>
          <w:rFonts w:ascii="Times New Roman" w:hAnsi="Times New Roman"/>
          <w:sz w:val="24"/>
          <w:szCs w:val="24"/>
        </w:rPr>
        <w:t>laikymas</w:t>
      </w:r>
      <w:r w:rsidRPr="00B27C42">
        <w:rPr>
          <w:rFonts w:ascii="Times New Roman" w:hAnsi="Times New Roman"/>
          <w:sz w:val="24"/>
          <w:szCs w:val="24"/>
        </w:rPr>
        <w:t xml:space="preserve"> teikiam</w:t>
      </w:r>
      <w:r w:rsidR="00A45BCC" w:rsidRPr="00B27C42">
        <w:rPr>
          <w:rFonts w:ascii="Times New Roman" w:hAnsi="Times New Roman"/>
          <w:sz w:val="24"/>
          <w:szCs w:val="24"/>
        </w:rPr>
        <w:t>a</w:t>
      </w:r>
      <w:r w:rsidRPr="00B27C42">
        <w:rPr>
          <w:rFonts w:ascii="Times New Roman" w:hAnsi="Times New Roman"/>
          <w:sz w:val="24"/>
          <w:szCs w:val="24"/>
        </w:rPr>
        <w:t>s nuotoliniu būdu (pvz., „Microsoft Teams“ platforma) saugiu kanalu prisijungus prie darbo vietos, kurioje kilo programinės įrangos sutrikimas (problema).</w:t>
      </w:r>
      <w:r w:rsidRPr="006770F2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Jei Tiekėjas</w:t>
      </w:r>
      <w:r w:rsidRPr="00B27C42" w:rsidDel="009C00D0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dėl objektyvių priežasčių ir / ar nuo Tiekėjo nepriklausančių priežasčių negali pašalinti sutrikimo (problemos) per šiame papunktyje nustatytą laiką, jis turi nedelsdamas informuoti Pirkėją</w:t>
      </w:r>
      <w:r w:rsidRPr="00B27C42" w:rsidDel="00EA56E2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>raštu (elektroniniu paštu) apie tokias priežastis. Pirkėjas, įvertinęs nurodytų priežasčių pagrįstumą, abipusiu raštišku (</w:t>
      </w:r>
      <w:r w:rsidR="00D00CEA" w:rsidRPr="00D00CEA">
        <w:rPr>
          <w:rFonts w:ascii="Times New Roman" w:hAnsi="Times New Roman"/>
          <w:sz w:val="24"/>
          <w:szCs w:val="24"/>
        </w:rPr>
        <w:t xml:space="preserve">siunčiamu </w:t>
      </w:r>
      <w:r w:rsidRPr="00B27C42">
        <w:rPr>
          <w:rFonts w:ascii="Times New Roman" w:hAnsi="Times New Roman"/>
          <w:sz w:val="24"/>
          <w:szCs w:val="24"/>
        </w:rPr>
        <w:t xml:space="preserve">elektroniniu paštu) Šalių susitarimu gali nustatyti kitokį sutrikimo (problemos) pašalinimo laiką, kuris bet kuriuo atveju negali būti ilgesnis kaip 12 (dvylika) valandų nuo informavimo apie sutrikimą; </w:t>
      </w:r>
    </w:p>
    <w:p w14:paraId="141A57BE" w14:textId="5421BBA0" w:rsidR="005B5FE2" w:rsidRPr="00B27C42" w:rsidRDefault="005B5FE2" w:rsidP="00A31CA6">
      <w:pPr>
        <w:pStyle w:val="ListParagraph"/>
        <w:widowControl w:val="0"/>
        <w:numPr>
          <w:ilvl w:val="2"/>
          <w:numId w:val="6"/>
        </w:numPr>
        <w:tabs>
          <w:tab w:val="left" w:pos="0"/>
          <w:tab w:val="left" w:pos="993"/>
          <w:tab w:val="center" w:pos="1276"/>
        </w:tabs>
        <w:suppressAutoHyphens w:val="0"/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</w:rPr>
        <w:t>pagalbos centrą internete ‒ Tiekėjas</w:t>
      </w:r>
      <w:r w:rsidRPr="00B27C42" w:rsidDel="009C00D0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 xml:space="preserve">Pirkėjui turi užtikrinti prieigą prie programinės įrangos gamintojo internetinių išteklių, kuriuose galima rasti aktualią techninę programinės įrangos dokumentaciją, aktualias programinės įrangos naudojimo instrukcijas, geriausias praktikas, žinių bazę, kitas su </w:t>
      </w:r>
      <w:r w:rsidR="0096681B" w:rsidRPr="00B27C42">
        <w:rPr>
          <w:rFonts w:ascii="Times New Roman" w:hAnsi="Times New Roman"/>
          <w:sz w:val="24"/>
          <w:szCs w:val="24"/>
        </w:rPr>
        <w:t>Prekėmis</w:t>
      </w:r>
      <w:r w:rsidRPr="00B27C42">
        <w:rPr>
          <w:rFonts w:ascii="Times New Roman" w:hAnsi="Times New Roman"/>
          <w:sz w:val="24"/>
          <w:szCs w:val="24"/>
        </w:rPr>
        <w:t xml:space="preserve"> susijusias naujienas, atsisiųsti naujausias programinės įrangos versijas, registruoti incidentus, susijusius su gamintojo programine įranga.</w:t>
      </w:r>
    </w:p>
    <w:p w14:paraId="51A4C001" w14:textId="77777777" w:rsidR="005B5FE2" w:rsidRPr="00B27C42" w:rsidRDefault="005B5FE2" w:rsidP="00A31CA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993"/>
          <w:tab w:val="center" w:pos="1276"/>
        </w:tabs>
        <w:suppressAutoHyphens w:val="0"/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27C42">
        <w:rPr>
          <w:rFonts w:ascii="Times New Roman" w:hAnsi="Times New Roman"/>
          <w:b/>
          <w:bCs/>
          <w:sz w:val="24"/>
          <w:szCs w:val="24"/>
        </w:rPr>
        <w:t xml:space="preserve">Reikalavimas </w:t>
      </w:r>
      <w:r w:rsidRPr="00BA19FB">
        <w:rPr>
          <w:rFonts w:ascii="Times New Roman" w:hAnsi="Times New Roman"/>
          <w:b/>
          <w:bCs/>
          <w:sz w:val="24"/>
          <w:szCs w:val="24"/>
        </w:rPr>
        <w:t>Tiekėjui:</w:t>
      </w:r>
    </w:p>
    <w:p w14:paraId="3866D81B" w14:textId="27AB7B56" w:rsidR="005B5FE2" w:rsidRPr="00B27C42" w:rsidRDefault="005B5FE2" w:rsidP="006770F2">
      <w:pPr>
        <w:pStyle w:val="ListParagraph"/>
        <w:autoSpaceDE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b/>
          <w:bCs/>
          <w:sz w:val="24"/>
          <w:szCs w:val="24"/>
        </w:rPr>
        <w:t>Tiekėjas</w:t>
      </w:r>
      <w:r w:rsidRPr="00B27C42" w:rsidDel="009C0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7C42">
        <w:rPr>
          <w:rFonts w:ascii="Times New Roman" w:hAnsi="Times New Roman"/>
          <w:b/>
          <w:bCs/>
          <w:sz w:val="24"/>
          <w:szCs w:val="24"/>
        </w:rPr>
        <w:t xml:space="preserve">turi būti programinės įrangos gamintojas </w:t>
      </w:r>
      <w:r w:rsidR="00647F06" w:rsidRPr="00C27988">
        <w:rPr>
          <w:rFonts w:ascii="Times New Roman" w:hAnsi="Times New Roman"/>
          <w:sz w:val="24"/>
          <w:szCs w:val="24"/>
        </w:rPr>
        <w:t>(</w:t>
      </w:r>
      <w:r w:rsidR="00647F06" w:rsidRPr="00C27988">
        <w:rPr>
          <w:rFonts w:ascii="Times New Roman" w:hAnsi="Times New Roman"/>
          <w:i/>
          <w:iCs/>
          <w:sz w:val="24"/>
          <w:szCs w:val="24"/>
        </w:rPr>
        <w:t>pateikiama tiekėjo pažymos skaitmeninė kopija</w:t>
      </w:r>
      <w:r w:rsidR="00647F06" w:rsidRPr="00C27988">
        <w:rPr>
          <w:rFonts w:ascii="Times New Roman" w:hAnsi="Times New Roman"/>
          <w:sz w:val="24"/>
          <w:szCs w:val="24"/>
        </w:rPr>
        <w:t>),</w:t>
      </w:r>
      <w:r w:rsidRPr="00C27988">
        <w:rPr>
          <w:rFonts w:ascii="Times New Roman" w:hAnsi="Times New Roman"/>
          <w:sz w:val="24"/>
          <w:szCs w:val="24"/>
        </w:rPr>
        <w:t xml:space="preserve"> </w:t>
      </w:r>
      <w:r w:rsidRPr="00B27C42">
        <w:rPr>
          <w:rFonts w:ascii="Times New Roman" w:hAnsi="Times New Roman"/>
          <w:sz w:val="24"/>
          <w:szCs w:val="24"/>
        </w:rPr>
        <w:t xml:space="preserve">arba </w:t>
      </w:r>
      <w:r w:rsidRPr="00B27C42">
        <w:rPr>
          <w:rFonts w:ascii="Times New Roman" w:hAnsi="Times New Roman"/>
          <w:b/>
          <w:bCs/>
          <w:sz w:val="24"/>
          <w:szCs w:val="24"/>
        </w:rPr>
        <w:t>turi turėti programinės įrangos gamintojo suteiktą teisę</w:t>
      </w:r>
      <w:r w:rsidRPr="00B27C42">
        <w:rPr>
          <w:rFonts w:ascii="Times New Roman" w:hAnsi="Times New Roman"/>
          <w:sz w:val="24"/>
          <w:szCs w:val="24"/>
        </w:rPr>
        <w:t xml:space="preserve"> </w:t>
      </w:r>
      <w:r w:rsidRPr="006A62AA">
        <w:rPr>
          <w:rFonts w:ascii="Times New Roman" w:hAnsi="Times New Roman"/>
          <w:sz w:val="24"/>
          <w:szCs w:val="24"/>
        </w:rPr>
        <w:t>(</w:t>
      </w:r>
      <w:r w:rsidRPr="00C27988">
        <w:rPr>
          <w:rFonts w:ascii="Times New Roman" w:hAnsi="Times New Roman"/>
          <w:i/>
          <w:iCs/>
          <w:sz w:val="24"/>
          <w:szCs w:val="24"/>
        </w:rPr>
        <w:t xml:space="preserve">turi būti sertifikuotas ir </w:t>
      </w:r>
      <w:r w:rsidRPr="00C27988">
        <w:rPr>
          <w:rFonts w:ascii="Times New Roman" w:hAnsi="Times New Roman"/>
          <w:i/>
          <w:iCs/>
          <w:sz w:val="24"/>
          <w:szCs w:val="24"/>
        </w:rPr>
        <w:lastRenderedPageBreak/>
        <w:t>įgaliotas ūkio subjektas, kaip gamintojo atstovas</w:t>
      </w:r>
      <w:r w:rsidRPr="00B27C42">
        <w:rPr>
          <w:rFonts w:ascii="Times New Roman" w:hAnsi="Times New Roman"/>
          <w:sz w:val="24"/>
          <w:szCs w:val="24"/>
        </w:rPr>
        <w:t xml:space="preserve">) </w:t>
      </w:r>
      <w:r w:rsidR="00157461" w:rsidRPr="00B27C42">
        <w:rPr>
          <w:rFonts w:ascii="Times New Roman" w:hAnsi="Times New Roman"/>
          <w:sz w:val="24"/>
          <w:szCs w:val="24"/>
        </w:rPr>
        <w:t>(</w:t>
      </w:r>
      <w:r w:rsidR="00157461" w:rsidRPr="006A62AA">
        <w:rPr>
          <w:rFonts w:ascii="Times New Roman" w:hAnsi="Times New Roman"/>
          <w:i/>
          <w:iCs/>
          <w:sz w:val="24"/>
          <w:szCs w:val="24"/>
        </w:rPr>
        <w:t>pateikiami oficialų atstovavimą patvirtinantys dokumentai, jų skaitmeninės kopijos</w:t>
      </w:r>
      <w:r w:rsidR="00157461" w:rsidRPr="00B27C42">
        <w:rPr>
          <w:rFonts w:ascii="Times New Roman" w:hAnsi="Times New Roman"/>
          <w:sz w:val="24"/>
          <w:szCs w:val="24"/>
        </w:rPr>
        <w:t xml:space="preserve">) </w:t>
      </w:r>
      <w:r w:rsidRPr="00B27C42">
        <w:rPr>
          <w:rFonts w:ascii="Times New Roman" w:hAnsi="Times New Roman"/>
          <w:b/>
          <w:bCs/>
          <w:sz w:val="24"/>
          <w:szCs w:val="24"/>
        </w:rPr>
        <w:t>parduoti, prižiūrėti siūlomą programinę įrangą</w:t>
      </w:r>
      <w:r w:rsidRPr="00B27C42">
        <w:rPr>
          <w:rFonts w:ascii="Times New Roman" w:hAnsi="Times New Roman"/>
          <w:sz w:val="24"/>
          <w:szCs w:val="24"/>
        </w:rPr>
        <w:t>, arba turi būti sudaręs atitinkamą sutartį su kitu ūkio subjektu, turinčiu atitinkamas teises parduoti, prižiūrėti siūlomą programinę įrangą</w:t>
      </w:r>
      <w:r w:rsidR="005D2821" w:rsidRPr="00B27C42">
        <w:rPr>
          <w:rFonts w:ascii="Times New Roman" w:hAnsi="Times New Roman"/>
          <w:sz w:val="24"/>
          <w:szCs w:val="24"/>
        </w:rPr>
        <w:t xml:space="preserve"> (</w:t>
      </w:r>
      <w:r w:rsidR="005D2821" w:rsidRPr="00E57D0C">
        <w:rPr>
          <w:rFonts w:ascii="Times New Roman" w:hAnsi="Times New Roman"/>
          <w:i/>
          <w:iCs/>
          <w:sz w:val="24"/>
          <w:szCs w:val="24"/>
        </w:rPr>
        <w:t>pateikiama patvirtinančios sutarties su kita įmone, turinčia teisę atstovauti siūlomos programinės įrangos gamintoją skaitmeninė kopija</w:t>
      </w:r>
      <w:r w:rsidR="005D2821" w:rsidRPr="00B27C42">
        <w:rPr>
          <w:rFonts w:ascii="Times New Roman" w:hAnsi="Times New Roman"/>
          <w:sz w:val="24"/>
          <w:szCs w:val="24"/>
        </w:rPr>
        <w:t>)</w:t>
      </w:r>
      <w:r w:rsidRPr="00B27C42">
        <w:rPr>
          <w:rFonts w:ascii="Times New Roman" w:hAnsi="Times New Roman"/>
          <w:sz w:val="24"/>
          <w:szCs w:val="24"/>
        </w:rPr>
        <w:t xml:space="preserve">. </w:t>
      </w:r>
    </w:p>
    <w:p w14:paraId="08633A74" w14:textId="147C038A" w:rsidR="00DA5B69" w:rsidRPr="00B27C42" w:rsidRDefault="008E7036" w:rsidP="006770F2">
      <w:pPr>
        <w:pStyle w:val="ListParagraph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C42">
        <w:rPr>
          <w:rFonts w:ascii="Times New Roman" w:hAnsi="Times New Roman"/>
          <w:sz w:val="24"/>
          <w:szCs w:val="24"/>
          <w:u w:val="single"/>
        </w:rPr>
        <w:t xml:space="preserve">Tiekėjas, vykdydamas Sutartį, </w:t>
      </w:r>
      <w:r w:rsidRPr="00E57D0C">
        <w:rPr>
          <w:rFonts w:ascii="Times New Roman" w:hAnsi="Times New Roman"/>
          <w:b/>
          <w:bCs/>
          <w:sz w:val="24"/>
          <w:szCs w:val="24"/>
          <w:u w:val="single"/>
        </w:rPr>
        <w:t>turi užtikrinti</w:t>
      </w:r>
      <w:r w:rsidRPr="00B27C4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4472E" w:rsidRPr="00E57D0C">
        <w:rPr>
          <w:rFonts w:ascii="Times New Roman" w:hAnsi="Times New Roman"/>
          <w:b/>
          <w:bCs/>
          <w:sz w:val="24"/>
          <w:szCs w:val="24"/>
          <w:u w:val="single"/>
        </w:rPr>
        <w:t>Prekės</w:t>
      </w:r>
      <w:r w:rsidRPr="00E57D0C">
        <w:rPr>
          <w:rFonts w:ascii="Times New Roman" w:hAnsi="Times New Roman"/>
          <w:b/>
          <w:bCs/>
          <w:sz w:val="24"/>
          <w:szCs w:val="24"/>
          <w:u w:val="single"/>
        </w:rPr>
        <w:t xml:space="preserve"> atitiktį</w:t>
      </w:r>
      <w:r w:rsidRPr="00B27C42">
        <w:rPr>
          <w:rFonts w:ascii="Times New Roman" w:hAnsi="Times New Roman"/>
          <w:sz w:val="24"/>
          <w:szCs w:val="24"/>
          <w:u w:val="single"/>
        </w:rPr>
        <w:t xml:space="preserve"> Aplinkos apsaugos kriterijų taikymo, </w:t>
      </w:r>
      <w:r w:rsidRPr="00E57D0C">
        <w:rPr>
          <w:rFonts w:ascii="Times New Roman" w:hAnsi="Times New Roman"/>
          <w:b/>
          <w:bCs/>
          <w:sz w:val="24"/>
          <w:szCs w:val="24"/>
          <w:u w:val="single"/>
        </w:rPr>
        <w:t>vykdant žaliuosius pirkimus</w:t>
      </w:r>
      <w:r w:rsidRPr="00B27C42">
        <w:rPr>
          <w:rFonts w:ascii="Times New Roman" w:hAnsi="Times New Roman"/>
          <w:sz w:val="24"/>
          <w:szCs w:val="24"/>
          <w:u w:val="single"/>
        </w:rPr>
        <w:t xml:space="preserve">, tvarkos aprašo, patvirtinto 2011 m. birželio 28 d. Lietuvos Respublikos aplinkos ministro įsakymu Nr. D1-508 „Dėl Aplinkos apsaugos kriterijų taikymo, vykdant žaliuosius pirkimus, tvarkos aprašo patvirtinimo“ </w:t>
      </w:r>
      <w:r w:rsidRPr="00E57D0C">
        <w:rPr>
          <w:rFonts w:ascii="Times New Roman" w:hAnsi="Times New Roman"/>
          <w:b/>
          <w:bCs/>
          <w:sz w:val="24"/>
          <w:szCs w:val="24"/>
          <w:u w:val="single"/>
        </w:rPr>
        <w:t>4.4.3 papunkčio reikalavimams</w:t>
      </w:r>
      <w:r w:rsidRPr="00B27C42">
        <w:rPr>
          <w:rFonts w:ascii="Times New Roman" w:hAnsi="Times New Roman"/>
          <w:sz w:val="24"/>
          <w:szCs w:val="24"/>
          <w:u w:val="single"/>
        </w:rPr>
        <w:t>: 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6049EA" w:rsidRPr="00B27C42">
        <w:rPr>
          <w:rFonts w:ascii="Times New Roman" w:hAnsi="Times New Roman"/>
          <w:sz w:val="24"/>
          <w:szCs w:val="24"/>
          <w:u w:val="single"/>
        </w:rPr>
        <w:t xml:space="preserve">  arba perkama prekė: </w:t>
      </w:r>
      <w:r w:rsidR="00C5497A" w:rsidRPr="00B27C42">
        <w:rPr>
          <w:rFonts w:ascii="Times New Roman" w:hAnsi="Times New Roman"/>
          <w:sz w:val="24"/>
          <w:szCs w:val="24"/>
          <w:u w:val="single"/>
        </w:rPr>
        <w:t>programinė įranga, programinės įrangos nuoma, licencijos</w:t>
      </w:r>
      <w:r w:rsidRPr="00B27C42">
        <w:rPr>
          <w:rFonts w:ascii="Times New Roman" w:hAnsi="Times New Roman"/>
          <w:sz w:val="24"/>
          <w:szCs w:val="24"/>
          <w:u w:val="single"/>
        </w:rPr>
        <w:t>.</w:t>
      </w:r>
    </w:p>
    <w:p w14:paraId="5C7D534E" w14:textId="77777777" w:rsidR="005B5FE2" w:rsidRPr="001215D3" w:rsidRDefault="005B5FE2" w:rsidP="005B5FE2">
      <w:pPr>
        <w:pStyle w:val="ListParagraph"/>
        <w:widowControl w:val="0"/>
        <w:tabs>
          <w:tab w:val="left" w:pos="0"/>
          <w:tab w:val="left" w:pos="993"/>
          <w:tab w:val="center" w:pos="1276"/>
        </w:tabs>
        <w:autoSpaceDE w:val="0"/>
        <w:adjustRightInd w:val="0"/>
        <w:ind w:left="567"/>
        <w:jc w:val="center"/>
        <w:rPr>
          <w:rFonts w:ascii="Times New Roman" w:hAnsi="Times New Roman"/>
          <w:sz w:val="24"/>
          <w:szCs w:val="24"/>
        </w:rPr>
      </w:pPr>
      <w:r w:rsidRPr="001215D3">
        <w:rPr>
          <w:rFonts w:ascii="Times New Roman" w:hAnsi="Times New Roman"/>
          <w:sz w:val="24"/>
          <w:szCs w:val="24"/>
        </w:rPr>
        <w:t>__________________________________</w:t>
      </w:r>
    </w:p>
    <w:p w14:paraId="1123E612" w14:textId="77777777" w:rsidR="006D2696" w:rsidRPr="001215D3" w:rsidRDefault="006D2696" w:rsidP="005B5FE2">
      <w:pPr>
        <w:rPr>
          <w:rFonts w:ascii="Times New Roman" w:hAnsi="Times New Roman"/>
        </w:rPr>
      </w:pPr>
    </w:p>
    <w:sectPr w:rsidR="006D2696" w:rsidRPr="001215D3" w:rsidSect="00717B4A">
      <w:head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E91F" w14:textId="77777777" w:rsidR="009B5908" w:rsidRDefault="009B5908">
      <w:pPr>
        <w:spacing w:after="0" w:line="240" w:lineRule="auto"/>
      </w:pPr>
      <w:r>
        <w:separator/>
      </w:r>
    </w:p>
  </w:endnote>
  <w:endnote w:type="continuationSeparator" w:id="0">
    <w:p w14:paraId="13BAF8C2" w14:textId="77777777" w:rsidR="009B5908" w:rsidRDefault="009B5908">
      <w:pPr>
        <w:spacing w:after="0" w:line="240" w:lineRule="auto"/>
      </w:pPr>
      <w:r>
        <w:continuationSeparator/>
      </w:r>
    </w:p>
  </w:endnote>
  <w:endnote w:type="continuationNotice" w:id="1">
    <w:p w14:paraId="39F9BCE7" w14:textId="77777777" w:rsidR="009B5908" w:rsidRDefault="009B5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7159" w14:textId="77777777" w:rsidR="009B5908" w:rsidRDefault="009B59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B698EB" w14:textId="77777777" w:rsidR="009B5908" w:rsidRDefault="009B5908">
      <w:pPr>
        <w:spacing w:after="0" w:line="240" w:lineRule="auto"/>
      </w:pPr>
      <w:r>
        <w:continuationSeparator/>
      </w:r>
    </w:p>
  </w:footnote>
  <w:footnote w:type="continuationNotice" w:id="1">
    <w:p w14:paraId="002A25D0" w14:textId="77777777" w:rsidR="009B5908" w:rsidRDefault="009B5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006749"/>
      <w:docPartObj>
        <w:docPartGallery w:val="Page Numbers (Top of Page)"/>
        <w:docPartUnique/>
      </w:docPartObj>
    </w:sdtPr>
    <w:sdtContent>
      <w:p w14:paraId="77BC9CD0" w14:textId="2E2EEF5A" w:rsidR="00717B4A" w:rsidRDefault="00717B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7A415" w14:textId="77777777" w:rsidR="00717B4A" w:rsidRDefault="00717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0574"/>
    <w:multiLevelType w:val="multilevel"/>
    <w:tmpl w:val="5C1AC2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FA5228"/>
    <w:multiLevelType w:val="multilevel"/>
    <w:tmpl w:val="1ED2C6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835055B"/>
    <w:multiLevelType w:val="hybridMultilevel"/>
    <w:tmpl w:val="E8D48986"/>
    <w:lvl w:ilvl="0" w:tplc="E124DC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B5B8B"/>
    <w:multiLevelType w:val="hybridMultilevel"/>
    <w:tmpl w:val="825EB324"/>
    <w:lvl w:ilvl="0" w:tplc="C440607A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84EB6"/>
    <w:multiLevelType w:val="hybridMultilevel"/>
    <w:tmpl w:val="45AC32BE"/>
    <w:lvl w:ilvl="0" w:tplc="921E2F9E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65500B"/>
    <w:multiLevelType w:val="multilevel"/>
    <w:tmpl w:val="1ED2C6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889796363">
    <w:abstractNumId w:val="1"/>
  </w:num>
  <w:num w:numId="2" w16cid:durableId="2026899712">
    <w:abstractNumId w:val="5"/>
  </w:num>
  <w:num w:numId="3" w16cid:durableId="1746490585">
    <w:abstractNumId w:val="4"/>
  </w:num>
  <w:num w:numId="4" w16cid:durableId="851408128">
    <w:abstractNumId w:val="3"/>
  </w:num>
  <w:num w:numId="5" w16cid:durableId="231505430">
    <w:abstractNumId w:val="2"/>
  </w:num>
  <w:num w:numId="6" w16cid:durableId="107728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96"/>
    <w:rsid w:val="00003FE9"/>
    <w:rsid w:val="00006A93"/>
    <w:rsid w:val="000123D0"/>
    <w:rsid w:val="000244FB"/>
    <w:rsid w:val="0003051E"/>
    <w:rsid w:val="000306EB"/>
    <w:rsid w:val="00044DED"/>
    <w:rsid w:val="000633F8"/>
    <w:rsid w:val="00073C48"/>
    <w:rsid w:val="000763C1"/>
    <w:rsid w:val="00080ACA"/>
    <w:rsid w:val="00091B92"/>
    <w:rsid w:val="0009679E"/>
    <w:rsid w:val="000A3AA5"/>
    <w:rsid w:val="000A6474"/>
    <w:rsid w:val="000B165A"/>
    <w:rsid w:val="000B3135"/>
    <w:rsid w:val="000B3433"/>
    <w:rsid w:val="000B7838"/>
    <w:rsid w:val="000C731C"/>
    <w:rsid w:val="000D4508"/>
    <w:rsid w:val="000D48E2"/>
    <w:rsid w:val="000E7A70"/>
    <w:rsid w:val="000F0A67"/>
    <w:rsid w:val="0010060C"/>
    <w:rsid w:val="0011298F"/>
    <w:rsid w:val="00114946"/>
    <w:rsid w:val="001215D3"/>
    <w:rsid w:val="001223C3"/>
    <w:rsid w:val="00123246"/>
    <w:rsid w:val="00125DC6"/>
    <w:rsid w:val="0013449B"/>
    <w:rsid w:val="00136FF2"/>
    <w:rsid w:val="00141AAC"/>
    <w:rsid w:val="00150346"/>
    <w:rsid w:val="0015563A"/>
    <w:rsid w:val="00157461"/>
    <w:rsid w:val="00166112"/>
    <w:rsid w:val="00171081"/>
    <w:rsid w:val="0017429C"/>
    <w:rsid w:val="00174BC8"/>
    <w:rsid w:val="00193ADE"/>
    <w:rsid w:val="001A01E8"/>
    <w:rsid w:val="001B00D7"/>
    <w:rsid w:val="001B09C4"/>
    <w:rsid w:val="001B3499"/>
    <w:rsid w:val="001B7CE2"/>
    <w:rsid w:val="001C1882"/>
    <w:rsid w:val="001D2340"/>
    <w:rsid w:val="001E53DD"/>
    <w:rsid w:val="001F397C"/>
    <w:rsid w:val="001F5AAE"/>
    <w:rsid w:val="002053FA"/>
    <w:rsid w:val="00212AC2"/>
    <w:rsid w:val="00216A59"/>
    <w:rsid w:val="00217D66"/>
    <w:rsid w:val="002221FD"/>
    <w:rsid w:val="002254EB"/>
    <w:rsid w:val="002319BD"/>
    <w:rsid w:val="00233335"/>
    <w:rsid w:val="002363CF"/>
    <w:rsid w:val="00246D8A"/>
    <w:rsid w:val="002505DB"/>
    <w:rsid w:val="00253DC8"/>
    <w:rsid w:val="00264568"/>
    <w:rsid w:val="002674C7"/>
    <w:rsid w:val="00267A16"/>
    <w:rsid w:val="002740E5"/>
    <w:rsid w:val="00283BF7"/>
    <w:rsid w:val="00284CB4"/>
    <w:rsid w:val="0028779A"/>
    <w:rsid w:val="00290852"/>
    <w:rsid w:val="00290BB4"/>
    <w:rsid w:val="002B701E"/>
    <w:rsid w:val="002C7864"/>
    <w:rsid w:val="002E0284"/>
    <w:rsid w:val="002E7CB9"/>
    <w:rsid w:val="002F4804"/>
    <w:rsid w:val="002F7590"/>
    <w:rsid w:val="00300283"/>
    <w:rsid w:val="00300E19"/>
    <w:rsid w:val="00302CD3"/>
    <w:rsid w:val="00307A8A"/>
    <w:rsid w:val="0031638D"/>
    <w:rsid w:val="00316670"/>
    <w:rsid w:val="00324F29"/>
    <w:rsid w:val="00335EBF"/>
    <w:rsid w:val="00336F75"/>
    <w:rsid w:val="003500B1"/>
    <w:rsid w:val="00353D3C"/>
    <w:rsid w:val="003778A4"/>
    <w:rsid w:val="003A0705"/>
    <w:rsid w:val="003A3386"/>
    <w:rsid w:val="003A4823"/>
    <w:rsid w:val="003A7226"/>
    <w:rsid w:val="003B1D82"/>
    <w:rsid w:val="003B21F9"/>
    <w:rsid w:val="003B3F63"/>
    <w:rsid w:val="003B4578"/>
    <w:rsid w:val="003B5ABD"/>
    <w:rsid w:val="003B5E63"/>
    <w:rsid w:val="003C23B2"/>
    <w:rsid w:val="003C30C7"/>
    <w:rsid w:val="003C7FE4"/>
    <w:rsid w:val="003D0560"/>
    <w:rsid w:val="003D0790"/>
    <w:rsid w:val="003D460D"/>
    <w:rsid w:val="003F493A"/>
    <w:rsid w:val="003F54D1"/>
    <w:rsid w:val="003F6305"/>
    <w:rsid w:val="004013CB"/>
    <w:rsid w:val="00402299"/>
    <w:rsid w:val="00406B6B"/>
    <w:rsid w:val="00422111"/>
    <w:rsid w:val="00432F07"/>
    <w:rsid w:val="00432F13"/>
    <w:rsid w:val="00433711"/>
    <w:rsid w:val="004338CA"/>
    <w:rsid w:val="0043758A"/>
    <w:rsid w:val="00437F1F"/>
    <w:rsid w:val="00445EF3"/>
    <w:rsid w:val="0046087C"/>
    <w:rsid w:val="004635BE"/>
    <w:rsid w:val="00463769"/>
    <w:rsid w:val="0046533C"/>
    <w:rsid w:val="00466605"/>
    <w:rsid w:val="0047335A"/>
    <w:rsid w:val="00484041"/>
    <w:rsid w:val="004961D9"/>
    <w:rsid w:val="00496AA8"/>
    <w:rsid w:val="004B0956"/>
    <w:rsid w:val="004B4FEF"/>
    <w:rsid w:val="004B5810"/>
    <w:rsid w:val="004B6842"/>
    <w:rsid w:val="004D20BF"/>
    <w:rsid w:val="004E0A14"/>
    <w:rsid w:val="004E4B94"/>
    <w:rsid w:val="004F1190"/>
    <w:rsid w:val="004F21BB"/>
    <w:rsid w:val="004F3AE5"/>
    <w:rsid w:val="004F797B"/>
    <w:rsid w:val="004F7EC5"/>
    <w:rsid w:val="0050136A"/>
    <w:rsid w:val="005020C3"/>
    <w:rsid w:val="00505906"/>
    <w:rsid w:val="00512636"/>
    <w:rsid w:val="005230E2"/>
    <w:rsid w:val="00523708"/>
    <w:rsid w:val="00534989"/>
    <w:rsid w:val="0053576D"/>
    <w:rsid w:val="00537CDA"/>
    <w:rsid w:val="00544C23"/>
    <w:rsid w:val="005539EC"/>
    <w:rsid w:val="005659CB"/>
    <w:rsid w:val="00580A50"/>
    <w:rsid w:val="00580E18"/>
    <w:rsid w:val="00581996"/>
    <w:rsid w:val="00582D6C"/>
    <w:rsid w:val="00582F71"/>
    <w:rsid w:val="00583CA9"/>
    <w:rsid w:val="00587C69"/>
    <w:rsid w:val="005908A7"/>
    <w:rsid w:val="00594BE5"/>
    <w:rsid w:val="0059503A"/>
    <w:rsid w:val="0059526A"/>
    <w:rsid w:val="005A1AB5"/>
    <w:rsid w:val="005A4551"/>
    <w:rsid w:val="005B30B0"/>
    <w:rsid w:val="005B5FE2"/>
    <w:rsid w:val="005C13D7"/>
    <w:rsid w:val="005C5654"/>
    <w:rsid w:val="005C6A69"/>
    <w:rsid w:val="005D010D"/>
    <w:rsid w:val="005D2821"/>
    <w:rsid w:val="005D5476"/>
    <w:rsid w:val="005E6661"/>
    <w:rsid w:val="005E6F1E"/>
    <w:rsid w:val="006049EA"/>
    <w:rsid w:val="006123E9"/>
    <w:rsid w:val="0062362A"/>
    <w:rsid w:val="006431AC"/>
    <w:rsid w:val="00643DC5"/>
    <w:rsid w:val="00647F06"/>
    <w:rsid w:val="006536CD"/>
    <w:rsid w:val="0065385B"/>
    <w:rsid w:val="00655C24"/>
    <w:rsid w:val="00662AD3"/>
    <w:rsid w:val="00675F06"/>
    <w:rsid w:val="006770F2"/>
    <w:rsid w:val="00680BAB"/>
    <w:rsid w:val="006852E9"/>
    <w:rsid w:val="00685E26"/>
    <w:rsid w:val="0069087B"/>
    <w:rsid w:val="00695E39"/>
    <w:rsid w:val="006971BE"/>
    <w:rsid w:val="006A2326"/>
    <w:rsid w:val="006A278D"/>
    <w:rsid w:val="006A3B43"/>
    <w:rsid w:val="006A62AA"/>
    <w:rsid w:val="006A7314"/>
    <w:rsid w:val="006B1553"/>
    <w:rsid w:val="006B2464"/>
    <w:rsid w:val="006B263F"/>
    <w:rsid w:val="006B7CC9"/>
    <w:rsid w:val="006C04C0"/>
    <w:rsid w:val="006C11DD"/>
    <w:rsid w:val="006C64BE"/>
    <w:rsid w:val="006D2696"/>
    <w:rsid w:val="006F2DA2"/>
    <w:rsid w:val="006F2DEE"/>
    <w:rsid w:val="00701E98"/>
    <w:rsid w:val="0070322D"/>
    <w:rsid w:val="00707035"/>
    <w:rsid w:val="007107C5"/>
    <w:rsid w:val="00712D2D"/>
    <w:rsid w:val="0071792F"/>
    <w:rsid w:val="00717B4A"/>
    <w:rsid w:val="00724DA7"/>
    <w:rsid w:val="00727931"/>
    <w:rsid w:val="007358FB"/>
    <w:rsid w:val="00744D83"/>
    <w:rsid w:val="00746194"/>
    <w:rsid w:val="007572F1"/>
    <w:rsid w:val="0076778A"/>
    <w:rsid w:val="007763DC"/>
    <w:rsid w:val="00781634"/>
    <w:rsid w:val="007818B0"/>
    <w:rsid w:val="00783FE5"/>
    <w:rsid w:val="00785C73"/>
    <w:rsid w:val="00786AD8"/>
    <w:rsid w:val="007A2036"/>
    <w:rsid w:val="007A7CB0"/>
    <w:rsid w:val="007B076C"/>
    <w:rsid w:val="007B177E"/>
    <w:rsid w:val="007C0C64"/>
    <w:rsid w:val="007C6E28"/>
    <w:rsid w:val="007D1A97"/>
    <w:rsid w:val="007D77A6"/>
    <w:rsid w:val="007E2710"/>
    <w:rsid w:val="007E72EF"/>
    <w:rsid w:val="007F241A"/>
    <w:rsid w:val="007F5132"/>
    <w:rsid w:val="00803D94"/>
    <w:rsid w:val="00805AA8"/>
    <w:rsid w:val="00813302"/>
    <w:rsid w:val="00816106"/>
    <w:rsid w:val="00822F9B"/>
    <w:rsid w:val="0082475C"/>
    <w:rsid w:val="00826385"/>
    <w:rsid w:val="00835B52"/>
    <w:rsid w:val="00840029"/>
    <w:rsid w:val="0084642E"/>
    <w:rsid w:val="00855ADE"/>
    <w:rsid w:val="00860C98"/>
    <w:rsid w:val="00863FB4"/>
    <w:rsid w:val="00880EB9"/>
    <w:rsid w:val="00884D8C"/>
    <w:rsid w:val="008979B8"/>
    <w:rsid w:val="008A2C1E"/>
    <w:rsid w:val="008B1CE5"/>
    <w:rsid w:val="008B51E5"/>
    <w:rsid w:val="008B6C2D"/>
    <w:rsid w:val="008C1EB2"/>
    <w:rsid w:val="008D5362"/>
    <w:rsid w:val="008E163E"/>
    <w:rsid w:val="008E2D09"/>
    <w:rsid w:val="008E7036"/>
    <w:rsid w:val="008F400E"/>
    <w:rsid w:val="0091591B"/>
    <w:rsid w:val="00924253"/>
    <w:rsid w:val="00926AD4"/>
    <w:rsid w:val="009335DE"/>
    <w:rsid w:val="009413C6"/>
    <w:rsid w:val="00943559"/>
    <w:rsid w:val="009510F6"/>
    <w:rsid w:val="0095213D"/>
    <w:rsid w:val="00962841"/>
    <w:rsid w:val="00963D3C"/>
    <w:rsid w:val="0096681B"/>
    <w:rsid w:val="00970AFC"/>
    <w:rsid w:val="00990BDC"/>
    <w:rsid w:val="00996BDA"/>
    <w:rsid w:val="009B1F49"/>
    <w:rsid w:val="009B5908"/>
    <w:rsid w:val="009C524D"/>
    <w:rsid w:val="009C66DA"/>
    <w:rsid w:val="009C6EDF"/>
    <w:rsid w:val="009D3D19"/>
    <w:rsid w:val="009D563F"/>
    <w:rsid w:val="009E0C0B"/>
    <w:rsid w:val="009E1492"/>
    <w:rsid w:val="009E19EE"/>
    <w:rsid w:val="009E72B8"/>
    <w:rsid w:val="009E7372"/>
    <w:rsid w:val="00A05849"/>
    <w:rsid w:val="00A21BD5"/>
    <w:rsid w:val="00A23811"/>
    <w:rsid w:val="00A31CA6"/>
    <w:rsid w:val="00A3538A"/>
    <w:rsid w:val="00A35AA3"/>
    <w:rsid w:val="00A45BCC"/>
    <w:rsid w:val="00A53A94"/>
    <w:rsid w:val="00A555FE"/>
    <w:rsid w:val="00A60C7B"/>
    <w:rsid w:val="00A6182A"/>
    <w:rsid w:val="00A63CB2"/>
    <w:rsid w:val="00A641C9"/>
    <w:rsid w:val="00A647A8"/>
    <w:rsid w:val="00A75DC9"/>
    <w:rsid w:val="00A83262"/>
    <w:rsid w:val="00A87136"/>
    <w:rsid w:val="00AA4844"/>
    <w:rsid w:val="00AB06B0"/>
    <w:rsid w:val="00AC18C9"/>
    <w:rsid w:val="00AC4AA3"/>
    <w:rsid w:val="00AC66F3"/>
    <w:rsid w:val="00AE4C7F"/>
    <w:rsid w:val="00AF17AC"/>
    <w:rsid w:val="00AF5F8B"/>
    <w:rsid w:val="00B0246F"/>
    <w:rsid w:val="00B04E39"/>
    <w:rsid w:val="00B120CF"/>
    <w:rsid w:val="00B15589"/>
    <w:rsid w:val="00B15926"/>
    <w:rsid w:val="00B20641"/>
    <w:rsid w:val="00B21CCA"/>
    <w:rsid w:val="00B238EA"/>
    <w:rsid w:val="00B27C42"/>
    <w:rsid w:val="00B31540"/>
    <w:rsid w:val="00B33419"/>
    <w:rsid w:val="00B418A5"/>
    <w:rsid w:val="00B44A73"/>
    <w:rsid w:val="00B47683"/>
    <w:rsid w:val="00B53C9A"/>
    <w:rsid w:val="00B712BA"/>
    <w:rsid w:val="00B731FE"/>
    <w:rsid w:val="00B7458A"/>
    <w:rsid w:val="00B758C6"/>
    <w:rsid w:val="00B805F5"/>
    <w:rsid w:val="00B82C79"/>
    <w:rsid w:val="00B84FE8"/>
    <w:rsid w:val="00BA19FB"/>
    <w:rsid w:val="00BA49E1"/>
    <w:rsid w:val="00BD0E8D"/>
    <w:rsid w:val="00BD63DF"/>
    <w:rsid w:val="00BD7EED"/>
    <w:rsid w:val="00BE0A4D"/>
    <w:rsid w:val="00BE1FFA"/>
    <w:rsid w:val="00BE3088"/>
    <w:rsid w:val="00BE598B"/>
    <w:rsid w:val="00BF4849"/>
    <w:rsid w:val="00C057A8"/>
    <w:rsid w:val="00C10320"/>
    <w:rsid w:val="00C104AB"/>
    <w:rsid w:val="00C12CAA"/>
    <w:rsid w:val="00C14EF1"/>
    <w:rsid w:val="00C17370"/>
    <w:rsid w:val="00C22C73"/>
    <w:rsid w:val="00C22E84"/>
    <w:rsid w:val="00C27988"/>
    <w:rsid w:val="00C3287B"/>
    <w:rsid w:val="00C5497A"/>
    <w:rsid w:val="00C54F95"/>
    <w:rsid w:val="00C562E3"/>
    <w:rsid w:val="00C868A8"/>
    <w:rsid w:val="00C91C98"/>
    <w:rsid w:val="00C9207E"/>
    <w:rsid w:val="00CA764A"/>
    <w:rsid w:val="00CA77A8"/>
    <w:rsid w:val="00CB241F"/>
    <w:rsid w:val="00CD0519"/>
    <w:rsid w:val="00CD4069"/>
    <w:rsid w:val="00CF3871"/>
    <w:rsid w:val="00CF69CE"/>
    <w:rsid w:val="00D00CEA"/>
    <w:rsid w:val="00D02171"/>
    <w:rsid w:val="00D06ADB"/>
    <w:rsid w:val="00D1099C"/>
    <w:rsid w:val="00D15B87"/>
    <w:rsid w:val="00D24660"/>
    <w:rsid w:val="00D2605E"/>
    <w:rsid w:val="00D32414"/>
    <w:rsid w:val="00D4018F"/>
    <w:rsid w:val="00D40832"/>
    <w:rsid w:val="00D4472E"/>
    <w:rsid w:val="00D45EBF"/>
    <w:rsid w:val="00D53616"/>
    <w:rsid w:val="00D54263"/>
    <w:rsid w:val="00D662C6"/>
    <w:rsid w:val="00D726EE"/>
    <w:rsid w:val="00D819AB"/>
    <w:rsid w:val="00D81BF9"/>
    <w:rsid w:val="00D83064"/>
    <w:rsid w:val="00D86404"/>
    <w:rsid w:val="00D87765"/>
    <w:rsid w:val="00D87B5A"/>
    <w:rsid w:val="00D90075"/>
    <w:rsid w:val="00D936AE"/>
    <w:rsid w:val="00D9460E"/>
    <w:rsid w:val="00D949A7"/>
    <w:rsid w:val="00D96040"/>
    <w:rsid w:val="00D976F1"/>
    <w:rsid w:val="00DA5B69"/>
    <w:rsid w:val="00DB6E84"/>
    <w:rsid w:val="00DC066B"/>
    <w:rsid w:val="00DC0BC5"/>
    <w:rsid w:val="00DC2EE3"/>
    <w:rsid w:val="00DC50C3"/>
    <w:rsid w:val="00DC6C02"/>
    <w:rsid w:val="00DD2132"/>
    <w:rsid w:val="00DD4A3D"/>
    <w:rsid w:val="00DE1A5C"/>
    <w:rsid w:val="00DE4435"/>
    <w:rsid w:val="00DF32ED"/>
    <w:rsid w:val="00E108EA"/>
    <w:rsid w:val="00E139A0"/>
    <w:rsid w:val="00E30ED9"/>
    <w:rsid w:val="00E37682"/>
    <w:rsid w:val="00E46A6A"/>
    <w:rsid w:val="00E47514"/>
    <w:rsid w:val="00E5507E"/>
    <w:rsid w:val="00E57D0C"/>
    <w:rsid w:val="00E74D7C"/>
    <w:rsid w:val="00E84DDB"/>
    <w:rsid w:val="00E86584"/>
    <w:rsid w:val="00E91BF2"/>
    <w:rsid w:val="00EB61F6"/>
    <w:rsid w:val="00EC111D"/>
    <w:rsid w:val="00EC16F5"/>
    <w:rsid w:val="00ED1F9D"/>
    <w:rsid w:val="00ED2E98"/>
    <w:rsid w:val="00EE7963"/>
    <w:rsid w:val="00EF7493"/>
    <w:rsid w:val="00EF7D51"/>
    <w:rsid w:val="00F05AB5"/>
    <w:rsid w:val="00F12B08"/>
    <w:rsid w:val="00F22AA2"/>
    <w:rsid w:val="00F342BD"/>
    <w:rsid w:val="00F35FE1"/>
    <w:rsid w:val="00F54DF5"/>
    <w:rsid w:val="00F562C5"/>
    <w:rsid w:val="00F56741"/>
    <w:rsid w:val="00F7167B"/>
    <w:rsid w:val="00F74CA3"/>
    <w:rsid w:val="00F76DD1"/>
    <w:rsid w:val="00F8391C"/>
    <w:rsid w:val="00F957C1"/>
    <w:rsid w:val="00FA0B96"/>
    <w:rsid w:val="00FA373C"/>
    <w:rsid w:val="00FA3C20"/>
    <w:rsid w:val="00FA4D8E"/>
    <w:rsid w:val="00FB3B46"/>
    <w:rsid w:val="00FB6B3E"/>
    <w:rsid w:val="00FB7987"/>
    <w:rsid w:val="00FD3AB4"/>
    <w:rsid w:val="00FD45BA"/>
    <w:rsid w:val="00FD689B"/>
    <w:rsid w:val="00FD7EC9"/>
    <w:rsid w:val="00FE0E9E"/>
    <w:rsid w:val="00FE4007"/>
    <w:rsid w:val="4A39C312"/>
    <w:rsid w:val="731BA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E602"/>
  <w15:docId w15:val="{B8F0745A-D67B-4A2A-B2A3-ECEFC7D5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335"/>
    <w:pPr>
      <w:autoSpaceDN/>
      <w:spacing w:after="0" w:line="240" w:lineRule="auto"/>
    </w:pPr>
  </w:style>
  <w:style w:type="paragraph" w:customStyle="1" w:styleId="paragraph">
    <w:name w:val="paragraph"/>
    <w:basedOn w:val="Normal"/>
    <w:rsid w:val="005B5FE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5B5FE2"/>
  </w:style>
  <w:style w:type="paragraph" w:styleId="Header">
    <w:name w:val="header"/>
    <w:basedOn w:val="Normal"/>
    <w:link w:val="HeaderChar"/>
    <w:uiPriority w:val="99"/>
    <w:unhideWhenUsed/>
    <w:rsid w:val="00D94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0E"/>
  </w:style>
  <w:style w:type="paragraph" w:styleId="Footer">
    <w:name w:val="footer"/>
    <w:basedOn w:val="Normal"/>
    <w:link w:val="FooterChar"/>
    <w:uiPriority w:val="99"/>
    <w:unhideWhenUsed/>
    <w:rsid w:val="00D94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0E"/>
  </w:style>
  <w:style w:type="character" w:styleId="CommentReference">
    <w:name w:val="annotation reference"/>
    <w:basedOn w:val="DefaultParagraphFont"/>
    <w:uiPriority w:val="99"/>
    <w:semiHidden/>
    <w:unhideWhenUsed/>
    <w:rsid w:val="00534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8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4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39E3A-6447-46D7-88D7-F61BD5B30DBB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2.xml><?xml version="1.0" encoding="utf-8"?>
<ds:datastoreItem xmlns:ds="http://schemas.openxmlformats.org/officeDocument/2006/customXml" ds:itemID="{B99EA0BA-5C20-40C9-B9F0-393B02DE9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65963-2D70-4C18-88B9-124937770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D588F-510D-4BA0-9F65-28ACB236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4220</Words>
  <Characters>2406</Characters>
  <Application>Microsoft Office Word</Application>
  <DocSecurity>0</DocSecurity>
  <Lines>20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Binkė</dc:creator>
  <cp:keywords/>
  <dc:description/>
  <cp:lastModifiedBy>Regina Kaleinikova</cp:lastModifiedBy>
  <cp:revision>6</cp:revision>
  <dcterms:created xsi:type="dcterms:W3CDTF">2025-06-30T04:52:00Z</dcterms:created>
  <dcterms:modified xsi:type="dcterms:W3CDTF">2025-06-30T11:41:00Z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