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4185" w14:textId="2C4D67A2" w:rsidR="00027B83" w:rsidRDefault="00027B83" w:rsidP="00C74FA2">
      <w:pPr>
        <w:tabs>
          <w:tab w:val="left" w:pos="7692"/>
        </w:tabs>
        <w:textAlignment w:val="center"/>
        <w:rPr>
          <w:szCs w:val="24"/>
        </w:rPr>
      </w:pPr>
      <w:bookmarkStart w:id="0" w:name="_GoBack"/>
      <w:bookmarkEnd w:id="0"/>
    </w:p>
    <w:p w14:paraId="34683A73" w14:textId="38A1F726"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701D34">
        <w:rPr>
          <w:b/>
          <w:bCs/>
          <w:caps/>
          <w:szCs w:val="24"/>
        </w:rPr>
        <w:t xml:space="preserve"> (projektas)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1B33ADAB" w:rsidR="00027B83" w:rsidRDefault="00701D34">
            <w:pPr>
              <w:jc w:val="both"/>
              <w:rPr>
                <w:kern w:val="2"/>
                <w:szCs w:val="24"/>
              </w:rPr>
            </w:pPr>
            <w:r w:rsidRPr="00701D34">
              <w:rPr>
                <w:b/>
                <w:szCs w:val="24"/>
              </w:rPr>
              <w:t>FINANSINIŲ ATASKAITŲ RINKINIŲ IR REGULIUOJAMOS VEIKLOS ATSKAITOMYBĖS ATASKAITŲ AUDITO PASLAUGOS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77777777" w:rsidR="00027B83" w:rsidRDefault="000B0897">
            <w:pPr>
              <w:rPr>
                <w:b/>
                <w:kern w:val="2"/>
                <w:szCs w:val="24"/>
              </w:rPr>
            </w:pPr>
            <w:r>
              <w:rPr>
                <w:b/>
                <w:kern w:val="2"/>
                <w:szCs w:val="24"/>
              </w:rPr>
              <w:t>1.1. Pirkėjas</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C75FB4E" w:rsidR="00027B83" w:rsidRDefault="00701D34">
            <w:pPr>
              <w:jc w:val="center"/>
              <w:rPr>
                <w:kern w:val="2"/>
                <w:szCs w:val="24"/>
              </w:rPr>
            </w:pPr>
            <w:r>
              <w:rPr>
                <w:kern w:val="2"/>
                <w:szCs w:val="24"/>
              </w:rPr>
              <w:t>UAB „</w:t>
            </w:r>
            <w:r w:rsidRPr="00701D34">
              <w:rPr>
                <w:kern w:val="2"/>
                <w:szCs w:val="24"/>
              </w:rPr>
              <w:t>Utenos</w:t>
            </w:r>
            <w:r>
              <w:rPr>
                <w:kern w:val="2"/>
                <w:szCs w:val="24"/>
              </w:rPr>
              <w:t xml:space="preserve"> vandenys“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28521201" w:rsidR="00027B83" w:rsidRDefault="00701D34">
            <w:pPr>
              <w:jc w:val="center"/>
              <w:rPr>
                <w:kern w:val="2"/>
                <w:szCs w:val="24"/>
              </w:rPr>
            </w:pPr>
            <w:r>
              <w:rPr>
                <w:kern w:val="2"/>
                <w:szCs w:val="24"/>
              </w:rPr>
              <w:t>183633981</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044745F8" w:rsidR="00027B83" w:rsidRDefault="00701D34">
            <w:pPr>
              <w:jc w:val="center"/>
              <w:rPr>
                <w:kern w:val="2"/>
                <w:szCs w:val="24"/>
              </w:rPr>
            </w:pPr>
            <w:r>
              <w:rPr>
                <w:kern w:val="2"/>
                <w:szCs w:val="24"/>
              </w:rPr>
              <w:t>Vandenų g. 1, Naujasodžio k., Vyžuonų sen., Utenos raj.</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11769905" w:rsidR="00027B83" w:rsidRDefault="00701D34">
            <w:pPr>
              <w:jc w:val="center"/>
              <w:rPr>
                <w:kern w:val="2"/>
                <w:szCs w:val="24"/>
              </w:rPr>
            </w:pPr>
            <w:r>
              <w:rPr>
                <w:kern w:val="2"/>
                <w:szCs w:val="24"/>
              </w:rPr>
              <w:t>836339811</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5A54548F" w:rsidR="00027B83" w:rsidRPr="00701D34" w:rsidRDefault="00701D34">
            <w:pPr>
              <w:jc w:val="center"/>
              <w:rPr>
                <w:kern w:val="2"/>
                <w:szCs w:val="24"/>
              </w:rPr>
            </w:pPr>
            <w:r w:rsidRPr="00701D34">
              <w:rPr>
                <w:shd w:val="clear" w:color="auto" w:fill="FFFFFF"/>
              </w:rPr>
              <w:t>LT 49 4010 0417 0001 0248</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0D41B1B4" w:rsidR="00027B83" w:rsidRPr="00701D34" w:rsidRDefault="00701D34">
            <w:pPr>
              <w:jc w:val="center"/>
              <w:rPr>
                <w:kern w:val="2"/>
                <w:szCs w:val="24"/>
              </w:rPr>
            </w:pPr>
            <w:r w:rsidRPr="00701D34">
              <w:rPr>
                <w:color w:val="373737"/>
                <w:shd w:val="clear" w:color="auto" w:fill="FFFFFF"/>
              </w:rPr>
              <w:t>Luminor Bank AS</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67BBF00A" w:rsidR="00027B83" w:rsidRDefault="00701D34">
            <w:pPr>
              <w:jc w:val="center"/>
              <w:rPr>
                <w:kern w:val="2"/>
                <w:szCs w:val="24"/>
              </w:rPr>
            </w:pPr>
            <w:r>
              <w:rPr>
                <w:kern w:val="2"/>
                <w:szCs w:val="24"/>
              </w:rPr>
              <w:t>+370 389 65 110</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07C9985E" w:rsidR="00027B83" w:rsidRPr="00701D34" w:rsidRDefault="000F78F0">
            <w:pPr>
              <w:jc w:val="center"/>
              <w:rPr>
                <w:kern w:val="2"/>
                <w:szCs w:val="24"/>
                <w:lang w:val="en-GB"/>
              </w:rPr>
            </w:pPr>
            <w:hyperlink r:id="rId12" w:history="1">
              <w:r w:rsidR="00701D34" w:rsidRPr="00D21DF8">
                <w:rPr>
                  <w:rStyle w:val="Hipersaitas"/>
                  <w:kern w:val="2"/>
                  <w:szCs w:val="24"/>
                </w:rPr>
                <w:t>info</w:t>
              </w:r>
              <w:r w:rsidR="00701D34" w:rsidRPr="00D21DF8">
                <w:rPr>
                  <w:rStyle w:val="Hipersaitas"/>
                  <w:kern w:val="2"/>
                  <w:szCs w:val="24"/>
                  <w:lang w:val="en-GB"/>
                </w:rPr>
                <w:t>@utenosvandenys.lt</w:t>
              </w:r>
            </w:hyperlink>
            <w:r w:rsidR="00701D34">
              <w:rPr>
                <w:kern w:val="2"/>
                <w:szCs w:val="24"/>
                <w:lang w:val="en-GB"/>
              </w:rPr>
              <w:t xml:space="preserve"> </w:t>
            </w:r>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450B9242" w14:textId="77777777" w:rsidR="00027B83" w:rsidRDefault="00027B83" w:rsidP="00701D34">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7D7995B" w14:textId="77777777" w:rsidR="00027B83" w:rsidRPr="00701D34" w:rsidRDefault="00701D34">
            <w:pPr>
              <w:rPr>
                <w:kern w:val="2"/>
                <w:szCs w:val="24"/>
              </w:rPr>
            </w:pPr>
            <w:r w:rsidRPr="00701D34">
              <w:rPr>
                <w:kern w:val="2"/>
                <w:szCs w:val="24"/>
              </w:rPr>
              <w:t xml:space="preserve">UAB „Utenos vandenys“ vyr. buhalterė, L. Sadulė, </w:t>
            </w:r>
          </w:p>
          <w:p w14:paraId="60195CCA" w14:textId="77777777" w:rsidR="00701D34" w:rsidRPr="00701D34" w:rsidRDefault="00701D34">
            <w:pPr>
              <w:rPr>
                <w:kern w:val="2"/>
                <w:szCs w:val="24"/>
              </w:rPr>
            </w:pPr>
            <w:r w:rsidRPr="00701D34">
              <w:rPr>
                <w:kern w:val="2"/>
                <w:szCs w:val="24"/>
              </w:rPr>
              <w:t>Tel. Nr. +370 601 72040</w:t>
            </w:r>
          </w:p>
          <w:p w14:paraId="0A73C060" w14:textId="7B082166" w:rsidR="00701D34" w:rsidRPr="00701D34" w:rsidRDefault="00701D34">
            <w:pPr>
              <w:rPr>
                <w:color w:val="4472C4"/>
                <w:kern w:val="2"/>
                <w:szCs w:val="24"/>
                <w:lang w:val="en-GB"/>
              </w:rPr>
            </w:pPr>
            <w:r w:rsidRPr="00701D34">
              <w:rPr>
                <w:kern w:val="2"/>
                <w:szCs w:val="24"/>
              </w:rPr>
              <w:t xml:space="preserve">El. p. </w:t>
            </w:r>
            <w:hyperlink r:id="rId13" w:history="1">
              <w:r w:rsidRPr="00701D34">
                <w:rPr>
                  <w:rStyle w:val="Hipersaitas"/>
                  <w:color w:val="auto"/>
                  <w:kern w:val="2"/>
                  <w:szCs w:val="24"/>
                </w:rPr>
                <w:t>l.sadule</w:t>
              </w:r>
              <w:r w:rsidRPr="00701D34">
                <w:rPr>
                  <w:rStyle w:val="Hipersaitas"/>
                  <w:color w:val="auto"/>
                  <w:kern w:val="2"/>
                  <w:szCs w:val="24"/>
                  <w:lang w:val="en-GB"/>
                </w:rPr>
                <w:t>@utenosvandenys.lt</w:t>
              </w:r>
            </w:hyperlink>
            <w:r w:rsidRPr="00701D34">
              <w:rPr>
                <w:kern w:val="2"/>
                <w:szCs w:val="24"/>
                <w:lang w:val="en-GB"/>
              </w:rPr>
              <w:t xml:space="preserve"> </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CC362B2" w:rsidR="00027B83" w:rsidRDefault="000B0897" w:rsidP="00701D34">
            <w:pPr>
              <w:jc w:val="both"/>
              <w:rPr>
                <w:color w:val="000000"/>
                <w:kern w:val="2"/>
                <w:szCs w:val="24"/>
              </w:rPr>
            </w:pPr>
            <w:r>
              <w:rPr>
                <w:kern w:val="2"/>
                <w:szCs w:val="24"/>
              </w:rPr>
              <w:t xml:space="preserve">Tiekėjas įsipareigoja Sutartyje numatytomis sąlygomis suteikti </w:t>
            </w:r>
            <w:r>
              <w:rPr>
                <w:kern w:val="2"/>
                <w:szCs w:val="24"/>
              </w:rPr>
              <w:lastRenderedPageBreak/>
              <w:t xml:space="preserve">Pirkėjui </w:t>
            </w:r>
            <w:r w:rsidR="00701D34" w:rsidRPr="00701D34">
              <w:rPr>
                <w:rFonts w:eastAsia="BatangChe"/>
                <w:szCs w:val="24"/>
                <w:lang w:eastAsia="ru-RU"/>
              </w:rPr>
              <w:t>UAB „Utenos vandenys“ 2025 m., 2026 m., 2027 m. metinių finansinių ataskaitų rinkinių, parengtų pagal Lietuvos Respublikoje galiojančius teisės aktus, reglamentuojančius buhalterinę apskaitą ir finansinių ataskaitų sudarymą bei Verslo apskaitos standartus ir Reguliuojamos veiklos atskaitomybės ataskaitų, parengtų pagal Valstybinės energetikos reguliavimo tarnybos (toliau VE</w:t>
            </w:r>
            <w:r w:rsidR="008D5445">
              <w:rPr>
                <w:rFonts w:eastAsia="BatangChe"/>
                <w:szCs w:val="24"/>
                <w:lang w:eastAsia="ru-RU"/>
              </w:rPr>
              <w:t>RT) reikalavimus audito paslaugas</w:t>
            </w:r>
            <w:r w:rsidR="00701D34" w:rsidRPr="00701D34">
              <w:rPr>
                <w:rFonts w:eastAsia="BatangChe"/>
                <w:szCs w:val="24"/>
                <w:lang w:eastAsia="ru-RU"/>
              </w:rPr>
              <w:t xml:space="preserve"> </w:t>
            </w:r>
            <w:r>
              <w:rPr>
                <w:color w:val="000000"/>
                <w:kern w:val="2"/>
                <w:szCs w:val="24"/>
              </w:rPr>
              <w:t>(toliau – Paslaugos).</w:t>
            </w:r>
          </w:p>
          <w:p w14:paraId="27730B38" w14:textId="514EAC0B" w:rsidR="00027B83" w:rsidRDefault="000B0897" w:rsidP="008D5445">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sidR="008D5445">
              <w:rPr>
                <w:color w:val="000000"/>
                <w:kern w:val="2"/>
                <w:szCs w:val="24"/>
              </w:rPr>
              <w:t xml:space="preserve"> nustatyti Sutarties priede Nr. 1 </w:t>
            </w:r>
            <w:r>
              <w:rPr>
                <w:color w:val="000000"/>
                <w:kern w:val="2"/>
                <w:szCs w:val="24"/>
              </w:rPr>
              <w:t xml:space="preserve">„Techninė specifikacija“ (toliau – Techninė specifikacija) ir Sutarties priede Nr. </w:t>
            </w:r>
            <w:r w:rsidR="008D5445">
              <w:rPr>
                <w:color w:val="000000"/>
                <w:kern w:val="2"/>
                <w:szCs w:val="24"/>
              </w:rPr>
              <w:t xml:space="preserve">2 </w:t>
            </w:r>
            <w:r>
              <w:rPr>
                <w:color w:val="000000"/>
                <w:kern w:val="2"/>
                <w:szCs w:val="24"/>
              </w:rPr>
              <w:t>„Pasiūlymas“.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67D99209" w14:textId="29F3477A" w:rsidR="00027B83" w:rsidRDefault="008D5445" w:rsidP="008D5445">
            <w:pPr>
              <w:rPr>
                <w:kern w:val="2"/>
                <w:szCs w:val="24"/>
              </w:rPr>
            </w:pPr>
            <w:r>
              <w:rPr>
                <w:b/>
                <w:szCs w:val="24"/>
              </w:rPr>
              <w:t>„</w:t>
            </w:r>
            <w:r w:rsidRPr="00701D34">
              <w:rPr>
                <w:b/>
                <w:szCs w:val="24"/>
              </w:rPr>
              <w:t>F</w:t>
            </w:r>
            <w:r>
              <w:rPr>
                <w:b/>
                <w:szCs w:val="24"/>
              </w:rPr>
              <w:t>inansinių ataskaitų rinkinių ir reguliuojamos veiklos atskaitomybės ataskaitų audito paslaugos“</w:t>
            </w:r>
            <w:r w:rsidRPr="00701D34">
              <w:rPr>
                <w:b/>
                <w:szCs w:val="24"/>
              </w:rPr>
              <w:t xml:space="preserve"> </w:t>
            </w:r>
            <w:r>
              <w:rPr>
                <w:b/>
                <w:szCs w:val="24"/>
              </w:rPr>
              <w:t xml:space="preserve"> </w:t>
            </w:r>
            <w:r w:rsidRPr="008D5445">
              <w:rPr>
                <w:color w:val="2E74B5" w:themeColor="accent5" w:themeShade="BF"/>
                <w:szCs w:val="24"/>
              </w:rPr>
              <w:t>Įrašyti</w:t>
            </w:r>
            <w:r w:rsidR="00717292">
              <w:rPr>
                <w:color w:val="2E74B5" w:themeColor="accent5" w:themeShade="BF"/>
                <w:szCs w:val="24"/>
              </w:rPr>
              <w:t xml:space="preserve"> Nr,</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7F74D39E" w14:textId="77777777" w:rsidR="00027B83" w:rsidRDefault="00027B83">
            <w:pPr>
              <w:rPr>
                <w:kern w:val="2"/>
                <w:szCs w:val="24"/>
              </w:rPr>
            </w:pPr>
          </w:p>
          <w:p w14:paraId="12762990" w14:textId="1E901177"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45D84FF8"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027B83" w:rsidRDefault="00027B83">
            <w:pPr>
              <w:rPr>
                <w:b/>
                <w:kern w:val="2"/>
                <w:szCs w:val="24"/>
              </w:rPr>
            </w:pPr>
          </w:p>
          <w:p w14:paraId="63A338BC" w14:textId="77777777" w:rsidR="00027B83" w:rsidRDefault="00027B83">
            <w:pPr>
              <w:rPr>
                <w:b/>
                <w:kern w:val="2"/>
                <w:szCs w:val="24"/>
              </w:rPr>
            </w:pPr>
          </w:p>
          <w:p w14:paraId="07C472F8" w14:textId="77777777" w:rsidR="00027B83" w:rsidRDefault="00027B83">
            <w:pPr>
              <w:rPr>
                <w:b/>
                <w:kern w:val="2"/>
                <w:szCs w:val="24"/>
              </w:rPr>
            </w:pPr>
          </w:p>
          <w:p w14:paraId="167B5270" w14:textId="77777777" w:rsidR="00027B83" w:rsidRDefault="00027B83">
            <w:pPr>
              <w:rPr>
                <w:b/>
                <w:kern w:val="2"/>
                <w:szCs w:val="24"/>
              </w:rPr>
            </w:pPr>
          </w:p>
          <w:p w14:paraId="14164AF6" w14:textId="77777777" w:rsidR="00027B83" w:rsidRDefault="00027B83">
            <w:pPr>
              <w:rPr>
                <w:b/>
                <w:kern w:val="2"/>
                <w:szCs w:val="24"/>
              </w:rPr>
            </w:pPr>
          </w:p>
          <w:p w14:paraId="6BC959D5" w14:textId="77777777" w:rsidR="00027B83" w:rsidRDefault="00027B83" w:rsidP="008D5445">
            <w:pPr>
              <w:rPr>
                <w:b/>
                <w:color w:val="FF0000"/>
                <w:kern w:val="2"/>
                <w:szCs w:val="24"/>
              </w:rPr>
            </w:pPr>
          </w:p>
        </w:tc>
        <w:tc>
          <w:tcPr>
            <w:tcW w:w="6441" w:type="dxa"/>
            <w:gridSpan w:val="2"/>
          </w:tcPr>
          <w:p w14:paraId="76006A87" w14:textId="01CEA32E" w:rsidR="00027B83" w:rsidRPr="008D5445" w:rsidRDefault="000B0897" w:rsidP="008D5445">
            <w:pPr>
              <w:tabs>
                <w:tab w:val="left" w:pos="0"/>
                <w:tab w:val="left" w:pos="993"/>
              </w:tabs>
              <w:spacing w:line="276" w:lineRule="auto"/>
              <w:jc w:val="both"/>
              <w:rPr>
                <w:rFonts w:eastAsia="BatangChe"/>
                <w:szCs w:val="24"/>
                <w:lang w:eastAsia="ru-RU"/>
              </w:rPr>
            </w:pPr>
            <w:r>
              <w:rPr>
                <w:szCs w:val="24"/>
              </w:rPr>
              <w:t>Tiekėjas Paslaugas įsipareigoja</w:t>
            </w:r>
            <w:r w:rsidR="008D5445">
              <w:rPr>
                <w:szCs w:val="24"/>
              </w:rPr>
              <w:t xml:space="preserve"> suteikti, t.y.</w:t>
            </w:r>
            <w:r>
              <w:rPr>
                <w:szCs w:val="24"/>
              </w:rPr>
              <w:t xml:space="preserve"> </w:t>
            </w:r>
            <w:r w:rsidR="008D5445">
              <w:rPr>
                <w:rFonts w:eastAsia="BatangChe"/>
                <w:szCs w:val="24"/>
                <w:lang w:eastAsia="ru-RU"/>
              </w:rPr>
              <w:t>a</w:t>
            </w:r>
            <w:r w:rsidR="008D5445" w:rsidRPr="008D5445">
              <w:rPr>
                <w:rFonts w:eastAsia="BatangChe"/>
                <w:szCs w:val="24"/>
                <w:lang w:eastAsia="ru-RU"/>
              </w:rPr>
              <w:t>uditas turi būti atliktas ir at</w:t>
            </w:r>
            <w:r w:rsidR="008D5445">
              <w:rPr>
                <w:rFonts w:eastAsia="BatangChe"/>
                <w:szCs w:val="24"/>
                <w:lang w:eastAsia="ru-RU"/>
              </w:rPr>
              <w:t>askaitos bei išvados, pasirašytos</w:t>
            </w:r>
            <w:r w:rsidR="008D5445" w:rsidRPr="008D5445">
              <w:rPr>
                <w:rFonts w:eastAsia="BatangChe"/>
                <w:szCs w:val="24"/>
                <w:lang w:eastAsia="ru-RU"/>
              </w:rPr>
              <w:t xml:space="preserve"> auditoriaus elektroniniu parašu turi būti pateiktos pasibaigus audituojamiems metams iki kitų metų kovo 31 dienos. Reguliuojamos veiklos audito ataskaita – iki kitų metų balandžio 30 dienos. Paslaugos teikėjas privalo pristatyti atlikto audito rezultatus ir teikiamą ataskaitą, esant poreikiui pateikti detalius paaiškinimus, pagrindžiančius audito metu padarytas išvadas ir pateikti rekomendacijas.</w:t>
            </w:r>
          </w:p>
          <w:p w14:paraId="36B51A80" w14:textId="6385099C" w:rsidR="00027B83" w:rsidRDefault="00027B83">
            <w:pPr>
              <w:rPr>
                <w:color w:val="4472C4"/>
                <w:szCs w:val="24"/>
              </w:rPr>
            </w:pPr>
          </w:p>
        </w:tc>
      </w:tr>
      <w:tr w:rsidR="00027B83" w14:paraId="4FB278C6" w14:textId="77777777">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074E643" w14:textId="25E7A971" w:rsidR="00027B83" w:rsidRPr="008D5445" w:rsidRDefault="000B0897" w:rsidP="00634D47">
            <w:pPr>
              <w:jc w:val="both"/>
              <w:rPr>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8D5445">
              <w:rPr>
                <w:kern w:val="2"/>
                <w:szCs w:val="24"/>
              </w:rPr>
              <w:t>Techninėje specifikacijoje</w:t>
            </w:r>
            <w:r>
              <w:rPr>
                <w:color w:val="FF0000"/>
                <w:kern w:val="2"/>
                <w:szCs w:val="24"/>
              </w:rPr>
              <w:t xml:space="preserve"> </w:t>
            </w:r>
            <w:r>
              <w:rPr>
                <w:szCs w:val="24"/>
              </w:rPr>
              <w:t>nurodytų</w:t>
            </w:r>
            <w:r>
              <w:rPr>
                <w:color w:val="4472C4"/>
                <w:szCs w:val="24"/>
              </w:rPr>
              <w:t xml:space="preserve"> </w:t>
            </w:r>
            <w:r>
              <w:rPr>
                <w:szCs w:val="24"/>
              </w:rPr>
              <w:t xml:space="preserve">etapų eiliškumu, </w:t>
            </w:r>
            <w:r>
              <w:rPr>
                <w:kern w:val="2"/>
                <w:szCs w:val="24"/>
              </w:rPr>
              <w:t>terminais ir sąlygomis.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077FC9A3" w14:textId="77777777" w:rsidR="007A75C6" w:rsidRDefault="007A75C6" w:rsidP="007A75C6">
            <w:pPr>
              <w:jc w:val="both"/>
              <w:rPr>
                <w:color w:val="1F4E79"/>
                <w:kern w:val="2"/>
                <w:szCs w:val="24"/>
              </w:rPr>
            </w:pPr>
          </w:p>
          <w:p w14:paraId="6DCF4A22" w14:textId="674EB643"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02B9F0A4" w14:textId="77777777" w:rsidR="00027B83" w:rsidRDefault="000B0897">
            <w:pPr>
              <w:rPr>
                <w:szCs w:val="24"/>
              </w:rPr>
            </w:pPr>
            <w:r>
              <w:rPr>
                <w:szCs w:val="24"/>
              </w:rPr>
              <w:t>Netaikoma</w:t>
            </w:r>
          </w:p>
          <w:p w14:paraId="15D80427" w14:textId="51B30A7F" w:rsidR="00027B83" w:rsidRDefault="00027B83">
            <w:pPr>
              <w:rPr>
                <w:szCs w:val="24"/>
              </w:rPr>
            </w:pPr>
          </w:p>
        </w:tc>
      </w:tr>
      <w:tr w:rsidR="00027B83" w14:paraId="63190814" w14:textId="77777777" w:rsidTr="00634D47">
        <w:trPr>
          <w:trHeight w:val="126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7AD722DA" w:rsidR="00027B83" w:rsidRPr="00634D47" w:rsidRDefault="000B0897">
            <w:pPr>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5F8F3158" w14:textId="63825060" w:rsidR="00D81C33" w:rsidRPr="00D81C33" w:rsidRDefault="000B0897" w:rsidP="00D81C33">
            <w:pPr>
              <w:tabs>
                <w:tab w:val="left" w:pos="0"/>
                <w:tab w:val="left" w:pos="993"/>
              </w:tabs>
              <w:spacing w:line="276" w:lineRule="auto"/>
              <w:jc w:val="both"/>
              <w:rPr>
                <w:kern w:val="2"/>
                <w:szCs w:val="24"/>
              </w:rPr>
            </w:pPr>
            <w:r>
              <w:rPr>
                <w:kern w:val="2"/>
                <w:szCs w:val="24"/>
              </w:rPr>
              <w:t xml:space="preserve">Turi būti pateikiami šie dokumentai: </w:t>
            </w:r>
            <w:r w:rsidR="00717292" w:rsidRPr="008D5445">
              <w:rPr>
                <w:rFonts w:eastAsia="BatangChe"/>
                <w:szCs w:val="24"/>
                <w:lang w:eastAsia="ru-RU"/>
              </w:rPr>
              <w:t>at</w:t>
            </w:r>
            <w:r w:rsidR="00717292">
              <w:rPr>
                <w:rFonts w:eastAsia="BatangChe"/>
                <w:szCs w:val="24"/>
                <w:lang w:eastAsia="ru-RU"/>
              </w:rPr>
              <w:t>askaitos bei išvados, pasirašytos</w:t>
            </w:r>
            <w:r w:rsidR="00717292" w:rsidRPr="008D5445">
              <w:rPr>
                <w:rFonts w:eastAsia="BatangChe"/>
                <w:szCs w:val="24"/>
                <w:lang w:eastAsia="ru-RU"/>
              </w:rPr>
              <w:t xml:space="preserve"> auditoriaus elektroniniu parašu turi būti pateiktos </w:t>
            </w:r>
            <w:r w:rsidR="00717292" w:rsidRPr="008D5445">
              <w:rPr>
                <w:rFonts w:eastAsia="BatangChe"/>
                <w:szCs w:val="24"/>
                <w:lang w:eastAsia="ru-RU"/>
              </w:rPr>
              <w:lastRenderedPageBreak/>
              <w:t>pasibaigus audituojamiems metams iki kitų metų kovo 31 dienos. Reguliuojamos veiklos audito ataskaita – iki kitų metų balandžio 30 dienos. Paslaugos teikėjas privalo pristatyti atlikto audito rezultatus ir teikiamą ataskaitą, esant poreikiui pateikti detalius paaiškinimus, pagrindžiančius audito metu padarytas išvadas ir pateikti rekomendacijas.</w:t>
            </w:r>
            <w:r w:rsidR="00717292">
              <w:rPr>
                <w:rFonts w:eastAsia="BatangChe"/>
                <w:szCs w:val="24"/>
                <w:lang w:eastAsia="ru-RU"/>
              </w:rPr>
              <w:t xml:space="preserve"> Aukščiau nurodytos ataskaitos turi būti pateiktos, atlikus auditą už 2025 m, 2026 m, 2027 m.</w:t>
            </w:r>
            <w:r w:rsidR="00D81C33">
              <w:rPr>
                <w:rFonts w:eastAsia="BatangChe"/>
                <w:szCs w:val="24"/>
                <w:lang w:eastAsia="ru-RU"/>
              </w:rPr>
              <w:t xml:space="preserve">, </w:t>
            </w:r>
            <w:r w:rsidR="00D81C33" w:rsidRPr="00D81C33">
              <w:rPr>
                <w:kern w:val="2"/>
                <w:szCs w:val="24"/>
              </w:rPr>
              <w:t xml:space="preserve">Paslaugų perdavimo-priėmimo aktas, sutarties </w:t>
            </w:r>
            <w:r w:rsidR="004D6569">
              <w:rPr>
                <w:kern w:val="2"/>
                <w:szCs w:val="24"/>
              </w:rPr>
              <w:t xml:space="preserve">3 </w:t>
            </w:r>
            <w:r w:rsidR="00D81C33" w:rsidRPr="00D81C33">
              <w:rPr>
                <w:kern w:val="2"/>
                <w:szCs w:val="24"/>
              </w:rPr>
              <w:t>priedas.</w:t>
            </w:r>
          </w:p>
          <w:p w14:paraId="0CE28B9D" w14:textId="1364F1B6" w:rsidR="00027B83" w:rsidRPr="00D81C33" w:rsidRDefault="000B0897" w:rsidP="00D81C33">
            <w:pPr>
              <w:tabs>
                <w:tab w:val="left" w:pos="0"/>
                <w:tab w:val="left" w:pos="993"/>
              </w:tabs>
              <w:spacing w:line="276" w:lineRule="auto"/>
              <w:jc w:val="both"/>
              <w:rPr>
                <w:rFonts w:eastAsia="BatangChe"/>
                <w:szCs w:val="24"/>
                <w:lang w:eastAsia="ru-RU"/>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1B483928" w14:textId="77777777" w:rsidR="00027B83" w:rsidRDefault="000B0897">
            <w:pPr>
              <w:rPr>
                <w:kern w:val="2"/>
                <w:szCs w:val="24"/>
              </w:rPr>
            </w:pPr>
            <w:r>
              <w:rPr>
                <w:kern w:val="2"/>
                <w:szCs w:val="24"/>
              </w:rPr>
              <w:t>Fiksuotos kainos kainodara</w:t>
            </w:r>
          </w:p>
          <w:p w14:paraId="1199C3A4" w14:textId="0222510E" w:rsidR="00027B83" w:rsidRDefault="00027B83" w:rsidP="001E644C">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1E644C">
            <w:pPr>
              <w:jc w:val="both"/>
              <w:rPr>
                <w:b/>
                <w:kern w:val="2"/>
                <w:szCs w:val="24"/>
              </w:rPr>
            </w:pPr>
          </w:p>
        </w:tc>
        <w:tc>
          <w:tcPr>
            <w:tcW w:w="6441" w:type="dxa"/>
            <w:gridSpan w:val="2"/>
          </w:tcPr>
          <w:p w14:paraId="3EFE3A3F" w14:textId="3F86832C" w:rsidR="00027B83" w:rsidRDefault="000B0897">
            <w:pPr>
              <w:rPr>
                <w:szCs w:val="24"/>
              </w:rPr>
            </w:pPr>
            <w:r>
              <w:rPr>
                <w:kern w:val="2"/>
                <w:szCs w:val="24"/>
              </w:rPr>
              <w:t xml:space="preserve">Pradinės Sutarties vertė yra </w:t>
            </w:r>
            <w:r w:rsidR="001E644C">
              <w:rPr>
                <w:color w:val="4472C4"/>
                <w:kern w:val="2"/>
                <w:szCs w:val="24"/>
              </w:rPr>
              <w:t>........................</w:t>
            </w:r>
            <w:r>
              <w:rPr>
                <w:kern w:val="2"/>
                <w:szCs w:val="24"/>
              </w:rPr>
              <w:t xml:space="preserve">Eur </w:t>
            </w:r>
            <w:r>
              <w:rPr>
                <w:color w:val="4472C4"/>
                <w:kern w:val="2"/>
                <w:szCs w:val="24"/>
              </w:rPr>
              <w:t>(nurodyti sumą žodžiais)</w:t>
            </w:r>
            <w:r>
              <w:rPr>
                <w:kern w:val="2"/>
                <w:szCs w:val="24"/>
              </w:rPr>
              <w:t xml:space="preserve"> be PVM.</w:t>
            </w:r>
          </w:p>
          <w:p w14:paraId="3A0D695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77777777" w:rsidR="00027B83" w:rsidRPr="00B65513" w:rsidRDefault="000B0897">
            <w:pPr>
              <w:rPr>
                <w:szCs w:val="24"/>
              </w:rPr>
            </w:pPr>
            <w:r>
              <w:rPr>
                <w:kern w:val="2"/>
                <w:szCs w:val="24"/>
              </w:rPr>
              <w:t xml:space="preserve">Sutarties </w:t>
            </w:r>
            <w:r w:rsidRPr="00B65513">
              <w:rPr>
                <w:kern w:val="2"/>
                <w:szCs w:val="24"/>
              </w:rPr>
              <w:t>kaina / įkainiai bus perskaičiuojami:</w:t>
            </w:r>
          </w:p>
          <w:p w14:paraId="5139C732" w14:textId="77777777" w:rsidR="00027B83" w:rsidRPr="00B65513" w:rsidRDefault="000B0897">
            <w:pPr>
              <w:rPr>
                <w:kern w:val="2"/>
                <w:szCs w:val="24"/>
              </w:rPr>
            </w:pPr>
            <w:r w:rsidRPr="00B65513">
              <w:rPr>
                <w:kern w:val="2"/>
                <w:szCs w:val="24"/>
              </w:rPr>
              <w:t>5.3.1. dėl PVM tarifo pasikeitimo;</w:t>
            </w:r>
          </w:p>
          <w:p w14:paraId="309BB6A3" w14:textId="0F21D0C8" w:rsidR="00027B83" w:rsidRPr="00B65513" w:rsidRDefault="000B0897">
            <w:pPr>
              <w:rPr>
                <w:kern w:val="2"/>
                <w:szCs w:val="24"/>
              </w:rPr>
            </w:pPr>
            <w:r w:rsidRPr="00B65513">
              <w:rPr>
                <w:kern w:val="2"/>
                <w:szCs w:val="24"/>
              </w:rPr>
              <w:t xml:space="preserve">5.3.2. </w:t>
            </w:r>
            <w:r w:rsidR="00B65513" w:rsidRPr="00B65513">
              <w:rPr>
                <w:kern w:val="2"/>
                <w:szCs w:val="24"/>
              </w:rPr>
              <w:t>Netaikoma</w:t>
            </w:r>
          </w:p>
          <w:p w14:paraId="60BA4D26" w14:textId="77777777" w:rsidR="00027B83" w:rsidRPr="00B65513" w:rsidRDefault="000B0897">
            <w:pPr>
              <w:rPr>
                <w:kern w:val="2"/>
                <w:szCs w:val="24"/>
              </w:rPr>
            </w:pPr>
            <w:r w:rsidRPr="00B65513">
              <w:rPr>
                <w:kern w:val="2"/>
                <w:szCs w:val="24"/>
              </w:rPr>
              <w:t>5.3.3. dėl kainų lygio pokyčio;</w:t>
            </w:r>
          </w:p>
          <w:p w14:paraId="662EA503" w14:textId="4F65547D" w:rsidR="00027B83" w:rsidRDefault="000B0897" w:rsidP="00B65513">
            <w:pPr>
              <w:rPr>
                <w:color w:val="FF0000"/>
                <w:kern w:val="2"/>
                <w:szCs w:val="24"/>
              </w:rPr>
            </w:pPr>
            <w:r w:rsidRPr="00B65513">
              <w:rPr>
                <w:kern w:val="2"/>
                <w:szCs w:val="24"/>
              </w:rPr>
              <w:t xml:space="preserve">5.3.4. </w:t>
            </w:r>
            <w:r w:rsidR="00B65513" w:rsidRPr="00B65513">
              <w:rPr>
                <w:kern w:val="2"/>
                <w:szCs w:val="24"/>
              </w:rPr>
              <w:t>Netaikoma</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52386BCF" w14:textId="71E8DCD0" w:rsidR="00027B83" w:rsidRPr="00B6551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65830DC" w14:textId="7CEED831" w:rsidR="00027B83" w:rsidRPr="00B65513" w:rsidRDefault="000B0897">
            <w:pPr>
              <w:rPr>
                <w:color w:val="FF0000"/>
                <w:kern w:val="2"/>
                <w:szCs w:val="24"/>
              </w:rPr>
            </w:pPr>
            <w:r>
              <w:rPr>
                <w:kern w:val="2"/>
                <w:szCs w:val="24"/>
              </w:rPr>
              <w:t xml:space="preserve">Perskaičiavimas įforminamas Susitarimu ne vėliau kaip per </w:t>
            </w:r>
            <w:r w:rsidR="00B65513">
              <w:rPr>
                <w:kern w:val="2"/>
                <w:szCs w:val="24"/>
              </w:rPr>
              <w:t xml:space="preserve">10 </w:t>
            </w:r>
            <w:r w:rsidRPr="00B65513">
              <w:rPr>
                <w:kern w:val="2"/>
                <w:szCs w:val="24"/>
              </w:rPr>
              <w:t>(</w:t>
            </w:r>
            <w:r w:rsidR="00B65513" w:rsidRPr="00B65513">
              <w:rPr>
                <w:kern w:val="2"/>
                <w:szCs w:val="24"/>
              </w:rPr>
              <w:t>dešimt</w:t>
            </w:r>
            <w:r w:rsidRPr="00B65513">
              <w:rPr>
                <w:kern w:val="2"/>
                <w:szCs w:val="24"/>
              </w:rPr>
              <w:t>)</w:t>
            </w:r>
            <w:r w:rsidR="00B65513" w:rsidRPr="00B65513">
              <w:rPr>
                <w:kern w:val="2"/>
                <w:szCs w:val="24"/>
              </w:rPr>
              <w:t xml:space="preserve"> darbo dienų</w:t>
            </w:r>
            <w:r w:rsidRPr="00B65513">
              <w:rPr>
                <w:kern w:val="2"/>
                <w:szCs w:val="24"/>
              </w:rPr>
              <w:t xml:space="preserve"> </w:t>
            </w:r>
            <w:r>
              <w:rPr>
                <w:kern w:val="2"/>
                <w:szCs w:val="24"/>
              </w:rPr>
              <w:t>nuo PVM mokėjimą reglamentuojančių teisės aktų pasikeitimo, kuris tampa</w:t>
            </w:r>
            <w:r w:rsidR="00B65513">
              <w:rPr>
                <w:kern w:val="2"/>
                <w:szCs w:val="24"/>
              </w:rPr>
              <w:t xml:space="preserve"> neatskiriama Sutarties dalimi.</w:t>
            </w:r>
          </w:p>
          <w:p w14:paraId="20571E9F" w14:textId="77777777" w:rsidR="00027B83" w:rsidRDefault="000B0897">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 xml:space="preserve">Sutarties kainos / įkainių peržiūra dėl kitų mokesčių, lemiančių Paslaugų kainos / įkainių </w:t>
            </w:r>
            <w:r>
              <w:rPr>
                <w:b/>
                <w:bCs/>
                <w:kern w:val="2"/>
                <w:szCs w:val="24"/>
              </w:rPr>
              <w:lastRenderedPageBreak/>
              <w:t>pokytį, pasikeitimo</w:t>
            </w:r>
          </w:p>
        </w:tc>
        <w:tc>
          <w:tcPr>
            <w:tcW w:w="6441" w:type="dxa"/>
            <w:gridSpan w:val="2"/>
          </w:tcPr>
          <w:p w14:paraId="0F646B7E" w14:textId="77777777" w:rsidR="00027B83" w:rsidRDefault="000B0897">
            <w:pPr>
              <w:rPr>
                <w:kern w:val="2"/>
                <w:szCs w:val="24"/>
              </w:rPr>
            </w:pPr>
            <w:r>
              <w:rPr>
                <w:kern w:val="2"/>
                <w:szCs w:val="24"/>
              </w:rPr>
              <w:lastRenderedPageBreak/>
              <w:t>Netaikoma</w:t>
            </w:r>
          </w:p>
          <w:p w14:paraId="1A7C8B08" w14:textId="77777777" w:rsidR="00027B83" w:rsidRDefault="00027B83">
            <w:pPr>
              <w:rPr>
                <w:kern w:val="2"/>
                <w:szCs w:val="24"/>
              </w:rPr>
            </w:pPr>
          </w:p>
          <w:p w14:paraId="5772B308" w14:textId="0D6C1213" w:rsidR="00027B83" w:rsidRDefault="00027B83">
            <w:pPr>
              <w:rPr>
                <w:szCs w:val="24"/>
              </w:rPr>
            </w:pP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lastRenderedPageBreak/>
              <w:t>5.3.3. Sutarties kainos / įkainių peržiūra dėl kainų lygio pokyčio</w:t>
            </w:r>
          </w:p>
          <w:p w14:paraId="7692EB0E" w14:textId="77777777" w:rsidR="006F0803" w:rsidRDefault="006F0803" w:rsidP="006F0803">
            <w:pPr>
              <w:rPr>
                <w:kern w:val="2"/>
                <w:szCs w:val="24"/>
              </w:rPr>
            </w:pPr>
          </w:p>
          <w:p w14:paraId="34D2BE09" w14:textId="2257BF10" w:rsidR="006F0803" w:rsidRDefault="006F0803" w:rsidP="006F0803">
            <w:pPr>
              <w:rPr>
                <w:b/>
                <w:kern w:val="2"/>
                <w:szCs w:val="24"/>
              </w:rPr>
            </w:pPr>
          </w:p>
        </w:tc>
        <w:tc>
          <w:tcPr>
            <w:tcW w:w="6441" w:type="dxa"/>
            <w:gridSpan w:val="2"/>
          </w:tcPr>
          <w:p w14:paraId="641B3480" w14:textId="499840CB" w:rsidR="006F0803" w:rsidRPr="00D63D89" w:rsidRDefault="006F0803" w:rsidP="006F0803">
            <w:pPr>
              <w:rPr>
                <w:szCs w:val="24"/>
              </w:rPr>
            </w:pPr>
            <w:r>
              <w:rPr>
                <w:color w:val="000000"/>
                <w:szCs w:val="24"/>
              </w:rPr>
              <w:t>5.3.3.1. Bet</w:t>
            </w:r>
            <w:r>
              <w:rPr>
                <w:szCs w:val="24"/>
              </w:rPr>
              <w:t xml:space="preserve"> kuri Sutarties Šalis Sutarties galiojimo metu turi teisę inicijuoti Sutarties </w:t>
            </w:r>
            <w:r w:rsidRPr="00D63D89">
              <w:rPr>
                <w:szCs w:val="24"/>
              </w:rPr>
              <w:t xml:space="preserve">kainos / įkainių </w:t>
            </w:r>
            <w:r>
              <w:rPr>
                <w:szCs w:val="24"/>
              </w:rPr>
              <w:t>peržiūrą (keitimą) ne anksčiau kaip po</w:t>
            </w:r>
            <w:r w:rsidR="00B65513">
              <w:rPr>
                <w:szCs w:val="24"/>
              </w:rPr>
              <w:t xml:space="preserve"> 6 </w:t>
            </w:r>
            <w:r>
              <w:rPr>
                <w:color w:val="4472C4"/>
                <w:szCs w:val="24"/>
              </w:rPr>
              <w:t>(</w:t>
            </w:r>
            <w:r w:rsidR="00B65513" w:rsidRPr="00B65513">
              <w:rPr>
                <w:szCs w:val="24"/>
              </w:rPr>
              <w:t>šešių</w:t>
            </w:r>
            <w:r w:rsidRPr="00B65513">
              <w:rPr>
                <w:szCs w:val="24"/>
              </w:rPr>
              <w:t>)</w:t>
            </w:r>
            <w:r w:rsidR="00B65513" w:rsidRPr="00B65513">
              <w:rPr>
                <w:szCs w:val="24"/>
              </w:rPr>
              <w:t xml:space="preserve"> mėnesių</w:t>
            </w:r>
            <w:r w:rsidRPr="00B65513">
              <w:rPr>
                <w:szCs w:val="24"/>
              </w:rPr>
              <w:t xml:space="preserve"> </w:t>
            </w:r>
            <w:r>
              <w:rPr>
                <w:szCs w:val="24"/>
              </w:rPr>
              <w:t xml:space="preserve">nuo </w:t>
            </w:r>
            <w:r w:rsidRPr="00B65513">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B65513">
              <w:rPr>
                <w:szCs w:val="24"/>
              </w:rPr>
              <w:t>5</w:t>
            </w:r>
            <w:r>
              <w:rPr>
                <w:color w:val="4472C4"/>
                <w:szCs w:val="24"/>
              </w:rPr>
              <w:t xml:space="preserve"> </w:t>
            </w:r>
            <w:r>
              <w:rPr>
                <w:szCs w:val="24"/>
              </w:rPr>
              <w:t xml:space="preserve">procentus. </w:t>
            </w:r>
            <w:r w:rsidRPr="00D63D89">
              <w:rPr>
                <w:szCs w:val="24"/>
              </w:rPr>
              <w:t xml:space="preserve">Sutarties kainos / įkainių peržiūra atliekama ne rečiau kaip kas </w:t>
            </w:r>
            <w:r w:rsidR="00B65513" w:rsidRPr="00D63D89">
              <w:rPr>
                <w:szCs w:val="24"/>
              </w:rPr>
              <w:t>12 (dvylika)</w:t>
            </w:r>
            <w:r w:rsidRPr="00D63D89">
              <w:rPr>
                <w:szCs w:val="24"/>
              </w:rPr>
              <w:t xml:space="preserve"> </w:t>
            </w:r>
            <w:r w:rsidR="00B65513" w:rsidRPr="00D63D89">
              <w:rPr>
                <w:szCs w:val="24"/>
              </w:rPr>
              <w:t>mėnesių</w:t>
            </w:r>
            <w:r w:rsidRPr="00D63D89">
              <w:rPr>
                <w:szCs w:val="24"/>
              </w:rPr>
              <w:t>.</w:t>
            </w:r>
          </w:p>
          <w:p w14:paraId="02B9F6AF" w14:textId="77777777" w:rsidR="006F0803" w:rsidRPr="00D63D89" w:rsidRDefault="006F0803" w:rsidP="006F0803">
            <w:pPr>
              <w:rPr>
                <w:kern w:val="2"/>
                <w:szCs w:val="24"/>
                <w:shd w:val="clear" w:color="auto" w:fill="FFFFFF"/>
              </w:rPr>
            </w:pPr>
            <w:r w:rsidRPr="00D63D89">
              <w:rPr>
                <w:kern w:val="2"/>
                <w:szCs w:val="24"/>
              </w:rPr>
              <w:t>5.3.3.2. Sutarties k</w:t>
            </w:r>
            <w:r w:rsidRPr="00D63D89">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D63D89" w:rsidRDefault="006F0803" w:rsidP="006F0803">
            <w:pPr>
              <w:rPr>
                <w:kern w:val="2"/>
                <w:szCs w:val="24"/>
                <w:shd w:val="clear" w:color="auto" w:fill="FFFFFF"/>
              </w:rPr>
            </w:pPr>
            <w:r w:rsidRPr="00D63D89">
              <w:rPr>
                <w:kern w:val="2"/>
                <w:szCs w:val="24"/>
              </w:rPr>
              <w:t xml:space="preserve">5.3.3.3. </w:t>
            </w:r>
            <w:r w:rsidRPr="00D63D89">
              <w:rPr>
                <w:kern w:val="2"/>
                <w:szCs w:val="24"/>
                <w:shd w:val="clear" w:color="auto" w:fill="FFFFFF"/>
              </w:rPr>
              <w:t>Jeigu P</w:t>
            </w:r>
            <w:r w:rsidRPr="00D63D89">
              <w:rPr>
                <w:szCs w:val="24"/>
              </w:rPr>
              <w:t>aslaugų teikimas</w:t>
            </w:r>
            <w:r w:rsidRPr="00D63D89">
              <w:rPr>
                <w:kern w:val="2"/>
                <w:szCs w:val="24"/>
                <w:shd w:val="clear" w:color="auto" w:fill="FFFFFF"/>
              </w:rPr>
              <w:t xml:space="preserve"> vėluoja dėl Tiekėjo kaltės, uždelstų suteikti P</w:t>
            </w:r>
            <w:r w:rsidRPr="00D63D89">
              <w:rPr>
                <w:szCs w:val="24"/>
              </w:rPr>
              <w:t>aslaugų</w:t>
            </w:r>
            <w:r w:rsidRPr="00D63D89">
              <w:rPr>
                <w:kern w:val="2"/>
                <w:szCs w:val="24"/>
                <w:shd w:val="clear" w:color="auto" w:fill="FFFFFF"/>
              </w:rPr>
              <w:t xml:space="preserve"> kaina / įkainiai nėra perskaičiuojami dėl kainų lygio kilimo (gali būti mažinami, tačiau negali būti didinami).</w:t>
            </w:r>
          </w:p>
          <w:p w14:paraId="37296D19" w14:textId="67C73A53" w:rsidR="006F0803" w:rsidRPr="00D63D89" w:rsidRDefault="006F0803" w:rsidP="006F0803">
            <w:pPr>
              <w:rPr>
                <w:kern w:val="2"/>
                <w:szCs w:val="24"/>
                <w:shd w:val="clear" w:color="auto" w:fill="FFFFFF"/>
              </w:rPr>
            </w:pPr>
            <w:r w:rsidRPr="00D63D89">
              <w:rPr>
                <w:kern w:val="2"/>
                <w:szCs w:val="24"/>
              </w:rPr>
              <w:t xml:space="preserve">5.3.3.4. Atlikdamos Sutarties kainos / įkainių peržiūrą </w:t>
            </w:r>
            <w:r w:rsidRPr="00D63D89">
              <w:rPr>
                <w:kern w:val="2"/>
                <w:szCs w:val="24"/>
                <w:shd w:val="clear" w:color="auto" w:fill="FFFFFF"/>
              </w:rPr>
              <w:t>Šalys vadovaujasi Valstybės duomenų agentūros viešai Oficialiosios statistikos portale paskelbtais Rodiklių duomenų bazės duomenimis</w:t>
            </w:r>
            <w:r w:rsidR="00753AEE" w:rsidRPr="00D63D89">
              <w:rPr>
                <w:kern w:val="2"/>
                <w:szCs w:val="24"/>
                <w:shd w:val="clear" w:color="auto" w:fill="FFFFFF"/>
              </w:rPr>
              <w:t>.</w:t>
            </w:r>
            <w:r w:rsidRPr="00D63D89">
              <w:rPr>
                <w:kern w:val="2"/>
                <w:szCs w:val="24"/>
                <w:shd w:val="clear" w:color="auto" w:fill="FFFFFF"/>
              </w:rPr>
              <w:t xml:space="preserve"> Iš kitos Šalies </w:t>
            </w:r>
            <w:r w:rsidR="00753AEE" w:rsidRPr="00D63D89">
              <w:rPr>
                <w:kern w:val="2"/>
                <w:szCs w:val="24"/>
                <w:shd w:val="clear" w:color="auto" w:fill="FFFFFF"/>
              </w:rPr>
              <w:t>ne</w:t>
            </w:r>
            <w:r w:rsidRPr="00D63D89">
              <w:rPr>
                <w:kern w:val="2"/>
                <w:szCs w:val="24"/>
                <w:shd w:val="clear" w:color="auto" w:fill="FFFFFF"/>
              </w:rPr>
              <w:t>reikalaujama pateikti oficialaus Valstybės duomenų agentūros ar kitos institucijos išduoto dokumento ar patvirtinimo</w:t>
            </w:r>
            <w:r w:rsidR="00753AEE" w:rsidRPr="00D63D89">
              <w:rPr>
                <w:kern w:val="2"/>
                <w:szCs w:val="24"/>
                <w:shd w:val="clear" w:color="auto" w:fill="FFFFFF"/>
              </w:rPr>
              <w:t>.</w:t>
            </w:r>
            <w:r w:rsidRPr="00D63D89">
              <w:rPr>
                <w:kern w:val="2"/>
                <w:szCs w:val="24"/>
                <w:shd w:val="clear" w:color="auto" w:fill="FFFFFF"/>
              </w:rPr>
              <w:t xml:space="preserve"> </w:t>
            </w:r>
          </w:p>
          <w:p w14:paraId="4B4B2449" w14:textId="77777777" w:rsidR="006F0803" w:rsidRPr="00D63D89" w:rsidRDefault="006F0803" w:rsidP="006F0803">
            <w:pPr>
              <w:rPr>
                <w:kern w:val="2"/>
                <w:szCs w:val="24"/>
                <w:shd w:val="clear" w:color="auto" w:fill="FFFFFF"/>
              </w:rPr>
            </w:pPr>
            <w:r w:rsidRPr="00D63D89">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CBBD3F2" w14:textId="611571B8" w:rsidR="006F0803" w:rsidRPr="00D63D89" w:rsidRDefault="006F0803" w:rsidP="006F0803">
            <w:pPr>
              <w:rPr>
                <w:szCs w:val="24"/>
              </w:rPr>
            </w:pPr>
            <w:r w:rsidRPr="00D63D89">
              <w:rPr>
                <w:kern w:val="2"/>
                <w:szCs w:val="24"/>
                <w:shd w:val="clear" w:color="auto" w:fill="FFFFFF"/>
              </w:rPr>
              <w:t>5.3.3.6. Nauja Sutarties kaina / įkainiai apskaičiuojami pagal žemiau pateiktą formulę:</w:t>
            </w:r>
          </w:p>
          <w:p w14:paraId="6CBEB311" w14:textId="77777777" w:rsidR="006F0803" w:rsidRPr="00D63D89" w:rsidRDefault="006F0803" w:rsidP="006F0803">
            <w:pPr>
              <w:rPr>
                <w:szCs w:val="24"/>
              </w:rPr>
            </w:pPr>
          </w:p>
          <w:p w14:paraId="6AE8904E" w14:textId="77777777" w:rsidR="006F0803" w:rsidRPr="00D63D89" w:rsidRDefault="000F78F0" w:rsidP="006F0803">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D63D89">
              <w:rPr>
                <w:kern w:val="2"/>
                <w:szCs w:val="24"/>
              </w:rPr>
              <w:t>, kur a – kaina / įkainis (Eur be PVM) (jei peržiūra jau buvo atlikta, tai po paskutinio perskaičiavimo)</w:t>
            </w:r>
          </w:p>
          <w:p w14:paraId="76F4E75C" w14:textId="77777777" w:rsidR="006F0803" w:rsidRPr="00D63D89" w:rsidRDefault="006F0803" w:rsidP="006F0803">
            <w:pPr>
              <w:jc w:val="both"/>
              <w:textAlignment w:val="baseline"/>
              <w:rPr>
                <w:szCs w:val="24"/>
              </w:rPr>
            </w:pPr>
            <w:r w:rsidRPr="00D63D89">
              <w:rPr>
                <w:kern w:val="2"/>
                <w:szCs w:val="24"/>
              </w:rPr>
              <w:t>a</w:t>
            </w:r>
            <w:r w:rsidRPr="00D63D89">
              <w:rPr>
                <w:kern w:val="2"/>
                <w:szCs w:val="24"/>
                <w:vertAlign w:val="subscript"/>
              </w:rPr>
              <w:t>1</w:t>
            </w:r>
            <w:r w:rsidRPr="00D63D89">
              <w:rPr>
                <w:kern w:val="2"/>
                <w:szCs w:val="24"/>
              </w:rPr>
              <w:t xml:space="preserve"> – perskaičiuota (pakeista) kaina / įkainis (Eur be PVM)</w:t>
            </w:r>
          </w:p>
          <w:p w14:paraId="2C5CAB56" w14:textId="7DC901FE" w:rsidR="006F0803" w:rsidRPr="00D63D89" w:rsidRDefault="006F0803" w:rsidP="006F0803">
            <w:pPr>
              <w:jc w:val="both"/>
              <w:textAlignment w:val="baseline"/>
              <w:rPr>
                <w:szCs w:val="24"/>
              </w:rPr>
            </w:pPr>
            <w:r w:rsidRPr="00D63D89">
              <w:rPr>
                <w:kern w:val="2"/>
                <w:szCs w:val="24"/>
              </w:rPr>
              <w:t xml:space="preserve">k </w:t>
            </w:r>
            <w:r w:rsidR="00753AEE" w:rsidRPr="00D63D89">
              <w:rPr>
                <w:kern w:val="2"/>
                <w:szCs w:val="24"/>
              </w:rPr>
              <w:t xml:space="preserve">– pagal vartotojų kainų indeksą </w:t>
            </w:r>
            <w:r w:rsidRPr="00D63D89">
              <w:rPr>
                <w:kern w:val="2"/>
                <w:szCs w:val="24"/>
              </w:rPr>
              <w:t>pasirinkti bendrą</w:t>
            </w:r>
            <w:r w:rsidR="00753AEE" w:rsidRPr="00D63D89">
              <w:rPr>
                <w:kern w:val="2"/>
                <w:szCs w:val="24"/>
              </w:rPr>
              <w:t xml:space="preserve"> „Vartojimo prekių ir paslaugų“ indeksą (https://osp.stat.gov.lt/infliacijos-skaiciuokle#)</w:t>
            </w:r>
            <w:r w:rsidRPr="00D63D89">
              <w:rPr>
                <w:kern w:val="2"/>
                <w:szCs w:val="24"/>
              </w:rPr>
              <w:t xml:space="preserve"> apskaičiuotas Vartojimo prekių ir paslaugų kainų pokytis (padidėjimas arba sumažėjimas) (%). „k“ rei</w:t>
            </w:r>
            <w:r w:rsidR="00753AEE" w:rsidRPr="00D63D89">
              <w:rPr>
                <w:kern w:val="2"/>
                <w:szCs w:val="24"/>
              </w:rPr>
              <w:t>kšmė skaičiuojama pagal formulę:</w:t>
            </w:r>
          </w:p>
          <w:p w14:paraId="7A25BFE8" w14:textId="77777777" w:rsidR="006F0803" w:rsidRPr="00D63D89" w:rsidRDefault="006F0803" w:rsidP="006F0803">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D63D89">
              <w:rPr>
                <w:kern w:val="2"/>
                <w:szCs w:val="24"/>
              </w:rPr>
              <w:t>, (proc.) kur</w:t>
            </w:r>
          </w:p>
          <w:p w14:paraId="154013EE" w14:textId="3976E544" w:rsidR="006F0803" w:rsidRPr="00D63D89" w:rsidRDefault="006F0803" w:rsidP="006F0803">
            <w:pPr>
              <w:jc w:val="both"/>
              <w:textAlignment w:val="baseline"/>
            </w:pPr>
            <w:r w:rsidRPr="00D63D89">
              <w:rPr>
                <w:kern w:val="2"/>
              </w:rPr>
              <w:t>Ind</w:t>
            </w:r>
            <w:r w:rsidRPr="00D63D89">
              <w:rPr>
                <w:kern w:val="2"/>
                <w:vertAlign w:val="subscript"/>
              </w:rPr>
              <w:t>naujausias</w:t>
            </w:r>
            <w:r w:rsidRPr="00D63D89">
              <w:rPr>
                <w:kern w:val="2"/>
              </w:rPr>
              <w:t xml:space="preserve"> – kreipimosi dėl kainos / įkainių peržiūros išsiuntimo kitai Šaliai dieną paskelbtas naujausias vartojimo prekių ir paslaugų indeksas (pasirinkti bendrą „Vartojimo prekių ir paslaugų“ </w:t>
            </w:r>
            <w:r w:rsidR="00753AEE" w:rsidRPr="00D63D89">
              <w:rPr>
                <w:kern w:val="2"/>
              </w:rPr>
              <w:t>indeksą)</w:t>
            </w:r>
          </w:p>
          <w:p w14:paraId="5649539F" w14:textId="65287F99" w:rsidR="006F0803" w:rsidRDefault="006F0803" w:rsidP="006F0803">
            <w:r w:rsidRPr="00D63D89">
              <w:rPr>
                <w:kern w:val="2"/>
              </w:rPr>
              <w:lastRenderedPageBreak/>
              <w:t>Ind</w:t>
            </w:r>
            <w:r w:rsidRPr="00D63D89">
              <w:rPr>
                <w:kern w:val="2"/>
                <w:vertAlign w:val="subscript"/>
              </w:rPr>
              <w:t>pradžia</w:t>
            </w:r>
            <w:r w:rsidRPr="00D63D89">
              <w:rPr>
                <w:kern w:val="2"/>
              </w:rPr>
              <w:t xml:space="preserve"> – laikotarpio pradžios datos (mėnesio) vartojimo </w:t>
            </w:r>
            <w:r>
              <w:rPr>
                <w:kern w:val="2"/>
              </w:rPr>
              <w:t xml:space="preserve">prekių ir paslaugų indeksas </w:t>
            </w:r>
            <w:r w:rsidRPr="00753AEE">
              <w:rPr>
                <w:kern w:val="2"/>
              </w:rPr>
              <w:t xml:space="preserve">(pasirinkti bendrą „Vartojimo prekių ir paslaugų“ </w:t>
            </w:r>
            <w:r w:rsidR="00753AEE" w:rsidRPr="00753AEE">
              <w:rPr>
                <w:kern w:val="2"/>
              </w:rPr>
              <w:t>indeksą)</w:t>
            </w:r>
            <w:r w:rsidRPr="00753AEE">
              <w:rPr>
                <w:kern w:val="2"/>
              </w:rPr>
              <w:t xml:space="preserve">. </w:t>
            </w:r>
            <w:r>
              <w:rPr>
                <w:kern w:val="2"/>
              </w:rPr>
              <w:t>Pirmojo perskaičiavimo atveju laikotarpio pradžia (mėnuo) yra</w:t>
            </w:r>
            <w:r>
              <w:t xml:space="preserve"> </w:t>
            </w:r>
            <w:r w:rsidRPr="00753AEE">
              <w:t xml:space="preserve">Sutarties įsigaliojimo dienos mėnuo </w:t>
            </w:r>
            <w:r>
              <w:rPr>
                <w:kern w:val="2"/>
              </w:rPr>
              <w:t>Antrojo ir vėlesnių perskaičiavimų atveju laikotarpio pradžia (mėnuo) yra paskutinio perskaičiavimo metu naudotos paskelbto atitinkamo indekso reikšmės mėnuo.</w:t>
            </w:r>
          </w:p>
          <w:p w14:paraId="5619E383" w14:textId="5F4B2852" w:rsidR="006F0803" w:rsidRPr="00D63D89" w:rsidRDefault="006F0803" w:rsidP="006F0803">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D63D89">
              <w:rPr>
                <w:b/>
                <w:kern w:val="2"/>
                <w:szCs w:val="24"/>
                <w:shd w:val="clear" w:color="auto" w:fill="FFFFFF"/>
              </w:rPr>
              <w:t>keturių</w:t>
            </w:r>
            <w:r w:rsidRPr="00D63D89">
              <w:rPr>
                <w:kern w:val="2"/>
                <w:szCs w:val="24"/>
                <w:shd w:val="clear" w:color="auto" w:fill="FFFFFF"/>
              </w:rPr>
              <w:t xml:space="preserve"> skaitmenų po kablelio tikslumu. Apskaičiuotas pokytis (k) tolimesniems skaičiavimams naudojamas suapvalinus iki </w:t>
            </w:r>
            <w:r w:rsidRPr="00D63D89">
              <w:rPr>
                <w:b/>
                <w:kern w:val="2"/>
                <w:szCs w:val="24"/>
                <w:shd w:val="clear" w:color="auto" w:fill="FFFFFF"/>
              </w:rPr>
              <w:t>vieno</w:t>
            </w:r>
            <w:r w:rsidRPr="00D63D89">
              <w:rPr>
                <w:kern w:val="2"/>
                <w:szCs w:val="24"/>
                <w:shd w:val="clear" w:color="auto" w:fill="FFFFFF"/>
              </w:rPr>
              <w:t xml:space="preserve"> skaitmens po kablelio, o apskaičiuotas įkainis „a</w:t>
            </w:r>
            <w:r w:rsidRPr="00D63D89">
              <w:rPr>
                <w:kern w:val="2"/>
                <w:szCs w:val="24"/>
                <w:shd w:val="clear" w:color="auto" w:fill="FFFFFF"/>
                <w:vertAlign w:val="subscript"/>
              </w:rPr>
              <w:t>1</w:t>
            </w:r>
            <w:r w:rsidRPr="00D63D89">
              <w:rPr>
                <w:kern w:val="2"/>
                <w:szCs w:val="24"/>
                <w:shd w:val="clear" w:color="auto" w:fill="FFFFFF"/>
              </w:rPr>
              <w:t xml:space="preserve">“ suapvalinamas iki </w:t>
            </w:r>
            <w:r w:rsidRPr="00D63D89">
              <w:rPr>
                <w:b/>
                <w:kern w:val="2"/>
                <w:szCs w:val="24"/>
                <w:shd w:val="clear" w:color="auto" w:fill="FFFFFF"/>
              </w:rPr>
              <w:t xml:space="preserve">dviejų </w:t>
            </w:r>
            <w:r w:rsidRPr="00D63D89">
              <w:rPr>
                <w:kern w:val="2"/>
                <w:szCs w:val="24"/>
                <w:shd w:val="clear" w:color="auto" w:fill="FFFFFF"/>
              </w:rPr>
              <w:t>skaitmenų po kablelio.</w:t>
            </w:r>
          </w:p>
          <w:p w14:paraId="3A39EFE2" w14:textId="6156B824" w:rsidR="006F0803" w:rsidRDefault="006F0803" w:rsidP="006F0803">
            <w:pPr>
              <w:rPr>
                <w:color w:val="000000"/>
                <w:kern w:val="2"/>
                <w:szCs w:val="24"/>
                <w:shd w:val="clear" w:color="auto" w:fill="FFFFFF"/>
              </w:rPr>
            </w:pPr>
            <w:r w:rsidRPr="00D63D89">
              <w:rPr>
                <w:kern w:val="2"/>
                <w:szCs w:val="24"/>
                <w:shd w:val="clear" w:color="auto" w:fill="FFFFFF"/>
              </w:rPr>
              <w:t xml:space="preserve">5.3.3.8. Šalis, siekianti Sutarties kainos / įkainių peržiūros, privalo raštu kreiptis į kitą Šalį ir prašyme pateikti visą </w:t>
            </w:r>
            <w:r>
              <w:rPr>
                <w:color w:val="000000"/>
                <w:kern w:val="2"/>
                <w:szCs w:val="24"/>
                <w:shd w:val="clear" w:color="auto" w:fill="FFFFFF"/>
              </w:rPr>
              <w:t xml:space="preserve">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036854DA" w:rsidR="006F0803" w:rsidRDefault="006F0803" w:rsidP="006F0803">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753AEE" w:rsidRPr="00753AEE">
              <w:rPr>
                <w:kern w:val="2"/>
                <w:szCs w:val="24"/>
                <w:shd w:val="clear" w:color="auto" w:fill="FFFFFF"/>
              </w:rPr>
              <w:t xml:space="preserve">10 </w:t>
            </w:r>
            <w:r w:rsidRPr="00753AEE">
              <w:rPr>
                <w:kern w:val="2"/>
                <w:szCs w:val="24"/>
                <w:shd w:val="clear" w:color="auto" w:fill="FFFFFF"/>
              </w:rPr>
              <w:t>(</w:t>
            </w:r>
            <w:r w:rsidR="00753AEE" w:rsidRPr="00753AEE">
              <w:rPr>
                <w:kern w:val="2"/>
                <w:szCs w:val="24"/>
                <w:shd w:val="clear" w:color="auto" w:fill="FFFFFF"/>
              </w:rPr>
              <w:t>dešimt</w:t>
            </w:r>
            <w:r w:rsidRPr="00753AEE">
              <w:rPr>
                <w:kern w:val="2"/>
                <w:szCs w:val="24"/>
                <w:shd w:val="clear" w:color="auto" w:fill="FFFFFF"/>
              </w:rPr>
              <w:t>)</w:t>
            </w:r>
            <w:r w:rsidR="00753AEE" w:rsidRPr="00753AEE">
              <w:rPr>
                <w:kern w:val="2"/>
                <w:szCs w:val="24"/>
                <w:shd w:val="clear" w:color="auto" w:fill="FFFFFF"/>
              </w:rPr>
              <w:t xml:space="preserve"> darbo dienų</w:t>
            </w:r>
            <w:r>
              <w:rPr>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D63D89">
              <w:rPr>
                <w:kern w:val="2"/>
                <w:szCs w:val="24"/>
                <w:shd w:val="clear" w:color="auto" w:fill="FFFFFF"/>
              </w:rPr>
              <w:t>S</w:t>
            </w:r>
            <w:r w:rsidRPr="00D63D89">
              <w:rPr>
                <w:kern w:val="2"/>
                <w:szCs w:val="24"/>
              </w:rPr>
              <w:t xml:space="preserve">utarties </w:t>
            </w:r>
            <w:r w:rsidRPr="00D63D89">
              <w:rPr>
                <w:kern w:val="2"/>
                <w:szCs w:val="24"/>
                <w:shd w:val="clear" w:color="auto" w:fill="FFFFFF"/>
              </w:rPr>
              <w:t xml:space="preserve">kainą / įkainius </w:t>
            </w:r>
            <w:r>
              <w:rPr>
                <w:color w:val="000000"/>
                <w:kern w:val="2"/>
                <w:szCs w:val="24"/>
                <w:shd w:val="clear" w:color="auto" w:fill="FFFFFF"/>
              </w:rPr>
              <w:t>gavimo dienos.</w:t>
            </w:r>
          </w:p>
          <w:p w14:paraId="36070AF6" w14:textId="5A0D0835" w:rsidR="006F0803" w:rsidRDefault="006F0803" w:rsidP="006F0803">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w:t>
            </w:r>
            <w:r w:rsidR="003C3D85">
              <w:rPr>
                <w:color w:val="000000"/>
                <w:kern w:val="2"/>
                <w:szCs w:val="24"/>
                <w:bdr w:val="none" w:sz="0" w:space="0" w:color="auto" w:frame="1"/>
              </w:rPr>
              <w:t xml:space="preserve"> jei keitimas atliekamas pagal </w:t>
            </w:r>
            <w:r>
              <w:rPr>
                <w:color w:val="000000"/>
                <w:kern w:val="2"/>
                <w:szCs w:val="24"/>
                <w:bdr w:val="none" w:sz="0" w:space="0" w:color="auto" w:frame="1"/>
              </w:rPr>
              <w:t>PĮ nuostatas.</w:t>
            </w:r>
          </w:p>
          <w:p w14:paraId="38752C12" w14:textId="4100B2F1" w:rsidR="006F0803" w:rsidRDefault="006F0803" w:rsidP="006F0803">
            <w:pPr>
              <w:rPr>
                <w:color w:val="4472C4"/>
                <w:kern w:val="2"/>
                <w:szCs w:val="24"/>
              </w:rPr>
            </w:pP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52DDB1A6"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1DF50EF0"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7BAC5334" w14:textId="017098EB" w:rsidR="00027B83" w:rsidRPr="00624C77" w:rsidRDefault="00624C77" w:rsidP="00624C77">
            <w:pPr>
              <w:jc w:val="both"/>
              <w:rPr>
                <w:kern w:val="2"/>
                <w:szCs w:val="24"/>
              </w:rPr>
            </w:pPr>
            <w:r>
              <w:rPr>
                <w:color w:val="000000"/>
                <w:kern w:val="2"/>
                <w:szCs w:val="24"/>
                <w:shd w:val="clear" w:color="auto" w:fill="FFFFFF"/>
              </w:rPr>
              <w:t>U</w:t>
            </w:r>
            <w:r w:rsidRPr="00624C77">
              <w:rPr>
                <w:color w:val="000000"/>
                <w:kern w:val="2"/>
                <w:szCs w:val="24"/>
                <w:shd w:val="clear" w:color="auto" w:fill="FFFFFF"/>
              </w:rPr>
              <w:t xml:space="preserve">ž suteiktas Paslaugas </w:t>
            </w:r>
            <w:r>
              <w:rPr>
                <w:color w:val="000000"/>
                <w:kern w:val="2"/>
                <w:szCs w:val="24"/>
                <w:shd w:val="clear" w:color="auto" w:fill="FFFFFF"/>
              </w:rPr>
              <w:t>Pirkėjas</w:t>
            </w:r>
            <w:r w:rsidRPr="00624C77">
              <w:rPr>
                <w:color w:val="000000"/>
                <w:kern w:val="2"/>
                <w:szCs w:val="24"/>
                <w:shd w:val="clear" w:color="auto" w:fill="FFFFFF"/>
              </w:rPr>
              <w:t xml:space="preserve"> apmoka </w:t>
            </w:r>
            <w:r>
              <w:rPr>
                <w:color w:val="000000"/>
                <w:kern w:val="2"/>
                <w:szCs w:val="24"/>
                <w:shd w:val="clear" w:color="auto" w:fill="FFFFFF"/>
              </w:rPr>
              <w:t>Tiekėjui</w:t>
            </w:r>
            <w:r w:rsidRPr="00624C77">
              <w:rPr>
                <w:color w:val="000000"/>
                <w:kern w:val="2"/>
                <w:szCs w:val="24"/>
                <w:shd w:val="clear" w:color="auto" w:fill="FFFFFF"/>
              </w:rPr>
              <w:t xml:space="preserve"> atskirai tokia tvarka: už Techninėje specifikacijoje numatytas paslaugas </w:t>
            </w:r>
            <w:r>
              <w:rPr>
                <w:color w:val="000000"/>
                <w:kern w:val="2"/>
                <w:szCs w:val="24"/>
                <w:shd w:val="clear" w:color="auto" w:fill="FFFFFF"/>
              </w:rPr>
              <w:t>Pirkėjas</w:t>
            </w:r>
            <w:r w:rsidRPr="00624C77">
              <w:rPr>
                <w:color w:val="000000"/>
                <w:kern w:val="2"/>
                <w:szCs w:val="24"/>
                <w:shd w:val="clear" w:color="auto" w:fill="FFFFFF"/>
              </w:rPr>
              <w:t xml:space="preserve"> atsiskaitys </w:t>
            </w:r>
            <w:r>
              <w:rPr>
                <w:color w:val="000000"/>
                <w:kern w:val="2"/>
                <w:szCs w:val="24"/>
                <w:shd w:val="clear" w:color="auto" w:fill="FFFFFF"/>
              </w:rPr>
              <w:t>u</w:t>
            </w:r>
            <w:r w:rsidRPr="00624C77">
              <w:rPr>
                <w:color w:val="000000"/>
                <w:kern w:val="2"/>
                <w:szCs w:val="24"/>
                <w:shd w:val="clear" w:color="auto" w:fill="FFFFFF"/>
              </w:rPr>
              <w:t>ž 12 (dvylikos) mėn. audituojamą laikotarpį (už 2025 m., 2026 m., 2027 m.) P</w:t>
            </w:r>
            <w:r>
              <w:rPr>
                <w:color w:val="000000"/>
                <w:kern w:val="2"/>
                <w:szCs w:val="24"/>
                <w:shd w:val="clear" w:color="auto" w:fill="FFFFFF"/>
              </w:rPr>
              <w:t xml:space="preserve">irkėjas </w:t>
            </w:r>
            <w:r w:rsidRPr="00624C77">
              <w:rPr>
                <w:color w:val="000000"/>
                <w:kern w:val="2"/>
                <w:szCs w:val="24"/>
                <w:shd w:val="clear" w:color="auto" w:fill="FFFFFF"/>
              </w:rPr>
              <w:t>apmoka 12 (dvylikos) mėn. audituojamo laikotarpio (t. y. 1 (vienų) metų) Paslaugų kaina, ne vėliau kaip per 30 (trisdešimt) dienų po atliktų Paslaugų perdavimo-priėmimo akto pasirašymo dienos pagal pateiktą PVM sąskaitą faktūrą.</w:t>
            </w:r>
          </w:p>
          <w:p w14:paraId="2E393D74" w14:textId="57A7112A" w:rsidR="00027B83" w:rsidRDefault="00027B83">
            <w:pPr>
              <w:rPr>
                <w:color w:val="4472C4"/>
                <w:kern w:val="2"/>
                <w:szCs w:val="24"/>
                <w:shd w:val="clear" w:color="auto" w:fill="FFFFFF"/>
              </w:rPr>
            </w:pP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lastRenderedPageBreak/>
              <w:t>5.6. Avansas</w:t>
            </w:r>
          </w:p>
        </w:tc>
        <w:tc>
          <w:tcPr>
            <w:tcW w:w="6441" w:type="dxa"/>
            <w:gridSpan w:val="2"/>
          </w:tcPr>
          <w:p w14:paraId="712CB482" w14:textId="77777777" w:rsidR="006F0803" w:rsidRDefault="006F0803" w:rsidP="006F0803">
            <w:pPr>
              <w:rPr>
                <w:kern w:val="2"/>
                <w:szCs w:val="24"/>
              </w:rPr>
            </w:pPr>
            <w:r>
              <w:rPr>
                <w:kern w:val="2"/>
                <w:szCs w:val="24"/>
              </w:rPr>
              <w:t>Netaikoma</w:t>
            </w:r>
          </w:p>
          <w:p w14:paraId="5B15E5DF" w14:textId="77777777" w:rsidR="006F0803" w:rsidRDefault="006F0803" w:rsidP="006F0803">
            <w:pPr>
              <w:rPr>
                <w:kern w:val="2"/>
                <w:szCs w:val="24"/>
              </w:rPr>
            </w:pPr>
          </w:p>
          <w:p w14:paraId="64B1A2B5" w14:textId="77777777" w:rsidR="006F0803" w:rsidRDefault="006F0803" w:rsidP="006F0803">
            <w:pPr>
              <w:rPr>
                <w:kern w:val="2"/>
                <w:szCs w:val="24"/>
              </w:rPr>
            </w:pPr>
          </w:p>
          <w:p w14:paraId="382B074E" w14:textId="3F4A4F07" w:rsidR="006F0803" w:rsidRDefault="006F0803" w:rsidP="006F0803">
            <w:pPr>
              <w:spacing w:line="259" w:lineRule="auto"/>
              <w:rPr>
                <w:color w:val="000000"/>
                <w:kern w:val="2"/>
                <w:szCs w:val="24"/>
                <w:shd w:val="clear" w:color="auto" w:fill="FFFFFF"/>
              </w:rPr>
            </w:pP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7BE34E32"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34445672" w14:textId="77777777" w:rsidR="006F0803" w:rsidRDefault="006F0803" w:rsidP="006F0803">
            <w:pPr>
              <w:rPr>
                <w:kern w:val="2"/>
                <w:szCs w:val="24"/>
              </w:rPr>
            </w:pPr>
            <w:r>
              <w:rPr>
                <w:kern w:val="2"/>
                <w:szCs w:val="24"/>
              </w:rPr>
              <w:t>Netaikoma</w:t>
            </w:r>
          </w:p>
          <w:p w14:paraId="606FD54D" w14:textId="5A3BCF0C" w:rsidR="006F0803" w:rsidRDefault="006F0803" w:rsidP="006F0803">
            <w:pPr>
              <w:rPr>
                <w:szCs w:val="24"/>
              </w:rPr>
            </w:pP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7995F7C3" w14:textId="7BA86C7A" w:rsidR="006F0803" w:rsidRDefault="006F0803" w:rsidP="006F0803">
            <w:pPr>
              <w:rPr>
                <w:kern w:val="2"/>
                <w:szCs w:val="24"/>
              </w:rPr>
            </w:pPr>
            <w:r>
              <w:rPr>
                <w:kern w:val="2"/>
                <w:szCs w:val="24"/>
              </w:rPr>
              <w:t>Sutartyje nurodytu laikot</w:t>
            </w:r>
            <w:r w:rsidR="005606D3">
              <w:rPr>
                <w:kern w:val="2"/>
                <w:szCs w:val="24"/>
              </w:rPr>
              <w:t>arpiu nustačius Paslaugų trūkumus</w:t>
            </w:r>
            <w:r>
              <w:rPr>
                <w:kern w:val="2"/>
                <w:szCs w:val="24"/>
              </w:rPr>
              <w:t xml:space="preserve">, Tiekėjas turi </w:t>
            </w:r>
            <w:r>
              <w:rPr>
                <w:b/>
                <w:kern w:val="2"/>
                <w:szCs w:val="24"/>
              </w:rPr>
              <w:t>ne vėliau kaip</w:t>
            </w:r>
            <w:r w:rsidR="005606D3">
              <w:rPr>
                <w:kern w:val="2"/>
                <w:szCs w:val="24"/>
              </w:rPr>
              <w:t xml:space="preserve"> per 10 (dešimt) darbo dienų </w:t>
            </w:r>
            <w:r w:rsidR="005606D3" w:rsidRPr="00D63D89">
              <w:rPr>
                <w:kern w:val="2"/>
                <w:szCs w:val="24"/>
              </w:rPr>
              <w:t>terminą</w:t>
            </w:r>
            <w:r w:rsidR="005606D3">
              <w:rPr>
                <w:color w:val="4472C4"/>
                <w:kern w:val="2"/>
                <w:szCs w:val="24"/>
              </w:rPr>
              <w:t xml:space="preserve"> </w:t>
            </w:r>
            <w:r>
              <w:rPr>
                <w:kern w:val="2"/>
                <w:szCs w:val="24"/>
              </w:rPr>
              <w:t>nuo rašytinės pretenzijos gavimo dienos pašalinti Paslaugų trūkumus.</w:t>
            </w:r>
          </w:p>
          <w:p w14:paraId="4A64BFAB" w14:textId="07568A5F"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5945CDFA" w:rsidR="005606D3" w:rsidRDefault="006F0803" w:rsidP="005606D3">
            <w:pPr>
              <w:rPr>
                <w:kern w:val="2"/>
                <w:szCs w:val="24"/>
              </w:rPr>
            </w:pPr>
            <w:r>
              <w:rPr>
                <w:kern w:val="2"/>
                <w:szCs w:val="24"/>
              </w:rPr>
              <w:t xml:space="preserve">Netaikoma </w:t>
            </w:r>
          </w:p>
          <w:p w14:paraId="449C3520" w14:textId="392EC6EF"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w:t>
            </w:r>
            <w:r w:rsidRPr="004D6590">
              <w:rPr>
                <w:b/>
                <w:kern w:val="2"/>
                <w:szCs w:val="24"/>
              </w:rPr>
              <w:t>. SUTARTIES</w:t>
            </w:r>
            <w:r>
              <w:rPr>
                <w:b/>
                <w:kern w:val="2"/>
                <w:szCs w:val="24"/>
              </w:rPr>
              <w:t xml:space="preserve">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BB1F46F" w14:textId="368255F1" w:rsidR="00027B83" w:rsidRDefault="000B0897">
            <w:pPr>
              <w:rPr>
                <w:kern w:val="2"/>
                <w:szCs w:val="24"/>
              </w:rPr>
            </w:pPr>
            <w:r>
              <w:rPr>
                <w:kern w:val="2"/>
                <w:szCs w:val="24"/>
              </w:rPr>
              <w:t>Sutarties vykdymui subtiekėjai ir (ar) specialistai nepasitelkiami.</w:t>
            </w:r>
          </w:p>
          <w:p w14:paraId="6D59279B" w14:textId="5327BCC9" w:rsidR="00027B83" w:rsidRPr="004D6569" w:rsidRDefault="000B0897">
            <w:pPr>
              <w:rPr>
                <w:color w:val="FF0000"/>
                <w:kern w:val="2"/>
                <w:szCs w:val="24"/>
              </w:rPr>
            </w:pPr>
            <w:r>
              <w:rPr>
                <w:color w:val="FF0000"/>
                <w:kern w:val="2"/>
                <w:szCs w:val="24"/>
              </w:rPr>
              <w:t>arba</w:t>
            </w:r>
          </w:p>
          <w:p w14:paraId="10514FEF" w14:textId="0766C25C" w:rsidR="00027B83" w:rsidRDefault="000B0897">
            <w:pPr>
              <w:rPr>
                <w:b/>
                <w:kern w:val="2"/>
                <w:szCs w:val="24"/>
              </w:rPr>
            </w:pPr>
            <w:r>
              <w:rPr>
                <w:kern w:val="2"/>
                <w:szCs w:val="24"/>
              </w:rPr>
              <w:t>Sutarties vykdymui pasitelkiami subtiekėjai ir (ar) specialistai yr</w:t>
            </w:r>
            <w:r w:rsidR="004D6569">
              <w:rPr>
                <w:kern w:val="2"/>
                <w:szCs w:val="24"/>
              </w:rPr>
              <w:t>a nurodyti Sutarties priede Nr.</w:t>
            </w:r>
            <w:r w:rsidR="004D6569" w:rsidRPr="004D6569">
              <w:rPr>
                <w:kern w:val="2"/>
                <w:szCs w:val="24"/>
              </w:rPr>
              <w:t xml:space="preserve"> </w:t>
            </w:r>
            <w:r w:rsidR="004D6569">
              <w:rPr>
                <w:kern w:val="2"/>
                <w:szCs w:val="24"/>
              </w:rPr>
              <w:t>4</w:t>
            </w:r>
            <w:r w:rsidRPr="004D6569">
              <w:rPr>
                <w:kern w:val="2"/>
                <w:szCs w:val="24"/>
              </w:rPr>
              <w:t xml:space="preserve"> </w:t>
            </w:r>
            <w:r>
              <w:rPr>
                <w:kern w:val="2"/>
                <w:szCs w:val="24"/>
              </w:rPr>
              <w:t>„Sutarties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14E59578" w14:textId="6736991A" w:rsidR="00027B83" w:rsidRDefault="000B0897">
            <w:pPr>
              <w:rPr>
                <w:kern w:val="2"/>
                <w:szCs w:val="24"/>
              </w:rPr>
            </w:pPr>
            <w:r>
              <w:rPr>
                <w:kern w:val="2"/>
                <w:szCs w:val="24"/>
              </w:rPr>
              <w:t>Prievolių pagal Sutartį įvykdymas užtikrinamas:</w:t>
            </w:r>
          </w:p>
          <w:p w14:paraId="46A3E25A" w14:textId="77777777" w:rsidR="00027B83" w:rsidRDefault="000B0897">
            <w:pPr>
              <w:rPr>
                <w:kern w:val="2"/>
                <w:szCs w:val="24"/>
              </w:rPr>
            </w:pPr>
            <w:r>
              <w:rPr>
                <w:kern w:val="2"/>
                <w:szCs w:val="24"/>
              </w:rPr>
              <w:t>Netesybomis (delspinigiais, bauda);</w:t>
            </w:r>
          </w:p>
          <w:p w14:paraId="2D80CD6E" w14:textId="349C690A" w:rsidR="00027B83" w:rsidRDefault="00027B83">
            <w:pPr>
              <w:rPr>
                <w:kern w:val="2"/>
                <w:szCs w:val="24"/>
              </w:rPr>
            </w:pP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26517931" w14:textId="77777777" w:rsidR="006F0803" w:rsidRDefault="006F0803" w:rsidP="006F0803">
            <w:pPr>
              <w:rPr>
                <w:kern w:val="2"/>
                <w:szCs w:val="24"/>
              </w:rPr>
            </w:pPr>
          </w:p>
          <w:p w14:paraId="6A3C4961" w14:textId="6F76825E" w:rsidR="006F0803" w:rsidRDefault="006F0803" w:rsidP="006F0803">
            <w:pPr>
              <w:rPr>
                <w:kern w:val="2"/>
                <w:szCs w:val="24"/>
              </w:rPr>
            </w:pP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2647EC90" w14:textId="77777777" w:rsidR="00027B83" w:rsidRDefault="000B0897">
            <w:pPr>
              <w:rPr>
                <w:kern w:val="2"/>
                <w:szCs w:val="24"/>
              </w:rPr>
            </w:pPr>
            <w:r>
              <w:rPr>
                <w:kern w:val="2"/>
                <w:szCs w:val="24"/>
              </w:rPr>
              <w:t>Netaikoma</w:t>
            </w:r>
          </w:p>
          <w:p w14:paraId="47D3FAEF" w14:textId="307432E8" w:rsidR="00027B83" w:rsidRDefault="00027B83">
            <w:pPr>
              <w:rPr>
                <w:szCs w:val="24"/>
              </w:rPr>
            </w:pPr>
          </w:p>
        </w:tc>
      </w:tr>
      <w:tr w:rsidR="00027B83" w14:paraId="15859C99" w14:textId="77777777">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070C11FC" w14:textId="17A422EE" w:rsidR="00402199" w:rsidRPr="004D6590" w:rsidRDefault="00402199" w:rsidP="004D6590">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D6590">
              <w:rPr>
                <w:bCs/>
                <w:kern w:val="2"/>
                <w:szCs w:val="24"/>
              </w:rPr>
              <w:t xml:space="preserve">0,02 (dvi šimtosios) procento dydžio delspinigius nuo neapmokėtos sumos be PVM už kiekvieną vėlavimo </w:t>
            </w:r>
            <w:r w:rsidR="004D6590" w:rsidRPr="004D6590">
              <w:rPr>
                <w:bCs/>
                <w:kern w:val="2"/>
                <w:szCs w:val="24"/>
              </w:rPr>
              <w:t>dieną.</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2A5DA7FD" w14:textId="4F322930" w:rsidR="00402199" w:rsidRDefault="00402199" w:rsidP="00402199">
            <w:pPr>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4D6590">
              <w:rPr>
                <w:szCs w:val="24"/>
                <w:lang w:val="lt"/>
              </w:rPr>
              <w:t>0,02 (dvi šimtosios) procento</w:t>
            </w:r>
            <w:r>
              <w:rPr>
                <w:szCs w:val="24"/>
                <w:lang w:val="lt"/>
              </w:rPr>
              <w:t xml:space="preserve"> </w:t>
            </w:r>
            <w:r>
              <w:rPr>
                <w:color w:val="000000"/>
                <w:szCs w:val="24"/>
                <w:lang w:val="lt"/>
              </w:rPr>
              <w:t>dydžio delspinigius už kiekvieną uždelstą nuo laiku nesuteiktų Paslaugų ar kitų sutartinių įsipareigojimų nevykdymo kainos be PVM.</w:t>
            </w:r>
          </w:p>
          <w:p w14:paraId="0E6DFBC8" w14:textId="2B0138A0" w:rsidR="00402199" w:rsidRDefault="00402199" w:rsidP="004D6590">
            <w:pPr>
              <w:rPr>
                <w:b/>
                <w:kern w:val="2"/>
                <w:szCs w:val="24"/>
              </w:rPr>
            </w:pPr>
            <w:r>
              <w:rPr>
                <w:color w:val="000000"/>
                <w:kern w:val="2"/>
              </w:rPr>
              <w:t>9</w:t>
            </w:r>
            <w:r w:rsidR="004D6590">
              <w:rPr>
                <w:color w:val="000000"/>
                <w:kern w:val="2"/>
              </w:rPr>
              <w:t>.2.2</w:t>
            </w:r>
            <w:r>
              <w:rPr>
                <w:color w:val="000000"/>
                <w:kern w:val="2"/>
              </w:rPr>
              <w:t xml:space="preserve">. Tiekėjas privalo sumokėti Pirkėjui netesybas per </w:t>
            </w:r>
            <w:r w:rsidR="004D6590" w:rsidRPr="004D6590">
              <w:rPr>
                <w:kern w:val="2"/>
              </w:rPr>
              <w:t xml:space="preserve">14 </w:t>
            </w:r>
            <w:r w:rsidR="004D6590" w:rsidRPr="004D6590">
              <w:rPr>
                <w:kern w:val="2"/>
              </w:rPr>
              <w:lastRenderedPageBreak/>
              <w:t xml:space="preserve">kalendorinių </w:t>
            </w:r>
            <w:r>
              <w:rPr>
                <w:color w:val="000000"/>
                <w:kern w:val="2"/>
              </w:rPr>
              <w:t xml:space="preserve">dienų nuo Pirkėjo pareikalavimo, jeigu netesybų suma nėra </w:t>
            </w:r>
            <w:r>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03275AB3" w:rsidR="00402199" w:rsidRDefault="00402199" w:rsidP="00402199">
            <w:pPr>
              <w:rPr>
                <w:bCs/>
                <w:szCs w:val="24"/>
              </w:rPr>
            </w:pPr>
            <w:r>
              <w:rPr>
                <w:bCs/>
                <w:kern w:val="2"/>
                <w:szCs w:val="24"/>
              </w:rPr>
              <w:t xml:space="preserve">Nutraukus Sutartį dėl esminio Sutarties pažeidimo, nustatyto Sutarties Specialiosiose sąlygose, mokama </w:t>
            </w:r>
            <w:r w:rsidR="00FD2143" w:rsidRPr="00FD2143">
              <w:rPr>
                <w:bCs/>
                <w:kern w:val="2"/>
                <w:szCs w:val="24"/>
              </w:rPr>
              <w:t>10</w:t>
            </w:r>
            <w:r w:rsidRPr="00FD2143">
              <w:rPr>
                <w:bCs/>
                <w:kern w:val="2"/>
                <w:szCs w:val="24"/>
              </w:rPr>
              <w:t xml:space="preserve"> </w:t>
            </w:r>
            <w:r>
              <w:rPr>
                <w:bCs/>
                <w:kern w:val="2"/>
                <w:szCs w:val="24"/>
              </w:rPr>
              <w:t>procentų dydžio bauda nuo Pradinės Sutarties vertės, nurodytos Specialiųjų sąlygų 5.2 punkte.</w:t>
            </w:r>
          </w:p>
          <w:p w14:paraId="62A01931" w14:textId="77777777" w:rsidR="00402199" w:rsidRDefault="00402199" w:rsidP="00402199">
            <w:pPr>
              <w:rPr>
                <w:bCs/>
                <w:kern w:val="2"/>
                <w:szCs w:val="24"/>
              </w:rPr>
            </w:pPr>
          </w:p>
          <w:p w14:paraId="7CBFE0C7" w14:textId="50A5C946" w:rsidR="00402199" w:rsidRDefault="00402199" w:rsidP="00402199">
            <w:pPr>
              <w:rPr>
                <w:kern w:val="2"/>
                <w:szCs w:val="24"/>
              </w:rPr>
            </w:pP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02199" w:rsidRDefault="00402199" w:rsidP="00402199">
            <w:pPr>
              <w:rPr>
                <w:bCs/>
                <w:color w:val="000000"/>
                <w:kern w:val="2"/>
                <w:szCs w:val="24"/>
              </w:rPr>
            </w:pPr>
            <w:r>
              <w:rPr>
                <w:bCs/>
                <w:color w:val="000000"/>
                <w:kern w:val="2"/>
                <w:szCs w:val="24"/>
              </w:rPr>
              <w:t>Netaikoma</w:t>
            </w:r>
          </w:p>
          <w:p w14:paraId="6C28E1C0" w14:textId="77777777" w:rsidR="00402199" w:rsidRDefault="00402199" w:rsidP="00402199">
            <w:pPr>
              <w:rPr>
                <w:bCs/>
                <w:kern w:val="2"/>
                <w:szCs w:val="24"/>
              </w:rPr>
            </w:pPr>
          </w:p>
          <w:p w14:paraId="663FD6AE" w14:textId="038F405A" w:rsidR="00402199" w:rsidRDefault="00402199" w:rsidP="00402199">
            <w:pPr>
              <w:rPr>
                <w:kern w:val="2"/>
                <w:szCs w:val="24"/>
              </w:rPr>
            </w:pP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6A8F7802" w14:textId="77777777" w:rsidR="00402199" w:rsidRDefault="00402199" w:rsidP="00402199">
            <w:pPr>
              <w:rPr>
                <w:bCs/>
                <w:kern w:val="2"/>
                <w:szCs w:val="24"/>
              </w:rPr>
            </w:pPr>
          </w:p>
          <w:p w14:paraId="748DE540" w14:textId="17CF3775" w:rsidR="00402199" w:rsidRDefault="00402199" w:rsidP="00402199">
            <w:pPr>
              <w:rPr>
                <w:color w:val="4472C4"/>
                <w:kern w:val="2"/>
                <w:szCs w:val="24"/>
              </w:rPr>
            </w:pP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402199" w:rsidRDefault="00402199" w:rsidP="00402199">
            <w:pPr>
              <w:rPr>
                <w:bCs/>
                <w:kern w:val="2"/>
                <w:szCs w:val="24"/>
              </w:rPr>
            </w:pPr>
            <w:r>
              <w:rPr>
                <w:bCs/>
                <w:kern w:val="2"/>
                <w:szCs w:val="24"/>
              </w:rPr>
              <w:t>Netaikoma</w:t>
            </w:r>
          </w:p>
          <w:p w14:paraId="51B263F9" w14:textId="77777777" w:rsidR="00402199" w:rsidRDefault="00402199" w:rsidP="00402199">
            <w:pPr>
              <w:rPr>
                <w:bCs/>
                <w:kern w:val="2"/>
                <w:szCs w:val="24"/>
              </w:rPr>
            </w:pPr>
          </w:p>
          <w:p w14:paraId="30A99159" w14:textId="29A473B2" w:rsidR="00402199" w:rsidRDefault="00402199" w:rsidP="00402199">
            <w:pPr>
              <w:rPr>
                <w:color w:val="4472C4"/>
                <w:kern w:val="2"/>
                <w:szCs w:val="24"/>
              </w:rPr>
            </w:pP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3D4C85FD" w:rsidR="00FD2143" w:rsidRDefault="00402199" w:rsidP="00FD2143">
            <w:pPr>
              <w:rPr>
                <w:color w:val="4472C4"/>
                <w:kern w:val="2"/>
                <w:szCs w:val="24"/>
              </w:rPr>
            </w:pPr>
            <w:r>
              <w:rPr>
                <w:bCs/>
                <w:szCs w:val="24"/>
              </w:rPr>
              <w:t xml:space="preserve">Netaikoma </w:t>
            </w:r>
          </w:p>
          <w:p w14:paraId="31D0481F" w14:textId="24F73394" w:rsidR="00402199" w:rsidRDefault="00402199" w:rsidP="00402199">
            <w:pPr>
              <w:rPr>
                <w:color w:val="4472C4"/>
                <w:kern w:val="2"/>
                <w:szCs w:val="24"/>
              </w:rPr>
            </w:pPr>
          </w:p>
        </w:tc>
      </w:tr>
      <w:tr w:rsidR="00402199" w14:paraId="2E410A63" w14:textId="77777777" w:rsidTr="00FD2143">
        <w:trPr>
          <w:trHeight w:val="1268"/>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61A66657" w:rsidR="00402199" w:rsidRPr="00FD2143" w:rsidRDefault="00402199" w:rsidP="00402199">
            <w:pPr>
              <w:rPr>
                <w:bCs/>
                <w:kern w:val="2"/>
                <w:szCs w:val="24"/>
              </w:rPr>
            </w:pPr>
            <w:r>
              <w:rPr>
                <w:bCs/>
                <w:kern w:val="2"/>
                <w:szCs w:val="24"/>
              </w:rPr>
              <w:t>Netaikoma</w:t>
            </w:r>
          </w:p>
        </w:tc>
      </w:tr>
      <w:tr w:rsidR="00402199" w14:paraId="126A6D36" w14:textId="77777777">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402199" w:rsidRDefault="00402199" w:rsidP="00402199">
            <w:pPr>
              <w:rPr>
                <w:bCs/>
                <w:kern w:val="2"/>
                <w:szCs w:val="24"/>
              </w:rPr>
            </w:pPr>
            <w:r>
              <w:rPr>
                <w:bCs/>
                <w:kern w:val="2"/>
                <w:szCs w:val="24"/>
              </w:rPr>
              <w:t>Netaikoma</w:t>
            </w:r>
          </w:p>
          <w:p w14:paraId="6F5E6DA7" w14:textId="77777777" w:rsidR="00402199" w:rsidRDefault="00402199" w:rsidP="00402199">
            <w:pPr>
              <w:rPr>
                <w:bCs/>
                <w:kern w:val="2"/>
                <w:szCs w:val="24"/>
              </w:rPr>
            </w:pPr>
          </w:p>
          <w:p w14:paraId="3293B58C" w14:textId="77777777" w:rsidR="00402199" w:rsidRDefault="00402199" w:rsidP="00402199">
            <w:pPr>
              <w:rPr>
                <w:bCs/>
                <w:szCs w:val="24"/>
              </w:rPr>
            </w:pPr>
          </w:p>
          <w:p w14:paraId="39D0982B" w14:textId="77777777" w:rsidR="00402199" w:rsidRDefault="00402199" w:rsidP="00402199">
            <w:pPr>
              <w:rPr>
                <w:color w:val="4472C4"/>
                <w:kern w:val="2"/>
                <w:szCs w:val="24"/>
              </w:rPr>
            </w:pPr>
          </w:p>
        </w:tc>
      </w:tr>
      <w:tr w:rsidR="00402199" w14:paraId="77AEF0AE" w14:textId="77777777">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6B0BC8DC" w:rsidR="00402199" w:rsidRDefault="00FD2143" w:rsidP="00402199">
            <w:pPr>
              <w:rPr>
                <w:color w:val="4472C4"/>
                <w:kern w:val="2"/>
                <w:szCs w:val="24"/>
              </w:rPr>
            </w:pPr>
            <w:r w:rsidRPr="00FD2143">
              <w:rPr>
                <w:bCs/>
                <w:kern w:val="2"/>
                <w:szCs w:val="24"/>
              </w:rPr>
              <w:t>Netaikoma</w:t>
            </w:r>
          </w:p>
        </w:tc>
      </w:tr>
      <w:tr w:rsidR="00027B83" w14:paraId="7412B22E" w14:textId="77777777">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lastRenderedPageBreak/>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2E0FE299" w14:textId="5773D842" w:rsidR="00402199" w:rsidRDefault="00541497" w:rsidP="00402199">
            <w:pPr>
              <w:rPr>
                <w:kern w:val="2"/>
                <w:szCs w:val="24"/>
              </w:rPr>
            </w:pPr>
            <w:r>
              <w:rPr>
                <w:kern w:val="2"/>
                <w:szCs w:val="24"/>
              </w:rPr>
              <w:t xml:space="preserve">Esminėmis sutarties sąlygos,  sutarties specialiųjų sąlygų 4 skyriuje nurodyti reikalavimai.  </w:t>
            </w:r>
          </w:p>
          <w:p w14:paraId="1AD3CD3A" w14:textId="4BAD008A" w:rsidR="00402199" w:rsidRDefault="00402199" w:rsidP="00541497">
            <w:pPr>
              <w:rPr>
                <w:color w:val="4472C4"/>
                <w:kern w:val="2"/>
                <w:szCs w:val="24"/>
              </w:rPr>
            </w:pPr>
          </w:p>
        </w:tc>
      </w:tr>
      <w:tr w:rsidR="00402199" w14:paraId="68A8F8F5" w14:textId="77777777">
        <w:trPr>
          <w:trHeight w:val="300"/>
        </w:trPr>
        <w:tc>
          <w:tcPr>
            <w:tcW w:w="3094" w:type="dxa"/>
            <w:gridSpan w:val="2"/>
          </w:tcPr>
          <w:p w14:paraId="458F7686" w14:textId="28A3D4D6"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3371DE10" w14:textId="123C4507" w:rsidR="00402199" w:rsidRDefault="00402199" w:rsidP="00402199">
            <w:pPr>
              <w:spacing w:line="276" w:lineRule="auto"/>
              <w:jc w:val="both"/>
              <w:textAlignment w:val="baseline"/>
              <w:rPr>
                <w:color w:val="4471C4"/>
                <w:lang w:val="lt"/>
              </w:rPr>
            </w:pPr>
            <w:r>
              <w:rPr>
                <w:rFonts w:eastAsia="Arial"/>
              </w:rPr>
              <w:t xml:space="preserve">Netaikoma </w:t>
            </w:r>
          </w:p>
          <w:p w14:paraId="3260CBCD" w14:textId="77777777" w:rsidR="00402199" w:rsidRDefault="00402199" w:rsidP="00402199">
            <w:pPr>
              <w:tabs>
                <w:tab w:val="left" w:pos="567"/>
              </w:tabs>
              <w:spacing w:line="276" w:lineRule="auto"/>
              <w:jc w:val="both"/>
              <w:textAlignment w:val="baseline"/>
              <w:rPr>
                <w:rFonts w:eastAsia="Arial"/>
              </w:rPr>
            </w:pPr>
          </w:p>
          <w:p w14:paraId="6B2973B7" w14:textId="77777777" w:rsidR="00402199" w:rsidRDefault="00402199" w:rsidP="00402199">
            <w:pPr>
              <w:tabs>
                <w:tab w:val="left" w:pos="567"/>
              </w:tabs>
              <w:spacing w:line="276" w:lineRule="auto"/>
              <w:jc w:val="both"/>
              <w:textAlignment w:val="baseline"/>
              <w:rPr>
                <w:rFonts w:eastAsia="Arial"/>
              </w:rPr>
            </w:pPr>
          </w:p>
          <w:p w14:paraId="2BC2BBBD" w14:textId="489B12C7" w:rsidR="00402199" w:rsidRDefault="00402199" w:rsidP="00541497">
            <w:pPr>
              <w:rPr>
                <w:kern w:val="2"/>
                <w:szCs w:val="24"/>
              </w:rPr>
            </w:pPr>
          </w:p>
        </w:tc>
      </w:tr>
      <w:tr w:rsidR="00027B83" w14:paraId="5D5614C8" w14:textId="77777777">
        <w:trPr>
          <w:trHeight w:val="300"/>
        </w:trPr>
        <w:tc>
          <w:tcPr>
            <w:tcW w:w="9535" w:type="dxa"/>
            <w:gridSpan w:val="4"/>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A6371C6" w14:textId="77777777" w:rsidR="00027B83" w:rsidRDefault="000B0897">
            <w:pPr>
              <w:rPr>
                <w:kern w:val="2"/>
                <w:szCs w:val="24"/>
              </w:rPr>
            </w:pPr>
            <w:r>
              <w:rPr>
                <w:kern w:val="2"/>
                <w:szCs w:val="24"/>
              </w:rPr>
              <w:t>Ši Sutartis laikoma sudaryta ir įsigalioja nuo Sutarties pasirašymo dienos (antrosios Šalies pasirašymo dieną).</w:t>
            </w:r>
          </w:p>
          <w:p w14:paraId="0410B9BC" w14:textId="12EAEA7B" w:rsidR="00027B83" w:rsidRPr="00541497" w:rsidRDefault="000B0897">
            <w:pPr>
              <w:rPr>
                <w:b/>
                <w:color w:val="4472C4"/>
                <w:kern w:val="2"/>
                <w:szCs w:val="24"/>
              </w:rPr>
            </w:pPr>
            <w:r w:rsidRPr="00541497">
              <w:rPr>
                <w:b/>
                <w:color w:val="000000"/>
                <w:kern w:val="2"/>
                <w:szCs w:val="24"/>
              </w:rPr>
              <w:t>Sutartis galioja</w:t>
            </w:r>
            <w:r w:rsidR="00541497" w:rsidRPr="00541497">
              <w:rPr>
                <w:b/>
                <w:color w:val="000000"/>
                <w:kern w:val="2"/>
                <w:szCs w:val="24"/>
              </w:rPr>
              <w:t xml:space="preserve"> iki visiško prievolių įvykdymo, </w:t>
            </w:r>
            <w:r w:rsidRPr="00541497">
              <w:rPr>
                <w:b/>
                <w:color w:val="000000"/>
                <w:kern w:val="2"/>
                <w:szCs w:val="24"/>
              </w:rPr>
              <w:t>bet jos terminas negali būti ilgesnis kaip</w:t>
            </w:r>
            <w:r w:rsidR="00541497" w:rsidRPr="00541497">
              <w:rPr>
                <w:b/>
                <w:color w:val="000000"/>
                <w:kern w:val="2"/>
                <w:szCs w:val="24"/>
              </w:rPr>
              <w:t xml:space="preserve"> 36 mėn.</w:t>
            </w:r>
            <w:r w:rsidRPr="00541497">
              <w:rPr>
                <w:b/>
                <w:color w:val="000000"/>
                <w:kern w:val="2"/>
                <w:szCs w:val="24"/>
              </w:rPr>
              <w:t xml:space="preserve"> </w:t>
            </w:r>
          </w:p>
          <w:p w14:paraId="7396F7FD" w14:textId="59323B16" w:rsidR="00027B83" w:rsidRDefault="00027B83">
            <w:pPr>
              <w:rPr>
                <w:color w:val="4472C4"/>
                <w:kern w:val="2"/>
                <w:szCs w:val="24"/>
              </w:rPr>
            </w:pP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77777777" w:rsidR="00402199" w:rsidRDefault="00402199" w:rsidP="00402199">
            <w:pPr>
              <w:rPr>
                <w:kern w:val="2"/>
                <w:szCs w:val="24"/>
              </w:rPr>
            </w:pPr>
            <w:r>
              <w:rPr>
                <w:kern w:val="2"/>
                <w:szCs w:val="24"/>
              </w:rPr>
              <w:t>Netaikoma</w:t>
            </w:r>
          </w:p>
          <w:p w14:paraId="782060E8" w14:textId="7711A2FD" w:rsidR="00402199" w:rsidRDefault="00402199" w:rsidP="00402199">
            <w:pPr>
              <w:rPr>
                <w:kern w:val="2"/>
                <w:szCs w:val="24"/>
              </w:rPr>
            </w:pPr>
          </w:p>
        </w:tc>
      </w:tr>
      <w:tr w:rsidR="00027B83" w14:paraId="7FE809EC" w14:textId="77777777">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251C8169" w14:textId="23AC0E90" w:rsidR="00027B83" w:rsidRDefault="00027B83">
            <w:pPr>
              <w:rPr>
                <w:color w:val="4472C4"/>
                <w:kern w:val="2"/>
                <w:szCs w:val="24"/>
              </w:rPr>
            </w:pP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A8F9DC9" w:rsidR="00402199" w:rsidRPr="00830DDE" w:rsidRDefault="00402199" w:rsidP="00402199">
            <w:pPr>
              <w:rPr>
                <w:kern w:val="2"/>
                <w:szCs w:val="24"/>
              </w:rPr>
            </w:pPr>
            <w:r w:rsidRPr="00830DDE">
              <w:rPr>
                <w:kern w:val="2"/>
                <w:szCs w:val="24"/>
              </w:rPr>
              <w:t>12.2.1. jeigu Tiekėjas nevykdo prisiimtų įsipareigojimų už Sutartyje nustatytą Sutarties kainą;</w:t>
            </w:r>
          </w:p>
          <w:p w14:paraId="59D7E224" w14:textId="0189CC11" w:rsidR="00402199" w:rsidRPr="00830DDE" w:rsidRDefault="00830DDE" w:rsidP="00402199">
            <w:pPr>
              <w:spacing w:line="257" w:lineRule="auto"/>
              <w:jc w:val="both"/>
              <w:rPr>
                <w:rFonts w:eastAsia="Arial"/>
                <w:kern w:val="2"/>
                <w:szCs w:val="24"/>
                <w:lang w:val="lt"/>
              </w:rPr>
            </w:pPr>
            <w:r w:rsidRPr="00830DDE">
              <w:rPr>
                <w:rFonts w:eastAsia="Arial"/>
                <w:kern w:val="2"/>
                <w:szCs w:val="24"/>
                <w:lang w:val="lt"/>
              </w:rPr>
              <w:t>12.2.2</w:t>
            </w:r>
            <w:r w:rsidR="00402199" w:rsidRPr="00830DDE">
              <w:rPr>
                <w:rFonts w:eastAsia="Arial"/>
                <w:kern w:val="2"/>
                <w:szCs w:val="24"/>
                <w:lang w:val="lt"/>
              </w:rPr>
              <w:t xml:space="preserve">. jeigu Tiekėjas nesilaiko Sutartyje nustatytų Paslaugų teikimo terminų 2 (du) kartus iš eilės arba vėluoja suteikti Paslaugas daugiau nei </w:t>
            </w:r>
            <w:r w:rsidRPr="00830DDE">
              <w:rPr>
                <w:rFonts w:eastAsia="Arial"/>
                <w:kern w:val="2"/>
                <w:szCs w:val="24"/>
                <w:lang w:val="lt"/>
              </w:rPr>
              <w:t>2</w:t>
            </w:r>
            <w:r w:rsidR="00402199" w:rsidRPr="00830DDE">
              <w:rPr>
                <w:rFonts w:eastAsia="Arial"/>
                <w:kern w:val="2"/>
                <w:szCs w:val="24"/>
                <w:lang w:val="lt"/>
              </w:rPr>
              <w:t xml:space="preserve"> </w:t>
            </w:r>
            <w:r w:rsidRPr="00830DDE">
              <w:rPr>
                <w:rFonts w:eastAsia="Arial"/>
                <w:kern w:val="2"/>
                <w:szCs w:val="24"/>
                <w:lang w:val="lt"/>
              </w:rPr>
              <w:t xml:space="preserve">du mėnesius </w:t>
            </w:r>
            <w:r w:rsidR="00402199" w:rsidRPr="00830DDE">
              <w:rPr>
                <w:rFonts w:eastAsia="Arial"/>
                <w:kern w:val="2"/>
                <w:szCs w:val="24"/>
                <w:lang w:val="lt"/>
              </w:rPr>
              <w:t>nuo Sutartyje nustatyto Paslaugų suteikimo termino;</w:t>
            </w:r>
          </w:p>
          <w:p w14:paraId="3466F29E" w14:textId="0798C7FE" w:rsidR="00402199" w:rsidRPr="00830DDE" w:rsidRDefault="00830DDE" w:rsidP="00402199">
            <w:pPr>
              <w:tabs>
                <w:tab w:val="left" w:pos="567"/>
                <w:tab w:val="left" w:pos="851"/>
                <w:tab w:val="left" w:pos="992"/>
                <w:tab w:val="left" w:pos="1134"/>
              </w:tabs>
              <w:spacing w:line="257" w:lineRule="auto"/>
              <w:jc w:val="both"/>
              <w:rPr>
                <w:rFonts w:eastAsia="Arial"/>
                <w:kern w:val="2"/>
                <w:szCs w:val="24"/>
                <w:lang w:val="lt"/>
              </w:rPr>
            </w:pPr>
            <w:r w:rsidRPr="00830DDE">
              <w:rPr>
                <w:rFonts w:eastAsia="Arial"/>
                <w:kern w:val="2"/>
                <w:szCs w:val="24"/>
                <w:lang w:val="lt"/>
              </w:rPr>
              <w:t>12.2.3</w:t>
            </w:r>
            <w:r w:rsidR="00402199" w:rsidRPr="00830DDE">
              <w:rPr>
                <w:rFonts w:eastAsia="Arial"/>
                <w:kern w:val="2"/>
                <w:szCs w:val="24"/>
                <w:lang w:val="lt"/>
              </w:rPr>
              <w:t>. Tiekėjas pažeidžia Paslaugų suteikimo terminus ir dėl Paslaugų suteikimo vėlavimo Paslaugos tampa nebereikalingos;</w:t>
            </w:r>
          </w:p>
          <w:p w14:paraId="6C765B22" w14:textId="30F085AD" w:rsidR="00402199" w:rsidRPr="00830DDE" w:rsidRDefault="00830DDE" w:rsidP="00402199">
            <w:pPr>
              <w:tabs>
                <w:tab w:val="left" w:pos="567"/>
                <w:tab w:val="left" w:pos="851"/>
                <w:tab w:val="left" w:pos="992"/>
                <w:tab w:val="left" w:pos="1134"/>
              </w:tabs>
              <w:spacing w:line="257" w:lineRule="auto"/>
              <w:jc w:val="both"/>
              <w:rPr>
                <w:rFonts w:eastAsia="Arial"/>
                <w:kern w:val="2"/>
                <w:szCs w:val="24"/>
                <w:lang w:val="lt"/>
              </w:rPr>
            </w:pPr>
            <w:r w:rsidRPr="00830DDE">
              <w:rPr>
                <w:rFonts w:eastAsia="Arial"/>
                <w:kern w:val="2"/>
                <w:szCs w:val="24"/>
                <w:lang w:val="lt"/>
              </w:rPr>
              <w:t>12.2.4</w:t>
            </w:r>
            <w:r w:rsidR="00402199" w:rsidRPr="00830DDE">
              <w:rPr>
                <w:rFonts w:eastAsia="Arial"/>
                <w:kern w:val="2"/>
                <w:szCs w:val="24"/>
                <w:lang w:val="lt"/>
              </w:rPr>
              <w:t>. Tiekėjas daugiau kaip 2 (du) kartus suteikia Paslaugas, kurios neatitinka Sutartyje ir (ar) įstatymuose nustatytų reikalavimų Paslaugoms;</w:t>
            </w:r>
          </w:p>
          <w:p w14:paraId="0B019B64" w14:textId="7BEF24AA" w:rsidR="00402199" w:rsidRPr="00830DDE" w:rsidRDefault="00830DDE" w:rsidP="00830DDE">
            <w:pPr>
              <w:tabs>
                <w:tab w:val="left" w:pos="567"/>
                <w:tab w:val="left" w:pos="851"/>
                <w:tab w:val="left" w:pos="992"/>
                <w:tab w:val="left" w:pos="1134"/>
              </w:tabs>
              <w:spacing w:line="257" w:lineRule="auto"/>
              <w:jc w:val="both"/>
              <w:rPr>
                <w:rFonts w:eastAsia="Arial"/>
                <w:color w:val="FF0000"/>
                <w:kern w:val="2"/>
                <w:szCs w:val="24"/>
                <w:lang w:val="lt"/>
              </w:rPr>
            </w:pPr>
            <w:r w:rsidRPr="00830DDE">
              <w:rPr>
                <w:rFonts w:eastAsia="Arial"/>
                <w:kern w:val="2"/>
                <w:szCs w:val="24"/>
                <w:lang w:val="lt"/>
              </w:rPr>
              <w:t>12.2.5</w:t>
            </w:r>
            <w:r w:rsidR="00402199" w:rsidRPr="00830DDE">
              <w:rPr>
                <w:rFonts w:eastAsia="Arial"/>
                <w:kern w:val="2"/>
                <w:szCs w:val="24"/>
                <w:lang w:val="lt"/>
              </w:rPr>
              <w:t>. Tiekėjas pažeidžia šios Sutarties nuostatas, reglamentuojančias konkurenciją, intelektinės nuosavybės ar konfi</w:t>
            </w:r>
            <w:r w:rsidRPr="00830DDE">
              <w:rPr>
                <w:rFonts w:eastAsia="Arial"/>
                <w:kern w:val="2"/>
                <w:szCs w:val="24"/>
                <w:lang w:val="lt"/>
              </w:rPr>
              <w:t>dencialios informacijos valdymą.</w:t>
            </w:r>
          </w:p>
        </w:tc>
      </w:tr>
      <w:tr w:rsidR="00027B83" w14:paraId="46270E91" w14:textId="77777777">
        <w:trPr>
          <w:trHeight w:val="300"/>
        </w:trPr>
        <w:tc>
          <w:tcPr>
            <w:tcW w:w="9535" w:type="dxa"/>
            <w:gridSpan w:val="4"/>
          </w:tcPr>
          <w:p w14:paraId="07E06248" w14:textId="2DCCEB30" w:rsidR="00027B83" w:rsidRDefault="000B0897" w:rsidP="004D6569">
            <w:pPr>
              <w:jc w:val="center"/>
              <w:rPr>
                <w:kern w:val="2"/>
                <w:szCs w:val="24"/>
              </w:rPr>
            </w:pPr>
            <w:r>
              <w:rPr>
                <w:b/>
                <w:kern w:val="2"/>
                <w:szCs w:val="24"/>
              </w:rPr>
              <w:t xml:space="preserve">13. APLINKOS APSAUGOS IR SOCIALINIAI KRITERIJAI </w:t>
            </w:r>
          </w:p>
        </w:tc>
      </w:tr>
      <w:tr w:rsidR="00027B83" w14:paraId="18AE2F61" w14:textId="77777777">
        <w:trPr>
          <w:trHeight w:val="300"/>
        </w:trPr>
        <w:tc>
          <w:tcPr>
            <w:tcW w:w="3058" w:type="dxa"/>
          </w:tcPr>
          <w:p w14:paraId="6366A32C" w14:textId="77777777" w:rsidR="00027B83" w:rsidRDefault="000B0897">
            <w:pPr>
              <w:rPr>
                <w:b/>
                <w:kern w:val="2"/>
                <w:szCs w:val="24"/>
              </w:rPr>
            </w:pPr>
            <w:r>
              <w:rPr>
                <w:b/>
                <w:kern w:val="2"/>
                <w:szCs w:val="24"/>
              </w:rPr>
              <w:t xml:space="preserve">13.1. Su perkamomis paslaugomis susiję  aplinkos apsaugos kriterijai </w:t>
            </w:r>
          </w:p>
        </w:tc>
        <w:tc>
          <w:tcPr>
            <w:tcW w:w="6477" w:type="dxa"/>
            <w:gridSpan w:val="3"/>
          </w:tcPr>
          <w:p w14:paraId="3F14B69B" w14:textId="29674FAE" w:rsidR="00027B83" w:rsidRPr="004D6569" w:rsidRDefault="00392C53" w:rsidP="004D6569">
            <w:pPr>
              <w:jc w:val="both"/>
              <w:rPr>
                <w:rFonts w:eastAsia="Calibri"/>
                <w:bCs/>
                <w:szCs w:val="24"/>
                <w:shd w:val="clear" w:color="auto" w:fill="FFFFFF"/>
              </w:rPr>
            </w:pPr>
            <w:r w:rsidRPr="00392C53">
              <w:rPr>
                <w:rFonts w:eastAsia="Calibri"/>
                <w:szCs w:val="24"/>
              </w:rPr>
              <w:t xml:space="preserve">Pagal Aplinkos apsaugos kriterijų taikymo, vykdant žaliuosius pirkimus, tvarkos aprašo 4 p. pirkimas laikomas žaliuoju, kai rengiant technines specifikacijas, nustatant tiekėjų kvalifikacijos reikalavimus ar kvalifikacinės atrankos kriterijus, pasiūlymų vertinimo kriterijus, pirkimo sutarties vykdymo sąlygas ir (ar) kitus reikalavimus tiekėjams, perkama prekė, paslauga arba darbas (toliau – produktas) tenkina bent vieną iš žemiau esančių papunkčių: 4.4.3. perkama tik nematerialaus pobūdžio (intelektinė) ar kitokia paslauga, nesusijusi su materialaus objekto sukūrimu, kurios teikimo metu nėra numatomas </w:t>
            </w:r>
            <w:r w:rsidRPr="00392C53">
              <w:rPr>
                <w:rFonts w:eastAsia="Calibri"/>
                <w:szCs w:val="24"/>
              </w:rPr>
              <w:lastRenderedPageBreak/>
              <w:t>reikšmingas neigiamas poveikis aplinkai, nesukuriamas taršos šaltinis ir negeneruojamos atliekos.</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205E87F8" w:rsidR="00027B83" w:rsidRDefault="00027B83">
            <w:pPr>
              <w:rPr>
                <w:color w:val="0070C0"/>
                <w:kern w:val="2"/>
                <w:szCs w:val="24"/>
              </w:rPr>
            </w:pPr>
          </w:p>
        </w:tc>
      </w:tr>
      <w:tr w:rsidR="00027B83" w14:paraId="7ED2EDF1" w14:textId="77777777">
        <w:trPr>
          <w:trHeight w:val="300"/>
        </w:trPr>
        <w:tc>
          <w:tcPr>
            <w:tcW w:w="9535" w:type="dxa"/>
            <w:gridSpan w:val="4"/>
          </w:tcPr>
          <w:p w14:paraId="689031C9" w14:textId="49EB8F28" w:rsidR="00027B83" w:rsidRDefault="004D6569">
            <w:pPr>
              <w:jc w:val="center"/>
              <w:rPr>
                <w:b/>
                <w:kern w:val="2"/>
                <w:szCs w:val="24"/>
              </w:rPr>
            </w:pPr>
            <w:r>
              <w:rPr>
                <w:b/>
                <w:kern w:val="2"/>
                <w:szCs w:val="24"/>
              </w:rPr>
              <w:t>14</w:t>
            </w:r>
            <w:r w:rsidR="000B0897">
              <w:rPr>
                <w:b/>
                <w:kern w:val="2"/>
                <w:szCs w:val="24"/>
              </w:rPr>
              <w:t>. SUTARTIES PRIEDAI</w:t>
            </w:r>
          </w:p>
        </w:tc>
      </w:tr>
      <w:tr w:rsidR="00027B83" w14:paraId="43B17553" w14:textId="77777777">
        <w:trPr>
          <w:trHeight w:val="300"/>
        </w:trPr>
        <w:tc>
          <w:tcPr>
            <w:tcW w:w="3058" w:type="dxa"/>
          </w:tcPr>
          <w:p w14:paraId="7CFF3567" w14:textId="4F41ACCB" w:rsidR="00027B83" w:rsidRDefault="004D6569">
            <w:pPr>
              <w:jc w:val="center"/>
              <w:rPr>
                <w:b/>
                <w:kern w:val="2"/>
                <w:szCs w:val="24"/>
              </w:rPr>
            </w:pPr>
            <w:r>
              <w:rPr>
                <w:b/>
                <w:kern w:val="2"/>
                <w:szCs w:val="24"/>
              </w:rPr>
              <w:t>14</w:t>
            </w:r>
            <w:r w:rsidR="000B0897">
              <w:rPr>
                <w:b/>
                <w:kern w:val="2"/>
                <w:szCs w:val="24"/>
              </w:rPr>
              <w:t>.1. Priedas Nr. 1</w:t>
            </w:r>
          </w:p>
        </w:tc>
        <w:tc>
          <w:tcPr>
            <w:tcW w:w="6477" w:type="dxa"/>
            <w:gridSpan w:val="3"/>
          </w:tcPr>
          <w:p w14:paraId="65B09E30" w14:textId="6838171D" w:rsidR="00027B83" w:rsidRDefault="004D6569" w:rsidP="004D6569">
            <w:pPr>
              <w:rPr>
                <w:b/>
                <w:kern w:val="2"/>
                <w:szCs w:val="24"/>
              </w:rPr>
            </w:pPr>
            <w:r>
              <w:rPr>
                <w:b/>
                <w:kern w:val="2"/>
                <w:szCs w:val="24"/>
              </w:rPr>
              <w:t>Techninė specifikacija</w:t>
            </w:r>
          </w:p>
        </w:tc>
      </w:tr>
      <w:tr w:rsidR="00027B83" w14:paraId="2CC1D4F0" w14:textId="77777777">
        <w:trPr>
          <w:trHeight w:val="300"/>
        </w:trPr>
        <w:tc>
          <w:tcPr>
            <w:tcW w:w="3058" w:type="dxa"/>
          </w:tcPr>
          <w:p w14:paraId="09EEBB7C" w14:textId="6D603831" w:rsidR="00027B83" w:rsidRDefault="004D6569">
            <w:pPr>
              <w:jc w:val="center"/>
              <w:rPr>
                <w:b/>
                <w:kern w:val="2"/>
                <w:szCs w:val="24"/>
              </w:rPr>
            </w:pPr>
            <w:r>
              <w:rPr>
                <w:b/>
                <w:kern w:val="2"/>
                <w:szCs w:val="24"/>
              </w:rPr>
              <w:t>14</w:t>
            </w:r>
            <w:r w:rsidR="000B0897">
              <w:rPr>
                <w:b/>
                <w:kern w:val="2"/>
                <w:szCs w:val="24"/>
              </w:rPr>
              <w:t>.2. Priedas Nr. 2</w:t>
            </w:r>
          </w:p>
        </w:tc>
        <w:tc>
          <w:tcPr>
            <w:tcW w:w="6477" w:type="dxa"/>
            <w:gridSpan w:val="3"/>
          </w:tcPr>
          <w:p w14:paraId="269B3EB8" w14:textId="36C617AA" w:rsidR="00027B83" w:rsidRDefault="004D6569" w:rsidP="004D6569">
            <w:pPr>
              <w:rPr>
                <w:b/>
                <w:kern w:val="2"/>
                <w:szCs w:val="24"/>
              </w:rPr>
            </w:pPr>
            <w:r>
              <w:rPr>
                <w:b/>
                <w:kern w:val="2"/>
                <w:szCs w:val="24"/>
              </w:rPr>
              <w:t>Dalyvio pasiūlymas</w:t>
            </w:r>
          </w:p>
        </w:tc>
      </w:tr>
      <w:tr w:rsidR="00027B83" w14:paraId="58745085" w14:textId="77777777">
        <w:trPr>
          <w:trHeight w:val="300"/>
        </w:trPr>
        <w:tc>
          <w:tcPr>
            <w:tcW w:w="3058" w:type="dxa"/>
          </w:tcPr>
          <w:p w14:paraId="2312C897" w14:textId="38A6E636" w:rsidR="00027B83" w:rsidRDefault="004D6569">
            <w:pPr>
              <w:jc w:val="center"/>
              <w:rPr>
                <w:b/>
                <w:kern w:val="2"/>
                <w:szCs w:val="24"/>
              </w:rPr>
            </w:pPr>
            <w:r>
              <w:rPr>
                <w:b/>
                <w:kern w:val="2"/>
                <w:szCs w:val="24"/>
              </w:rPr>
              <w:t>14</w:t>
            </w:r>
            <w:r w:rsidR="000B0897">
              <w:rPr>
                <w:b/>
                <w:kern w:val="2"/>
                <w:szCs w:val="24"/>
              </w:rPr>
              <w:t>.3. Priedas Nr. 3</w:t>
            </w:r>
          </w:p>
        </w:tc>
        <w:tc>
          <w:tcPr>
            <w:tcW w:w="6477" w:type="dxa"/>
            <w:gridSpan w:val="3"/>
          </w:tcPr>
          <w:p w14:paraId="22A614AF" w14:textId="08104F53" w:rsidR="00027B83" w:rsidRPr="004D6569" w:rsidRDefault="004D6569" w:rsidP="004D6569">
            <w:pPr>
              <w:rPr>
                <w:b/>
                <w:kern w:val="2"/>
                <w:szCs w:val="24"/>
              </w:rPr>
            </w:pPr>
            <w:r w:rsidRPr="004D6569">
              <w:rPr>
                <w:b/>
                <w:kern w:val="2"/>
                <w:szCs w:val="24"/>
              </w:rPr>
              <w:t xml:space="preserve">Paslaugų perdavimo-priėmimo aktas </w:t>
            </w:r>
          </w:p>
        </w:tc>
      </w:tr>
      <w:tr w:rsidR="00027B83" w14:paraId="64E7ECA8" w14:textId="77777777">
        <w:trPr>
          <w:trHeight w:val="300"/>
        </w:trPr>
        <w:tc>
          <w:tcPr>
            <w:tcW w:w="3058" w:type="dxa"/>
          </w:tcPr>
          <w:p w14:paraId="56EDF7C1" w14:textId="48E7766F" w:rsidR="00027B83" w:rsidRDefault="004D6569">
            <w:pPr>
              <w:jc w:val="center"/>
              <w:rPr>
                <w:b/>
                <w:kern w:val="2"/>
                <w:szCs w:val="24"/>
              </w:rPr>
            </w:pPr>
            <w:r>
              <w:rPr>
                <w:b/>
                <w:kern w:val="2"/>
                <w:szCs w:val="24"/>
              </w:rPr>
              <w:t>14.4. Priedas Nr. 4</w:t>
            </w:r>
          </w:p>
        </w:tc>
        <w:tc>
          <w:tcPr>
            <w:tcW w:w="6477" w:type="dxa"/>
            <w:gridSpan w:val="3"/>
          </w:tcPr>
          <w:p w14:paraId="02467AF6" w14:textId="3A847F31" w:rsidR="00027B83" w:rsidRDefault="004D6569" w:rsidP="004D6569">
            <w:pPr>
              <w:rPr>
                <w:b/>
                <w:kern w:val="2"/>
                <w:szCs w:val="24"/>
              </w:rPr>
            </w:pPr>
            <w:r w:rsidRPr="004D6569">
              <w:rPr>
                <w:b/>
                <w:kern w:val="2"/>
                <w:szCs w:val="24"/>
              </w:rPr>
              <w:t>Sutarties vykdymui pasitelkiami subtiekėjai ir (ar) specialistai</w:t>
            </w:r>
            <w:r>
              <w:rPr>
                <w:b/>
                <w:kern w:val="2"/>
                <w:szCs w:val="24"/>
              </w:rPr>
              <w:t xml:space="preserve"> (jeigu taikoma)</w:t>
            </w:r>
          </w:p>
        </w:tc>
      </w:tr>
      <w:tr w:rsidR="00027B83" w14:paraId="278F6726" w14:textId="77777777">
        <w:tc>
          <w:tcPr>
            <w:tcW w:w="9535" w:type="dxa"/>
            <w:gridSpan w:val="4"/>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3"/>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027B83" w14:paraId="21CAB534" w14:textId="77777777">
        <w:tc>
          <w:tcPr>
            <w:tcW w:w="5224" w:type="dxa"/>
            <w:gridSpan w:val="3"/>
          </w:tcPr>
          <w:p w14:paraId="578049DB" w14:textId="08089D7C" w:rsidR="00027B83" w:rsidRPr="004D6569" w:rsidRDefault="004D6569">
            <w:pPr>
              <w:jc w:val="center"/>
              <w:rPr>
                <w:kern w:val="2"/>
                <w:szCs w:val="24"/>
              </w:rPr>
            </w:pPr>
            <w:r w:rsidRPr="004D6569">
              <w:rPr>
                <w:kern w:val="2"/>
                <w:szCs w:val="24"/>
              </w:rPr>
              <w:t>Direktorius Gintaras Diržauskas</w:t>
            </w:r>
          </w:p>
        </w:tc>
        <w:tc>
          <w:tcPr>
            <w:tcW w:w="4311" w:type="dxa"/>
          </w:tcPr>
          <w:p w14:paraId="6F9E2A53" w14:textId="77777777" w:rsidR="00027B83" w:rsidRDefault="000B0897">
            <w:pPr>
              <w:jc w:val="center"/>
              <w:rPr>
                <w:b/>
                <w:kern w:val="2"/>
                <w:szCs w:val="24"/>
              </w:rPr>
            </w:pPr>
            <w:r>
              <w:rPr>
                <w:color w:val="4472C4"/>
                <w:kern w:val="2"/>
                <w:szCs w:val="24"/>
              </w:rPr>
              <w:t>(nurodomos atstovo pareigos, vardas, pavardė)</w:t>
            </w:r>
          </w:p>
        </w:tc>
      </w:tr>
      <w:tr w:rsidR="00027B83" w14:paraId="0C834F1B" w14:textId="77777777">
        <w:tc>
          <w:tcPr>
            <w:tcW w:w="5224" w:type="dxa"/>
            <w:gridSpan w:val="3"/>
          </w:tcPr>
          <w:p w14:paraId="789659E3" w14:textId="77777777" w:rsidR="00027B83" w:rsidRPr="004D6569" w:rsidRDefault="00027B83">
            <w:pPr>
              <w:jc w:val="center"/>
              <w:rPr>
                <w:b/>
                <w:kern w:val="2"/>
                <w:szCs w:val="24"/>
              </w:rPr>
            </w:pPr>
          </w:p>
          <w:p w14:paraId="3B035D0A" w14:textId="77777777" w:rsidR="00027B83" w:rsidRPr="004D6569" w:rsidRDefault="000B0897">
            <w:pPr>
              <w:jc w:val="center"/>
              <w:rPr>
                <w:b/>
                <w:kern w:val="2"/>
                <w:szCs w:val="24"/>
              </w:rPr>
            </w:pPr>
            <w:r w:rsidRPr="004D6569">
              <w:rPr>
                <w:b/>
                <w:kern w:val="2"/>
                <w:szCs w:val="24"/>
              </w:rPr>
              <w:t>(parašas)</w:t>
            </w:r>
          </w:p>
          <w:p w14:paraId="0B1520FA" w14:textId="77777777" w:rsidR="00027B83" w:rsidRPr="004D6569" w:rsidRDefault="00027B83">
            <w:pPr>
              <w:jc w:val="center"/>
              <w:rPr>
                <w:b/>
                <w:kern w:val="2"/>
                <w:szCs w:val="24"/>
              </w:rPr>
            </w:pPr>
          </w:p>
          <w:p w14:paraId="449ED037" w14:textId="77777777" w:rsidR="00027B83" w:rsidRPr="004D6569" w:rsidRDefault="00027B83">
            <w:pPr>
              <w:jc w:val="center"/>
              <w:rPr>
                <w:b/>
                <w:kern w:val="2"/>
                <w:szCs w:val="24"/>
              </w:rPr>
            </w:pPr>
          </w:p>
        </w:tc>
        <w:tc>
          <w:tcPr>
            <w:tcW w:w="4311" w:type="dxa"/>
          </w:tcPr>
          <w:p w14:paraId="1BA6AD11" w14:textId="77777777" w:rsidR="00027B83" w:rsidRDefault="00027B83">
            <w:pPr>
              <w:jc w:val="center"/>
              <w:rPr>
                <w:b/>
                <w:color w:val="4472C4"/>
                <w:kern w:val="2"/>
                <w:szCs w:val="24"/>
              </w:rPr>
            </w:pPr>
          </w:p>
          <w:p w14:paraId="644A2BE8" w14:textId="77777777" w:rsidR="00027B83" w:rsidRDefault="000B0897">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1EDFA145" w14:textId="77777777" w:rsidR="004D6569" w:rsidRDefault="004D6569">
      <w:pPr>
        <w:tabs>
          <w:tab w:val="left" w:pos="5400"/>
        </w:tabs>
        <w:jc w:val="center"/>
        <w:textAlignment w:val="center"/>
      </w:pPr>
    </w:p>
    <w:p w14:paraId="28731883" w14:textId="77777777" w:rsidR="004D6569" w:rsidRDefault="004D6569">
      <w:pPr>
        <w:tabs>
          <w:tab w:val="left" w:pos="5400"/>
        </w:tabs>
        <w:jc w:val="center"/>
        <w:textAlignment w:val="center"/>
      </w:pPr>
    </w:p>
    <w:p w14:paraId="6280147B" w14:textId="77777777" w:rsidR="004D6569" w:rsidRDefault="004D6569">
      <w:pPr>
        <w:tabs>
          <w:tab w:val="left" w:pos="5400"/>
        </w:tabs>
        <w:jc w:val="center"/>
        <w:textAlignment w:val="center"/>
      </w:pPr>
    </w:p>
    <w:p w14:paraId="669EAA0B" w14:textId="77777777" w:rsidR="004D6569" w:rsidRDefault="004D6569">
      <w:pPr>
        <w:tabs>
          <w:tab w:val="left" w:pos="5400"/>
        </w:tabs>
        <w:jc w:val="center"/>
        <w:textAlignment w:val="center"/>
      </w:pPr>
    </w:p>
    <w:p w14:paraId="6FEE4F65" w14:textId="77777777" w:rsidR="004D6569" w:rsidRDefault="004D6569">
      <w:pPr>
        <w:tabs>
          <w:tab w:val="left" w:pos="5400"/>
        </w:tabs>
        <w:jc w:val="center"/>
        <w:textAlignment w:val="center"/>
      </w:pPr>
    </w:p>
    <w:p w14:paraId="2468C902" w14:textId="77777777" w:rsidR="004D6569" w:rsidRDefault="004D6569">
      <w:pPr>
        <w:tabs>
          <w:tab w:val="left" w:pos="5400"/>
        </w:tabs>
        <w:jc w:val="center"/>
        <w:textAlignment w:val="center"/>
      </w:pPr>
    </w:p>
    <w:p w14:paraId="62F41A2E" w14:textId="77777777" w:rsidR="004D6569" w:rsidRDefault="004D6569">
      <w:pPr>
        <w:tabs>
          <w:tab w:val="left" w:pos="5400"/>
        </w:tabs>
        <w:jc w:val="center"/>
        <w:textAlignment w:val="center"/>
      </w:pPr>
    </w:p>
    <w:p w14:paraId="499D495A" w14:textId="77777777" w:rsidR="004D6569" w:rsidRDefault="004D6569">
      <w:pPr>
        <w:tabs>
          <w:tab w:val="left" w:pos="5400"/>
        </w:tabs>
        <w:jc w:val="center"/>
        <w:textAlignment w:val="center"/>
      </w:pPr>
    </w:p>
    <w:p w14:paraId="3213D817" w14:textId="77777777" w:rsidR="004D6569" w:rsidRDefault="004D6569">
      <w:pPr>
        <w:tabs>
          <w:tab w:val="left" w:pos="5400"/>
        </w:tabs>
        <w:jc w:val="center"/>
        <w:textAlignment w:val="center"/>
      </w:pPr>
    </w:p>
    <w:p w14:paraId="3E55AE64" w14:textId="77777777" w:rsidR="004D6569" w:rsidRDefault="004D6569">
      <w:pPr>
        <w:tabs>
          <w:tab w:val="left" w:pos="5400"/>
        </w:tabs>
        <w:jc w:val="center"/>
        <w:textAlignment w:val="center"/>
      </w:pPr>
    </w:p>
    <w:p w14:paraId="78100977" w14:textId="77777777" w:rsidR="004D6569" w:rsidRDefault="004D6569">
      <w:pPr>
        <w:tabs>
          <w:tab w:val="left" w:pos="5400"/>
        </w:tabs>
        <w:jc w:val="center"/>
        <w:textAlignment w:val="center"/>
      </w:pPr>
    </w:p>
    <w:p w14:paraId="1A4823F4" w14:textId="77777777" w:rsidR="004D6569" w:rsidRDefault="004D6569">
      <w:pPr>
        <w:tabs>
          <w:tab w:val="left" w:pos="5400"/>
        </w:tabs>
        <w:jc w:val="center"/>
        <w:textAlignment w:val="center"/>
      </w:pPr>
    </w:p>
    <w:p w14:paraId="5C97F5B8" w14:textId="77777777" w:rsidR="004D6569" w:rsidRDefault="004D6569">
      <w:pPr>
        <w:tabs>
          <w:tab w:val="left" w:pos="5400"/>
        </w:tabs>
        <w:jc w:val="center"/>
        <w:textAlignment w:val="center"/>
      </w:pPr>
    </w:p>
    <w:p w14:paraId="4CBA88E2" w14:textId="77777777" w:rsidR="004D6569" w:rsidRDefault="004D6569">
      <w:pPr>
        <w:tabs>
          <w:tab w:val="left" w:pos="5400"/>
        </w:tabs>
        <w:jc w:val="center"/>
        <w:textAlignment w:val="center"/>
      </w:pPr>
    </w:p>
    <w:p w14:paraId="2B22154D" w14:textId="77777777" w:rsidR="004D6569" w:rsidRDefault="004D6569">
      <w:pPr>
        <w:tabs>
          <w:tab w:val="left" w:pos="5400"/>
        </w:tabs>
        <w:jc w:val="center"/>
        <w:textAlignment w:val="center"/>
      </w:pPr>
    </w:p>
    <w:p w14:paraId="55980496" w14:textId="77777777" w:rsidR="004D6569" w:rsidRDefault="004D6569">
      <w:pPr>
        <w:tabs>
          <w:tab w:val="left" w:pos="5400"/>
        </w:tabs>
        <w:jc w:val="center"/>
        <w:textAlignment w:val="center"/>
      </w:pPr>
    </w:p>
    <w:p w14:paraId="43F4D19F" w14:textId="77777777" w:rsidR="004D6569" w:rsidRDefault="004D6569">
      <w:pPr>
        <w:tabs>
          <w:tab w:val="left" w:pos="5400"/>
        </w:tabs>
        <w:jc w:val="center"/>
        <w:textAlignment w:val="center"/>
      </w:pPr>
    </w:p>
    <w:p w14:paraId="221AA684" w14:textId="77777777" w:rsidR="004D6569" w:rsidRDefault="004D6569">
      <w:pPr>
        <w:tabs>
          <w:tab w:val="left" w:pos="5400"/>
        </w:tabs>
        <w:jc w:val="center"/>
        <w:textAlignment w:val="center"/>
      </w:pPr>
    </w:p>
    <w:p w14:paraId="7372E30D" w14:textId="77777777" w:rsidR="004D6569" w:rsidRDefault="004D6569">
      <w:pPr>
        <w:tabs>
          <w:tab w:val="left" w:pos="5400"/>
        </w:tabs>
        <w:jc w:val="center"/>
        <w:textAlignment w:val="center"/>
      </w:pPr>
    </w:p>
    <w:p w14:paraId="197D6668" w14:textId="77777777" w:rsidR="004D6569" w:rsidRDefault="004D6569">
      <w:pPr>
        <w:tabs>
          <w:tab w:val="left" w:pos="5400"/>
        </w:tabs>
        <w:jc w:val="center"/>
        <w:textAlignment w:val="center"/>
      </w:pPr>
    </w:p>
    <w:p w14:paraId="7ACE60D8" w14:textId="77777777" w:rsidR="004D6569" w:rsidRDefault="004D6569">
      <w:pPr>
        <w:tabs>
          <w:tab w:val="left" w:pos="5400"/>
        </w:tabs>
        <w:jc w:val="center"/>
        <w:textAlignment w:val="center"/>
      </w:pPr>
    </w:p>
    <w:p w14:paraId="5A664018" w14:textId="77777777" w:rsidR="004D6569" w:rsidRDefault="004D6569">
      <w:pPr>
        <w:tabs>
          <w:tab w:val="left" w:pos="5400"/>
        </w:tabs>
        <w:jc w:val="center"/>
        <w:textAlignment w:val="center"/>
      </w:pPr>
    </w:p>
    <w:p w14:paraId="1FB5BBDA" w14:textId="77777777" w:rsidR="004D6569" w:rsidRDefault="004D6569">
      <w:pPr>
        <w:tabs>
          <w:tab w:val="left" w:pos="5400"/>
        </w:tabs>
        <w:jc w:val="center"/>
        <w:textAlignment w:val="center"/>
      </w:pPr>
    </w:p>
    <w:p w14:paraId="41BD374A" w14:textId="77777777" w:rsidR="009A3920" w:rsidRPr="009A3920" w:rsidRDefault="009A3920" w:rsidP="009A3920">
      <w:pPr>
        <w:rPr>
          <w:b/>
          <w:szCs w:val="24"/>
        </w:rPr>
      </w:pPr>
    </w:p>
    <w:p w14:paraId="57FCD666" w14:textId="327097C1" w:rsidR="009A3920" w:rsidRPr="0032382F" w:rsidRDefault="009A3920" w:rsidP="009A3920">
      <w:pPr>
        <w:jc w:val="center"/>
        <w:rPr>
          <w:szCs w:val="24"/>
        </w:rPr>
      </w:pPr>
      <w:r>
        <w:rPr>
          <w:b/>
          <w:szCs w:val="24"/>
        </w:rPr>
        <w:lastRenderedPageBreak/>
        <w:tab/>
      </w:r>
      <w:r>
        <w:rPr>
          <w:b/>
          <w:szCs w:val="24"/>
        </w:rPr>
        <w:tab/>
      </w:r>
      <w:r>
        <w:rPr>
          <w:b/>
          <w:szCs w:val="24"/>
        </w:rPr>
        <w:tab/>
      </w:r>
      <w:r>
        <w:rPr>
          <w:b/>
          <w:szCs w:val="24"/>
        </w:rPr>
        <w:tab/>
      </w:r>
      <w:r>
        <w:rPr>
          <w:b/>
          <w:szCs w:val="24"/>
        </w:rPr>
        <w:tab/>
      </w:r>
      <w:r w:rsidR="0032382F">
        <w:rPr>
          <w:b/>
          <w:szCs w:val="24"/>
        </w:rPr>
        <w:t xml:space="preserve">        </w:t>
      </w:r>
      <w:r w:rsidRPr="0032382F">
        <w:rPr>
          <w:szCs w:val="24"/>
        </w:rPr>
        <w:t>Priedas Nr. 1</w:t>
      </w:r>
    </w:p>
    <w:p w14:paraId="12FEE07C" w14:textId="77777777" w:rsidR="009A3920" w:rsidRPr="009A3920" w:rsidRDefault="009A3920" w:rsidP="009A3920">
      <w:pPr>
        <w:jc w:val="center"/>
        <w:rPr>
          <w:b/>
          <w:szCs w:val="24"/>
        </w:rPr>
      </w:pPr>
      <w:r w:rsidRPr="009A3920">
        <w:rPr>
          <w:b/>
          <w:szCs w:val="24"/>
        </w:rPr>
        <w:t>TECHNINĖ SPECIFIKACIJA</w:t>
      </w:r>
    </w:p>
    <w:p w14:paraId="56F6BD47" w14:textId="77777777" w:rsidR="009A3920" w:rsidRPr="009A3920" w:rsidRDefault="009A3920" w:rsidP="009A3920">
      <w:pPr>
        <w:jc w:val="center"/>
        <w:rPr>
          <w:b/>
          <w:szCs w:val="24"/>
        </w:rPr>
      </w:pPr>
    </w:p>
    <w:p w14:paraId="52C82A87" w14:textId="77777777" w:rsidR="009A3920" w:rsidRPr="009A3920" w:rsidRDefault="009A3920" w:rsidP="009A3920">
      <w:pPr>
        <w:jc w:val="center"/>
        <w:rPr>
          <w:b/>
          <w:szCs w:val="24"/>
        </w:rPr>
      </w:pPr>
      <w:r w:rsidRPr="009A3920">
        <w:rPr>
          <w:b/>
          <w:szCs w:val="24"/>
        </w:rPr>
        <w:t xml:space="preserve">FINANSINIŲ ATASKAITŲ RINKINIŲ IR REGULIUOJAMOS VEIKLOS ATSKAITOMYBĖS ATASKAITŲ AUDITO PASLAUGOS </w:t>
      </w:r>
    </w:p>
    <w:p w14:paraId="64145FCC" w14:textId="77777777" w:rsidR="009A3920" w:rsidRPr="009A3920" w:rsidRDefault="009A3920" w:rsidP="009A3920">
      <w:pPr>
        <w:tabs>
          <w:tab w:val="left" w:pos="0"/>
          <w:tab w:val="left" w:pos="993"/>
        </w:tabs>
        <w:spacing w:line="276" w:lineRule="auto"/>
        <w:ind w:left="709"/>
        <w:jc w:val="both"/>
        <w:rPr>
          <w:rFonts w:eastAsia="BatangChe"/>
          <w:szCs w:val="24"/>
          <w:lang w:eastAsia="ru-RU"/>
        </w:rPr>
      </w:pPr>
    </w:p>
    <w:p w14:paraId="7CABFE61"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Pirkimo objektas – UAB „Utenos vandenys“ 2025 m., 2026 m., 2027 m. metinių finansinių ataskaitų rinkinių, parengtų pagal Lietuvos Respublikoje galiojančius teisės aktus, reglamentuojančius buhalterinę apskaitą ir finansinių ataskaitų sudarymą bei Verslo apskaitos standartus ir Reguliuojamos veiklos atskaitomybės ataskaitų, parengtų pagal Valstybinės energetikos reguliavimo tarnybos (toliau VERT) reikalavimus audito paslaugos (toliau – auditas). Reguliuojamos veiklos ataskaitų auditas turi būti atliktas pagal Valstybinės energetikos reguliavimo tarnybos 2019 m. rugsėjo 2 d. nutarimo Nr.O3E-386 „Dėl reguliuojamosios veiklos ataskaitų patikros techninės užduoties patvirtinimo“ reikalavimus ir galiojančius šio dokumento pakeitimus. Tiekėjas turėtų įvertinti visus reguliuojamos veiklos auditui keliamus reikalavimus.</w:t>
      </w:r>
    </w:p>
    <w:p w14:paraId="6D4AD74E"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 xml:space="preserve">Audito ataskaita ir auditoriaus išvada pateikiama lietuvių kalba, 2 originaliais egzemplioriais arba pasirašytus elektroniniu parašu. </w:t>
      </w:r>
    </w:p>
    <w:p w14:paraId="6B32C624"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 xml:space="preserve">Pagrindiniai UAB „Utenos vandenys“ finansiniai ekonominiai rodikliai 2024 m. gruodžio 31 d. nuorodoje: </w:t>
      </w:r>
      <w:hyperlink r:id="rId14" w:history="1">
        <w:r w:rsidRPr="009A3920">
          <w:rPr>
            <w:rFonts w:eastAsia="BatangChe"/>
            <w:color w:val="0000FF"/>
            <w:szCs w:val="24"/>
            <w:u w:val="single"/>
            <w:lang w:eastAsia="ru-RU"/>
          </w:rPr>
          <w:t>https://utenosvandenys.lt/administracine-informacija/finansiniu-ataskaitu-rinkiniai/</w:t>
        </w:r>
      </w:hyperlink>
      <w:r w:rsidRPr="009A3920">
        <w:rPr>
          <w:rFonts w:eastAsia="BatangChe"/>
          <w:szCs w:val="24"/>
          <w:lang w:eastAsia="ru-RU"/>
        </w:rPr>
        <w:t>.</w:t>
      </w:r>
    </w:p>
    <w:p w14:paraId="15E84832"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Paslaugos teikėjas šios sutarties galiojimo metu teiks Perkančiajam subjektui konsultacijas finansinės apskaitos, mokesčių ir kitais įmonių veiklos klausimais, kiek tai neprieštarauja auditoriaus nepriklausomybei, vadovaujantis Finansinių ataskaitų audito įstatymu.</w:t>
      </w:r>
    </w:p>
    <w:p w14:paraId="0B26560C"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Auditas turi būti atliktas ir ataskaitos bei išvados, pasirašyta auditoriaus elektroniniu parašu turi būti pateiktos pasibaigus audituojamiems metams iki kitų metų kovo 31 dienos. Reguliuojamos veiklos audito ataskaita – iki kitų metų balandžio 30 dienos. Paslaugos teikėjas privalo pristatyti atlikto audito rezultatus ir teikiamą ataskaitą, esant poreikiui pateikti detalius paaiškinimus, pagrindžiančius audito metu padarytas išvadas ir pateikti rekomendacijas.</w:t>
      </w:r>
    </w:p>
    <w:p w14:paraId="58BFC075"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 xml:space="preserve">Už suteiktas Paslaugas Perkantysis subjektas apmoka Paslaugos teikėjui atskirai tokia tvarka: už Techninėje specifikacijoje numatytas paslaugas Perkantysis subjektas atsiskaitys pagal fiksuotos kainos su peržiūra kainodarą. Už 12 (dvylikos) mėn. audituojamą laikotarpį (už 2025 m., 2026 m., 2027 m.) Perkantysis subjektas apmoka 12 (dvylikos) mėn. audituojamo laikotarpio (t. y. 1 (vienų) metų) Paslaugų kaina, ne vėliau kaip per 30 (trisdešimt) dienų po atliktų Paslaugų perdavimo-priėmimo akto pasirašymo dienos pagal pateiktą PVM sąskaitą faktūrą. </w:t>
      </w:r>
    </w:p>
    <w:p w14:paraId="4F4727E3" w14:textId="77777777" w:rsidR="009A3920" w:rsidRPr="009A3920" w:rsidRDefault="009A3920" w:rsidP="009A3920">
      <w:pPr>
        <w:numPr>
          <w:ilvl w:val="0"/>
          <w:numId w:val="1"/>
        </w:numPr>
        <w:tabs>
          <w:tab w:val="left" w:pos="0"/>
          <w:tab w:val="left" w:pos="993"/>
        </w:tabs>
        <w:spacing w:line="276" w:lineRule="auto"/>
        <w:jc w:val="both"/>
        <w:rPr>
          <w:rFonts w:eastAsia="BatangChe"/>
          <w:szCs w:val="24"/>
          <w:lang w:eastAsia="ru-RU"/>
        </w:rPr>
      </w:pPr>
      <w:r w:rsidRPr="009A3920">
        <w:rPr>
          <w:rFonts w:eastAsia="BatangChe"/>
          <w:szCs w:val="24"/>
          <w:lang w:eastAsia="ru-RU"/>
        </w:rPr>
        <w:t>Tiekėjas</w:t>
      </w:r>
      <w:r w:rsidRPr="009A3920">
        <w:rPr>
          <w:rFonts w:eastAsia="BatangChe"/>
          <w:szCs w:val="24"/>
          <w:lang w:eastAsia="lt-LT"/>
        </w:rPr>
        <w:t xml:space="preserve"> sąskaitas privalo teikti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w:t>
      </w:r>
      <w:r w:rsidRPr="009A3920">
        <w:rPr>
          <w:rFonts w:eastAsia="BatangChe"/>
          <w:szCs w:val="24"/>
          <w:lang w:eastAsia="lt-LT"/>
        </w:rPr>
        <w:lastRenderedPageBreak/>
        <w:t xml:space="preserve">Europos elektroninių sąskaitų faktūrų standarto neatitinkančios elektroninės sąskaitos faktūros gali būti teikiamos tik naudojantis sąskaitų administravimo bendrosios informacinės sistemos (SABIS) priemonėmis. Klientas elektronines sąskaitas faktūras priima ir apdoroja naudodamasis informacinės sistemos (SABIS) priemonėmis, išskyrus jeigu mobilizacijos, karo ar nepaprastosios padėties atveju yra informacinės sistemos SABIS pažeidimų, dėl kurių negalimas bendravimas ir keitimasis informacija naudojantis SABIS. Elektroninė sąskaita faktūra suprantama kaip sąskaita faktūra, išrašyta, perduota ir gauta tokiu elektroniniu formatu, kuris sudaro galimybę ją apdoroti automatiniu ir elektroniniu būdu.    </w:t>
      </w:r>
    </w:p>
    <w:p w14:paraId="77D21211" w14:textId="77777777" w:rsidR="009A3920" w:rsidRPr="009A3920" w:rsidRDefault="009A3920" w:rsidP="009A3920">
      <w:pPr>
        <w:jc w:val="center"/>
        <w:rPr>
          <w:color w:val="000000"/>
          <w:szCs w:val="24"/>
        </w:rPr>
      </w:pPr>
    </w:p>
    <w:p w14:paraId="48AF38E8" w14:textId="77777777" w:rsidR="00D63D89" w:rsidRDefault="00D63D89">
      <w:pPr>
        <w:tabs>
          <w:tab w:val="left" w:pos="5400"/>
        </w:tabs>
        <w:jc w:val="center"/>
        <w:textAlignment w:val="center"/>
      </w:pPr>
    </w:p>
    <w:p w14:paraId="348C4CA7" w14:textId="77777777" w:rsidR="009A3920" w:rsidRDefault="009A3920">
      <w:pPr>
        <w:tabs>
          <w:tab w:val="left" w:pos="5400"/>
        </w:tabs>
        <w:jc w:val="center"/>
        <w:textAlignment w:val="center"/>
      </w:pPr>
    </w:p>
    <w:p w14:paraId="05657086" w14:textId="77777777" w:rsidR="009A3920" w:rsidRDefault="009A3920">
      <w:pPr>
        <w:tabs>
          <w:tab w:val="left" w:pos="5400"/>
        </w:tabs>
        <w:jc w:val="center"/>
        <w:textAlignment w:val="center"/>
      </w:pPr>
    </w:p>
    <w:p w14:paraId="1F9A6D98" w14:textId="77777777" w:rsidR="009A3920" w:rsidRDefault="009A3920">
      <w:pPr>
        <w:tabs>
          <w:tab w:val="left" w:pos="5400"/>
        </w:tabs>
        <w:jc w:val="center"/>
        <w:textAlignment w:val="center"/>
      </w:pPr>
    </w:p>
    <w:p w14:paraId="026B1A71" w14:textId="77777777" w:rsidR="009A3920" w:rsidRDefault="009A3920">
      <w:pPr>
        <w:tabs>
          <w:tab w:val="left" w:pos="5400"/>
        </w:tabs>
        <w:jc w:val="center"/>
        <w:textAlignment w:val="center"/>
      </w:pPr>
    </w:p>
    <w:p w14:paraId="61E219B2" w14:textId="77777777" w:rsidR="009A3920" w:rsidRDefault="009A3920">
      <w:pPr>
        <w:tabs>
          <w:tab w:val="left" w:pos="5400"/>
        </w:tabs>
        <w:jc w:val="center"/>
        <w:textAlignment w:val="center"/>
      </w:pPr>
    </w:p>
    <w:p w14:paraId="3A00A7CB" w14:textId="77777777" w:rsidR="009A3920" w:rsidRDefault="009A3920">
      <w:pPr>
        <w:tabs>
          <w:tab w:val="left" w:pos="5400"/>
        </w:tabs>
        <w:jc w:val="center"/>
        <w:textAlignment w:val="center"/>
      </w:pPr>
    </w:p>
    <w:p w14:paraId="4631F754" w14:textId="77777777" w:rsidR="009A3920" w:rsidRDefault="009A3920">
      <w:pPr>
        <w:tabs>
          <w:tab w:val="left" w:pos="5400"/>
        </w:tabs>
        <w:jc w:val="center"/>
        <w:textAlignment w:val="center"/>
      </w:pPr>
    </w:p>
    <w:p w14:paraId="05EA3087" w14:textId="77777777" w:rsidR="009A3920" w:rsidRDefault="009A3920">
      <w:pPr>
        <w:tabs>
          <w:tab w:val="left" w:pos="5400"/>
        </w:tabs>
        <w:jc w:val="center"/>
        <w:textAlignment w:val="center"/>
      </w:pPr>
    </w:p>
    <w:p w14:paraId="04546AD0" w14:textId="77777777" w:rsidR="009A3920" w:rsidRDefault="009A3920">
      <w:pPr>
        <w:tabs>
          <w:tab w:val="left" w:pos="5400"/>
        </w:tabs>
        <w:jc w:val="center"/>
        <w:textAlignment w:val="center"/>
      </w:pPr>
    </w:p>
    <w:p w14:paraId="359250C8" w14:textId="77777777" w:rsidR="009A3920" w:rsidRDefault="009A3920">
      <w:pPr>
        <w:tabs>
          <w:tab w:val="left" w:pos="5400"/>
        </w:tabs>
        <w:jc w:val="center"/>
        <w:textAlignment w:val="center"/>
      </w:pPr>
    </w:p>
    <w:p w14:paraId="4931CA5E" w14:textId="77777777" w:rsidR="009A3920" w:rsidRDefault="009A3920">
      <w:pPr>
        <w:tabs>
          <w:tab w:val="left" w:pos="5400"/>
        </w:tabs>
        <w:jc w:val="center"/>
        <w:textAlignment w:val="center"/>
      </w:pPr>
    </w:p>
    <w:p w14:paraId="162D5D74" w14:textId="77777777" w:rsidR="009A3920" w:rsidRDefault="009A3920">
      <w:pPr>
        <w:tabs>
          <w:tab w:val="left" w:pos="5400"/>
        </w:tabs>
        <w:jc w:val="center"/>
        <w:textAlignment w:val="center"/>
      </w:pPr>
    </w:p>
    <w:p w14:paraId="6566F4CB" w14:textId="77777777" w:rsidR="009A3920" w:rsidRDefault="009A3920">
      <w:pPr>
        <w:tabs>
          <w:tab w:val="left" w:pos="5400"/>
        </w:tabs>
        <w:jc w:val="center"/>
        <w:textAlignment w:val="center"/>
      </w:pPr>
    </w:p>
    <w:p w14:paraId="39C9FECA" w14:textId="77777777" w:rsidR="009A3920" w:rsidRDefault="009A3920">
      <w:pPr>
        <w:tabs>
          <w:tab w:val="left" w:pos="5400"/>
        </w:tabs>
        <w:jc w:val="center"/>
        <w:textAlignment w:val="center"/>
      </w:pPr>
    </w:p>
    <w:p w14:paraId="15406C91" w14:textId="77777777" w:rsidR="009A3920" w:rsidRDefault="009A3920">
      <w:pPr>
        <w:tabs>
          <w:tab w:val="left" w:pos="5400"/>
        </w:tabs>
        <w:jc w:val="center"/>
        <w:textAlignment w:val="center"/>
      </w:pPr>
    </w:p>
    <w:p w14:paraId="6391C0B4" w14:textId="77777777" w:rsidR="009A3920" w:rsidRDefault="009A3920">
      <w:pPr>
        <w:tabs>
          <w:tab w:val="left" w:pos="5400"/>
        </w:tabs>
        <w:jc w:val="center"/>
        <w:textAlignment w:val="center"/>
      </w:pPr>
    </w:p>
    <w:p w14:paraId="699AA4E9" w14:textId="77777777" w:rsidR="009A3920" w:rsidRDefault="009A3920">
      <w:pPr>
        <w:tabs>
          <w:tab w:val="left" w:pos="5400"/>
        </w:tabs>
        <w:jc w:val="center"/>
        <w:textAlignment w:val="center"/>
      </w:pPr>
    </w:p>
    <w:p w14:paraId="6CB57195" w14:textId="77777777" w:rsidR="009A3920" w:rsidRDefault="009A3920">
      <w:pPr>
        <w:tabs>
          <w:tab w:val="left" w:pos="5400"/>
        </w:tabs>
        <w:jc w:val="center"/>
        <w:textAlignment w:val="center"/>
      </w:pPr>
    </w:p>
    <w:p w14:paraId="07D35366" w14:textId="77777777" w:rsidR="009A3920" w:rsidRDefault="009A3920">
      <w:pPr>
        <w:tabs>
          <w:tab w:val="left" w:pos="5400"/>
        </w:tabs>
        <w:jc w:val="center"/>
        <w:textAlignment w:val="center"/>
      </w:pPr>
    </w:p>
    <w:p w14:paraId="513323AE" w14:textId="77777777" w:rsidR="009A3920" w:rsidRDefault="009A3920">
      <w:pPr>
        <w:tabs>
          <w:tab w:val="left" w:pos="5400"/>
        </w:tabs>
        <w:jc w:val="center"/>
        <w:textAlignment w:val="center"/>
      </w:pPr>
    </w:p>
    <w:p w14:paraId="31ECA9D2" w14:textId="77777777" w:rsidR="009A3920" w:rsidRDefault="009A3920">
      <w:pPr>
        <w:tabs>
          <w:tab w:val="left" w:pos="5400"/>
        </w:tabs>
        <w:jc w:val="center"/>
        <w:textAlignment w:val="center"/>
      </w:pPr>
    </w:p>
    <w:p w14:paraId="5F3BAE6F" w14:textId="77777777" w:rsidR="009A3920" w:rsidRDefault="009A3920">
      <w:pPr>
        <w:tabs>
          <w:tab w:val="left" w:pos="5400"/>
        </w:tabs>
        <w:jc w:val="center"/>
        <w:textAlignment w:val="center"/>
      </w:pPr>
    </w:p>
    <w:p w14:paraId="0F9FCDAA" w14:textId="77777777" w:rsidR="009A3920" w:rsidRDefault="009A3920">
      <w:pPr>
        <w:tabs>
          <w:tab w:val="left" w:pos="5400"/>
        </w:tabs>
        <w:jc w:val="center"/>
        <w:textAlignment w:val="center"/>
      </w:pPr>
    </w:p>
    <w:p w14:paraId="00A1B779" w14:textId="77777777" w:rsidR="009A3920" w:rsidRDefault="009A3920">
      <w:pPr>
        <w:tabs>
          <w:tab w:val="left" w:pos="5400"/>
        </w:tabs>
        <w:jc w:val="center"/>
        <w:textAlignment w:val="center"/>
      </w:pPr>
    </w:p>
    <w:p w14:paraId="57083FB9" w14:textId="77777777" w:rsidR="009A3920" w:rsidRDefault="009A3920">
      <w:pPr>
        <w:tabs>
          <w:tab w:val="left" w:pos="5400"/>
        </w:tabs>
        <w:jc w:val="center"/>
        <w:textAlignment w:val="center"/>
      </w:pPr>
    </w:p>
    <w:p w14:paraId="728180D6" w14:textId="77777777" w:rsidR="009A3920" w:rsidRDefault="009A3920">
      <w:pPr>
        <w:tabs>
          <w:tab w:val="left" w:pos="5400"/>
        </w:tabs>
        <w:jc w:val="center"/>
        <w:textAlignment w:val="center"/>
      </w:pPr>
    </w:p>
    <w:p w14:paraId="6D3874DF" w14:textId="77777777" w:rsidR="009A3920" w:rsidRDefault="009A3920">
      <w:pPr>
        <w:tabs>
          <w:tab w:val="left" w:pos="5400"/>
        </w:tabs>
        <w:jc w:val="center"/>
        <w:textAlignment w:val="center"/>
      </w:pPr>
    </w:p>
    <w:p w14:paraId="29E874D7" w14:textId="77777777" w:rsidR="009A3920" w:rsidRDefault="009A3920">
      <w:pPr>
        <w:tabs>
          <w:tab w:val="left" w:pos="5400"/>
        </w:tabs>
        <w:jc w:val="center"/>
        <w:textAlignment w:val="center"/>
      </w:pPr>
    </w:p>
    <w:p w14:paraId="55D73040" w14:textId="77777777" w:rsidR="009A3920" w:rsidRDefault="009A3920">
      <w:pPr>
        <w:tabs>
          <w:tab w:val="left" w:pos="5400"/>
        </w:tabs>
        <w:jc w:val="center"/>
        <w:textAlignment w:val="center"/>
      </w:pPr>
    </w:p>
    <w:p w14:paraId="3B62E06A" w14:textId="77777777" w:rsidR="009A3920" w:rsidRDefault="009A3920">
      <w:pPr>
        <w:tabs>
          <w:tab w:val="left" w:pos="5400"/>
        </w:tabs>
        <w:jc w:val="center"/>
        <w:textAlignment w:val="center"/>
      </w:pPr>
    </w:p>
    <w:p w14:paraId="5B482231" w14:textId="77777777" w:rsidR="009A3920" w:rsidRDefault="009A3920">
      <w:pPr>
        <w:tabs>
          <w:tab w:val="left" w:pos="5400"/>
        </w:tabs>
        <w:jc w:val="center"/>
        <w:textAlignment w:val="center"/>
      </w:pPr>
    </w:p>
    <w:p w14:paraId="795489EA" w14:textId="77777777" w:rsidR="009A3920" w:rsidRDefault="009A3920">
      <w:pPr>
        <w:tabs>
          <w:tab w:val="left" w:pos="5400"/>
        </w:tabs>
        <w:jc w:val="center"/>
        <w:textAlignment w:val="center"/>
      </w:pPr>
    </w:p>
    <w:p w14:paraId="3B3BC73A" w14:textId="77777777" w:rsidR="009A3920" w:rsidRDefault="009A3920">
      <w:pPr>
        <w:tabs>
          <w:tab w:val="left" w:pos="5400"/>
        </w:tabs>
        <w:jc w:val="center"/>
        <w:textAlignment w:val="center"/>
      </w:pPr>
    </w:p>
    <w:p w14:paraId="6F20322E" w14:textId="77777777" w:rsidR="009A3920" w:rsidRDefault="009A3920" w:rsidP="004D6569">
      <w:pPr>
        <w:tabs>
          <w:tab w:val="left" w:pos="0"/>
        </w:tabs>
        <w:suppressAutoHyphens/>
        <w:ind w:left="168"/>
        <w:jc w:val="right"/>
        <w:rPr>
          <w:szCs w:val="24"/>
          <w:lang w:eastAsia="lt-LT"/>
        </w:rPr>
      </w:pPr>
    </w:p>
    <w:p w14:paraId="413211C3" w14:textId="77777777" w:rsidR="009A3920" w:rsidRDefault="009A3920" w:rsidP="004D6569">
      <w:pPr>
        <w:tabs>
          <w:tab w:val="left" w:pos="0"/>
        </w:tabs>
        <w:suppressAutoHyphens/>
        <w:ind w:left="168"/>
        <w:jc w:val="right"/>
        <w:rPr>
          <w:szCs w:val="24"/>
          <w:lang w:eastAsia="lt-LT"/>
        </w:rPr>
      </w:pPr>
    </w:p>
    <w:p w14:paraId="0C319C52" w14:textId="3108A3CD" w:rsidR="009A3920" w:rsidRDefault="0032382F" w:rsidP="004D6569">
      <w:pPr>
        <w:tabs>
          <w:tab w:val="left" w:pos="0"/>
        </w:tabs>
        <w:suppressAutoHyphens/>
        <w:ind w:left="168"/>
        <w:jc w:val="right"/>
        <w:rPr>
          <w:szCs w:val="24"/>
          <w:lang w:eastAsia="lt-LT"/>
        </w:rPr>
      </w:pPr>
      <w:r>
        <w:rPr>
          <w:szCs w:val="24"/>
          <w:lang w:eastAsia="lt-LT"/>
        </w:rPr>
        <w:lastRenderedPageBreak/>
        <w:t>Priedas Nr. 2</w:t>
      </w:r>
    </w:p>
    <w:p w14:paraId="6646A7C4" w14:textId="688CC495" w:rsidR="009A3920" w:rsidRDefault="0032382F" w:rsidP="0032382F">
      <w:pPr>
        <w:tabs>
          <w:tab w:val="left" w:pos="0"/>
        </w:tabs>
        <w:suppressAutoHyphens/>
        <w:ind w:left="168"/>
        <w:rPr>
          <w:szCs w:val="24"/>
          <w:lang w:eastAsia="lt-LT"/>
        </w:rPr>
      </w:pPr>
      <w:r>
        <w:rPr>
          <w:szCs w:val="24"/>
          <w:lang w:eastAsia="lt-LT"/>
        </w:rPr>
        <w:t>Laimėjusio Dalyvio pasiūlymas</w:t>
      </w:r>
    </w:p>
    <w:p w14:paraId="3F9EE9F6" w14:textId="77777777" w:rsidR="009A3920" w:rsidRDefault="009A3920" w:rsidP="004D6569">
      <w:pPr>
        <w:tabs>
          <w:tab w:val="left" w:pos="0"/>
        </w:tabs>
        <w:suppressAutoHyphens/>
        <w:ind w:left="168"/>
        <w:jc w:val="right"/>
        <w:rPr>
          <w:szCs w:val="24"/>
          <w:lang w:eastAsia="lt-LT"/>
        </w:rPr>
      </w:pPr>
    </w:p>
    <w:p w14:paraId="4E826173" w14:textId="77777777" w:rsidR="009A3920" w:rsidRDefault="009A3920" w:rsidP="004D6569">
      <w:pPr>
        <w:tabs>
          <w:tab w:val="left" w:pos="0"/>
        </w:tabs>
        <w:suppressAutoHyphens/>
        <w:ind w:left="168"/>
        <w:jc w:val="right"/>
        <w:rPr>
          <w:szCs w:val="24"/>
          <w:lang w:eastAsia="lt-LT"/>
        </w:rPr>
      </w:pPr>
    </w:p>
    <w:p w14:paraId="7AE165DF" w14:textId="77777777" w:rsidR="009A3920" w:rsidRDefault="009A3920" w:rsidP="004D6569">
      <w:pPr>
        <w:tabs>
          <w:tab w:val="left" w:pos="0"/>
        </w:tabs>
        <w:suppressAutoHyphens/>
        <w:ind w:left="168"/>
        <w:jc w:val="right"/>
        <w:rPr>
          <w:szCs w:val="24"/>
          <w:lang w:eastAsia="lt-LT"/>
        </w:rPr>
      </w:pPr>
    </w:p>
    <w:p w14:paraId="340E07D6" w14:textId="77777777" w:rsidR="009A3920" w:rsidRDefault="009A3920" w:rsidP="004D6569">
      <w:pPr>
        <w:tabs>
          <w:tab w:val="left" w:pos="0"/>
        </w:tabs>
        <w:suppressAutoHyphens/>
        <w:ind w:left="168"/>
        <w:jc w:val="right"/>
        <w:rPr>
          <w:szCs w:val="24"/>
          <w:lang w:eastAsia="lt-LT"/>
        </w:rPr>
      </w:pPr>
    </w:p>
    <w:p w14:paraId="194F5EE8" w14:textId="77777777" w:rsidR="009A3920" w:rsidRDefault="009A3920" w:rsidP="004D6569">
      <w:pPr>
        <w:tabs>
          <w:tab w:val="left" w:pos="0"/>
        </w:tabs>
        <w:suppressAutoHyphens/>
        <w:ind w:left="168"/>
        <w:jc w:val="right"/>
        <w:rPr>
          <w:szCs w:val="24"/>
          <w:lang w:eastAsia="lt-LT"/>
        </w:rPr>
      </w:pPr>
    </w:p>
    <w:p w14:paraId="14F8ACAC" w14:textId="77777777" w:rsidR="009A3920" w:rsidRDefault="009A3920" w:rsidP="004D6569">
      <w:pPr>
        <w:tabs>
          <w:tab w:val="left" w:pos="0"/>
        </w:tabs>
        <w:suppressAutoHyphens/>
        <w:ind w:left="168"/>
        <w:jc w:val="right"/>
        <w:rPr>
          <w:szCs w:val="24"/>
          <w:lang w:eastAsia="lt-LT"/>
        </w:rPr>
      </w:pPr>
    </w:p>
    <w:p w14:paraId="2304F36A" w14:textId="77777777" w:rsidR="009A3920" w:rsidRDefault="009A3920" w:rsidP="004D6569">
      <w:pPr>
        <w:tabs>
          <w:tab w:val="left" w:pos="0"/>
        </w:tabs>
        <w:suppressAutoHyphens/>
        <w:ind w:left="168"/>
        <w:jc w:val="right"/>
        <w:rPr>
          <w:szCs w:val="24"/>
          <w:lang w:eastAsia="lt-LT"/>
        </w:rPr>
      </w:pPr>
    </w:p>
    <w:p w14:paraId="0FFAF470" w14:textId="77777777" w:rsidR="009A3920" w:rsidRDefault="009A3920" w:rsidP="004D6569">
      <w:pPr>
        <w:tabs>
          <w:tab w:val="left" w:pos="0"/>
        </w:tabs>
        <w:suppressAutoHyphens/>
        <w:ind w:left="168"/>
        <w:jc w:val="right"/>
        <w:rPr>
          <w:szCs w:val="24"/>
          <w:lang w:eastAsia="lt-LT"/>
        </w:rPr>
      </w:pPr>
    </w:p>
    <w:p w14:paraId="298038BE" w14:textId="77777777" w:rsidR="009A3920" w:rsidRDefault="009A3920" w:rsidP="004D6569">
      <w:pPr>
        <w:tabs>
          <w:tab w:val="left" w:pos="0"/>
        </w:tabs>
        <w:suppressAutoHyphens/>
        <w:ind w:left="168"/>
        <w:jc w:val="right"/>
        <w:rPr>
          <w:szCs w:val="24"/>
          <w:lang w:eastAsia="lt-LT"/>
        </w:rPr>
      </w:pPr>
    </w:p>
    <w:p w14:paraId="370D9283" w14:textId="77777777" w:rsidR="009A3920" w:rsidRDefault="009A3920" w:rsidP="004D6569">
      <w:pPr>
        <w:tabs>
          <w:tab w:val="left" w:pos="0"/>
        </w:tabs>
        <w:suppressAutoHyphens/>
        <w:ind w:left="168"/>
        <w:jc w:val="right"/>
        <w:rPr>
          <w:szCs w:val="24"/>
          <w:lang w:eastAsia="lt-LT"/>
        </w:rPr>
      </w:pPr>
    </w:p>
    <w:p w14:paraId="1EBA7BFE" w14:textId="77777777" w:rsidR="009A3920" w:rsidRDefault="009A3920" w:rsidP="004D6569">
      <w:pPr>
        <w:tabs>
          <w:tab w:val="left" w:pos="0"/>
        </w:tabs>
        <w:suppressAutoHyphens/>
        <w:ind w:left="168"/>
        <w:jc w:val="right"/>
        <w:rPr>
          <w:szCs w:val="24"/>
          <w:lang w:eastAsia="lt-LT"/>
        </w:rPr>
      </w:pPr>
    </w:p>
    <w:p w14:paraId="73336EED" w14:textId="77777777" w:rsidR="009A3920" w:rsidRDefault="009A3920" w:rsidP="004D6569">
      <w:pPr>
        <w:tabs>
          <w:tab w:val="left" w:pos="0"/>
        </w:tabs>
        <w:suppressAutoHyphens/>
        <w:ind w:left="168"/>
        <w:jc w:val="right"/>
        <w:rPr>
          <w:szCs w:val="24"/>
          <w:lang w:eastAsia="lt-LT"/>
        </w:rPr>
      </w:pPr>
    </w:p>
    <w:p w14:paraId="17336805" w14:textId="77777777" w:rsidR="009A3920" w:rsidRDefault="009A3920" w:rsidP="004D6569">
      <w:pPr>
        <w:tabs>
          <w:tab w:val="left" w:pos="0"/>
        </w:tabs>
        <w:suppressAutoHyphens/>
        <w:ind w:left="168"/>
        <w:jc w:val="right"/>
        <w:rPr>
          <w:szCs w:val="24"/>
          <w:lang w:eastAsia="lt-LT"/>
        </w:rPr>
      </w:pPr>
    </w:p>
    <w:p w14:paraId="2A2A4D47" w14:textId="77777777" w:rsidR="009A3920" w:rsidRDefault="009A3920" w:rsidP="004D6569">
      <w:pPr>
        <w:tabs>
          <w:tab w:val="left" w:pos="0"/>
        </w:tabs>
        <w:suppressAutoHyphens/>
        <w:ind w:left="168"/>
        <w:jc w:val="right"/>
        <w:rPr>
          <w:szCs w:val="24"/>
          <w:lang w:eastAsia="lt-LT"/>
        </w:rPr>
      </w:pPr>
    </w:p>
    <w:p w14:paraId="33E35EE1" w14:textId="77777777" w:rsidR="009A3920" w:rsidRDefault="009A3920" w:rsidP="004D6569">
      <w:pPr>
        <w:tabs>
          <w:tab w:val="left" w:pos="0"/>
        </w:tabs>
        <w:suppressAutoHyphens/>
        <w:ind w:left="168"/>
        <w:jc w:val="right"/>
        <w:rPr>
          <w:szCs w:val="24"/>
          <w:lang w:eastAsia="lt-LT"/>
        </w:rPr>
      </w:pPr>
    </w:p>
    <w:p w14:paraId="34BBBF85" w14:textId="77777777" w:rsidR="009A3920" w:rsidRDefault="009A3920" w:rsidP="004D6569">
      <w:pPr>
        <w:tabs>
          <w:tab w:val="left" w:pos="0"/>
        </w:tabs>
        <w:suppressAutoHyphens/>
        <w:ind w:left="168"/>
        <w:jc w:val="right"/>
        <w:rPr>
          <w:szCs w:val="24"/>
          <w:lang w:eastAsia="lt-LT"/>
        </w:rPr>
      </w:pPr>
    </w:p>
    <w:p w14:paraId="21AF2CBB" w14:textId="77777777" w:rsidR="009A3920" w:rsidRDefault="009A3920" w:rsidP="004D6569">
      <w:pPr>
        <w:tabs>
          <w:tab w:val="left" w:pos="0"/>
        </w:tabs>
        <w:suppressAutoHyphens/>
        <w:ind w:left="168"/>
        <w:jc w:val="right"/>
        <w:rPr>
          <w:szCs w:val="24"/>
          <w:lang w:eastAsia="lt-LT"/>
        </w:rPr>
      </w:pPr>
    </w:p>
    <w:p w14:paraId="5853CC7C" w14:textId="77777777" w:rsidR="009A3920" w:rsidRDefault="009A3920" w:rsidP="004D6569">
      <w:pPr>
        <w:tabs>
          <w:tab w:val="left" w:pos="0"/>
        </w:tabs>
        <w:suppressAutoHyphens/>
        <w:ind w:left="168"/>
        <w:jc w:val="right"/>
        <w:rPr>
          <w:szCs w:val="24"/>
          <w:lang w:eastAsia="lt-LT"/>
        </w:rPr>
      </w:pPr>
    </w:p>
    <w:p w14:paraId="21D8A6FC" w14:textId="77777777" w:rsidR="009A3920" w:rsidRDefault="009A3920" w:rsidP="004D6569">
      <w:pPr>
        <w:tabs>
          <w:tab w:val="left" w:pos="0"/>
        </w:tabs>
        <w:suppressAutoHyphens/>
        <w:ind w:left="168"/>
        <w:jc w:val="right"/>
        <w:rPr>
          <w:szCs w:val="24"/>
          <w:lang w:eastAsia="lt-LT"/>
        </w:rPr>
      </w:pPr>
    </w:p>
    <w:p w14:paraId="0F8AE7A5" w14:textId="77777777" w:rsidR="009A3920" w:rsidRDefault="009A3920" w:rsidP="004D6569">
      <w:pPr>
        <w:tabs>
          <w:tab w:val="left" w:pos="0"/>
        </w:tabs>
        <w:suppressAutoHyphens/>
        <w:ind w:left="168"/>
        <w:jc w:val="right"/>
        <w:rPr>
          <w:szCs w:val="24"/>
          <w:lang w:eastAsia="lt-LT"/>
        </w:rPr>
      </w:pPr>
    </w:p>
    <w:p w14:paraId="5EE54D1A" w14:textId="77777777" w:rsidR="009A3920" w:rsidRDefault="009A3920" w:rsidP="004D6569">
      <w:pPr>
        <w:tabs>
          <w:tab w:val="left" w:pos="0"/>
        </w:tabs>
        <w:suppressAutoHyphens/>
        <w:ind w:left="168"/>
        <w:jc w:val="right"/>
        <w:rPr>
          <w:szCs w:val="24"/>
          <w:lang w:eastAsia="lt-LT"/>
        </w:rPr>
      </w:pPr>
    </w:p>
    <w:p w14:paraId="1DCBC613" w14:textId="77777777" w:rsidR="009A3920" w:rsidRDefault="009A3920" w:rsidP="004D6569">
      <w:pPr>
        <w:tabs>
          <w:tab w:val="left" w:pos="0"/>
        </w:tabs>
        <w:suppressAutoHyphens/>
        <w:ind w:left="168"/>
        <w:jc w:val="right"/>
        <w:rPr>
          <w:szCs w:val="24"/>
          <w:lang w:eastAsia="lt-LT"/>
        </w:rPr>
      </w:pPr>
    </w:p>
    <w:p w14:paraId="2D7A8266" w14:textId="77777777" w:rsidR="009A3920" w:rsidRDefault="009A3920" w:rsidP="004D6569">
      <w:pPr>
        <w:tabs>
          <w:tab w:val="left" w:pos="0"/>
        </w:tabs>
        <w:suppressAutoHyphens/>
        <w:ind w:left="168"/>
        <w:jc w:val="right"/>
        <w:rPr>
          <w:szCs w:val="24"/>
          <w:lang w:eastAsia="lt-LT"/>
        </w:rPr>
      </w:pPr>
    </w:p>
    <w:p w14:paraId="4FE93F12" w14:textId="77777777" w:rsidR="009A3920" w:rsidRDefault="009A3920" w:rsidP="004D6569">
      <w:pPr>
        <w:tabs>
          <w:tab w:val="left" w:pos="0"/>
        </w:tabs>
        <w:suppressAutoHyphens/>
        <w:ind w:left="168"/>
        <w:jc w:val="right"/>
        <w:rPr>
          <w:szCs w:val="24"/>
          <w:lang w:eastAsia="lt-LT"/>
        </w:rPr>
      </w:pPr>
    </w:p>
    <w:p w14:paraId="42258256" w14:textId="77777777" w:rsidR="009A3920" w:rsidRDefault="009A3920" w:rsidP="004D6569">
      <w:pPr>
        <w:tabs>
          <w:tab w:val="left" w:pos="0"/>
        </w:tabs>
        <w:suppressAutoHyphens/>
        <w:ind w:left="168"/>
        <w:jc w:val="right"/>
        <w:rPr>
          <w:szCs w:val="24"/>
          <w:lang w:eastAsia="lt-LT"/>
        </w:rPr>
      </w:pPr>
    </w:p>
    <w:p w14:paraId="3405ED31" w14:textId="77777777" w:rsidR="009A3920" w:rsidRDefault="009A3920" w:rsidP="004D6569">
      <w:pPr>
        <w:tabs>
          <w:tab w:val="left" w:pos="0"/>
        </w:tabs>
        <w:suppressAutoHyphens/>
        <w:ind w:left="168"/>
        <w:jc w:val="right"/>
        <w:rPr>
          <w:szCs w:val="24"/>
          <w:lang w:eastAsia="lt-LT"/>
        </w:rPr>
      </w:pPr>
    </w:p>
    <w:p w14:paraId="6269435F" w14:textId="77777777" w:rsidR="009A3920" w:rsidRDefault="009A3920" w:rsidP="004D6569">
      <w:pPr>
        <w:tabs>
          <w:tab w:val="left" w:pos="0"/>
        </w:tabs>
        <w:suppressAutoHyphens/>
        <w:ind w:left="168"/>
        <w:jc w:val="right"/>
        <w:rPr>
          <w:szCs w:val="24"/>
          <w:lang w:eastAsia="lt-LT"/>
        </w:rPr>
      </w:pPr>
    </w:p>
    <w:p w14:paraId="7B4A73CB" w14:textId="77777777" w:rsidR="009A3920" w:rsidRDefault="009A3920" w:rsidP="004D6569">
      <w:pPr>
        <w:tabs>
          <w:tab w:val="left" w:pos="0"/>
        </w:tabs>
        <w:suppressAutoHyphens/>
        <w:ind w:left="168"/>
        <w:jc w:val="right"/>
        <w:rPr>
          <w:szCs w:val="24"/>
          <w:lang w:eastAsia="lt-LT"/>
        </w:rPr>
      </w:pPr>
    </w:p>
    <w:p w14:paraId="72491C3E" w14:textId="77777777" w:rsidR="009A3920" w:rsidRDefault="009A3920" w:rsidP="004D6569">
      <w:pPr>
        <w:tabs>
          <w:tab w:val="left" w:pos="0"/>
        </w:tabs>
        <w:suppressAutoHyphens/>
        <w:ind w:left="168"/>
        <w:jc w:val="right"/>
        <w:rPr>
          <w:szCs w:val="24"/>
          <w:lang w:eastAsia="lt-LT"/>
        </w:rPr>
      </w:pPr>
    </w:p>
    <w:p w14:paraId="79CD6D22" w14:textId="77777777" w:rsidR="009A3920" w:rsidRDefault="009A3920" w:rsidP="004D6569">
      <w:pPr>
        <w:tabs>
          <w:tab w:val="left" w:pos="0"/>
        </w:tabs>
        <w:suppressAutoHyphens/>
        <w:ind w:left="168"/>
        <w:jc w:val="right"/>
        <w:rPr>
          <w:szCs w:val="24"/>
          <w:lang w:eastAsia="lt-LT"/>
        </w:rPr>
      </w:pPr>
    </w:p>
    <w:p w14:paraId="58E09FDF" w14:textId="77777777" w:rsidR="009A3920" w:rsidRDefault="009A3920" w:rsidP="004D6569">
      <w:pPr>
        <w:tabs>
          <w:tab w:val="left" w:pos="0"/>
        </w:tabs>
        <w:suppressAutoHyphens/>
        <w:ind w:left="168"/>
        <w:jc w:val="right"/>
        <w:rPr>
          <w:szCs w:val="24"/>
          <w:lang w:eastAsia="lt-LT"/>
        </w:rPr>
      </w:pPr>
    </w:p>
    <w:p w14:paraId="3C6204DB" w14:textId="77777777" w:rsidR="009A3920" w:rsidRDefault="009A3920" w:rsidP="004D6569">
      <w:pPr>
        <w:tabs>
          <w:tab w:val="left" w:pos="0"/>
        </w:tabs>
        <w:suppressAutoHyphens/>
        <w:ind w:left="168"/>
        <w:jc w:val="right"/>
        <w:rPr>
          <w:szCs w:val="24"/>
          <w:lang w:eastAsia="lt-LT"/>
        </w:rPr>
      </w:pPr>
    </w:p>
    <w:p w14:paraId="17610D0B" w14:textId="77777777" w:rsidR="009A3920" w:rsidRDefault="009A3920" w:rsidP="004D6569">
      <w:pPr>
        <w:tabs>
          <w:tab w:val="left" w:pos="0"/>
        </w:tabs>
        <w:suppressAutoHyphens/>
        <w:ind w:left="168"/>
        <w:jc w:val="right"/>
        <w:rPr>
          <w:szCs w:val="24"/>
          <w:lang w:eastAsia="lt-LT"/>
        </w:rPr>
      </w:pPr>
    </w:p>
    <w:p w14:paraId="013E1D6A" w14:textId="77777777" w:rsidR="009A3920" w:rsidRDefault="009A3920" w:rsidP="004D6569">
      <w:pPr>
        <w:tabs>
          <w:tab w:val="left" w:pos="0"/>
        </w:tabs>
        <w:suppressAutoHyphens/>
        <w:ind w:left="168"/>
        <w:jc w:val="right"/>
        <w:rPr>
          <w:szCs w:val="24"/>
          <w:lang w:eastAsia="lt-LT"/>
        </w:rPr>
      </w:pPr>
    </w:p>
    <w:p w14:paraId="46FB2ABF" w14:textId="77777777" w:rsidR="009A3920" w:rsidRDefault="009A3920" w:rsidP="004D6569">
      <w:pPr>
        <w:tabs>
          <w:tab w:val="left" w:pos="0"/>
        </w:tabs>
        <w:suppressAutoHyphens/>
        <w:ind w:left="168"/>
        <w:jc w:val="right"/>
        <w:rPr>
          <w:szCs w:val="24"/>
          <w:lang w:eastAsia="lt-LT"/>
        </w:rPr>
      </w:pPr>
    </w:p>
    <w:p w14:paraId="2CA3C6EB" w14:textId="77777777" w:rsidR="009A3920" w:rsidRDefault="009A3920" w:rsidP="004D6569">
      <w:pPr>
        <w:tabs>
          <w:tab w:val="left" w:pos="0"/>
        </w:tabs>
        <w:suppressAutoHyphens/>
        <w:ind w:left="168"/>
        <w:jc w:val="right"/>
        <w:rPr>
          <w:szCs w:val="24"/>
          <w:lang w:eastAsia="lt-LT"/>
        </w:rPr>
      </w:pPr>
    </w:p>
    <w:p w14:paraId="2212E909" w14:textId="77777777" w:rsidR="009A3920" w:rsidRDefault="009A3920" w:rsidP="004D6569">
      <w:pPr>
        <w:tabs>
          <w:tab w:val="left" w:pos="0"/>
        </w:tabs>
        <w:suppressAutoHyphens/>
        <w:ind w:left="168"/>
        <w:jc w:val="right"/>
        <w:rPr>
          <w:szCs w:val="24"/>
          <w:lang w:eastAsia="lt-LT"/>
        </w:rPr>
      </w:pPr>
    </w:p>
    <w:p w14:paraId="4A82B292" w14:textId="77777777" w:rsidR="009A3920" w:rsidRDefault="009A3920" w:rsidP="004D6569">
      <w:pPr>
        <w:tabs>
          <w:tab w:val="left" w:pos="0"/>
        </w:tabs>
        <w:suppressAutoHyphens/>
        <w:ind w:left="168"/>
        <w:jc w:val="right"/>
        <w:rPr>
          <w:szCs w:val="24"/>
          <w:lang w:eastAsia="lt-LT"/>
        </w:rPr>
      </w:pPr>
    </w:p>
    <w:p w14:paraId="13095CA4" w14:textId="77777777" w:rsidR="009A3920" w:rsidRDefault="009A3920" w:rsidP="004D6569">
      <w:pPr>
        <w:tabs>
          <w:tab w:val="left" w:pos="0"/>
        </w:tabs>
        <w:suppressAutoHyphens/>
        <w:ind w:left="168"/>
        <w:jc w:val="right"/>
        <w:rPr>
          <w:szCs w:val="24"/>
          <w:lang w:eastAsia="lt-LT"/>
        </w:rPr>
      </w:pPr>
    </w:p>
    <w:p w14:paraId="6933ABA2" w14:textId="77777777" w:rsidR="009A3920" w:rsidRDefault="009A3920" w:rsidP="004D6569">
      <w:pPr>
        <w:tabs>
          <w:tab w:val="left" w:pos="0"/>
        </w:tabs>
        <w:suppressAutoHyphens/>
        <w:ind w:left="168"/>
        <w:jc w:val="right"/>
        <w:rPr>
          <w:szCs w:val="24"/>
          <w:lang w:eastAsia="lt-LT"/>
        </w:rPr>
      </w:pPr>
    </w:p>
    <w:p w14:paraId="7239BA8A" w14:textId="77777777" w:rsidR="009A3920" w:rsidRDefault="009A3920" w:rsidP="004D6569">
      <w:pPr>
        <w:tabs>
          <w:tab w:val="left" w:pos="0"/>
        </w:tabs>
        <w:suppressAutoHyphens/>
        <w:ind w:left="168"/>
        <w:jc w:val="right"/>
        <w:rPr>
          <w:szCs w:val="24"/>
          <w:lang w:eastAsia="lt-LT"/>
        </w:rPr>
      </w:pPr>
    </w:p>
    <w:p w14:paraId="2BB632A0" w14:textId="77777777" w:rsidR="009A3920" w:rsidRDefault="009A3920" w:rsidP="004D6569">
      <w:pPr>
        <w:tabs>
          <w:tab w:val="left" w:pos="0"/>
        </w:tabs>
        <w:suppressAutoHyphens/>
        <w:ind w:left="168"/>
        <w:jc w:val="right"/>
        <w:rPr>
          <w:szCs w:val="24"/>
          <w:lang w:eastAsia="lt-LT"/>
        </w:rPr>
      </w:pPr>
    </w:p>
    <w:p w14:paraId="7B5E79DE" w14:textId="77777777" w:rsidR="0032382F" w:rsidRDefault="0032382F" w:rsidP="004D6569">
      <w:pPr>
        <w:tabs>
          <w:tab w:val="left" w:pos="0"/>
        </w:tabs>
        <w:suppressAutoHyphens/>
        <w:ind w:left="168"/>
        <w:jc w:val="right"/>
        <w:rPr>
          <w:szCs w:val="24"/>
          <w:lang w:eastAsia="lt-LT"/>
        </w:rPr>
      </w:pPr>
    </w:p>
    <w:p w14:paraId="7711B612" w14:textId="77777777" w:rsidR="0032382F" w:rsidRDefault="0032382F" w:rsidP="004D6569">
      <w:pPr>
        <w:tabs>
          <w:tab w:val="left" w:pos="0"/>
        </w:tabs>
        <w:suppressAutoHyphens/>
        <w:ind w:left="168"/>
        <w:jc w:val="right"/>
        <w:rPr>
          <w:szCs w:val="24"/>
          <w:lang w:eastAsia="lt-LT"/>
        </w:rPr>
      </w:pPr>
    </w:p>
    <w:p w14:paraId="7D82BAA2" w14:textId="77777777" w:rsidR="0032382F" w:rsidRDefault="0032382F" w:rsidP="004D6569">
      <w:pPr>
        <w:tabs>
          <w:tab w:val="left" w:pos="0"/>
        </w:tabs>
        <w:suppressAutoHyphens/>
        <w:ind w:left="168"/>
        <w:jc w:val="right"/>
        <w:rPr>
          <w:szCs w:val="24"/>
          <w:lang w:eastAsia="lt-LT"/>
        </w:rPr>
      </w:pPr>
    </w:p>
    <w:p w14:paraId="07BF8502" w14:textId="5644B262" w:rsidR="004D6569" w:rsidRPr="004D6569" w:rsidRDefault="0032382F" w:rsidP="004D6569">
      <w:pPr>
        <w:tabs>
          <w:tab w:val="left" w:pos="0"/>
        </w:tabs>
        <w:suppressAutoHyphens/>
        <w:ind w:left="168"/>
        <w:jc w:val="right"/>
        <w:rPr>
          <w:szCs w:val="24"/>
          <w:lang w:eastAsia="lt-LT"/>
        </w:rPr>
      </w:pPr>
      <w:r>
        <w:rPr>
          <w:szCs w:val="24"/>
          <w:lang w:eastAsia="lt-LT"/>
        </w:rPr>
        <w:lastRenderedPageBreak/>
        <w:t>P</w:t>
      </w:r>
      <w:r w:rsidR="004D6569" w:rsidRPr="004D6569">
        <w:rPr>
          <w:szCs w:val="24"/>
          <w:lang w:eastAsia="lt-LT"/>
        </w:rPr>
        <w:t>riedas</w:t>
      </w:r>
      <w:r w:rsidR="009A3920">
        <w:rPr>
          <w:szCs w:val="24"/>
          <w:lang w:eastAsia="lt-LT"/>
        </w:rPr>
        <w:t xml:space="preserve"> Nr. 3</w:t>
      </w:r>
    </w:p>
    <w:p w14:paraId="595E589E" w14:textId="77777777" w:rsidR="004D6569" w:rsidRDefault="004D6569" w:rsidP="004D6569">
      <w:pPr>
        <w:tabs>
          <w:tab w:val="left" w:pos="0"/>
        </w:tabs>
        <w:suppressAutoHyphens/>
        <w:ind w:left="168"/>
        <w:jc w:val="both"/>
        <w:rPr>
          <w:szCs w:val="24"/>
          <w:lang w:eastAsia="lt-LT"/>
        </w:rPr>
      </w:pPr>
    </w:p>
    <w:p w14:paraId="0834DD73" w14:textId="77777777" w:rsidR="009A3920" w:rsidRPr="004D6569" w:rsidRDefault="009A3920" w:rsidP="004D6569">
      <w:pPr>
        <w:tabs>
          <w:tab w:val="left" w:pos="0"/>
        </w:tabs>
        <w:suppressAutoHyphens/>
        <w:ind w:left="168"/>
        <w:jc w:val="both"/>
        <w:rPr>
          <w:szCs w:val="24"/>
          <w:lang w:eastAsia="lt-LT"/>
        </w:rPr>
      </w:pPr>
    </w:p>
    <w:p w14:paraId="137A9CC3" w14:textId="77777777" w:rsidR="004D6569" w:rsidRPr="004D6569" w:rsidRDefault="004D6569" w:rsidP="004D6569">
      <w:pPr>
        <w:tabs>
          <w:tab w:val="left" w:pos="0"/>
        </w:tabs>
        <w:suppressAutoHyphens/>
        <w:ind w:left="168"/>
        <w:jc w:val="both"/>
        <w:rPr>
          <w:szCs w:val="24"/>
          <w:lang w:eastAsia="lt-LT"/>
        </w:rPr>
      </w:pPr>
    </w:p>
    <w:p w14:paraId="61DCA5E0" w14:textId="77777777" w:rsidR="004D6569" w:rsidRPr="004D6569" w:rsidRDefault="004D6569" w:rsidP="004D6569">
      <w:pPr>
        <w:widowControl w:val="0"/>
        <w:autoSpaceDE w:val="0"/>
        <w:autoSpaceDN w:val="0"/>
        <w:adjustRightInd w:val="0"/>
        <w:rPr>
          <w:szCs w:val="24"/>
        </w:rPr>
      </w:pPr>
      <w:r w:rsidRPr="004D6569">
        <w:rPr>
          <w:szCs w:val="24"/>
        </w:rPr>
        <w:t>(</w:t>
      </w:r>
      <w:r w:rsidRPr="004D6569">
        <w:rPr>
          <w:b/>
          <w:szCs w:val="24"/>
        </w:rPr>
        <w:t>Paslaugų p</w:t>
      </w:r>
      <w:r w:rsidRPr="004D6569">
        <w:rPr>
          <w:b/>
          <w:bCs/>
          <w:szCs w:val="24"/>
        </w:rPr>
        <w:t>erdavimo-priėmimo akto formos pavyzdys</w:t>
      </w:r>
      <w:r w:rsidRPr="004D6569">
        <w:rPr>
          <w:szCs w:val="24"/>
        </w:rPr>
        <w:t>)</w:t>
      </w:r>
    </w:p>
    <w:p w14:paraId="68D475B0" w14:textId="77777777" w:rsidR="004D6569" w:rsidRPr="004D6569" w:rsidRDefault="004D6569" w:rsidP="004D6569">
      <w:pPr>
        <w:widowControl w:val="0"/>
        <w:autoSpaceDE w:val="0"/>
        <w:autoSpaceDN w:val="0"/>
        <w:adjustRightInd w:val="0"/>
        <w:rPr>
          <w:szCs w:val="24"/>
        </w:rPr>
      </w:pPr>
    </w:p>
    <w:p w14:paraId="39B3CFAF" w14:textId="77777777" w:rsidR="004D6569" w:rsidRPr="004D6569" w:rsidRDefault="004D6569" w:rsidP="004D6569">
      <w:pPr>
        <w:widowControl w:val="0"/>
        <w:autoSpaceDE w:val="0"/>
        <w:autoSpaceDN w:val="0"/>
        <w:adjustRightInd w:val="0"/>
        <w:rPr>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4D6569" w:rsidRPr="004D6569" w14:paraId="3ECBC20F" w14:textId="77777777" w:rsidTr="004D6569">
        <w:tc>
          <w:tcPr>
            <w:tcW w:w="1668" w:type="dxa"/>
            <w:shd w:val="clear" w:color="auto" w:fill="auto"/>
            <w:tcMar>
              <w:top w:w="0" w:type="dxa"/>
              <w:left w:w="108" w:type="dxa"/>
              <w:bottom w:w="0" w:type="dxa"/>
              <w:right w:w="108" w:type="dxa"/>
            </w:tcMar>
          </w:tcPr>
          <w:p w14:paraId="423331E2" w14:textId="77777777" w:rsidR="004D6569" w:rsidRPr="004D6569" w:rsidRDefault="004D6569" w:rsidP="004D6569">
            <w:pPr>
              <w:widowControl w:val="0"/>
              <w:autoSpaceDE w:val="0"/>
              <w:autoSpaceDN w:val="0"/>
              <w:adjustRightInd w:val="0"/>
              <w:rPr>
                <w:szCs w:val="24"/>
                <w:lang w:val="en-GB"/>
              </w:rPr>
            </w:pPr>
            <w:r w:rsidRPr="004D6569">
              <w:rPr>
                <w:szCs w:val="24"/>
              </w:rPr>
              <w:t>Pirkėjas:</w:t>
            </w:r>
          </w:p>
        </w:tc>
        <w:tc>
          <w:tcPr>
            <w:tcW w:w="8079" w:type="dxa"/>
            <w:shd w:val="clear" w:color="auto" w:fill="auto"/>
            <w:tcMar>
              <w:top w:w="0" w:type="dxa"/>
              <w:left w:w="108" w:type="dxa"/>
              <w:bottom w:w="0" w:type="dxa"/>
              <w:right w:w="108" w:type="dxa"/>
            </w:tcMar>
          </w:tcPr>
          <w:p w14:paraId="410D859D" w14:textId="77777777" w:rsidR="004D6569" w:rsidRPr="004D6569" w:rsidRDefault="004D6569" w:rsidP="004D6569">
            <w:pPr>
              <w:widowControl w:val="0"/>
              <w:autoSpaceDE w:val="0"/>
              <w:autoSpaceDN w:val="0"/>
              <w:adjustRightInd w:val="0"/>
              <w:rPr>
                <w:szCs w:val="24"/>
              </w:rPr>
            </w:pPr>
          </w:p>
        </w:tc>
      </w:tr>
      <w:tr w:rsidR="004D6569" w:rsidRPr="004D6569" w14:paraId="172260C7" w14:textId="77777777" w:rsidTr="004D6569">
        <w:tc>
          <w:tcPr>
            <w:tcW w:w="1668" w:type="dxa"/>
            <w:shd w:val="clear" w:color="auto" w:fill="auto"/>
            <w:tcMar>
              <w:top w:w="0" w:type="dxa"/>
              <w:left w:w="108" w:type="dxa"/>
              <w:bottom w:w="0" w:type="dxa"/>
              <w:right w:w="108" w:type="dxa"/>
            </w:tcMar>
          </w:tcPr>
          <w:p w14:paraId="29E0941D" w14:textId="77777777" w:rsidR="004D6569" w:rsidRPr="004D6569" w:rsidRDefault="004D6569" w:rsidP="004D6569">
            <w:pPr>
              <w:widowControl w:val="0"/>
              <w:autoSpaceDE w:val="0"/>
              <w:autoSpaceDN w:val="0"/>
              <w:adjustRightInd w:val="0"/>
              <w:rPr>
                <w:szCs w:val="24"/>
                <w:lang w:val="en-GB"/>
              </w:rPr>
            </w:pPr>
            <w:r w:rsidRPr="004D6569">
              <w:rPr>
                <w:szCs w:val="24"/>
              </w:rPr>
              <w:t>Tiekėjas:</w:t>
            </w:r>
          </w:p>
        </w:tc>
        <w:tc>
          <w:tcPr>
            <w:tcW w:w="8079" w:type="dxa"/>
            <w:tcBorders>
              <w:top w:val="single" w:sz="4" w:space="0" w:color="000000"/>
            </w:tcBorders>
            <w:shd w:val="clear" w:color="auto" w:fill="auto"/>
            <w:tcMar>
              <w:top w:w="0" w:type="dxa"/>
              <w:left w:w="108" w:type="dxa"/>
              <w:bottom w:w="0" w:type="dxa"/>
              <w:right w:w="108" w:type="dxa"/>
            </w:tcMar>
          </w:tcPr>
          <w:p w14:paraId="279EEE22" w14:textId="77777777" w:rsidR="004D6569" w:rsidRPr="004D6569" w:rsidRDefault="004D6569" w:rsidP="004D6569">
            <w:pPr>
              <w:widowControl w:val="0"/>
              <w:autoSpaceDE w:val="0"/>
              <w:autoSpaceDN w:val="0"/>
              <w:adjustRightInd w:val="0"/>
              <w:rPr>
                <w:szCs w:val="24"/>
                <w:lang w:val="en-GB"/>
              </w:rPr>
            </w:pPr>
            <w:r w:rsidRPr="004D6569">
              <w:rPr>
                <w:szCs w:val="24"/>
                <w:lang w:val="en-GB"/>
              </w:rPr>
              <w:fldChar w:fldCharType="begin"/>
            </w:r>
            <w:r w:rsidRPr="004D6569">
              <w:rPr>
                <w:szCs w:val="24"/>
                <w:lang w:val="en-GB"/>
              </w:rPr>
              <w:instrText xml:space="preserve"> MERGEFIELD Pavadinimas </w:instrText>
            </w:r>
            <w:r w:rsidRPr="004D6569">
              <w:rPr>
                <w:szCs w:val="24"/>
              </w:rPr>
              <w:fldChar w:fldCharType="end"/>
            </w:r>
            <w:r w:rsidRPr="004D6569">
              <w:rPr>
                <w:szCs w:val="24"/>
                <w:lang w:val="en-GB"/>
              </w:rPr>
              <w:fldChar w:fldCharType="begin"/>
            </w:r>
            <w:r w:rsidRPr="004D6569">
              <w:rPr>
                <w:szCs w:val="24"/>
                <w:lang w:val="en-GB"/>
              </w:rPr>
              <w:instrText xml:space="preserve"> MERGEFIELD Kodas </w:instrText>
            </w:r>
            <w:r w:rsidRPr="004D6569">
              <w:rPr>
                <w:szCs w:val="24"/>
              </w:rPr>
              <w:fldChar w:fldCharType="end"/>
            </w:r>
            <w:r w:rsidRPr="004D6569">
              <w:rPr>
                <w:szCs w:val="24"/>
                <w:lang w:val="en-GB"/>
              </w:rPr>
              <w:fldChar w:fldCharType="begin"/>
            </w:r>
            <w:r w:rsidRPr="004D6569">
              <w:rPr>
                <w:szCs w:val="24"/>
                <w:lang w:val="en-GB"/>
              </w:rPr>
              <w:instrText xml:space="preserve"> MERGEFIELD Adresas </w:instrText>
            </w:r>
            <w:r w:rsidRPr="004D6569">
              <w:rPr>
                <w:szCs w:val="24"/>
              </w:rPr>
              <w:fldChar w:fldCharType="end"/>
            </w:r>
          </w:p>
        </w:tc>
      </w:tr>
      <w:tr w:rsidR="004D6569" w:rsidRPr="004D6569" w14:paraId="111F887D" w14:textId="77777777" w:rsidTr="004D6569">
        <w:tc>
          <w:tcPr>
            <w:tcW w:w="1668" w:type="dxa"/>
            <w:shd w:val="clear" w:color="auto" w:fill="auto"/>
            <w:tcMar>
              <w:top w:w="0" w:type="dxa"/>
              <w:left w:w="108" w:type="dxa"/>
              <w:bottom w:w="0" w:type="dxa"/>
              <w:right w:w="108" w:type="dxa"/>
            </w:tcMar>
          </w:tcPr>
          <w:p w14:paraId="1CE75E47" w14:textId="77777777" w:rsidR="004D6569" w:rsidRPr="004D6569" w:rsidRDefault="004D6569" w:rsidP="004D6569">
            <w:pPr>
              <w:widowControl w:val="0"/>
              <w:autoSpaceDE w:val="0"/>
              <w:autoSpaceDN w:val="0"/>
              <w:adjustRightInd w:val="0"/>
              <w:rPr>
                <w:szCs w:val="24"/>
                <w:lang w:val="en-GB"/>
              </w:rPr>
            </w:pPr>
            <w:r w:rsidRPr="004D6569">
              <w:rPr>
                <w:szCs w:val="24"/>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318952B" w14:textId="77777777" w:rsidR="004D6569" w:rsidRPr="004D6569" w:rsidRDefault="004D6569" w:rsidP="004D6569">
            <w:pPr>
              <w:widowControl w:val="0"/>
              <w:autoSpaceDE w:val="0"/>
              <w:autoSpaceDN w:val="0"/>
              <w:adjustRightInd w:val="0"/>
              <w:rPr>
                <w:szCs w:val="24"/>
              </w:rPr>
            </w:pPr>
          </w:p>
        </w:tc>
      </w:tr>
      <w:tr w:rsidR="004D6569" w:rsidRPr="004D6569" w14:paraId="658C1FA1" w14:textId="77777777" w:rsidTr="004D6569">
        <w:tc>
          <w:tcPr>
            <w:tcW w:w="1668" w:type="dxa"/>
            <w:shd w:val="clear" w:color="auto" w:fill="auto"/>
            <w:tcMar>
              <w:top w:w="0" w:type="dxa"/>
              <w:left w:w="108" w:type="dxa"/>
              <w:bottom w:w="0" w:type="dxa"/>
              <w:right w:w="108" w:type="dxa"/>
            </w:tcMar>
          </w:tcPr>
          <w:p w14:paraId="01C3CC40" w14:textId="77777777" w:rsidR="004D6569" w:rsidRPr="004D6569" w:rsidRDefault="004D6569" w:rsidP="004D6569">
            <w:pPr>
              <w:widowControl w:val="0"/>
              <w:autoSpaceDE w:val="0"/>
              <w:autoSpaceDN w:val="0"/>
              <w:adjustRightInd w:val="0"/>
              <w:rPr>
                <w:szCs w:val="24"/>
                <w:lang w:val="en-GB"/>
              </w:rPr>
            </w:pPr>
            <w:r w:rsidRPr="004D6569">
              <w:rPr>
                <w:szCs w:val="24"/>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F7F6680" w14:textId="77777777" w:rsidR="004D6569" w:rsidRPr="004D6569" w:rsidRDefault="004D6569" w:rsidP="004D6569">
            <w:pPr>
              <w:widowControl w:val="0"/>
              <w:autoSpaceDE w:val="0"/>
              <w:autoSpaceDN w:val="0"/>
              <w:adjustRightInd w:val="0"/>
              <w:rPr>
                <w:szCs w:val="24"/>
              </w:rPr>
            </w:pPr>
          </w:p>
        </w:tc>
      </w:tr>
    </w:tbl>
    <w:p w14:paraId="4BA6603E" w14:textId="77777777" w:rsidR="004D6569" w:rsidRPr="004D6569" w:rsidRDefault="004D6569" w:rsidP="004D6569">
      <w:pPr>
        <w:widowControl w:val="0"/>
        <w:autoSpaceDE w:val="0"/>
        <w:autoSpaceDN w:val="0"/>
        <w:adjustRightInd w:val="0"/>
        <w:rPr>
          <w:szCs w:val="24"/>
        </w:rPr>
      </w:pPr>
      <w:r w:rsidRPr="004D6569">
        <w:rPr>
          <w:szCs w:val="24"/>
        </w:rPr>
        <w:t>(data ir Nr.)</w:t>
      </w:r>
    </w:p>
    <w:p w14:paraId="48C714EC" w14:textId="77777777" w:rsidR="004D6569" w:rsidRPr="004D6569" w:rsidRDefault="004D6569" w:rsidP="004D6569">
      <w:pPr>
        <w:widowControl w:val="0"/>
        <w:autoSpaceDE w:val="0"/>
        <w:autoSpaceDN w:val="0"/>
        <w:adjustRightInd w:val="0"/>
        <w:rPr>
          <w:szCs w:val="24"/>
        </w:rPr>
      </w:pPr>
    </w:p>
    <w:p w14:paraId="187A78E1" w14:textId="77777777" w:rsidR="004D6569" w:rsidRPr="004D6569" w:rsidRDefault="004D6569" w:rsidP="004D6569">
      <w:pPr>
        <w:widowControl w:val="0"/>
        <w:autoSpaceDE w:val="0"/>
        <w:autoSpaceDN w:val="0"/>
        <w:adjustRightInd w:val="0"/>
        <w:rPr>
          <w:szCs w:val="24"/>
        </w:rPr>
      </w:pPr>
    </w:p>
    <w:p w14:paraId="2D7C0CBB" w14:textId="77777777" w:rsidR="004D6569" w:rsidRPr="004D6569" w:rsidRDefault="004D6569" w:rsidP="004D6569">
      <w:pPr>
        <w:widowControl w:val="0"/>
        <w:autoSpaceDE w:val="0"/>
        <w:autoSpaceDN w:val="0"/>
        <w:adjustRightInd w:val="0"/>
        <w:jc w:val="center"/>
        <w:rPr>
          <w:szCs w:val="24"/>
          <w:lang w:val="en-GB"/>
        </w:rPr>
      </w:pPr>
      <w:r w:rsidRPr="004D6569">
        <w:rPr>
          <w:b/>
          <w:szCs w:val="24"/>
        </w:rPr>
        <w:t>PASLAUGŲ PERDAVIMO-PRIĖMIMO AKTAS</w:t>
      </w:r>
    </w:p>
    <w:p w14:paraId="0B01363B" w14:textId="77777777" w:rsidR="004D6569" w:rsidRPr="004D6569" w:rsidRDefault="004D6569" w:rsidP="004D6569">
      <w:pPr>
        <w:widowControl w:val="0"/>
        <w:autoSpaceDE w:val="0"/>
        <w:autoSpaceDN w:val="0"/>
        <w:adjustRightInd w:val="0"/>
        <w:jc w:val="center"/>
        <w:rPr>
          <w:szCs w:val="24"/>
        </w:rPr>
      </w:pPr>
      <w:r w:rsidRPr="004D6569">
        <w:rPr>
          <w:szCs w:val="24"/>
        </w:rPr>
        <w:t>prie sąskaitos faktūros _______________________</w:t>
      </w:r>
    </w:p>
    <w:p w14:paraId="488A362C" w14:textId="77777777" w:rsidR="004D6569" w:rsidRPr="004D6569" w:rsidRDefault="004D6569" w:rsidP="004D6569">
      <w:pPr>
        <w:widowControl w:val="0"/>
        <w:autoSpaceDE w:val="0"/>
        <w:autoSpaceDN w:val="0"/>
        <w:adjustRightInd w:val="0"/>
        <w:jc w:val="center"/>
        <w:rPr>
          <w:szCs w:val="24"/>
        </w:rPr>
      </w:pPr>
      <w:r w:rsidRPr="004D6569">
        <w:rPr>
          <w:szCs w:val="24"/>
        </w:rPr>
        <w:t>(data ir Nr.)</w:t>
      </w:r>
    </w:p>
    <w:p w14:paraId="794D0D6C" w14:textId="77777777" w:rsidR="004D6569" w:rsidRPr="004D6569" w:rsidRDefault="004D6569" w:rsidP="004D6569">
      <w:pPr>
        <w:widowControl w:val="0"/>
        <w:autoSpaceDE w:val="0"/>
        <w:autoSpaceDN w:val="0"/>
        <w:adjustRightInd w:val="0"/>
        <w:jc w:val="center"/>
        <w:rPr>
          <w:szCs w:val="24"/>
        </w:rPr>
      </w:pPr>
    </w:p>
    <w:p w14:paraId="1C08E777" w14:textId="77777777" w:rsidR="004D6569" w:rsidRPr="004D6569" w:rsidRDefault="004D6569" w:rsidP="004D6569">
      <w:pPr>
        <w:widowControl w:val="0"/>
        <w:autoSpaceDE w:val="0"/>
        <w:autoSpaceDN w:val="0"/>
        <w:adjustRightInd w:val="0"/>
        <w:jc w:val="center"/>
        <w:rPr>
          <w:szCs w:val="24"/>
        </w:rPr>
      </w:pPr>
    </w:p>
    <w:p w14:paraId="1CA48431" w14:textId="77777777" w:rsidR="004D6569" w:rsidRPr="004D6569" w:rsidRDefault="004D6569" w:rsidP="004D6569">
      <w:pPr>
        <w:widowControl w:val="0"/>
        <w:autoSpaceDE w:val="0"/>
        <w:autoSpaceDN w:val="0"/>
        <w:adjustRightInd w:val="0"/>
        <w:jc w:val="center"/>
        <w:rPr>
          <w:szCs w:val="24"/>
        </w:rPr>
      </w:pPr>
      <w:r w:rsidRPr="004D6569">
        <w:rPr>
          <w:szCs w:val="24"/>
        </w:rPr>
        <w:t>_______________________________________</w:t>
      </w:r>
    </w:p>
    <w:p w14:paraId="6E701BF9" w14:textId="77777777" w:rsidR="004D6569" w:rsidRPr="004D6569" w:rsidRDefault="004D6569" w:rsidP="004D6569">
      <w:pPr>
        <w:widowControl w:val="0"/>
        <w:autoSpaceDE w:val="0"/>
        <w:autoSpaceDN w:val="0"/>
        <w:adjustRightInd w:val="0"/>
        <w:jc w:val="center"/>
        <w:rPr>
          <w:szCs w:val="24"/>
        </w:rPr>
      </w:pPr>
      <w:r w:rsidRPr="004D6569">
        <w:rPr>
          <w:szCs w:val="24"/>
        </w:rPr>
        <w:t>(dokumento išrašymo data)</w:t>
      </w:r>
    </w:p>
    <w:p w14:paraId="5DEE06EE" w14:textId="77777777" w:rsidR="004D6569" w:rsidRPr="004D6569" w:rsidRDefault="004D6569" w:rsidP="004D6569">
      <w:pPr>
        <w:widowControl w:val="0"/>
        <w:autoSpaceDE w:val="0"/>
        <w:autoSpaceDN w:val="0"/>
        <w:adjustRightInd w:val="0"/>
        <w:rPr>
          <w:szCs w:val="24"/>
        </w:rPr>
      </w:pPr>
    </w:p>
    <w:tbl>
      <w:tblPr>
        <w:tblW w:w="9464" w:type="dxa"/>
        <w:tblLayout w:type="fixed"/>
        <w:tblCellMar>
          <w:left w:w="10" w:type="dxa"/>
          <w:right w:w="10" w:type="dxa"/>
        </w:tblCellMar>
        <w:tblLook w:val="0000" w:firstRow="0" w:lastRow="0" w:firstColumn="0" w:lastColumn="0" w:noHBand="0" w:noVBand="0"/>
      </w:tblPr>
      <w:tblGrid>
        <w:gridCol w:w="4361"/>
        <w:gridCol w:w="1276"/>
        <w:gridCol w:w="1275"/>
        <w:gridCol w:w="1276"/>
        <w:gridCol w:w="1276"/>
      </w:tblGrid>
      <w:tr w:rsidR="004D6569" w:rsidRPr="004D6569" w14:paraId="4793B959" w14:textId="77777777" w:rsidTr="004D6569">
        <w:trPr>
          <w:trHeight w:val="1307"/>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8CD2D2" w14:textId="77777777" w:rsidR="004D6569" w:rsidRPr="004D6569" w:rsidRDefault="004D6569" w:rsidP="004D6569">
            <w:pPr>
              <w:widowControl w:val="0"/>
              <w:autoSpaceDE w:val="0"/>
              <w:autoSpaceDN w:val="0"/>
              <w:adjustRightInd w:val="0"/>
              <w:rPr>
                <w:szCs w:val="24"/>
                <w:lang w:val="en-GB"/>
              </w:rPr>
            </w:pPr>
            <w:r w:rsidRPr="004D6569">
              <w:rPr>
                <w:szCs w:val="24"/>
              </w:rPr>
              <w:t>Paslaugų (dokumentų) pavadinimai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808D85" w14:textId="77777777" w:rsidR="004D6569" w:rsidRPr="004D6569" w:rsidRDefault="004D6569" w:rsidP="004D6569">
            <w:pPr>
              <w:widowControl w:val="0"/>
              <w:autoSpaceDE w:val="0"/>
              <w:autoSpaceDN w:val="0"/>
              <w:adjustRightInd w:val="0"/>
              <w:rPr>
                <w:szCs w:val="24"/>
                <w:lang w:val="en-GB"/>
              </w:rPr>
            </w:pPr>
            <w:r w:rsidRPr="004D6569">
              <w:rPr>
                <w:szCs w:val="24"/>
              </w:rPr>
              <w:t>Mato vnt.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1E8E0" w14:textId="77777777" w:rsidR="004D6569" w:rsidRPr="004D6569" w:rsidRDefault="004D6569" w:rsidP="004D6569">
            <w:pPr>
              <w:widowControl w:val="0"/>
              <w:autoSpaceDE w:val="0"/>
              <w:autoSpaceDN w:val="0"/>
              <w:adjustRightInd w:val="0"/>
              <w:rPr>
                <w:szCs w:val="24"/>
                <w:lang w:val="en-GB"/>
              </w:rPr>
            </w:pPr>
            <w:r w:rsidRPr="004D6569">
              <w:rPr>
                <w:szCs w:val="24"/>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FD71B" w14:textId="77777777" w:rsidR="004D6569" w:rsidRPr="004D6569" w:rsidRDefault="004D6569" w:rsidP="004D6569">
            <w:pPr>
              <w:widowControl w:val="0"/>
              <w:autoSpaceDE w:val="0"/>
              <w:autoSpaceDN w:val="0"/>
              <w:adjustRightInd w:val="0"/>
              <w:rPr>
                <w:szCs w:val="24"/>
                <w:lang w:val="en-GB"/>
              </w:rPr>
            </w:pPr>
            <w:r w:rsidRPr="004D6569">
              <w:rPr>
                <w:szCs w:val="24"/>
              </w:rPr>
              <w:t>Kaina, Eur</w:t>
            </w:r>
          </w:p>
          <w:p w14:paraId="52BBF8B4" w14:textId="77777777" w:rsidR="004D6569" w:rsidRPr="004D6569" w:rsidRDefault="004D6569" w:rsidP="004D6569">
            <w:pPr>
              <w:widowControl w:val="0"/>
              <w:autoSpaceDE w:val="0"/>
              <w:autoSpaceDN w:val="0"/>
              <w:adjustRightInd w:val="0"/>
              <w:rPr>
                <w:szCs w:val="24"/>
                <w:lang w:val="en-GB"/>
              </w:rPr>
            </w:pPr>
            <w:r w:rsidRPr="004D6569">
              <w:rPr>
                <w:szCs w:val="24"/>
              </w:rPr>
              <w:t>(su PVM)</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0FFB0" w14:textId="77777777" w:rsidR="004D6569" w:rsidRPr="004D6569" w:rsidRDefault="004D6569" w:rsidP="004D6569">
            <w:pPr>
              <w:widowControl w:val="0"/>
              <w:autoSpaceDE w:val="0"/>
              <w:autoSpaceDN w:val="0"/>
              <w:adjustRightInd w:val="0"/>
              <w:rPr>
                <w:szCs w:val="24"/>
                <w:lang w:val="en-GB"/>
              </w:rPr>
            </w:pPr>
            <w:r w:rsidRPr="004D6569">
              <w:rPr>
                <w:szCs w:val="24"/>
              </w:rPr>
              <w:t>Suma, Eur</w:t>
            </w:r>
          </w:p>
          <w:p w14:paraId="289DC4CD" w14:textId="77777777" w:rsidR="004D6569" w:rsidRPr="004D6569" w:rsidRDefault="004D6569" w:rsidP="004D6569">
            <w:pPr>
              <w:widowControl w:val="0"/>
              <w:autoSpaceDE w:val="0"/>
              <w:autoSpaceDN w:val="0"/>
              <w:adjustRightInd w:val="0"/>
              <w:rPr>
                <w:szCs w:val="24"/>
                <w:lang w:val="en-GB"/>
              </w:rPr>
            </w:pPr>
            <w:r w:rsidRPr="004D6569">
              <w:rPr>
                <w:szCs w:val="24"/>
              </w:rPr>
              <w:t>(su PVM)</w:t>
            </w:r>
          </w:p>
        </w:tc>
      </w:tr>
      <w:tr w:rsidR="004D6569" w:rsidRPr="004D6569" w14:paraId="54EC8B69" w14:textId="77777777" w:rsidTr="004D6569">
        <w:trPr>
          <w:trHeight w:val="454"/>
        </w:trPr>
        <w:tc>
          <w:tcPr>
            <w:tcW w:w="4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A731D" w14:textId="77777777" w:rsidR="004D6569" w:rsidRPr="004D6569" w:rsidRDefault="004D6569" w:rsidP="004D6569">
            <w:pPr>
              <w:widowControl w:val="0"/>
              <w:autoSpaceDE w:val="0"/>
              <w:autoSpaceDN w:val="0"/>
              <w:adjustRightInd w:val="0"/>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EC29B" w14:textId="77777777" w:rsidR="004D6569" w:rsidRPr="004D6569" w:rsidRDefault="004D6569" w:rsidP="004D6569">
            <w:pPr>
              <w:widowControl w:val="0"/>
              <w:autoSpaceDE w:val="0"/>
              <w:autoSpaceDN w:val="0"/>
              <w:adjustRightInd w:val="0"/>
              <w:rPr>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C6816" w14:textId="77777777" w:rsidR="004D6569" w:rsidRPr="004D6569" w:rsidRDefault="004D6569" w:rsidP="004D6569">
            <w:pPr>
              <w:widowControl w:val="0"/>
              <w:autoSpaceDE w:val="0"/>
              <w:autoSpaceDN w:val="0"/>
              <w:adjustRightInd w:val="0"/>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1DB2C" w14:textId="77777777" w:rsidR="004D6569" w:rsidRPr="004D6569" w:rsidRDefault="004D6569" w:rsidP="004D6569">
            <w:pPr>
              <w:widowControl w:val="0"/>
              <w:autoSpaceDE w:val="0"/>
              <w:autoSpaceDN w:val="0"/>
              <w:adjustRightInd w:val="0"/>
              <w:rPr>
                <w:szCs w:val="24"/>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21641" w14:textId="77777777" w:rsidR="004D6569" w:rsidRPr="004D6569" w:rsidRDefault="004D6569" w:rsidP="004D6569">
            <w:pPr>
              <w:widowControl w:val="0"/>
              <w:autoSpaceDE w:val="0"/>
              <w:autoSpaceDN w:val="0"/>
              <w:adjustRightInd w:val="0"/>
              <w:rPr>
                <w:szCs w:val="24"/>
              </w:rPr>
            </w:pPr>
          </w:p>
        </w:tc>
      </w:tr>
    </w:tbl>
    <w:p w14:paraId="11AD2625" w14:textId="77777777" w:rsidR="004D6569" w:rsidRPr="004D6569" w:rsidRDefault="004D6569" w:rsidP="004D6569">
      <w:pPr>
        <w:widowControl w:val="0"/>
        <w:autoSpaceDE w:val="0"/>
        <w:autoSpaceDN w:val="0"/>
        <w:adjustRightInd w:val="0"/>
        <w:rPr>
          <w:szCs w:val="24"/>
        </w:rPr>
      </w:pPr>
    </w:p>
    <w:p w14:paraId="3A9D1B9B" w14:textId="77777777" w:rsidR="004D6569" w:rsidRPr="004D6569" w:rsidRDefault="004D6569" w:rsidP="004D6569">
      <w:pPr>
        <w:widowControl w:val="0"/>
        <w:autoSpaceDE w:val="0"/>
        <w:autoSpaceDN w:val="0"/>
        <w:adjustRightInd w:val="0"/>
        <w:rPr>
          <w:szCs w:val="24"/>
        </w:rPr>
      </w:pPr>
    </w:p>
    <w:p w14:paraId="3838CBB2" w14:textId="77777777" w:rsidR="004D6569" w:rsidRPr="004D6569" w:rsidRDefault="004D6569" w:rsidP="004D6569">
      <w:pPr>
        <w:widowControl w:val="0"/>
        <w:autoSpaceDE w:val="0"/>
        <w:autoSpaceDN w:val="0"/>
        <w:adjustRightInd w:val="0"/>
        <w:rPr>
          <w:szCs w:val="24"/>
        </w:rPr>
      </w:pPr>
    </w:p>
    <w:p w14:paraId="75EB42F4" w14:textId="77777777" w:rsidR="004D6569" w:rsidRPr="004D6569" w:rsidRDefault="004D6569" w:rsidP="004D6569">
      <w:pPr>
        <w:widowControl w:val="0"/>
        <w:autoSpaceDE w:val="0"/>
        <w:autoSpaceDN w:val="0"/>
        <w:adjustRightInd w:val="0"/>
        <w:rPr>
          <w:szCs w:val="24"/>
        </w:rPr>
      </w:pPr>
    </w:p>
    <w:p w14:paraId="5D747BEE" w14:textId="77777777" w:rsidR="004D6569" w:rsidRPr="004D6569" w:rsidRDefault="004D6569" w:rsidP="004D6569">
      <w:pPr>
        <w:widowControl w:val="0"/>
        <w:autoSpaceDE w:val="0"/>
        <w:autoSpaceDN w:val="0"/>
        <w:adjustRightInd w:val="0"/>
        <w:rPr>
          <w:szCs w:val="24"/>
        </w:rPr>
      </w:pPr>
      <w:r w:rsidRPr="004D6569">
        <w:rPr>
          <w:szCs w:val="24"/>
        </w:rPr>
        <w:t>Perdavė</w:t>
      </w:r>
    </w:p>
    <w:p w14:paraId="58C34BE0" w14:textId="77777777" w:rsidR="004D6569" w:rsidRPr="004D6569" w:rsidRDefault="004D6569" w:rsidP="004D6569">
      <w:pPr>
        <w:widowControl w:val="0"/>
        <w:autoSpaceDE w:val="0"/>
        <w:autoSpaceDN w:val="0"/>
        <w:adjustRightInd w:val="0"/>
        <w:rPr>
          <w:szCs w:val="24"/>
        </w:rPr>
      </w:pPr>
      <w:r w:rsidRPr="004D6569">
        <w:rPr>
          <w:szCs w:val="24"/>
        </w:rPr>
        <w:t>(Pareigų pavadinimas)</w:t>
      </w:r>
      <w:r w:rsidRPr="004D6569">
        <w:rPr>
          <w:szCs w:val="24"/>
        </w:rPr>
        <w:tab/>
      </w:r>
      <w:r w:rsidRPr="004D6569">
        <w:rPr>
          <w:szCs w:val="24"/>
        </w:rPr>
        <w:tab/>
        <w:t xml:space="preserve">      (Parašas)</w:t>
      </w:r>
      <w:r w:rsidRPr="004D6569">
        <w:rPr>
          <w:szCs w:val="24"/>
        </w:rPr>
        <w:tab/>
      </w:r>
      <w:r w:rsidRPr="004D6569">
        <w:rPr>
          <w:szCs w:val="24"/>
        </w:rPr>
        <w:tab/>
        <w:t xml:space="preserve">     (Vardas ir pavardė)</w:t>
      </w:r>
    </w:p>
    <w:p w14:paraId="5742B839" w14:textId="77777777" w:rsidR="004D6569" w:rsidRPr="004D6569" w:rsidRDefault="004D6569" w:rsidP="004D6569">
      <w:pPr>
        <w:widowControl w:val="0"/>
        <w:autoSpaceDE w:val="0"/>
        <w:autoSpaceDN w:val="0"/>
        <w:adjustRightInd w:val="0"/>
        <w:rPr>
          <w:szCs w:val="24"/>
        </w:rPr>
      </w:pPr>
    </w:p>
    <w:p w14:paraId="35A25978" w14:textId="77777777" w:rsidR="004D6569" w:rsidRPr="004D6569" w:rsidRDefault="004D6569" w:rsidP="004D6569">
      <w:pPr>
        <w:widowControl w:val="0"/>
        <w:autoSpaceDE w:val="0"/>
        <w:autoSpaceDN w:val="0"/>
        <w:adjustRightInd w:val="0"/>
        <w:rPr>
          <w:szCs w:val="24"/>
        </w:rPr>
      </w:pPr>
    </w:p>
    <w:p w14:paraId="304F269D" w14:textId="77777777" w:rsidR="004D6569" w:rsidRPr="004D6569" w:rsidRDefault="004D6569" w:rsidP="004D6569">
      <w:pPr>
        <w:widowControl w:val="0"/>
        <w:autoSpaceDE w:val="0"/>
        <w:autoSpaceDN w:val="0"/>
        <w:adjustRightInd w:val="0"/>
        <w:rPr>
          <w:szCs w:val="24"/>
        </w:rPr>
      </w:pPr>
    </w:p>
    <w:p w14:paraId="67891C97" w14:textId="77777777" w:rsidR="004D6569" w:rsidRPr="004D6569" w:rsidRDefault="004D6569" w:rsidP="004D6569">
      <w:pPr>
        <w:widowControl w:val="0"/>
        <w:autoSpaceDE w:val="0"/>
        <w:autoSpaceDN w:val="0"/>
        <w:adjustRightInd w:val="0"/>
        <w:rPr>
          <w:szCs w:val="24"/>
        </w:rPr>
      </w:pPr>
      <w:r w:rsidRPr="004D6569">
        <w:rPr>
          <w:szCs w:val="24"/>
        </w:rPr>
        <w:t>Priėmė</w:t>
      </w:r>
    </w:p>
    <w:p w14:paraId="121AB89B" w14:textId="77777777" w:rsidR="004D6569" w:rsidRPr="004D6569" w:rsidRDefault="004D6569" w:rsidP="004D6569">
      <w:pPr>
        <w:widowControl w:val="0"/>
        <w:autoSpaceDE w:val="0"/>
        <w:autoSpaceDN w:val="0"/>
        <w:adjustRightInd w:val="0"/>
        <w:rPr>
          <w:szCs w:val="24"/>
        </w:rPr>
      </w:pPr>
      <w:r w:rsidRPr="004D6569">
        <w:rPr>
          <w:szCs w:val="24"/>
        </w:rPr>
        <w:t>(Pareigų pavadinimas)</w:t>
      </w:r>
      <w:r w:rsidRPr="004D6569">
        <w:rPr>
          <w:szCs w:val="24"/>
        </w:rPr>
        <w:tab/>
      </w:r>
      <w:r w:rsidRPr="004D6569">
        <w:rPr>
          <w:szCs w:val="24"/>
        </w:rPr>
        <w:tab/>
        <w:t xml:space="preserve">      (Parašas)</w:t>
      </w:r>
      <w:r w:rsidRPr="004D6569">
        <w:rPr>
          <w:szCs w:val="24"/>
        </w:rPr>
        <w:tab/>
      </w:r>
      <w:r w:rsidRPr="004D6569">
        <w:rPr>
          <w:szCs w:val="24"/>
        </w:rPr>
        <w:tab/>
        <w:t xml:space="preserve">     (Vardas ir pavardė)</w:t>
      </w:r>
    </w:p>
    <w:p w14:paraId="0775814D" w14:textId="77777777" w:rsidR="004D6569" w:rsidRDefault="004D6569">
      <w:pPr>
        <w:tabs>
          <w:tab w:val="left" w:pos="5400"/>
        </w:tabs>
        <w:jc w:val="center"/>
        <w:textAlignment w:val="center"/>
      </w:pPr>
    </w:p>
    <w:p w14:paraId="1EE3E571" w14:textId="77777777" w:rsidR="009558D1" w:rsidRDefault="009558D1">
      <w:pPr>
        <w:tabs>
          <w:tab w:val="left" w:pos="5400"/>
        </w:tabs>
        <w:jc w:val="center"/>
        <w:textAlignment w:val="center"/>
      </w:pPr>
    </w:p>
    <w:p w14:paraId="27E5DBFF" w14:textId="77777777" w:rsidR="009558D1" w:rsidRDefault="009558D1">
      <w:pPr>
        <w:tabs>
          <w:tab w:val="left" w:pos="5400"/>
        </w:tabs>
        <w:jc w:val="center"/>
        <w:textAlignment w:val="center"/>
      </w:pPr>
    </w:p>
    <w:p w14:paraId="3835851A" w14:textId="77777777" w:rsidR="009558D1" w:rsidRDefault="009558D1">
      <w:pPr>
        <w:tabs>
          <w:tab w:val="left" w:pos="5400"/>
        </w:tabs>
        <w:jc w:val="center"/>
        <w:textAlignment w:val="center"/>
      </w:pPr>
    </w:p>
    <w:p w14:paraId="78400A83" w14:textId="77777777" w:rsidR="009558D1" w:rsidRDefault="009558D1">
      <w:pPr>
        <w:tabs>
          <w:tab w:val="left" w:pos="5400"/>
        </w:tabs>
        <w:jc w:val="center"/>
        <w:textAlignment w:val="center"/>
      </w:pPr>
    </w:p>
    <w:p w14:paraId="4BE03C26" w14:textId="77777777" w:rsidR="009558D1" w:rsidRDefault="009558D1">
      <w:pPr>
        <w:tabs>
          <w:tab w:val="left" w:pos="5400"/>
        </w:tabs>
        <w:jc w:val="center"/>
        <w:textAlignment w:val="center"/>
      </w:pPr>
    </w:p>
    <w:p w14:paraId="747061AE" w14:textId="77777777" w:rsidR="009558D1" w:rsidRDefault="009558D1">
      <w:pPr>
        <w:tabs>
          <w:tab w:val="left" w:pos="5400"/>
        </w:tabs>
        <w:jc w:val="center"/>
        <w:textAlignment w:val="center"/>
      </w:pPr>
    </w:p>
    <w:p w14:paraId="1A9FFADA" w14:textId="77777777" w:rsidR="009558D1" w:rsidRPr="009558D1" w:rsidRDefault="009558D1" w:rsidP="009558D1">
      <w:pPr>
        <w:spacing w:line="276" w:lineRule="auto"/>
        <w:jc w:val="center"/>
        <w:rPr>
          <w:b/>
          <w:caps/>
        </w:rPr>
      </w:pPr>
      <w:r w:rsidRPr="009558D1">
        <w:rPr>
          <w:b/>
          <w:caps/>
        </w:rPr>
        <w:lastRenderedPageBreak/>
        <w:t>PASLAUGŲ pirkimo</w:t>
      </w:r>
      <w:r w:rsidRPr="009558D1">
        <w:rPr>
          <w:rFonts w:eastAsia="Arial"/>
        </w:rPr>
        <w:t>–</w:t>
      </w:r>
      <w:r w:rsidRPr="009558D1">
        <w:rPr>
          <w:b/>
          <w:caps/>
        </w:rPr>
        <w:t>pardavimo sutarties Bendrosios sąlygos</w:t>
      </w:r>
    </w:p>
    <w:p w14:paraId="06674A3A" w14:textId="77777777" w:rsidR="009558D1" w:rsidRPr="009558D1" w:rsidRDefault="009558D1" w:rsidP="009558D1">
      <w:pPr>
        <w:spacing w:line="276" w:lineRule="auto"/>
        <w:jc w:val="center"/>
      </w:pPr>
    </w:p>
    <w:p w14:paraId="43973C0E" w14:textId="77777777" w:rsidR="009558D1" w:rsidRPr="009558D1" w:rsidRDefault="009558D1" w:rsidP="009558D1">
      <w:pPr>
        <w:keepNext/>
        <w:keepLines/>
        <w:tabs>
          <w:tab w:val="left" w:pos="426"/>
        </w:tabs>
        <w:spacing w:line="276" w:lineRule="auto"/>
        <w:jc w:val="center"/>
        <w:rPr>
          <w:rFonts w:eastAsia="Cambria"/>
          <w:b/>
          <w:bCs/>
          <w:caps/>
          <w14:numSpacing w14:val="tabular"/>
        </w:rPr>
      </w:pPr>
      <w:r w:rsidRPr="009558D1">
        <w:rPr>
          <w:rFonts w:eastAsia="Cambria"/>
          <w:b/>
          <w:bCs/>
          <w:caps/>
          <w14:numSpacing w14:val="tabular"/>
        </w:rPr>
        <w:t>1.</w:t>
      </w:r>
      <w:r w:rsidRPr="009558D1">
        <w:rPr>
          <w:rFonts w:eastAsia="Cambria"/>
          <w:b/>
          <w:bCs/>
          <w:caps/>
          <w14:numSpacing w14:val="tabular"/>
        </w:rPr>
        <w:tab/>
        <w:t>Pagrindinės sąvokos ir Sutarties aiškinimas</w:t>
      </w:r>
    </w:p>
    <w:p w14:paraId="1BE7CCA4" w14:textId="77777777" w:rsidR="009558D1" w:rsidRPr="009558D1" w:rsidRDefault="009558D1" w:rsidP="009558D1">
      <w:pPr>
        <w:keepNext/>
        <w:keepLines/>
        <w:tabs>
          <w:tab w:val="left" w:pos="426"/>
        </w:tabs>
        <w:spacing w:line="276" w:lineRule="auto"/>
        <w:jc w:val="both"/>
        <w:rPr>
          <w:rFonts w:eastAsia="Cambria"/>
          <w:b/>
          <w:bCs/>
          <w:caps/>
          <w14:numSpacing w14:val="tabular"/>
        </w:rPr>
      </w:pPr>
    </w:p>
    <w:p w14:paraId="26A2641B" w14:textId="77777777" w:rsidR="009558D1" w:rsidRPr="009558D1" w:rsidRDefault="009558D1" w:rsidP="00955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558D1">
        <w:rPr>
          <w:rFonts w:eastAsia="Arial"/>
          <w:b/>
          <w:bCs/>
        </w:rPr>
        <w:t>1.1.</w:t>
      </w:r>
      <w:r w:rsidRPr="009558D1">
        <w:rPr>
          <w:rFonts w:eastAsia="Arial"/>
          <w:b/>
          <w:bCs/>
        </w:rPr>
        <w:tab/>
      </w:r>
      <w:r w:rsidRPr="009558D1">
        <w:rPr>
          <w:rFonts w:eastAsia="Arial"/>
          <w:b/>
        </w:rPr>
        <w:t>Sąvokos</w:t>
      </w:r>
    </w:p>
    <w:p w14:paraId="3EE71FF3" w14:textId="77777777" w:rsidR="009558D1" w:rsidRPr="009558D1" w:rsidRDefault="009558D1" w:rsidP="009558D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C17356" w14:textId="77777777" w:rsidR="009558D1" w:rsidRPr="009558D1" w:rsidRDefault="009558D1" w:rsidP="009558D1">
      <w:pPr>
        <w:widowControl w:val="0"/>
        <w:tabs>
          <w:tab w:val="left" w:pos="567"/>
        </w:tabs>
        <w:spacing w:line="276" w:lineRule="auto"/>
        <w:jc w:val="both"/>
        <w:rPr>
          <w:rFonts w:eastAsia="Cambria"/>
          <w:b/>
          <w:bCs/>
        </w:rPr>
      </w:pPr>
      <w:r w:rsidRPr="009558D1">
        <w:rPr>
          <w:rFonts w:eastAsia="Cambria"/>
        </w:rPr>
        <w:t>1.1.1. Šioje Sutartyje didžiąja raide rašomos sąvokos turi šias nurodytas reikšmes:</w:t>
      </w:r>
    </w:p>
    <w:p w14:paraId="6F727DB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w:t>
      </w:r>
      <w:r w:rsidRPr="009558D1">
        <w:tab/>
      </w:r>
      <w:r w:rsidRPr="009558D1">
        <w:rPr>
          <w:rFonts w:eastAsia="Arial"/>
          <w:b/>
          <w:bCs/>
        </w:rPr>
        <w:t>Bendrosios sąlygos</w:t>
      </w:r>
      <w:r w:rsidRPr="009558D1">
        <w:rPr>
          <w:rFonts w:eastAsia="Arial"/>
        </w:rPr>
        <w:t xml:space="preserve"> – Sutarties dalis, kuri vadinasi „Paslaugų pirkimo–pardavimo sutarties Bendrosios sąlygos“;</w:t>
      </w:r>
    </w:p>
    <w:p w14:paraId="164D964C"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1.1.1.2.</w:t>
      </w:r>
      <w:r w:rsidRPr="009558D1">
        <w:rPr>
          <w:rFonts w:eastAsia="Arial"/>
        </w:rPr>
        <w:tab/>
      </w:r>
      <w:r w:rsidRPr="009558D1">
        <w:rPr>
          <w:rFonts w:eastAsia="Arial"/>
          <w:b/>
          <w:bCs/>
        </w:rPr>
        <w:t>Pirkėjas</w:t>
      </w:r>
      <w:r w:rsidRPr="009558D1">
        <w:rPr>
          <w:rFonts w:eastAsia="Arial"/>
        </w:rPr>
        <w:t xml:space="preserve"> – asmuo, kuris Specialiosiose sąlygose yra įvardytas kaip Pirkėjas, </w:t>
      </w:r>
      <w:r w:rsidRPr="009558D1">
        <w:t>įsigyjantis Specialiosiose sąlygose ir Sutarties prieduose nurodytas Paslaugas</w:t>
      </w:r>
      <w:r w:rsidRPr="009558D1">
        <w:rPr>
          <w:rFonts w:eastAsia="Arial"/>
        </w:rPr>
        <w:t>;</w:t>
      </w:r>
    </w:p>
    <w:p w14:paraId="398B99B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r w:rsidRPr="009558D1">
        <w:rPr>
          <w:rFonts w:eastAsia="Arial"/>
        </w:rPr>
        <w:t>1.1.1.3.</w:t>
      </w:r>
      <w:r w:rsidRPr="009558D1">
        <w:rPr>
          <w:rFonts w:eastAsia="Arial"/>
        </w:rPr>
        <w:tab/>
      </w:r>
      <w:r w:rsidRPr="009558D1">
        <w:rPr>
          <w:rFonts w:eastAsia="Arial"/>
          <w:b/>
          <w:bCs/>
        </w:rPr>
        <w:t xml:space="preserve">Pradinės sutarties vertė </w:t>
      </w:r>
      <w:r w:rsidRPr="009558D1">
        <w:rPr>
          <w:rFonts w:eastAsia="Arial"/>
        </w:rPr>
        <w:t>– Specialiosiose sąlygose nurodyta</w:t>
      </w:r>
      <w:r w:rsidRPr="009558D1">
        <w:rPr>
          <w:rFonts w:eastAsia="Arial"/>
          <w:b/>
          <w:bCs/>
        </w:rPr>
        <w:t xml:space="preserve"> </w:t>
      </w:r>
      <w:r w:rsidRPr="009558D1">
        <w:rPr>
          <w:rFonts w:eastAsia="Arial"/>
        </w:rPr>
        <w:t>vertė be pridėtinės vertės mokesčio (toliau – PVM);</w:t>
      </w:r>
    </w:p>
    <w:p w14:paraId="3B9576A5" w14:textId="77777777" w:rsidR="009558D1" w:rsidRPr="009558D1" w:rsidRDefault="009558D1" w:rsidP="009558D1">
      <w:pPr>
        <w:spacing w:line="276" w:lineRule="auto"/>
        <w:jc w:val="both"/>
      </w:pPr>
      <w:r w:rsidRPr="009558D1">
        <w:t xml:space="preserve">1.1.1.4. </w:t>
      </w:r>
      <w:r w:rsidRPr="009558D1">
        <w:rPr>
          <w:rFonts w:eastAsia="Arial"/>
          <w:b/>
          <w:bCs/>
        </w:rPr>
        <w:t>Paslaugos</w:t>
      </w:r>
      <w:r w:rsidRPr="009558D1">
        <w:rPr>
          <w:rFonts w:eastAsia="Arial"/>
        </w:rPr>
        <w:t xml:space="preserve"> – </w:t>
      </w:r>
      <w:r w:rsidRPr="009558D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FF57E5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t>1.1.1.5.</w:t>
      </w:r>
      <w:r w:rsidRPr="009558D1">
        <w:tab/>
      </w:r>
      <w:r w:rsidRPr="009558D1">
        <w:rPr>
          <w:rFonts w:eastAsia="Arial"/>
          <w:b/>
          <w:bCs/>
        </w:rPr>
        <w:t xml:space="preserve">Paslaugų perdavimo–priėmimo aktas </w:t>
      </w:r>
      <w:r w:rsidRPr="009558D1">
        <w:rPr>
          <w:rFonts w:eastAsia="Arial"/>
        </w:rPr>
        <w:t>– dokumentas,</w:t>
      </w:r>
      <w:r w:rsidRPr="009558D1">
        <w:rPr>
          <w:rFonts w:eastAsia="Arial"/>
          <w:b/>
          <w:bCs/>
        </w:rPr>
        <w:t xml:space="preserve"> </w:t>
      </w:r>
      <w:r w:rsidRPr="009558D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FDC19A" w14:textId="77777777" w:rsidR="009558D1" w:rsidRPr="009558D1" w:rsidRDefault="009558D1" w:rsidP="009558D1">
      <w:pPr>
        <w:tabs>
          <w:tab w:val="left" w:pos="284"/>
          <w:tab w:val="left" w:pos="567"/>
          <w:tab w:val="left" w:pos="851"/>
          <w:tab w:val="left" w:pos="992"/>
          <w:tab w:val="left" w:pos="1134"/>
        </w:tabs>
        <w:spacing w:line="276" w:lineRule="auto"/>
        <w:jc w:val="both"/>
        <w:rPr>
          <w:rFonts w:eastAsia="Arial"/>
          <w:szCs w:val="24"/>
        </w:rPr>
      </w:pPr>
      <w:r w:rsidRPr="009558D1">
        <w:rPr>
          <w:rFonts w:eastAsia="Arial"/>
          <w:szCs w:val="24"/>
        </w:rPr>
        <w:t>1.1.1.6.</w:t>
      </w:r>
      <w:r w:rsidRPr="009558D1">
        <w:rPr>
          <w:rFonts w:eastAsia="Arial"/>
          <w:szCs w:val="24"/>
        </w:rPr>
        <w:tab/>
      </w:r>
      <w:r w:rsidRPr="009558D1">
        <w:rPr>
          <w:rFonts w:eastAsia="Arial"/>
          <w:b/>
          <w:bCs/>
          <w:szCs w:val="24"/>
        </w:rPr>
        <w:t>Paslaugų trūkumai</w:t>
      </w:r>
      <w:r w:rsidRPr="009558D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CF908B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rPr>
      </w:pPr>
      <w:r w:rsidRPr="009558D1">
        <w:rPr>
          <w:rFonts w:eastAsia="Arial"/>
        </w:rPr>
        <w:t>1.1.1.7.</w:t>
      </w:r>
      <w:r w:rsidRPr="009558D1">
        <w:rPr>
          <w:rFonts w:eastAsia="Arial"/>
        </w:rPr>
        <w:tab/>
      </w:r>
      <w:r w:rsidRPr="009558D1">
        <w:rPr>
          <w:rFonts w:eastAsia="Arial"/>
          <w:b/>
        </w:rPr>
        <w:t xml:space="preserve">Sąskaita </w:t>
      </w:r>
      <w:r w:rsidRPr="009558D1">
        <w:rPr>
          <w:rFonts w:eastAsia="Arial"/>
        </w:rPr>
        <w:t>–</w:t>
      </w:r>
      <w:r w:rsidRPr="009558D1">
        <w:rPr>
          <w:rFonts w:eastAsia="Arial"/>
          <w:b/>
        </w:rPr>
        <w:t xml:space="preserve"> </w:t>
      </w:r>
      <w:r w:rsidRPr="009558D1">
        <w:t xml:space="preserve">Tiekėjo išrašoma ir Pirkėjui apmokėjimui pateikiama sąskaita faktūra, PVM sąskaita faktūra ar kitas mokėjimo dokumentas už Tiekėjo tinkamai suteiktas bei Pirkėjo priimtas </w:t>
      </w:r>
      <w:r w:rsidRPr="009558D1">
        <w:rPr>
          <w:rFonts w:eastAsia="Arial"/>
        </w:rPr>
        <w:t>Paslaugas</w:t>
      </w:r>
      <w:r w:rsidRPr="009558D1">
        <w:t xml:space="preserve">. </w:t>
      </w:r>
      <w:r w:rsidRPr="009558D1">
        <w:rPr>
          <w:rFonts w:eastAsia="Arial"/>
        </w:rPr>
        <w:t>Jeigu Sutartyje yra numatytas Paslaugų teikimas etapais ar periodais, Sąskaita gali būti pateikiama dėl kiekvieno etapo ar periodo atskirai;</w:t>
      </w:r>
    </w:p>
    <w:p w14:paraId="18CF165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1.1.1.8.</w:t>
      </w:r>
      <w:r w:rsidRPr="009558D1">
        <w:rPr>
          <w:rFonts w:eastAsia="Arial"/>
        </w:rPr>
        <w:tab/>
      </w:r>
      <w:r w:rsidRPr="009558D1">
        <w:rPr>
          <w:rFonts w:eastAsia="Arial"/>
          <w:b/>
          <w:bCs/>
        </w:rPr>
        <w:t>Specialiosios sąlygos</w:t>
      </w:r>
      <w:r w:rsidRPr="009558D1">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97D4C0" w14:textId="12B11BF9"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r w:rsidRPr="009558D1">
        <w:rPr>
          <w:rFonts w:eastAsia="Arial"/>
        </w:rPr>
        <w:t>1.1.1.9.</w:t>
      </w:r>
      <w:r w:rsidRPr="009558D1">
        <w:rPr>
          <w:rFonts w:eastAsia="Arial"/>
        </w:rPr>
        <w:tab/>
      </w:r>
      <w:r w:rsidRPr="009558D1">
        <w:rPr>
          <w:rFonts w:eastAsia="Arial"/>
          <w:b/>
          <w:bCs/>
        </w:rPr>
        <w:t xml:space="preserve">Susitarimas </w:t>
      </w:r>
      <w:r w:rsidRPr="009558D1">
        <w:rPr>
          <w:rFonts w:eastAsia="Arial"/>
        </w:rPr>
        <w:t>– tai dokumentas, kurį Šalys suda</w:t>
      </w:r>
      <w:r>
        <w:rPr>
          <w:rFonts w:eastAsia="Arial"/>
        </w:rPr>
        <w:t xml:space="preserve">ro keisdamos Sutarties sąlygas </w:t>
      </w:r>
      <w:r w:rsidRPr="009558D1">
        <w:rPr>
          <w:rFonts w:eastAsia="Arial"/>
        </w:rPr>
        <w:t>PĮ leidžiama apimtimi;</w:t>
      </w:r>
    </w:p>
    <w:p w14:paraId="6AC9B3D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r w:rsidRPr="009558D1">
        <w:rPr>
          <w:rFonts w:eastAsia="Arial"/>
        </w:rPr>
        <w:t>1.1.1.10.</w:t>
      </w:r>
      <w:r w:rsidRPr="009558D1">
        <w:rPr>
          <w:rFonts w:eastAsia="Arial"/>
        </w:rPr>
        <w:tab/>
        <w:t xml:space="preserve"> </w:t>
      </w:r>
      <w:r w:rsidRPr="009558D1">
        <w:rPr>
          <w:rFonts w:eastAsia="Arial"/>
          <w:b/>
          <w:bCs/>
        </w:rPr>
        <w:t>Sutarties kaina</w:t>
      </w:r>
      <w:r w:rsidRPr="009558D1">
        <w:rPr>
          <w:rFonts w:eastAsia="Arial"/>
        </w:rPr>
        <w:t xml:space="preserve"> – pagal Sutartį Tiekėjui mokėtina suma, įskaitant visus privalomus </w:t>
      </w:r>
      <w:r w:rsidRPr="009558D1">
        <w:rPr>
          <w:rFonts w:eastAsia="Arial"/>
        </w:rPr>
        <w:lastRenderedPageBreak/>
        <w:t>mokesčius ir išlaidas;</w:t>
      </w:r>
    </w:p>
    <w:p w14:paraId="57056D7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1.1.1.11.</w:t>
      </w:r>
      <w:r w:rsidRPr="009558D1">
        <w:rPr>
          <w:rFonts w:eastAsia="Arial"/>
        </w:rPr>
        <w:tab/>
        <w:t xml:space="preserve"> </w:t>
      </w:r>
      <w:r w:rsidRPr="009558D1">
        <w:rPr>
          <w:rFonts w:eastAsia="Arial"/>
          <w:b/>
          <w:bCs/>
        </w:rPr>
        <w:t xml:space="preserve">Sutarties sąlygos </w:t>
      </w:r>
      <w:r w:rsidRPr="009558D1">
        <w:rPr>
          <w:rFonts w:eastAsia="Arial"/>
        </w:rPr>
        <w:t>– Bendrosios sąlygos ir Specialiosios sąlygos kartu;</w:t>
      </w:r>
    </w:p>
    <w:p w14:paraId="06453BC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1.1.1.12.</w:t>
      </w:r>
      <w:r w:rsidRPr="009558D1">
        <w:tab/>
      </w:r>
      <w:r w:rsidRPr="009558D1">
        <w:rPr>
          <w:rFonts w:eastAsia="Arial"/>
        </w:rPr>
        <w:t xml:space="preserve"> </w:t>
      </w:r>
      <w:r w:rsidRPr="009558D1">
        <w:rPr>
          <w:rFonts w:eastAsia="Arial"/>
          <w:b/>
          <w:bCs/>
        </w:rPr>
        <w:t xml:space="preserve">Sutartis </w:t>
      </w:r>
      <w:r w:rsidRPr="009558D1">
        <w:rPr>
          <w:rFonts w:eastAsia="Arial"/>
        </w:rPr>
        <w:t>– Paslaugų pirkimo–pardavimo sutartis, kurią sudaro Sutarties sąlygos, Specialiosiose sąlygose išvardyti priedai ir Susitarimai;</w:t>
      </w:r>
    </w:p>
    <w:p w14:paraId="2913416C"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 xml:space="preserve">1.1.1.13. </w:t>
      </w:r>
      <w:r w:rsidRPr="009558D1">
        <w:rPr>
          <w:rFonts w:eastAsia="Arial"/>
        </w:rPr>
        <w:tab/>
      </w:r>
      <w:r w:rsidRPr="009558D1">
        <w:rPr>
          <w:rFonts w:eastAsia="Arial"/>
          <w:b/>
          <w:bCs/>
        </w:rPr>
        <w:t>Šalis</w:t>
      </w:r>
      <w:r w:rsidRPr="009558D1">
        <w:rPr>
          <w:rFonts w:eastAsia="Arial"/>
        </w:rPr>
        <w:t xml:space="preserve"> – Pirkėjas arba Tiekėjas, kiekvienas atskirai, priklausomai nuo konteksto;</w:t>
      </w:r>
    </w:p>
    <w:p w14:paraId="62C196F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 xml:space="preserve">1.1.1.14. </w:t>
      </w:r>
      <w:r w:rsidRPr="009558D1">
        <w:rPr>
          <w:rFonts w:eastAsia="Arial"/>
        </w:rPr>
        <w:tab/>
      </w:r>
      <w:r w:rsidRPr="009558D1">
        <w:rPr>
          <w:rFonts w:eastAsia="Arial"/>
          <w:b/>
          <w:bCs/>
        </w:rPr>
        <w:t>Šalys</w:t>
      </w:r>
      <w:r w:rsidRPr="009558D1">
        <w:rPr>
          <w:rFonts w:eastAsia="Arial"/>
        </w:rPr>
        <w:t xml:space="preserve"> – Pirkėjas ir Tiekėjas kartu;</w:t>
      </w:r>
    </w:p>
    <w:p w14:paraId="37C852B3" w14:textId="77777777" w:rsidR="009558D1" w:rsidRPr="009558D1" w:rsidRDefault="009558D1" w:rsidP="009558D1">
      <w:pPr>
        <w:widowControl w:val="0"/>
        <w:tabs>
          <w:tab w:val="left" w:pos="567"/>
          <w:tab w:val="left" w:pos="851"/>
          <w:tab w:val="left" w:pos="992"/>
          <w:tab w:val="left" w:pos="1134"/>
        </w:tabs>
        <w:spacing w:line="276" w:lineRule="auto"/>
        <w:jc w:val="both"/>
      </w:pPr>
      <w:r w:rsidRPr="009558D1">
        <w:t>1.1.1.15.</w:t>
      </w:r>
      <w:r w:rsidRPr="009558D1">
        <w:tab/>
        <w:t xml:space="preserve"> </w:t>
      </w:r>
      <w:r w:rsidRPr="009558D1">
        <w:rPr>
          <w:rFonts w:eastAsia="Arial"/>
          <w:b/>
        </w:rPr>
        <w:t>Tiekėjas</w:t>
      </w:r>
      <w:r w:rsidRPr="009558D1">
        <w:rPr>
          <w:rFonts w:eastAsia="Arial"/>
        </w:rPr>
        <w:t xml:space="preserve"> – asmuo, kuris Specialiosiose sąlygose yra įvardytas kaip Tiekėjas, </w:t>
      </w:r>
      <w:r w:rsidRPr="009558D1">
        <w:t xml:space="preserve">teikiantis Specialiosiose sąlygose nurodytas </w:t>
      </w:r>
      <w:r w:rsidRPr="009558D1">
        <w:rPr>
          <w:rFonts w:eastAsia="Arial"/>
        </w:rPr>
        <w:t>Paslaugas</w:t>
      </w:r>
      <w:r w:rsidRPr="009558D1">
        <w:t>;</w:t>
      </w:r>
    </w:p>
    <w:p w14:paraId="1B196AE1" w14:textId="77777777" w:rsidR="009558D1" w:rsidRPr="009558D1" w:rsidRDefault="009558D1" w:rsidP="009558D1">
      <w:pPr>
        <w:widowControl w:val="0"/>
        <w:tabs>
          <w:tab w:val="left" w:pos="567"/>
          <w:tab w:val="left" w:pos="851"/>
          <w:tab w:val="left" w:pos="992"/>
          <w:tab w:val="left" w:pos="1134"/>
        </w:tabs>
        <w:spacing w:line="276" w:lineRule="auto"/>
        <w:jc w:val="both"/>
      </w:pPr>
      <w:r w:rsidRPr="009558D1">
        <w:t xml:space="preserve">1.1.1.16. </w:t>
      </w:r>
      <w:r w:rsidRPr="009558D1">
        <w:rPr>
          <w:b/>
          <w:bCs/>
        </w:rPr>
        <w:t xml:space="preserve">Užsakymas </w:t>
      </w:r>
      <w:r w:rsidRPr="009558D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260903" w14:textId="59BD3A88" w:rsidR="009558D1" w:rsidRPr="009558D1" w:rsidRDefault="009558D1" w:rsidP="009558D1">
      <w:pPr>
        <w:widowControl w:val="0"/>
        <w:tabs>
          <w:tab w:val="left" w:pos="567"/>
          <w:tab w:val="left" w:pos="851"/>
          <w:tab w:val="left" w:pos="992"/>
          <w:tab w:val="left" w:pos="1134"/>
        </w:tabs>
        <w:spacing w:line="276" w:lineRule="auto"/>
        <w:jc w:val="both"/>
        <w:rPr>
          <w:rFonts w:eastAsia="Arial"/>
          <w:b/>
          <w:bCs/>
          <w:szCs w:val="24"/>
        </w:rPr>
      </w:pPr>
      <w:r w:rsidRPr="009558D1">
        <w:rPr>
          <w:rFonts w:eastAsia="Arial"/>
        </w:rPr>
        <w:t>1.1.1.17.</w:t>
      </w:r>
      <w:r w:rsidRPr="009558D1">
        <w:tab/>
      </w:r>
      <w:r w:rsidRPr="009558D1">
        <w:rPr>
          <w:rFonts w:eastAsia="Arial"/>
        </w:rPr>
        <w:t xml:space="preserve"> </w:t>
      </w:r>
      <w:r w:rsidRPr="009558D1">
        <w:rPr>
          <w:rFonts w:eastAsia="Arial"/>
          <w:b/>
          <w:bCs/>
        </w:rPr>
        <w:t xml:space="preserve">PĮ </w:t>
      </w:r>
      <w:r w:rsidRPr="009558D1">
        <w:rPr>
          <w:rFonts w:eastAsia="Arial"/>
        </w:rPr>
        <w:t xml:space="preserve">– </w:t>
      </w:r>
      <w:r w:rsidRPr="009558D1">
        <w:rPr>
          <w:color w:val="000000"/>
          <w:szCs w:val="24"/>
        </w:rPr>
        <w:t>Lietuvos Respublikos pirkimų, atliekamų vandentvarkos, energetikos, transporto ar pašto paslaugų srities perkančiųjų subjektų, įstatymas.</w:t>
      </w:r>
    </w:p>
    <w:p w14:paraId="033498AD"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1.1.1.18.</w:t>
      </w:r>
      <w:r w:rsidRPr="009558D1">
        <w:rPr>
          <w:rFonts w:eastAsia="Arial"/>
        </w:rPr>
        <w:tab/>
        <w:t xml:space="preserve"> Kitų Sutartyje didžiąja raide rašomų sąvokų reikšmės yra nurodytos Sutarties tekste.</w:t>
      </w:r>
    </w:p>
    <w:p w14:paraId="13D1DD7F" w14:textId="53B9C248" w:rsidR="009558D1" w:rsidRPr="009558D1" w:rsidRDefault="009558D1" w:rsidP="009558D1">
      <w:pPr>
        <w:widowControl w:val="0"/>
        <w:tabs>
          <w:tab w:val="left" w:pos="709"/>
          <w:tab w:val="left" w:pos="851"/>
          <w:tab w:val="left" w:pos="992"/>
          <w:tab w:val="left" w:pos="1134"/>
        </w:tabs>
        <w:spacing w:line="276" w:lineRule="auto"/>
        <w:jc w:val="both"/>
        <w:rPr>
          <w:rFonts w:eastAsia="Arial"/>
        </w:rPr>
      </w:pPr>
      <w:r w:rsidRPr="009558D1">
        <w:rPr>
          <w:rFonts w:eastAsia="Arial"/>
        </w:rPr>
        <w:t>1.1.2.</w:t>
      </w:r>
      <w:r w:rsidRPr="009558D1">
        <w:tab/>
      </w:r>
      <w:r w:rsidRPr="009558D1">
        <w:rPr>
          <w:rFonts w:eastAsia="Arial"/>
        </w:rPr>
        <w:t>Sutartyje neapibrėžtos sąvokos suprantamos ir aiški</w:t>
      </w:r>
      <w:r>
        <w:rPr>
          <w:rFonts w:eastAsia="Arial"/>
        </w:rPr>
        <w:t xml:space="preserve">namos taip, kaip jas apibrėžia </w:t>
      </w:r>
      <w:r w:rsidRPr="009558D1">
        <w:rPr>
          <w:rFonts w:eastAsia="Arial"/>
        </w:rPr>
        <w:t xml:space="preserve">PĮ ir kiti </w:t>
      </w:r>
      <w:r w:rsidRPr="009558D1">
        <w:t>įstatymai bei teisės aktai</w:t>
      </w:r>
      <w:r w:rsidRPr="009558D1">
        <w:rPr>
          <w:rFonts w:eastAsia="Arial"/>
        </w:rPr>
        <w:t>, galiojantys Sutarties sudarymo ir vykdymo metu.</w:t>
      </w:r>
    </w:p>
    <w:p w14:paraId="752B10E6" w14:textId="77777777" w:rsidR="009558D1" w:rsidRPr="009558D1" w:rsidRDefault="009558D1" w:rsidP="009558D1">
      <w:pPr>
        <w:widowControl w:val="0"/>
        <w:tabs>
          <w:tab w:val="left" w:pos="709"/>
          <w:tab w:val="left" w:pos="851"/>
          <w:tab w:val="left" w:pos="992"/>
          <w:tab w:val="left" w:pos="1134"/>
        </w:tabs>
        <w:spacing w:line="276" w:lineRule="auto"/>
        <w:jc w:val="both"/>
        <w:rPr>
          <w:rFonts w:eastAsia="Arial"/>
        </w:rPr>
      </w:pPr>
      <w:r w:rsidRPr="009558D1">
        <w:rPr>
          <w:rFonts w:eastAsia="Arial"/>
        </w:rPr>
        <w:t>1.1.3.</w:t>
      </w:r>
      <w:r w:rsidRPr="009558D1">
        <w:rPr>
          <w:rFonts w:eastAsia="Arial"/>
        </w:rPr>
        <w:tab/>
        <w:t>Kitos Sutartyje vartojamos sąvokos ir terminai turi bendrinę reikšmę arba artimiausią Sutarties pobūdžiui specialiąją reikšmę, jei Sutartyje nėra nustatyta ir paaiškinta kitokia jų reikšmė.</w:t>
      </w:r>
    </w:p>
    <w:p w14:paraId="10344E8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41B46396" w14:textId="77777777" w:rsidR="009558D1" w:rsidRPr="009558D1" w:rsidRDefault="009558D1" w:rsidP="009558D1">
      <w:pPr>
        <w:keepNext/>
        <w:keepLines/>
        <w:tabs>
          <w:tab w:val="left" w:pos="567"/>
        </w:tabs>
        <w:spacing w:line="276" w:lineRule="auto"/>
        <w:jc w:val="center"/>
        <w:rPr>
          <w:rFonts w:eastAsia="Cambria"/>
          <w:b/>
          <w:bCs/>
          <w14:numSpacing w14:val="tabular"/>
        </w:rPr>
      </w:pPr>
      <w:r w:rsidRPr="009558D1">
        <w:rPr>
          <w:rFonts w:eastAsia="Cambria"/>
          <w:b/>
          <w:bCs/>
          <w14:numSpacing w14:val="tabular"/>
        </w:rPr>
        <w:t>1.2.</w:t>
      </w:r>
      <w:r w:rsidRPr="009558D1">
        <w:rPr>
          <w:rFonts w:eastAsia="Cambria"/>
          <w:b/>
          <w:bCs/>
          <w14:numSpacing w14:val="tabular"/>
        </w:rPr>
        <w:tab/>
        <w:t>Sutarties aiškinimas</w:t>
      </w:r>
    </w:p>
    <w:p w14:paraId="405D383A" w14:textId="77777777" w:rsidR="009558D1" w:rsidRPr="009558D1" w:rsidRDefault="009558D1" w:rsidP="009558D1">
      <w:pPr>
        <w:keepNext/>
        <w:keepLines/>
        <w:tabs>
          <w:tab w:val="left" w:pos="567"/>
        </w:tabs>
        <w:spacing w:line="276" w:lineRule="auto"/>
        <w:ind w:left="792"/>
        <w:jc w:val="both"/>
        <w:rPr>
          <w:rFonts w:eastAsia="Cambria"/>
          <w:b/>
          <w:bCs/>
          <w14:numSpacing w14:val="tabular"/>
        </w:rPr>
      </w:pPr>
    </w:p>
    <w:p w14:paraId="5342CE8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w:t>
      </w:r>
      <w:r w:rsidRPr="009558D1">
        <w:rPr>
          <w:rFonts w:eastAsia="Arial"/>
        </w:rPr>
        <w:tab/>
        <w:t>Sutartis yra sudaryta ir turi būti aiškinama pagal Lietuvos Respublikos teisės aktus.</w:t>
      </w:r>
    </w:p>
    <w:p w14:paraId="44F9F97E" w14:textId="16492532"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1.2.2.</w:t>
      </w:r>
      <w:r w:rsidRPr="009558D1">
        <w:rPr>
          <w:rFonts w:eastAsia="Arial"/>
        </w:rPr>
        <w:tab/>
        <w:t>Jei Bendrosios sąlygos ir (ar) Spec</w:t>
      </w:r>
      <w:r>
        <w:rPr>
          <w:rFonts w:eastAsia="Arial"/>
        </w:rPr>
        <w:t xml:space="preserve">ialiosios sąlygos prieštarauja </w:t>
      </w:r>
      <w:r w:rsidRPr="009558D1">
        <w:rPr>
          <w:rFonts w:eastAsia="Arial"/>
        </w:rPr>
        <w:t>PĮ ir kitų teisė</w:t>
      </w:r>
      <w:r>
        <w:rPr>
          <w:rFonts w:eastAsia="Arial"/>
        </w:rPr>
        <w:t xml:space="preserve">s aktų reikalavimams, taikomos </w:t>
      </w:r>
      <w:r w:rsidRPr="009558D1">
        <w:rPr>
          <w:rFonts w:eastAsia="Arial"/>
        </w:rPr>
        <w:t>PĮ ir kitų teisės aktų nuostatos.</w:t>
      </w:r>
    </w:p>
    <w:p w14:paraId="44E5388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1.2.3.</w:t>
      </w:r>
      <w:r w:rsidRPr="009558D1">
        <w:rPr>
          <w:rFonts w:eastAsia="Arial"/>
        </w:rPr>
        <w:tab/>
        <w:t>Diena Sutartyje reiškia kalendorinę dieną.</w:t>
      </w:r>
    </w:p>
    <w:p w14:paraId="28B77B0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1.2.4.</w:t>
      </w:r>
      <w:r w:rsidRPr="009558D1">
        <w:rPr>
          <w:rFonts w:eastAsia="Arial"/>
        </w:rPr>
        <w:tab/>
        <w:t>Darbo diena Sutartyje reiškia bet kurią dieną, išskyrus šeštadienį, sekmadienį ir švenčių dienas Lietuvoje, nurodytas Lietuvos Respublikos darbo kodekse.</w:t>
      </w:r>
    </w:p>
    <w:p w14:paraId="21F6798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1.2.5.</w:t>
      </w:r>
      <w:r w:rsidRPr="009558D1">
        <w:rPr>
          <w:rFonts w:eastAsia="Arial"/>
        </w:rPr>
        <w:tab/>
        <w:t>Terminai pagal Sutartį yra skaičiuojami metais, mėnesiais, savaitėmis, darbo dienomis, kalendorinėmis dienomis, valandomis ir minutėmis.</w:t>
      </w:r>
    </w:p>
    <w:p w14:paraId="07A20C2A" w14:textId="0F34D493"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1.2.6.</w:t>
      </w:r>
      <w:r w:rsidRPr="009558D1">
        <w:rPr>
          <w:rFonts w:eastAsia="Arial"/>
        </w:rPr>
        <w:tab/>
        <w:t>Kvalifikacija, rėmimasis kitų ūkio subjektų pajėgumais, Paslaugų apimtis, peržiūra s</w:t>
      </w:r>
      <w:r>
        <w:rPr>
          <w:rFonts w:eastAsia="Arial"/>
        </w:rPr>
        <w:t xml:space="preserve">uprantami taip, kaip nustatyta </w:t>
      </w:r>
      <w:r w:rsidRPr="009558D1">
        <w:rPr>
          <w:rFonts w:eastAsia="Arial"/>
        </w:rPr>
        <w:t>PĮ bei jį įgyvendinančiuose teisės aktuose.</w:t>
      </w:r>
    </w:p>
    <w:p w14:paraId="6EB956FC"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1.2.7.</w:t>
      </w:r>
      <w:r w:rsidRPr="009558D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4AF66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1.2.8.</w:t>
      </w:r>
      <w:r w:rsidRPr="009558D1">
        <w:rPr>
          <w:rFonts w:eastAsia="Arial"/>
        </w:rPr>
        <w:tab/>
        <w:t>Informuoti, pranešti, įspėti arba atsakyti reiškia pateikti informaciją, pranešimą, įspėjimą arba atsakymą Bendrosiose ir (ar) Specialiosiose sąlygose nustatyta tvarka.</w:t>
      </w:r>
    </w:p>
    <w:p w14:paraId="71DCE7F3"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1.2.9.</w:t>
      </w:r>
      <w:r w:rsidRPr="009558D1">
        <w:rPr>
          <w:rFonts w:eastAsia="Arial"/>
        </w:rPr>
        <w:tab/>
        <w:t>Patvirtinti reiškia pateikti patvirtinimą raštu arba pasirašyti dokumentą be išlygų ar su išlygomis, išskyrus atvejus, kai asmuo, pasirašydamas dokumentą, nurodo, jog atsisako jį patvirtinti.</w:t>
      </w:r>
    </w:p>
    <w:p w14:paraId="42BB372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1.2.10.</w:t>
      </w:r>
      <w:r w:rsidRPr="009558D1">
        <w:rPr>
          <w:rFonts w:eastAsia="Arial"/>
        </w:rPr>
        <w:tab/>
      </w:r>
      <w:r w:rsidRPr="009558D1">
        <w:rPr>
          <w:rFonts w:eastAsia="Arial"/>
          <w:shd w:val="clear" w:color="auto" w:fill="FFFFFF"/>
        </w:rPr>
        <w:t xml:space="preserve">Jeigu Sutartyje nenurodyta kitaip, žodžiai, vartojami vienaskaitos forma, taip pat reiškia ir </w:t>
      </w:r>
      <w:r w:rsidRPr="009558D1">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233EF5E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1.2.11.</w:t>
      </w:r>
      <w:r w:rsidRPr="009558D1">
        <w:rPr>
          <w:rFonts w:eastAsia="Arial"/>
        </w:rPr>
        <w:tab/>
      </w:r>
      <w:r w:rsidRPr="009558D1">
        <w:rPr>
          <w:rFonts w:eastAsia="Arial"/>
          <w:shd w:val="clear" w:color="auto" w:fill="FFFFFF"/>
        </w:rPr>
        <w:t>Jeigu Sutartyje nurodyta reikšmė skaičiais ir žodžiais skiriasi, vadovaujamasi žodžiais nurodyta reikšme.</w:t>
      </w:r>
    </w:p>
    <w:p w14:paraId="416BB37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1.2.12.</w:t>
      </w:r>
      <w:r w:rsidRPr="009558D1">
        <w:rPr>
          <w:rFonts w:eastAsia="Arial"/>
        </w:rPr>
        <w:tab/>
      </w:r>
      <w:r w:rsidRPr="009558D1">
        <w:rPr>
          <w:rFonts w:eastAsia="Arial"/>
          <w:shd w:val="clear" w:color="auto" w:fill="FFFFFF"/>
        </w:rPr>
        <w:t>Jei pateikiamos nuorodos į teisės aktus, turi būti taikomos aktualios teisės aktų redakcijos, jeigu nenurodyta kitaip.</w:t>
      </w:r>
    </w:p>
    <w:p w14:paraId="5BD0F0A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79AD7D1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558D1">
        <w:rPr>
          <w:rFonts w:eastAsia="Arial"/>
          <w:b/>
        </w:rPr>
        <w:t>1.3.</w:t>
      </w:r>
      <w:r w:rsidRPr="009558D1">
        <w:rPr>
          <w:rFonts w:eastAsia="Arial"/>
          <w:b/>
        </w:rPr>
        <w:tab/>
        <w:t>Dokumentų viršenybė</w:t>
      </w:r>
    </w:p>
    <w:p w14:paraId="0FA44182"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2B71D89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1.3.1.</w:t>
      </w:r>
      <w:r w:rsidRPr="009558D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98EF3D1"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rPr>
        <w:t xml:space="preserve">1.3.1.1. </w:t>
      </w:r>
      <w:r w:rsidRPr="009558D1">
        <w:rPr>
          <w:rFonts w:eastAsia="Trebuchet MS"/>
          <w:bCs/>
        </w:rPr>
        <w:t>Techninė specifikacija;</w:t>
      </w:r>
    </w:p>
    <w:p w14:paraId="0C2C8666"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1.3.1.2. Specialiosios sąlygos;</w:t>
      </w:r>
    </w:p>
    <w:p w14:paraId="232CB8FE"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1.3.1.3. Bendrosios sąlygos;</w:t>
      </w:r>
    </w:p>
    <w:p w14:paraId="05C1BC1F"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1.3.1.4. Pirkimo dokumentai (išskyrus techninę specifikaciją);</w:t>
      </w:r>
    </w:p>
    <w:p w14:paraId="745AAE8D"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1.3.1.5. Pasiūlymas;</w:t>
      </w:r>
    </w:p>
    <w:p w14:paraId="55E74764" w14:textId="77777777" w:rsidR="009558D1" w:rsidRPr="009558D1" w:rsidRDefault="009558D1" w:rsidP="009558D1">
      <w:pPr>
        <w:tabs>
          <w:tab w:val="left" w:pos="709"/>
        </w:tabs>
        <w:spacing w:line="276" w:lineRule="auto"/>
        <w:jc w:val="both"/>
        <w:outlineLvl w:val="2"/>
        <w:rPr>
          <w:rFonts w:eastAsia="Trebuchet MS"/>
          <w:bCs/>
        </w:rPr>
      </w:pPr>
      <w:r w:rsidRPr="009558D1">
        <w:rPr>
          <w:rFonts w:eastAsia="Trebuchet MS"/>
          <w:bCs/>
        </w:rPr>
        <w:t>1.3.1.6. Kiti Specialiosiose sąlygose išvardinti priedai.</w:t>
      </w:r>
    </w:p>
    <w:p w14:paraId="24AA9E0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1.3.2.</w:t>
      </w:r>
      <w:r w:rsidRPr="009558D1">
        <w:rPr>
          <w:rFonts w:eastAsia="Cambria"/>
        </w:rPr>
        <w:tab/>
        <w:t xml:space="preserve"> Tuo atveju, kai Šalių Susitarimu yra keičiamos Sutarties sąlygos, naujai sutartos Sutarties sąlygos turi viršenybę prieš pakeistąsias.</w:t>
      </w:r>
    </w:p>
    <w:p w14:paraId="407D05B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1.3.3.</w:t>
      </w:r>
      <w:r w:rsidRPr="009558D1">
        <w:tab/>
      </w:r>
      <w:r w:rsidRPr="009558D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51773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1.3.4.</w:t>
      </w:r>
      <w:r w:rsidRPr="009558D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558D1">
        <w:rPr>
          <w:rFonts w:eastAsia="Arial"/>
          <w:vertAlign w:val="superscript"/>
        </w:rPr>
        <w:t>1</w:t>
      </w:r>
      <w:r w:rsidRPr="009558D1">
        <w:rPr>
          <w:rFonts w:eastAsia="Arial"/>
        </w:rPr>
        <w:t>).</w:t>
      </w:r>
    </w:p>
    <w:p w14:paraId="2B57D0ED"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62F6DA4E"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58D1">
        <w:rPr>
          <w:rFonts w:eastAsia="Arial"/>
          <w:b/>
          <w:caps/>
        </w:rPr>
        <w:t>2.</w:t>
      </w:r>
      <w:r w:rsidRPr="009558D1">
        <w:rPr>
          <w:rFonts w:eastAsia="Arial"/>
          <w:b/>
          <w:caps/>
        </w:rPr>
        <w:tab/>
        <w:t>Sutarties dalykas</w:t>
      </w:r>
    </w:p>
    <w:p w14:paraId="3321C3BE"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15F2EF5"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Cambria"/>
        </w:rPr>
      </w:pPr>
      <w:r w:rsidRPr="009558D1">
        <w:rPr>
          <w:rFonts w:eastAsia="Cambria"/>
        </w:rPr>
        <w:t>2.1.</w:t>
      </w:r>
      <w:r w:rsidRPr="009558D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558D1">
        <w:rPr>
          <w:rFonts w:eastAsia="Arial"/>
        </w:rPr>
        <w:t>Paslaugas</w:t>
      </w:r>
      <w:r w:rsidRPr="009558D1">
        <w:rPr>
          <w:rFonts w:eastAsia="Cambria"/>
        </w:rPr>
        <w:t xml:space="preserve"> bei sumokėti Tiekėjui Sutartyje nurodytą kainą Sutartyje nustatytomis sąlygomis ir tvarka.</w:t>
      </w:r>
    </w:p>
    <w:p w14:paraId="2B994C2A"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Arial"/>
        </w:rPr>
      </w:pPr>
      <w:r w:rsidRPr="009558D1">
        <w:rPr>
          <w:rFonts w:eastAsia="Arial"/>
        </w:rPr>
        <w:t>2.2.</w:t>
      </w:r>
      <w:r w:rsidRPr="009558D1">
        <w:rPr>
          <w:rFonts w:eastAsia="Arial"/>
        </w:rPr>
        <w:tab/>
        <w:t xml:space="preserve">Šalys, vykdydamos Sutartį, įsipareigoja laikytis visų Sutarties vykdymui taikytinų </w:t>
      </w:r>
      <w:r w:rsidRPr="009558D1">
        <w:t>įstatymų bei kitų teisės aktų</w:t>
      </w:r>
      <w:r w:rsidRPr="009558D1">
        <w:rPr>
          <w:rFonts w:eastAsia="Arial"/>
        </w:rPr>
        <w:t xml:space="preserve"> reikalavimų. Šalis turi teisę reikalauti, kad kita Šalis įvykdytų visus</w:t>
      </w:r>
      <w:r w:rsidRPr="009558D1">
        <w:t xml:space="preserve"> įstatymų bei kitų teisės aktų</w:t>
      </w:r>
      <w:r w:rsidRPr="009558D1">
        <w:rPr>
          <w:rFonts w:eastAsia="Arial"/>
        </w:rPr>
        <w:t xml:space="preserve"> reikalavimus, taikomus Sutarties vykdymui. Nė viena iš Sutarties sąlygų nereiškia ir negali būti aiškinama kaip Pirkėjo atsisakymas </w:t>
      </w:r>
      <w:r w:rsidRPr="009558D1">
        <w:t>įstatymuose bei kituose teisės aktuose</w:t>
      </w:r>
      <w:r w:rsidRPr="009558D1">
        <w:rPr>
          <w:rFonts w:eastAsia="Arial"/>
        </w:rPr>
        <w:t xml:space="preserve"> numatytų ir Sutartimi neaptartų Pirkėjo kitų teisių ir garantijų, susijusių su netinkamu Paslaugų teikimu ar jų kokybe, arba kaip Tiekėjo atsisakymas </w:t>
      </w:r>
      <w:r w:rsidRPr="009558D1">
        <w:t>įstatymuose bei kituose teisės aktuose</w:t>
      </w:r>
      <w:r w:rsidRPr="009558D1">
        <w:rPr>
          <w:rFonts w:eastAsia="Arial"/>
        </w:rPr>
        <w:t xml:space="preserve"> numatytų ir Sutartimi neaptartų Tiekėjo kitų teisių ir garantijų dėl atlyginimo už suteiktas Paslaugas gavimo.</w:t>
      </w:r>
    </w:p>
    <w:p w14:paraId="330BB4F6"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Arial"/>
        </w:rPr>
      </w:pPr>
      <w:r w:rsidRPr="009558D1">
        <w:rPr>
          <w:rFonts w:eastAsia="Arial"/>
        </w:rPr>
        <w:lastRenderedPageBreak/>
        <w:t>2.3.</w:t>
      </w:r>
      <w:r w:rsidRPr="009558D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32A02B4" w14:textId="77777777" w:rsidR="009558D1" w:rsidRPr="009558D1" w:rsidRDefault="009558D1" w:rsidP="009558D1">
      <w:pPr>
        <w:widowControl w:val="0"/>
        <w:tabs>
          <w:tab w:val="left" w:pos="426"/>
          <w:tab w:val="left" w:pos="567"/>
          <w:tab w:val="left" w:pos="851"/>
          <w:tab w:val="left" w:pos="992"/>
          <w:tab w:val="left" w:pos="1134"/>
        </w:tabs>
        <w:spacing w:line="276" w:lineRule="auto"/>
        <w:jc w:val="both"/>
        <w:rPr>
          <w:rFonts w:eastAsia="Arial"/>
        </w:rPr>
      </w:pPr>
    </w:p>
    <w:p w14:paraId="5DB69C37"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58D1">
        <w:rPr>
          <w:rFonts w:eastAsia="Arial"/>
          <w:b/>
          <w:caps/>
        </w:rPr>
        <w:t>3.</w:t>
      </w:r>
      <w:r w:rsidRPr="009558D1">
        <w:rPr>
          <w:rFonts w:eastAsia="Arial"/>
          <w:b/>
          <w:caps/>
        </w:rPr>
        <w:tab/>
        <w:t>TIEKĖJAS ir kiti Sutarties vykdymui pasitelkiami asmenys</w:t>
      </w:r>
    </w:p>
    <w:p w14:paraId="4193C83E"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75B954" w14:textId="77777777" w:rsidR="009558D1" w:rsidRPr="009558D1" w:rsidRDefault="009558D1" w:rsidP="00955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558D1">
        <w:rPr>
          <w:rFonts w:eastAsia="Arial"/>
          <w:b/>
        </w:rPr>
        <w:t>3.1.</w:t>
      </w:r>
      <w:r w:rsidRPr="009558D1">
        <w:rPr>
          <w:rFonts w:eastAsia="Arial"/>
          <w:b/>
        </w:rPr>
        <w:tab/>
        <w:t>Kvalifikacija ir kiti Tiekėjo pasiūlymu prisiimti įsipareigojimai</w:t>
      </w:r>
    </w:p>
    <w:p w14:paraId="0853BE4F" w14:textId="77777777" w:rsidR="009558D1" w:rsidRPr="009558D1" w:rsidRDefault="009558D1" w:rsidP="009558D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FB89AA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t>3.1.1.</w:t>
      </w:r>
      <w:r w:rsidRPr="009558D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8124DE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3.1.1.1.</w:t>
      </w:r>
      <w:r w:rsidRPr="009558D1">
        <w:rPr>
          <w:rFonts w:eastAsia="Arial"/>
        </w:rPr>
        <w:tab/>
        <w:t>turėtų teisę verstis ta veikla, kuri yra reikalinga Sutarčiai įvykdyti.</w:t>
      </w:r>
      <w:r w:rsidRPr="009558D1">
        <w:t xml:space="preserve"> </w:t>
      </w:r>
      <w:r w:rsidRPr="009558D1">
        <w:rPr>
          <w:rFonts w:eastAsia="Arial"/>
        </w:rPr>
        <w:t>Pirkėjui pareikalavus, Tiekėjas turi pateikti dokumentus, įrodančius, kad Sutartį vykdo tik tokią teisę turintys asmenys;</w:t>
      </w:r>
    </w:p>
    <w:p w14:paraId="3143E1E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3.1.1.2.</w:t>
      </w:r>
      <w:r w:rsidRPr="009558D1">
        <w:tab/>
      </w:r>
      <w:r w:rsidRPr="009558D1">
        <w:rPr>
          <w:rFonts w:eastAsia="Arial"/>
        </w:rPr>
        <w:t>atitiktų tiekėjų kvalifikacijai pirkimo dokumentuose nustatytus reikalavimus bei neturėtų pirkimo dokumentuose nustatytų pašalinimo pagrindų;</w:t>
      </w:r>
    </w:p>
    <w:p w14:paraId="143E10D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3.1.1.3.</w:t>
      </w:r>
      <w:r w:rsidRPr="009558D1">
        <w:tab/>
      </w:r>
      <w:r w:rsidRPr="009558D1">
        <w:rPr>
          <w:lang w:eastAsia="lt-LT"/>
        </w:rPr>
        <w:t xml:space="preserve">laikytųsi Tiekėjo pasiūlyme nurodytų įsipareigojimų, įskaitant, bet neapsiribojant – atitiktų Tiekėjo </w:t>
      </w:r>
      <w:r w:rsidRPr="009558D1">
        <w:t xml:space="preserve">pasiūlyme nurodytų kriterijų, dėl kurių jo pasiūlymas buvo išrinktas ekonomiškai naudingiausiu </w:t>
      </w:r>
      <w:r w:rsidRPr="009558D1">
        <w:rPr>
          <w:lang w:eastAsia="lt-LT"/>
        </w:rPr>
        <w:t>(toliau – </w:t>
      </w:r>
      <w:r w:rsidRPr="009558D1">
        <w:rPr>
          <w:b/>
          <w:bCs/>
          <w:lang w:eastAsia="lt-LT"/>
        </w:rPr>
        <w:t>Kokybiniai kriterijai</w:t>
      </w:r>
      <w:r w:rsidRPr="009558D1">
        <w:rPr>
          <w:lang w:eastAsia="lt-LT"/>
        </w:rPr>
        <w:t>), reikšmes ir parametrus. Šiame papunktyje nurodytų įsipareigojimų laikymosi tikrinimo tvarka nustatoma Specialiosiose sąlygose</w:t>
      </w:r>
      <w:r w:rsidRPr="009558D1">
        <w:rPr>
          <w:rFonts w:eastAsia="Arial"/>
        </w:rPr>
        <w:t>;</w:t>
      </w:r>
    </w:p>
    <w:p w14:paraId="2C19E61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3.1.1.4.</w:t>
      </w:r>
      <w:r w:rsidRPr="009558D1">
        <w:rPr>
          <w:rFonts w:eastAsia="Arial"/>
        </w:rPr>
        <w:tab/>
        <w:t>užtikrintų nustatytų kokybės vadybos sistemos ir (arba) aplinkos apsaugos vadybos sistemos standartų taikymą, jeigu to reikalaujama pirkimo dokumentuose, ir turėtų tą patvirtinančius dokumentus;</w:t>
      </w:r>
    </w:p>
    <w:p w14:paraId="789D119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3.1.1.5. </w:t>
      </w:r>
      <w:r w:rsidRPr="009558D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558D1">
        <w:t>.</w:t>
      </w:r>
    </w:p>
    <w:p w14:paraId="3CB7C24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3.1.2.</w:t>
      </w:r>
      <w:r w:rsidRPr="009558D1">
        <w:rPr>
          <w:rFonts w:eastAsia="Arial"/>
        </w:rPr>
        <w:tab/>
        <w:t xml:space="preserve">Tuo atveju, kai Tiekėjas yra jungtinės veiklos sutarties pagrindu veikianti tiekėjų grupė, jos nariai Pirkėjui už Sutarties vykdymą atsako solidariai. </w:t>
      </w:r>
      <w:r w:rsidRPr="009558D1">
        <w:rPr>
          <w:rFonts w:eastAsia="Arial"/>
          <w:shd w:val="clear" w:color="auto" w:fill="FFFFFF"/>
        </w:rPr>
        <w:t xml:space="preserve">Jeigu Tiekėjas remiasi </w:t>
      </w:r>
      <w:r w:rsidRPr="009558D1">
        <w:rPr>
          <w:rFonts w:eastAsia="Arial"/>
        </w:rPr>
        <w:t xml:space="preserve">ūkio </w:t>
      </w:r>
      <w:r w:rsidRPr="009558D1">
        <w:rPr>
          <w:rFonts w:eastAsia="Arial"/>
          <w:shd w:val="clear" w:color="auto" w:fill="FFFFFF"/>
        </w:rPr>
        <w:t xml:space="preserve">subjektų pajėgumais, siekdamas atitikti finansinio ir ekonominio pajėgumo reikalavimus, Tiekėjas su tokiais </w:t>
      </w:r>
      <w:r w:rsidRPr="009558D1">
        <w:rPr>
          <w:rFonts w:eastAsia="Arial"/>
        </w:rPr>
        <w:t xml:space="preserve">ūkio </w:t>
      </w:r>
      <w:r w:rsidRPr="009558D1">
        <w:rPr>
          <w:rFonts w:eastAsia="Arial"/>
          <w:shd w:val="clear" w:color="auto" w:fill="FFFFFF"/>
        </w:rPr>
        <w:t>subjektais už Sutarties vykdymą atsako solidariai (jeigu to buvo reikalaujama pirkimo dokumentuose).</w:t>
      </w:r>
    </w:p>
    <w:p w14:paraId="70A4756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3.1.3.</w:t>
      </w:r>
      <w:r w:rsidRPr="009558D1">
        <w:rPr>
          <w:rFonts w:eastAsia="Arial"/>
        </w:rPr>
        <w:tab/>
        <w:t xml:space="preserve">Tiekėjas taip pat atsako už tai, kad Tiekėjas, Sutartį tiesiogiai vykdantys subtiekėjai ir specialistai atitiktų jiems </w:t>
      </w:r>
      <w:r w:rsidRPr="009558D1">
        <w:t>įstatymų bei kitų teisės aktų</w:t>
      </w:r>
      <w:r w:rsidRPr="009558D1">
        <w:rPr>
          <w:rFonts w:eastAsia="Arial"/>
        </w:rPr>
        <w:t xml:space="preserve"> ir (arba) pirkimo dokumentuose nustatytus profesinės kvalifikacijos ir kitus reikalavimus bei turėtų teisę verstis ta veikla, kuriai jie pasitelkiami.</w:t>
      </w:r>
    </w:p>
    <w:p w14:paraId="7038F44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400AF18"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3.2.</w:t>
      </w:r>
      <w:r w:rsidRPr="009558D1">
        <w:tab/>
      </w:r>
      <w:r w:rsidRPr="009558D1">
        <w:rPr>
          <w:rFonts w:eastAsia="Arial"/>
          <w:b/>
          <w:bCs/>
        </w:rPr>
        <w:t>Subtiekėjų bei specialistų pasitelkimas ir keitimas</w:t>
      </w:r>
    </w:p>
    <w:p w14:paraId="394A216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BF1608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58D1">
        <w:rPr>
          <w:rFonts w:eastAsia="Arial"/>
        </w:rPr>
        <w:t>3.2.1.</w:t>
      </w:r>
      <w:r w:rsidRPr="009558D1">
        <w:rPr>
          <w:rFonts w:eastAsia="Arial"/>
        </w:rPr>
        <w:tab/>
      </w:r>
      <w:r w:rsidRPr="009558D1">
        <w:rPr>
          <w:rFonts w:eastAsia="Arial"/>
          <w:shd w:val="clear" w:color="auto" w:fill="FFFFFF"/>
        </w:rPr>
        <w:t>Tiekėjas įsipareigoja užtikrinti, kad Sutartį vykdys pirkime pasiūlyti ir kvalifikaci</w:t>
      </w:r>
      <w:r w:rsidRPr="009558D1">
        <w:rPr>
          <w:rFonts w:eastAsia="Arial"/>
        </w:rPr>
        <w:t>jos</w:t>
      </w:r>
      <w:r w:rsidRPr="009558D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9558D1">
        <w:rPr>
          <w:rFonts w:eastAsia="Arial"/>
        </w:rPr>
        <w:t xml:space="preserve">ir specialistų </w:t>
      </w:r>
      <w:r w:rsidRPr="009558D1">
        <w:rPr>
          <w:rFonts w:eastAsia="Arial"/>
          <w:shd w:val="clear" w:color="auto" w:fill="FFFFFF"/>
        </w:rPr>
        <w:t>veiksmus ar neveikimą.</w:t>
      </w:r>
    </w:p>
    <w:p w14:paraId="26105C7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58D1">
        <w:rPr>
          <w:rFonts w:eastAsia="Arial"/>
        </w:rPr>
        <w:t>3.2.2.</w:t>
      </w:r>
      <w:r w:rsidRPr="009558D1">
        <w:rPr>
          <w:rFonts w:eastAsia="Arial"/>
        </w:rPr>
        <w:tab/>
      </w:r>
      <w:r w:rsidRPr="009558D1">
        <w:rPr>
          <w:rFonts w:eastAsia="Arial"/>
          <w:shd w:val="clear" w:color="auto" w:fill="FFFFFF"/>
        </w:rPr>
        <w:t xml:space="preserve">Sutarties vykdymui pasitelkiami subtiekėjai ir (ar) specialistai (jeigu tokie pasitelkiami) </w:t>
      </w:r>
      <w:r w:rsidRPr="009558D1">
        <w:rPr>
          <w:rFonts w:eastAsia="Arial"/>
          <w:shd w:val="clear" w:color="auto" w:fill="FFFFFF"/>
        </w:rPr>
        <w:lastRenderedPageBreak/>
        <w:t>nurodomi Specialiosiose sąlygose.</w:t>
      </w:r>
    </w:p>
    <w:p w14:paraId="5CB89AE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3.2.3.</w:t>
      </w:r>
      <w:r w:rsidRPr="009558D1">
        <w:tab/>
      </w:r>
      <w:r w:rsidRPr="009558D1">
        <w:rPr>
          <w:rFonts w:eastAsia="Arial"/>
          <w:kern w:val="2"/>
          <w:szCs w:val="24"/>
        </w:rPr>
        <w:t>Tiekėjas gali keisti ir (ar) pasitelkti subtiekėjus ir (ar) specialistus šiame Sutarties poskyryje nustatytais atvejais ir tvarka</w:t>
      </w:r>
      <w:r w:rsidRPr="009558D1">
        <w:rPr>
          <w:rFonts w:eastAsia="Arial"/>
        </w:rPr>
        <w:t>.</w:t>
      </w:r>
    </w:p>
    <w:p w14:paraId="311B3695" w14:textId="77777777" w:rsidR="009558D1" w:rsidRPr="009558D1" w:rsidRDefault="009558D1" w:rsidP="009558D1">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558D1">
        <w:rPr>
          <w:rFonts w:eastAsia="Cambria"/>
          <w:shd w:val="clear" w:color="auto" w:fill="FFFFFF"/>
        </w:rPr>
        <w:t>3.2.4. Naujas subtiekėjas ar specialistas gali pradėti vykdyti jiems Tiekėjo pavestus įsipareigojimus pagal Sutartį ne anksčiau, nei bus pasirašytas Susitarimas.</w:t>
      </w:r>
    </w:p>
    <w:p w14:paraId="7C09C17A" w14:textId="77777777" w:rsidR="009558D1" w:rsidRPr="009558D1" w:rsidRDefault="009558D1" w:rsidP="009558D1">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558D1">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9558D1">
        <w:rPr>
          <w:rFonts w:eastAsia="Cambria"/>
        </w:rPr>
        <w:t>,</w:t>
      </w:r>
      <w:r w:rsidRPr="009558D1">
        <w:rPr>
          <w:rFonts w:eastAsia="Cambria"/>
          <w:shd w:val="clear" w:color="auto" w:fill="FFFFFF"/>
        </w:rPr>
        <w:t xml:space="preserve"> kokybės vadybos sistemos ir (arba) aplinkos apsaugos vadybos sistemos standartų </w:t>
      </w:r>
      <w:r w:rsidRPr="009558D1">
        <w:rPr>
          <w:rFonts w:eastAsia="Cambria"/>
        </w:rPr>
        <w:t xml:space="preserve">reikalavimų, reikalavimų dėl pašalinimo pagrindų nebuvimo, atitikties nacionalinio saugumo interesams bei reikalavimams </w:t>
      </w:r>
      <w:r w:rsidRPr="009558D1">
        <w:rPr>
          <w:rFonts w:eastAsia="Arial"/>
          <w:shd w:val="clear" w:color="auto" w:fill="FFFFFF"/>
        </w:rPr>
        <w:t xml:space="preserve">nebūti registruotu (nuolat gyvenančiu ar turinčiu pilietybę) nepatikimomis laikomose valstybėse ar teritorijose </w:t>
      </w:r>
      <w:r w:rsidRPr="009558D1">
        <w:rPr>
          <w:rFonts w:eastAsia="Cambria"/>
        </w:rPr>
        <w:t>(jei taikoma) ir Tiekėjo pasiūlyme nurodytų sąlygų pirkimo dokumentuose nustatytiems Kokybiniams</w:t>
      </w:r>
      <w:r w:rsidRPr="009558D1">
        <w:rPr>
          <w:rFonts w:eastAsia="Cambria"/>
          <w:b/>
          <w:bCs/>
        </w:rPr>
        <w:t xml:space="preserve"> </w:t>
      </w:r>
      <w:r w:rsidRPr="009558D1">
        <w:rPr>
          <w:rFonts w:eastAsia="Cambria"/>
        </w:rPr>
        <w:t>kriterijams pagrįsti (jei taikoma)</w:t>
      </w:r>
      <w:r w:rsidRPr="009558D1">
        <w:rPr>
          <w:rFonts w:eastAsia="Cambria"/>
          <w:shd w:val="clear" w:color="auto" w:fill="FFFFFF"/>
        </w:rPr>
        <w:t>, Tiekėjui taikoma Specialiosiose sąlygose nustatyto dydžio bauda.</w:t>
      </w:r>
    </w:p>
    <w:p w14:paraId="1D504CE0" w14:textId="77777777" w:rsidR="009558D1" w:rsidRPr="009558D1" w:rsidRDefault="009558D1" w:rsidP="009558D1">
      <w:pPr>
        <w:widowControl w:val="0"/>
        <w:tabs>
          <w:tab w:val="left" w:pos="993"/>
        </w:tabs>
        <w:spacing w:line="276" w:lineRule="auto"/>
        <w:jc w:val="both"/>
        <w:rPr>
          <w:rFonts w:eastAsia="Arial"/>
          <w:shd w:val="clear" w:color="auto" w:fill="FFFFFF"/>
        </w:rPr>
      </w:pPr>
      <w:r w:rsidRPr="009558D1">
        <w:rPr>
          <w:rFonts w:eastAsia="Arial"/>
          <w:shd w:val="clear" w:color="auto" w:fill="FFFFFF"/>
        </w:rPr>
        <w:t xml:space="preserve">3.2.6. Tiekėjas turi teisę Sutarties vykdymui pasitelkti naujus, Specialiosiose sąlygose nenurodytus subtiekėjus, kurių pajėgumais Tiekėjas </w:t>
      </w:r>
      <w:r w:rsidRPr="009558D1">
        <w:rPr>
          <w:rFonts w:eastAsia="Cambria"/>
          <w:shd w:val="clear" w:color="auto" w:fill="FFFFFF"/>
        </w:rPr>
        <w:t>nesirėmė pirkimo dokumentuose numatytiems kvalifikacijos reikalavimams pagrįsti.</w:t>
      </w:r>
    </w:p>
    <w:p w14:paraId="2CA1E20D" w14:textId="77777777" w:rsidR="009558D1" w:rsidRPr="009558D1" w:rsidRDefault="009558D1" w:rsidP="009558D1">
      <w:pPr>
        <w:widowControl w:val="0"/>
        <w:tabs>
          <w:tab w:val="left" w:pos="993"/>
        </w:tabs>
        <w:spacing w:line="276" w:lineRule="auto"/>
        <w:jc w:val="both"/>
        <w:rPr>
          <w:rFonts w:eastAsia="Arial"/>
          <w:shd w:val="clear" w:color="auto" w:fill="FFFFFF"/>
        </w:rPr>
      </w:pPr>
      <w:r w:rsidRPr="009558D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558D1">
        <w:rPr>
          <w:rFonts w:eastAsia="Cambria"/>
          <w:shd w:val="clear" w:color="auto" w:fill="FFFFFF"/>
        </w:rPr>
        <w:t>nesirėmė pirkimo dokumentuose numatytiems kvalifikacijos reikalavimams pagrįsti,</w:t>
      </w:r>
      <w:r w:rsidRPr="009558D1">
        <w:rPr>
          <w:rFonts w:eastAsia="Arial"/>
          <w:shd w:val="clear" w:color="auto" w:fill="FFFFFF"/>
        </w:rPr>
        <w:t xml:space="preserve"> pavadinimus, </w:t>
      </w:r>
      <w:r w:rsidRPr="009558D1">
        <w:rPr>
          <w:rFonts w:eastAsia="Arial"/>
        </w:rPr>
        <w:t xml:space="preserve">juridinio asmens kodą, </w:t>
      </w:r>
      <w:r w:rsidRPr="009558D1">
        <w:rPr>
          <w:rFonts w:eastAsia="Arial"/>
          <w:shd w:val="clear" w:color="auto" w:fill="FFFFFF"/>
        </w:rPr>
        <w:t>kontaktinius duomenis</w:t>
      </w:r>
      <w:r w:rsidRPr="009558D1">
        <w:rPr>
          <w:rFonts w:eastAsia="Arial"/>
        </w:rPr>
        <w:t>,</w:t>
      </w:r>
      <w:r w:rsidRPr="009558D1">
        <w:rPr>
          <w:rFonts w:eastAsia="Arial"/>
          <w:shd w:val="clear" w:color="auto" w:fill="FFFFFF"/>
        </w:rPr>
        <w:t xml:space="preserve"> jų atstovus.</w:t>
      </w:r>
    </w:p>
    <w:p w14:paraId="5969DACC" w14:textId="77777777" w:rsidR="009558D1" w:rsidRPr="009558D1" w:rsidRDefault="009558D1" w:rsidP="009558D1">
      <w:pPr>
        <w:widowControl w:val="0"/>
        <w:tabs>
          <w:tab w:val="left" w:pos="993"/>
        </w:tabs>
        <w:spacing w:line="276" w:lineRule="auto"/>
        <w:jc w:val="both"/>
        <w:rPr>
          <w:rFonts w:eastAsia="Cambria"/>
          <w:shd w:val="clear" w:color="auto" w:fill="FFFFFF"/>
        </w:rPr>
      </w:pPr>
      <w:r w:rsidRPr="009558D1">
        <w:rPr>
          <w:rFonts w:eastAsia="Arial"/>
          <w:shd w:val="clear" w:color="auto" w:fill="FFFFFF"/>
        </w:rPr>
        <w:t>3.2.8. Tiekėjas, bet kuriuo Sutarties vykdymo metu,</w:t>
      </w:r>
      <w:r w:rsidRPr="009558D1">
        <w:rPr>
          <w:rFonts w:eastAsia="Cambria"/>
        </w:rPr>
        <w:t xml:space="preserve"> subtiekėjus, kurių pajėgumais Tiekėjas nesirėmė pirkimo dokumentuose numatytiems kvalifikacijos reikalavimams pagrįsti, gali keisti savo nuožiūra.</w:t>
      </w:r>
    </w:p>
    <w:p w14:paraId="4CFBA84A" w14:textId="77777777" w:rsidR="009558D1" w:rsidRPr="009558D1" w:rsidRDefault="009558D1" w:rsidP="009558D1">
      <w:pPr>
        <w:widowControl w:val="0"/>
        <w:pBdr>
          <w:top w:val="nil"/>
          <w:left w:val="nil"/>
          <w:bottom w:val="nil"/>
          <w:right w:val="nil"/>
          <w:between w:val="nil"/>
        </w:pBdr>
        <w:tabs>
          <w:tab w:val="left" w:pos="993"/>
        </w:tabs>
        <w:spacing w:line="276" w:lineRule="auto"/>
        <w:jc w:val="both"/>
        <w:rPr>
          <w:rFonts w:eastAsia="Cambria"/>
        </w:rPr>
      </w:pPr>
      <w:r w:rsidRPr="009558D1">
        <w:rPr>
          <w:rFonts w:eastAsia="Arial"/>
          <w:shd w:val="clear" w:color="auto" w:fill="FFFFFF"/>
        </w:rPr>
        <w:t>3.2.9. Tiekėjas</w:t>
      </w:r>
      <w:r w:rsidRPr="009558D1">
        <w:rPr>
          <w:rFonts w:eastAsia="Arial"/>
        </w:rPr>
        <w:t>,</w:t>
      </w:r>
      <w:r w:rsidRPr="009558D1">
        <w:rPr>
          <w:rFonts w:eastAsia="Arial"/>
          <w:shd w:val="clear" w:color="auto" w:fill="FFFFFF"/>
        </w:rPr>
        <w:t xml:space="preserve"> </w:t>
      </w:r>
      <w:r w:rsidRPr="009558D1">
        <w:rPr>
          <w:rFonts w:eastAsia="Arial"/>
        </w:rPr>
        <w:t>bet kuriuo Sutarties vykdymo metu,</w:t>
      </w:r>
      <w:r w:rsidRPr="009558D1">
        <w:rPr>
          <w:rFonts w:eastAsia="Cambria"/>
        </w:rPr>
        <w:t xml:space="preserve"> </w:t>
      </w:r>
      <w:r w:rsidRPr="009558D1">
        <w:rPr>
          <w:rFonts w:eastAsia="Cambria"/>
          <w:shd w:val="clear" w:color="auto" w:fill="FFFFFF"/>
        </w:rPr>
        <w:t>ne vėliau nei prieš 5 (penkias) darbo dienas</w:t>
      </w:r>
      <w:r w:rsidRPr="009558D1">
        <w:rPr>
          <w:rFonts w:eastAsia="Arial"/>
          <w:shd w:val="clear" w:color="auto" w:fill="FFFFFF"/>
        </w:rPr>
        <w:t xml:space="preserve"> iki numatomo naujo subtiekėjo, kurio pajėgumais Tiekėjas </w:t>
      </w:r>
      <w:r w:rsidRPr="009558D1">
        <w:rPr>
          <w:rFonts w:eastAsia="Cambria"/>
          <w:shd w:val="clear" w:color="auto" w:fill="FFFFFF"/>
        </w:rPr>
        <w:t>nesirėmė pirkimo dokumentuose numatytiems kvalifikacijos reikalavimams pagrįsti,</w:t>
      </w:r>
      <w:r w:rsidRPr="009558D1">
        <w:rPr>
          <w:rFonts w:eastAsia="Arial"/>
          <w:shd w:val="clear" w:color="auto" w:fill="FFFFFF"/>
        </w:rPr>
        <w:t xml:space="preserve"> pasitelkimo</w:t>
      </w:r>
      <w:r w:rsidRPr="009558D1">
        <w:rPr>
          <w:rFonts w:eastAsia="Arial"/>
        </w:rPr>
        <w:t xml:space="preserve"> ir (arba) keitimo</w:t>
      </w:r>
      <w:r w:rsidRPr="009558D1">
        <w:rPr>
          <w:rFonts w:eastAsia="Arial"/>
          <w:shd w:val="clear" w:color="auto" w:fill="FFFFFF"/>
        </w:rPr>
        <w:t xml:space="preserve"> apie tai privalo informuoti </w:t>
      </w:r>
      <w:r w:rsidRPr="009558D1">
        <w:t>Pirkėją</w:t>
      </w:r>
      <w:r w:rsidRPr="009558D1">
        <w:rPr>
          <w:rFonts w:eastAsia="Arial"/>
          <w:shd w:val="clear" w:color="auto" w:fill="FFFFFF"/>
        </w:rPr>
        <w:t xml:space="preserve">. </w:t>
      </w:r>
      <w:r w:rsidRPr="009558D1">
        <w:t xml:space="preserve">Pirkėjas (jeigu buvo taikoma pirkimo dokumentuose) turi patikrinti, ar nėra </w:t>
      </w:r>
      <w:r w:rsidRPr="009558D1">
        <w:rPr>
          <w:rFonts w:eastAsia="Cambria"/>
        </w:rPr>
        <w:t xml:space="preserve">subtiekėjo pašalinimo pagrindų ir subtiekėjo atitiktį nacionalinio saugumo interesams ir reikalavimams </w:t>
      </w:r>
      <w:r w:rsidRPr="009558D1">
        <w:rPr>
          <w:rFonts w:eastAsia="Arial"/>
          <w:shd w:val="clear" w:color="auto" w:fill="FFFFFF"/>
        </w:rPr>
        <w:t>nebūti registruotu (nuolat gyvenančiu ar turinčiu pilietybę) nepatikimomis laikomose valstybėse ar teritorijose</w:t>
      </w:r>
      <w:r w:rsidRPr="009558D1">
        <w:rPr>
          <w:rFonts w:eastAsia="Cambria"/>
        </w:rPr>
        <w:t>. Jeigu subtiekėjo padėtis neatitinka bent vieno iš nurodytų reikalavimų, Pirkėjas reikalauja pakeisti šį subtiekėją reikalavimus atitinkančiu subtiekėju.</w:t>
      </w:r>
      <w:r w:rsidRPr="009558D1">
        <w:t xml:space="preserve"> </w:t>
      </w:r>
      <w:r w:rsidRPr="009558D1">
        <w:rPr>
          <w:rFonts w:eastAsia="Cambria"/>
        </w:rPr>
        <w:t>Pirkėjas</w:t>
      </w:r>
      <w:r w:rsidRPr="009558D1">
        <w:t xml:space="preserve"> per 5 (penkias) darbo dienas raštu informuoja Tiekėją apie sutikimą pasitelkti ir (ar) keisti naują subtiekėją, kurio pajėgumais Tiekėjas nesirėmė pirkimo dokumentuose numatytiems kvalifikacijos reikalavimams pagrįsti. </w:t>
      </w:r>
      <w:r w:rsidRPr="009558D1">
        <w:rPr>
          <w:rFonts w:eastAsia="Cambria"/>
        </w:rPr>
        <w:t>Pirkėjui sutikus, Šalys pasirašo Susitarimą, kuris laikomas neatsiejama Sutarties dalimi.</w:t>
      </w:r>
    </w:p>
    <w:p w14:paraId="6D73F31A" w14:textId="77777777" w:rsidR="009558D1" w:rsidRPr="009558D1" w:rsidRDefault="009558D1" w:rsidP="009558D1">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558D1">
        <w:rPr>
          <w:rFonts w:eastAsia="Arial"/>
        </w:rPr>
        <w:t>3.2.10. Subtiekėjai</w:t>
      </w:r>
      <w:r w:rsidRPr="009558D1">
        <w:rPr>
          <w:rFonts w:eastAsia="Arial"/>
          <w:shd w:val="clear" w:color="auto" w:fill="FFFFFF"/>
        </w:rPr>
        <w:t xml:space="preserve">, kurių pajėgumais Tiekėjas rėmėsi, kad atitiktų pirkimo dokumentuose nustatytus kvalifikacijos reikalavimus, gali būti </w:t>
      </w:r>
      <w:r w:rsidRPr="009558D1">
        <w:rPr>
          <w:rFonts w:eastAsia="Arial"/>
        </w:rPr>
        <w:t xml:space="preserve">keičiami </w:t>
      </w:r>
      <w:r w:rsidRPr="009558D1">
        <w:rPr>
          <w:rFonts w:eastAsia="Arial"/>
          <w:shd w:val="clear" w:color="auto" w:fill="FFFFFF"/>
        </w:rPr>
        <w:t>tik šiais atvejais:</w:t>
      </w:r>
    </w:p>
    <w:p w14:paraId="14420C95" w14:textId="77777777" w:rsidR="009558D1" w:rsidRPr="009558D1" w:rsidRDefault="009558D1" w:rsidP="009558D1">
      <w:pPr>
        <w:widowControl w:val="0"/>
        <w:pBdr>
          <w:top w:val="nil"/>
          <w:left w:val="nil"/>
          <w:bottom w:val="nil"/>
          <w:right w:val="nil"/>
          <w:between w:val="nil"/>
        </w:pBdr>
        <w:tabs>
          <w:tab w:val="left" w:pos="0"/>
          <w:tab w:val="left" w:pos="1134"/>
        </w:tabs>
        <w:spacing w:line="276" w:lineRule="auto"/>
        <w:jc w:val="both"/>
        <w:rPr>
          <w:rFonts w:eastAsia="Arial"/>
        </w:rPr>
      </w:pPr>
      <w:r w:rsidRPr="009558D1">
        <w:rPr>
          <w:rFonts w:eastAsia="Cambria"/>
          <w:shd w:val="clear" w:color="auto" w:fill="FFFFFF"/>
        </w:rPr>
        <w:t xml:space="preserve">3.2.10.1. kai subtiekėjui </w:t>
      </w:r>
      <w:r w:rsidRPr="009558D1">
        <w:t>iškelta bankroto byla, pradėtas bankroto procesas ne teismo tvarka, jis tampa nemokus arba yra nemokumo tikimybė, sustabdo ūkinę veiklą ar kai įstatymuose ir kituose teisės aktuose nustatyta tvarka susidaro analogiška situacija</w:t>
      </w:r>
      <w:r w:rsidRPr="009558D1">
        <w:rPr>
          <w:rFonts w:eastAsia="Cambria"/>
          <w:shd w:val="clear" w:color="auto" w:fill="FFFFFF"/>
        </w:rPr>
        <w:t>;</w:t>
      </w:r>
    </w:p>
    <w:p w14:paraId="44E96567" w14:textId="77777777" w:rsidR="009558D1" w:rsidRPr="009558D1" w:rsidRDefault="009558D1" w:rsidP="009558D1">
      <w:pPr>
        <w:widowControl w:val="0"/>
        <w:pBdr>
          <w:top w:val="nil"/>
          <w:left w:val="nil"/>
          <w:bottom w:val="nil"/>
          <w:right w:val="nil"/>
          <w:between w:val="nil"/>
        </w:pBdr>
        <w:tabs>
          <w:tab w:val="left" w:pos="0"/>
          <w:tab w:val="left" w:pos="1134"/>
        </w:tabs>
        <w:spacing w:line="276" w:lineRule="auto"/>
        <w:jc w:val="both"/>
        <w:rPr>
          <w:rFonts w:eastAsia="Arial"/>
        </w:rPr>
      </w:pPr>
      <w:r w:rsidRPr="009558D1">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8E3FFE0" w14:textId="77777777" w:rsidR="009558D1" w:rsidRPr="009558D1" w:rsidRDefault="009558D1" w:rsidP="009558D1">
      <w:pPr>
        <w:widowControl w:val="0"/>
        <w:pBdr>
          <w:top w:val="nil"/>
          <w:left w:val="nil"/>
          <w:bottom w:val="nil"/>
          <w:right w:val="nil"/>
          <w:between w:val="nil"/>
        </w:pBdr>
        <w:tabs>
          <w:tab w:val="left" w:pos="0"/>
          <w:tab w:val="left" w:pos="1134"/>
        </w:tabs>
        <w:spacing w:line="276" w:lineRule="auto"/>
        <w:jc w:val="both"/>
        <w:rPr>
          <w:rFonts w:eastAsia="Arial"/>
        </w:rPr>
      </w:pPr>
      <w:r w:rsidRPr="009558D1">
        <w:rPr>
          <w:rFonts w:eastAsia="Cambria"/>
          <w:shd w:val="clear" w:color="auto" w:fill="FFFFFF"/>
        </w:rPr>
        <w:lastRenderedPageBreak/>
        <w:t xml:space="preserve">3.2.10.3. </w:t>
      </w:r>
      <w:r w:rsidRPr="009558D1">
        <w:rPr>
          <w:rFonts w:eastAsia="Cambria"/>
        </w:rPr>
        <w:t>Tiekėjas ar subtiekėjas privalo pakeisti subtiekėją, jei paaiškėja, kad jis neatitinka jam pirkimo dokumentuose keliamų reikalavimų.</w:t>
      </w:r>
    </w:p>
    <w:p w14:paraId="6DDC1DF2" w14:textId="77777777" w:rsidR="009558D1" w:rsidRPr="009558D1" w:rsidRDefault="009558D1" w:rsidP="009558D1">
      <w:pPr>
        <w:widowControl w:val="0"/>
        <w:pBdr>
          <w:top w:val="nil"/>
          <w:left w:val="nil"/>
          <w:bottom w:val="nil"/>
          <w:right w:val="nil"/>
          <w:between w:val="nil"/>
        </w:pBdr>
        <w:tabs>
          <w:tab w:val="left" w:pos="993"/>
        </w:tabs>
        <w:spacing w:line="276" w:lineRule="auto"/>
        <w:ind w:left="720" w:hanging="720"/>
        <w:jc w:val="both"/>
        <w:rPr>
          <w:rFonts w:eastAsia="Cambria"/>
        </w:rPr>
      </w:pPr>
      <w:r w:rsidRPr="009558D1">
        <w:rPr>
          <w:rFonts w:eastAsia="Cambria"/>
        </w:rPr>
        <w:t>3.2.11.</w:t>
      </w:r>
      <w:r w:rsidRPr="009558D1">
        <w:rPr>
          <w:rFonts w:eastAsia="Cambria"/>
        </w:rPr>
        <w:tab/>
      </w:r>
      <w:r w:rsidRPr="009558D1">
        <w:rPr>
          <w:rFonts w:eastAsia="Cambria"/>
          <w:shd w:val="clear" w:color="auto" w:fill="FFFFFF"/>
        </w:rPr>
        <w:t>Tiekėjo (ar subtiekėjų) specialista</w:t>
      </w:r>
      <w:r w:rsidRPr="009558D1">
        <w:rPr>
          <w:rFonts w:eastAsia="Cambria"/>
        </w:rPr>
        <w:t>i,</w:t>
      </w:r>
      <w:r w:rsidRPr="009558D1">
        <w:rPr>
          <w:rFonts w:eastAsia="Cambria"/>
          <w:shd w:val="clear" w:color="auto" w:fill="FFFFFF"/>
        </w:rPr>
        <w:t xml:space="preserve"> vykd</w:t>
      </w:r>
      <w:r w:rsidRPr="009558D1">
        <w:rPr>
          <w:rFonts w:eastAsia="Cambria"/>
        </w:rPr>
        <w:t>antys</w:t>
      </w:r>
      <w:r w:rsidRPr="009558D1">
        <w:rPr>
          <w:rFonts w:eastAsia="Cambria"/>
          <w:shd w:val="clear" w:color="auto" w:fill="FFFFFF"/>
        </w:rPr>
        <w:t xml:space="preserve"> Sutartį, gali būti keičiami šiais atvejais:</w:t>
      </w:r>
    </w:p>
    <w:p w14:paraId="3075CA7F" w14:textId="77777777" w:rsidR="009558D1" w:rsidRPr="009558D1" w:rsidRDefault="009558D1" w:rsidP="009558D1">
      <w:pPr>
        <w:widowControl w:val="0"/>
        <w:pBdr>
          <w:top w:val="nil"/>
          <w:left w:val="nil"/>
          <w:bottom w:val="nil"/>
          <w:right w:val="nil"/>
          <w:between w:val="nil"/>
        </w:pBdr>
        <w:tabs>
          <w:tab w:val="left" w:pos="1134"/>
        </w:tabs>
        <w:spacing w:line="276" w:lineRule="auto"/>
        <w:jc w:val="both"/>
        <w:rPr>
          <w:rFonts w:eastAsia="Cambria"/>
        </w:rPr>
      </w:pPr>
      <w:r w:rsidRPr="009558D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E62E19" w14:textId="77777777" w:rsidR="009558D1" w:rsidRPr="009558D1" w:rsidRDefault="009558D1" w:rsidP="009558D1">
      <w:pPr>
        <w:widowControl w:val="0"/>
        <w:pBdr>
          <w:top w:val="nil"/>
          <w:left w:val="nil"/>
          <w:bottom w:val="nil"/>
          <w:right w:val="nil"/>
          <w:between w:val="nil"/>
        </w:pBdr>
        <w:tabs>
          <w:tab w:val="left" w:pos="1134"/>
          <w:tab w:val="left" w:pos="1418"/>
        </w:tabs>
        <w:spacing w:line="276" w:lineRule="auto"/>
        <w:jc w:val="both"/>
        <w:rPr>
          <w:rFonts w:eastAsia="Cambria"/>
        </w:rPr>
      </w:pPr>
      <w:r w:rsidRPr="009558D1">
        <w:rPr>
          <w:rFonts w:eastAsia="Cambria"/>
          <w:shd w:val="clear" w:color="auto" w:fill="FFFFFF"/>
        </w:rPr>
        <w:t>3.2.11.2. Pirkėjo iniciatyva, jei Pirkėjas turi pagrįstų įtarimų, kad Tiekėjo Sutarties vykdymui paskirtas specialistas nekompetentingas vykdyti nustatytas pareigas;</w:t>
      </w:r>
    </w:p>
    <w:p w14:paraId="66834541" w14:textId="77777777" w:rsidR="009558D1" w:rsidRPr="009558D1" w:rsidRDefault="009558D1" w:rsidP="009558D1">
      <w:pPr>
        <w:widowControl w:val="0"/>
        <w:pBdr>
          <w:top w:val="nil"/>
          <w:left w:val="nil"/>
          <w:bottom w:val="nil"/>
          <w:right w:val="nil"/>
          <w:between w:val="nil"/>
        </w:pBdr>
        <w:tabs>
          <w:tab w:val="left" w:pos="1134"/>
          <w:tab w:val="left" w:pos="1276"/>
        </w:tabs>
        <w:spacing w:line="276" w:lineRule="auto"/>
        <w:jc w:val="both"/>
        <w:rPr>
          <w:rFonts w:eastAsia="Cambria"/>
        </w:rPr>
      </w:pPr>
      <w:r w:rsidRPr="009558D1">
        <w:rPr>
          <w:rFonts w:eastAsia="Cambria"/>
          <w:shd w:val="clear" w:color="auto" w:fill="FFFFFF"/>
        </w:rPr>
        <w:t xml:space="preserve">3.2.11.3. </w:t>
      </w:r>
      <w:r w:rsidRPr="009558D1">
        <w:rPr>
          <w:rFonts w:eastAsia="Cambria"/>
        </w:rPr>
        <w:t>Tiekėjas ar subtiekėjas privalo pakeisti specialistą, jei paaiškėja, kad jis neatitinka jam pirkimo dokumentuose keliamų reikalavimų.</w:t>
      </w:r>
    </w:p>
    <w:p w14:paraId="5504B617" w14:textId="77777777" w:rsidR="009558D1" w:rsidRPr="009558D1" w:rsidRDefault="009558D1" w:rsidP="009558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558D1">
        <w:rPr>
          <w:rFonts w:eastAsia="Cambria"/>
          <w:color w:val="000000"/>
          <w:shd w:val="clear" w:color="auto" w:fill="FFFFFF"/>
        </w:rPr>
        <w:t xml:space="preserve">3.2.12. </w:t>
      </w:r>
      <w:r w:rsidRPr="009558D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558D1">
        <w:rPr>
          <w:rFonts w:eastAsia="Cambria"/>
          <w:color w:val="000000"/>
        </w:rPr>
        <w:t>.</w:t>
      </w:r>
    </w:p>
    <w:p w14:paraId="30CA6447" w14:textId="77777777" w:rsidR="009558D1" w:rsidRPr="009558D1" w:rsidRDefault="009558D1" w:rsidP="009558D1">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558D1">
        <w:rPr>
          <w:rFonts w:eastAsia="Cambria"/>
          <w:shd w:val="clear" w:color="auto" w:fill="FFFFFF"/>
        </w:rPr>
        <w:t xml:space="preserve">3.2.13. Tiekėjas privalo ne vėliau nei prieš 5 (penkias) darbo dienas iki numatomo subtiekėjo, </w:t>
      </w:r>
      <w:r w:rsidRPr="009558D1">
        <w:rPr>
          <w:rFonts w:eastAsia="Arial"/>
          <w:shd w:val="clear" w:color="auto" w:fill="FFFFFF"/>
        </w:rPr>
        <w:t>kurio pajėgumais Tiekėjas rėmėsi, kad atitiktų pirkimo dokumentuose nustatytus kvalifikacijos reikalavimus,</w:t>
      </w:r>
      <w:r w:rsidRPr="009558D1">
        <w:rPr>
          <w:rFonts w:eastAsia="Cambria"/>
          <w:shd w:val="clear" w:color="auto" w:fill="FFFFFF"/>
        </w:rPr>
        <w:t xml:space="preserve"> </w:t>
      </w:r>
      <w:r w:rsidRPr="009558D1">
        <w:rPr>
          <w:rFonts w:eastAsia="Arial"/>
          <w:shd w:val="clear" w:color="auto" w:fill="FFFFFF"/>
        </w:rPr>
        <w:t xml:space="preserve">ir (ar) specialisto </w:t>
      </w:r>
      <w:r w:rsidRPr="009558D1">
        <w:rPr>
          <w:rFonts w:eastAsia="Cambria"/>
          <w:shd w:val="clear" w:color="auto" w:fill="FFFFFF"/>
        </w:rPr>
        <w:t>keitimo pateikti Pirkėjui šiuos dokumentus:</w:t>
      </w:r>
    </w:p>
    <w:p w14:paraId="5F75BC0D" w14:textId="77777777" w:rsidR="009558D1" w:rsidRPr="009558D1" w:rsidRDefault="009558D1" w:rsidP="009558D1">
      <w:pPr>
        <w:widowControl w:val="0"/>
        <w:pBdr>
          <w:top w:val="nil"/>
          <w:left w:val="nil"/>
          <w:bottom w:val="nil"/>
          <w:right w:val="nil"/>
          <w:between w:val="nil"/>
        </w:pBdr>
        <w:tabs>
          <w:tab w:val="left" w:pos="1134"/>
        </w:tabs>
        <w:spacing w:line="276" w:lineRule="auto"/>
        <w:jc w:val="both"/>
        <w:rPr>
          <w:rFonts w:eastAsia="Cambria"/>
        </w:rPr>
      </w:pPr>
      <w:r w:rsidRPr="009558D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2BC2AC5" w14:textId="77777777" w:rsidR="009558D1" w:rsidRPr="009558D1" w:rsidRDefault="009558D1" w:rsidP="009558D1">
      <w:pPr>
        <w:widowControl w:val="0"/>
        <w:pBdr>
          <w:top w:val="nil"/>
          <w:left w:val="nil"/>
          <w:bottom w:val="nil"/>
          <w:right w:val="nil"/>
          <w:between w:val="nil"/>
        </w:pBdr>
        <w:tabs>
          <w:tab w:val="left" w:pos="1134"/>
        </w:tabs>
        <w:spacing w:line="276" w:lineRule="auto"/>
        <w:jc w:val="both"/>
        <w:rPr>
          <w:rFonts w:eastAsia="Cambria"/>
        </w:rPr>
      </w:pPr>
      <w:r w:rsidRPr="009558D1">
        <w:rPr>
          <w:rFonts w:eastAsia="Cambria"/>
          <w:shd w:val="clear" w:color="auto" w:fill="FFFFFF"/>
        </w:rPr>
        <w:t xml:space="preserve">3.2.13.2. </w:t>
      </w:r>
      <w:r w:rsidRPr="009558D1">
        <w:rPr>
          <w:rFonts w:eastAsia="Cambria"/>
        </w:rPr>
        <w:t xml:space="preserve">naujo subtiekėjo ir (ar) specialisto kvalifikaciją, atitiktį </w:t>
      </w:r>
      <w:r w:rsidRPr="009558D1">
        <w:rPr>
          <w:rFonts w:eastAsia="Cambria"/>
          <w:kern w:val="2"/>
          <w:szCs w:val="24"/>
        </w:rPr>
        <w:t xml:space="preserve">Kokybiniams kriterijams (jei taikoma), </w:t>
      </w:r>
      <w:r w:rsidRPr="009558D1">
        <w:rPr>
          <w:rFonts w:eastAsia="Cambria"/>
          <w:shd w:val="clear" w:color="auto" w:fill="FFFFFF"/>
        </w:rPr>
        <w:t xml:space="preserve">reikalaujamiems kokybės vadybos sistemos ir (arba) aplinkos apsaugos vadybos sistemos standartams (jei taikoma), </w:t>
      </w:r>
      <w:r w:rsidRPr="009558D1">
        <w:rPr>
          <w:rFonts w:eastAsia="Cambria"/>
        </w:rPr>
        <w:t xml:space="preserve">pašalinimo pagrindų nebuvimą ir atitiktį </w:t>
      </w:r>
      <w:r w:rsidRPr="009558D1">
        <w:rPr>
          <w:rFonts w:eastAsia="Arial"/>
          <w:shd w:val="clear" w:color="auto" w:fill="FFFFFF"/>
        </w:rPr>
        <w:t>nacionalinio saugumo interesams bei reikalavimams</w:t>
      </w:r>
      <w:r w:rsidRPr="009558D1">
        <w:rPr>
          <w:rFonts w:eastAsia="Cambria"/>
        </w:rPr>
        <w:t xml:space="preserve"> </w:t>
      </w:r>
      <w:r w:rsidRPr="009558D1">
        <w:rPr>
          <w:rFonts w:eastAsia="Arial"/>
          <w:shd w:val="clear" w:color="auto" w:fill="FFFFFF"/>
        </w:rPr>
        <w:t>nebūti registruotu (nuolat gyvenančiu ar turinčiu pilietybę) nepatikimomis laikomose valstybėse ar teritorijose</w:t>
      </w:r>
      <w:r w:rsidRPr="009558D1">
        <w:rPr>
          <w:rFonts w:eastAsia="Cambria"/>
        </w:rPr>
        <w:t xml:space="preserve"> (jei taikoma) įrodančius dokumentus pagal Sutarties reikalavimus.</w:t>
      </w:r>
    </w:p>
    <w:p w14:paraId="47C19E8F" w14:textId="77777777" w:rsidR="009558D1" w:rsidRPr="009558D1" w:rsidRDefault="009558D1" w:rsidP="009558D1">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558D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558D1">
        <w:rPr>
          <w:rFonts w:eastAsia="Arial"/>
          <w:shd w:val="clear" w:color="auto" w:fill="FFFFFF"/>
        </w:rPr>
        <w:t>kurio pajėgumais Tiekėjas rėmėsi, kad atitiktų pirkimo dokumentuose nustatytus kvalifikacijos reikalavimus,</w:t>
      </w:r>
      <w:r w:rsidRPr="009558D1">
        <w:rPr>
          <w:rFonts w:eastAsia="Cambria"/>
        </w:rPr>
        <w:t xml:space="preserve"> ir (ar) specialistą. Pirkėjui sutikus, Šalys pasirašo Susitarimą, kuris laikomas neatsiejama Sutarties dalimi.</w:t>
      </w:r>
    </w:p>
    <w:p w14:paraId="69ECA95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72A57B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558D1">
        <w:rPr>
          <w:rFonts w:eastAsia="Cambria"/>
          <w:b/>
          <w:bCs/>
        </w:rPr>
        <w:t>3.3. Jungtinės veiklos partnerių keitimas</w:t>
      </w:r>
    </w:p>
    <w:p w14:paraId="6E72BAEC" w14:textId="77777777" w:rsidR="009558D1" w:rsidRPr="009558D1" w:rsidRDefault="009558D1" w:rsidP="009558D1">
      <w:pPr>
        <w:widowControl w:val="0"/>
        <w:pBdr>
          <w:top w:val="nil"/>
          <w:left w:val="nil"/>
          <w:bottom w:val="nil"/>
          <w:right w:val="nil"/>
          <w:between w:val="nil"/>
        </w:pBdr>
        <w:tabs>
          <w:tab w:val="left" w:pos="567"/>
        </w:tabs>
        <w:spacing w:line="276" w:lineRule="auto"/>
        <w:jc w:val="both"/>
        <w:rPr>
          <w:rFonts w:eastAsia="Cambria"/>
          <w:b/>
          <w:bCs/>
        </w:rPr>
      </w:pPr>
    </w:p>
    <w:p w14:paraId="4279F495" w14:textId="52D512AF" w:rsidR="009558D1" w:rsidRPr="009558D1" w:rsidRDefault="009558D1" w:rsidP="009558D1">
      <w:pPr>
        <w:widowControl w:val="0"/>
        <w:pBdr>
          <w:top w:val="nil"/>
          <w:left w:val="nil"/>
          <w:bottom w:val="nil"/>
          <w:right w:val="nil"/>
          <w:between w:val="nil"/>
        </w:pBdr>
        <w:spacing w:line="276" w:lineRule="auto"/>
        <w:jc w:val="both"/>
        <w:rPr>
          <w:rFonts w:eastAsia="Cambria"/>
        </w:rPr>
      </w:pPr>
      <w:r w:rsidRPr="009558D1">
        <w:rPr>
          <w:rFonts w:eastAsia="Cambria"/>
          <w:shd w:val="clear" w:color="auto" w:fill="FFFFFF"/>
        </w:rPr>
        <w:t xml:space="preserve">3.3.1. Tiekėjas, vykdantis Sutartį </w:t>
      </w:r>
      <w:r w:rsidRPr="009558D1">
        <w:rPr>
          <w:rFonts w:eastAsia="Cambria"/>
        </w:rPr>
        <w:t xml:space="preserve">kaip tiekėjų grupė, veikianti </w:t>
      </w:r>
      <w:r w:rsidRPr="009558D1">
        <w:rPr>
          <w:rFonts w:eastAsia="Cambria"/>
          <w:shd w:val="clear" w:color="auto" w:fill="FFFFFF"/>
        </w:rPr>
        <w:t>jungtinės veiklos</w:t>
      </w:r>
      <w:r w:rsidRPr="009558D1">
        <w:rPr>
          <w:rFonts w:eastAsia="Cambria"/>
        </w:rPr>
        <w:t xml:space="preserve"> sutarties</w:t>
      </w:r>
      <w:r w:rsidRPr="009558D1">
        <w:rPr>
          <w:rFonts w:eastAsia="Cambria"/>
          <w:shd w:val="clear" w:color="auto" w:fill="FFFFFF"/>
        </w:rPr>
        <w:t xml:space="preserve"> pagrindu, turi teisę atsisakyti jungtinės veiklos partnerio (toliau – Partneris), jei dėl objektyvių ir pagrįstų aplinkybių </w:t>
      </w:r>
      <w:r w:rsidRPr="009558D1">
        <w:rPr>
          <w:rFonts w:eastAsia="Cambria"/>
        </w:rPr>
        <w:t>P</w:t>
      </w:r>
      <w:r w:rsidRPr="009558D1">
        <w:rPr>
          <w:rFonts w:eastAsia="Cambria"/>
          <w:shd w:val="clear" w:color="auto" w:fill="FFFFFF"/>
        </w:rPr>
        <w:t>artneris nebegali vykdyti Sutarties, įskaitant, bet neapsiribojant atve</w:t>
      </w:r>
      <w:r w:rsidR="000B7A10">
        <w:rPr>
          <w:rFonts w:eastAsia="Cambria"/>
          <w:shd w:val="clear" w:color="auto" w:fill="FFFFFF"/>
        </w:rPr>
        <w:t xml:space="preserve">jais, kai Partneris neatitinka </w:t>
      </w:r>
      <w:r w:rsidRPr="009558D1">
        <w:rPr>
          <w:rFonts w:eastAsia="Cambria"/>
          <w:shd w:val="clear" w:color="auto" w:fill="FFFFFF"/>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BA8D3EA" w14:textId="0B90335B"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558D1">
        <w:rPr>
          <w:rFonts w:eastAsia="Cambria"/>
          <w:shd w:val="clear" w:color="auto" w:fill="FFFFFF"/>
        </w:rPr>
        <w:lastRenderedPageBreak/>
        <w:t>Partnerio teises ir pareigas visiškai arba iš dalies perima kitas Partneris. Toks Partnerio pakeitimas negali lemti kitų esminių Sutarties pakeitimų ir taip</w:t>
      </w:r>
      <w:r w:rsidR="000B7A10">
        <w:rPr>
          <w:rFonts w:eastAsia="Cambria"/>
          <w:shd w:val="clear" w:color="auto" w:fill="FFFFFF"/>
        </w:rPr>
        <w:t xml:space="preserve"> negali būti siekiama išvengti </w:t>
      </w:r>
      <w:r w:rsidRPr="009558D1">
        <w:rPr>
          <w:rFonts w:eastAsia="Cambria"/>
          <w:shd w:val="clear" w:color="auto" w:fill="FFFFFF"/>
        </w:rPr>
        <w:t>PĮ ir kitų teisės aktų taikymo.</w:t>
      </w:r>
    </w:p>
    <w:p w14:paraId="76D6A56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 Tiekėjas privalo ne vėliau nei prieš 10 (dešimt) darbo dienų iki numatomo Partnerio keitimo arba atsisakymo pateikti Pirkėjui šiuos dokumentus:</w:t>
      </w:r>
    </w:p>
    <w:p w14:paraId="239441C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3.3.3.1. argumentuotą rašytinį prašymą pakeisti Tiekėjo sudėtį ir įrodymus, pagrindžiančius bent vieną Partnerio atsisakymo ar keitimo aplinkybę, nurodytą Sutartyje;</w:t>
      </w:r>
    </w:p>
    <w:p w14:paraId="09AB3AC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8FB41A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shd w:val="clear" w:color="auto" w:fill="FFFFFF"/>
        </w:rPr>
        <w:t>3.3.3.3. pasiliekančiojo Partnerio ar naujai pasitelkiamo Partnerio kvalifikaciją patvirtinančius dokumentus ir, jei</w:t>
      </w:r>
      <w:r w:rsidRPr="009558D1">
        <w:rPr>
          <w:szCs w:val="24"/>
          <w:lang w:eastAsia="lt-LT"/>
        </w:rPr>
        <w:t xml:space="preserve">gu taikytina, kokybės vadybos ir (arba) aplinkos apsaugos vadybos sistemos standartų reikalavimus įrodančius dokumentus. Visais atvejais </w:t>
      </w:r>
      <w:r w:rsidRPr="009558D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558D1">
        <w:rPr>
          <w:rFonts w:eastAsia="Cambria"/>
        </w:rPr>
        <w:t xml:space="preserve">nacionalinio saugumo interesams bei reikalavimams </w:t>
      </w:r>
      <w:r w:rsidRPr="009558D1">
        <w:rPr>
          <w:rFonts w:eastAsia="Arial"/>
          <w:shd w:val="clear" w:color="auto" w:fill="FFFFFF"/>
        </w:rPr>
        <w:t>nebūti registruotu (nuolat gyvenančiu ar turinčiu pilietybę) nepatikimomis laikomose valstybėse ar teritorijose</w:t>
      </w:r>
      <w:r w:rsidRPr="009558D1">
        <w:rPr>
          <w:rFonts w:eastAsia="Cambria"/>
          <w:shd w:val="clear" w:color="auto" w:fill="FFFFFF"/>
        </w:rPr>
        <w:t xml:space="preserve"> (jei taikoma).</w:t>
      </w:r>
    </w:p>
    <w:p w14:paraId="2A11AD0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558D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558D1">
        <w:rPr>
          <w:rFonts w:eastAsia="Cambria"/>
        </w:rPr>
        <w:t xml:space="preserve">sutikimą </w:t>
      </w:r>
      <w:r w:rsidRPr="009558D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328DDB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CD561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3.4.</w:t>
      </w:r>
      <w:r w:rsidRPr="009558D1">
        <w:rPr>
          <w:rFonts w:eastAsia="Arial"/>
          <w:b/>
        </w:rPr>
        <w:tab/>
        <w:t>Susitarimai dėl tiesioginio atsiskaitymo su subtiekėjais</w:t>
      </w:r>
    </w:p>
    <w:p w14:paraId="4D6DAB0B"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47B64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3.4.1.</w:t>
      </w:r>
      <w:r w:rsidRPr="009558D1">
        <w:rPr>
          <w:rFonts w:eastAsia="Arial"/>
        </w:rPr>
        <w:tab/>
      </w:r>
      <w:r w:rsidRPr="009558D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2900E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3.4.1.1.</w:t>
      </w:r>
      <w:r w:rsidRPr="009558D1">
        <w:rPr>
          <w:rFonts w:eastAsia="Cambria"/>
        </w:rPr>
        <w:tab/>
      </w:r>
      <w:r w:rsidRPr="009558D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D15B8A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t>3.4.1.2.</w:t>
      </w:r>
      <w:r w:rsidRPr="009558D1">
        <w:rPr>
          <w:rFonts w:eastAsia="Cambria"/>
        </w:rPr>
        <w:tab/>
      </w:r>
      <w:r w:rsidRPr="009558D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55AAC5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t>3.4.1.3.</w:t>
      </w:r>
      <w:r w:rsidRPr="009558D1">
        <w:rPr>
          <w:rFonts w:eastAsia="Cambria"/>
        </w:rPr>
        <w:tab/>
      </w:r>
      <w:r w:rsidRPr="009558D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291C01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558D1">
        <w:rPr>
          <w:rFonts w:eastAsia="Cambria"/>
        </w:rPr>
        <w:lastRenderedPageBreak/>
        <w:t>3.4.1.4.</w:t>
      </w:r>
      <w:r w:rsidRPr="009558D1">
        <w:rPr>
          <w:rFonts w:eastAsia="Cambria"/>
        </w:rPr>
        <w:tab/>
      </w:r>
      <w:r w:rsidRPr="009558D1">
        <w:rPr>
          <w:rFonts w:eastAsia="Cambria"/>
          <w:shd w:val="clear" w:color="auto" w:fill="FFFFFF"/>
        </w:rPr>
        <w:t>tiesioginio atsiskaitymo su subtiekėjais galimybė nekeičia Tiekėjo atsakomybės dėl Sutarties įvykdymo.</w:t>
      </w:r>
    </w:p>
    <w:p w14:paraId="7C825D2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03CD9F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558D1">
        <w:rPr>
          <w:rFonts w:eastAsia="Arial"/>
          <w:b/>
          <w:caps/>
        </w:rPr>
        <w:t>4.</w:t>
      </w:r>
      <w:r w:rsidRPr="009558D1">
        <w:rPr>
          <w:rFonts w:eastAsia="Arial"/>
          <w:b/>
          <w:caps/>
        </w:rPr>
        <w:tab/>
        <w:t>Šalių bendradarbiavimas</w:t>
      </w:r>
    </w:p>
    <w:p w14:paraId="2981C9B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3236EA7"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4.1.</w:t>
      </w:r>
      <w:r w:rsidRPr="009558D1">
        <w:rPr>
          <w:rFonts w:eastAsia="Arial"/>
          <w:b/>
        </w:rPr>
        <w:tab/>
        <w:t>Šalių bendradarbiavimo pareiga</w:t>
      </w:r>
    </w:p>
    <w:p w14:paraId="3158F754"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D15125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4.1.1.</w:t>
      </w:r>
      <w:r w:rsidRPr="009558D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C6CFEEC"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4.1.2.</w:t>
      </w:r>
      <w:r w:rsidRPr="009558D1">
        <w:rPr>
          <w:rFonts w:eastAsia="Arial"/>
        </w:rPr>
        <w:tab/>
        <w:t>Šalys įsipareigoja užtikrinti, kad viena kitai teiks dokumentus ir (ar) kitą informaciją, kurie yra būtini Šalių tinkamam įsipareigojimų įvykdymui pagal Sutartį.</w:t>
      </w:r>
    </w:p>
    <w:p w14:paraId="2C7C9ED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4.1.3.</w:t>
      </w:r>
      <w:r w:rsidRPr="009558D1">
        <w:rPr>
          <w:rFonts w:eastAsia="Arial"/>
        </w:rPr>
        <w:tab/>
      </w:r>
      <w:r w:rsidRPr="009558D1">
        <w:rPr>
          <w:rFonts w:eastAsia="Arial"/>
          <w:shd w:val="clear" w:color="auto" w:fill="FFFFFF"/>
        </w:rPr>
        <w:t xml:space="preserve">Jeigu Šalis susiduria su </w:t>
      </w:r>
      <w:r w:rsidRPr="009558D1">
        <w:rPr>
          <w:rFonts w:eastAsia="Arial"/>
        </w:rPr>
        <w:t>S</w:t>
      </w:r>
      <w:r w:rsidRPr="009558D1">
        <w:rPr>
          <w:rFonts w:eastAsia="Arial"/>
          <w:shd w:val="clear" w:color="auto" w:fill="FFFFFF"/>
        </w:rPr>
        <w:t>utarties vykdymo kliūtimi, ji turi nedelsdama, bet ne vėliau kaip per 5 (penkias) darbo dienas, įspėti kitą Šalį apie tokia</w:t>
      </w:r>
      <w:r w:rsidRPr="009558D1">
        <w:rPr>
          <w:rFonts w:eastAsia="Arial"/>
        </w:rPr>
        <w:t>s</w:t>
      </w:r>
      <w:r w:rsidRPr="009558D1">
        <w:rPr>
          <w:rFonts w:eastAsia="Arial"/>
          <w:shd w:val="clear" w:color="auto" w:fill="FFFFFF"/>
        </w:rPr>
        <w:t xml:space="preserve"> kliūtis</w:t>
      </w:r>
      <w:r w:rsidRPr="009558D1">
        <w:rPr>
          <w:rFonts w:eastAsia="Arial"/>
        </w:rPr>
        <w:t xml:space="preserve"> ir imtis visų nuo jos priklausančių protingų priemonių toms kliūtims pašalinti.</w:t>
      </w:r>
    </w:p>
    <w:p w14:paraId="43E688B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18339D"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4.2.</w:t>
      </w:r>
      <w:r w:rsidRPr="009558D1">
        <w:tab/>
      </w:r>
      <w:r w:rsidRPr="009558D1">
        <w:rPr>
          <w:rFonts w:eastAsia="Arial"/>
          <w:b/>
          <w:bCs/>
        </w:rPr>
        <w:t>Kontaktiniai asmenys</w:t>
      </w:r>
    </w:p>
    <w:p w14:paraId="01810B65"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9ED0D2"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4.2.1.</w:t>
      </w:r>
      <w:r w:rsidRPr="009558D1">
        <w:tab/>
      </w:r>
      <w:r w:rsidRPr="009558D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DBDEBC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4.2.2.</w:t>
      </w:r>
      <w:r w:rsidRPr="009558D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558D1">
        <w:t xml:space="preserve"> </w:t>
      </w:r>
      <w:r w:rsidRPr="009558D1">
        <w:rPr>
          <w:rFonts w:eastAsia="Arial"/>
        </w:rPr>
        <w:t>vardą, pavardę, el. paštą ir telefono numerį.</w:t>
      </w:r>
    </w:p>
    <w:p w14:paraId="3A0BB871"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4.2.3.</w:t>
      </w:r>
      <w:r w:rsidRPr="009558D1">
        <w:tab/>
      </w:r>
      <w:r w:rsidRPr="009558D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AF9DE4"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b/>
          <w:bCs/>
        </w:rPr>
      </w:pPr>
    </w:p>
    <w:p w14:paraId="624921AC"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58D1">
        <w:rPr>
          <w:rFonts w:eastAsia="Arial"/>
          <w:b/>
          <w:bCs/>
          <w:caps/>
        </w:rPr>
        <w:t>5.</w:t>
      </w:r>
      <w:r w:rsidRPr="009558D1">
        <w:tab/>
      </w:r>
      <w:r w:rsidRPr="009558D1">
        <w:rPr>
          <w:rFonts w:eastAsia="Arial"/>
          <w:b/>
          <w:bCs/>
          <w:caps/>
        </w:rPr>
        <w:t>SUTARTIES VYKDYMO METU PATEIKIAMI dokumentai</w:t>
      </w:r>
    </w:p>
    <w:p w14:paraId="2A9DA86A" w14:textId="77777777" w:rsidR="009558D1" w:rsidRPr="009558D1" w:rsidRDefault="009558D1" w:rsidP="009558D1">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D52B7AE"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5.1.</w:t>
      </w:r>
      <w:r w:rsidRPr="009558D1">
        <w:tab/>
      </w:r>
      <w:r w:rsidRPr="009558D1">
        <w:rPr>
          <w:rFonts w:eastAsia="Arial"/>
        </w:rPr>
        <w:t>Jeigu Tiekėjas turi parengti ir (ar) pateikti Pirkėjui Paslaugų rezultato naudojimo instrukcijas, jos turi būti aiškios ir detalios, kad Pirkėjas, vadovaudamasis jomis, galėtų tinkamai naudotis Paslaugų rezultatu.</w:t>
      </w:r>
    </w:p>
    <w:p w14:paraId="695D91D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5.2.</w:t>
      </w:r>
      <w:r w:rsidRPr="009558D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B1844E"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5.3.</w:t>
      </w:r>
      <w:r w:rsidRPr="009558D1">
        <w:rPr>
          <w:rFonts w:eastAsia="Arial"/>
        </w:rPr>
        <w:tab/>
        <w:t xml:space="preserve">Jei Paslaugų rezultato naudojimui būtiniems dokumentams reikalingas vertimas, su tuo susijusios </w:t>
      </w:r>
      <w:r w:rsidRPr="009558D1">
        <w:rPr>
          <w:rFonts w:eastAsia="Arial"/>
        </w:rPr>
        <w:lastRenderedPageBreak/>
        <w:t>išlaidos tenka Tiekėjui. Jei Tiekėjas Paslaugų rezultato naudojimui būtinus dokumentus verčia savarankiškai, jis atsako už šių dokumentų vertimo tikslumą.</w:t>
      </w:r>
    </w:p>
    <w:p w14:paraId="462D86F1"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b/>
          <w:bCs/>
        </w:rPr>
      </w:pPr>
    </w:p>
    <w:p w14:paraId="5B9EA6E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caps/>
        </w:rPr>
        <w:t>6.</w:t>
      </w:r>
      <w:r w:rsidRPr="009558D1">
        <w:rPr>
          <w:rFonts w:eastAsia="Arial"/>
          <w:b/>
          <w:caps/>
        </w:rPr>
        <w:tab/>
      </w:r>
      <w:r w:rsidRPr="009558D1">
        <w:rPr>
          <w:rFonts w:eastAsia="Arial"/>
          <w:b/>
          <w:bCs/>
        </w:rPr>
        <w:t>PASLAUGŲ</w:t>
      </w:r>
      <w:r w:rsidRPr="009558D1">
        <w:rPr>
          <w:rFonts w:eastAsia="Arial"/>
          <w:b/>
          <w:caps/>
        </w:rPr>
        <w:t xml:space="preserve"> </w:t>
      </w:r>
      <w:r w:rsidRPr="009558D1">
        <w:rPr>
          <w:rFonts w:eastAsia="Arial"/>
          <w:b/>
          <w:bCs/>
        </w:rPr>
        <w:t>TEIKIMO</w:t>
      </w:r>
      <w:r w:rsidRPr="009558D1">
        <w:rPr>
          <w:rFonts w:eastAsia="Arial"/>
          <w:b/>
          <w:caps/>
        </w:rPr>
        <w:t xml:space="preserve"> PABAIGA IR </w:t>
      </w:r>
      <w:r w:rsidRPr="009558D1">
        <w:rPr>
          <w:rFonts w:eastAsia="Arial"/>
          <w:b/>
          <w:bCs/>
        </w:rPr>
        <w:t>PASLAUGŲ REZULTATO</w:t>
      </w:r>
      <w:r w:rsidRPr="009558D1">
        <w:rPr>
          <w:rFonts w:eastAsia="Arial"/>
          <w:b/>
        </w:rPr>
        <w:t xml:space="preserve"> </w:t>
      </w:r>
      <w:r w:rsidRPr="009558D1">
        <w:rPr>
          <w:rFonts w:eastAsia="Arial"/>
          <w:b/>
          <w:caps/>
        </w:rPr>
        <w:t>priėmimas</w:t>
      </w:r>
    </w:p>
    <w:p w14:paraId="70753C69"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C9B8234"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6.1.</w:t>
      </w:r>
      <w:r w:rsidRPr="009558D1">
        <w:rPr>
          <w:rFonts w:eastAsia="Arial"/>
          <w:b/>
        </w:rPr>
        <w:tab/>
      </w:r>
      <w:r w:rsidRPr="009558D1">
        <w:rPr>
          <w:rFonts w:eastAsia="Arial"/>
          <w:b/>
          <w:bCs/>
        </w:rPr>
        <w:t>Paslaugų</w:t>
      </w:r>
      <w:r w:rsidRPr="009558D1">
        <w:rPr>
          <w:rFonts w:eastAsia="Arial"/>
          <w:b/>
        </w:rPr>
        <w:t xml:space="preserve"> teikimo pabaiga</w:t>
      </w:r>
    </w:p>
    <w:p w14:paraId="54DEDAA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4784498"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w:t>
      </w:r>
      <w:r w:rsidRPr="009558D1">
        <w:rPr>
          <w:rFonts w:eastAsia="Arial"/>
        </w:rPr>
        <w:tab/>
        <w:t>Paslaugų teikimas laikomas užbaigtu, kai yra įvykdytos visos šios sąlygos:</w:t>
      </w:r>
    </w:p>
    <w:p w14:paraId="14EC269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6.1.1.1.</w:t>
      </w:r>
      <w:r w:rsidRPr="009558D1">
        <w:rPr>
          <w:rFonts w:eastAsia="Arial"/>
        </w:rPr>
        <w:tab/>
        <w:t xml:space="preserve">Tiekėjas suteikė visas Paslaugas pagal Sutarties ir </w:t>
      </w:r>
      <w:r w:rsidRPr="009558D1">
        <w:t>įstatymų bei kitų teisės aktų</w:t>
      </w:r>
      <w:r w:rsidRPr="009558D1">
        <w:rPr>
          <w:rFonts w:eastAsia="Arial"/>
        </w:rPr>
        <w:t xml:space="preserve"> reikalavimus;</w:t>
      </w:r>
    </w:p>
    <w:p w14:paraId="4291C24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6.1.1.2.</w:t>
      </w:r>
      <w:r w:rsidRPr="009558D1">
        <w:rPr>
          <w:rFonts w:eastAsia="Arial"/>
        </w:rPr>
        <w:tab/>
        <w:t>Tiekėjas perdavė Pirkėjui visą reikalingą dokumentaciją, įskaitant naudojimo instrukcijas, sertifikatus ir garantijas (jei to reikalaujama);</w:t>
      </w:r>
    </w:p>
    <w:p w14:paraId="6CD7F47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6.1.1.3.</w:t>
      </w:r>
      <w:r w:rsidRPr="009558D1">
        <w:tab/>
      </w:r>
      <w:r w:rsidRPr="009558D1">
        <w:rPr>
          <w:rFonts w:eastAsia="Arial"/>
        </w:rPr>
        <w:t>Tiekėjas apmokė Pirkėjo personalą, kaip naudotis Paslaugų rezultatu (jeigu to reikalaujama);</w:t>
      </w:r>
    </w:p>
    <w:p w14:paraId="33C95F2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6.1.1.4.</w:t>
      </w:r>
      <w:r w:rsidRPr="009558D1">
        <w:tab/>
      </w:r>
      <w:r w:rsidRPr="009558D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F55302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6.1.1.5.</w:t>
      </w:r>
      <w:r w:rsidRPr="009558D1">
        <w:tab/>
      </w:r>
      <w:r w:rsidRPr="009558D1">
        <w:rPr>
          <w:rFonts w:eastAsia="Arial"/>
        </w:rPr>
        <w:t xml:space="preserve">Tiekėjas įvykdė kitas sąlygas, numatytas </w:t>
      </w:r>
      <w:r w:rsidRPr="009558D1">
        <w:t>įstatymuose bei kituose teisės aktuose</w:t>
      </w:r>
      <w:r w:rsidRPr="009558D1">
        <w:rPr>
          <w:rFonts w:eastAsia="Arial"/>
        </w:rPr>
        <w:t>, Sutartyje ir pasiūlyme, kurios turi būti įvykdytos tam, kad būtų laikoma, jog Paslaugų teikimas yra užbaigtas, ir pateikė Pirkėjui tai įrodančius dokumentus.</w:t>
      </w:r>
    </w:p>
    <w:p w14:paraId="1225ADE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4A8D26F2"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6.2.</w:t>
      </w:r>
      <w:r w:rsidRPr="009558D1">
        <w:tab/>
      </w:r>
      <w:r w:rsidRPr="009558D1">
        <w:rPr>
          <w:rFonts w:eastAsia="Arial"/>
          <w:b/>
          <w:bCs/>
        </w:rPr>
        <w:t>Paslaugų, kurios yra vienkartinio pobūdžio, teikiamos periodiškai arba pagal Pirkėjo Užsakymą perdavimas–priėmimas</w:t>
      </w:r>
    </w:p>
    <w:p w14:paraId="241BFC50"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AB6034"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6.2.1.</w:t>
      </w:r>
      <w:r w:rsidRPr="009558D1">
        <w:tab/>
      </w:r>
      <w:r w:rsidRPr="009558D1">
        <w:rPr>
          <w:rFonts w:eastAsia="Arial"/>
        </w:rPr>
        <w:t xml:space="preserve">Tiekėjas privalo </w:t>
      </w:r>
      <w:r w:rsidRPr="009558D1">
        <w:t>suteikti Paslaugas ir perduoti Paslaugų rezultatą (jei taikoma) Pirkėjui</w:t>
      </w:r>
      <w:r w:rsidRPr="009558D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9968E3F"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6.2.2.</w:t>
      </w:r>
      <w:r w:rsidRPr="009558D1">
        <w:tab/>
      </w:r>
      <w:r w:rsidRPr="009558D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DBDB2F"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6.2.3.</w:t>
      </w:r>
      <w:r w:rsidRPr="009558D1">
        <w:rPr>
          <w:rFonts w:eastAsia="Arial"/>
        </w:rPr>
        <w:tab/>
        <w:t>Tiekėjui suteikus Paslaugas, Pirkėjas atlieka jų patikrinimą ir privalo:</w:t>
      </w:r>
    </w:p>
    <w:p w14:paraId="00745AD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6.2.3.1.</w:t>
      </w:r>
      <w:r w:rsidRPr="009558D1">
        <w:tab/>
      </w:r>
      <w:r w:rsidRPr="009558D1">
        <w:rPr>
          <w:rFonts w:eastAsia="Arial"/>
        </w:rPr>
        <w:t>ne vėliau kaip per 5 (penkias) darbo dienas nuo faktinio Paslaugų suteikimo ir Paslaugų perdavimo–priėmimo akto pateikimo priimti Paslaugų rezultatą, pasirašydamas Paslaugų perdavimo–priėmimo aktą; arba</w:t>
      </w:r>
    </w:p>
    <w:p w14:paraId="0ACCB50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6.2.3.2.</w:t>
      </w:r>
      <w:r w:rsidRPr="009558D1">
        <w:tab/>
      </w:r>
      <w:r w:rsidRPr="009558D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558D1">
        <w:rPr>
          <w:rFonts w:eastAsia="Arial"/>
          <w:b/>
          <w:bCs/>
        </w:rPr>
        <w:t>toliau – Defektų aktas</w:t>
      </w:r>
      <w:r w:rsidRPr="009558D1">
        <w:rPr>
          <w:rFonts w:eastAsia="Arial"/>
        </w:rPr>
        <w:t>); arba</w:t>
      </w:r>
    </w:p>
    <w:p w14:paraId="6A48C03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6.2.3.3.</w:t>
      </w:r>
      <w:r w:rsidRPr="009558D1">
        <w:tab/>
      </w:r>
      <w:r w:rsidRPr="009558D1">
        <w:rPr>
          <w:rFonts w:eastAsia="Arial"/>
        </w:rPr>
        <w:t>atsisakyti priimti Paslaugų rezultatą ir įteikti (arba išsiųsti) Defektų aktą Tiekėjui dėl netinkamų Paslaugų ar jų dalies.</w:t>
      </w:r>
    </w:p>
    <w:p w14:paraId="040366C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6.2.4.</w:t>
      </w:r>
      <w:r w:rsidRPr="009558D1">
        <w:tab/>
      </w:r>
      <w:r w:rsidRPr="009558D1">
        <w:rPr>
          <w:rFonts w:eastAsia="Arial"/>
        </w:rPr>
        <w:t xml:space="preserve">Paslaugų perdavimo–priėmimo akte turi būti nurodoma data, kada Tiekėjas suteikė Paslaugas ir </w:t>
      </w:r>
      <w:r w:rsidRPr="009558D1">
        <w:rPr>
          <w:rFonts w:eastAsia="Arial"/>
        </w:rPr>
        <w:lastRenderedPageBreak/>
        <w:t>pateikė visus reikiamus dokumentus.</w:t>
      </w:r>
    </w:p>
    <w:p w14:paraId="11897E5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6.2.5.</w:t>
      </w:r>
      <w:r w:rsidRPr="009558D1">
        <w:tab/>
      </w:r>
      <w:r w:rsidRPr="009558D1">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2BF7D2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6.2.6.</w:t>
      </w:r>
      <w:r w:rsidRPr="009558D1">
        <w:tab/>
      </w:r>
      <w:r w:rsidRPr="009558D1">
        <w:rPr>
          <w:rFonts w:eastAsia="Arial"/>
        </w:rPr>
        <w:t>Jeigu Pirkėjas per 5 (penkias) darbo dienas nuo Paslaugų perdavimo–priėmimo akto gavimo nepateikia (neišsiunčia) Tiekėjui Defektų akto, laikoma, kad Pirkėjas Paslaugas priėmė ir joms pretenzijų neturi.</w:t>
      </w:r>
    </w:p>
    <w:p w14:paraId="6730526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6.2.7.</w:t>
      </w:r>
      <w:r w:rsidRPr="009558D1">
        <w:tab/>
        <w:t xml:space="preserve">Su Paslaugomis susijusių prekių </w:t>
      </w:r>
      <w:r w:rsidRPr="009558D1">
        <w:rPr>
          <w:rFonts w:eastAsia="Arial"/>
        </w:rPr>
        <w:t>praradimo ar sugadinimo ar atsitiktinio žuvimo rizika Pirkėjui iš Tiekėjo pereina nuo faktinio tokių Paslaugų priėmimo momento.</w:t>
      </w:r>
    </w:p>
    <w:p w14:paraId="43D6E79B"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6.2.8.</w:t>
      </w:r>
      <w:r w:rsidRPr="009558D1">
        <w:tab/>
      </w:r>
      <w:r w:rsidRPr="009558D1">
        <w:rPr>
          <w:rFonts w:eastAsia="Arial"/>
        </w:rPr>
        <w:t>Pirkėjas turi teisę naudotis Paslaugų rezultatu (jei taikoma) tik po Paslaugų perdavimo–priėmimo akto pasirašymo.</w:t>
      </w:r>
    </w:p>
    <w:p w14:paraId="267FEE2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4DFA3D6"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b/>
          <w:bCs/>
        </w:rPr>
      </w:pPr>
    </w:p>
    <w:p w14:paraId="629D0A87"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rPr>
        <w:t>6.3.</w:t>
      </w:r>
      <w:r w:rsidRPr="009558D1">
        <w:rPr>
          <w:rFonts w:eastAsia="Arial"/>
          <w:b/>
        </w:rPr>
        <w:tab/>
      </w:r>
      <w:r w:rsidRPr="009558D1">
        <w:rPr>
          <w:rFonts w:eastAsia="Arial"/>
          <w:b/>
          <w:bCs/>
        </w:rPr>
        <w:t>Paslaugų</w:t>
      </w:r>
      <w:r w:rsidRPr="009558D1">
        <w:rPr>
          <w:rFonts w:eastAsia="Arial"/>
          <w:b/>
        </w:rPr>
        <w:t>, kurios teikiamos etapais, perdavimas–priėmimas</w:t>
      </w:r>
    </w:p>
    <w:p w14:paraId="3DA9C951"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59CEDF6" w14:textId="77777777" w:rsidR="009558D1" w:rsidRPr="009558D1" w:rsidRDefault="009558D1" w:rsidP="009558D1">
      <w:pPr>
        <w:spacing w:line="276" w:lineRule="auto"/>
        <w:rPr>
          <w:rFonts w:eastAsia="Arial"/>
        </w:rPr>
      </w:pPr>
      <w:r w:rsidRPr="009558D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061BF6C"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6.3.2.</w:t>
      </w:r>
      <w:r w:rsidRPr="009558D1">
        <w:tab/>
      </w:r>
      <w:r w:rsidRPr="009558D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F96FE6" w14:textId="77777777" w:rsidR="009558D1" w:rsidRPr="009558D1" w:rsidRDefault="009558D1" w:rsidP="009558D1">
      <w:pPr>
        <w:spacing w:line="276" w:lineRule="auto"/>
        <w:jc w:val="both"/>
        <w:rPr>
          <w:rFonts w:eastAsia="Arial"/>
        </w:rPr>
      </w:pPr>
      <w:r w:rsidRPr="009558D1">
        <w:rPr>
          <w:rFonts w:eastAsia="Arial"/>
        </w:rPr>
        <w:t>6.3.3. Pirkėjas pasirašo kiekvieną Paslaugų perdavimo–priėmimo aktą su sąlyga, kad buvo priimti visi ankstesni etapai, jeigu Specialiosiose sąlygose nėra nurodyta kitaip.</w:t>
      </w:r>
    </w:p>
    <w:p w14:paraId="1C467FFB" w14:textId="77777777" w:rsidR="009558D1" w:rsidRPr="009558D1" w:rsidRDefault="009558D1" w:rsidP="009558D1">
      <w:pPr>
        <w:spacing w:line="276" w:lineRule="auto"/>
        <w:jc w:val="both"/>
        <w:rPr>
          <w:rFonts w:eastAsia="Arial"/>
        </w:rPr>
      </w:pPr>
      <w:r w:rsidRPr="009558D1">
        <w:rPr>
          <w:rFonts w:eastAsia="Arial"/>
        </w:rPr>
        <w:t>6.3.4. Suteikus visuose etapuose numatytas Paslaugas, t. y. baigus teikti Paslaugas, pasirašomas galutinis suteiktų Paslaugų perdavimo–priėmimo aktas.</w:t>
      </w:r>
    </w:p>
    <w:p w14:paraId="57A88737"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6.3.5.</w:t>
      </w:r>
      <w:r w:rsidRPr="009558D1">
        <w:tab/>
      </w:r>
      <w:r w:rsidRPr="009558D1">
        <w:rPr>
          <w:rFonts w:eastAsia="Arial"/>
        </w:rPr>
        <w:t>Tiekėjui suteikus Paslaugas konkrečiame etape, Pirkėjas atlieka Paslaugų rezultato patikrinimą ir privalo:</w:t>
      </w:r>
    </w:p>
    <w:p w14:paraId="77582A4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0C5C1708"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lastRenderedPageBreak/>
        <w:t>6.3.5.2.</w:t>
      </w:r>
      <w:r w:rsidRPr="009558D1">
        <w:tab/>
      </w:r>
      <w:r w:rsidRPr="009558D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558D1">
        <w:rPr>
          <w:rFonts w:eastAsia="Arial"/>
          <w:b/>
          <w:bCs/>
        </w:rPr>
        <w:t>Defektų aktas</w:t>
      </w:r>
      <w:r w:rsidRPr="009558D1">
        <w:rPr>
          <w:rFonts w:eastAsia="Arial"/>
        </w:rPr>
        <w:t>); arba</w:t>
      </w:r>
    </w:p>
    <w:p w14:paraId="43EC4AF9"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6.3.5.3. atsisakyti priimti Paslaugų etapo rezultatą ir įteikti (arba išsiųsti) Defektų aktą Tiekėjui dėl netinkamai suteiktų šio etapo Paslaugų.</w:t>
      </w:r>
    </w:p>
    <w:p w14:paraId="5B050DB8"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6.3.6.</w:t>
      </w:r>
      <w:r w:rsidRPr="009558D1">
        <w:tab/>
      </w:r>
      <w:r w:rsidRPr="009558D1">
        <w:rPr>
          <w:rFonts w:eastAsia="Arial"/>
        </w:rPr>
        <w:t>Paslaugų perdavimo–priėmimo akte turi būti nurodoma data, kada Tiekėjas suteikė Paslaugas konkrečiame etape ir pateikė visus reikiamus dokumentus (jei taikoma).</w:t>
      </w:r>
    </w:p>
    <w:p w14:paraId="6BEC2ED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6.3.7.</w:t>
      </w:r>
      <w:r w:rsidRPr="009558D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CD2C7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6.3.8.</w:t>
      </w:r>
      <w:r w:rsidRPr="009558D1">
        <w:tab/>
      </w:r>
      <w:r w:rsidRPr="009558D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02FCCF1"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6.3.9.</w:t>
      </w:r>
      <w:r w:rsidRPr="009558D1">
        <w:tab/>
      </w:r>
      <w:r w:rsidRPr="009558D1">
        <w:rPr>
          <w:rFonts w:eastAsia="Arial"/>
        </w:rPr>
        <w:t xml:space="preserve">Pirkėjas turi teisę naudotis Paslaugų, teikiamų etapais, rezultatu tik po galutinio Paslaugų perdavimo–priėmimo akto pasirašymo, </w:t>
      </w:r>
      <w:r w:rsidRPr="009558D1">
        <w:t>jeigu kitaip nenumatyta Specialiosiose sąlygose.</w:t>
      </w:r>
    </w:p>
    <w:p w14:paraId="44D5E8C1" w14:textId="77777777" w:rsidR="009558D1" w:rsidRPr="009558D1" w:rsidRDefault="009558D1" w:rsidP="009558D1">
      <w:pPr>
        <w:keepNext/>
        <w:keepLines/>
        <w:tabs>
          <w:tab w:val="left" w:pos="567"/>
          <w:tab w:val="left" w:pos="851"/>
          <w:tab w:val="left" w:pos="992"/>
          <w:tab w:val="left" w:pos="1134"/>
        </w:tabs>
        <w:spacing w:line="276" w:lineRule="auto"/>
        <w:jc w:val="both"/>
        <w:rPr>
          <w:rFonts w:eastAsia="Arial"/>
          <w:bCs/>
          <w:szCs w:val="24"/>
        </w:rPr>
      </w:pPr>
      <w:r w:rsidRPr="009558D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D4F1E9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F554CF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6776059"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58D1">
        <w:rPr>
          <w:rFonts w:eastAsia="Arial"/>
          <w:b/>
          <w:bCs/>
          <w:caps/>
        </w:rPr>
        <w:t>7.</w:t>
      </w:r>
      <w:r w:rsidRPr="009558D1">
        <w:tab/>
      </w:r>
      <w:r w:rsidRPr="009558D1">
        <w:rPr>
          <w:rFonts w:eastAsia="Arial"/>
          <w:b/>
          <w:bCs/>
          <w:caps/>
        </w:rPr>
        <w:t>Tiekėjo garantiniai įsipareigojimai</w:t>
      </w:r>
    </w:p>
    <w:p w14:paraId="6CB81963"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DB2C9B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558D1">
        <w:rPr>
          <w:rFonts w:eastAsia="Arial"/>
          <w:b/>
          <w:bCs/>
        </w:rPr>
        <w:t>7.1.</w:t>
      </w:r>
      <w:r w:rsidRPr="009558D1">
        <w:rPr>
          <w:rFonts w:eastAsia="Arial"/>
          <w:b/>
          <w:bCs/>
        </w:rPr>
        <w:tab/>
      </w:r>
      <w:r w:rsidRPr="009558D1">
        <w:rPr>
          <w:rFonts w:eastAsia="Arial"/>
          <w:b/>
        </w:rPr>
        <w:t>Garantiniai terminai (jei taikoma)</w:t>
      </w:r>
    </w:p>
    <w:p w14:paraId="7EF29C0B"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C595559"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7.1.1.</w:t>
      </w:r>
      <w:r w:rsidRPr="009558D1">
        <w:tab/>
      </w:r>
      <w:r w:rsidRPr="009558D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2BFAD8"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7.1.2.</w:t>
      </w:r>
      <w:r w:rsidRPr="009558D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42FD33"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7.1.3.</w:t>
      </w:r>
      <w:r w:rsidRPr="009558D1">
        <w:tab/>
      </w:r>
      <w:r w:rsidRPr="009558D1">
        <w:rPr>
          <w:rFonts w:eastAsia="Arial"/>
        </w:rPr>
        <w:t xml:space="preserve">Tiekėjas neatsako už Paslaugų trūkumus, kurie atsirado dėl netinkamo Paslaugų rezultato naudojimo ar priežiūros arba Pirkėjo, jo personalo arba trečiųjų asmenų kaltės, su sąlyga, kad nėra </w:t>
      </w:r>
      <w:r w:rsidRPr="009558D1">
        <w:rPr>
          <w:rFonts w:eastAsia="Arial"/>
        </w:rPr>
        <w:lastRenderedPageBreak/>
        <w:t>Tiekėjo kaltės dėl tokių Paslaugų trūkumų, Paslaugų rezultato netinkamo naudojimo ar priežiūros.</w:t>
      </w:r>
    </w:p>
    <w:p w14:paraId="68F84100"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6E2950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7.2.</w:t>
      </w:r>
      <w:r w:rsidRPr="009558D1">
        <w:tab/>
      </w:r>
      <w:r w:rsidRPr="009558D1">
        <w:rPr>
          <w:rFonts w:eastAsia="Arial"/>
          <w:b/>
          <w:bCs/>
        </w:rPr>
        <w:t>Pretenzijos dėl Paslaugų trūkumų</w:t>
      </w:r>
    </w:p>
    <w:p w14:paraId="0D7C53A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A2489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7.2.1.</w:t>
      </w:r>
      <w:r w:rsidRPr="009558D1">
        <w:tab/>
      </w:r>
      <w:r w:rsidRPr="009558D1">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DC8C78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7.2.2.</w:t>
      </w:r>
      <w:r w:rsidRPr="009558D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A9ADF01" w14:textId="77777777" w:rsidR="009558D1" w:rsidRPr="009558D1" w:rsidRDefault="009558D1" w:rsidP="009558D1">
      <w:pPr>
        <w:tabs>
          <w:tab w:val="left" w:pos="567"/>
          <w:tab w:val="left" w:pos="851"/>
          <w:tab w:val="left" w:pos="992"/>
          <w:tab w:val="left" w:pos="1134"/>
        </w:tabs>
        <w:spacing w:line="276" w:lineRule="auto"/>
        <w:jc w:val="both"/>
      </w:pPr>
      <w:r w:rsidRPr="009558D1">
        <w:t xml:space="preserve">7.2.3. Jei Tiekėjas nepripažįsta </w:t>
      </w:r>
      <w:r w:rsidRPr="009558D1">
        <w:rPr>
          <w:rFonts w:eastAsia="Arial"/>
        </w:rPr>
        <w:t>Paslaugų</w:t>
      </w:r>
      <w:r w:rsidRPr="009558D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26A114A" w14:textId="77777777" w:rsidR="009558D1" w:rsidRPr="009558D1" w:rsidRDefault="009558D1" w:rsidP="009558D1">
      <w:pPr>
        <w:tabs>
          <w:tab w:val="left" w:pos="567"/>
          <w:tab w:val="left" w:pos="851"/>
          <w:tab w:val="left" w:pos="992"/>
          <w:tab w:val="left" w:pos="1134"/>
        </w:tabs>
        <w:spacing w:line="276" w:lineRule="auto"/>
        <w:jc w:val="both"/>
      </w:pPr>
      <w:r w:rsidRPr="009558D1">
        <w:t xml:space="preserve">7.2.3.1. jei </w:t>
      </w:r>
      <w:r w:rsidRPr="009558D1">
        <w:rPr>
          <w:rFonts w:eastAsia="Arial"/>
        </w:rPr>
        <w:t>Paslaugų rezultatas</w:t>
      </w:r>
      <w:r w:rsidRPr="009558D1">
        <w:t xml:space="preserve"> atitinka Sutartyje ir įstatymuose bei kituose teisės aktuose nurodytus reikalavimus – Pirkėjas;</w:t>
      </w:r>
    </w:p>
    <w:p w14:paraId="2A261B40" w14:textId="77777777" w:rsidR="009558D1" w:rsidRPr="009558D1" w:rsidRDefault="009558D1" w:rsidP="009558D1">
      <w:pPr>
        <w:tabs>
          <w:tab w:val="left" w:pos="567"/>
          <w:tab w:val="left" w:pos="851"/>
          <w:tab w:val="left" w:pos="992"/>
          <w:tab w:val="left" w:pos="1134"/>
        </w:tabs>
        <w:spacing w:line="276" w:lineRule="auto"/>
        <w:jc w:val="both"/>
      </w:pPr>
      <w:r w:rsidRPr="009558D1">
        <w:t xml:space="preserve">7.2.3.2. jei </w:t>
      </w:r>
      <w:r w:rsidRPr="009558D1">
        <w:rPr>
          <w:rFonts w:eastAsia="Arial"/>
        </w:rPr>
        <w:t>Paslaugų rezultatas</w:t>
      </w:r>
      <w:r w:rsidRPr="009558D1">
        <w:t xml:space="preserve"> neatitinka Sutartyje ir įstatymuose bei kituose teisės aktuose nurodytų reikalavimų – Tiekėjas.</w:t>
      </w:r>
    </w:p>
    <w:p w14:paraId="12F03826" w14:textId="77777777" w:rsidR="009558D1" w:rsidRPr="009558D1" w:rsidRDefault="009558D1" w:rsidP="009558D1">
      <w:pPr>
        <w:tabs>
          <w:tab w:val="left" w:pos="567"/>
          <w:tab w:val="left" w:pos="851"/>
          <w:tab w:val="left" w:pos="992"/>
          <w:tab w:val="left" w:pos="1134"/>
        </w:tabs>
        <w:spacing w:line="276" w:lineRule="auto"/>
        <w:jc w:val="both"/>
      </w:pPr>
      <w:r w:rsidRPr="009558D1">
        <w:t>7.2.4. Ekspertizės išvados Šalims yra privalomos.</w:t>
      </w:r>
    </w:p>
    <w:p w14:paraId="24A6D1BD" w14:textId="77777777" w:rsidR="009558D1" w:rsidRPr="009558D1" w:rsidRDefault="009558D1" w:rsidP="009558D1">
      <w:pPr>
        <w:tabs>
          <w:tab w:val="left" w:pos="567"/>
          <w:tab w:val="left" w:pos="851"/>
          <w:tab w:val="left" w:pos="992"/>
          <w:tab w:val="left" w:pos="1134"/>
        </w:tabs>
        <w:spacing w:line="276" w:lineRule="auto"/>
        <w:jc w:val="both"/>
      </w:pPr>
      <w:r w:rsidRPr="009558D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EC90186" w14:textId="77777777" w:rsidR="009558D1" w:rsidRPr="009558D1" w:rsidRDefault="009558D1" w:rsidP="009558D1">
      <w:pPr>
        <w:tabs>
          <w:tab w:val="left" w:pos="567"/>
          <w:tab w:val="left" w:pos="851"/>
          <w:tab w:val="left" w:pos="992"/>
          <w:tab w:val="left" w:pos="1134"/>
        </w:tabs>
        <w:spacing w:line="276" w:lineRule="auto"/>
        <w:jc w:val="both"/>
        <w:rPr>
          <w:rFonts w:eastAsia="Arial"/>
          <w:b/>
          <w:bCs/>
        </w:rPr>
      </w:pPr>
    </w:p>
    <w:p w14:paraId="704C3E8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7.3.</w:t>
      </w:r>
      <w:r w:rsidRPr="009558D1">
        <w:rPr>
          <w:rFonts w:eastAsia="Arial"/>
          <w:b/>
          <w:bCs/>
        </w:rPr>
        <w:tab/>
        <w:t xml:space="preserve">Paslaugų </w:t>
      </w:r>
      <w:r w:rsidRPr="009558D1">
        <w:rPr>
          <w:rFonts w:eastAsia="Arial"/>
          <w:b/>
        </w:rPr>
        <w:t>trūkumų šalinimas</w:t>
      </w:r>
    </w:p>
    <w:p w14:paraId="3808B55D"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27A4A"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7.3.1.</w:t>
      </w:r>
      <w:r w:rsidRPr="009558D1">
        <w:tab/>
      </w:r>
      <w:r w:rsidRPr="009558D1">
        <w:rPr>
          <w:rFonts w:eastAsia="Arial"/>
        </w:rPr>
        <w:t>Tiekėjas privalo nemokamai pašalinti Paslaugų rezultato trūkumus. Jeigu nustatomi s</w:t>
      </w:r>
      <w:r w:rsidRPr="009558D1">
        <w:t xml:space="preserve">u Paslaugomis susijusių prekių trūkumai, Tiekėjas privalo </w:t>
      </w:r>
      <w:r w:rsidRPr="009558D1">
        <w:rPr>
          <w:rFonts w:eastAsia="Arial"/>
        </w:rPr>
        <w:t xml:space="preserve">pašalinti </w:t>
      </w:r>
      <w:r w:rsidRPr="009558D1">
        <w:t>jų</w:t>
      </w:r>
      <w:r w:rsidRPr="009558D1">
        <w:rPr>
          <w:rFonts w:eastAsia="Arial"/>
        </w:rPr>
        <w:t xml:space="preserve"> trūkumus, sutaisydamas prekes ar jų dalį arba pakeisdamas prekę nauja preke ar jos dalimi.</w:t>
      </w:r>
    </w:p>
    <w:p w14:paraId="62BA49F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7.3.2.</w:t>
      </w:r>
      <w:r w:rsidRPr="009558D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FB5585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7.3.3.</w:t>
      </w:r>
      <w:r w:rsidRPr="009558D1">
        <w:tab/>
      </w:r>
      <w:r w:rsidRPr="009558D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B0AA48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7.3.4.</w:t>
      </w:r>
      <w:r w:rsidRPr="009558D1">
        <w:tab/>
      </w:r>
      <w:r w:rsidRPr="009558D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25674E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7.3.5.</w:t>
      </w:r>
      <w:r w:rsidRPr="009558D1">
        <w:rPr>
          <w:rFonts w:eastAsia="Arial"/>
        </w:rPr>
        <w:tab/>
        <w:t xml:space="preserve">Jeigu Paslaugų dalies rezultato trūkumų šalinimas gali turėti įtakos kitoms Paslaugų dalims, </w:t>
      </w:r>
      <w:r w:rsidRPr="009558D1">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9CED18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7.3.6.</w:t>
      </w:r>
      <w:r w:rsidRPr="009558D1">
        <w:rPr>
          <w:rFonts w:eastAsia="Arial"/>
        </w:rPr>
        <w:tab/>
        <w:t>Tiekėjas, pašalinęs visus Paslaugų trūkumus, privalo apie tai informuoti Pirkėją.</w:t>
      </w:r>
    </w:p>
    <w:p w14:paraId="4E48F033"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7.3.7.</w:t>
      </w:r>
      <w:r w:rsidRPr="009558D1">
        <w:tab/>
      </w:r>
      <w:r w:rsidRPr="009558D1">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F33AB4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5C3F431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7.4.</w:t>
      </w:r>
      <w:r w:rsidRPr="009558D1">
        <w:tab/>
      </w:r>
      <w:r w:rsidRPr="009558D1">
        <w:rPr>
          <w:rFonts w:eastAsia="Arial"/>
          <w:b/>
          <w:bCs/>
        </w:rPr>
        <w:t>Pirkėjo teisės, Tiekėjui nepašalinus Paslaugų trūkumų</w:t>
      </w:r>
    </w:p>
    <w:p w14:paraId="01FEE52A"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AA3B2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7.4.1.</w:t>
      </w:r>
      <w:r w:rsidRPr="009558D1">
        <w:rPr>
          <w:rFonts w:eastAsia="Arial"/>
        </w:rPr>
        <w:tab/>
        <w:t>Jeigu Tiekėjas atsisako pašalinti arba nepašalina Paslaugų trūkumų per Pirkėjo nustatytus protingus terminus, Pirkėjas turi teisę:</w:t>
      </w:r>
    </w:p>
    <w:p w14:paraId="5FAAFD5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7.4.1.1.</w:t>
      </w:r>
      <w:r w:rsidRPr="009558D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DC4C9DE" w14:textId="7252EE14"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558D1">
        <w:rPr>
          <w:rFonts w:eastAsia="Arial"/>
        </w:rPr>
        <w:t>7.4.1.2.</w:t>
      </w:r>
      <w:r w:rsidRPr="009558D1">
        <w:tab/>
      </w:r>
      <w:r w:rsidRPr="009558D1">
        <w:rPr>
          <w:rFonts w:eastAsia="Arial"/>
        </w:rPr>
        <w:t>reikalauti sumažinti Tiekėjui mokėtiną sumą ir grąžinti dėl šios sumos sumažinimo susidariusią permoką per 30 (trisdešimt) dienų nuo Tiekėjui nustatyto termino pašalinti Paslaugų trūkumus paba</w:t>
      </w:r>
      <w:r w:rsidR="000B7A10">
        <w:rPr>
          <w:rFonts w:eastAsia="Arial"/>
        </w:rPr>
        <w:t xml:space="preserve">igos, jeigu tai neprieštarauja </w:t>
      </w:r>
      <w:r w:rsidRPr="009558D1">
        <w:rPr>
          <w:rFonts w:eastAsia="Arial"/>
        </w:rPr>
        <w:t>PĮ įtvirtintiems principams; arba</w:t>
      </w:r>
    </w:p>
    <w:p w14:paraId="41812164"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7.4.1.3.atsisakyti Paslaugų ir nemokėti už tokias Paslaugas ar reikalauti grąžinti už Paslaugas sumokėtą sumą bei nutraukti Sutartį.</w:t>
      </w:r>
    </w:p>
    <w:p w14:paraId="11EAC7B5"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7.4.2.</w:t>
      </w:r>
      <w:r w:rsidRPr="009558D1">
        <w:tab/>
      </w:r>
      <w:r w:rsidRPr="009558D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6FC1E1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7.4.3.</w:t>
      </w:r>
      <w:r w:rsidRPr="009558D1">
        <w:rPr>
          <w:rFonts w:eastAsia="Arial"/>
        </w:rPr>
        <w:tab/>
        <w:t>Tiekėjas privalo patenkinti Pirkėjo pagal Bendrųjų sąlygų 7.4.4 papunktį pareikštą piniginį reikalavimą per 30 (trisdešimt) dienų arba per ilgesnį Pirkėjo reikalavime nurodytą protingą terminą.</w:t>
      </w:r>
    </w:p>
    <w:p w14:paraId="411ACF5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7.4.4.</w:t>
      </w:r>
      <w:r w:rsidRPr="009558D1">
        <w:tab/>
      </w:r>
      <w:r w:rsidRPr="009558D1">
        <w:rPr>
          <w:rFonts w:eastAsia="Arial"/>
        </w:rPr>
        <w:t>Už vėlavimą pašalinti Paslaugų trūkumus Pirkėjas privalo reikalauti Tiekėjo sumokėti Specialiosiose sąlygose nustatyto dydžio netesybas.</w:t>
      </w:r>
    </w:p>
    <w:p w14:paraId="3C92046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8C04A59"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558D1">
        <w:rPr>
          <w:rFonts w:eastAsia="Arial"/>
          <w:b/>
          <w:bCs/>
          <w:caps/>
        </w:rPr>
        <w:t>8.</w:t>
      </w:r>
      <w:r w:rsidRPr="009558D1">
        <w:tab/>
      </w:r>
      <w:r w:rsidRPr="009558D1">
        <w:rPr>
          <w:rFonts w:eastAsia="Arial"/>
          <w:b/>
          <w:bCs/>
          <w:caps/>
        </w:rPr>
        <w:t>PASLAUGŲ SUTEIKIMO TERMINAI</w:t>
      </w:r>
    </w:p>
    <w:p w14:paraId="13F10B21"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144BFD1"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8.1.</w:t>
      </w:r>
      <w:r w:rsidRPr="009558D1">
        <w:tab/>
      </w:r>
      <w:r w:rsidRPr="009558D1">
        <w:rPr>
          <w:rFonts w:eastAsia="Arial"/>
          <w:b/>
          <w:bCs/>
        </w:rPr>
        <w:t>Paslaugų terminai ir teikimo grafikas</w:t>
      </w:r>
    </w:p>
    <w:p w14:paraId="657F6BB2"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453836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8.1.1.</w:t>
      </w:r>
      <w:r w:rsidRPr="009558D1">
        <w:rPr>
          <w:rFonts w:eastAsia="Arial"/>
        </w:rPr>
        <w:tab/>
        <w:t>Tiekėjas privalo suteikti Paslaugas laikydamasis terminų, nurodytų Specialiosiose sąlygose.</w:t>
      </w:r>
    </w:p>
    <w:p w14:paraId="72E4C3E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8.1.2.</w:t>
      </w:r>
      <w:r w:rsidRPr="009558D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558D1">
        <w:rPr>
          <w:rFonts w:eastAsia="Arial"/>
          <w:b/>
          <w:bCs/>
        </w:rPr>
        <w:t>Grafikas</w:t>
      </w:r>
      <w:r w:rsidRPr="009558D1">
        <w:rPr>
          <w:rFonts w:eastAsia="Arial"/>
        </w:rPr>
        <w:t>).</w:t>
      </w:r>
    </w:p>
    <w:p w14:paraId="4D3D868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8.1.3.</w:t>
      </w:r>
      <w:r w:rsidRPr="009558D1">
        <w:tab/>
      </w:r>
      <w:r w:rsidRPr="009558D1">
        <w:rPr>
          <w:rFonts w:eastAsia="Arial"/>
        </w:rPr>
        <w:t>Jei aktualu, Grafike turi būti pažymėta, kurios Paslaugos gali būti teikiamos lygiagrečiai, o kurios gali būti teikiamos tik numatytu eiliškumu.</w:t>
      </w:r>
    </w:p>
    <w:p w14:paraId="4C5F000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0C03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8.2.</w:t>
      </w:r>
      <w:r w:rsidRPr="009558D1">
        <w:rPr>
          <w:rFonts w:eastAsia="Arial"/>
          <w:b/>
          <w:bCs/>
        </w:rPr>
        <w:tab/>
      </w:r>
      <w:r w:rsidRPr="009558D1">
        <w:rPr>
          <w:rFonts w:eastAsia="Arial"/>
          <w:b/>
        </w:rPr>
        <w:t xml:space="preserve">Netesybos už </w:t>
      </w:r>
      <w:r w:rsidRPr="009558D1">
        <w:rPr>
          <w:rFonts w:eastAsia="Arial"/>
          <w:b/>
          <w:bCs/>
        </w:rPr>
        <w:t>Paslaugų teikimo</w:t>
      </w:r>
      <w:r w:rsidRPr="009558D1">
        <w:rPr>
          <w:rFonts w:eastAsia="Arial"/>
          <w:b/>
        </w:rPr>
        <w:t xml:space="preserve"> vėlavimą</w:t>
      </w:r>
    </w:p>
    <w:p w14:paraId="132BF11A" w14:textId="77777777" w:rsidR="009558D1" w:rsidRPr="009558D1" w:rsidRDefault="009558D1" w:rsidP="009558D1">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7CD3F8D" w14:textId="77777777" w:rsidR="009558D1" w:rsidRPr="009558D1" w:rsidRDefault="009558D1" w:rsidP="009558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558D1">
        <w:rPr>
          <w:rFonts w:eastAsia="Arial"/>
        </w:rPr>
        <w:t>8.2.1.</w:t>
      </w:r>
      <w:r w:rsidRPr="009558D1">
        <w:rPr>
          <w:rFonts w:eastAsia="Arial"/>
        </w:rPr>
        <w:tab/>
        <w:t>Jeigu Tiekėjas praleidžia Paslaugų teikimo terminus, nustatytus Specialiosiose sąlygose, Tiekėjui iki Paslaugų suteikimo dienos taikomos Specialiosiose sąlygose nurodyto dydžio netesybos.</w:t>
      </w:r>
    </w:p>
    <w:p w14:paraId="380BB42D" w14:textId="77777777" w:rsidR="009558D1" w:rsidRPr="009558D1" w:rsidRDefault="009558D1" w:rsidP="009558D1">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558D1">
        <w:rPr>
          <w:rFonts w:eastAsia="Arial"/>
        </w:rPr>
        <w:t>8.2.2.</w:t>
      </w:r>
      <w:r w:rsidRPr="009558D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0C05C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t xml:space="preserve">8.2.3. Jei Tiekėjui pagal šią Sutartį yra priskaičiuotos netesybos, Pirkėjo už </w:t>
      </w:r>
      <w:r w:rsidRPr="009558D1">
        <w:rPr>
          <w:rFonts w:eastAsia="Arial"/>
        </w:rPr>
        <w:t>Paslaugas</w:t>
      </w:r>
      <w:r w:rsidRPr="009558D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467E8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71F091"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558D1">
        <w:rPr>
          <w:rFonts w:eastAsia="Arial"/>
          <w:b/>
          <w:bCs/>
          <w:caps/>
        </w:rPr>
        <w:t>9.</w:t>
      </w:r>
      <w:r w:rsidRPr="009558D1">
        <w:rPr>
          <w:rFonts w:eastAsia="Arial"/>
          <w:b/>
          <w:bCs/>
          <w:caps/>
        </w:rPr>
        <w:tab/>
      </w:r>
      <w:r w:rsidRPr="009558D1">
        <w:rPr>
          <w:rFonts w:eastAsia="Arial"/>
          <w:b/>
          <w:caps/>
        </w:rPr>
        <w:t>Prievolių pagal Sutartį įvykdymo užtikrinimo būdai</w:t>
      </w:r>
    </w:p>
    <w:p w14:paraId="7926C27D" w14:textId="77777777" w:rsidR="009558D1" w:rsidRPr="009558D1" w:rsidRDefault="009558D1" w:rsidP="009558D1">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00311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569218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389C9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10.</w:t>
      </w:r>
      <w:r w:rsidRPr="009558D1">
        <w:rPr>
          <w:rFonts w:eastAsia="Arial"/>
          <w:b/>
          <w:bCs/>
          <w:caps/>
        </w:rPr>
        <w:tab/>
      </w:r>
      <w:r w:rsidRPr="009558D1">
        <w:rPr>
          <w:rFonts w:eastAsia="Arial"/>
          <w:b/>
          <w:caps/>
        </w:rPr>
        <w:t>Sutarties įvykdymo užtikrinimas (JEI TAIKOMA)</w:t>
      </w:r>
    </w:p>
    <w:p w14:paraId="0FDB8D6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CC14E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558D1">
        <w:rPr>
          <w:rFonts w:eastAsia="Arial"/>
          <w:shd w:val="clear" w:color="auto" w:fill="FFFFFF"/>
        </w:rPr>
        <w:t xml:space="preserve">10.1. Šio skyriaus nuostatos taikomos tuomet, jei Specialiosiose sąlygose numatyta, kad tinkamam Sutarties įvykdymui užtikrinti Tiekėjas turi pateikti </w:t>
      </w:r>
      <w:r w:rsidRPr="009558D1">
        <w:rPr>
          <w:rFonts w:eastAsia="Cambria"/>
          <w:shd w:val="clear" w:color="auto" w:fill="FFFFFF"/>
        </w:rPr>
        <w:t xml:space="preserve">pirmo pareikalavimo </w:t>
      </w:r>
      <w:r w:rsidRPr="009558D1">
        <w:rPr>
          <w:rFonts w:eastAsia="Arial"/>
          <w:shd w:val="clear" w:color="auto" w:fill="FFFFFF"/>
        </w:rPr>
        <w:t>banko garantiją arba draudimo bendrovės laidavimo draudimo raštą arba kitą Specialiosiose sąlygose nurodytą sutartinių įsipareigojimų įvykdymo užtikrinimą.</w:t>
      </w:r>
    </w:p>
    <w:p w14:paraId="544C0C5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558D1">
        <w:rPr>
          <w:b/>
          <w:bCs/>
        </w:rPr>
        <w:t>Pastaba.</w:t>
      </w:r>
      <w:r w:rsidRPr="009558D1">
        <w:t xml:space="preserve"> </w:t>
      </w:r>
      <w:r w:rsidRPr="009558D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820E4C" w14:textId="77777777" w:rsidR="009558D1" w:rsidRPr="009558D1" w:rsidRDefault="009558D1" w:rsidP="009558D1">
      <w:pPr>
        <w:tabs>
          <w:tab w:val="left" w:pos="567"/>
        </w:tabs>
        <w:spacing w:line="276" w:lineRule="auto"/>
        <w:jc w:val="both"/>
        <w:rPr>
          <w:rFonts w:eastAsia="Cambria"/>
        </w:rPr>
      </w:pPr>
      <w:r w:rsidRPr="009558D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558D1">
        <w:rPr>
          <w:rFonts w:eastAsia="Cambria"/>
        </w:rPr>
        <w:t>kartu su draudimo bendrovės laidavimo draudimo raštu turi būti pateiktas ir pasirašytas draudimo liudijimas (polisas) bei dokumentas, įrodantis, kad draudimo įmoka už išduotą laidavimo draudimo raštą yra sumokėta</w:t>
      </w:r>
      <w:r w:rsidRPr="009558D1">
        <w:rPr>
          <w:rFonts w:eastAsia="Cambria"/>
          <w:shd w:val="clear" w:color="auto" w:fill="FFFFFF"/>
        </w:rPr>
        <w:t xml:space="preserve">), atitinkantį Bendrųjų sąlygų 10 skyriuje nurodytas sąlygas, per Specialiosiose sąlygose nustatytą terminą (toliau – </w:t>
      </w:r>
      <w:r w:rsidRPr="009558D1">
        <w:rPr>
          <w:rFonts w:eastAsia="Cambria"/>
          <w:b/>
          <w:bCs/>
          <w:shd w:val="clear" w:color="auto" w:fill="FFFFFF"/>
        </w:rPr>
        <w:t>Sutarties įvykdymo užtikrinimas</w:t>
      </w:r>
      <w:r w:rsidRPr="009558D1">
        <w:rPr>
          <w:rFonts w:eastAsia="Cambria"/>
          <w:shd w:val="clear" w:color="auto" w:fill="FFFFFF"/>
        </w:rPr>
        <w:t>).</w:t>
      </w:r>
    </w:p>
    <w:p w14:paraId="0C6B1EED" w14:textId="5CA1651A" w:rsidR="009558D1" w:rsidRPr="009558D1" w:rsidRDefault="009558D1" w:rsidP="009558D1">
      <w:pPr>
        <w:tabs>
          <w:tab w:val="left" w:pos="567"/>
        </w:tabs>
        <w:spacing w:line="276" w:lineRule="auto"/>
        <w:jc w:val="both"/>
        <w:textAlignment w:val="baseline"/>
      </w:pPr>
      <w:r w:rsidRPr="009558D1">
        <w:t xml:space="preserve">10.3. Jei Tiekėjas nepateikia Pirkėjui Sutartyje nustatytos vertės Sutarties įvykdymo užtikrinimo per Sutartyje nustatytą terminą, laikoma, kad Tiekėjas atsisakė sudaryti </w:t>
      </w:r>
      <w:r w:rsidR="000B7A10">
        <w:t xml:space="preserve">Sutartį ir Pirkėjas turi teisę </w:t>
      </w:r>
      <w:r w:rsidRPr="009558D1">
        <w:t>PĮ nustatyta tvarka pasiūlyti sudaryti Sutartį kitam tiekėjui.</w:t>
      </w:r>
    </w:p>
    <w:p w14:paraId="048E2F1C" w14:textId="77777777" w:rsidR="009558D1" w:rsidRPr="009558D1" w:rsidRDefault="009558D1" w:rsidP="009558D1">
      <w:pPr>
        <w:tabs>
          <w:tab w:val="left" w:pos="567"/>
        </w:tabs>
        <w:spacing w:line="276" w:lineRule="auto"/>
        <w:jc w:val="both"/>
        <w:textAlignment w:val="baseline"/>
      </w:pPr>
      <w:r w:rsidRPr="009558D1">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B203CF" w14:textId="77777777" w:rsidR="009558D1" w:rsidRPr="009558D1" w:rsidRDefault="009558D1" w:rsidP="009558D1">
      <w:pPr>
        <w:tabs>
          <w:tab w:val="left" w:pos="567"/>
        </w:tabs>
        <w:spacing w:line="276" w:lineRule="auto"/>
        <w:jc w:val="both"/>
        <w:textAlignment w:val="baseline"/>
      </w:pPr>
      <w:r w:rsidRPr="009558D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14916B6" w14:textId="77777777" w:rsidR="009558D1" w:rsidRPr="009558D1" w:rsidRDefault="009558D1" w:rsidP="009558D1">
      <w:pPr>
        <w:tabs>
          <w:tab w:val="left" w:pos="567"/>
        </w:tabs>
        <w:spacing w:line="276" w:lineRule="auto"/>
        <w:jc w:val="both"/>
        <w:textAlignment w:val="baseline"/>
      </w:pPr>
      <w:r w:rsidRPr="009558D1">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BF8F6EB" w14:textId="77777777" w:rsidR="009558D1" w:rsidRPr="009558D1" w:rsidRDefault="009558D1" w:rsidP="009558D1">
      <w:pPr>
        <w:tabs>
          <w:tab w:val="left" w:pos="567"/>
        </w:tabs>
        <w:spacing w:line="276" w:lineRule="auto"/>
        <w:jc w:val="both"/>
        <w:textAlignment w:val="baseline"/>
      </w:pPr>
      <w:r w:rsidRPr="009558D1">
        <w:t>10.7. Sutarties įvykdymo užtikrinimas turi įsigalioti ne vėliau negu jo pateikimo Pirkėjui dieną.</w:t>
      </w:r>
    </w:p>
    <w:p w14:paraId="5925750E" w14:textId="77777777" w:rsidR="009558D1" w:rsidRPr="009558D1" w:rsidRDefault="009558D1" w:rsidP="009558D1">
      <w:pPr>
        <w:tabs>
          <w:tab w:val="left" w:pos="567"/>
        </w:tabs>
        <w:spacing w:line="276" w:lineRule="auto"/>
        <w:jc w:val="both"/>
        <w:textAlignment w:val="baseline"/>
      </w:pPr>
      <w:r w:rsidRPr="009558D1">
        <w:t>10.8. Sutarties įvykdymo užtikrinimo suma turi būti nurodoma ir išmokama eurais.</w:t>
      </w:r>
    </w:p>
    <w:p w14:paraId="0D087234" w14:textId="77777777" w:rsidR="009558D1" w:rsidRPr="009558D1" w:rsidRDefault="009558D1" w:rsidP="009558D1">
      <w:pPr>
        <w:tabs>
          <w:tab w:val="left" w:pos="567"/>
        </w:tabs>
        <w:spacing w:line="276" w:lineRule="auto"/>
        <w:jc w:val="both"/>
        <w:textAlignment w:val="baseline"/>
      </w:pPr>
      <w:r w:rsidRPr="009558D1">
        <w:t>10.9. Sutarties įvykdymo užtikrinimas turi būti surašytas lietuvių arba kita kalba (esant Pirkėjo prašymui, turi būti pateiktas vertimas į lietuvių kalbą).</w:t>
      </w:r>
    </w:p>
    <w:p w14:paraId="1811FFBF" w14:textId="77777777" w:rsidR="009558D1" w:rsidRPr="009558D1" w:rsidRDefault="009558D1" w:rsidP="009558D1">
      <w:pPr>
        <w:tabs>
          <w:tab w:val="left" w:pos="567"/>
        </w:tabs>
        <w:spacing w:line="276" w:lineRule="auto"/>
        <w:jc w:val="both"/>
        <w:textAlignment w:val="baseline"/>
      </w:pPr>
      <w:r w:rsidRPr="009558D1">
        <w:t>10.10. Sutarties įvykdymo užtikrinime nurodytas jo galiojimo terminas turi būti ne trumpesnis nei nurodytas Specialiosiose sąlygose.</w:t>
      </w:r>
    </w:p>
    <w:p w14:paraId="058D0779" w14:textId="77777777" w:rsidR="009558D1" w:rsidRPr="009558D1" w:rsidRDefault="009558D1" w:rsidP="009558D1">
      <w:pPr>
        <w:tabs>
          <w:tab w:val="left" w:pos="567"/>
        </w:tabs>
        <w:spacing w:line="276" w:lineRule="auto"/>
        <w:jc w:val="both"/>
        <w:textAlignment w:val="baseline"/>
      </w:pPr>
      <w:r w:rsidRPr="009558D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647292" w14:textId="77777777" w:rsidR="009558D1" w:rsidRPr="009558D1" w:rsidRDefault="009558D1" w:rsidP="009558D1">
      <w:pPr>
        <w:tabs>
          <w:tab w:val="left" w:pos="567"/>
        </w:tabs>
        <w:spacing w:line="276" w:lineRule="auto"/>
        <w:jc w:val="both"/>
        <w:textAlignment w:val="baseline"/>
      </w:pPr>
      <w:r w:rsidRPr="009558D1">
        <w:t xml:space="preserve">10.12. Jeigu Sutartyje nustatytomis sąlygomis </w:t>
      </w:r>
      <w:r w:rsidRPr="009558D1">
        <w:rPr>
          <w:rFonts w:eastAsia="Arial"/>
        </w:rPr>
        <w:t>Paslaugų</w:t>
      </w:r>
      <w:r w:rsidRPr="009558D1">
        <w:t xml:space="preserve"> suteikimo terminas yra pratęsiamas arba nukeliamas dėl Sutarties sustabdymo, arba suteikti </w:t>
      </w:r>
      <w:r w:rsidRPr="009558D1">
        <w:rPr>
          <w:rFonts w:eastAsia="Arial"/>
        </w:rPr>
        <w:t>Paslaugas</w:t>
      </w:r>
      <w:r w:rsidRPr="009558D1">
        <w:t xml:space="preserve"> arba taisyti </w:t>
      </w:r>
      <w:r w:rsidRPr="009558D1">
        <w:rPr>
          <w:rFonts w:eastAsia="Arial"/>
        </w:rPr>
        <w:t>Paslaugų</w:t>
      </w:r>
      <w:r w:rsidRPr="009558D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8BF4B3" w14:textId="77777777" w:rsidR="009558D1" w:rsidRPr="009558D1" w:rsidRDefault="009558D1" w:rsidP="009558D1">
      <w:pPr>
        <w:tabs>
          <w:tab w:val="left" w:pos="567"/>
        </w:tabs>
        <w:spacing w:line="276" w:lineRule="auto"/>
        <w:jc w:val="both"/>
        <w:textAlignment w:val="baseline"/>
      </w:pPr>
      <w:r w:rsidRPr="009558D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A375092" w14:textId="77777777" w:rsidR="009558D1" w:rsidRPr="009558D1" w:rsidRDefault="009558D1" w:rsidP="009558D1">
      <w:pPr>
        <w:tabs>
          <w:tab w:val="left" w:pos="567"/>
        </w:tabs>
        <w:spacing w:line="276" w:lineRule="auto"/>
        <w:jc w:val="both"/>
      </w:pPr>
      <w:r w:rsidRPr="009558D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71AA6D6" w14:textId="77777777" w:rsidR="009558D1" w:rsidRPr="009558D1" w:rsidRDefault="009558D1" w:rsidP="009558D1">
      <w:pPr>
        <w:tabs>
          <w:tab w:val="left" w:pos="567"/>
        </w:tabs>
        <w:spacing w:line="276" w:lineRule="auto"/>
        <w:jc w:val="both"/>
        <w:textAlignment w:val="baseline"/>
      </w:pPr>
      <w:r w:rsidRPr="009558D1">
        <w:t xml:space="preserve">10.15. Jei Tiekėjas pažeidžia Sutartimi nustatytus įsipareigojimus, dalinai ar visiškai įsipareigojimų nevykdo (ar juos vykdo ne pagal Sutarties sąlygas), Pirkėjas gali pasinaudoti Sutarties įvykdymo </w:t>
      </w:r>
      <w:r w:rsidRPr="009558D1">
        <w:lastRenderedPageBreak/>
        <w:t>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7F499E" w14:textId="77777777" w:rsidR="009558D1" w:rsidRPr="009558D1" w:rsidRDefault="009558D1" w:rsidP="009558D1">
      <w:pPr>
        <w:tabs>
          <w:tab w:val="left" w:pos="567"/>
        </w:tabs>
        <w:spacing w:line="276" w:lineRule="auto"/>
        <w:jc w:val="both"/>
        <w:textAlignment w:val="baseline"/>
      </w:pPr>
      <w:r w:rsidRPr="009558D1">
        <w:t>10.16. Pirkėjas gali pasinaudoti Sutarties įvykdymo užtikrinimu, esant bet kuriai iš žemiau nurodytų aplinkybių:</w:t>
      </w:r>
    </w:p>
    <w:p w14:paraId="1237FF21" w14:textId="77777777" w:rsidR="009558D1" w:rsidRPr="009558D1" w:rsidRDefault="009558D1" w:rsidP="009558D1">
      <w:pPr>
        <w:tabs>
          <w:tab w:val="left" w:pos="567"/>
        </w:tabs>
        <w:spacing w:line="276" w:lineRule="auto"/>
        <w:jc w:val="both"/>
        <w:textAlignment w:val="baseline"/>
      </w:pPr>
      <w:r w:rsidRPr="009558D1">
        <w:t>10.16.1. Tiekėjas neįvykdė, nevykdo arba netinkamai vykdo savo įsipareigojimus pagal Sutartį;</w:t>
      </w:r>
    </w:p>
    <w:p w14:paraId="09434878" w14:textId="77777777" w:rsidR="009558D1" w:rsidRPr="009558D1" w:rsidRDefault="009558D1" w:rsidP="009558D1">
      <w:pPr>
        <w:tabs>
          <w:tab w:val="left" w:pos="567"/>
        </w:tabs>
        <w:spacing w:line="276" w:lineRule="auto"/>
        <w:jc w:val="both"/>
        <w:textAlignment w:val="baseline"/>
      </w:pPr>
      <w:r w:rsidRPr="009558D1">
        <w:t xml:space="preserve">10.16.2. Tiekėjas per protingai nustatytą laikotarpį neįvykdo Pirkėjo nurodymo ištaisyti </w:t>
      </w:r>
      <w:r w:rsidRPr="009558D1">
        <w:rPr>
          <w:rFonts w:eastAsia="Arial"/>
        </w:rPr>
        <w:t>Paslaugų</w:t>
      </w:r>
      <w:r w:rsidRPr="009558D1">
        <w:t xml:space="preserve"> trūkumus;</w:t>
      </w:r>
    </w:p>
    <w:p w14:paraId="753FCEE6" w14:textId="77777777" w:rsidR="009558D1" w:rsidRPr="009558D1" w:rsidRDefault="009558D1" w:rsidP="009558D1">
      <w:pPr>
        <w:tabs>
          <w:tab w:val="left" w:pos="567"/>
        </w:tabs>
        <w:spacing w:line="276" w:lineRule="auto"/>
        <w:jc w:val="both"/>
        <w:textAlignment w:val="baseline"/>
      </w:pPr>
      <w:r w:rsidRPr="009558D1">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F14D4F" w14:textId="77777777" w:rsidR="009558D1" w:rsidRPr="009558D1" w:rsidRDefault="009558D1" w:rsidP="009558D1">
      <w:pPr>
        <w:tabs>
          <w:tab w:val="left" w:pos="567"/>
        </w:tabs>
        <w:spacing w:line="276" w:lineRule="auto"/>
        <w:jc w:val="both"/>
        <w:textAlignment w:val="baseline"/>
      </w:pPr>
      <w:r w:rsidRPr="009558D1">
        <w:t>10.16.4. Tiekėjas be pateisinamos priežasties (ne Sutartyje nustatytais atvejais) vienašališkai nutraukia Sutartį.</w:t>
      </w:r>
    </w:p>
    <w:p w14:paraId="632F9DFF" w14:textId="77777777" w:rsidR="009558D1" w:rsidRPr="009558D1" w:rsidRDefault="009558D1" w:rsidP="009558D1">
      <w:pPr>
        <w:tabs>
          <w:tab w:val="left" w:pos="567"/>
        </w:tabs>
        <w:spacing w:line="276" w:lineRule="auto"/>
        <w:jc w:val="both"/>
        <w:textAlignment w:val="baseline"/>
        <w:rPr>
          <w:b/>
          <w:bCs/>
        </w:rPr>
      </w:pPr>
    </w:p>
    <w:p w14:paraId="34CD38B9" w14:textId="77777777" w:rsidR="009558D1" w:rsidRPr="009558D1" w:rsidRDefault="009558D1" w:rsidP="009558D1">
      <w:pPr>
        <w:keepNext/>
        <w:keepLines/>
        <w:tabs>
          <w:tab w:val="left" w:pos="567"/>
          <w:tab w:val="left" w:pos="851"/>
          <w:tab w:val="left" w:pos="992"/>
          <w:tab w:val="left" w:pos="1134"/>
        </w:tabs>
        <w:spacing w:line="276" w:lineRule="auto"/>
        <w:jc w:val="center"/>
        <w:rPr>
          <w:rFonts w:eastAsia="Cambria"/>
          <w:caps/>
          <w14:numSpacing w14:val="tabular"/>
        </w:rPr>
      </w:pPr>
      <w:r w:rsidRPr="009558D1">
        <w:rPr>
          <w:rFonts w:eastAsia="Cambria"/>
          <w:b/>
          <w:bCs/>
          <w:caps/>
          <w14:numSpacing w14:val="tabular"/>
        </w:rPr>
        <w:t>11.</w:t>
      </w:r>
      <w:r w:rsidRPr="009558D1">
        <w:rPr>
          <w:rFonts w:eastAsia="Cambria"/>
          <w:b/>
          <w:bCs/>
          <w:caps/>
          <w14:numSpacing w14:val="tabular"/>
        </w:rPr>
        <w:tab/>
        <w:t>SUTARTIES KAINA IR JOS PERSKAIČIAVIMAS</w:t>
      </w:r>
    </w:p>
    <w:p w14:paraId="4005D910"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51C1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0F2AF8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11.2. Pradinės sutarties vertė yra nurodyta Specialiosiose sąlygose.</w:t>
      </w:r>
    </w:p>
    <w:p w14:paraId="6945022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7711EF0"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11.4. Sutarties kainos peržiūra atliekama Specialiosiose sąlygose nustatyta tvarka.</w:t>
      </w:r>
    </w:p>
    <w:p w14:paraId="69BCA59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28975A" w14:textId="77777777" w:rsidR="009558D1" w:rsidRPr="009558D1" w:rsidRDefault="009558D1" w:rsidP="009558D1">
      <w:pPr>
        <w:keepNext/>
        <w:keepLines/>
        <w:tabs>
          <w:tab w:val="left" w:pos="567"/>
          <w:tab w:val="left" w:pos="851"/>
          <w:tab w:val="left" w:pos="992"/>
          <w:tab w:val="left" w:pos="1134"/>
        </w:tabs>
        <w:spacing w:line="276" w:lineRule="auto"/>
        <w:jc w:val="center"/>
        <w:rPr>
          <w:rFonts w:eastAsia="Cambria"/>
          <w:b/>
          <w:bCs/>
          <w:caps/>
          <w14:numSpacing w14:val="tabular"/>
        </w:rPr>
      </w:pPr>
      <w:r w:rsidRPr="009558D1">
        <w:rPr>
          <w:rFonts w:eastAsia="Cambria"/>
          <w:b/>
          <w:bCs/>
          <w:caps/>
          <w14:numSpacing w14:val="tabular"/>
        </w:rPr>
        <w:t>12.</w:t>
      </w:r>
      <w:r w:rsidRPr="009558D1">
        <w:rPr>
          <w:rFonts w:eastAsia="Cambria"/>
          <w:b/>
          <w:bCs/>
          <w:caps/>
          <w14:numSpacing w14:val="tabular"/>
        </w:rPr>
        <w:tab/>
        <w:t>ATSISKAITYMO TVARKA</w:t>
      </w:r>
    </w:p>
    <w:p w14:paraId="01430BD9" w14:textId="77777777" w:rsidR="009558D1" w:rsidRPr="009558D1" w:rsidRDefault="009558D1" w:rsidP="009558D1">
      <w:pPr>
        <w:keepNext/>
        <w:keepLines/>
        <w:tabs>
          <w:tab w:val="left" w:pos="567"/>
          <w:tab w:val="left" w:pos="851"/>
          <w:tab w:val="left" w:pos="992"/>
          <w:tab w:val="left" w:pos="1134"/>
        </w:tabs>
        <w:spacing w:line="276" w:lineRule="auto"/>
        <w:jc w:val="center"/>
        <w:rPr>
          <w:rFonts w:eastAsia="Cambria"/>
          <w:b/>
          <w:bCs/>
          <w:caps/>
          <w14:numSpacing w14:val="tabular"/>
        </w:rPr>
      </w:pPr>
    </w:p>
    <w:p w14:paraId="042A477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558D1">
        <w:rPr>
          <w:rFonts w:eastAsia="Arial"/>
          <w:b/>
          <w:bCs/>
        </w:rPr>
        <w:t>12.1.</w:t>
      </w:r>
      <w:r w:rsidRPr="009558D1">
        <w:tab/>
      </w:r>
      <w:r w:rsidRPr="009558D1">
        <w:rPr>
          <w:rFonts w:eastAsia="Arial"/>
          <w:b/>
          <w:bCs/>
        </w:rPr>
        <w:t>Išankstinis mokėjimas (avansas) (jei taikoma)</w:t>
      </w:r>
    </w:p>
    <w:p w14:paraId="65058770"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29B0C9" w14:textId="77777777" w:rsidR="009558D1" w:rsidRPr="009558D1" w:rsidRDefault="009558D1" w:rsidP="009558D1">
      <w:pPr>
        <w:tabs>
          <w:tab w:val="left" w:pos="567"/>
        </w:tabs>
        <w:spacing w:line="276" w:lineRule="auto"/>
        <w:jc w:val="both"/>
        <w:textAlignment w:val="baseline"/>
      </w:pPr>
      <w:r w:rsidRPr="009558D1">
        <w:t>12.1.1. Bendrųjų sąlygų 12.1 poskyrio sąlygos taikomos tuo atveju, jei Specialiosiose sąlygose yra nurodyta, kad Tiekėjui mokamas išankstinis mokėjimas (avansas) (toliau –</w:t>
      </w:r>
      <w:r w:rsidRPr="009558D1">
        <w:rPr>
          <w:b/>
          <w:bCs/>
        </w:rPr>
        <w:t xml:space="preserve"> Avansas</w:t>
      </w:r>
      <w:r w:rsidRPr="009558D1">
        <w:t>).</w:t>
      </w:r>
    </w:p>
    <w:p w14:paraId="7A6FC21E" w14:textId="77777777" w:rsidR="009558D1" w:rsidRPr="009558D1" w:rsidRDefault="009558D1" w:rsidP="009558D1">
      <w:pPr>
        <w:tabs>
          <w:tab w:val="left" w:pos="567"/>
        </w:tabs>
        <w:spacing w:line="276" w:lineRule="auto"/>
        <w:jc w:val="both"/>
        <w:textAlignment w:val="baseline"/>
      </w:pPr>
      <w:r w:rsidRPr="009558D1">
        <w:t>12.1.2. Pirkėjas sumoka Tiekėjui ne didesnį kaip Specialiosiose sąlygose nurodyto dydžio Avansą.</w:t>
      </w:r>
    </w:p>
    <w:p w14:paraId="2C76F475" w14:textId="77777777" w:rsidR="009558D1" w:rsidRPr="009558D1" w:rsidRDefault="009558D1" w:rsidP="009558D1">
      <w:pPr>
        <w:tabs>
          <w:tab w:val="left" w:pos="567"/>
        </w:tabs>
        <w:spacing w:line="276" w:lineRule="auto"/>
        <w:jc w:val="both"/>
        <w:textAlignment w:val="baseline"/>
      </w:pPr>
      <w:r w:rsidRPr="009558D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558D1">
        <w:rPr>
          <w:b/>
        </w:rPr>
        <w:t>Avanso užtikrinimas</w:t>
      </w:r>
      <w:r w:rsidRPr="009558D1">
        <w:t>).</w:t>
      </w:r>
    </w:p>
    <w:p w14:paraId="6A8CF435" w14:textId="77777777" w:rsidR="009558D1" w:rsidRPr="009558D1" w:rsidRDefault="009558D1" w:rsidP="009558D1">
      <w:pPr>
        <w:tabs>
          <w:tab w:val="left" w:pos="567"/>
        </w:tabs>
        <w:spacing w:line="276" w:lineRule="auto"/>
        <w:jc w:val="both"/>
        <w:textAlignment w:val="baseline"/>
      </w:pPr>
      <w:r w:rsidRPr="009558D1">
        <w:rPr>
          <w:b/>
          <w:bCs/>
        </w:rPr>
        <w:t>Pastaba.</w:t>
      </w:r>
      <w:r w:rsidRPr="009558D1">
        <w:t xml:space="preserve"> </w:t>
      </w:r>
      <w:r w:rsidRPr="009558D1">
        <w:rPr>
          <w:rFonts w:eastAsia="Arial"/>
          <w:shd w:val="clear" w:color="auto" w:fill="FFFFFF"/>
        </w:rPr>
        <w:t xml:space="preserve">Kai Specialiosiose sąlygose nurodoma, kad Pirkėjas reikalauja pateikti kredito unijos išduotą Avanso užtikrinimą, šio poskyrio nuostatos taikomos pagal poreikį ir Pirkėjas gali nusimatyti </w:t>
      </w:r>
      <w:r w:rsidRPr="009558D1">
        <w:rPr>
          <w:rFonts w:eastAsia="Arial"/>
          <w:shd w:val="clear" w:color="auto" w:fill="FFFFFF"/>
        </w:rPr>
        <w:lastRenderedPageBreak/>
        <w:t>papildomus reikalavimus Specialiosiose sąlygose tokio Avanso užtikrinimo pateikimui, atitinkančius</w:t>
      </w:r>
      <w:r w:rsidRPr="009558D1">
        <w:t xml:space="preserve"> </w:t>
      </w:r>
      <w:r w:rsidRPr="009558D1">
        <w:rPr>
          <w:rFonts w:eastAsia="Arial"/>
          <w:shd w:val="clear" w:color="auto" w:fill="FFFFFF"/>
        </w:rPr>
        <w:t>įstatymų bei kitų teisės aktų</w:t>
      </w:r>
      <w:r w:rsidRPr="009558D1">
        <w:rPr>
          <w:rFonts w:eastAsia="Arial"/>
        </w:rPr>
        <w:t xml:space="preserve"> </w:t>
      </w:r>
      <w:r w:rsidRPr="009558D1">
        <w:rPr>
          <w:rFonts w:eastAsia="Arial"/>
          <w:shd w:val="clear" w:color="auto" w:fill="FFFFFF"/>
        </w:rPr>
        <w:t>nuostatas.</w:t>
      </w:r>
    </w:p>
    <w:p w14:paraId="3C818EF0" w14:textId="77777777" w:rsidR="009558D1" w:rsidRPr="009558D1" w:rsidRDefault="009558D1" w:rsidP="009558D1">
      <w:pPr>
        <w:tabs>
          <w:tab w:val="left" w:pos="567"/>
        </w:tabs>
        <w:spacing w:line="276" w:lineRule="auto"/>
        <w:jc w:val="both"/>
        <w:textAlignment w:val="baseline"/>
      </w:pPr>
      <w:r w:rsidRPr="009558D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155666D" w14:textId="77777777" w:rsidR="009558D1" w:rsidRPr="009558D1" w:rsidRDefault="009558D1" w:rsidP="009558D1">
      <w:pPr>
        <w:tabs>
          <w:tab w:val="left" w:pos="567"/>
        </w:tabs>
        <w:spacing w:line="276" w:lineRule="auto"/>
        <w:jc w:val="both"/>
        <w:textAlignment w:val="baseline"/>
      </w:pPr>
      <w:r w:rsidRPr="009558D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474A40" w14:textId="77777777" w:rsidR="009558D1" w:rsidRPr="009558D1" w:rsidRDefault="009558D1" w:rsidP="009558D1">
      <w:pPr>
        <w:tabs>
          <w:tab w:val="left" w:pos="567"/>
        </w:tabs>
        <w:spacing w:line="276" w:lineRule="auto"/>
        <w:jc w:val="both"/>
        <w:textAlignment w:val="baseline"/>
      </w:pPr>
      <w:r w:rsidRPr="009558D1">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DF84D3E" w14:textId="77777777" w:rsidR="009558D1" w:rsidRPr="009558D1" w:rsidRDefault="009558D1" w:rsidP="009558D1">
      <w:pPr>
        <w:tabs>
          <w:tab w:val="left" w:pos="567"/>
        </w:tabs>
        <w:spacing w:line="276" w:lineRule="auto"/>
        <w:jc w:val="both"/>
        <w:textAlignment w:val="baseline"/>
      </w:pPr>
      <w:r w:rsidRPr="009558D1">
        <w:t>12.1.7. Avanso užtikrinimo suma turi būti nurodoma ir išmokama eurais.</w:t>
      </w:r>
    </w:p>
    <w:p w14:paraId="49B8351D" w14:textId="77777777" w:rsidR="009558D1" w:rsidRPr="009558D1" w:rsidRDefault="009558D1" w:rsidP="009558D1">
      <w:pPr>
        <w:tabs>
          <w:tab w:val="left" w:pos="567"/>
        </w:tabs>
        <w:spacing w:line="276" w:lineRule="auto"/>
        <w:jc w:val="both"/>
        <w:textAlignment w:val="baseline"/>
      </w:pPr>
      <w:r w:rsidRPr="009558D1">
        <w:t>12.1.8. Avanso užtikrinimas turi būti surašytas lietuvių arba kita kalba (esant Pirkėjo prašymui, turi būti pateiktas vertimas į lietuvių kalbą).</w:t>
      </w:r>
    </w:p>
    <w:p w14:paraId="3ADA8176" w14:textId="77777777" w:rsidR="009558D1" w:rsidRPr="009558D1" w:rsidRDefault="009558D1" w:rsidP="009558D1">
      <w:pPr>
        <w:tabs>
          <w:tab w:val="left" w:pos="567"/>
        </w:tabs>
        <w:spacing w:line="276" w:lineRule="auto"/>
        <w:jc w:val="both"/>
        <w:textAlignment w:val="baseline"/>
      </w:pPr>
      <w:r w:rsidRPr="009558D1">
        <w:t>12.1.9. Avanso užtikrinimas, neatitinkantis šiame Sutarties poskyryje nustatytų reikalavimų, nebus priimamas.</w:t>
      </w:r>
    </w:p>
    <w:p w14:paraId="6BA5633B" w14:textId="77777777" w:rsidR="009558D1" w:rsidRPr="009558D1" w:rsidRDefault="009558D1" w:rsidP="009558D1">
      <w:pPr>
        <w:tabs>
          <w:tab w:val="left" w:pos="567"/>
        </w:tabs>
        <w:spacing w:line="276" w:lineRule="auto"/>
        <w:jc w:val="both"/>
        <w:textAlignment w:val="baseline"/>
      </w:pPr>
      <w:r w:rsidRPr="009558D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2DCC6B2" w14:textId="77777777" w:rsidR="009558D1" w:rsidRPr="009558D1" w:rsidRDefault="009558D1" w:rsidP="009558D1">
      <w:pPr>
        <w:tabs>
          <w:tab w:val="left" w:pos="567"/>
        </w:tabs>
        <w:spacing w:line="276" w:lineRule="auto"/>
        <w:jc w:val="both"/>
        <w:textAlignment w:val="baseline"/>
      </w:pPr>
      <w:r w:rsidRPr="009558D1">
        <w:t>12.1.11. Pirkėjas sumoka Tiekėjui Avansą per Specialiosiose sąlygose numatytą terminą nuo išankstinio mokėjimo sąskaitos ir Avanso užtikrinimo (jei taikoma) gavimo dienos. Sumokėto Avanso suma išskaitoma iš mokėtinos sumos.</w:t>
      </w:r>
    </w:p>
    <w:p w14:paraId="2ABF62AC" w14:textId="77777777" w:rsidR="009558D1" w:rsidRPr="009558D1" w:rsidRDefault="009558D1" w:rsidP="009558D1">
      <w:pPr>
        <w:tabs>
          <w:tab w:val="left" w:pos="567"/>
        </w:tabs>
        <w:spacing w:line="276" w:lineRule="auto"/>
        <w:jc w:val="both"/>
        <w:textAlignment w:val="baseline"/>
      </w:pPr>
      <w:r w:rsidRPr="009558D1">
        <w:t xml:space="preserve">12.1.12. Nutraukus Sutartį, Tiekėjas privalo grąžinti Pirkėjui gautą Avansą per 5 (penkias) darbo dienas (jeigu dalis </w:t>
      </w:r>
      <w:r w:rsidRPr="009558D1">
        <w:rPr>
          <w:rFonts w:eastAsia="Arial"/>
        </w:rPr>
        <w:t>Paslaugų yra suteikta</w:t>
      </w:r>
      <w:r w:rsidRPr="009558D1">
        <w:t xml:space="preserve">, Pirkėjas jas yra priėmęs ir </w:t>
      </w:r>
      <w:r w:rsidRPr="009558D1">
        <w:rPr>
          <w:rFonts w:eastAsia="Arial"/>
        </w:rPr>
        <w:t>Paslaugų rezultatu</w:t>
      </w:r>
      <w:r w:rsidRPr="009558D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392951" w14:textId="77777777" w:rsidR="009558D1" w:rsidRPr="009558D1" w:rsidRDefault="009558D1" w:rsidP="009558D1">
      <w:pPr>
        <w:tabs>
          <w:tab w:val="left" w:pos="567"/>
        </w:tabs>
        <w:spacing w:line="276" w:lineRule="auto"/>
        <w:jc w:val="both"/>
        <w:textAlignment w:val="baseline"/>
      </w:pPr>
    </w:p>
    <w:p w14:paraId="2AF2D12F"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12.2.</w:t>
      </w:r>
      <w:r w:rsidRPr="009558D1">
        <w:rPr>
          <w:rFonts w:eastAsia="Arial"/>
          <w:b/>
          <w:bCs/>
        </w:rPr>
        <w:tab/>
      </w:r>
      <w:r w:rsidRPr="009558D1">
        <w:rPr>
          <w:rFonts w:eastAsia="Arial"/>
          <w:b/>
        </w:rPr>
        <w:t>Mokėjimų tvarka</w:t>
      </w:r>
    </w:p>
    <w:p w14:paraId="404FB9DD"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9A193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12.2.1.</w:t>
      </w:r>
      <w:r w:rsidRPr="009558D1">
        <w:rPr>
          <w:rFonts w:eastAsia="Arial"/>
        </w:rPr>
        <w:tab/>
      </w:r>
      <w:r w:rsidRPr="009558D1">
        <w:t xml:space="preserve">Tiekėjas išrašo Sąskaitą tik Šalims pasirašius </w:t>
      </w:r>
      <w:r w:rsidRPr="009558D1">
        <w:rPr>
          <w:rFonts w:eastAsia="Arial"/>
        </w:rPr>
        <w:t>Paslaugų</w:t>
      </w:r>
      <w:r w:rsidRPr="009558D1">
        <w:t xml:space="preserve"> perdavimo–priėmimo aktą, jeigu kitaip nenumatyta Specialiosiose sąlygose</w:t>
      </w:r>
      <w:r w:rsidRPr="009558D1">
        <w:rPr>
          <w:rFonts w:eastAsia="Arial"/>
        </w:rPr>
        <w:t>:</w:t>
      </w:r>
    </w:p>
    <w:p w14:paraId="2BC558B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12.2.1.1.</w:t>
      </w:r>
      <w:r w:rsidRPr="009558D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E8941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lastRenderedPageBreak/>
        <w:t xml:space="preserve">12.2.1.2. </w:t>
      </w:r>
      <w:r w:rsidRPr="009558D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185C74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12.2.2.</w:t>
      </w:r>
      <w:r w:rsidRPr="009558D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43B3DA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pPr>
      <w:r w:rsidRPr="009558D1">
        <w:t>12.2.3.</w:t>
      </w:r>
      <w:r w:rsidRPr="009558D1">
        <w:tab/>
        <w:t>Išankstinio mokėjimo sąskaitas (jeigu Specialiosiose sąlygose yra numatytas Avanso mokėjimas) Tiekėjas privalo pateikti šiame Sutarties poskyryje nustatyta tvarka.</w:t>
      </w:r>
    </w:p>
    <w:p w14:paraId="7FB9B68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12.2.4.</w:t>
      </w:r>
      <w:r w:rsidRPr="009558D1">
        <w:tab/>
      </w:r>
      <w:r w:rsidRPr="009558D1">
        <w:rPr>
          <w:rFonts w:eastAsia="Arial"/>
        </w:rPr>
        <w:t>Pirkėjas atlieka mokėjimus už Paslaugas Specialiosiose sąlygose nustatytais terminais.</w:t>
      </w:r>
    </w:p>
    <w:p w14:paraId="129BC74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12.2.5.</w:t>
      </w:r>
      <w:r w:rsidRPr="009558D1">
        <w:rPr>
          <w:rFonts w:eastAsia="Arial"/>
        </w:rPr>
        <w:tab/>
        <w:t>Už mokėjimų pagal Sutartį vėlavimus Pirkėjui taikomos netesybos Specialiosiose sąlygose nustatyta tvarka.</w:t>
      </w:r>
    </w:p>
    <w:p w14:paraId="7D39138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12.2.6.</w:t>
      </w:r>
      <w:r w:rsidRPr="009558D1">
        <w:tab/>
      </w:r>
      <w:r w:rsidRPr="009558D1">
        <w:rPr>
          <w:rFonts w:eastAsia="Arial"/>
        </w:rPr>
        <w:t>Jei Paslaugos teikiamos etapais ar periodais aukščiau nurodyta atsiskaitymo tvarka galioja kiekvienam Paslaugų teikimo etapui ar periodui, jei Specialiosiose sąlygose nenustatyta kitaip.</w:t>
      </w:r>
    </w:p>
    <w:p w14:paraId="11B03F33" w14:textId="77777777" w:rsidR="009558D1" w:rsidRPr="009558D1" w:rsidRDefault="009558D1" w:rsidP="009558D1">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558D1">
        <w:rPr>
          <w:rFonts w:eastAsia="Arial"/>
        </w:rPr>
        <w:t>12.2.7.</w:t>
      </w:r>
      <w:r w:rsidRPr="009558D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17550E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ACC145"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12.3.</w:t>
      </w:r>
      <w:r w:rsidRPr="009558D1">
        <w:rPr>
          <w:rFonts w:eastAsia="Arial"/>
          <w:b/>
          <w:bCs/>
        </w:rPr>
        <w:tab/>
      </w:r>
      <w:r w:rsidRPr="009558D1">
        <w:rPr>
          <w:rFonts w:eastAsia="Arial"/>
          <w:b/>
        </w:rPr>
        <w:t>Kiti atsiskaitymo klausimai</w:t>
      </w:r>
    </w:p>
    <w:p w14:paraId="0A7F65BC"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6EA5E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12.3.1.</w:t>
      </w:r>
      <w:r w:rsidRPr="009558D1">
        <w:rPr>
          <w:rFonts w:eastAsia="Arial"/>
        </w:rPr>
        <w:tab/>
        <w:t>Pirkėjas privalo pervesti mokėjimus Tiekėjui į Tiekėjo banko sąskaitą, nurodytą Specialiosiose sąlygose.</w:t>
      </w:r>
    </w:p>
    <w:p w14:paraId="33DF692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12.3.2.</w:t>
      </w:r>
      <w:r w:rsidRPr="009558D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D10B81"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12.3.3.</w:t>
      </w:r>
      <w:r w:rsidRPr="009558D1">
        <w:rPr>
          <w:rFonts w:eastAsia="Arial"/>
        </w:rPr>
        <w:tab/>
        <w:t>Visi mokėjimai pagal Sutartį atliekami eurais.</w:t>
      </w:r>
    </w:p>
    <w:p w14:paraId="1AB318A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12.3.4.</w:t>
      </w:r>
      <w:r w:rsidRPr="009558D1">
        <w:rPr>
          <w:rFonts w:eastAsia="Arial"/>
        </w:rPr>
        <w:tab/>
        <w:t>Už pavėluotus mokėjimus pagal Sutartį mokančioji Šalis privalo sumokėti kitai Šaliai Specialiosiose sąlygose nurodyto dydžio netesybas.</w:t>
      </w:r>
    </w:p>
    <w:p w14:paraId="63C5686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4317ED"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13.</w:t>
      </w:r>
      <w:r w:rsidRPr="009558D1">
        <w:rPr>
          <w:rFonts w:eastAsia="Arial"/>
          <w:b/>
          <w:bCs/>
          <w:caps/>
        </w:rPr>
        <w:tab/>
      </w:r>
      <w:r w:rsidRPr="009558D1">
        <w:rPr>
          <w:rFonts w:eastAsia="Arial"/>
          <w:b/>
          <w:caps/>
        </w:rPr>
        <w:t>Konfidenciali informacija</w:t>
      </w:r>
    </w:p>
    <w:p w14:paraId="53F9B72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F3A3F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13.1.</w:t>
      </w:r>
      <w:r w:rsidRPr="009558D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6E603E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13.2.</w:t>
      </w:r>
      <w:r w:rsidRPr="009558D1">
        <w:rPr>
          <w:rFonts w:eastAsia="Arial"/>
        </w:rPr>
        <w:tab/>
        <w:t>Šalis turi teisę atskleisti kitos Šalies konfidencialią informaciją šiais atvejais:</w:t>
      </w:r>
    </w:p>
    <w:p w14:paraId="7131D36B"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13.2.1.</w:t>
      </w:r>
      <w:r w:rsidRPr="009558D1">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w:t>
      </w:r>
      <w:r w:rsidRPr="009558D1">
        <w:rPr>
          <w:rFonts w:eastAsia="Arial"/>
        </w:rPr>
        <w:lastRenderedPageBreak/>
        <w:t>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F88A9C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13.2.2.</w:t>
      </w:r>
      <w:r w:rsidRPr="009558D1">
        <w:rPr>
          <w:rFonts w:eastAsia="Arial"/>
        </w:rPr>
        <w:tab/>
        <w:t xml:space="preserve">konfidencialią informaciją yra būtina atskleisti pagal </w:t>
      </w:r>
      <w:r w:rsidRPr="009558D1">
        <w:t>įstatymų bei kitų teisės aktų</w:t>
      </w:r>
      <w:r w:rsidRPr="009558D1">
        <w:rPr>
          <w:rFonts w:eastAsia="Arial"/>
        </w:rPr>
        <w:t xml:space="preserve"> reikalavimus, įskaitant atvejus, kai to reikalauja viešojo administravimo subjektai, taip, kaip jie apibrėžti Lietuvos Respublikos viešojo administravimo įstatyme.</w:t>
      </w:r>
    </w:p>
    <w:p w14:paraId="58E6258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13.3.</w:t>
      </w:r>
      <w:r w:rsidRPr="009558D1">
        <w:rPr>
          <w:rFonts w:eastAsia="Arial"/>
        </w:rPr>
        <w:tab/>
        <w:t xml:space="preserve">Prieš atskleisdama konfidencialią informaciją, Šalis privalo informuoti kitą Šalį (tiek, kiek tai nedraudžiama pagal </w:t>
      </w:r>
      <w:r w:rsidRPr="009558D1">
        <w:t>įstatymus bei kitus teisės aktus</w:t>
      </w:r>
      <w:r w:rsidRPr="009558D1">
        <w:rPr>
          <w:rFonts w:eastAsia="Arial"/>
        </w:rPr>
        <w:t>) apie būtinybę arba gautą viešojo administravimo subjekto reikalavimą atskleisti konfidencialią informaciją ir imtis protingų priemonių, siekdama užtikrinti atskleistos informacijos konfidencialumą.</w:t>
      </w:r>
    </w:p>
    <w:p w14:paraId="1039F3D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13.4.</w:t>
      </w:r>
      <w:r w:rsidRPr="009558D1">
        <w:rPr>
          <w:rFonts w:eastAsia="Arial"/>
        </w:rPr>
        <w:tab/>
        <w:t>Šalis atsako:</w:t>
      </w:r>
    </w:p>
    <w:p w14:paraId="1A4C9CD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13.4.1.</w:t>
      </w:r>
      <w:r w:rsidRPr="009558D1">
        <w:rPr>
          <w:rFonts w:eastAsia="Arial"/>
        </w:rPr>
        <w:tab/>
        <w:t>už bet kokį neteisėtą, įskaitant atsitiktinį, kitos Šalies konfidencialios informacijos ar bet kurios jos dalies atskleidimą ar perdavimą arba konfidencialios informacijos neteisėtą naudojimą;</w:t>
      </w:r>
    </w:p>
    <w:p w14:paraId="0829586C"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13.4.2.</w:t>
      </w:r>
      <w:r w:rsidRPr="009558D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531CDD3"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13.5.</w:t>
      </w:r>
      <w:r w:rsidRPr="009558D1">
        <w:rPr>
          <w:rFonts w:eastAsia="Arial"/>
        </w:rPr>
        <w:tab/>
        <w:t>Šalis, nepagrįstai atskleidusi kitos Šalies konfidencialią informaciją, privalo sumokėti kitai Šaliai Specialiosiose sąlygose nurodyto dydžio baudą.</w:t>
      </w:r>
    </w:p>
    <w:p w14:paraId="52B1E00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CEC7E9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14.</w:t>
      </w:r>
      <w:r w:rsidRPr="009558D1">
        <w:rPr>
          <w:rFonts w:eastAsia="Arial"/>
          <w:b/>
          <w:bCs/>
          <w:caps/>
        </w:rPr>
        <w:tab/>
      </w:r>
      <w:r w:rsidRPr="009558D1">
        <w:rPr>
          <w:rFonts w:eastAsia="Arial"/>
          <w:b/>
          <w:caps/>
        </w:rPr>
        <w:t>Asmens duomenų apsauga</w:t>
      </w:r>
    </w:p>
    <w:p w14:paraId="67C0CE47"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B663D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14.1.</w:t>
      </w:r>
      <w:r w:rsidRPr="009558D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202396" w14:textId="77777777" w:rsidR="009558D1" w:rsidRPr="009558D1" w:rsidRDefault="009558D1" w:rsidP="009558D1">
      <w:pPr>
        <w:tabs>
          <w:tab w:val="left" w:pos="567"/>
          <w:tab w:val="left" w:pos="851"/>
          <w:tab w:val="left" w:pos="992"/>
          <w:tab w:val="left" w:pos="1134"/>
        </w:tabs>
        <w:spacing w:line="276" w:lineRule="auto"/>
        <w:jc w:val="both"/>
      </w:pPr>
      <w:r w:rsidRPr="009558D1">
        <w:t>14.2.</w:t>
      </w:r>
      <w:r w:rsidRPr="009558D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6022974" w14:textId="77777777" w:rsidR="009558D1" w:rsidRPr="009558D1" w:rsidRDefault="009558D1" w:rsidP="009558D1">
      <w:pPr>
        <w:tabs>
          <w:tab w:val="left" w:pos="0"/>
          <w:tab w:val="left" w:pos="851"/>
          <w:tab w:val="left" w:pos="992"/>
          <w:tab w:val="left" w:pos="1134"/>
        </w:tabs>
        <w:spacing w:line="276" w:lineRule="auto"/>
        <w:jc w:val="both"/>
        <w:rPr>
          <w:rFonts w:eastAsia="Arial"/>
          <w:b/>
          <w:bCs/>
        </w:rPr>
      </w:pPr>
    </w:p>
    <w:p w14:paraId="2BFD19A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558D1">
        <w:rPr>
          <w:rFonts w:eastAsia="Arial"/>
          <w:b/>
          <w:bCs/>
          <w:caps/>
        </w:rPr>
        <w:t>15.</w:t>
      </w:r>
      <w:r w:rsidRPr="009558D1">
        <w:rPr>
          <w:rFonts w:eastAsia="Arial"/>
          <w:b/>
          <w:bCs/>
          <w:caps/>
        </w:rPr>
        <w:tab/>
      </w:r>
      <w:r w:rsidRPr="009558D1">
        <w:rPr>
          <w:rFonts w:eastAsia="Arial"/>
          <w:b/>
          <w:caps/>
        </w:rPr>
        <w:t>INTELEKTINĖ NUOSAVYBĖ</w:t>
      </w:r>
    </w:p>
    <w:p w14:paraId="27CD5B88"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C3D37AB" w14:textId="77777777" w:rsidR="009558D1" w:rsidRPr="009558D1" w:rsidRDefault="009558D1" w:rsidP="009558D1">
      <w:pPr>
        <w:tabs>
          <w:tab w:val="left" w:pos="567"/>
        </w:tabs>
        <w:spacing w:line="276" w:lineRule="auto"/>
        <w:jc w:val="both"/>
        <w:textAlignment w:val="baseline"/>
      </w:pPr>
      <w:r w:rsidRPr="009558D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558D1">
        <w:rPr>
          <w:rFonts w:eastAsia="Arial"/>
        </w:rPr>
        <w:t>Paslaugų</w:t>
      </w:r>
      <w:r w:rsidRPr="009558D1">
        <w:t xml:space="preserve"> pobūdžio ar (ir) išimtinių teisių, patentų ir kt.</w:t>
      </w:r>
    </w:p>
    <w:p w14:paraId="238D44A2" w14:textId="77777777" w:rsidR="009558D1" w:rsidRPr="009558D1" w:rsidRDefault="009558D1" w:rsidP="009558D1">
      <w:pPr>
        <w:tabs>
          <w:tab w:val="left" w:pos="567"/>
        </w:tabs>
        <w:spacing w:line="276" w:lineRule="auto"/>
        <w:jc w:val="both"/>
        <w:textAlignment w:val="baseline"/>
      </w:pPr>
      <w:r w:rsidRPr="009558D1">
        <w:t xml:space="preserve">15.2. Tiekėjas įsipareigoja atlyginti nuostolius Pirkėjui dėl bet kokių reikalavimų, kylančių dėl intelektinės nuosavybės teisių, įskaitant, bet neapsiribojant, dėl patento, prekių ženklo, pramoninio </w:t>
      </w:r>
      <w:r w:rsidRPr="009558D1">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8EC673" w14:textId="77777777" w:rsidR="009558D1" w:rsidRPr="009558D1" w:rsidRDefault="009558D1" w:rsidP="009558D1">
      <w:pPr>
        <w:tabs>
          <w:tab w:val="left" w:pos="567"/>
        </w:tabs>
        <w:spacing w:line="276" w:lineRule="auto"/>
        <w:jc w:val="both"/>
        <w:textAlignment w:val="baseline"/>
      </w:pPr>
      <w:r w:rsidRPr="009558D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960348B" w14:textId="77777777" w:rsidR="009558D1" w:rsidRPr="009558D1" w:rsidRDefault="009558D1" w:rsidP="009558D1">
      <w:pPr>
        <w:tabs>
          <w:tab w:val="left" w:pos="567"/>
        </w:tabs>
        <w:spacing w:line="276" w:lineRule="auto"/>
        <w:jc w:val="both"/>
        <w:textAlignment w:val="baseline"/>
        <w:rPr>
          <w:b/>
          <w:bCs/>
        </w:rPr>
      </w:pPr>
    </w:p>
    <w:p w14:paraId="2ACCA19F"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16.</w:t>
      </w:r>
      <w:r w:rsidRPr="009558D1">
        <w:rPr>
          <w:rFonts w:eastAsia="Arial"/>
          <w:b/>
          <w:bCs/>
          <w:caps/>
        </w:rPr>
        <w:tab/>
      </w:r>
      <w:r w:rsidRPr="009558D1">
        <w:rPr>
          <w:rFonts w:eastAsia="Arial"/>
          <w:b/>
          <w:caps/>
        </w:rPr>
        <w:t>Pareiškimai ir garantijos</w:t>
      </w:r>
    </w:p>
    <w:p w14:paraId="07612489"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4C3521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 Kiekviena iš Šalių pareiškia ir garantuoja kitai Šaliai, kad:</w:t>
      </w:r>
    </w:p>
    <w:p w14:paraId="443130A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16.1.1. yra teisėtai priimti ir galioja visi būtini sprendimai, gauti leidimai bei sutikimai, taip pat teisėtai atlikti ir galioja kiti teisiniai veiksmai, reikalingi Sutarties sudarymui, galiojimui ir vykdymui;</w:t>
      </w:r>
    </w:p>
    <w:p w14:paraId="2E24002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16.1.2. sudarydama Sutartį, Šalis neviršija savo kompetencijos ir nepažeidžia jai taikomų </w:t>
      </w:r>
      <w:r w:rsidRPr="009558D1">
        <w:t>įstatymų bei kitų teisės aktų</w:t>
      </w:r>
      <w:r w:rsidRPr="009558D1">
        <w:rPr>
          <w:rFonts w:eastAsia="Arial"/>
        </w:rPr>
        <w:t>, teismo ar arbitražo teismo sprendimų, administracinių aktų, sutarčių ar kitų prievolių pagal taikomą privatinę teisę, viešąją teisę, Europos Sąjungos teisę arba tarptautinę teisę;</w:t>
      </w:r>
    </w:p>
    <w:p w14:paraId="3627E78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EA5228"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F5E84C6"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187B45"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16.1.6. visi Šalies pareiškimai ir garantijos yra išsamūs ir nepalieka nutylėtų jokių aplinkybių, kurios darytų šiuos pareiškimus ar garantijas neteisingais.</w:t>
      </w:r>
    </w:p>
    <w:p w14:paraId="4E3DC9A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16.2. Tiekėjas papildomai pareiškia ir garantuoja Pirkėjui, kad Tiekėjas, subtiekėjai, jungtinės veiklos partneriai ir specialistai turi galiojančius ir teisėtus visus </w:t>
      </w:r>
      <w:r w:rsidRPr="009558D1">
        <w:t>įstatymuose bei kituose teisės aktuose</w:t>
      </w:r>
      <w:r w:rsidRPr="009558D1">
        <w:rPr>
          <w:rFonts w:eastAsia="Arial"/>
        </w:rPr>
        <w:t xml:space="preserve"> numatytus leidimus, licencijas, atestatus, teisės pripažinimo dokumentus, reikalingus vykdant Sutartį.</w:t>
      </w:r>
    </w:p>
    <w:p w14:paraId="336DDF5D"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shd w:val="clear" w:color="auto" w:fill="FFFFFF"/>
        </w:rPr>
      </w:pPr>
      <w:r w:rsidRPr="009558D1">
        <w:rPr>
          <w:rFonts w:eastAsia="Arial"/>
          <w:shd w:val="clear" w:color="auto" w:fill="FFFFFF"/>
        </w:rPr>
        <w:t xml:space="preserve">16.3. </w:t>
      </w:r>
      <w:r w:rsidRPr="009558D1">
        <w:t>Tiekėjas pareiškia, kad suteiktų Paslaugų rezultato disponavimo, valdymo ir naudojimosi teisės nėra apribotos</w:t>
      </w:r>
      <w:r w:rsidRPr="009558D1">
        <w:rPr>
          <w:rFonts w:eastAsia="Arial"/>
        </w:rPr>
        <w:t xml:space="preserve"> </w:t>
      </w:r>
      <w:r w:rsidRPr="009558D1">
        <w:rPr>
          <w:rFonts w:eastAsia="Arial"/>
          <w:shd w:val="clear" w:color="auto" w:fill="FFFFFF"/>
        </w:rPr>
        <w:t xml:space="preserve">ir jokie tretieji asmenys neturi pretenzijų į Sutartimi perduodamą </w:t>
      </w:r>
      <w:r w:rsidRPr="009558D1">
        <w:rPr>
          <w:rFonts w:eastAsia="Arial"/>
        </w:rPr>
        <w:t>Paslaugų rezultatą</w:t>
      </w:r>
      <w:r w:rsidRPr="009558D1">
        <w:rPr>
          <w:rFonts w:eastAsia="Arial"/>
          <w:shd w:val="clear" w:color="auto" w:fill="FFFFFF"/>
        </w:rPr>
        <w:t>.</w:t>
      </w:r>
    </w:p>
    <w:p w14:paraId="191EC881" w14:textId="77BA26D0" w:rsidR="009558D1" w:rsidRPr="009558D1" w:rsidRDefault="009558D1" w:rsidP="009558D1">
      <w:pPr>
        <w:widowControl w:val="0"/>
        <w:tabs>
          <w:tab w:val="left" w:pos="567"/>
          <w:tab w:val="left" w:pos="851"/>
          <w:tab w:val="left" w:pos="992"/>
          <w:tab w:val="left" w:pos="1134"/>
        </w:tabs>
        <w:spacing w:line="276" w:lineRule="auto"/>
        <w:jc w:val="both"/>
      </w:pPr>
      <w:r w:rsidRPr="009558D1">
        <w:rPr>
          <w:rFonts w:eastAsia="Arial"/>
        </w:rPr>
        <w:t>16.4. T</w:t>
      </w:r>
      <w:r w:rsidRPr="009558D1">
        <w:rPr>
          <w:szCs w:val="24"/>
          <w:lang w:eastAsia="lt-LT"/>
        </w:rPr>
        <w:t>iekėjas įsipareigoja vykdant Sutartį laikytis aplinkos apsaugos, socialinės ir darbo teisės įpareigojimų, nustatytų Europos Sąjungos ir nacionalinėje teisė</w:t>
      </w:r>
      <w:r w:rsidR="000B7A10">
        <w:rPr>
          <w:szCs w:val="24"/>
          <w:lang w:eastAsia="lt-LT"/>
        </w:rPr>
        <w:t xml:space="preserve">je, kolektyvinėse sutartyse ir </w:t>
      </w:r>
      <w:r w:rsidRPr="009558D1">
        <w:rPr>
          <w:szCs w:val="24"/>
          <w:lang w:eastAsia="lt-LT"/>
        </w:rPr>
        <w:t>PĮ  priede nurodytose tarptautinėse konvencijose.</w:t>
      </w:r>
    </w:p>
    <w:p w14:paraId="4CFECEE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54968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17.</w:t>
      </w:r>
      <w:r w:rsidRPr="009558D1">
        <w:rPr>
          <w:rFonts w:eastAsia="Arial"/>
          <w:b/>
          <w:bCs/>
          <w:caps/>
        </w:rPr>
        <w:tab/>
      </w:r>
      <w:r w:rsidRPr="009558D1">
        <w:rPr>
          <w:rFonts w:eastAsia="Arial"/>
          <w:b/>
          <w:caps/>
        </w:rPr>
        <w:t>Bendrieji atsakomybės klausimai</w:t>
      </w:r>
    </w:p>
    <w:p w14:paraId="561EFF9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p>
    <w:p w14:paraId="7E3F780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 xml:space="preserve">17.1. Netesybų sumokėjimas už vėlavimą ar pareigų pagal Sutartį pažeidimą neatleidžia Šalies nuo </w:t>
      </w:r>
      <w:r w:rsidRPr="009558D1">
        <w:rPr>
          <w:rFonts w:eastAsia="Arial"/>
        </w:rPr>
        <w:lastRenderedPageBreak/>
        <w:t>Sutartyje numatytų jos pareigų vykdymo.</w:t>
      </w:r>
    </w:p>
    <w:p w14:paraId="63EC8546" w14:textId="77777777" w:rsidR="009558D1" w:rsidRPr="009558D1" w:rsidRDefault="009558D1" w:rsidP="009558D1">
      <w:pPr>
        <w:widowControl w:val="0"/>
        <w:tabs>
          <w:tab w:val="left" w:pos="567"/>
          <w:tab w:val="left" w:pos="851"/>
          <w:tab w:val="left" w:pos="992"/>
          <w:tab w:val="left" w:pos="1134"/>
        </w:tabs>
        <w:spacing w:line="276" w:lineRule="auto"/>
        <w:jc w:val="both"/>
      </w:pPr>
      <w:r w:rsidRPr="009558D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558D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C1BB74"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A410FA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17.4. Šioje Sutartyje numatytos teisių gynybos priemonės neapriboja Šalių teisės pasinaudoti kitomis teisėtomis teisių gynybos priemonėmis.</w:t>
      </w:r>
    </w:p>
    <w:p w14:paraId="6D01800F"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AA0DB"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019D07E" w14:textId="1B74558E"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t xml:space="preserve">17.7. Jeigu Sutartis nutraukiama dėl esminio sutarties pažeidimo pagal Bendrųjų sąlygų 22.2.1 papunktį ir (ar) Tiekėjas esminę Sutarties sąlygą, nurodytą </w:t>
      </w:r>
      <w:r w:rsidRPr="009558D1">
        <w:rPr>
          <w:rFonts w:eastAsia="Arial"/>
        </w:rPr>
        <w:t>Specialiųjų sąlygų 10 skyriuje</w:t>
      </w:r>
      <w:r w:rsidRPr="009558D1">
        <w:t>, vykdo su dideliais ar nuolatiniais trūkumais, Tiekėjas įtraukiam</w:t>
      </w:r>
      <w:r w:rsidR="000B7A10">
        <w:t xml:space="preserve">as į nepatikimų tiekėjų sąrašą </w:t>
      </w:r>
      <w:r w:rsidRPr="009558D1">
        <w:t>PĮ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605102" w14:textId="77777777" w:rsidR="009558D1" w:rsidRPr="009558D1" w:rsidRDefault="009558D1" w:rsidP="009558D1">
      <w:pPr>
        <w:widowControl w:val="0"/>
        <w:tabs>
          <w:tab w:val="left" w:pos="567"/>
          <w:tab w:val="left" w:pos="851"/>
          <w:tab w:val="left" w:pos="992"/>
          <w:tab w:val="left" w:pos="1134"/>
        </w:tabs>
        <w:spacing w:line="276" w:lineRule="auto"/>
        <w:ind w:firstLine="53"/>
        <w:jc w:val="both"/>
        <w:rPr>
          <w:rFonts w:eastAsia="Arial"/>
        </w:rPr>
      </w:pPr>
    </w:p>
    <w:p w14:paraId="5F108E6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18.</w:t>
      </w:r>
      <w:r w:rsidRPr="009558D1">
        <w:rPr>
          <w:rFonts w:eastAsia="Arial"/>
          <w:b/>
          <w:bCs/>
          <w:caps/>
        </w:rPr>
        <w:tab/>
      </w:r>
      <w:r w:rsidRPr="009558D1">
        <w:rPr>
          <w:rFonts w:eastAsia="Arial"/>
          <w:b/>
          <w:caps/>
        </w:rPr>
        <w:t>Nenugalima jėga (FORCE MAJEURE)</w:t>
      </w:r>
    </w:p>
    <w:p w14:paraId="19339C46"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EEC43"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18.1.</w:t>
      </w:r>
      <w:r w:rsidRPr="009558D1">
        <w:rPr>
          <w:rFonts w:eastAsia="Arial"/>
          <w:b/>
          <w:bCs/>
        </w:rPr>
        <w:tab/>
      </w:r>
      <w:r w:rsidRPr="009558D1">
        <w:rPr>
          <w:rFonts w:eastAsia="Arial"/>
        </w:rPr>
        <w:t>Atsakomybė pagal Sutartį netaikoma, taip pat Šalys gali būti visiškai ar iš dalies atleistos nuo civilinės atsakomybės šiais pagrindais:</w:t>
      </w:r>
    </w:p>
    <w:p w14:paraId="2DBAC771"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rPr>
          <w:rFonts w:eastAsia="Cambria"/>
        </w:rPr>
        <w:t>18.1.1.</w:t>
      </w:r>
      <w:r w:rsidRPr="009558D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18212B0"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Cambria"/>
        </w:rPr>
      </w:pPr>
      <w:r w:rsidRPr="009558D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613E592"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lastRenderedPageBreak/>
        <w:t>18.2.</w:t>
      </w:r>
      <w:r w:rsidRPr="009558D1">
        <w:rPr>
          <w:rFonts w:eastAsia="Arial"/>
          <w:b/>
          <w:bCs/>
        </w:rPr>
        <w:tab/>
      </w:r>
      <w:r w:rsidRPr="009558D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45AE0C9" w14:textId="77777777" w:rsidR="009558D1" w:rsidRPr="009558D1" w:rsidRDefault="009558D1" w:rsidP="009558D1">
      <w:pPr>
        <w:widowControl w:val="0"/>
        <w:tabs>
          <w:tab w:val="left" w:pos="567"/>
          <w:tab w:val="left" w:pos="709"/>
          <w:tab w:val="left" w:pos="851"/>
          <w:tab w:val="left" w:pos="992"/>
          <w:tab w:val="left" w:pos="1134"/>
        </w:tabs>
        <w:spacing w:line="276" w:lineRule="auto"/>
        <w:jc w:val="both"/>
        <w:rPr>
          <w:rFonts w:eastAsia="Arial"/>
        </w:rPr>
      </w:pPr>
      <w:r w:rsidRPr="009558D1">
        <w:rPr>
          <w:rFonts w:eastAsia="Arial"/>
        </w:rPr>
        <w:t>18.3.</w:t>
      </w:r>
      <w:r w:rsidRPr="009558D1">
        <w:rPr>
          <w:rFonts w:eastAsia="Arial"/>
          <w:b/>
          <w:bCs/>
        </w:rPr>
        <w:tab/>
      </w:r>
      <w:r w:rsidRPr="009558D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6E7B8E"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18.4.</w:t>
      </w:r>
      <w:r w:rsidRPr="009558D1">
        <w:rPr>
          <w:rFonts w:eastAsia="Arial"/>
        </w:rPr>
        <w:tab/>
        <w:t>Jeigu nenugalimos jėgos (</w:t>
      </w:r>
      <w:r w:rsidRPr="009558D1">
        <w:rPr>
          <w:rFonts w:eastAsia="Arial"/>
          <w:iCs/>
        </w:rPr>
        <w:t>force majeure</w:t>
      </w:r>
      <w:r w:rsidRPr="009558D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86A5B7"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b/>
          <w:bCs/>
        </w:rPr>
      </w:pPr>
    </w:p>
    <w:p w14:paraId="629040FC"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19.</w:t>
      </w:r>
      <w:r w:rsidRPr="009558D1">
        <w:rPr>
          <w:rFonts w:eastAsia="Arial"/>
          <w:b/>
          <w:bCs/>
          <w:caps/>
        </w:rPr>
        <w:tab/>
      </w:r>
      <w:r w:rsidRPr="009558D1">
        <w:rPr>
          <w:rFonts w:eastAsia="Arial"/>
          <w:b/>
          <w:caps/>
        </w:rPr>
        <w:t>Sutarties nuostatų negaliojimas</w:t>
      </w:r>
    </w:p>
    <w:p w14:paraId="5319E5C7"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90E227"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19.1.</w:t>
      </w:r>
      <w:r w:rsidRPr="009558D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558D1">
        <w:t>įstatymų bei kitų teisės aktų</w:t>
      </w:r>
      <w:r w:rsidRPr="009558D1">
        <w:rPr>
          <w:rFonts w:eastAsia="Arial"/>
        </w:rPr>
        <w:t xml:space="preserve"> ir galima daryti prielaidą, kad Sutartis būtų buvusi teisėtai sudaryta ir neįtraukus nuostatos, kuri yra negaliojanti.</w:t>
      </w:r>
    </w:p>
    <w:p w14:paraId="0840CA5D"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19.2.</w:t>
      </w:r>
      <w:r w:rsidRPr="009558D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9FFD3F"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C31AD9"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20.</w:t>
      </w:r>
      <w:r w:rsidRPr="009558D1">
        <w:rPr>
          <w:rFonts w:eastAsia="Arial"/>
          <w:b/>
          <w:bCs/>
          <w:caps/>
        </w:rPr>
        <w:tab/>
      </w:r>
      <w:r w:rsidRPr="009558D1">
        <w:rPr>
          <w:rFonts w:eastAsia="Arial"/>
          <w:b/>
          <w:caps/>
        </w:rPr>
        <w:t>Sutarties pakeitimai</w:t>
      </w:r>
    </w:p>
    <w:p w14:paraId="13E9E32E"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BD285E" w14:textId="60A3E23F" w:rsidR="009558D1" w:rsidRPr="009558D1" w:rsidRDefault="009558D1" w:rsidP="009558D1">
      <w:pPr>
        <w:tabs>
          <w:tab w:val="left" w:pos="284"/>
          <w:tab w:val="left" w:pos="567"/>
        </w:tabs>
        <w:spacing w:line="276" w:lineRule="auto"/>
        <w:jc w:val="both"/>
      </w:pPr>
      <w:r w:rsidRPr="009558D1">
        <w:t>20.1. Sutarties sąlygos Sutarties galiojimo laikotarpiu negali būti keičiamos, išskyrus tokias Sutarties sąlygas, kurių keitimas numatytas Sutartyje</w:t>
      </w:r>
      <w:r w:rsidR="000B7A10">
        <w:t xml:space="preserve"> ir (ar) galimas vadovaujantis </w:t>
      </w:r>
      <w:r w:rsidRPr="009558D1">
        <w:t>PĮ nuostatomis.</w:t>
      </w:r>
    </w:p>
    <w:p w14:paraId="09C24AA9"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20.2. Sutarties pakeitimai įforminami Šalims sudarant Susitarimą.</w:t>
      </w:r>
    </w:p>
    <w:p w14:paraId="7DB6E4D2"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558D1">
        <w:t>įstatymų bei kitų teisės aktų</w:t>
      </w:r>
      <w:r w:rsidRPr="009558D1">
        <w:rPr>
          <w:rFonts w:eastAsia="Arial"/>
        </w:rPr>
        <w:t xml:space="preserve"> nuostatomis.</w:t>
      </w:r>
    </w:p>
    <w:p w14:paraId="6C754BAA" w14:textId="23AC9D98"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20.4. Susitarimas įsigalioja nuo jo sudarymo, jei Susitarime nenurodyta kitaip. Susitari</w:t>
      </w:r>
      <w:r w:rsidR="000B7A10">
        <w:rPr>
          <w:rFonts w:eastAsia="Arial"/>
        </w:rPr>
        <w:t xml:space="preserve">mą Pirkėjas privalo paviešinti </w:t>
      </w:r>
      <w:r w:rsidRPr="009558D1">
        <w:rPr>
          <w:rFonts w:eastAsia="Arial"/>
        </w:rPr>
        <w:t>PĮ straipsniuose nustatyta tvarka.</w:t>
      </w:r>
    </w:p>
    <w:p w14:paraId="6AE4B0DE"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558D1">
        <w:rPr>
          <w:rFonts w:eastAsia="Arial"/>
        </w:rPr>
        <w:t xml:space="preserve">20.5. Specialiosiose sąlygose nurodytų duomenų apie kontaktinius asmenis bei rekvizitų pasikeitimas </w:t>
      </w:r>
      <w:r w:rsidRPr="009558D1">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621514"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CF97C6"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t>21.</w:t>
      </w:r>
      <w:r w:rsidRPr="009558D1">
        <w:rPr>
          <w:rFonts w:eastAsia="Arial"/>
          <w:b/>
          <w:bCs/>
          <w:caps/>
        </w:rPr>
        <w:tab/>
      </w:r>
      <w:r w:rsidRPr="009558D1">
        <w:rPr>
          <w:rFonts w:eastAsia="Arial"/>
          <w:b/>
          <w:caps/>
        </w:rPr>
        <w:t>Sutarties sUSTABDYMAS</w:t>
      </w:r>
    </w:p>
    <w:p w14:paraId="21FE7C45"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AF227C7" w14:textId="77777777" w:rsidR="009558D1" w:rsidRPr="009558D1" w:rsidRDefault="009558D1" w:rsidP="009558D1">
      <w:pPr>
        <w:tabs>
          <w:tab w:val="left" w:pos="567"/>
        </w:tabs>
        <w:spacing w:line="276" w:lineRule="auto"/>
        <w:jc w:val="both"/>
        <w:textAlignment w:val="baseline"/>
      </w:pPr>
      <w:r w:rsidRPr="009558D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558D1">
        <w:rPr>
          <w:rFonts w:eastAsia="Arial"/>
        </w:rPr>
        <w:t>Paslaugų</w:t>
      </w:r>
      <w:r w:rsidRPr="009558D1">
        <w:t xml:space="preserve"> (jų dalies) teikimo sustabdymą iki atitinkamų aplinkybių pasibaigimo.</w:t>
      </w:r>
    </w:p>
    <w:p w14:paraId="76ECC66C" w14:textId="77777777" w:rsidR="009558D1" w:rsidRPr="009558D1" w:rsidRDefault="009558D1" w:rsidP="009558D1">
      <w:pPr>
        <w:tabs>
          <w:tab w:val="left" w:pos="567"/>
        </w:tabs>
        <w:spacing w:line="276" w:lineRule="auto"/>
        <w:jc w:val="both"/>
        <w:textAlignment w:val="baseline"/>
      </w:pPr>
      <w:r w:rsidRPr="009558D1">
        <w:t xml:space="preserve">21.2. </w:t>
      </w:r>
      <w:r w:rsidRPr="009558D1">
        <w:rPr>
          <w:rFonts w:eastAsia="Arial"/>
        </w:rPr>
        <w:t>Paslaugų</w:t>
      </w:r>
      <w:r w:rsidRPr="009558D1">
        <w:t xml:space="preserve"> (jų dalies) teikimas gali būti stabdomas esant bent vienai iš šių aplinkybių:</w:t>
      </w:r>
    </w:p>
    <w:p w14:paraId="748501DC" w14:textId="77777777" w:rsidR="009558D1" w:rsidRPr="009558D1" w:rsidRDefault="009558D1" w:rsidP="009558D1">
      <w:pPr>
        <w:tabs>
          <w:tab w:val="left" w:pos="567"/>
        </w:tabs>
        <w:spacing w:line="276" w:lineRule="auto"/>
        <w:jc w:val="both"/>
        <w:textAlignment w:val="baseline"/>
      </w:pPr>
      <w:r w:rsidRPr="009558D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DA55307" w14:textId="77777777" w:rsidR="009558D1" w:rsidRPr="009558D1" w:rsidRDefault="009558D1" w:rsidP="009558D1">
      <w:pPr>
        <w:tabs>
          <w:tab w:val="left" w:pos="567"/>
        </w:tabs>
        <w:spacing w:line="276" w:lineRule="auto"/>
        <w:jc w:val="both"/>
        <w:textAlignment w:val="baseline"/>
      </w:pPr>
      <w:r w:rsidRPr="009558D1">
        <w:t>21.2.2. Tiekėjas Sutartyje nurodyta tvarka negali teikti Paslaugų (pavyzdžiui, Pirkėjas dėl objektyvių priežasčių negali sudaryti techninių galimybių Paslaugų teikimui), o Tiekėjas dėl to negali vykdyti Sutarties;</w:t>
      </w:r>
    </w:p>
    <w:p w14:paraId="3A6F01FE" w14:textId="77777777" w:rsidR="009558D1" w:rsidRPr="009558D1" w:rsidRDefault="009558D1" w:rsidP="009558D1">
      <w:pPr>
        <w:tabs>
          <w:tab w:val="left" w:pos="567"/>
        </w:tabs>
        <w:spacing w:line="276" w:lineRule="auto"/>
        <w:jc w:val="both"/>
        <w:textAlignment w:val="baseline"/>
      </w:pPr>
      <w:r w:rsidRPr="009558D1">
        <w:t>21.2.3. dėl nenumatytų prekių, paslaugų ir (ar) darbų, susijusių su perkamu objektu, kurių poreikis paaiškėjo tik vykdant Sutartį, įsigijimo;</w:t>
      </w:r>
    </w:p>
    <w:p w14:paraId="4FAC4DEE" w14:textId="77777777" w:rsidR="009558D1" w:rsidRPr="009558D1" w:rsidRDefault="009558D1" w:rsidP="009558D1">
      <w:pPr>
        <w:tabs>
          <w:tab w:val="left" w:pos="567"/>
        </w:tabs>
        <w:spacing w:line="276" w:lineRule="auto"/>
        <w:jc w:val="both"/>
        <w:textAlignment w:val="baseline"/>
      </w:pPr>
      <w:r w:rsidRPr="009558D1">
        <w:t>21.2.4. ne dėl Pirkėjo kaltės vėluoja kitos Pirkėjo pirkimo sutarties, turinčios tiesioginės įtakos šiai Sutarčiai, vykdymas;</w:t>
      </w:r>
    </w:p>
    <w:p w14:paraId="20368971" w14:textId="77777777" w:rsidR="009558D1" w:rsidRPr="009558D1" w:rsidRDefault="009558D1" w:rsidP="009558D1">
      <w:pPr>
        <w:tabs>
          <w:tab w:val="left" w:pos="567"/>
        </w:tabs>
        <w:spacing w:line="276" w:lineRule="auto"/>
        <w:jc w:val="both"/>
        <w:textAlignment w:val="baseline"/>
      </w:pPr>
      <w:r w:rsidRPr="009558D1">
        <w:t>21.2.5. esant įrodymais pagrįstoms kliūtims ar trukdymams, sukeltiems Tiekėjui kitų trečiųjų asmenų ne dėl Tiekėjo ne laiku ar netinkamai pagal Sutarties sąlygas ir tvarką įvykdytų sutartinių įsipareigojimų;</w:t>
      </w:r>
    </w:p>
    <w:p w14:paraId="67436FB1" w14:textId="77777777" w:rsidR="009558D1" w:rsidRPr="009558D1" w:rsidRDefault="009558D1" w:rsidP="009558D1">
      <w:pPr>
        <w:tabs>
          <w:tab w:val="left" w:pos="567"/>
        </w:tabs>
        <w:spacing w:line="276" w:lineRule="auto"/>
        <w:jc w:val="both"/>
        <w:textAlignment w:val="baseline"/>
      </w:pPr>
      <w:r w:rsidRPr="009558D1">
        <w:t>21.2.6. pasikeitus galiojančiam teisės aktui ar įsigaliojus naujam teisės aktui, kuris turi įtakos šios Sutarties vykdymui;</w:t>
      </w:r>
    </w:p>
    <w:p w14:paraId="2120C99F" w14:textId="77777777" w:rsidR="009558D1" w:rsidRPr="009558D1" w:rsidRDefault="009558D1" w:rsidP="009558D1">
      <w:pPr>
        <w:tabs>
          <w:tab w:val="left" w:pos="567"/>
        </w:tabs>
        <w:spacing w:line="276" w:lineRule="auto"/>
        <w:jc w:val="both"/>
        <w:textAlignment w:val="baseline"/>
      </w:pPr>
      <w:r w:rsidRPr="009558D1">
        <w:t>21.2.7. sutartinių įsipareigojimų stabdymo būtinybė atsirado dėl sustabdyto, perskirstyto, negauto ir panašiai Pirkėjo Paslaugų pirkimui skirto finansavimo arba finansavimo trūkumo;</w:t>
      </w:r>
    </w:p>
    <w:p w14:paraId="01E396F5" w14:textId="77777777" w:rsidR="009558D1" w:rsidRPr="009558D1" w:rsidRDefault="009558D1" w:rsidP="009558D1">
      <w:pPr>
        <w:tabs>
          <w:tab w:val="left" w:pos="567"/>
        </w:tabs>
        <w:spacing w:line="276" w:lineRule="auto"/>
        <w:jc w:val="both"/>
        <w:textAlignment w:val="baseline"/>
      </w:pPr>
      <w:r w:rsidRPr="009558D1">
        <w:t>21.2.8. dėl teisminių (arbitražinių) ginčų su Pirkėju ar trečiaisiais asmenimis, kurių dalykas yra tiesiogiai susijęs su Sutarties vykdymu.</w:t>
      </w:r>
    </w:p>
    <w:p w14:paraId="1322DF57" w14:textId="77777777" w:rsidR="009558D1" w:rsidRPr="009558D1" w:rsidRDefault="009558D1" w:rsidP="009558D1">
      <w:pPr>
        <w:tabs>
          <w:tab w:val="left" w:pos="567"/>
        </w:tabs>
        <w:spacing w:line="276" w:lineRule="auto"/>
        <w:jc w:val="both"/>
        <w:textAlignment w:val="baseline"/>
      </w:pPr>
      <w:r w:rsidRPr="009558D1">
        <w:t xml:space="preserve">21.3. Jei </w:t>
      </w:r>
      <w:r w:rsidRPr="009558D1">
        <w:rPr>
          <w:rFonts w:eastAsia="Arial"/>
        </w:rPr>
        <w:t>Paslaugų</w:t>
      </w:r>
      <w:r w:rsidRPr="009558D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DED823" w14:textId="540C6D81" w:rsidR="009558D1" w:rsidRPr="009558D1" w:rsidRDefault="009558D1" w:rsidP="009558D1">
      <w:pPr>
        <w:tabs>
          <w:tab w:val="left" w:pos="567"/>
        </w:tabs>
        <w:spacing w:line="276" w:lineRule="auto"/>
        <w:jc w:val="both"/>
        <w:textAlignment w:val="baseline"/>
      </w:pPr>
      <w:r w:rsidRPr="009558D1">
        <w:t xml:space="preserve">21.4. Jei </w:t>
      </w:r>
      <w:r w:rsidRPr="009558D1">
        <w:rPr>
          <w:rFonts w:eastAsia="Arial"/>
        </w:rPr>
        <w:t>Paslaugų</w:t>
      </w:r>
      <w:r w:rsidRPr="009558D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w:t>
      </w:r>
      <w:r w:rsidR="000B7A10">
        <w:t xml:space="preserve">būti atliekamas, vadovaujantis </w:t>
      </w:r>
      <w:r w:rsidRPr="009558D1">
        <w:t>PĮ nuostatomis ir įforminamas Sutarties 21.6 papunktyje nustatyta tvarka.</w:t>
      </w:r>
    </w:p>
    <w:p w14:paraId="6F1684CA" w14:textId="77777777" w:rsidR="009558D1" w:rsidRPr="009558D1" w:rsidRDefault="009558D1" w:rsidP="009558D1">
      <w:pPr>
        <w:tabs>
          <w:tab w:val="left" w:pos="567"/>
        </w:tabs>
        <w:spacing w:line="276" w:lineRule="auto"/>
        <w:jc w:val="both"/>
        <w:textAlignment w:val="baseline"/>
      </w:pPr>
      <w:r w:rsidRPr="009558D1">
        <w:t>21.5. Sutartinių įsipareigojimų vykdymas gali būti stabdomas tik Sutarties galiojimo laikotarpiu tokia tvarka:</w:t>
      </w:r>
    </w:p>
    <w:p w14:paraId="4DF11D90" w14:textId="77777777" w:rsidR="009558D1" w:rsidRPr="009558D1" w:rsidRDefault="009558D1" w:rsidP="009558D1">
      <w:pPr>
        <w:tabs>
          <w:tab w:val="left" w:pos="567"/>
        </w:tabs>
        <w:spacing w:line="276" w:lineRule="auto"/>
        <w:jc w:val="both"/>
        <w:textAlignment w:val="baseline"/>
      </w:pPr>
      <w:r w:rsidRPr="009558D1">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607F19C" w14:textId="77777777" w:rsidR="009558D1" w:rsidRPr="009558D1" w:rsidRDefault="009558D1" w:rsidP="009558D1">
      <w:pPr>
        <w:spacing w:line="276" w:lineRule="auto"/>
        <w:jc w:val="both"/>
      </w:pPr>
      <w:r w:rsidRPr="009558D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9CCAE68" w14:textId="77777777" w:rsidR="009558D1" w:rsidRPr="009558D1" w:rsidRDefault="009558D1" w:rsidP="009558D1">
      <w:pPr>
        <w:spacing w:line="276" w:lineRule="auto"/>
        <w:jc w:val="both"/>
      </w:pPr>
      <w:r w:rsidRPr="009558D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C4BC995" w14:textId="77777777" w:rsidR="009558D1" w:rsidRPr="009558D1" w:rsidRDefault="009558D1" w:rsidP="009558D1">
      <w:pPr>
        <w:spacing w:line="276" w:lineRule="auto"/>
        <w:jc w:val="both"/>
      </w:pPr>
      <w:r w:rsidRPr="009558D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281585C" w14:textId="77777777" w:rsidR="009558D1" w:rsidRPr="009558D1" w:rsidRDefault="009558D1" w:rsidP="009558D1">
      <w:pPr>
        <w:spacing w:line="276" w:lineRule="auto"/>
        <w:jc w:val="both"/>
      </w:pPr>
      <w:r w:rsidRPr="009558D1">
        <w:t>21.7. Sutartinių įsipareigojimų vykdymas sustabdomas ne ilgesniam kaip konkrečios, pagrįstos aplinkybės egzistavimo laikotarpiui.</w:t>
      </w:r>
    </w:p>
    <w:p w14:paraId="27278562" w14:textId="77777777" w:rsidR="009558D1" w:rsidRPr="009558D1" w:rsidRDefault="009558D1" w:rsidP="009558D1">
      <w:pPr>
        <w:tabs>
          <w:tab w:val="left" w:pos="567"/>
        </w:tabs>
        <w:spacing w:line="276" w:lineRule="auto"/>
        <w:jc w:val="both"/>
        <w:textAlignment w:val="baseline"/>
      </w:pPr>
      <w:r w:rsidRPr="009558D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234D0C7" w14:textId="77777777" w:rsidR="009558D1" w:rsidRPr="009558D1" w:rsidRDefault="009558D1" w:rsidP="009558D1">
      <w:pPr>
        <w:tabs>
          <w:tab w:val="left" w:pos="567"/>
        </w:tabs>
        <w:spacing w:line="276" w:lineRule="auto"/>
        <w:jc w:val="both"/>
        <w:textAlignment w:val="baseline"/>
      </w:pPr>
      <w:r w:rsidRPr="009558D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F3A2368" w14:textId="77777777" w:rsidR="009558D1" w:rsidRPr="009558D1" w:rsidRDefault="009558D1" w:rsidP="009558D1">
      <w:pPr>
        <w:tabs>
          <w:tab w:val="left" w:pos="567"/>
        </w:tabs>
        <w:spacing w:line="276" w:lineRule="auto"/>
        <w:jc w:val="both"/>
        <w:textAlignment w:val="baseline"/>
      </w:pPr>
      <w:r w:rsidRPr="009558D1">
        <w:t>21.10. Atnaujinus Sutarties vykdymą, neįvykdytų prievolių (jų dalies) įvykdymo terminai ir Sutarties galiojimas nukeliami tokiam terminui, kiek buvo likę laiko jų įvykdymui (Sutarties galiojimui) jų sustabdymo metu.</w:t>
      </w:r>
    </w:p>
    <w:p w14:paraId="646D20B3" w14:textId="77777777" w:rsidR="009558D1" w:rsidRPr="009558D1" w:rsidRDefault="009558D1" w:rsidP="009558D1">
      <w:pPr>
        <w:tabs>
          <w:tab w:val="left" w:pos="567"/>
        </w:tabs>
        <w:spacing w:line="276" w:lineRule="auto"/>
        <w:jc w:val="both"/>
        <w:textAlignment w:val="baseline"/>
      </w:pPr>
      <w:r w:rsidRPr="009558D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8C5DA6" w14:textId="77777777" w:rsidR="009558D1" w:rsidRPr="009558D1" w:rsidRDefault="009558D1" w:rsidP="009558D1">
      <w:pPr>
        <w:tabs>
          <w:tab w:val="left" w:pos="567"/>
        </w:tabs>
        <w:spacing w:line="276" w:lineRule="auto"/>
        <w:jc w:val="both"/>
        <w:textAlignment w:val="baseline"/>
        <w:rPr>
          <w:b/>
          <w:bCs/>
        </w:rPr>
      </w:pPr>
    </w:p>
    <w:p w14:paraId="28F1955A"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558D1">
        <w:rPr>
          <w:rFonts w:eastAsia="Arial"/>
          <w:b/>
          <w:bCs/>
          <w:caps/>
        </w:rPr>
        <w:lastRenderedPageBreak/>
        <w:t>22.</w:t>
      </w:r>
      <w:r w:rsidRPr="009558D1">
        <w:rPr>
          <w:rFonts w:eastAsia="Arial"/>
          <w:b/>
          <w:bCs/>
          <w:caps/>
        </w:rPr>
        <w:tab/>
      </w:r>
      <w:r w:rsidRPr="009558D1">
        <w:rPr>
          <w:rFonts w:eastAsia="Arial"/>
          <w:b/>
          <w:caps/>
        </w:rPr>
        <w:t>Sutarties nutraukimas</w:t>
      </w:r>
    </w:p>
    <w:p w14:paraId="56FB74B0"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7B8595C" w14:textId="1F0CB104" w:rsidR="009558D1" w:rsidRPr="009558D1" w:rsidRDefault="009558D1" w:rsidP="009558D1">
      <w:pPr>
        <w:tabs>
          <w:tab w:val="left" w:pos="567"/>
          <w:tab w:val="left" w:pos="851"/>
          <w:tab w:val="left" w:pos="992"/>
          <w:tab w:val="left" w:pos="1134"/>
        </w:tabs>
        <w:spacing w:line="276" w:lineRule="auto"/>
        <w:jc w:val="both"/>
        <w:rPr>
          <w:rFonts w:eastAsia="Cambria"/>
          <w:b/>
          <w:bCs/>
        </w:rPr>
      </w:pPr>
      <w:r w:rsidRPr="009558D1">
        <w:rPr>
          <w:rFonts w:eastAsia="Cambria"/>
        </w:rPr>
        <w:t>Sutarti</w:t>
      </w:r>
      <w:r>
        <w:rPr>
          <w:rFonts w:eastAsia="Cambria"/>
        </w:rPr>
        <w:t>s gali būti nutraukiama PĮ 98</w:t>
      </w:r>
      <w:r w:rsidRPr="009558D1">
        <w:rPr>
          <w:rFonts w:eastAsia="Cambria"/>
        </w:rPr>
        <w:t xml:space="preserve"> straipsnyje ir Sutartyje numatytais atvejais, įskaitant galimybę nutraukti Sutartį Šalių susitarimu.</w:t>
      </w:r>
    </w:p>
    <w:p w14:paraId="4648D498" w14:textId="77777777" w:rsidR="009558D1" w:rsidRPr="009558D1" w:rsidRDefault="009558D1" w:rsidP="009558D1">
      <w:pPr>
        <w:tabs>
          <w:tab w:val="left" w:pos="567"/>
          <w:tab w:val="left" w:pos="851"/>
          <w:tab w:val="left" w:pos="992"/>
          <w:tab w:val="left" w:pos="1134"/>
        </w:tabs>
        <w:spacing w:line="276" w:lineRule="auto"/>
        <w:jc w:val="both"/>
        <w:rPr>
          <w:rFonts w:eastAsia="Cambria"/>
          <w:b/>
          <w:bCs/>
        </w:rPr>
      </w:pPr>
    </w:p>
    <w:p w14:paraId="7310B191"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22.1.</w:t>
      </w:r>
      <w:r w:rsidRPr="009558D1">
        <w:rPr>
          <w:rFonts w:eastAsia="Arial"/>
          <w:b/>
          <w:bCs/>
        </w:rPr>
        <w:tab/>
      </w:r>
      <w:r w:rsidRPr="009558D1">
        <w:rPr>
          <w:rFonts w:eastAsia="Arial"/>
          <w:b/>
        </w:rPr>
        <w:t>Pretenzijos dėl Sutarties pažeidimų</w:t>
      </w:r>
    </w:p>
    <w:p w14:paraId="62790C86"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E24C77" w14:textId="77777777" w:rsidR="009558D1" w:rsidRPr="009558D1" w:rsidRDefault="009558D1" w:rsidP="009558D1">
      <w:pPr>
        <w:tabs>
          <w:tab w:val="left" w:pos="567"/>
        </w:tabs>
        <w:spacing w:line="276" w:lineRule="auto"/>
        <w:jc w:val="both"/>
        <w:textAlignment w:val="baseline"/>
      </w:pPr>
      <w:r w:rsidRPr="009558D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C9C5E9F" w14:textId="77777777" w:rsidR="009558D1" w:rsidRPr="009558D1" w:rsidRDefault="009558D1" w:rsidP="009558D1">
      <w:pPr>
        <w:tabs>
          <w:tab w:val="left" w:pos="567"/>
        </w:tabs>
        <w:spacing w:line="276" w:lineRule="auto"/>
        <w:jc w:val="both"/>
        <w:textAlignment w:val="baseline"/>
      </w:pPr>
      <w:r w:rsidRPr="009558D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558D1">
        <w:rPr>
          <w:bCs/>
        </w:rPr>
        <w:t xml:space="preserve"> </w:t>
      </w:r>
      <w:r w:rsidRPr="009558D1">
        <w:t>Tiekėjo teisė siūlyti kitą terminą nelaikoma Pirkėjo pareiga tą terminą priimti. Pretenziją gavusios Šalies pasiūlytasis terminas pakeičia terminą, nurodytą pretenzijoje, tik jeigu kita Šalis jį patvirtina.</w:t>
      </w:r>
    </w:p>
    <w:p w14:paraId="15E70176" w14:textId="77777777" w:rsidR="009558D1" w:rsidRPr="009558D1" w:rsidRDefault="009558D1" w:rsidP="009558D1">
      <w:pPr>
        <w:tabs>
          <w:tab w:val="left" w:pos="567"/>
        </w:tabs>
        <w:spacing w:line="276" w:lineRule="auto"/>
        <w:jc w:val="both"/>
        <w:textAlignment w:val="baseline"/>
        <w:rPr>
          <w:b/>
          <w:bCs/>
        </w:rPr>
      </w:pPr>
    </w:p>
    <w:p w14:paraId="5A2FBD8B"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22.2.</w:t>
      </w:r>
      <w:r w:rsidRPr="009558D1">
        <w:rPr>
          <w:rFonts w:eastAsia="Arial"/>
          <w:b/>
          <w:bCs/>
        </w:rPr>
        <w:tab/>
      </w:r>
      <w:r w:rsidRPr="009558D1">
        <w:rPr>
          <w:rFonts w:eastAsia="Arial"/>
          <w:b/>
        </w:rPr>
        <w:t>Sutarties nutraukimas Pirkėjo iniciatyva</w:t>
      </w:r>
    </w:p>
    <w:p w14:paraId="748767BE"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A3D398" w14:textId="77777777" w:rsidR="009558D1" w:rsidRPr="009558D1" w:rsidRDefault="009558D1" w:rsidP="009558D1">
      <w:pPr>
        <w:tabs>
          <w:tab w:val="left" w:pos="567"/>
        </w:tabs>
        <w:spacing w:line="276" w:lineRule="auto"/>
        <w:jc w:val="both"/>
        <w:textAlignment w:val="baseline"/>
      </w:pPr>
      <w:r w:rsidRPr="009558D1">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CF93386" w14:textId="77777777" w:rsidR="009558D1" w:rsidRPr="009558D1" w:rsidRDefault="009558D1" w:rsidP="009558D1">
      <w:pPr>
        <w:tabs>
          <w:tab w:val="left" w:pos="567"/>
        </w:tabs>
        <w:spacing w:line="276" w:lineRule="auto"/>
        <w:jc w:val="both"/>
        <w:textAlignment w:val="baseline"/>
      </w:pPr>
      <w:r w:rsidRPr="009558D1">
        <w:t>22.2.2. Pirkėjas turi teisę vienašališkai nutraukti Sutartį ar jos dalį raštu įspėjęs Tiekėją prieš ne trumpesnį nei 10 (dešimties) dienų terminą, jeigu:</w:t>
      </w:r>
    </w:p>
    <w:p w14:paraId="2F3A9C8F" w14:textId="77777777" w:rsidR="009558D1" w:rsidRPr="009558D1" w:rsidRDefault="009558D1" w:rsidP="009558D1">
      <w:pPr>
        <w:tabs>
          <w:tab w:val="left" w:pos="567"/>
        </w:tabs>
        <w:spacing w:line="276" w:lineRule="auto"/>
        <w:jc w:val="both"/>
        <w:textAlignment w:val="baseline"/>
      </w:pPr>
      <w:r w:rsidRPr="009558D1">
        <w:t>22.2.2.1. Tiekėjui yra iškelta bankroto byla, pradėtas bankroto procesas ne teismo tvarka, jis tampa nemokus arba yra nemokumo tikimybė, sustabdo ūkinę veiklą ar susidaro</w:t>
      </w:r>
      <w:r w:rsidRPr="009558D1">
        <w:rPr>
          <w:bCs/>
        </w:rPr>
        <w:t xml:space="preserve"> </w:t>
      </w:r>
      <w:r w:rsidRPr="009558D1">
        <w:t>įstatymuose ir kituose teisės aktuose nustatyta tvarka analogiška situacija</w:t>
      </w:r>
      <w:r w:rsidRPr="009558D1">
        <w:rPr>
          <w:shd w:val="clear" w:color="auto" w:fill="FFFFFF"/>
        </w:rPr>
        <w:t>;</w:t>
      </w:r>
    </w:p>
    <w:p w14:paraId="7694DD9B" w14:textId="77777777" w:rsidR="009558D1" w:rsidRPr="009558D1" w:rsidRDefault="009558D1" w:rsidP="009558D1">
      <w:pPr>
        <w:tabs>
          <w:tab w:val="left" w:pos="567"/>
        </w:tabs>
        <w:spacing w:line="276" w:lineRule="auto"/>
        <w:jc w:val="both"/>
      </w:pPr>
      <w:r w:rsidRPr="009558D1">
        <w:t>22.2.2.2. Tiekėjo padėtis pasikeičia ir jis atitinka pirkimo dokumentuose nustatytą pašalinimo pagrindą;</w:t>
      </w:r>
    </w:p>
    <w:p w14:paraId="48068456" w14:textId="77777777" w:rsidR="009558D1" w:rsidRPr="009558D1" w:rsidRDefault="009558D1" w:rsidP="009558D1">
      <w:pPr>
        <w:tabs>
          <w:tab w:val="left" w:pos="567"/>
        </w:tabs>
        <w:spacing w:line="276" w:lineRule="auto"/>
        <w:jc w:val="both"/>
        <w:textAlignment w:val="baseline"/>
      </w:pPr>
      <w:r w:rsidRPr="009558D1">
        <w:t>22.2.2.3. pasikeičia teisės aktai, susiję su Sutarties objektu, Sutarties vykdymu, ar su Pirkėjo vykdoma veikla, kuriai buvo sudaryta Sutartis, ir dėl tokių pakeitimų Pirkėjas nusprendžia nutraukti Sutartį;</w:t>
      </w:r>
    </w:p>
    <w:p w14:paraId="3D0FA8FD" w14:textId="77777777" w:rsidR="009558D1" w:rsidRPr="009558D1" w:rsidRDefault="009558D1" w:rsidP="009558D1">
      <w:pPr>
        <w:tabs>
          <w:tab w:val="left" w:pos="567"/>
        </w:tabs>
        <w:spacing w:line="276" w:lineRule="auto"/>
        <w:jc w:val="both"/>
        <w:textAlignment w:val="baseline"/>
      </w:pPr>
      <w:r w:rsidRPr="009558D1">
        <w:t>22.2.2.4. Pirkėjas nusprendžia nebevykdyti veiklos, kurios vykdymui Sutartimi įsigyjamos Paslaugos ir Sutarties poreikis išnyksta;</w:t>
      </w:r>
    </w:p>
    <w:p w14:paraId="1CD2D245" w14:textId="77777777" w:rsidR="009558D1" w:rsidRPr="009558D1" w:rsidRDefault="009558D1" w:rsidP="009558D1">
      <w:pPr>
        <w:tabs>
          <w:tab w:val="left" w:pos="567"/>
        </w:tabs>
        <w:spacing w:line="276" w:lineRule="auto"/>
        <w:jc w:val="both"/>
        <w:textAlignment w:val="baseline"/>
      </w:pPr>
      <w:r w:rsidRPr="009558D1">
        <w:t>22.2.2.5. Pirkėjo valdymo organas priima sprendimą, dėl kurio Sutarties poreikis išnyksta;</w:t>
      </w:r>
    </w:p>
    <w:p w14:paraId="5ED96B2B" w14:textId="77777777" w:rsidR="009558D1" w:rsidRPr="009558D1" w:rsidRDefault="009558D1" w:rsidP="009558D1">
      <w:pPr>
        <w:tabs>
          <w:tab w:val="left" w:pos="567"/>
        </w:tabs>
        <w:spacing w:line="276" w:lineRule="auto"/>
        <w:jc w:val="both"/>
        <w:textAlignment w:val="baseline"/>
      </w:pPr>
      <w:r w:rsidRPr="009558D1">
        <w:t>22.2.2.6. pasikeičia (pablogėja) Pirkėjo finansinė padėtis ar Pirkėjas negauna arba netenka finansavimo ir dėl šios priežasties nusprendžia nutraukti Sutartį;</w:t>
      </w:r>
    </w:p>
    <w:p w14:paraId="55F1431C" w14:textId="77777777" w:rsidR="009558D1" w:rsidRPr="009558D1" w:rsidRDefault="009558D1" w:rsidP="009558D1">
      <w:pPr>
        <w:tabs>
          <w:tab w:val="left" w:pos="567"/>
        </w:tabs>
        <w:spacing w:line="276" w:lineRule="auto"/>
        <w:jc w:val="both"/>
        <w:textAlignment w:val="baseline"/>
      </w:pPr>
      <w:r w:rsidRPr="009558D1">
        <w:t>22.2.2.7. keičiasi Pirkėjo organizacinė struktūra – juridinis statusas, pobūdis ar valdymo struktūra ir tai gali turėti įtakos tinkamam Sutarties įvykdymui arba Sutarties poreikiui;</w:t>
      </w:r>
    </w:p>
    <w:p w14:paraId="23A877FE" w14:textId="77777777" w:rsidR="009558D1" w:rsidRPr="009558D1" w:rsidRDefault="009558D1" w:rsidP="009558D1">
      <w:pPr>
        <w:tabs>
          <w:tab w:val="left" w:pos="567"/>
        </w:tabs>
        <w:spacing w:line="276" w:lineRule="auto"/>
        <w:jc w:val="both"/>
        <w:textAlignment w:val="baseline"/>
      </w:pPr>
      <w:r w:rsidRPr="009558D1">
        <w:t xml:space="preserve">22.2.2.8. nebelieka perkamų </w:t>
      </w:r>
      <w:r w:rsidRPr="009558D1">
        <w:rPr>
          <w:rFonts w:eastAsia="Arial"/>
        </w:rPr>
        <w:t>Paslaugų</w:t>
      </w:r>
      <w:r w:rsidRPr="009558D1">
        <w:t xml:space="preserve"> poreikio;</w:t>
      </w:r>
    </w:p>
    <w:p w14:paraId="1110178E" w14:textId="77777777" w:rsidR="009558D1" w:rsidRPr="009558D1" w:rsidRDefault="009558D1" w:rsidP="009558D1">
      <w:pPr>
        <w:tabs>
          <w:tab w:val="left" w:pos="567"/>
        </w:tabs>
        <w:spacing w:line="276" w:lineRule="auto"/>
        <w:jc w:val="both"/>
        <w:textAlignment w:val="baseline"/>
      </w:pPr>
      <w:r w:rsidRPr="009558D1">
        <w:t>22.2.2.9. Pirkėjas iš pirkimų priežiūrą atliekančių institucijų gauna nurodymą ar rekomendaciją nutraukti Sutartį;</w:t>
      </w:r>
    </w:p>
    <w:p w14:paraId="3164529E" w14:textId="77777777" w:rsidR="009558D1" w:rsidRPr="009558D1" w:rsidRDefault="009558D1" w:rsidP="009558D1">
      <w:pPr>
        <w:tabs>
          <w:tab w:val="left" w:pos="567"/>
        </w:tabs>
        <w:spacing w:line="276" w:lineRule="auto"/>
        <w:jc w:val="both"/>
        <w:textAlignment w:val="baseline"/>
      </w:pPr>
      <w:r w:rsidRPr="009558D1">
        <w:lastRenderedPageBreak/>
        <w:t>22.2.2.10. Tiekėjas vėluoja pateikti Sutarties įvykdymo užtikrinimo pratęsimą ilgiau kaip 10 (dešimt) darbo dienų nuo paskutinio Sutarties įvykdymo užtikrinimo galiojimo termino pabaigos arba atsisako jį pateikti;</w:t>
      </w:r>
    </w:p>
    <w:p w14:paraId="70C23B6E" w14:textId="77777777" w:rsidR="009558D1" w:rsidRPr="009558D1" w:rsidRDefault="009558D1" w:rsidP="009558D1">
      <w:pPr>
        <w:tabs>
          <w:tab w:val="left" w:pos="567"/>
        </w:tabs>
        <w:spacing w:line="276" w:lineRule="auto"/>
        <w:jc w:val="both"/>
        <w:textAlignment w:val="baseline"/>
        <w:rPr>
          <w:rFonts w:eastAsia="Arial"/>
        </w:rPr>
      </w:pPr>
      <w:r w:rsidRPr="009558D1">
        <w:t>22.2.2.11.</w:t>
      </w:r>
      <w:r w:rsidRPr="009558D1">
        <w:rPr>
          <w:rFonts w:eastAsia="Arial"/>
        </w:rPr>
        <w:t xml:space="preserve"> Tiekėjas atsisako pašalinti arba nepašalina Paslaugų trūkumų per Pirkėjo nustatytus protingus terminus;</w:t>
      </w:r>
    </w:p>
    <w:p w14:paraId="666EE877" w14:textId="77777777" w:rsidR="009558D1" w:rsidRPr="009558D1" w:rsidRDefault="009558D1" w:rsidP="009558D1">
      <w:pPr>
        <w:tabs>
          <w:tab w:val="left" w:pos="567"/>
        </w:tabs>
        <w:spacing w:line="276" w:lineRule="auto"/>
        <w:jc w:val="both"/>
        <w:textAlignment w:val="baseline"/>
      </w:pPr>
      <w:r w:rsidRPr="009558D1">
        <w:t>22.2.2.12. Tiekėjas pažeidžia Sutartį arba įstatymus bei kitus teisės aktus ir per Pirkėjo rašytinėje pretenzijoje nurodytą terminą neištaiso pažeidimo;</w:t>
      </w:r>
    </w:p>
    <w:p w14:paraId="47D900A9" w14:textId="77777777" w:rsidR="009558D1" w:rsidRPr="009558D1" w:rsidRDefault="009558D1" w:rsidP="009558D1">
      <w:pPr>
        <w:tabs>
          <w:tab w:val="left" w:pos="567"/>
        </w:tabs>
        <w:spacing w:line="276" w:lineRule="auto"/>
        <w:jc w:val="both"/>
        <w:textAlignment w:val="baseline"/>
        <w:rPr>
          <w:iCs/>
        </w:rPr>
      </w:pPr>
      <w:r w:rsidRPr="009558D1">
        <w:t xml:space="preserve">22.2.2.13. </w:t>
      </w:r>
      <w:r w:rsidRPr="009558D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139C603" w14:textId="77777777" w:rsidR="009558D1" w:rsidRPr="009558D1" w:rsidRDefault="009558D1" w:rsidP="009558D1">
      <w:pPr>
        <w:tabs>
          <w:tab w:val="left" w:pos="567"/>
        </w:tabs>
        <w:spacing w:line="276" w:lineRule="auto"/>
        <w:jc w:val="both"/>
        <w:textAlignment w:val="baseline"/>
      </w:pPr>
      <w:r w:rsidRPr="009558D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06E38FB" w14:textId="77777777" w:rsidR="009558D1" w:rsidRPr="009558D1" w:rsidRDefault="009558D1" w:rsidP="009558D1">
      <w:pPr>
        <w:tabs>
          <w:tab w:val="left" w:pos="567"/>
        </w:tabs>
        <w:spacing w:line="276" w:lineRule="auto"/>
        <w:jc w:val="both"/>
        <w:textAlignment w:val="baseline"/>
      </w:pPr>
      <w:r w:rsidRPr="009558D1">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F8CD17E" w14:textId="77777777" w:rsidR="009558D1" w:rsidRPr="009558D1" w:rsidRDefault="009558D1" w:rsidP="009558D1">
      <w:pPr>
        <w:tabs>
          <w:tab w:val="left" w:pos="567"/>
        </w:tabs>
        <w:spacing w:line="276" w:lineRule="auto"/>
        <w:jc w:val="both"/>
        <w:textAlignment w:val="baseline"/>
      </w:pPr>
      <w:r w:rsidRPr="009558D1">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84DC695" w14:textId="77777777" w:rsidR="009558D1" w:rsidRPr="009558D1" w:rsidRDefault="009558D1" w:rsidP="009558D1">
      <w:pPr>
        <w:tabs>
          <w:tab w:val="left" w:pos="567"/>
        </w:tabs>
        <w:spacing w:line="276" w:lineRule="auto"/>
        <w:jc w:val="both"/>
        <w:textAlignment w:val="baseline"/>
      </w:pPr>
      <w:r w:rsidRPr="009558D1">
        <w:t>22.2.7. Sutartis laikoma nutraukta kitą dieną po to, kai pasibaigia įspėjimo apie Sutarties nutraukimą terminas.</w:t>
      </w:r>
    </w:p>
    <w:p w14:paraId="3AC82D0D" w14:textId="77777777" w:rsidR="009558D1" w:rsidRPr="009558D1" w:rsidRDefault="009558D1" w:rsidP="009558D1">
      <w:pPr>
        <w:tabs>
          <w:tab w:val="left" w:pos="567"/>
        </w:tabs>
        <w:spacing w:line="276" w:lineRule="auto"/>
        <w:jc w:val="both"/>
        <w:textAlignment w:val="baseline"/>
      </w:pPr>
      <w:r w:rsidRPr="009558D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752D48" w14:textId="77777777" w:rsidR="009558D1" w:rsidRPr="009558D1" w:rsidRDefault="009558D1" w:rsidP="009558D1">
      <w:pPr>
        <w:tabs>
          <w:tab w:val="left" w:pos="567"/>
        </w:tabs>
        <w:spacing w:line="276" w:lineRule="auto"/>
        <w:jc w:val="both"/>
        <w:textAlignment w:val="baseline"/>
        <w:rPr>
          <w:b/>
          <w:bCs/>
        </w:rPr>
      </w:pPr>
    </w:p>
    <w:p w14:paraId="2656E9AA"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558D1">
        <w:rPr>
          <w:rFonts w:eastAsia="Arial"/>
          <w:b/>
          <w:bCs/>
        </w:rPr>
        <w:t>22.3.</w:t>
      </w:r>
      <w:r w:rsidRPr="009558D1">
        <w:rPr>
          <w:rFonts w:eastAsia="Arial"/>
          <w:b/>
          <w:bCs/>
        </w:rPr>
        <w:tab/>
        <w:t>Sutarties nutraukimas Tiekėjo iniciatyva</w:t>
      </w:r>
    </w:p>
    <w:p w14:paraId="6F4EF5AC" w14:textId="77777777" w:rsidR="009558D1" w:rsidRPr="009558D1" w:rsidRDefault="009558D1" w:rsidP="00955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33BC4C" w14:textId="77777777" w:rsidR="009558D1" w:rsidRPr="009558D1" w:rsidRDefault="009558D1" w:rsidP="009558D1">
      <w:pPr>
        <w:tabs>
          <w:tab w:val="left" w:pos="567"/>
        </w:tabs>
        <w:spacing w:line="276" w:lineRule="auto"/>
        <w:jc w:val="both"/>
        <w:textAlignment w:val="baseline"/>
      </w:pPr>
      <w:r w:rsidRPr="009558D1">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2CB9058" w14:textId="77777777" w:rsidR="009558D1" w:rsidRPr="009558D1" w:rsidRDefault="009558D1" w:rsidP="009558D1">
      <w:pPr>
        <w:tabs>
          <w:tab w:val="left" w:pos="567"/>
        </w:tabs>
        <w:spacing w:line="276" w:lineRule="auto"/>
        <w:jc w:val="both"/>
        <w:textAlignment w:val="baseline"/>
      </w:pPr>
      <w:r w:rsidRPr="009558D1">
        <w:t>22.3.2. Tiekėjas turi teisę vienašališkai nutraukti Sutartį, įspėjęs Pirkėją raštu prieš ne trumpesnį nei 10 (dešimties) dienų terminą, jeigu:</w:t>
      </w:r>
    </w:p>
    <w:p w14:paraId="466D468D" w14:textId="77777777" w:rsidR="009558D1" w:rsidRPr="009558D1" w:rsidRDefault="009558D1" w:rsidP="009558D1">
      <w:pPr>
        <w:tabs>
          <w:tab w:val="left" w:pos="567"/>
        </w:tabs>
        <w:spacing w:line="276" w:lineRule="auto"/>
        <w:jc w:val="both"/>
        <w:textAlignment w:val="baseline"/>
      </w:pPr>
      <w:r w:rsidRPr="009558D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386D1B" w14:textId="77777777" w:rsidR="009558D1" w:rsidRPr="009558D1" w:rsidRDefault="009558D1" w:rsidP="009558D1">
      <w:pPr>
        <w:tabs>
          <w:tab w:val="left" w:pos="567"/>
        </w:tabs>
        <w:spacing w:line="276" w:lineRule="auto"/>
        <w:jc w:val="both"/>
        <w:textAlignment w:val="baseline"/>
      </w:pPr>
      <w:r w:rsidRPr="009558D1">
        <w:t>22.3.2.2. Pirkėjas pažeidžia Sutartį arba įstatymus bei kitus teisės aktus ir per Tiekėjo rašytinėje pretenzijoje nurodytą terminą neištaiso pažeidimo, išskyrus Bendrųjų sąlygų 22.3.1 punkte nustatytą atvejį.</w:t>
      </w:r>
    </w:p>
    <w:p w14:paraId="34BE9580" w14:textId="77777777" w:rsidR="009558D1" w:rsidRPr="009558D1" w:rsidRDefault="009558D1" w:rsidP="009558D1">
      <w:pPr>
        <w:tabs>
          <w:tab w:val="left" w:pos="567"/>
        </w:tabs>
        <w:spacing w:line="276" w:lineRule="auto"/>
        <w:jc w:val="both"/>
        <w:textAlignment w:val="baseline"/>
      </w:pPr>
      <w:r w:rsidRPr="009558D1">
        <w:t>22.3.3. Jeigu Bendrųjų sąlygų 22.3.1 punkte nurodytos aplinkybės yra susijusios tik su atskira dalimi arba atskiru Susitarimu, Tiekėjas turi teisę nutraukti Sutartį tik tos dalies atžvilgiu arba nutraukti tik tokį Susitarimą.</w:t>
      </w:r>
    </w:p>
    <w:p w14:paraId="0E7A3089" w14:textId="77777777" w:rsidR="009558D1" w:rsidRPr="009558D1" w:rsidRDefault="009558D1" w:rsidP="009558D1">
      <w:pPr>
        <w:tabs>
          <w:tab w:val="left" w:pos="567"/>
        </w:tabs>
        <w:spacing w:line="276" w:lineRule="auto"/>
        <w:jc w:val="both"/>
        <w:textAlignment w:val="baseline"/>
      </w:pPr>
      <w:r w:rsidRPr="009558D1">
        <w:t>22.3.4. Tiekėjas turi teisę vienašališkai nutraukti Sutartį ir kitais įstatymuose bei kituose teisės aktuose įtvirtintais atvejais.</w:t>
      </w:r>
    </w:p>
    <w:p w14:paraId="00A4B3DE" w14:textId="77777777" w:rsidR="009558D1" w:rsidRPr="009558D1" w:rsidRDefault="009558D1" w:rsidP="009558D1">
      <w:pPr>
        <w:tabs>
          <w:tab w:val="left" w:pos="567"/>
        </w:tabs>
        <w:spacing w:line="276" w:lineRule="auto"/>
        <w:jc w:val="both"/>
        <w:textAlignment w:val="baseline"/>
      </w:pPr>
      <w:r w:rsidRPr="009558D1">
        <w:t xml:space="preserve">22.3.5. </w:t>
      </w:r>
      <w:r w:rsidRPr="009558D1">
        <w:rPr>
          <w:szCs w:val="24"/>
          <w:lang w:eastAsia="lt-LT"/>
        </w:rPr>
        <w:t xml:space="preserve">Jei Sutartis nutraukiama </w:t>
      </w:r>
      <w:r w:rsidRPr="009558D1">
        <w:t xml:space="preserve">dėl Pirkėjo esminio Sutarties pažeidimo </w:t>
      </w:r>
      <w:r w:rsidRPr="009558D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558D1">
        <w:t>.</w:t>
      </w:r>
    </w:p>
    <w:p w14:paraId="4994F2B0" w14:textId="77777777" w:rsidR="009558D1" w:rsidRPr="009558D1" w:rsidRDefault="009558D1" w:rsidP="009558D1">
      <w:pPr>
        <w:tabs>
          <w:tab w:val="left" w:pos="567"/>
        </w:tabs>
        <w:spacing w:line="276" w:lineRule="auto"/>
        <w:jc w:val="both"/>
        <w:textAlignment w:val="baseline"/>
      </w:pPr>
      <w:r w:rsidRPr="009558D1">
        <w:t>22.3.6. Sutartis laikoma nutraukta kitą dieną po to, kai pasibaigia įspėjimo apie Sutarties nutraukimą terminas.</w:t>
      </w:r>
    </w:p>
    <w:p w14:paraId="722F15C3" w14:textId="77777777" w:rsidR="009558D1" w:rsidRPr="009558D1" w:rsidRDefault="009558D1" w:rsidP="009558D1">
      <w:pPr>
        <w:tabs>
          <w:tab w:val="left" w:pos="567"/>
        </w:tabs>
        <w:spacing w:line="276" w:lineRule="auto"/>
        <w:jc w:val="both"/>
        <w:textAlignment w:val="baseline"/>
      </w:pPr>
      <w:r w:rsidRPr="009558D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62DE9E" w14:textId="77777777" w:rsidR="009558D1" w:rsidRPr="009558D1" w:rsidRDefault="009558D1" w:rsidP="009558D1">
      <w:pPr>
        <w:tabs>
          <w:tab w:val="left" w:pos="567"/>
        </w:tabs>
        <w:spacing w:line="276" w:lineRule="auto"/>
        <w:jc w:val="both"/>
        <w:textAlignment w:val="baseline"/>
        <w:rPr>
          <w:b/>
          <w:bCs/>
        </w:rPr>
      </w:pPr>
    </w:p>
    <w:p w14:paraId="530301C7"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558D1">
        <w:rPr>
          <w:rFonts w:eastAsia="Arial"/>
          <w:b/>
          <w:bCs/>
        </w:rPr>
        <w:t>22.4.</w:t>
      </w:r>
      <w:r w:rsidRPr="009558D1">
        <w:rPr>
          <w:rFonts w:eastAsia="Arial"/>
          <w:b/>
          <w:bCs/>
        </w:rPr>
        <w:tab/>
      </w:r>
      <w:r w:rsidRPr="009558D1">
        <w:rPr>
          <w:rFonts w:eastAsia="Arial"/>
          <w:b/>
        </w:rPr>
        <w:t>Šalių teisės ir pareigos Sutarties nutraukimo atveju</w:t>
      </w:r>
    </w:p>
    <w:p w14:paraId="356819D8" w14:textId="77777777" w:rsidR="009558D1" w:rsidRPr="009558D1" w:rsidRDefault="009558D1" w:rsidP="009558D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5B4322E" w14:textId="77777777" w:rsidR="009558D1" w:rsidRPr="009558D1" w:rsidRDefault="009558D1" w:rsidP="009558D1">
      <w:pPr>
        <w:tabs>
          <w:tab w:val="left" w:pos="567"/>
        </w:tabs>
        <w:spacing w:line="276" w:lineRule="auto"/>
        <w:jc w:val="both"/>
        <w:textAlignment w:val="baseline"/>
      </w:pPr>
      <w:r w:rsidRPr="009558D1">
        <w:t>22.4.1. Sutarties nutraukimas neturi įtakos ginčų nagrinėjimo tvarką nustatančių Sutarties sąlygų ir kitų Sutarties sąlygų, kurios pagal savo esmę lieka galioti ir po Sutarties nutraukimo, galiojimui.</w:t>
      </w:r>
    </w:p>
    <w:p w14:paraId="1CF61031" w14:textId="77777777" w:rsidR="009558D1" w:rsidRPr="009558D1" w:rsidRDefault="009558D1" w:rsidP="009558D1">
      <w:pPr>
        <w:tabs>
          <w:tab w:val="left" w:pos="567"/>
        </w:tabs>
        <w:spacing w:line="276" w:lineRule="auto"/>
        <w:jc w:val="both"/>
        <w:textAlignment w:val="baseline"/>
      </w:pPr>
      <w:r w:rsidRPr="009558D1">
        <w:t>22.4.2. Nutraukus Sutartį, Šalys privalo:</w:t>
      </w:r>
    </w:p>
    <w:p w14:paraId="26D7D67C" w14:textId="77777777" w:rsidR="009558D1" w:rsidRPr="009558D1" w:rsidRDefault="009558D1" w:rsidP="009558D1">
      <w:pPr>
        <w:tabs>
          <w:tab w:val="left" w:pos="567"/>
        </w:tabs>
        <w:spacing w:line="276" w:lineRule="auto"/>
        <w:jc w:val="both"/>
        <w:textAlignment w:val="baseline"/>
      </w:pPr>
      <w:r w:rsidRPr="009558D1">
        <w:t xml:space="preserve">22.4.2.1. įsitikinti, jog iki Sutarties nutraukimo dienos suteiktos </w:t>
      </w:r>
      <w:r w:rsidRPr="009558D1">
        <w:rPr>
          <w:rFonts w:eastAsia="Arial"/>
        </w:rPr>
        <w:t>Paslaugos</w:t>
      </w:r>
      <w:r w:rsidRPr="009558D1">
        <w:t xml:space="preserve"> ir kiti atlikti veiksmai atitinka Sutarties reikalavimus ir Šalys dėl to viena kitai nebereikš pretenzijų;</w:t>
      </w:r>
    </w:p>
    <w:p w14:paraId="414C0CBE" w14:textId="77777777" w:rsidR="009558D1" w:rsidRPr="009558D1" w:rsidRDefault="009558D1" w:rsidP="009558D1">
      <w:pPr>
        <w:tabs>
          <w:tab w:val="left" w:pos="567"/>
        </w:tabs>
        <w:spacing w:line="276" w:lineRule="auto"/>
        <w:jc w:val="both"/>
        <w:textAlignment w:val="baseline"/>
      </w:pPr>
      <w:r w:rsidRPr="009558D1">
        <w:t xml:space="preserve">22.4.2.2. atsiskaityti už iki Sutarties nutraukimo suteiktas </w:t>
      </w:r>
      <w:r w:rsidRPr="009558D1">
        <w:rPr>
          <w:rFonts w:eastAsia="Arial"/>
        </w:rPr>
        <w:t>Paslaugas</w:t>
      </w:r>
      <w:r w:rsidRPr="009558D1">
        <w:t>, atitinkančias Sutarties reikalavimus;</w:t>
      </w:r>
    </w:p>
    <w:p w14:paraId="1D91A99F" w14:textId="77777777" w:rsidR="009558D1" w:rsidRPr="009558D1" w:rsidRDefault="009558D1" w:rsidP="009558D1">
      <w:pPr>
        <w:tabs>
          <w:tab w:val="left" w:pos="567"/>
        </w:tabs>
        <w:spacing w:line="276" w:lineRule="auto"/>
        <w:jc w:val="both"/>
        <w:textAlignment w:val="baseline"/>
      </w:pPr>
      <w:r w:rsidRPr="009558D1">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7824EF02" w14:textId="77777777" w:rsidR="009558D1" w:rsidRPr="009558D1" w:rsidRDefault="009558D1" w:rsidP="009558D1">
      <w:pPr>
        <w:tabs>
          <w:tab w:val="left" w:pos="567"/>
        </w:tabs>
        <w:spacing w:line="276" w:lineRule="auto"/>
        <w:jc w:val="both"/>
        <w:textAlignment w:val="baseline"/>
        <w:rPr>
          <w:b/>
          <w:bCs/>
        </w:rPr>
      </w:pPr>
    </w:p>
    <w:p w14:paraId="3BF20D0C"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558D1">
        <w:rPr>
          <w:rFonts w:eastAsia="Arial"/>
          <w:b/>
          <w:bCs/>
          <w:caps/>
        </w:rPr>
        <w:t>23.</w:t>
      </w:r>
      <w:r w:rsidRPr="009558D1">
        <w:tab/>
      </w:r>
      <w:r w:rsidRPr="009558D1">
        <w:rPr>
          <w:rFonts w:eastAsia="Arial"/>
          <w:b/>
          <w:bCs/>
          <w:caps/>
        </w:rPr>
        <w:t>PREKIŲ MODELIO AR GAMINTOJO KEITIMAS</w:t>
      </w:r>
    </w:p>
    <w:p w14:paraId="4FEB5FCC"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C6F82B" w14:textId="77777777" w:rsidR="009558D1" w:rsidRPr="009558D1" w:rsidRDefault="009558D1" w:rsidP="009558D1">
      <w:pPr>
        <w:spacing w:line="276" w:lineRule="auto"/>
        <w:jc w:val="both"/>
      </w:pPr>
      <w:r w:rsidRPr="009558D1">
        <w:rPr>
          <w:rFonts w:eastAsia="Arial"/>
          <w:caps/>
        </w:rPr>
        <w:t xml:space="preserve">23.1. </w:t>
      </w:r>
      <w:r w:rsidRPr="009558D1">
        <w:t>Tais atvejais, kai kartu su Paslaugomis yra perkamos prekės, Tiekėjas turi teisę keisti prekių modelį ir (ar) gamintoją, jei yra visos toliau nurodytos sąlygos:</w:t>
      </w:r>
    </w:p>
    <w:p w14:paraId="532B420B" w14:textId="43B66C05" w:rsidR="009558D1" w:rsidRPr="009558D1" w:rsidRDefault="009558D1" w:rsidP="009558D1">
      <w:pPr>
        <w:spacing w:line="276" w:lineRule="auto"/>
        <w:jc w:val="both"/>
      </w:pPr>
      <w:r w:rsidRPr="009558D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w:t>
      </w:r>
      <w:r w:rsidR="000B7A10">
        <w:t>ir) gamintojas neatitinka PĮ 58</w:t>
      </w:r>
      <w:r w:rsidRPr="009558D1">
        <w:t xml:space="preserve"> straipsnio 2</w:t>
      </w:r>
      <w:r w:rsidRPr="009558D1">
        <w:rPr>
          <w:vertAlign w:val="superscript"/>
        </w:rPr>
        <w:t xml:space="preserve">1 </w:t>
      </w:r>
      <w:r w:rsidRPr="009558D1">
        <w:t>dalies nuostatų;</w:t>
      </w:r>
    </w:p>
    <w:p w14:paraId="3D917138" w14:textId="77777777" w:rsidR="009558D1" w:rsidRPr="009558D1" w:rsidRDefault="009558D1" w:rsidP="009558D1">
      <w:pPr>
        <w:spacing w:line="276" w:lineRule="auto"/>
        <w:jc w:val="both"/>
      </w:pPr>
      <w:r w:rsidRPr="009558D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FB1474A" w14:textId="77777777" w:rsidR="009558D1" w:rsidRPr="009558D1" w:rsidRDefault="009558D1" w:rsidP="009558D1">
      <w:pPr>
        <w:spacing w:line="276" w:lineRule="auto"/>
        <w:jc w:val="both"/>
      </w:pPr>
      <w:r w:rsidRPr="009558D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558D1">
        <w:rPr>
          <w:shd w:val="clear" w:color="auto" w:fill="FFFFFF"/>
        </w:rPr>
        <w:t>ir lygiavertiškumo ar geresnės kokybės nei Sutartyje nurodytos prekės</w:t>
      </w:r>
      <w:r w:rsidRPr="009558D1">
        <w:t>;</w:t>
      </w:r>
    </w:p>
    <w:p w14:paraId="1F08A279" w14:textId="77777777" w:rsidR="009558D1" w:rsidRPr="009558D1" w:rsidRDefault="009558D1" w:rsidP="009558D1">
      <w:pPr>
        <w:spacing w:line="276" w:lineRule="auto"/>
        <w:jc w:val="both"/>
      </w:pPr>
      <w:r w:rsidRPr="009558D1">
        <w:t>23.1.4. Šalys sudarė rašytinį Susitarimą prie Sutarties dėl prekių keitimo.</w:t>
      </w:r>
    </w:p>
    <w:p w14:paraId="294DC577" w14:textId="77777777" w:rsidR="009558D1" w:rsidRPr="009558D1" w:rsidRDefault="009558D1" w:rsidP="009558D1">
      <w:pPr>
        <w:spacing w:line="276" w:lineRule="auto"/>
        <w:jc w:val="both"/>
      </w:pPr>
      <w:r w:rsidRPr="009558D1">
        <w:t>23.2. Šiame Bendrųjų sąlygų skyriuje nurodytu atveju prekės turi būti pristatytos už ne didesnę nei pasiūlyme nurodytą kainą.</w:t>
      </w:r>
    </w:p>
    <w:p w14:paraId="279D20FA"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206D9E1"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558D1">
        <w:rPr>
          <w:rFonts w:eastAsia="Arial"/>
          <w:b/>
          <w:bCs/>
          <w:caps/>
        </w:rPr>
        <w:t>24.</w:t>
      </w:r>
      <w:r w:rsidRPr="009558D1">
        <w:rPr>
          <w:rFonts w:eastAsia="Arial"/>
          <w:b/>
          <w:bCs/>
          <w:caps/>
        </w:rPr>
        <w:tab/>
      </w:r>
      <w:r w:rsidRPr="009558D1">
        <w:rPr>
          <w:rFonts w:eastAsia="Arial"/>
          <w:b/>
          <w:caps/>
        </w:rPr>
        <w:t>Bendravimo tvarka ir kalba</w:t>
      </w:r>
    </w:p>
    <w:p w14:paraId="6BE17C61"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46D87CE" w14:textId="77777777" w:rsidR="009558D1" w:rsidRPr="009558D1" w:rsidRDefault="009558D1" w:rsidP="009558D1">
      <w:pPr>
        <w:tabs>
          <w:tab w:val="left" w:pos="567"/>
          <w:tab w:val="left" w:pos="851"/>
          <w:tab w:val="left" w:pos="992"/>
          <w:tab w:val="left" w:pos="1134"/>
        </w:tabs>
        <w:spacing w:line="276" w:lineRule="auto"/>
        <w:jc w:val="both"/>
        <w:rPr>
          <w:rFonts w:eastAsia="Arial"/>
          <w:shd w:val="clear" w:color="auto" w:fill="FFFFFF"/>
        </w:rPr>
      </w:pPr>
      <w:r w:rsidRPr="009558D1">
        <w:rPr>
          <w:rFonts w:eastAsia="Arial"/>
        </w:rPr>
        <w:t>24.1.</w:t>
      </w:r>
      <w:r w:rsidRPr="009558D1">
        <w:rPr>
          <w:rFonts w:eastAsia="Arial"/>
        </w:rPr>
        <w:tab/>
      </w:r>
      <w:r w:rsidRPr="009558D1">
        <w:rPr>
          <w:rFonts w:eastAsia="Arial"/>
          <w:bCs/>
        </w:rPr>
        <w:t xml:space="preserve">Sutartis sudaroma lietuvių kalba. Jeigu Sutartis ar kuris nors ją sudarantis dokumentas sudaromas kita kalba arba išverčiamas į kitą kalbą, visais atvejais </w:t>
      </w:r>
      <w:r w:rsidRPr="009558D1">
        <w:rPr>
          <w:rFonts w:eastAsia="Arial"/>
          <w:shd w:val="clear" w:color="auto" w:fill="FFFFFF"/>
        </w:rPr>
        <w:t>autentišku laikomas tik lietuvių kalba parengtas Sutarties tekstas (jei yra neatitikimų, pirmenybė teikiama lietuvių kalba parengtam tekstui).</w:t>
      </w:r>
    </w:p>
    <w:p w14:paraId="38FFB956" w14:textId="77777777" w:rsidR="009558D1" w:rsidRPr="009558D1" w:rsidRDefault="009558D1" w:rsidP="009558D1">
      <w:pPr>
        <w:widowControl w:val="0"/>
        <w:tabs>
          <w:tab w:val="left" w:pos="567"/>
          <w:tab w:val="left" w:pos="851"/>
          <w:tab w:val="left" w:pos="992"/>
          <w:tab w:val="left" w:pos="1134"/>
        </w:tabs>
        <w:spacing w:line="276" w:lineRule="auto"/>
        <w:jc w:val="both"/>
        <w:rPr>
          <w:rFonts w:eastAsia="Arial"/>
        </w:rPr>
      </w:pPr>
      <w:r w:rsidRPr="009558D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75E75E"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rPr>
      </w:pPr>
      <w:r w:rsidRPr="009558D1">
        <w:rPr>
          <w:rFonts w:eastAsia="Arial"/>
        </w:rPr>
        <w:t>24.3. Jeigu pranešimas yra įteikiamas asmeniškai arba siunčiamas paštu ar per kurjerį, jis turi būti įteikiamas pasirašytinai ir laikomas gautu gavimo patvirtinime nurodytą dieną.</w:t>
      </w:r>
    </w:p>
    <w:p w14:paraId="5739D3CB"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rPr>
      </w:pPr>
      <w:r w:rsidRPr="009558D1">
        <w:rPr>
          <w:rFonts w:eastAsia="Arial"/>
        </w:rPr>
        <w:t>24.4. Jeigu pranešimas siunčiamas el. paštu, laikoma, kad Šalis jį gavo kitą darbo dieną.</w:t>
      </w:r>
    </w:p>
    <w:p w14:paraId="607EF9FF"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rPr>
      </w:pPr>
      <w:r w:rsidRPr="009558D1">
        <w:rPr>
          <w:rFonts w:eastAsia="Arial"/>
        </w:rPr>
        <w:t>24.5. Jeigu pranešimas siunčiamas keliais skirtingais būdais, laikoma, kad gavėjas jį gavo tada, kai jis gavo pirmesnįjį pranešimą.</w:t>
      </w:r>
    </w:p>
    <w:p w14:paraId="02499105" w14:textId="77777777" w:rsidR="009558D1" w:rsidRPr="009558D1" w:rsidRDefault="009558D1" w:rsidP="009558D1">
      <w:pPr>
        <w:widowControl w:val="0"/>
        <w:tabs>
          <w:tab w:val="left" w:pos="0"/>
          <w:tab w:val="left" w:pos="851"/>
          <w:tab w:val="left" w:pos="992"/>
          <w:tab w:val="left" w:pos="1134"/>
        </w:tabs>
        <w:spacing w:line="276" w:lineRule="auto"/>
        <w:jc w:val="both"/>
        <w:rPr>
          <w:rFonts w:eastAsia="Arial"/>
          <w:b/>
          <w:bCs/>
        </w:rPr>
      </w:pPr>
    </w:p>
    <w:p w14:paraId="5B4D1713"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558D1">
        <w:rPr>
          <w:rFonts w:eastAsia="Arial"/>
          <w:b/>
          <w:bCs/>
          <w:caps/>
        </w:rPr>
        <w:t>25.</w:t>
      </w:r>
      <w:r w:rsidRPr="009558D1">
        <w:rPr>
          <w:rFonts w:eastAsia="Arial"/>
          <w:b/>
          <w:bCs/>
          <w:caps/>
        </w:rPr>
        <w:tab/>
      </w:r>
      <w:r w:rsidRPr="009558D1">
        <w:rPr>
          <w:rFonts w:eastAsia="Arial"/>
          <w:b/>
          <w:caps/>
        </w:rPr>
        <w:t>Pretenzijos ir ginčų sprendimas</w:t>
      </w:r>
    </w:p>
    <w:p w14:paraId="377B1ED4" w14:textId="77777777" w:rsidR="009558D1" w:rsidRPr="009558D1" w:rsidRDefault="009558D1" w:rsidP="009558D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95A7D37" w14:textId="77777777" w:rsidR="009558D1" w:rsidRPr="009558D1" w:rsidRDefault="009558D1" w:rsidP="009558D1">
      <w:pPr>
        <w:widowControl w:val="0"/>
        <w:tabs>
          <w:tab w:val="left" w:pos="0"/>
          <w:tab w:val="left" w:pos="851"/>
          <w:tab w:val="left" w:pos="992"/>
          <w:tab w:val="left" w:pos="1134"/>
        </w:tabs>
        <w:spacing w:line="276" w:lineRule="auto"/>
        <w:jc w:val="both"/>
        <w:rPr>
          <w:rFonts w:eastAsia="Cambria"/>
        </w:rPr>
      </w:pPr>
      <w:r w:rsidRPr="009558D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82646B" w14:textId="77777777" w:rsidR="009558D1" w:rsidRPr="009558D1" w:rsidRDefault="009558D1" w:rsidP="009558D1">
      <w:pPr>
        <w:widowControl w:val="0"/>
        <w:tabs>
          <w:tab w:val="left" w:pos="142"/>
          <w:tab w:val="left" w:pos="851"/>
          <w:tab w:val="left" w:pos="992"/>
          <w:tab w:val="left" w:pos="1134"/>
        </w:tabs>
        <w:spacing w:line="276" w:lineRule="auto"/>
        <w:jc w:val="both"/>
        <w:rPr>
          <w:rFonts w:eastAsia="Cambria"/>
        </w:rPr>
      </w:pPr>
      <w:r w:rsidRPr="009558D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558D1">
        <w:t xml:space="preserve"> </w:t>
      </w:r>
      <w:r w:rsidRPr="009558D1">
        <w:rPr>
          <w:rFonts w:eastAsia="Cambria"/>
        </w:rPr>
        <w:t>Lietuvos Respublikos įstatymuose nustatyta tvarka.</w:t>
      </w:r>
    </w:p>
    <w:p w14:paraId="78535AF9" w14:textId="77777777" w:rsidR="009558D1" w:rsidRPr="009558D1" w:rsidRDefault="009558D1" w:rsidP="009558D1">
      <w:pPr>
        <w:widowControl w:val="0"/>
        <w:tabs>
          <w:tab w:val="left" w:pos="426"/>
          <w:tab w:val="left" w:pos="567"/>
          <w:tab w:val="left" w:pos="709"/>
          <w:tab w:val="left" w:pos="851"/>
          <w:tab w:val="left" w:pos="992"/>
          <w:tab w:val="left" w:pos="1134"/>
        </w:tabs>
        <w:spacing w:line="276" w:lineRule="auto"/>
        <w:jc w:val="both"/>
        <w:rPr>
          <w:rFonts w:eastAsia="Arial"/>
        </w:rPr>
      </w:pPr>
      <w:r w:rsidRPr="009558D1">
        <w:rPr>
          <w:rFonts w:eastAsia="Arial"/>
        </w:rPr>
        <w:t>25.3. Kilę ginčai nesudaro pagrindo Šalims atsisakyti vykdyti savo prievoles pagal Sutartį.</w:t>
      </w:r>
    </w:p>
    <w:p w14:paraId="30D5F746" w14:textId="77777777" w:rsidR="009558D1" w:rsidRPr="009558D1" w:rsidRDefault="009558D1" w:rsidP="009558D1">
      <w:pPr>
        <w:widowControl w:val="0"/>
        <w:tabs>
          <w:tab w:val="left" w:pos="426"/>
          <w:tab w:val="left" w:pos="567"/>
          <w:tab w:val="left" w:pos="709"/>
          <w:tab w:val="left" w:pos="851"/>
          <w:tab w:val="left" w:pos="992"/>
          <w:tab w:val="left" w:pos="1134"/>
        </w:tabs>
        <w:spacing w:line="276" w:lineRule="auto"/>
        <w:jc w:val="both"/>
        <w:rPr>
          <w:rFonts w:eastAsia="Arial"/>
        </w:rPr>
      </w:pPr>
    </w:p>
    <w:p w14:paraId="1B7BF2CD" w14:textId="77777777" w:rsidR="009558D1" w:rsidRPr="009558D1" w:rsidRDefault="009558D1" w:rsidP="009558D1">
      <w:pPr>
        <w:spacing w:line="276" w:lineRule="auto"/>
        <w:jc w:val="center"/>
      </w:pPr>
      <w:r w:rsidRPr="009558D1">
        <w:t>__________</w:t>
      </w:r>
    </w:p>
    <w:p w14:paraId="16605549" w14:textId="77777777" w:rsidR="009558D1" w:rsidRDefault="009558D1">
      <w:pPr>
        <w:tabs>
          <w:tab w:val="left" w:pos="5400"/>
        </w:tabs>
        <w:jc w:val="center"/>
        <w:textAlignment w:val="center"/>
      </w:pPr>
    </w:p>
    <w:sectPr w:rsidR="009558D1" w:rsidSect="009A3920">
      <w:headerReference w:type="default" r:id="rId15"/>
      <w:footerReference w:type="default" r:id="rId16"/>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8C73D" w14:textId="77777777" w:rsidR="000F78F0" w:rsidRDefault="000F78F0">
      <w:pPr>
        <w:rPr>
          <w:sz w:val="20"/>
        </w:rPr>
      </w:pPr>
      <w:r>
        <w:rPr>
          <w:sz w:val="20"/>
        </w:rPr>
        <w:separator/>
      </w:r>
    </w:p>
  </w:endnote>
  <w:endnote w:type="continuationSeparator" w:id="0">
    <w:p w14:paraId="6A16F984" w14:textId="77777777" w:rsidR="000F78F0" w:rsidRDefault="000F78F0">
      <w:pPr>
        <w:rPr>
          <w:sz w:val="20"/>
        </w:rPr>
      </w:pPr>
      <w:r>
        <w:rPr>
          <w:sz w:val="20"/>
        </w:rPr>
        <w:continuationSeparator/>
      </w:r>
    </w:p>
  </w:endnote>
  <w:endnote w:type="continuationNotice" w:id="1">
    <w:p w14:paraId="5BEBE051" w14:textId="77777777" w:rsidR="000F78F0" w:rsidRDefault="000F78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8A552" w14:textId="77777777" w:rsidR="004D6569" w:rsidRDefault="004D6569">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C51FB" w14:textId="77777777" w:rsidR="000F78F0" w:rsidRDefault="000F78F0">
      <w:pPr>
        <w:rPr>
          <w:sz w:val="20"/>
        </w:rPr>
      </w:pPr>
      <w:r>
        <w:rPr>
          <w:sz w:val="20"/>
        </w:rPr>
        <w:separator/>
      </w:r>
    </w:p>
  </w:footnote>
  <w:footnote w:type="continuationSeparator" w:id="0">
    <w:p w14:paraId="609CE616" w14:textId="77777777" w:rsidR="000F78F0" w:rsidRDefault="000F78F0">
      <w:pPr>
        <w:rPr>
          <w:sz w:val="20"/>
        </w:rPr>
      </w:pPr>
      <w:r>
        <w:rPr>
          <w:sz w:val="20"/>
        </w:rPr>
        <w:continuationSeparator/>
      </w:r>
    </w:p>
  </w:footnote>
  <w:footnote w:type="continuationNotice" w:id="1">
    <w:p w14:paraId="2418DAED" w14:textId="77777777" w:rsidR="000F78F0" w:rsidRDefault="000F78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BAEB7" w14:textId="77777777" w:rsidR="004D6569" w:rsidRDefault="004D6569">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490837">
      <w:rPr>
        <w:rFonts w:ascii="Arial" w:eastAsia="Arial" w:hAnsi="Arial" w:cs="Arial"/>
        <w:noProof/>
        <w:sz w:val="18"/>
        <w:szCs w:val="18"/>
      </w:rPr>
      <w:t>42</w:t>
    </w:r>
    <w:r>
      <w:rPr>
        <w:rFonts w:ascii="Arial" w:eastAsia="Arial" w:hAnsi="Arial" w:cs="Arial"/>
        <w:sz w:val="18"/>
        <w:szCs w:val="18"/>
      </w:rPr>
      <w:fldChar w:fldCharType="end"/>
    </w:r>
  </w:p>
  <w:p w14:paraId="18CA756E" w14:textId="77777777" w:rsidR="004D6569" w:rsidRDefault="004D6569">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A0D66"/>
    <w:multiLevelType w:val="hybridMultilevel"/>
    <w:tmpl w:val="7D9078BE"/>
    <w:lvl w:ilvl="0" w:tplc="D8C0CF2C">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0C"/>
    <w:rsid w:val="00027B83"/>
    <w:rsid w:val="00097ED4"/>
    <w:rsid w:val="000B0897"/>
    <w:rsid w:val="000B7A10"/>
    <w:rsid w:val="000F78F0"/>
    <w:rsid w:val="001E644C"/>
    <w:rsid w:val="002B1201"/>
    <w:rsid w:val="0032382F"/>
    <w:rsid w:val="00392C53"/>
    <w:rsid w:val="003C3D85"/>
    <w:rsid w:val="00402199"/>
    <w:rsid w:val="00490837"/>
    <w:rsid w:val="004B0E15"/>
    <w:rsid w:val="004D6569"/>
    <w:rsid w:val="004D6590"/>
    <w:rsid w:val="004D721E"/>
    <w:rsid w:val="00541497"/>
    <w:rsid w:val="00545279"/>
    <w:rsid w:val="005606D3"/>
    <w:rsid w:val="00624C77"/>
    <w:rsid w:val="00634D47"/>
    <w:rsid w:val="006C79AA"/>
    <w:rsid w:val="006F0803"/>
    <w:rsid w:val="006F5143"/>
    <w:rsid w:val="00701D34"/>
    <w:rsid w:val="00717292"/>
    <w:rsid w:val="00745D97"/>
    <w:rsid w:val="0075088F"/>
    <w:rsid w:val="00753AEE"/>
    <w:rsid w:val="007621BC"/>
    <w:rsid w:val="007A75C6"/>
    <w:rsid w:val="00830DDE"/>
    <w:rsid w:val="0083118A"/>
    <w:rsid w:val="008446AC"/>
    <w:rsid w:val="008D5445"/>
    <w:rsid w:val="008F0FDE"/>
    <w:rsid w:val="00951D02"/>
    <w:rsid w:val="009558D1"/>
    <w:rsid w:val="009728BC"/>
    <w:rsid w:val="009A3920"/>
    <w:rsid w:val="00B46F6F"/>
    <w:rsid w:val="00B65513"/>
    <w:rsid w:val="00B67E32"/>
    <w:rsid w:val="00C25DAE"/>
    <w:rsid w:val="00C74FA2"/>
    <w:rsid w:val="00D63D89"/>
    <w:rsid w:val="00D81C33"/>
    <w:rsid w:val="00DA4E0C"/>
    <w:rsid w:val="00F2180F"/>
    <w:rsid w:val="00F60BD9"/>
    <w:rsid w:val="00FD214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701D34"/>
    <w:rPr>
      <w:color w:val="0563C1" w:themeColor="hyperlink"/>
      <w:u w:val="single"/>
    </w:rPr>
  </w:style>
  <w:style w:type="paragraph" w:styleId="Debesliotekstas">
    <w:name w:val="Balloon Text"/>
    <w:basedOn w:val="prastasis"/>
    <w:link w:val="DebesliotekstasDiagrama"/>
    <w:semiHidden/>
    <w:unhideWhenUsed/>
    <w:rsid w:val="004B0E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B0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701D34"/>
    <w:rPr>
      <w:color w:val="0563C1" w:themeColor="hyperlink"/>
      <w:u w:val="single"/>
    </w:rPr>
  </w:style>
  <w:style w:type="paragraph" w:styleId="Debesliotekstas">
    <w:name w:val="Balloon Text"/>
    <w:basedOn w:val="prastasis"/>
    <w:link w:val="DebesliotekstasDiagrama"/>
    <w:semiHidden/>
    <w:unhideWhenUsed/>
    <w:rsid w:val="004B0E1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B0E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sadule@utenosvandeny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nfo@utenosvandeny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tenosvandenys.lt/administracine-informacija/finansiniu-ataskaitu-rinkini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F6F80575-59E0-4EF0-B667-6FDDE0DE0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70447</Words>
  <Characters>40155</Characters>
  <Application>Microsoft Office Word</Application>
  <DocSecurity>0</DocSecurity>
  <Lines>334</Lines>
  <Paragraphs>220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110382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2025-06-27T11:32:00Z</dcterms:created>
  <dcterms:modified xsi:type="dcterms:W3CDTF">2025-06-27T11:32:00Z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