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B9391FE" w14:textId="6474F7EE" w:rsidR="00324E3D" w:rsidRPr="00152C1E" w:rsidRDefault="00807ED6" w:rsidP="00324E3D">
      <w:pPr>
        <w:pStyle w:val="Subtitle"/>
        <w:spacing w:before="60" w:after="60"/>
        <w:jc w:val="center"/>
        <w:rPr>
          <w:rFonts w:eastAsia="Calibri"/>
          <w:i/>
          <w:color w:val="2E74B5" w:themeColor="accent1" w:themeShade="BF"/>
          <w:u w:val="none"/>
          <w:lang w:val="lt-LT"/>
        </w:rPr>
      </w:pPr>
      <w:r>
        <w:rPr>
          <w:b/>
          <w:bCs/>
          <w:u w:val="none"/>
          <w:lang w:val="lt-LT"/>
        </w:rPr>
        <w:t>Automobilių plovimo ir panašios paslaugos</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1AF542A1" w14:textId="77777777" w:rsidR="00D371BE" w:rsidRDefault="00D371BE" w:rsidP="00DE1360">
      <w:pPr>
        <w:jc w:val="center"/>
        <w:rPr>
          <w:b/>
        </w:rPr>
      </w:pP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525F6618"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8F6A9F">
        <w:rPr>
          <w:rStyle w:val="pildymui"/>
          <w:b/>
          <w:i/>
          <w:iCs/>
          <w:color w:val="FF0000"/>
        </w:rPr>
        <w:t xml:space="preserve">Pirkimui PVM </w:t>
      </w:r>
      <w:r w:rsidR="0075688B" w:rsidRPr="0075688B">
        <w:rPr>
          <w:rStyle w:val="pildymui"/>
          <w:b/>
          <w:i/>
          <w:iCs/>
          <w:color w:val="FF0000"/>
        </w:rPr>
        <w:t>taikomas.</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2"/>
        <w:gridCol w:w="45"/>
        <w:gridCol w:w="1842"/>
        <w:gridCol w:w="2694"/>
        <w:gridCol w:w="4677"/>
      </w:tblGrid>
      <w:tr w:rsidR="00366737" w:rsidRPr="00152C1E" w14:paraId="1EB58671" w14:textId="77777777" w:rsidTr="00F80B6E">
        <w:trPr>
          <w:trHeight w:val="309"/>
          <w:jc w:val="center"/>
        </w:trPr>
        <w:tc>
          <w:tcPr>
            <w:tcW w:w="4957" w:type="dxa"/>
            <w:gridSpan w:val="2"/>
            <w:shd w:val="clear" w:color="auto" w:fill="D9E2F3" w:themeFill="accent5" w:themeFillTint="33"/>
            <w:vAlign w:val="center"/>
          </w:tcPr>
          <w:p w14:paraId="7E702AF9" w14:textId="48DE13FE" w:rsidR="00366737" w:rsidRPr="00152C1E" w:rsidRDefault="00366737" w:rsidP="00D67410">
            <w:pPr>
              <w:jc w:val="center"/>
              <w:rPr>
                <w:b/>
                <w:iCs/>
              </w:rPr>
            </w:pPr>
            <w:r w:rsidRPr="00152C1E">
              <w:rPr>
                <w:b/>
                <w:iCs/>
              </w:rPr>
              <w:t>Pirkimo objektas</w:t>
            </w:r>
          </w:p>
        </w:tc>
        <w:tc>
          <w:tcPr>
            <w:tcW w:w="4536" w:type="dxa"/>
            <w:gridSpan w:val="2"/>
            <w:shd w:val="clear" w:color="auto" w:fill="D9E2F3" w:themeFill="accent5" w:themeFillTint="33"/>
            <w:vAlign w:val="center"/>
          </w:tcPr>
          <w:p w14:paraId="5AF1665E" w14:textId="198E87CA" w:rsidR="00366737" w:rsidRPr="00CA2B61" w:rsidRDefault="00366737" w:rsidP="00CA2B61">
            <w:pPr>
              <w:jc w:val="center"/>
              <w:rPr>
                <w:b/>
              </w:rPr>
            </w:pPr>
            <w:r w:rsidRPr="00152C1E">
              <w:rPr>
                <w:b/>
              </w:rPr>
              <w:t>Mato v</w:t>
            </w:r>
            <w:r>
              <w:rPr>
                <w:b/>
              </w:rPr>
              <w:t>nt.</w:t>
            </w:r>
          </w:p>
        </w:tc>
        <w:tc>
          <w:tcPr>
            <w:tcW w:w="4677" w:type="dxa"/>
            <w:shd w:val="clear" w:color="auto" w:fill="D9E2F3" w:themeFill="accent5" w:themeFillTint="33"/>
            <w:vAlign w:val="center"/>
          </w:tcPr>
          <w:p w14:paraId="5A202843" w14:textId="27D53EBD" w:rsidR="00366737" w:rsidRPr="00A72C2F" w:rsidRDefault="00366737" w:rsidP="00D67410">
            <w:pPr>
              <w:jc w:val="center"/>
              <w:rPr>
                <w:b/>
              </w:rPr>
            </w:pPr>
            <w:r>
              <w:rPr>
                <w:b/>
              </w:rPr>
              <w:t>K</w:t>
            </w:r>
            <w:r w:rsidRPr="00152C1E">
              <w:rPr>
                <w:b/>
              </w:rPr>
              <w:t>aina, EUR</w:t>
            </w:r>
            <w:r w:rsidRPr="00152C1E">
              <w:rPr>
                <w:b/>
                <w:color w:val="FF0000"/>
              </w:rPr>
              <w:t xml:space="preserve"> </w:t>
            </w:r>
            <w:r>
              <w:rPr>
                <w:b/>
                <w:color w:val="FF0000"/>
              </w:rPr>
              <w:t>be</w:t>
            </w:r>
            <w:r w:rsidRPr="00152C1E">
              <w:rPr>
                <w:b/>
              </w:rPr>
              <w:t xml:space="preserve"> PVM</w:t>
            </w:r>
          </w:p>
        </w:tc>
      </w:tr>
      <w:tr w:rsidR="00807ED6" w:rsidRPr="00152C1E" w14:paraId="262616F4" w14:textId="77777777" w:rsidTr="0054518F">
        <w:trPr>
          <w:trHeight w:val="306"/>
          <w:jc w:val="center"/>
        </w:trPr>
        <w:tc>
          <w:tcPr>
            <w:tcW w:w="4957" w:type="dxa"/>
            <w:gridSpan w:val="2"/>
            <w:vAlign w:val="center"/>
          </w:tcPr>
          <w:p w14:paraId="776D654E" w14:textId="710CFBE5" w:rsidR="00807ED6" w:rsidRPr="00152C1E" w:rsidRDefault="00807ED6" w:rsidP="00D67410">
            <w:pPr>
              <w:jc w:val="center"/>
              <w:rPr>
                <w:i/>
                <w:iCs/>
              </w:rPr>
            </w:pPr>
            <w:r>
              <w:rPr>
                <w:i/>
                <w:iCs/>
              </w:rPr>
              <w:lastRenderedPageBreak/>
              <w:t>1</w:t>
            </w:r>
          </w:p>
        </w:tc>
        <w:tc>
          <w:tcPr>
            <w:tcW w:w="1842" w:type="dxa"/>
          </w:tcPr>
          <w:p w14:paraId="0782CBA5" w14:textId="4F20106D" w:rsidR="00807ED6" w:rsidRDefault="00807ED6" w:rsidP="00D67410">
            <w:pPr>
              <w:jc w:val="center"/>
              <w:rPr>
                <w:i/>
              </w:rPr>
            </w:pPr>
            <w:r>
              <w:rPr>
                <w:i/>
              </w:rPr>
              <w:t>2</w:t>
            </w:r>
          </w:p>
        </w:tc>
        <w:tc>
          <w:tcPr>
            <w:tcW w:w="2694" w:type="dxa"/>
          </w:tcPr>
          <w:p w14:paraId="2F5D8CCA" w14:textId="2C495120" w:rsidR="00807ED6" w:rsidRDefault="00807ED6" w:rsidP="00D67410">
            <w:pPr>
              <w:jc w:val="center"/>
              <w:rPr>
                <w:i/>
              </w:rPr>
            </w:pPr>
            <w:r>
              <w:rPr>
                <w:i/>
              </w:rPr>
              <w:t>3</w:t>
            </w:r>
          </w:p>
        </w:tc>
        <w:tc>
          <w:tcPr>
            <w:tcW w:w="4677" w:type="dxa"/>
            <w:vAlign w:val="center"/>
          </w:tcPr>
          <w:p w14:paraId="7F70D19B" w14:textId="0A99EA18" w:rsidR="00807ED6" w:rsidRPr="00152C1E" w:rsidRDefault="00807ED6" w:rsidP="00D67410">
            <w:pPr>
              <w:jc w:val="center"/>
              <w:rPr>
                <w:i/>
              </w:rPr>
            </w:pPr>
            <w:r>
              <w:rPr>
                <w:i/>
              </w:rPr>
              <w:t>4</w:t>
            </w:r>
          </w:p>
        </w:tc>
      </w:tr>
      <w:tr w:rsidR="00807ED6" w:rsidRPr="00152C1E" w14:paraId="75E0D585" w14:textId="77777777" w:rsidTr="00366737">
        <w:trPr>
          <w:trHeight w:val="674"/>
          <w:jc w:val="center"/>
        </w:trPr>
        <w:tc>
          <w:tcPr>
            <w:tcW w:w="14170" w:type="dxa"/>
            <w:gridSpan w:val="5"/>
            <w:vAlign w:val="center"/>
          </w:tcPr>
          <w:p w14:paraId="34247672" w14:textId="1662A3A6" w:rsidR="00807ED6" w:rsidRPr="00366737" w:rsidRDefault="00807ED6" w:rsidP="00366737">
            <w:pPr>
              <w:spacing w:after="200" w:line="276" w:lineRule="auto"/>
              <w:contextualSpacing/>
              <w:jc w:val="both"/>
              <w:rPr>
                <w:rFonts w:eastAsia="Calibri"/>
              </w:rPr>
            </w:pPr>
            <w:r>
              <w:t>Automobilio išorės plovimas (įm</w:t>
            </w:r>
            <w:r w:rsidRPr="00807ED6">
              <w:rPr>
                <w:rFonts w:eastAsia="Calibri"/>
              </w:rPr>
              <w:t>onės darbuotojai</w:t>
            </w:r>
            <w:r w:rsidR="00BF0B26">
              <w:rPr>
                <w:rFonts w:eastAsia="Calibri"/>
              </w:rPr>
              <w:t xml:space="preserve"> (arba </w:t>
            </w:r>
            <w:r w:rsidR="00BF0B26" w:rsidRPr="00BF0B26">
              <w:rPr>
                <w:color w:val="333333"/>
                <w:shd w:val="clear" w:color="auto" w:fill="FFFFFF"/>
              </w:rPr>
              <w:t>automatinės automobilių plovyklos)</w:t>
            </w:r>
            <w:r w:rsidRPr="00807ED6">
              <w:rPr>
                <w:rFonts w:eastAsia="Calibri"/>
              </w:rPr>
              <w:t xml:space="preserve"> turi atlikti išorės plovimą putomis su sausinimu ir vaškavimu (vieno plovimo kaina)</w:t>
            </w:r>
          </w:p>
        </w:tc>
      </w:tr>
      <w:tr w:rsidR="00366737" w:rsidRPr="00152C1E" w14:paraId="44D81E56" w14:textId="77777777" w:rsidTr="00A36BD8">
        <w:trPr>
          <w:trHeight w:val="600"/>
          <w:jc w:val="center"/>
        </w:trPr>
        <w:tc>
          <w:tcPr>
            <w:tcW w:w="4957" w:type="dxa"/>
            <w:gridSpan w:val="2"/>
            <w:vAlign w:val="center"/>
          </w:tcPr>
          <w:p w14:paraId="4BEE9FA2" w14:textId="7B57BB79" w:rsidR="00366737" w:rsidRPr="00807ED6" w:rsidRDefault="00366737" w:rsidP="00807ED6">
            <w:pPr>
              <w:spacing w:after="200" w:line="276" w:lineRule="auto"/>
              <w:jc w:val="both"/>
              <w:rPr>
                <w:rFonts w:eastAsia="Calibri"/>
              </w:rPr>
            </w:pPr>
            <w:r w:rsidRPr="00807ED6">
              <w:rPr>
                <w:rFonts w:eastAsia="Calibri"/>
              </w:rPr>
              <w:t xml:space="preserve">Visureigio arba SUV klasės automobilio  </w:t>
            </w:r>
          </w:p>
        </w:tc>
        <w:tc>
          <w:tcPr>
            <w:tcW w:w="4536" w:type="dxa"/>
            <w:gridSpan w:val="2"/>
            <w:vAlign w:val="center"/>
          </w:tcPr>
          <w:p w14:paraId="2B0B9B6B" w14:textId="1819A122" w:rsidR="00366737" w:rsidRDefault="00366737" w:rsidP="00807ED6">
            <w:pPr>
              <w:ind w:firstLine="41"/>
              <w:jc w:val="center"/>
            </w:pPr>
            <w:r>
              <w:rPr>
                <w:color w:val="000000"/>
              </w:rPr>
              <w:t>1 kartas</w:t>
            </w:r>
          </w:p>
        </w:tc>
        <w:tc>
          <w:tcPr>
            <w:tcW w:w="4677" w:type="dxa"/>
            <w:vAlign w:val="center"/>
          </w:tcPr>
          <w:p w14:paraId="27641075" w14:textId="43570156" w:rsidR="00366737" w:rsidRPr="00152C1E" w:rsidRDefault="00366737" w:rsidP="00D67410">
            <w:pPr>
              <w:ind w:firstLine="41"/>
            </w:pPr>
          </w:p>
        </w:tc>
      </w:tr>
      <w:tr w:rsidR="00366737" w:rsidRPr="00152C1E" w14:paraId="4D8C6420" w14:textId="77777777" w:rsidTr="008D4E5B">
        <w:trPr>
          <w:trHeight w:val="600"/>
          <w:jc w:val="center"/>
        </w:trPr>
        <w:tc>
          <w:tcPr>
            <w:tcW w:w="4957" w:type="dxa"/>
            <w:gridSpan w:val="2"/>
            <w:vAlign w:val="center"/>
          </w:tcPr>
          <w:p w14:paraId="3D49D56A" w14:textId="3653020A" w:rsidR="00366737" w:rsidRPr="00807ED6" w:rsidRDefault="00366737" w:rsidP="00807ED6">
            <w:pPr>
              <w:spacing w:after="200" w:line="276" w:lineRule="auto"/>
              <w:jc w:val="both"/>
              <w:rPr>
                <w:rFonts w:eastAsia="Calibri"/>
              </w:rPr>
            </w:pPr>
            <w:r w:rsidRPr="00807ED6">
              <w:rPr>
                <w:rFonts w:eastAsia="Calibri"/>
              </w:rPr>
              <w:t>Mikroautobuso</w:t>
            </w:r>
          </w:p>
        </w:tc>
        <w:tc>
          <w:tcPr>
            <w:tcW w:w="4536" w:type="dxa"/>
            <w:gridSpan w:val="2"/>
            <w:vAlign w:val="center"/>
          </w:tcPr>
          <w:p w14:paraId="433BC18F" w14:textId="3C920C48" w:rsidR="00366737" w:rsidRPr="00CA2B61" w:rsidRDefault="00366737" w:rsidP="00807ED6">
            <w:pPr>
              <w:jc w:val="center"/>
              <w:rPr>
                <w:bCs/>
              </w:rPr>
            </w:pPr>
            <w:r>
              <w:rPr>
                <w:color w:val="000000"/>
              </w:rPr>
              <w:t>1 kartas</w:t>
            </w:r>
          </w:p>
        </w:tc>
        <w:tc>
          <w:tcPr>
            <w:tcW w:w="4677" w:type="dxa"/>
            <w:vAlign w:val="center"/>
          </w:tcPr>
          <w:p w14:paraId="720F3C62" w14:textId="77777777" w:rsidR="00366737" w:rsidRPr="00152C1E" w:rsidRDefault="00366737" w:rsidP="00D67410">
            <w:pPr>
              <w:ind w:firstLine="41"/>
            </w:pPr>
          </w:p>
        </w:tc>
      </w:tr>
      <w:tr w:rsidR="00807ED6" w:rsidRPr="00152C1E" w14:paraId="2E599ECA" w14:textId="77777777" w:rsidTr="00277195">
        <w:trPr>
          <w:trHeight w:val="600"/>
          <w:jc w:val="center"/>
        </w:trPr>
        <w:tc>
          <w:tcPr>
            <w:tcW w:w="14170" w:type="dxa"/>
            <w:gridSpan w:val="5"/>
            <w:vAlign w:val="center"/>
          </w:tcPr>
          <w:p w14:paraId="053A72FA" w14:textId="612CC635" w:rsidR="00807ED6" w:rsidRPr="00366737" w:rsidRDefault="00807ED6" w:rsidP="00366737">
            <w:pPr>
              <w:spacing w:after="200" w:line="276" w:lineRule="auto"/>
              <w:contextualSpacing/>
              <w:jc w:val="both"/>
              <w:rPr>
                <w:rFonts w:eastAsia="Calibri"/>
              </w:rPr>
            </w:pPr>
            <w:r w:rsidRPr="00807ED6">
              <w:rPr>
                <w:rFonts w:eastAsia="Calibri"/>
              </w:rPr>
              <w:t xml:space="preserve">Automobilio </w:t>
            </w:r>
            <w:r w:rsidRPr="00807ED6">
              <w:rPr>
                <w:rFonts w:eastAsia="Calibri"/>
                <w:color w:val="000000"/>
              </w:rPr>
              <w:t>išorė</w:t>
            </w:r>
            <w:r>
              <w:rPr>
                <w:rFonts w:eastAsia="Calibri"/>
                <w:color w:val="000000"/>
              </w:rPr>
              <w:t>s plovimas ir salono valymas (į</w:t>
            </w:r>
            <w:r w:rsidRPr="00807ED6">
              <w:rPr>
                <w:rFonts w:eastAsia="Calibri"/>
                <w:color w:val="000000"/>
              </w:rPr>
              <w:t xml:space="preserve">monės darbuotojai </w:t>
            </w:r>
            <w:r w:rsidR="00BF0B26">
              <w:rPr>
                <w:rFonts w:eastAsia="Calibri"/>
              </w:rPr>
              <w:t xml:space="preserve">(arba </w:t>
            </w:r>
            <w:r w:rsidR="00BF0B26" w:rsidRPr="00BF0B26">
              <w:rPr>
                <w:color w:val="333333"/>
                <w:shd w:val="clear" w:color="auto" w:fill="FFFFFF"/>
              </w:rPr>
              <w:t>automatinės automobilių plovyklos)</w:t>
            </w:r>
            <w:r w:rsidR="00BF0B26">
              <w:rPr>
                <w:color w:val="333333"/>
                <w:shd w:val="clear" w:color="auto" w:fill="FFFFFF"/>
              </w:rPr>
              <w:t xml:space="preserve"> </w:t>
            </w:r>
            <w:r w:rsidRPr="00807ED6">
              <w:rPr>
                <w:rFonts w:eastAsia="Calibri"/>
                <w:color w:val="000000"/>
              </w:rPr>
              <w:t xml:space="preserve">turi atlikti </w:t>
            </w:r>
            <w:r w:rsidRPr="00807ED6">
              <w:rPr>
                <w:rFonts w:eastAsia="Calibri"/>
              </w:rPr>
              <w:t>išorės plovimą putomis su sausinimu ir vaškavimu</w:t>
            </w:r>
            <w:r w:rsidR="00BF0B26">
              <w:rPr>
                <w:rFonts w:eastAsia="Calibri"/>
                <w:color w:val="000000"/>
              </w:rPr>
              <w:t>;</w:t>
            </w:r>
            <w:r w:rsidRPr="00807ED6">
              <w:rPr>
                <w:rFonts w:eastAsia="Calibri"/>
                <w:color w:val="000000"/>
              </w:rPr>
              <w:t xml:space="preserve"> </w:t>
            </w:r>
            <w:r w:rsidR="00BF0B26">
              <w:rPr>
                <w:rFonts w:eastAsia="Calibri"/>
                <w:color w:val="000000"/>
              </w:rPr>
              <w:t xml:space="preserve">įmonės darbuotojai turi atlikti </w:t>
            </w:r>
            <w:r w:rsidRPr="00807ED6">
              <w:rPr>
                <w:rFonts w:eastAsia="Calibri"/>
                <w:color w:val="000000"/>
              </w:rPr>
              <w:t>automobilio vidaus ir bagažinės siurbimą, dulkių nuo panelės ir plastmasių nuvalymą, langų iš vidaus ir iš išorės išvalymą (</w:t>
            </w:r>
            <w:r w:rsidRPr="00807ED6">
              <w:rPr>
                <w:rFonts w:eastAsia="Calibri"/>
              </w:rPr>
              <w:t>vieno plovimo kaina)</w:t>
            </w:r>
            <w:bookmarkStart w:id="2" w:name="_GoBack"/>
            <w:bookmarkEnd w:id="2"/>
          </w:p>
        </w:tc>
      </w:tr>
      <w:tr w:rsidR="00366737" w:rsidRPr="00152C1E" w14:paraId="27930894" w14:textId="77777777" w:rsidTr="00763C36">
        <w:trPr>
          <w:trHeight w:val="600"/>
          <w:jc w:val="center"/>
        </w:trPr>
        <w:tc>
          <w:tcPr>
            <w:tcW w:w="4912" w:type="dxa"/>
            <w:vAlign w:val="center"/>
          </w:tcPr>
          <w:p w14:paraId="16022BDE" w14:textId="5661A303" w:rsidR="00366737" w:rsidRPr="00807ED6" w:rsidRDefault="00366737" w:rsidP="00807ED6">
            <w:pPr>
              <w:spacing w:after="200" w:line="276" w:lineRule="auto"/>
              <w:jc w:val="both"/>
              <w:rPr>
                <w:rFonts w:eastAsia="Calibri"/>
              </w:rPr>
            </w:pPr>
            <w:r w:rsidRPr="00807ED6">
              <w:rPr>
                <w:rFonts w:eastAsia="Calibri"/>
              </w:rPr>
              <w:t xml:space="preserve">Visureigio arba SUV klasės automobilio  </w:t>
            </w:r>
          </w:p>
        </w:tc>
        <w:tc>
          <w:tcPr>
            <w:tcW w:w="4581" w:type="dxa"/>
            <w:gridSpan w:val="3"/>
            <w:vAlign w:val="center"/>
          </w:tcPr>
          <w:p w14:paraId="6857A246" w14:textId="49EDECBD" w:rsidR="00366737" w:rsidRPr="00D67410" w:rsidRDefault="00366737" w:rsidP="00807ED6">
            <w:pPr>
              <w:jc w:val="center"/>
            </w:pPr>
            <w:r>
              <w:rPr>
                <w:color w:val="000000"/>
              </w:rPr>
              <w:t>1 kartas</w:t>
            </w:r>
          </w:p>
        </w:tc>
        <w:tc>
          <w:tcPr>
            <w:tcW w:w="4677" w:type="dxa"/>
            <w:vAlign w:val="center"/>
          </w:tcPr>
          <w:p w14:paraId="6209A886" w14:textId="1F4E32DE" w:rsidR="00366737" w:rsidRPr="00D67410" w:rsidRDefault="00366737" w:rsidP="00D67410">
            <w:pPr>
              <w:jc w:val="center"/>
              <w:rPr>
                <w:b/>
                <w:i/>
              </w:rPr>
            </w:pPr>
          </w:p>
        </w:tc>
      </w:tr>
      <w:tr w:rsidR="00366737" w:rsidRPr="00152C1E" w14:paraId="65AE0A7A" w14:textId="77777777" w:rsidTr="001C269E">
        <w:trPr>
          <w:trHeight w:val="600"/>
          <w:jc w:val="center"/>
        </w:trPr>
        <w:tc>
          <w:tcPr>
            <w:tcW w:w="4912" w:type="dxa"/>
            <w:vAlign w:val="center"/>
          </w:tcPr>
          <w:p w14:paraId="5F93BCA6" w14:textId="00599FAD" w:rsidR="00366737" w:rsidRPr="00D67410" w:rsidRDefault="00366737" w:rsidP="00D67410">
            <w:pPr>
              <w:rPr>
                <w:b/>
                <w:i/>
              </w:rPr>
            </w:pPr>
            <w:r w:rsidRPr="00807ED6">
              <w:rPr>
                <w:rFonts w:eastAsia="Calibri"/>
              </w:rPr>
              <w:t>Mikroautobuso</w:t>
            </w:r>
          </w:p>
        </w:tc>
        <w:tc>
          <w:tcPr>
            <w:tcW w:w="4581" w:type="dxa"/>
            <w:gridSpan w:val="3"/>
            <w:vAlign w:val="center"/>
          </w:tcPr>
          <w:p w14:paraId="67C42BA6" w14:textId="479FEC8C" w:rsidR="00366737" w:rsidRPr="00D67410" w:rsidRDefault="00366737" w:rsidP="00807ED6">
            <w:pPr>
              <w:jc w:val="center"/>
            </w:pPr>
            <w:r>
              <w:rPr>
                <w:color w:val="000000"/>
              </w:rPr>
              <w:t>1 kartas</w:t>
            </w:r>
          </w:p>
        </w:tc>
        <w:tc>
          <w:tcPr>
            <w:tcW w:w="4677" w:type="dxa"/>
            <w:vAlign w:val="center"/>
          </w:tcPr>
          <w:p w14:paraId="744712ED" w14:textId="77777777" w:rsidR="00366737" w:rsidRPr="00D67410" w:rsidRDefault="00366737" w:rsidP="00D67410">
            <w:pPr>
              <w:jc w:val="center"/>
              <w:rPr>
                <w:b/>
                <w:i/>
              </w:rPr>
            </w:pPr>
          </w:p>
        </w:tc>
      </w:tr>
      <w:tr w:rsidR="00CA2B61" w:rsidRPr="00152C1E" w14:paraId="6C5AE0C3" w14:textId="77777777" w:rsidTr="00366737">
        <w:trPr>
          <w:jc w:val="center"/>
        </w:trPr>
        <w:tc>
          <w:tcPr>
            <w:tcW w:w="9493" w:type="dxa"/>
            <w:gridSpan w:val="4"/>
          </w:tcPr>
          <w:p w14:paraId="540A2ED4" w14:textId="6B9A0749" w:rsidR="00CA2B61" w:rsidRPr="00C76EBF" w:rsidRDefault="00807ED6" w:rsidP="00D67410">
            <w:pPr>
              <w:ind w:firstLine="41"/>
              <w:jc w:val="right"/>
              <w:rPr>
                <w:b/>
                <w:i/>
                <w:color w:val="FF0000"/>
              </w:rPr>
            </w:pPr>
            <w:r>
              <w:rPr>
                <w:b/>
                <w:bCs/>
              </w:rPr>
              <w:t>Bendra palyginamoji paslaugų kaina, EUR be</w:t>
            </w:r>
            <w:r w:rsidRPr="00222975">
              <w:rPr>
                <w:b/>
                <w:bCs/>
              </w:rPr>
              <w:t xml:space="preserve"> PVM</w:t>
            </w:r>
          </w:p>
        </w:tc>
        <w:tc>
          <w:tcPr>
            <w:tcW w:w="4677" w:type="dxa"/>
          </w:tcPr>
          <w:p w14:paraId="25B3589A" w14:textId="4C5702FF" w:rsidR="00CA2B61" w:rsidRPr="00152C1E" w:rsidRDefault="00CA2B61" w:rsidP="00D67410">
            <w:pPr>
              <w:ind w:firstLine="41"/>
            </w:pPr>
          </w:p>
        </w:tc>
      </w:tr>
      <w:tr w:rsidR="00807ED6" w:rsidRPr="00152C1E" w14:paraId="005A3A34" w14:textId="77777777" w:rsidTr="00366737">
        <w:trPr>
          <w:jc w:val="center"/>
        </w:trPr>
        <w:tc>
          <w:tcPr>
            <w:tcW w:w="9493" w:type="dxa"/>
            <w:gridSpan w:val="4"/>
          </w:tcPr>
          <w:p w14:paraId="2581C08E" w14:textId="39D00C68" w:rsidR="00807ED6" w:rsidRPr="00C76EBF" w:rsidRDefault="00807ED6" w:rsidP="00D67410">
            <w:pPr>
              <w:ind w:firstLine="41"/>
              <w:jc w:val="right"/>
              <w:rPr>
                <w:b/>
                <w:i/>
              </w:rPr>
            </w:pPr>
            <w:r>
              <w:rPr>
                <w:b/>
                <w:bCs/>
              </w:rPr>
              <w:t>PVM suma, EUR</w:t>
            </w:r>
          </w:p>
        </w:tc>
        <w:tc>
          <w:tcPr>
            <w:tcW w:w="4677" w:type="dxa"/>
          </w:tcPr>
          <w:p w14:paraId="7DC4C22D" w14:textId="77777777" w:rsidR="00807ED6" w:rsidRPr="00152C1E" w:rsidRDefault="00807ED6" w:rsidP="00D67410">
            <w:pPr>
              <w:ind w:firstLine="41"/>
            </w:pPr>
          </w:p>
        </w:tc>
      </w:tr>
      <w:tr w:rsidR="00807ED6" w:rsidRPr="00152C1E" w14:paraId="7B597747" w14:textId="77777777" w:rsidTr="00366737">
        <w:trPr>
          <w:jc w:val="center"/>
        </w:trPr>
        <w:tc>
          <w:tcPr>
            <w:tcW w:w="9493" w:type="dxa"/>
            <w:gridSpan w:val="4"/>
            <w:tcBorders>
              <w:bottom w:val="single" w:sz="4" w:space="0" w:color="auto"/>
            </w:tcBorders>
          </w:tcPr>
          <w:p w14:paraId="2379DDDC" w14:textId="369D72DA" w:rsidR="00807ED6" w:rsidRPr="00C76EBF" w:rsidRDefault="00807ED6" w:rsidP="00D67410">
            <w:pPr>
              <w:ind w:firstLine="41"/>
              <w:jc w:val="right"/>
              <w:rPr>
                <w:b/>
                <w:i/>
              </w:rPr>
            </w:pPr>
            <w:r>
              <w:rPr>
                <w:b/>
                <w:bCs/>
              </w:rPr>
              <w:t xml:space="preserve">Bendra palyginamoji paslaugų kaina, EUR </w:t>
            </w:r>
            <w:r w:rsidRPr="0083334D">
              <w:rPr>
                <w:b/>
                <w:bCs/>
                <w:color w:val="FF0000"/>
              </w:rPr>
              <w:t>su PVM</w:t>
            </w:r>
          </w:p>
        </w:tc>
        <w:tc>
          <w:tcPr>
            <w:tcW w:w="4677" w:type="dxa"/>
            <w:tcBorders>
              <w:bottom w:val="single" w:sz="4" w:space="0" w:color="auto"/>
            </w:tcBorders>
          </w:tcPr>
          <w:p w14:paraId="15410B41" w14:textId="77777777" w:rsidR="00807ED6" w:rsidRPr="00152C1E" w:rsidRDefault="00807ED6" w:rsidP="00D67410">
            <w:pPr>
              <w:ind w:firstLine="41"/>
            </w:pPr>
          </w:p>
        </w:tc>
      </w:tr>
    </w:tbl>
    <w:p w14:paraId="3BFBE128" w14:textId="77777777" w:rsidR="0071194E" w:rsidRDefault="0071194E" w:rsidP="008B527B">
      <w:pPr>
        <w:rPr>
          <w:b/>
        </w:rPr>
      </w:pPr>
    </w:p>
    <w:p w14:paraId="0E196272" w14:textId="3C6C258E"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807ED6">
        <w:rPr>
          <w:b/>
        </w:rPr>
        <w:t>su</w:t>
      </w:r>
      <w:r w:rsidR="00071217">
        <w:rPr>
          <w:b/>
        </w:rPr>
        <w:t xml:space="preserve"> PVM</w:t>
      </w:r>
      <w:r w:rsidR="008B527B" w:rsidRPr="00152C1E">
        <w:rPr>
          <w:b/>
        </w:rPr>
        <w:t xml:space="preserve"> žodžiais</w:t>
      </w:r>
      <w:r w:rsidR="00807ED6">
        <w:rPr>
          <w:b/>
        </w:rPr>
        <w:t xml:space="preserve"> </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2292FF64" w14:textId="064292BF" w:rsidR="00A72C2F" w:rsidRPr="00EA696A" w:rsidRDefault="00A72C2F" w:rsidP="006F3BC1">
      <w:pPr>
        <w:spacing w:before="60" w:after="60"/>
        <w:ind w:firstLine="720"/>
      </w:pP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A72C2F" w:rsidRDefault="00957FD9" w:rsidP="004C4BA6">
            <w:pPr>
              <w:jc w:val="center"/>
              <w:rPr>
                <w:bCs/>
              </w:rPr>
            </w:pPr>
            <w:r w:rsidRPr="00A72C2F">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A72C2F"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A72C2F">
        <w:trPr>
          <w:jc w:val="center"/>
        </w:trPr>
        <w:tc>
          <w:tcPr>
            <w:tcW w:w="84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A72C2F" w:rsidRDefault="00957FD9" w:rsidP="004C4BA6">
            <w:pPr>
              <w:jc w:val="both"/>
            </w:pPr>
            <w:r w:rsidRPr="00A72C2F">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FDBBAFD" w:rsidR="00957FD9" w:rsidRPr="00A72C2F" w:rsidRDefault="00A72C2F" w:rsidP="00A72C2F">
            <w:r w:rsidRPr="00A72C2F">
              <w:tab/>
            </w: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A72C2F"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A72C2F"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A72C2F"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95FC6">
      <w:pgSz w:w="15840" w:h="12240" w:orient="landscape"/>
      <w:pgMar w:top="1134" w:right="672"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EB7F9" w14:textId="77777777" w:rsidR="006C1CE1" w:rsidRDefault="006C1CE1" w:rsidP="00324E3D">
      <w:r>
        <w:separator/>
      </w:r>
    </w:p>
  </w:endnote>
  <w:endnote w:type="continuationSeparator" w:id="0">
    <w:p w14:paraId="5577C6ED" w14:textId="77777777" w:rsidR="006C1CE1" w:rsidRDefault="006C1CE1"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A76F2" w14:textId="77777777" w:rsidR="006C1CE1" w:rsidRDefault="006C1CE1" w:rsidP="00324E3D">
      <w:r>
        <w:separator/>
      </w:r>
    </w:p>
  </w:footnote>
  <w:footnote w:type="continuationSeparator" w:id="0">
    <w:p w14:paraId="73684E18" w14:textId="77777777" w:rsidR="006C1CE1" w:rsidRDefault="006C1CE1"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151AD"/>
    <w:multiLevelType w:val="hybridMultilevel"/>
    <w:tmpl w:val="500C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1"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2"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16726"/>
    <w:multiLevelType w:val="hybridMultilevel"/>
    <w:tmpl w:val="059A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4"/>
  </w:num>
  <w:num w:numId="5">
    <w:abstractNumId w:val="6"/>
  </w:num>
  <w:num w:numId="6">
    <w:abstractNumId w:val="14"/>
  </w:num>
  <w:num w:numId="7">
    <w:abstractNumId w:val="13"/>
  </w:num>
  <w:num w:numId="8">
    <w:abstractNumId w:val="7"/>
  </w:num>
  <w:num w:numId="9">
    <w:abstractNumId w:val="2"/>
  </w:num>
  <w:num w:numId="10">
    <w:abstractNumId w:val="11"/>
  </w:num>
  <w:num w:numId="11">
    <w:abstractNumId w:val="10"/>
  </w:num>
  <w:num w:numId="12">
    <w:abstractNumId w:val="1"/>
  </w:num>
  <w:num w:numId="13">
    <w:abstractNumId w:val="8"/>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641"/>
    <w:rsid w:val="000A2C11"/>
    <w:rsid w:val="000A7B83"/>
    <w:rsid w:val="000B3595"/>
    <w:rsid w:val="000B72B1"/>
    <w:rsid w:val="000C41DF"/>
    <w:rsid w:val="000E1F6A"/>
    <w:rsid w:val="000E75C6"/>
    <w:rsid w:val="000F768E"/>
    <w:rsid w:val="0012225C"/>
    <w:rsid w:val="00147F74"/>
    <w:rsid w:val="00151638"/>
    <w:rsid w:val="00152C1E"/>
    <w:rsid w:val="0017374B"/>
    <w:rsid w:val="00174409"/>
    <w:rsid w:val="00175031"/>
    <w:rsid w:val="00182922"/>
    <w:rsid w:val="00187702"/>
    <w:rsid w:val="001A41A5"/>
    <w:rsid w:val="001A6CDB"/>
    <w:rsid w:val="001E3CFB"/>
    <w:rsid w:val="001E7925"/>
    <w:rsid w:val="001F26C0"/>
    <w:rsid w:val="001F65F5"/>
    <w:rsid w:val="00200BD4"/>
    <w:rsid w:val="0021388A"/>
    <w:rsid w:val="00225C1E"/>
    <w:rsid w:val="00227169"/>
    <w:rsid w:val="00230074"/>
    <w:rsid w:val="002348B3"/>
    <w:rsid w:val="00254A25"/>
    <w:rsid w:val="00256F06"/>
    <w:rsid w:val="002638B2"/>
    <w:rsid w:val="00272F44"/>
    <w:rsid w:val="0028404C"/>
    <w:rsid w:val="00292EDD"/>
    <w:rsid w:val="00294586"/>
    <w:rsid w:val="00295280"/>
    <w:rsid w:val="0029544E"/>
    <w:rsid w:val="002A3FD6"/>
    <w:rsid w:val="002B215B"/>
    <w:rsid w:val="002B71AE"/>
    <w:rsid w:val="002B7CD5"/>
    <w:rsid w:val="002C0F99"/>
    <w:rsid w:val="002C377B"/>
    <w:rsid w:val="002C4537"/>
    <w:rsid w:val="003047C9"/>
    <w:rsid w:val="003050BD"/>
    <w:rsid w:val="00310567"/>
    <w:rsid w:val="00317F98"/>
    <w:rsid w:val="00324E3D"/>
    <w:rsid w:val="00325BA3"/>
    <w:rsid w:val="003449FE"/>
    <w:rsid w:val="00345DE8"/>
    <w:rsid w:val="00360DBA"/>
    <w:rsid w:val="0036356C"/>
    <w:rsid w:val="00366737"/>
    <w:rsid w:val="003732EF"/>
    <w:rsid w:val="003738BB"/>
    <w:rsid w:val="00376746"/>
    <w:rsid w:val="0038393A"/>
    <w:rsid w:val="00394EDD"/>
    <w:rsid w:val="00395FC6"/>
    <w:rsid w:val="003A3805"/>
    <w:rsid w:val="003A6A95"/>
    <w:rsid w:val="003A6F72"/>
    <w:rsid w:val="003B4DE8"/>
    <w:rsid w:val="003C3C6B"/>
    <w:rsid w:val="003C4DA6"/>
    <w:rsid w:val="003D1EC4"/>
    <w:rsid w:val="003D566C"/>
    <w:rsid w:val="003E5976"/>
    <w:rsid w:val="003E6613"/>
    <w:rsid w:val="003F18BB"/>
    <w:rsid w:val="003F3166"/>
    <w:rsid w:val="003F3B0E"/>
    <w:rsid w:val="00425BA0"/>
    <w:rsid w:val="00453F2B"/>
    <w:rsid w:val="0046623A"/>
    <w:rsid w:val="004765BB"/>
    <w:rsid w:val="00493385"/>
    <w:rsid w:val="004A0EAF"/>
    <w:rsid w:val="004A120C"/>
    <w:rsid w:val="004B33BF"/>
    <w:rsid w:val="004C13D0"/>
    <w:rsid w:val="004C5DD6"/>
    <w:rsid w:val="004C71FF"/>
    <w:rsid w:val="004D0414"/>
    <w:rsid w:val="004D4159"/>
    <w:rsid w:val="004E36A7"/>
    <w:rsid w:val="004E763B"/>
    <w:rsid w:val="004E768A"/>
    <w:rsid w:val="004F4FC3"/>
    <w:rsid w:val="005055F6"/>
    <w:rsid w:val="00511A22"/>
    <w:rsid w:val="005125AD"/>
    <w:rsid w:val="0052090F"/>
    <w:rsid w:val="0052523C"/>
    <w:rsid w:val="00534E4D"/>
    <w:rsid w:val="00535D18"/>
    <w:rsid w:val="0054106B"/>
    <w:rsid w:val="00567814"/>
    <w:rsid w:val="00583341"/>
    <w:rsid w:val="005855E0"/>
    <w:rsid w:val="00585CD8"/>
    <w:rsid w:val="00587988"/>
    <w:rsid w:val="00597DA1"/>
    <w:rsid w:val="005A4976"/>
    <w:rsid w:val="005A7E23"/>
    <w:rsid w:val="005C3341"/>
    <w:rsid w:val="005F12C1"/>
    <w:rsid w:val="005F152D"/>
    <w:rsid w:val="005F1550"/>
    <w:rsid w:val="006015C1"/>
    <w:rsid w:val="00606046"/>
    <w:rsid w:val="006073B4"/>
    <w:rsid w:val="00614EFF"/>
    <w:rsid w:val="006321FE"/>
    <w:rsid w:val="00632769"/>
    <w:rsid w:val="006348D7"/>
    <w:rsid w:val="0064119D"/>
    <w:rsid w:val="00642DEC"/>
    <w:rsid w:val="00643714"/>
    <w:rsid w:val="0064519F"/>
    <w:rsid w:val="00652D1F"/>
    <w:rsid w:val="00661098"/>
    <w:rsid w:val="00695E9A"/>
    <w:rsid w:val="006C1CE1"/>
    <w:rsid w:val="006C60B8"/>
    <w:rsid w:val="006D0960"/>
    <w:rsid w:val="006D2D7F"/>
    <w:rsid w:val="006D6910"/>
    <w:rsid w:val="006E0E3F"/>
    <w:rsid w:val="006E4B84"/>
    <w:rsid w:val="006F3BC1"/>
    <w:rsid w:val="0070667A"/>
    <w:rsid w:val="0071194E"/>
    <w:rsid w:val="00727D16"/>
    <w:rsid w:val="007300A9"/>
    <w:rsid w:val="007324C6"/>
    <w:rsid w:val="00737018"/>
    <w:rsid w:val="00753872"/>
    <w:rsid w:val="0075688B"/>
    <w:rsid w:val="00764DF0"/>
    <w:rsid w:val="00771FF5"/>
    <w:rsid w:val="007967CD"/>
    <w:rsid w:val="007A1E67"/>
    <w:rsid w:val="007B44C2"/>
    <w:rsid w:val="007B6DE4"/>
    <w:rsid w:val="007C6559"/>
    <w:rsid w:val="007D08C9"/>
    <w:rsid w:val="007D7FA1"/>
    <w:rsid w:val="007F06F4"/>
    <w:rsid w:val="00803C75"/>
    <w:rsid w:val="00807ED6"/>
    <w:rsid w:val="00813A37"/>
    <w:rsid w:val="00813C5B"/>
    <w:rsid w:val="00813F83"/>
    <w:rsid w:val="0082236E"/>
    <w:rsid w:val="00825473"/>
    <w:rsid w:val="0083143B"/>
    <w:rsid w:val="00832C1C"/>
    <w:rsid w:val="00856C58"/>
    <w:rsid w:val="0086259A"/>
    <w:rsid w:val="00867C73"/>
    <w:rsid w:val="00871C75"/>
    <w:rsid w:val="00874022"/>
    <w:rsid w:val="008A0001"/>
    <w:rsid w:val="008A5F7E"/>
    <w:rsid w:val="008B527B"/>
    <w:rsid w:val="008B7BCA"/>
    <w:rsid w:val="008B7E4B"/>
    <w:rsid w:val="008C25EE"/>
    <w:rsid w:val="008D3738"/>
    <w:rsid w:val="008D5BE3"/>
    <w:rsid w:val="008E1378"/>
    <w:rsid w:val="008F51A8"/>
    <w:rsid w:val="008F6A9F"/>
    <w:rsid w:val="00933502"/>
    <w:rsid w:val="00934ECD"/>
    <w:rsid w:val="009446B9"/>
    <w:rsid w:val="009465B2"/>
    <w:rsid w:val="00957FD9"/>
    <w:rsid w:val="009658F2"/>
    <w:rsid w:val="00981132"/>
    <w:rsid w:val="00983DDB"/>
    <w:rsid w:val="00996879"/>
    <w:rsid w:val="009B2E56"/>
    <w:rsid w:val="009B60AE"/>
    <w:rsid w:val="009C0DB7"/>
    <w:rsid w:val="009C33A6"/>
    <w:rsid w:val="009C705A"/>
    <w:rsid w:val="009E0060"/>
    <w:rsid w:val="009F7F4C"/>
    <w:rsid w:val="00A00D5F"/>
    <w:rsid w:val="00A0107C"/>
    <w:rsid w:val="00A1223D"/>
    <w:rsid w:val="00A25B7C"/>
    <w:rsid w:val="00A303D5"/>
    <w:rsid w:val="00A52FB4"/>
    <w:rsid w:val="00A635B1"/>
    <w:rsid w:val="00A72C2F"/>
    <w:rsid w:val="00A72FB6"/>
    <w:rsid w:val="00A8213E"/>
    <w:rsid w:val="00A862B8"/>
    <w:rsid w:val="00A92332"/>
    <w:rsid w:val="00A95BE3"/>
    <w:rsid w:val="00AA4C87"/>
    <w:rsid w:val="00AB2159"/>
    <w:rsid w:val="00AB5D07"/>
    <w:rsid w:val="00AC543D"/>
    <w:rsid w:val="00B12A98"/>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F0B26"/>
    <w:rsid w:val="00BF4FF8"/>
    <w:rsid w:val="00C042C8"/>
    <w:rsid w:val="00C052CD"/>
    <w:rsid w:val="00C15C7E"/>
    <w:rsid w:val="00C458C5"/>
    <w:rsid w:val="00C53FA2"/>
    <w:rsid w:val="00C76EBF"/>
    <w:rsid w:val="00C8150E"/>
    <w:rsid w:val="00C9211A"/>
    <w:rsid w:val="00CA2B61"/>
    <w:rsid w:val="00CA52C3"/>
    <w:rsid w:val="00CB091C"/>
    <w:rsid w:val="00CB1F9E"/>
    <w:rsid w:val="00CB4CA5"/>
    <w:rsid w:val="00CC3A8D"/>
    <w:rsid w:val="00CD224F"/>
    <w:rsid w:val="00CD315F"/>
    <w:rsid w:val="00CD4A3A"/>
    <w:rsid w:val="00CE0DDD"/>
    <w:rsid w:val="00CF3797"/>
    <w:rsid w:val="00CF7E24"/>
    <w:rsid w:val="00D03B59"/>
    <w:rsid w:val="00D07AF2"/>
    <w:rsid w:val="00D10702"/>
    <w:rsid w:val="00D119BD"/>
    <w:rsid w:val="00D31DA7"/>
    <w:rsid w:val="00D371BE"/>
    <w:rsid w:val="00D53648"/>
    <w:rsid w:val="00D5429E"/>
    <w:rsid w:val="00D60A49"/>
    <w:rsid w:val="00D64E58"/>
    <w:rsid w:val="00D67410"/>
    <w:rsid w:val="00D7228A"/>
    <w:rsid w:val="00D91E0B"/>
    <w:rsid w:val="00D92A7A"/>
    <w:rsid w:val="00DA6969"/>
    <w:rsid w:val="00DC1828"/>
    <w:rsid w:val="00DC734D"/>
    <w:rsid w:val="00DD2658"/>
    <w:rsid w:val="00DD58C8"/>
    <w:rsid w:val="00DD590E"/>
    <w:rsid w:val="00DE1360"/>
    <w:rsid w:val="00DE2176"/>
    <w:rsid w:val="00DE2C2F"/>
    <w:rsid w:val="00DE3525"/>
    <w:rsid w:val="00DE6411"/>
    <w:rsid w:val="00DF56DF"/>
    <w:rsid w:val="00DF66A5"/>
    <w:rsid w:val="00E000EC"/>
    <w:rsid w:val="00E0111A"/>
    <w:rsid w:val="00E13D2D"/>
    <w:rsid w:val="00E42A4B"/>
    <w:rsid w:val="00E50623"/>
    <w:rsid w:val="00E70B9E"/>
    <w:rsid w:val="00E9346A"/>
    <w:rsid w:val="00E952E2"/>
    <w:rsid w:val="00E96E31"/>
    <w:rsid w:val="00EA696A"/>
    <w:rsid w:val="00EA7F82"/>
    <w:rsid w:val="00EB0A13"/>
    <w:rsid w:val="00EB54C2"/>
    <w:rsid w:val="00EC0493"/>
    <w:rsid w:val="00EC2173"/>
    <w:rsid w:val="00EC283B"/>
    <w:rsid w:val="00EE4838"/>
    <w:rsid w:val="00F0113A"/>
    <w:rsid w:val="00F070CF"/>
    <w:rsid w:val="00F162F9"/>
    <w:rsid w:val="00F20AC5"/>
    <w:rsid w:val="00F21E61"/>
    <w:rsid w:val="00F25765"/>
    <w:rsid w:val="00F30071"/>
    <w:rsid w:val="00F44B61"/>
    <w:rsid w:val="00F45159"/>
    <w:rsid w:val="00F51ADB"/>
    <w:rsid w:val="00F556EE"/>
    <w:rsid w:val="00FA04E2"/>
    <w:rsid w:val="00FA6D86"/>
    <w:rsid w:val="00FC27A3"/>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NormalWeb">
    <w:name w:val="Normal (Web)"/>
    <w:basedOn w:val="Normal"/>
    <w:uiPriority w:val="99"/>
    <w:semiHidden/>
    <w:unhideWhenUsed/>
    <w:rsid w:val="0039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23982462">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0EC83-0DC9-4967-BAB3-F5D7C3AF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2475</Words>
  <Characters>1412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Greta Butkuviene</cp:lastModifiedBy>
  <cp:revision>38</cp:revision>
  <cp:lastPrinted>2017-09-25T07:05:00Z</cp:lastPrinted>
  <dcterms:created xsi:type="dcterms:W3CDTF">2022-03-01T10:34:00Z</dcterms:created>
  <dcterms:modified xsi:type="dcterms:W3CDTF">2025-06-19T06:47:00Z</dcterms:modified>
</cp:coreProperties>
</file>