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28EFC2F0" w14:textId="77777777" w:rsidR="00E50225" w:rsidRDefault="00E50225" w:rsidP="00E50225">
      <w:pPr>
        <w:tabs>
          <w:tab w:val="right" w:leader="underscore" w:pos="8640"/>
        </w:tabs>
        <w:ind w:left="5103"/>
      </w:pPr>
      <w:r>
        <w:t>Kauno rajono savivaldybės administracijos</w:t>
      </w:r>
    </w:p>
    <w:p w14:paraId="111639DF" w14:textId="77777777"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 Ritos Misiūnienės</w:t>
      </w:r>
    </w:p>
    <w:p w14:paraId="1CB6DAD5" w14:textId="0889AA70" w:rsidR="00E50225" w:rsidRPr="006B6532" w:rsidRDefault="00E50225" w:rsidP="00E50225">
      <w:pPr>
        <w:tabs>
          <w:tab w:val="right" w:leader="underscore" w:pos="8640"/>
        </w:tabs>
        <w:ind w:left="5103"/>
      </w:pPr>
      <w:r w:rsidRPr="00CE2290">
        <w:rPr>
          <w:color w:val="000000" w:themeColor="text1"/>
        </w:rPr>
        <w:t>202</w:t>
      </w:r>
      <w:r w:rsidR="00BB1697" w:rsidRPr="00CE2290">
        <w:rPr>
          <w:color w:val="000000" w:themeColor="text1"/>
        </w:rPr>
        <w:t>5</w:t>
      </w:r>
      <w:r w:rsidRPr="00CE2290">
        <w:rPr>
          <w:color w:val="000000" w:themeColor="text1"/>
        </w:rPr>
        <w:t>-0</w:t>
      </w:r>
      <w:r w:rsidR="00CE2290" w:rsidRPr="00CE2290">
        <w:rPr>
          <w:color w:val="000000" w:themeColor="text1"/>
        </w:rPr>
        <w:t>7</w:t>
      </w:r>
      <w:r w:rsidRPr="00CE2290">
        <w:rPr>
          <w:color w:val="000000" w:themeColor="text1"/>
        </w:rPr>
        <w:t>-</w:t>
      </w:r>
      <w:r w:rsidR="00CE2290" w:rsidRPr="00CE2290">
        <w:rPr>
          <w:color w:val="000000" w:themeColor="text1"/>
        </w:rPr>
        <w:t>01</w:t>
      </w:r>
      <w:r w:rsidR="00CE2290">
        <w:rPr>
          <w:color w:val="000000" w:themeColor="text1"/>
        </w:rPr>
        <w:t>, SPD-</w:t>
      </w:r>
      <w:r w:rsidR="00E13EDE">
        <w:rPr>
          <w:color w:val="000000" w:themeColor="text1"/>
        </w:rPr>
        <w:t>73</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1B09AE96" w:rsidR="001B1F20" w:rsidRDefault="001B1F20" w:rsidP="001B1F20">
      <w:pPr>
        <w:ind w:left="310"/>
        <w:contextualSpacing/>
        <w:jc w:val="center"/>
        <w:rPr>
          <w:b/>
          <w:bCs/>
          <w:color w:val="000000"/>
        </w:rPr>
      </w:pPr>
      <w:bookmarkStart w:id="0" w:name="_Hlk169181703"/>
      <w:r>
        <w:rPr>
          <w:b/>
          <w:bCs/>
          <w:color w:val="000000"/>
        </w:rPr>
        <w:t xml:space="preserve">KAUNO R. </w:t>
      </w:r>
      <w:r w:rsidR="00BB1697">
        <w:rPr>
          <w:b/>
          <w:bCs/>
          <w:color w:val="000000"/>
        </w:rPr>
        <w:t>ROKŲ KADASTRO VIETOVĖS MELIORACIJOS STATINIŲ REKONSTRUKCIJOS</w:t>
      </w:r>
      <w:r>
        <w:rPr>
          <w:b/>
          <w:bCs/>
          <w:color w:val="000000"/>
        </w:rPr>
        <w:t xml:space="preserve"> </w:t>
      </w:r>
      <w:r w:rsidR="00BB1697">
        <w:rPr>
          <w:b/>
          <w:bCs/>
          <w:color w:val="000000"/>
        </w:rPr>
        <w:t xml:space="preserve">DARBŲ </w:t>
      </w:r>
      <w:r w:rsidRPr="007973CE">
        <w:rPr>
          <w:b/>
          <w:bCs/>
          <w:color w:val="000000"/>
        </w:rPr>
        <w:t>TECHNINĖ</w:t>
      </w:r>
      <w:r>
        <w:rPr>
          <w:b/>
          <w:bCs/>
          <w:color w:val="000000"/>
        </w:rPr>
        <w:t>S</w:t>
      </w:r>
      <w:r w:rsidRPr="007973CE">
        <w:rPr>
          <w:b/>
          <w:bCs/>
          <w:color w:val="000000"/>
        </w:rPr>
        <w:t xml:space="preserve"> PRIEŽIŪR</w:t>
      </w:r>
      <w:r>
        <w:rPr>
          <w:b/>
          <w:bCs/>
          <w:color w:val="000000"/>
        </w:rPr>
        <w:t>OS PASLAUGŲ PIRKIMAS</w:t>
      </w:r>
    </w:p>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0"/>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7"/>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7"/>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7"/>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7"/>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7"/>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7"/>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7"/>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7"/>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23F97622" w14:textId="34E64380"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Pirkimo sutar</w:t>
      </w:r>
      <w:r w:rsidR="00C043F7" w:rsidRPr="00E50225">
        <w:t>ties</w:t>
      </w:r>
      <w:r w:rsidRPr="00E50225">
        <w:t xml:space="preserve"> projekta</w:t>
      </w:r>
      <w:r w:rsidR="00C043F7" w:rsidRPr="00E50225">
        <w:t>s</w:t>
      </w:r>
      <w:r w:rsidRPr="00E50225">
        <w:t xml:space="preserve">, pirkimo </w:t>
      </w:r>
      <w:r w:rsidR="00DB7E92" w:rsidRPr="00E50225">
        <w:t xml:space="preserve">sąlygų </w:t>
      </w:r>
      <w:r w:rsidR="00AD7DEE">
        <w:t>2</w:t>
      </w:r>
      <w:r w:rsidRPr="00E50225">
        <w:t xml:space="preserve"> priedas</w:t>
      </w:r>
      <w:r w:rsidR="0019241E" w:rsidRPr="00E50225">
        <w:t xml:space="preserve"> (pateikiama atskiru failu)</w:t>
      </w:r>
      <w:r w:rsidRPr="00E50225">
        <w:t>;</w:t>
      </w:r>
    </w:p>
    <w:p w14:paraId="03BB2EC7" w14:textId="38B6263D" w:rsidR="00163A85" w:rsidRPr="002A1683" w:rsidRDefault="00163A85" w:rsidP="00163A85">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69181785"/>
      <w:r w:rsidRPr="002A1683">
        <w:t xml:space="preserve">Deklaracija, pirkimo sąlygų </w:t>
      </w:r>
      <w:r w:rsidR="00AD7DEE">
        <w:t>3</w:t>
      </w:r>
      <w:r w:rsidRPr="002A1683">
        <w:t xml:space="preserve"> priedas (pateikiama </w:t>
      </w:r>
      <w:proofErr w:type="spellStart"/>
      <w:r w:rsidRPr="002A1683">
        <w:t>atskiramu</w:t>
      </w:r>
      <w:proofErr w:type="spellEnd"/>
      <w:r w:rsidRPr="002A1683">
        <w:t xml:space="preserve"> failu);</w:t>
      </w:r>
    </w:p>
    <w:bookmarkEnd w:id="1"/>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5C66ED5C" w14:textId="77777777" w:rsidR="001B1F20" w:rsidRPr="005C3781" w:rsidRDefault="001B1F20" w:rsidP="00163A85">
      <w:pPr>
        <w:pStyle w:val="Sraopastraipa"/>
        <w:tabs>
          <w:tab w:val="left" w:pos="993"/>
        </w:tabs>
        <w:autoSpaceDN/>
        <w:ind w:left="4188"/>
        <w:contextualSpacing/>
        <w:jc w:val="both"/>
        <w:textAlignment w:val="auto"/>
        <w:rPr>
          <w:lang w:eastAsia="lt-LT"/>
        </w:rPr>
      </w:pPr>
    </w:p>
    <w:p w14:paraId="27175425" w14:textId="77777777"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lastRenderedPageBreak/>
        <w:t>BENDROSIOS NUOSTATOS</w:t>
      </w:r>
    </w:p>
    <w:p w14:paraId="08683304" w14:textId="6E444A12"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2" w:name="_Hlk135831121"/>
      <w:r w:rsidR="00677F8B" w:rsidRPr="001B1F20">
        <w:rPr>
          <w:b/>
        </w:rPr>
        <w:t xml:space="preserve"> </w:t>
      </w:r>
      <w:bookmarkEnd w:id="2"/>
      <w:r w:rsidR="001B1F20" w:rsidRPr="001B1F20">
        <w:rPr>
          <w:color w:val="000000"/>
        </w:rPr>
        <w:t xml:space="preserve">Kauno r. </w:t>
      </w:r>
      <w:r w:rsidR="00AD7DEE">
        <w:rPr>
          <w:color w:val="000000"/>
        </w:rPr>
        <w:t xml:space="preserve">Rokų kadastro vietovės </w:t>
      </w:r>
      <w:proofErr w:type="spellStart"/>
      <w:r w:rsidR="00AD7DEE">
        <w:rPr>
          <w:color w:val="000000"/>
        </w:rPr>
        <w:t>melioracijois</w:t>
      </w:r>
      <w:proofErr w:type="spellEnd"/>
      <w:r w:rsidR="00AD7DEE">
        <w:rPr>
          <w:color w:val="000000"/>
        </w:rPr>
        <w:t xml:space="preserve"> statinių rekonstrukcijos darbų</w:t>
      </w:r>
      <w:r w:rsidR="001B1F20" w:rsidRPr="001B1F20">
        <w:rPr>
          <w:color w:val="000000"/>
        </w:rPr>
        <w:t xml:space="preserve"> techninės priežiūros paslaugų viešąjį pirkimą</w:t>
      </w:r>
      <w:r w:rsidR="008E357D" w:rsidRPr="00E46903">
        <w:rPr>
          <w:lang w:eastAsia="lt-LT"/>
        </w:rPr>
        <w:t xml:space="preserve">. </w:t>
      </w:r>
      <w:r w:rsidRPr="00E46903">
        <w:t xml:space="preserve">Pirkimui priskirtinas Bendrajame viešųjų pirkimų žodyne (toliau – BVPŽ) nurodytas </w:t>
      </w:r>
      <w:r w:rsidR="00E36E7E" w:rsidRPr="001B1F20">
        <w:rPr>
          <w:b/>
          <w:bCs/>
        </w:rPr>
        <w:t xml:space="preserve">pagrindinis kodas </w:t>
      </w:r>
      <w:r w:rsidR="00E36E7E" w:rsidRPr="001B1F20">
        <w:rPr>
          <w:b/>
          <w:lang w:eastAsia="lt-LT"/>
        </w:rPr>
        <w:t xml:space="preserve">– </w:t>
      </w:r>
      <w:r w:rsidR="00AD7DEE">
        <w:rPr>
          <w:color w:val="000000"/>
          <w:lang w:eastAsia="lt-LT"/>
        </w:rPr>
        <w:t>71520000-9</w:t>
      </w:r>
      <w:r w:rsidR="001B1F20" w:rsidRPr="006D0129">
        <w:rPr>
          <w:lang w:eastAsia="lt-LT"/>
        </w:rPr>
        <w:t xml:space="preserve"> (</w:t>
      </w:r>
      <w:r w:rsidR="00AD7DEE">
        <w:rPr>
          <w:lang w:eastAsia="lt-LT"/>
        </w:rPr>
        <w:t xml:space="preserve">Statybos priežiūros </w:t>
      </w:r>
      <w:r w:rsidR="001B1F20">
        <w:rPr>
          <w:lang w:eastAsia="lt-LT"/>
        </w:rPr>
        <w:t>paslaugos).</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4830F006"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bCs/>
          <w:szCs w:val="20"/>
        </w:rPr>
        <w:t xml:space="preserve">reikalavimas </w:t>
      </w:r>
      <w:r w:rsidR="005E30B4" w:rsidRPr="00E46903">
        <w:rPr>
          <w:b/>
          <w:szCs w:val="20"/>
        </w:rPr>
        <w:t>dėl aplinkos apsaugos vadybos sistemos standartų laikymosi</w:t>
      </w:r>
      <w:r w:rsidR="005E30B4" w:rsidRPr="00E46903">
        <w:rPr>
          <w:b/>
          <w:spacing w:val="2"/>
          <w:shd w:val="clear" w:color="auto" w:fill="FFFFFF"/>
        </w:rPr>
        <w:t xml:space="preserve"> </w:t>
      </w:r>
      <w:r w:rsidR="005E30B4" w:rsidRPr="00E46903">
        <w:rPr>
          <w:spacing w:val="2"/>
          <w:shd w:val="clear" w:color="auto" w:fill="FFFFFF"/>
        </w:rPr>
        <w:t>(</w:t>
      </w:r>
      <w:r w:rsidR="005E30B4" w:rsidRPr="00E46903">
        <w:t>Lietuvos Respublikos aplinkos ministro 2011 m. birželio 28 d. įsakymu Nr. D1-508 patvirtinto Aplinkos apsaugos kriterijų taikymo, vykdant žaliuosius pirkimus, tvarkos aprašo (2022 m. gruodžio 13 d. įsakymo Nr. D1-401 redakcija</w:t>
      </w:r>
      <w:r w:rsidR="005E30B4" w:rsidRPr="00E46903">
        <w:rPr>
          <w:color w:val="000000" w:themeColor="text1"/>
          <w:lang w:eastAsia="lt-LT"/>
        </w:rPr>
        <w:t>) 4.3 punktas).</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4713E4CC"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5A7272">
        <w:rPr>
          <w:noProof/>
        </w:rPr>
        <w:t>Rita Misiūnienė</w:t>
      </w:r>
      <w:r w:rsidR="00780A4C" w:rsidRPr="006B6532">
        <w:rPr>
          <w:noProof/>
        </w:rPr>
        <w:t>, tel.</w:t>
      </w:r>
      <w:r w:rsidR="00CB4715">
        <w:rPr>
          <w:noProof/>
        </w:rPr>
        <w:t xml:space="preserve"> </w:t>
      </w:r>
      <w:r w:rsidR="00780A4C" w:rsidRPr="006B6532">
        <w:rPr>
          <w:noProof/>
        </w:rPr>
        <w:t>(8 37) 3</w:t>
      </w:r>
      <w:r w:rsidR="006440CF">
        <w:rPr>
          <w:noProof/>
        </w:rPr>
        <w:t>0</w:t>
      </w:r>
      <w:r w:rsidR="00780A4C" w:rsidRPr="006B6532">
        <w:rPr>
          <w:noProof/>
        </w:rPr>
        <w:t> </w:t>
      </w:r>
      <w:r w:rsidR="00AE29B2">
        <w:rPr>
          <w:noProof/>
        </w:rPr>
        <w:t>31</w:t>
      </w:r>
      <w:r w:rsidR="00780A4C" w:rsidRPr="006B6532">
        <w:rPr>
          <w:noProof/>
        </w:rPr>
        <w:t xml:space="preserve"> </w:t>
      </w:r>
      <w:r w:rsidR="00AE29B2">
        <w:rPr>
          <w:noProof/>
        </w:rPr>
        <w:t>14</w:t>
      </w:r>
      <w:r w:rsidR="00CB4715">
        <w:rPr>
          <w:noProof/>
        </w:rPr>
        <w:t xml:space="preserve">, </w:t>
      </w:r>
      <w:r w:rsidR="00780A4C" w:rsidRPr="006B6532">
        <w:rPr>
          <w:noProof/>
        </w:rPr>
        <w:t>el. paštas</w:t>
      </w:r>
      <w:r w:rsidR="000B04F7">
        <w:t xml:space="preserve"> </w:t>
      </w:r>
      <w:hyperlink r:id="rId13" w:history="1">
        <w:r w:rsidR="005A7272" w:rsidRPr="00857AA7">
          <w:rPr>
            <w:rStyle w:val="Hipersaitas"/>
          </w:rPr>
          <w:t>rita.misiuniene@krs.lt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4CDA7978"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r>
        <w:t xml:space="preserve">Kauno r. </w:t>
      </w:r>
      <w:r w:rsidR="00AE29B2">
        <w:rPr>
          <w:color w:val="000000"/>
        </w:rPr>
        <w:t xml:space="preserve">Rokų kadastro vietovės </w:t>
      </w:r>
      <w:proofErr w:type="spellStart"/>
      <w:r w:rsidR="00AE29B2">
        <w:rPr>
          <w:color w:val="000000"/>
        </w:rPr>
        <w:t>melioracijois</w:t>
      </w:r>
      <w:proofErr w:type="spellEnd"/>
      <w:r w:rsidR="00AE29B2">
        <w:rPr>
          <w:color w:val="000000"/>
        </w:rPr>
        <w:t xml:space="preserve"> statinių rekonstrukcijos darbų</w:t>
      </w:r>
      <w:r w:rsidR="00AE29B2" w:rsidRPr="001B1F20">
        <w:rPr>
          <w:color w:val="000000"/>
        </w:rPr>
        <w:t xml:space="preserve"> </w:t>
      </w:r>
      <w:r w:rsidRPr="000E598F">
        <w:t>techninės priežiūros paslaugos (toliau – Paslaugo</w:t>
      </w:r>
      <w:r>
        <w:t>s).</w:t>
      </w:r>
    </w:p>
    <w:p w14:paraId="1BF6AC85" w14:textId="77777777" w:rsidR="001B1F20" w:rsidRDefault="001B1F20" w:rsidP="001B1F20">
      <w:pPr>
        <w:tabs>
          <w:tab w:val="left" w:pos="1134"/>
        </w:tabs>
        <w:suppressAutoHyphens w:val="0"/>
        <w:autoSpaceDE w:val="0"/>
        <w:adjustRightInd w:val="0"/>
        <w:ind w:firstLine="851"/>
        <w:jc w:val="both"/>
        <w:textAlignment w:val="auto"/>
        <w:rPr>
          <w:rFonts w:eastAsia="Calibri"/>
        </w:rPr>
      </w:pPr>
      <w:r>
        <w:rPr>
          <w:lang w:eastAsia="lt-LT"/>
        </w:rPr>
        <w:t xml:space="preserve">2.2. </w:t>
      </w:r>
      <w:r>
        <w:t xml:space="preserve">Paslaugos turi būti teikiamos, vadovaujantis Lietuvos Respublikos įstatymų,                          taisyklių, techninių reglamentų, bei standartų, </w:t>
      </w:r>
      <w:r w:rsidRPr="001B1F20">
        <w:rPr>
          <w:rFonts w:eastAsia="Calibri"/>
        </w:rPr>
        <w:t>reglamentuojančių Paslaugų teikimą                              nuostatomis.</w:t>
      </w:r>
    </w:p>
    <w:p w14:paraId="23CE6A71" w14:textId="2A27385E" w:rsidR="003964DE" w:rsidRDefault="001B1F20" w:rsidP="00AE29B2">
      <w:pPr>
        <w:suppressAutoHyphens w:val="0"/>
        <w:autoSpaceDN/>
        <w:ind w:firstLine="851"/>
        <w:contextualSpacing/>
        <w:jc w:val="both"/>
        <w:textAlignment w:val="auto"/>
      </w:pPr>
      <w:r w:rsidRPr="001B1F20">
        <w:rPr>
          <w:rFonts w:eastAsia="Calibri"/>
        </w:rPr>
        <w:t xml:space="preserve">2.3. </w:t>
      </w:r>
      <w:bookmarkStart w:id="3" w:name="_Hlk171346373"/>
      <w:r w:rsidR="003964DE">
        <w:t>Paslaugų teikimo viet</w:t>
      </w:r>
      <w:r w:rsidR="00AE29B2">
        <w:t>a</w:t>
      </w:r>
      <w:r w:rsidR="003964DE">
        <w:t xml:space="preserve"> –</w:t>
      </w:r>
      <w:r w:rsidR="00AE29B2">
        <w:t>Rokų kadastro vietovės , Kauno r.</w:t>
      </w:r>
    </w:p>
    <w:p w14:paraId="3FAE59F0" w14:textId="1FED03FE" w:rsidR="00747271" w:rsidRDefault="00747271" w:rsidP="00747271">
      <w:pPr>
        <w:tabs>
          <w:tab w:val="left" w:pos="1134"/>
        </w:tabs>
        <w:suppressAutoHyphens w:val="0"/>
        <w:autoSpaceDE w:val="0"/>
        <w:adjustRightInd w:val="0"/>
        <w:ind w:firstLine="851"/>
        <w:jc w:val="both"/>
        <w:textAlignment w:val="auto"/>
        <w:rPr>
          <w:lang w:eastAsia="lt-LT"/>
        </w:rPr>
      </w:pPr>
      <w:r>
        <w:t>2.</w:t>
      </w:r>
      <w:r w:rsidR="00AE29B2">
        <w:t>4</w:t>
      </w:r>
      <w:bookmarkStart w:id="4" w:name="_Hlk201219322"/>
      <w:r>
        <w:t xml:space="preserve">. </w:t>
      </w:r>
      <w:r w:rsidR="00AE29B2">
        <w:t>Paslaug</w:t>
      </w:r>
      <w:r w:rsidR="00631A45">
        <w:t>os turi būti</w:t>
      </w:r>
      <w:r w:rsidR="00AE29B2">
        <w:t xml:space="preserve"> teiki</w:t>
      </w:r>
      <w:r w:rsidR="00631A45">
        <w:t>a</w:t>
      </w:r>
      <w:r w:rsidR="00AE29B2">
        <w:t>mo</w:t>
      </w:r>
      <w:r w:rsidR="00631A45">
        <w:t>s</w:t>
      </w:r>
      <w:r w:rsidR="00AE29B2">
        <w:t xml:space="preserve"> iki 2026-04-30</w:t>
      </w:r>
      <w:r>
        <w:t>.</w:t>
      </w:r>
      <w:r w:rsidR="00AE29B2">
        <w:t xml:space="preserve"> </w:t>
      </w:r>
      <w:r w:rsidR="00AE29B2" w:rsidRPr="00CE2290">
        <w:t>Užsitęsus melioracijos statinių rekonstr</w:t>
      </w:r>
      <w:r w:rsidR="00631A45" w:rsidRPr="00CE2290">
        <w:t>avimo</w:t>
      </w:r>
      <w:r w:rsidR="00AE29B2" w:rsidRPr="00CE2290">
        <w:t xml:space="preserve"> darbams, Sutartis </w:t>
      </w:r>
      <w:r w:rsidR="00536C0F" w:rsidRPr="00CE2290">
        <w:t>bus</w:t>
      </w:r>
      <w:r w:rsidR="00AE29B2" w:rsidRPr="00CE2290">
        <w:t xml:space="preserve"> pratęsta iki rekonstravimo darbų pabaigos.</w:t>
      </w:r>
    </w:p>
    <w:bookmarkEnd w:id="3"/>
    <w:bookmarkEnd w:id="4"/>
    <w:p w14:paraId="771FAC95" w14:textId="371EBC12" w:rsidR="00532B8C" w:rsidRDefault="0002513A" w:rsidP="0002513A">
      <w:pPr>
        <w:ind w:firstLine="851"/>
        <w:jc w:val="both"/>
        <w:rPr>
          <w:rFonts w:eastAsia="Calibri"/>
        </w:rPr>
      </w:pPr>
      <w:r>
        <w:rPr>
          <w:rFonts w:eastAsia="Calibri"/>
          <w:lang w:eastAsia="lt-LT"/>
        </w:rPr>
        <w:t>2.</w:t>
      </w:r>
      <w:r w:rsidR="00AE29B2">
        <w:rPr>
          <w:rFonts w:eastAsia="Calibri"/>
          <w:lang w:eastAsia="lt-LT"/>
        </w:rPr>
        <w:t>5</w:t>
      </w:r>
      <w:r>
        <w:rPr>
          <w:rFonts w:eastAsia="Calibri"/>
          <w:lang w:eastAsia="lt-LT"/>
        </w:rPr>
        <w:t>.</w:t>
      </w:r>
      <w:r w:rsidR="006E4E41" w:rsidRPr="0002513A">
        <w:rPr>
          <w:rFonts w:eastAsia="Calibri"/>
        </w:rPr>
        <w:t>Pirkimas nėra skaidomas į dalis, todėl pasiūlymas turi būti teikiamas visai pirkimo apimčiai.</w:t>
      </w:r>
    </w:p>
    <w:p w14:paraId="1D185AE3" w14:textId="75970639" w:rsidR="008F507C" w:rsidRDefault="008F507C" w:rsidP="008F507C">
      <w:pPr>
        <w:pStyle w:val="Body2"/>
        <w:spacing w:after="0"/>
        <w:ind w:firstLine="709"/>
        <w:rPr>
          <w:sz w:val="24"/>
          <w:szCs w:val="24"/>
          <w:lang w:val="lt-LT"/>
        </w:rPr>
      </w:pPr>
      <w:r w:rsidRPr="008F507C">
        <w:rPr>
          <w:rFonts w:eastAsia="Calibri"/>
          <w:lang w:val="lt-LT"/>
        </w:rPr>
        <w:lastRenderedPageBreak/>
        <w:t xml:space="preserve">2.6. </w:t>
      </w:r>
      <w:r>
        <w:rPr>
          <w:rFonts w:eastAsia="Calibri"/>
          <w:lang w:val="lt-LT"/>
        </w:rPr>
        <w:t>Pirkimas</w:t>
      </w:r>
      <w:r w:rsidRPr="00BF1E5A">
        <w:rPr>
          <w:sz w:val="24"/>
          <w:szCs w:val="24"/>
          <w:lang w:val="lt-LT"/>
        </w:rPr>
        <w:t xml:space="preserve"> finansuojamas Kauno rajono savivaldybės biudžeto, valstybės ir ES lėšomis ir įgyvendinamas, vadovaujantis Lietuvos žemės ūkio ir kaimo plėtros 2023-2027 metų strateginio plano intervencinės priemonės „Investicijos į melioracijos sistemas“ įgyvendinimo taisyklėmis (TAR, 2023-08-24, Nr.3D-563)</w:t>
      </w:r>
      <w:r>
        <w:rPr>
          <w:sz w:val="24"/>
          <w:szCs w:val="24"/>
          <w:lang w:val="lt-LT"/>
        </w:rPr>
        <w:t xml:space="preserve"> </w:t>
      </w:r>
    </w:p>
    <w:p w14:paraId="1CF96FF4" w14:textId="4A6373E8" w:rsidR="008F507C" w:rsidRPr="0002513A" w:rsidRDefault="008F507C" w:rsidP="0002513A">
      <w:pPr>
        <w:ind w:firstLine="851"/>
        <w:jc w:val="both"/>
        <w:rPr>
          <w:rFonts w:eastAsia="Calibri"/>
        </w:rPr>
      </w:pPr>
    </w:p>
    <w:p w14:paraId="62A8D602" w14:textId="0987B15C" w:rsidR="00CE0ACE" w:rsidRPr="00CE0ACE" w:rsidRDefault="0039708E">
      <w:pPr>
        <w:pStyle w:val="Sraopastraipa"/>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07408C21" w:rsidR="006234ED" w:rsidRPr="00B9262C" w:rsidRDefault="00434926" w:rsidP="00F5527F">
      <w:pPr>
        <w:pStyle w:val="Sraopastraipa"/>
        <w:widowControl w:val="0"/>
        <w:numPr>
          <w:ilvl w:val="1"/>
          <w:numId w:val="21"/>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00F866E1">
        <w:rPr>
          <w:lang w:eastAsia="lt-LT"/>
        </w:rPr>
        <w:t xml:space="preserve"> </w:t>
      </w:r>
      <w:r w:rsidR="00F866E1" w:rsidRPr="006B6532">
        <w:rPr>
          <w:lang w:eastAsia="lt-LT"/>
        </w:rPr>
        <w:t xml:space="preserve"> </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27C5A81E" w:rsidR="00F5527F" w:rsidRPr="00D53312" w:rsidRDefault="00F5527F" w:rsidP="00F5527F">
      <w:pPr>
        <w:pStyle w:val="Sraopastraipa"/>
        <w:numPr>
          <w:ilvl w:val="1"/>
          <w:numId w:val="21"/>
        </w:numPr>
        <w:tabs>
          <w:tab w:val="left" w:pos="851"/>
        </w:tabs>
        <w:ind w:left="0" w:firstLine="709"/>
        <w:jc w:val="both"/>
      </w:pPr>
      <w:r>
        <w:rPr>
          <w:rFonts w:eastAsia="Calibri"/>
          <w:b/>
          <w:bCs/>
        </w:rPr>
        <w:t xml:space="preserve"> </w:t>
      </w:r>
      <w:r w:rsidRPr="00F5527F">
        <w:rPr>
          <w:rFonts w:eastAsia="Calibri"/>
          <w:b/>
          <w:bCs/>
        </w:rPr>
        <w:t>Pasiūlymas gali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1"/>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rsidP="0002513A">
      <w:pPr>
        <w:pStyle w:val="Sraopastraipa"/>
        <w:numPr>
          <w:ilvl w:val="2"/>
          <w:numId w:val="21"/>
        </w:numPr>
        <w:tabs>
          <w:tab w:val="left" w:pos="1418"/>
        </w:tabs>
        <w:autoSpaceDN/>
        <w:ind w:left="0" w:firstLine="709"/>
        <w:contextualSpacing/>
        <w:jc w:val="both"/>
        <w:textAlignment w:val="auto"/>
        <w:rPr>
          <w:b/>
        </w:rPr>
      </w:pPr>
      <w:bookmarkStart w:id="5" w:name="_Hlk169183070"/>
      <w:r w:rsidRPr="007570C5">
        <w:rPr>
          <w:bCs/>
        </w:rPr>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įgaliojimas, suteikiantis teisę šį dokumentą pasirašiusiam darbuotojui, atstovauti tiekėją ar jungtinės veiklos partnerį / subtiekėją;</w:t>
      </w:r>
    </w:p>
    <w:bookmarkEnd w:id="5"/>
    <w:p w14:paraId="0185D2C7" w14:textId="070D913D" w:rsidR="00557A32" w:rsidRPr="005344D9" w:rsidRDefault="00557A32">
      <w:pPr>
        <w:pStyle w:val="Sraopastraipa"/>
        <w:numPr>
          <w:ilvl w:val="2"/>
          <w:numId w:val="21"/>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1"/>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1"/>
        </w:numPr>
        <w:tabs>
          <w:tab w:val="left" w:pos="1418"/>
        </w:tabs>
        <w:autoSpaceDN/>
        <w:ind w:left="0" w:firstLine="709"/>
        <w:contextualSpacing/>
        <w:jc w:val="both"/>
        <w:textAlignment w:val="auto"/>
      </w:pPr>
      <w:r w:rsidRPr="00E46903">
        <w:lastRenderedPageBreak/>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1"/>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1"/>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2"/>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2"/>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2"/>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2"/>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2"/>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2"/>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2"/>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2"/>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2"/>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2"/>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2"/>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2"/>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2"/>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C3379C" w:rsidRDefault="0096334C">
      <w:pPr>
        <w:pStyle w:val="Sraopastraipa"/>
        <w:numPr>
          <w:ilvl w:val="1"/>
          <w:numId w:val="22"/>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2"/>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8"/>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8"/>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8"/>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8"/>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8"/>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8"/>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w:t>
      </w:r>
      <w:r w:rsidRPr="00134C2E">
        <w:rPr>
          <w:rFonts w:cstheme="minorHAnsi"/>
        </w:rPr>
        <w:lastRenderedPageBreak/>
        <w:t xml:space="preserve">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38"/>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3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8"/>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8"/>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8"/>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69E57194" w:rsidR="00F36042" w:rsidRDefault="00FF3F7F">
      <w:pPr>
        <w:pStyle w:val="Sraopastraipa"/>
        <w:numPr>
          <w:ilvl w:val="2"/>
          <w:numId w:val="3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w:t>
      </w:r>
      <w:r w:rsidRPr="00E46903">
        <w:rPr>
          <w:b/>
          <w:bCs/>
          <w:lang w:eastAsia="lt-LT"/>
        </w:rPr>
        <w:lastRenderedPageBreak/>
        <w:t>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D71E0">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6"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6"/>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658E3DE0" w14:textId="18A5E39E" w:rsidR="008A0E70" w:rsidRPr="008A0E70" w:rsidRDefault="008A0E70" w:rsidP="00027D0D">
      <w:pPr>
        <w:pStyle w:val="Sraopastraipa"/>
        <w:numPr>
          <w:ilvl w:val="1"/>
          <w:numId w:val="18"/>
        </w:numPr>
        <w:tabs>
          <w:tab w:val="left" w:pos="1134"/>
        </w:tabs>
        <w:ind w:left="0" w:firstLine="709"/>
        <w:jc w:val="both"/>
        <w:rPr>
          <w:bCs/>
          <w:szCs w:val="20"/>
        </w:rPr>
      </w:pPr>
      <w:r w:rsidRPr="008A0E70">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673D082" w14:textId="5FEF65E0" w:rsidR="00076D3C" w:rsidRPr="006F7392" w:rsidRDefault="00076D3C" w:rsidP="00076D3C">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Pr>
          <w:lang w:eastAsia="lt-LT"/>
        </w:rPr>
        <w:t>3</w:t>
      </w:r>
      <w:r w:rsidRPr="006F7392">
        <w:rPr>
          <w:lang w:eastAsia="lt-LT"/>
        </w:rPr>
        <w:t xml:space="preserve"> priedas), </w:t>
      </w:r>
      <w:r w:rsidRPr="006F7392">
        <w:rPr>
          <w:bCs/>
          <w:szCs w:val="20"/>
        </w:rPr>
        <w:t xml:space="preserve">pasiūlymų atitikimą pirkimo dokumentų reikalavimams ir tik po to, įvertinusi pasiūlymus, tikrins ar ekonomiškai naudingiausią pasiūlymą pateikęs dalyvis atitinka pirkimo dokumentuose nustatytus reikalavimus dėl </w:t>
      </w:r>
      <w:r>
        <w:rPr>
          <w:bCs/>
          <w:szCs w:val="20"/>
        </w:rPr>
        <w:t>kvalifikacijos atitikties</w:t>
      </w:r>
      <w:r w:rsidRPr="006F7392">
        <w:rPr>
          <w:bCs/>
          <w:szCs w:val="20"/>
        </w:rPr>
        <w:t>.</w:t>
      </w:r>
    </w:p>
    <w:p w14:paraId="3D38BE7A" w14:textId="0648AA98" w:rsidR="00F51265" w:rsidRPr="00F51265" w:rsidRDefault="00076D3C" w:rsidP="00076D3C">
      <w:pPr>
        <w:tabs>
          <w:tab w:val="left" w:pos="1134"/>
        </w:tabs>
        <w:ind w:firstLine="709"/>
        <w:jc w:val="both"/>
        <w:rPr>
          <w:b/>
          <w:szCs w:val="20"/>
        </w:rPr>
      </w:pPr>
      <w:r>
        <w:rPr>
          <w:szCs w:val="20"/>
        </w:rPr>
        <w:t>9.3.</w:t>
      </w:r>
      <w:r w:rsidR="00FE113A" w:rsidRPr="00F51265">
        <w:rPr>
          <w:szCs w:val="20"/>
        </w:rPr>
        <w:t xml:space="preserve">Pasiūlymai vertinami ir nagrinėjami Komisijos posėdžiuose tiekėjams ar jų atstovams nedalyvaujant. </w:t>
      </w:r>
    </w:p>
    <w:p w14:paraId="3062DAE3" w14:textId="51BB65F1" w:rsidR="00076D3C" w:rsidRPr="00076D3C" w:rsidRDefault="001A6A9A" w:rsidP="00076D3C">
      <w:pPr>
        <w:pStyle w:val="Sraopastraipa"/>
        <w:numPr>
          <w:ilvl w:val="1"/>
          <w:numId w:val="49"/>
        </w:numPr>
        <w:tabs>
          <w:tab w:val="left" w:pos="1134"/>
        </w:tabs>
        <w:ind w:left="0" w:firstLine="709"/>
        <w:jc w:val="both"/>
        <w:rPr>
          <w:b/>
          <w:szCs w:val="20"/>
        </w:rPr>
      </w:pPr>
      <w:r w:rsidRPr="00076D3C">
        <w:rPr>
          <w:szCs w:val="20"/>
        </w:rPr>
        <w:lastRenderedPageBreak/>
        <w:t xml:space="preserve">Pirkimo organizatorius tikrina, ar su pasiūlymu yra pateikta </w:t>
      </w:r>
      <w:bookmarkStart w:id="7" w:name="_Hlk169183678"/>
      <w:r w:rsidRPr="00076D3C">
        <w:rPr>
          <w:szCs w:val="20"/>
        </w:rPr>
        <w:t xml:space="preserve">Deklaracija, ir, ar ji užpildyta pagal pirkimo sąlygų </w:t>
      </w:r>
      <w:r w:rsidR="00076D3C" w:rsidRPr="00076D3C">
        <w:rPr>
          <w:szCs w:val="20"/>
        </w:rPr>
        <w:t>3 priedą</w:t>
      </w:r>
      <w:r w:rsidRPr="00076D3C">
        <w:rPr>
          <w:szCs w:val="20"/>
        </w:rPr>
        <w:t xml:space="preserve">. </w:t>
      </w:r>
      <w:bookmarkEnd w:id="7"/>
      <w:r w:rsidR="00076D3C" w:rsidRPr="00076D3C">
        <w:rPr>
          <w:szCs w:val="20"/>
        </w:rPr>
        <w:t>Jeigu tiekėjas kartu su pasiūlymu nepateikė Deklaracijos, arba pateikė užpildytą ne pagal šių pirkimo sąlygų 3 priedą, arba nepateikė visų tiekėjų grupės dalyvių, arba subtiekėjo, ūkio subjekto, kurio pajėgumais (kvalifikacija) remiamasi, Deklaracijos, pirkimo organizatorius prašo tiekėjo per protingą terminą pateikti tinkamai</w:t>
      </w:r>
      <w:r w:rsidR="00076D3C" w:rsidRPr="00076D3C">
        <w:rPr>
          <w:i/>
          <w:szCs w:val="20"/>
        </w:rPr>
        <w:t xml:space="preserve"> </w:t>
      </w:r>
      <w:r w:rsidR="00076D3C" w:rsidRPr="00076D3C">
        <w:rPr>
          <w:szCs w:val="20"/>
        </w:rPr>
        <w:t xml:space="preserve">užpildytą Deklaraciją. </w:t>
      </w:r>
    </w:p>
    <w:p w14:paraId="513D374C" w14:textId="3EFD11D0" w:rsidR="00076D3C" w:rsidRPr="008A67EC" w:rsidRDefault="00076D3C" w:rsidP="00076D3C">
      <w:pPr>
        <w:pStyle w:val="Sraopastraipa"/>
        <w:numPr>
          <w:ilvl w:val="1"/>
          <w:numId w:val="49"/>
        </w:numPr>
        <w:tabs>
          <w:tab w:val="left" w:pos="1134"/>
        </w:tabs>
        <w:ind w:left="0" w:firstLine="709"/>
        <w:jc w:val="both"/>
        <w:rPr>
          <w:b/>
          <w:szCs w:val="20"/>
        </w:rPr>
      </w:pPr>
      <w:bookmarkStart w:id="8" w:name="_Hlk147911952"/>
      <w:r>
        <w:rPr>
          <w:szCs w:val="20"/>
        </w:rPr>
        <w:t xml:space="preserve">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8"/>
    <w:p w14:paraId="0EA87B0F" w14:textId="6ED61409" w:rsidR="00076D3C" w:rsidRPr="00076D3C" w:rsidRDefault="00076D3C" w:rsidP="00076D3C">
      <w:pPr>
        <w:pStyle w:val="Sraopastraipa"/>
        <w:numPr>
          <w:ilvl w:val="1"/>
          <w:numId w:val="49"/>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erkančioji organizacija bet kuriuo pirkimo procedūros metu gali paprašyti dalyvių pateikti visus ar dalį dokumentų, patvirtinančių jų atitiktį reikalavimams, jeigu tai būtina siekiant užtikrinti tinkamą pirkimo procedūros atlikimą</w:t>
      </w:r>
    </w:p>
    <w:p w14:paraId="45834660" w14:textId="04253C3D" w:rsidR="001A6A9A" w:rsidRDefault="001A6A9A" w:rsidP="00076D3C">
      <w:pPr>
        <w:pStyle w:val="Sraopastraipa"/>
        <w:numPr>
          <w:ilvl w:val="1"/>
          <w:numId w:val="49"/>
        </w:numPr>
        <w:tabs>
          <w:tab w:val="left" w:pos="1134"/>
        </w:tabs>
        <w:ind w:left="0" w:firstLine="709"/>
        <w:jc w:val="both"/>
        <w:rPr>
          <w:lang w:eastAsia="lt-LT"/>
        </w:rPr>
      </w:pPr>
      <w:r>
        <w:rPr>
          <w:lang w:eastAsia="lt-LT"/>
        </w:rPr>
        <w:t>T</w:t>
      </w:r>
      <w:r w:rsidRPr="004810CC">
        <w:rPr>
          <w:lang w:eastAsia="lt-LT"/>
        </w:rPr>
        <w:t>iekėjai informuojami apie patikrinimo rezultatus. Teisę dalyvauti tolesnėse pirkimo procedūrose turi keliamus reikalavimus atitinkantys tiekėjai. Jei tiekėjas šalinamas iš pirkimo, tiekėjui nurodomas jo pašalinimo pagrindas;</w:t>
      </w:r>
      <w:r>
        <w:rPr>
          <w:lang w:eastAsia="lt-LT"/>
        </w:rPr>
        <w:t xml:space="preserve"> J</w:t>
      </w:r>
      <w:r w:rsidRPr="004810CC">
        <w:rPr>
          <w:lang w:eastAsia="lt-LT"/>
        </w:rPr>
        <w:t>ei tiekėjas nebuvo pašalintas – vertinama, ar jo siūlomas pirkimo objektas atitinka nustatytus reikalavimus</w:t>
      </w:r>
      <w:r>
        <w:rPr>
          <w:lang w:eastAsia="lt-LT"/>
        </w:rPr>
        <w:t>.</w:t>
      </w:r>
    </w:p>
    <w:p w14:paraId="2BDBBEC4" w14:textId="7095E0C6" w:rsidR="00835121" w:rsidRPr="006F7392" w:rsidRDefault="00835121" w:rsidP="001E3D8B">
      <w:pPr>
        <w:pStyle w:val="Sraopastraipa"/>
        <w:numPr>
          <w:ilvl w:val="1"/>
          <w:numId w:val="49"/>
        </w:numPr>
        <w:tabs>
          <w:tab w:val="left" w:pos="1134"/>
        </w:tabs>
        <w:ind w:left="0" w:firstLine="709"/>
        <w:jc w:val="both"/>
        <w:rPr>
          <w:b/>
          <w:szCs w:val="20"/>
          <w:lang w:eastAsia="lt-LT"/>
        </w:rPr>
      </w:pPr>
      <w:r w:rsidRPr="006F7392">
        <w:t xml:space="preserve">Perkančioji organizacija ekonomiškai naudingiausią pasiūlymą pateikusio tiekėjo </w:t>
      </w:r>
      <w:r>
        <w:t>prašo</w:t>
      </w:r>
      <w:r w:rsidRPr="006F7392">
        <w:t xml:space="preserve"> pateikti </w:t>
      </w:r>
      <w:r>
        <w:t xml:space="preserve">atitiktį </w:t>
      </w:r>
      <w:r w:rsidRPr="006F7392">
        <w:t>patvirtinanči</w:t>
      </w:r>
      <w:r w:rsidR="00880BBF">
        <w:t>us</w:t>
      </w:r>
      <w:r w:rsidRPr="006F7392">
        <w:t xml:space="preserve"> </w:t>
      </w:r>
      <w:r w:rsidR="00880BBF">
        <w:t>dokumentus.</w:t>
      </w:r>
    </w:p>
    <w:p w14:paraId="40DCF2F5" w14:textId="77777777" w:rsidR="00423228" w:rsidRPr="00715513" w:rsidRDefault="00423228" w:rsidP="00423228">
      <w:pPr>
        <w:pStyle w:val="Sraopastraipa"/>
        <w:numPr>
          <w:ilvl w:val="1"/>
          <w:numId w:val="49"/>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57EEF1B8" w:rsidR="00697D03" w:rsidRPr="00423228" w:rsidRDefault="00423228" w:rsidP="00423228">
      <w:pPr>
        <w:pStyle w:val="Sraopastraipa"/>
        <w:numPr>
          <w:ilvl w:val="1"/>
          <w:numId w:val="49"/>
        </w:numPr>
        <w:tabs>
          <w:tab w:val="left" w:pos="1134"/>
        </w:tabs>
        <w:ind w:left="0" w:firstLine="709"/>
        <w:jc w:val="both"/>
        <w:rPr>
          <w:rFonts w:eastAsiaTheme="minorHAnsi" w:cstheme="minorHAnsi"/>
        </w:rPr>
      </w:pPr>
      <w:r w:rsidRPr="00423228">
        <w:rPr>
          <w:rFonts w:cstheme="minorHAnsi"/>
          <w:bCs/>
        </w:rPr>
        <w:t>P</w:t>
      </w:r>
      <w:r w:rsidR="001F7122" w:rsidRPr="00423228">
        <w:rPr>
          <w:rFonts w:eastAsia="Calibri"/>
          <w:lang w:eastAsia="lt-LT"/>
        </w:rPr>
        <w:t xml:space="preserve">irmiausia reikalaujama tokios rūšies pažymų ir tokių dokumentinių įrodymų formų, apie kuriuos pateikta informacija Europos Komisijos informacinėje dokumentų saugykloje </w:t>
      </w:r>
      <w:proofErr w:type="spellStart"/>
      <w:r w:rsidR="001F7122" w:rsidRPr="00423228">
        <w:rPr>
          <w:rFonts w:eastAsia="Calibri"/>
          <w:lang w:eastAsia="lt-LT"/>
        </w:rPr>
        <w:t>eCertis</w:t>
      </w:r>
      <w:proofErr w:type="spellEnd"/>
      <w:r w:rsidR="001F7122" w:rsidRPr="00DB0A55">
        <w:rPr>
          <w:rFonts w:eastAsia="Calibri"/>
          <w:vertAlign w:val="superscript"/>
          <w:lang w:eastAsia="lt-LT"/>
        </w:rPr>
        <w:footnoteReference w:id="1"/>
      </w:r>
      <w:r w:rsidR="001F7122" w:rsidRPr="00423228">
        <w:rPr>
          <w:rFonts w:eastAsia="Calibri"/>
          <w:lang w:eastAsia="lt-LT"/>
        </w:rPr>
        <w:t xml:space="preserve">. </w:t>
      </w:r>
      <w:r w:rsidR="00FE113A" w:rsidRPr="00423228">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E7C9F3D" w:rsidR="00737513" w:rsidRPr="00C11473" w:rsidRDefault="00A11B77" w:rsidP="00C11473">
      <w:pPr>
        <w:ind w:firstLine="709"/>
        <w:jc w:val="both"/>
        <w:rPr>
          <w:b/>
          <w:szCs w:val="20"/>
        </w:rPr>
      </w:pPr>
      <w:r>
        <w:rPr>
          <w:rFonts w:eastAsiaTheme="minorHAnsi" w:cstheme="minorHAnsi"/>
        </w:rPr>
        <w:t>9.11.</w:t>
      </w:r>
      <w:r w:rsidR="00FE113A" w:rsidRPr="00C1147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E113A" w:rsidRPr="00C11473">
        <w:rPr>
          <w:rFonts w:eastAsiaTheme="minorHAnsi" w:cstheme="minorHAnsi"/>
          <w:i/>
        </w:rPr>
        <w:t>Apostille</w:t>
      </w:r>
      <w:proofErr w:type="spellEnd"/>
      <w:r w:rsidR="00FE113A" w:rsidRPr="00C1147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C11473">
        <w:rPr>
          <w:rFonts w:eastAsiaTheme="minorHAnsi" w:cstheme="minorHAnsi"/>
          <w:i/>
        </w:rPr>
        <w:t>Apostille</w:t>
      </w:r>
      <w:proofErr w:type="spellEnd"/>
      <w:r w:rsidR="00FE113A" w:rsidRPr="00C11473">
        <w:rPr>
          <w:rFonts w:eastAsiaTheme="minorHAnsi" w:cstheme="minorHAnsi"/>
        </w:rPr>
        <w:t>).</w:t>
      </w:r>
      <w:r w:rsidR="00FE113A" w:rsidRPr="00C11473">
        <w:rPr>
          <w:szCs w:val="20"/>
        </w:rPr>
        <w:t xml:space="preserve"> </w:t>
      </w:r>
    </w:p>
    <w:p w14:paraId="6192B118" w14:textId="1A271D3B" w:rsidR="00737513" w:rsidRPr="00C11473" w:rsidRDefault="00C11473" w:rsidP="00C11473">
      <w:pPr>
        <w:ind w:firstLine="709"/>
        <w:jc w:val="both"/>
        <w:rPr>
          <w:b/>
          <w:szCs w:val="20"/>
        </w:rPr>
      </w:pPr>
      <w:r>
        <w:rPr>
          <w:rFonts w:eastAsiaTheme="minorHAnsi" w:cstheme="minorHAnsi"/>
        </w:rPr>
        <w:t>9.1</w:t>
      </w:r>
      <w:r w:rsidR="00A11B77">
        <w:rPr>
          <w:rFonts w:eastAsiaTheme="minorHAnsi" w:cstheme="minorHAnsi"/>
        </w:rPr>
        <w:t>2</w:t>
      </w:r>
      <w:r>
        <w:rPr>
          <w:rFonts w:eastAsiaTheme="minorHAnsi" w:cstheme="minorHAnsi"/>
        </w:rPr>
        <w:t>.</w:t>
      </w:r>
      <w:r w:rsidR="00A11B77">
        <w:rPr>
          <w:rFonts w:eastAsiaTheme="minorHAnsi" w:cstheme="minorHAnsi"/>
        </w:rPr>
        <w:t xml:space="preserve"> </w:t>
      </w:r>
      <w:r w:rsidR="00FE113A" w:rsidRPr="00C11473">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5EA90E71" w:rsidR="00737513" w:rsidRPr="00A11B77" w:rsidRDefault="00A11B77" w:rsidP="00A11B77">
      <w:pPr>
        <w:ind w:left="708"/>
        <w:jc w:val="both"/>
        <w:rPr>
          <w:b/>
          <w:szCs w:val="20"/>
        </w:rPr>
      </w:pPr>
      <w:r>
        <w:rPr>
          <w:rFonts w:cstheme="minorHAnsi"/>
        </w:rPr>
        <w:t>9.12.1.</w:t>
      </w:r>
      <w:r w:rsidR="00697D03" w:rsidRPr="00A11B77">
        <w:rPr>
          <w:rFonts w:cstheme="minorHAnsi"/>
        </w:rPr>
        <w:t>priesaikos deklaracija;</w:t>
      </w:r>
    </w:p>
    <w:p w14:paraId="4AF983CE" w14:textId="457A5B94" w:rsidR="00697D03" w:rsidRPr="00A11B77" w:rsidRDefault="00A11B77" w:rsidP="00A855ED">
      <w:pPr>
        <w:tabs>
          <w:tab w:val="left" w:pos="1418"/>
        </w:tabs>
        <w:ind w:firstLine="709"/>
        <w:jc w:val="both"/>
        <w:rPr>
          <w:b/>
          <w:szCs w:val="20"/>
        </w:rPr>
      </w:pPr>
      <w:r>
        <w:rPr>
          <w:rFonts w:cstheme="minorHAnsi"/>
        </w:rPr>
        <w:t>9.12.2.</w:t>
      </w:r>
      <w:r w:rsidR="00697D03" w:rsidRPr="00A11B77">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3BC1C14D" w:rsidR="00566A1F" w:rsidRPr="00C11473" w:rsidRDefault="00C11473" w:rsidP="00C11473">
      <w:pPr>
        <w:ind w:firstLine="709"/>
        <w:jc w:val="both"/>
        <w:rPr>
          <w:b/>
          <w:szCs w:val="20"/>
        </w:rPr>
      </w:pPr>
      <w:r>
        <w:rPr>
          <w:szCs w:val="20"/>
        </w:rPr>
        <w:t>9.1</w:t>
      </w:r>
      <w:r w:rsidR="009219A0">
        <w:rPr>
          <w:szCs w:val="20"/>
        </w:rPr>
        <w:t>3</w:t>
      </w:r>
      <w:r>
        <w:rPr>
          <w:szCs w:val="20"/>
        </w:rPr>
        <w:t>.</w:t>
      </w:r>
      <w:r w:rsidR="00EF2F37" w:rsidRPr="00C11473">
        <w:rPr>
          <w:szCs w:val="20"/>
        </w:rPr>
        <w:t>Komisija, nagrinėdama pasiūlymus, taip pat vertina, ar pasiūlymas atitinka:</w:t>
      </w:r>
    </w:p>
    <w:p w14:paraId="6631EB88" w14:textId="7B02774B" w:rsidR="0094294C" w:rsidRPr="009219A0" w:rsidRDefault="009219A0" w:rsidP="009219A0">
      <w:pPr>
        <w:tabs>
          <w:tab w:val="left" w:pos="1418"/>
        </w:tabs>
        <w:ind w:firstLine="709"/>
        <w:jc w:val="both"/>
        <w:rPr>
          <w:b/>
          <w:szCs w:val="20"/>
        </w:rPr>
      </w:pPr>
      <w:r>
        <w:rPr>
          <w:szCs w:val="20"/>
        </w:rPr>
        <w:t>9.13.1.</w:t>
      </w:r>
      <w:r w:rsidR="001F7142" w:rsidRPr="009219A0">
        <w:rPr>
          <w:szCs w:val="20"/>
        </w:rPr>
        <w:t>skelbimą apie pirkimą;</w:t>
      </w:r>
    </w:p>
    <w:p w14:paraId="1A21C901" w14:textId="14DBA759" w:rsidR="0094294C" w:rsidRPr="009219A0" w:rsidRDefault="009219A0" w:rsidP="009219A0">
      <w:pPr>
        <w:tabs>
          <w:tab w:val="left" w:pos="1418"/>
        </w:tabs>
        <w:ind w:firstLine="709"/>
        <w:jc w:val="both"/>
        <w:rPr>
          <w:b/>
          <w:szCs w:val="20"/>
        </w:rPr>
      </w:pPr>
      <w:r>
        <w:rPr>
          <w:szCs w:val="20"/>
        </w:rPr>
        <w:lastRenderedPageBreak/>
        <w:t>9.13.2.</w:t>
      </w:r>
      <w:r w:rsidR="001F7142" w:rsidRPr="009219A0">
        <w:rPr>
          <w:szCs w:val="20"/>
        </w:rPr>
        <w:t>šiuose pirkimo dokumentuose nustatytus reikalavimus (t. y. ar pateiktas tiekėjo įgaliojimas, ar pateikta jungtinės veiklos sutartis ar kiti pirkimo dokumentuose reikalaujami dokumentai ar duomenys ir kt.);</w:t>
      </w:r>
    </w:p>
    <w:p w14:paraId="0E83E7C9" w14:textId="0C77F1C1" w:rsidR="00614B11" w:rsidRPr="00CD56C6" w:rsidRDefault="00CD56C6" w:rsidP="00CD56C6">
      <w:pPr>
        <w:tabs>
          <w:tab w:val="left" w:pos="1418"/>
        </w:tabs>
        <w:ind w:firstLine="709"/>
        <w:jc w:val="both"/>
        <w:rPr>
          <w:b/>
          <w:szCs w:val="20"/>
        </w:rPr>
      </w:pPr>
      <w:r>
        <w:rPr>
          <w:szCs w:val="20"/>
        </w:rPr>
        <w:t>9.13.3.</w:t>
      </w:r>
      <w:r w:rsidR="001F7142" w:rsidRPr="00CD56C6">
        <w:rPr>
          <w:szCs w:val="20"/>
        </w:rPr>
        <w:t>pirkimo dokumentų prieduose nustatytus</w:t>
      </w:r>
      <w:r w:rsidR="003D6CEB" w:rsidRPr="00CD56C6">
        <w:rPr>
          <w:szCs w:val="20"/>
        </w:rPr>
        <w:t xml:space="preserve"> </w:t>
      </w:r>
      <w:r w:rsidR="00AE77E2" w:rsidRPr="00CD56C6">
        <w:rPr>
          <w:szCs w:val="20"/>
        </w:rPr>
        <w:t>Paslaugoms</w:t>
      </w:r>
      <w:r w:rsidR="001F7142" w:rsidRPr="00CD56C6">
        <w:rPr>
          <w:szCs w:val="20"/>
        </w:rPr>
        <w:t xml:space="preserve"> keliamus reikalavimus.</w:t>
      </w:r>
    </w:p>
    <w:p w14:paraId="4A48014E" w14:textId="53D2CF56" w:rsidR="00921581" w:rsidRPr="00CD56C6" w:rsidRDefault="00CD56C6" w:rsidP="00CD56C6">
      <w:pPr>
        <w:tabs>
          <w:tab w:val="left" w:pos="1418"/>
        </w:tabs>
        <w:ind w:firstLine="709"/>
        <w:jc w:val="both"/>
        <w:rPr>
          <w:b/>
          <w:szCs w:val="20"/>
        </w:rPr>
      </w:pPr>
      <w:r>
        <w:rPr>
          <w:rFonts w:cstheme="minorHAnsi"/>
          <w:bCs/>
          <w:iCs/>
        </w:rPr>
        <w:t>9.13.4.</w:t>
      </w:r>
      <w:r w:rsidR="00921581" w:rsidRPr="00CD56C6">
        <w:rPr>
          <w:rFonts w:cstheme="minorHAnsi"/>
          <w:bCs/>
          <w:iCs/>
        </w:rPr>
        <w:t xml:space="preserve">Jeigu tiekėjas pateikė netikslius, neišsamius ar klaidingus dokumentus ar duomenis apie atitiktį pirkimo sąlygų reikalavimams ar šių dokumentų ar duomenų trūksta, </w:t>
      </w:r>
      <w:r w:rsidR="00921581" w:rsidRPr="00CD56C6">
        <w:rPr>
          <w:rFonts w:cstheme="minorHAnsi"/>
        </w:rPr>
        <w:t xml:space="preserve">perkančioji organizacija </w:t>
      </w:r>
      <w:r w:rsidR="000B1FA4" w:rsidRPr="00CD56C6">
        <w:rPr>
          <w:rFonts w:cstheme="minorHAnsi"/>
        </w:rPr>
        <w:t>gali nepažeisdama lygiateisiškumo ir skaidrumo princip</w:t>
      </w:r>
      <w:r w:rsidR="006A093C" w:rsidRPr="00CD56C6">
        <w:rPr>
          <w:rFonts w:cstheme="minorHAnsi"/>
        </w:rPr>
        <w:t xml:space="preserve">ų prašyti </w:t>
      </w:r>
      <w:r w:rsidR="00921581" w:rsidRPr="00CD56C6">
        <w:rPr>
          <w:rFonts w:cstheme="minorHAnsi"/>
        </w:rPr>
        <w:t>tiekėją šiuos dokumentus ar duomenis patikslinti, papildyti arba paaiškinti per jos nustatytą protingą terminą</w:t>
      </w:r>
      <w:r w:rsidR="00921581" w:rsidRPr="00CD56C6">
        <w:rPr>
          <w:rFonts w:cstheme="minorHAnsi"/>
          <w:bCs/>
          <w:iCs/>
        </w:rPr>
        <w:t xml:space="preserve">. </w:t>
      </w:r>
      <w:r w:rsidR="00921581" w:rsidRPr="00E46903">
        <w:t>Duomenys ir (arba) dokumentai gali būti tikslinami, aiškinami ar papildomi  vadovaujantis Viešųjų pirkimų tarnybos nustatytomis taisyklėmis</w:t>
      </w:r>
      <w:r w:rsidR="00921581" w:rsidRPr="00E46903">
        <w:rPr>
          <w:rStyle w:val="Puslapioinaosnuoroda"/>
          <w:rFonts w:eastAsia="Calibri"/>
        </w:rPr>
        <w:footnoteReference w:id="2"/>
      </w:r>
      <w:r w:rsidR="00921581" w:rsidRPr="00E46903">
        <w:t>.</w:t>
      </w:r>
    </w:p>
    <w:p w14:paraId="4D15707F" w14:textId="77777777" w:rsidR="0057526A" w:rsidRDefault="00AC4012" w:rsidP="0057526A">
      <w:pPr>
        <w:ind w:firstLine="567"/>
        <w:jc w:val="both"/>
        <w:rPr>
          <w:szCs w:val="20"/>
        </w:rPr>
      </w:pPr>
      <w:r>
        <w:rPr>
          <w:szCs w:val="20"/>
        </w:rPr>
        <w:t>9.1</w:t>
      </w:r>
      <w:r w:rsidR="0057526A">
        <w:rPr>
          <w:szCs w:val="20"/>
        </w:rPr>
        <w:t>4</w:t>
      </w:r>
      <w:r>
        <w:rPr>
          <w:szCs w:val="20"/>
        </w:rPr>
        <w:t>.</w:t>
      </w:r>
      <w:r w:rsidR="008C3E72" w:rsidRPr="00AC4012">
        <w:rPr>
          <w:szCs w:val="20"/>
        </w:rPr>
        <w:t>Komisija, nagrinėdama pasiūlymus, taip pat vertina, ar pasiūlyta kaina ar sąnaudos:</w:t>
      </w:r>
      <w:r w:rsidR="0057526A">
        <w:rPr>
          <w:szCs w:val="20"/>
        </w:rPr>
        <w:t xml:space="preserve"> </w:t>
      </w:r>
    </w:p>
    <w:p w14:paraId="187F9665" w14:textId="63A0EE6C" w:rsidR="001A0E75" w:rsidRPr="00AC4012" w:rsidRDefault="00AC4012" w:rsidP="0057526A">
      <w:pPr>
        <w:ind w:firstLine="567"/>
        <w:jc w:val="both"/>
        <w:rPr>
          <w:b/>
          <w:szCs w:val="20"/>
        </w:rPr>
      </w:pPr>
      <w:r>
        <w:rPr>
          <w:szCs w:val="20"/>
        </w:rPr>
        <w:t>9.1</w:t>
      </w:r>
      <w:r w:rsidR="0057526A">
        <w:rPr>
          <w:szCs w:val="20"/>
        </w:rPr>
        <w:t>4</w:t>
      </w:r>
      <w:r>
        <w:rPr>
          <w:szCs w:val="20"/>
        </w:rPr>
        <w:t>.1.</w:t>
      </w:r>
      <w:r w:rsidR="001A0E75" w:rsidRPr="00AC4012">
        <w:rPr>
          <w:szCs w:val="20"/>
        </w:rPr>
        <w:t xml:space="preserve"> </w:t>
      </w:r>
      <w:r w:rsidR="0057526A" w:rsidRPr="0022512F">
        <w:rPr>
          <w:szCs w:val="20"/>
        </w:rPr>
        <w:t>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9494B" w:rsidRPr="00AC4012">
        <w:rPr>
          <w:szCs w:val="20"/>
        </w:rPr>
        <w:t>;</w:t>
      </w:r>
    </w:p>
    <w:p w14:paraId="4BE6FAB9" w14:textId="71E8F5F5" w:rsidR="008C3E72" w:rsidRPr="00AC4012" w:rsidRDefault="00AC4012" w:rsidP="00AC4012">
      <w:pPr>
        <w:tabs>
          <w:tab w:val="left" w:pos="1418"/>
        </w:tabs>
        <w:ind w:firstLine="709"/>
        <w:jc w:val="both"/>
        <w:rPr>
          <w:b/>
          <w:szCs w:val="20"/>
        </w:rPr>
      </w:pPr>
      <w:r>
        <w:rPr>
          <w:szCs w:val="20"/>
        </w:rPr>
        <w:t>9.1</w:t>
      </w:r>
      <w:r w:rsidR="0057526A">
        <w:rPr>
          <w:szCs w:val="20"/>
        </w:rPr>
        <w:t>4</w:t>
      </w:r>
      <w:r>
        <w:rPr>
          <w:szCs w:val="20"/>
        </w:rPr>
        <w:t>.2.</w:t>
      </w:r>
      <w:r w:rsidR="008C3E72" w:rsidRPr="00AC4012">
        <w:rPr>
          <w:szCs w:val="20"/>
        </w:rPr>
        <w:t>nėra neįprastai maža</w:t>
      </w:r>
      <w:r w:rsidR="00C13CF7" w:rsidRPr="00AC4012">
        <w:rPr>
          <w:szCs w:val="20"/>
        </w:rPr>
        <w:t>.</w:t>
      </w:r>
      <w:r w:rsidR="000036AB" w:rsidRPr="00AC4012">
        <w:rPr>
          <w:szCs w:val="20"/>
        </w:rPr>
        <w:t xml:space="preserve"> </w:t>
      </w:r>
      <w:r w:rsidR="008C3E72" w:rsidRPr="00AC4012">
        <w:rPr>
          <w:szCs w:val="20"/>
        </w:rPr>
        <w:t xml:space="preserve">Pasiūlyme nurodyta </w:t>
      </w:r>
      <w:r w:rsidR="002B5DB9" w:rsidRPr="00AC4012">
        <w:rPr>
          <w:szCs w:val="20"/>
        </w:rPr>
        <w:t xml:space="preserve">Darbų </w:t>
      </w:r>
      <w:r w:rsidR="008C3E72" w:rsidRPr="00AC4012">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028E5125" w:rsidR="00834046" w:rsidRPr="00AC4012" w:rsidRDefault="00AC4012" w:rsidP="00AC4012">
      <w:pPr>
        <w:tabs>
          <w:tab w:val="right" w:pos="709"/>
          <w:tab w:val="left" w:pos="1276"/>
        </w:tabs>
        <w:ind w:firstLine="709"/>
        <w:jc w:val="both"/>
        <w:rPr>
          <w:szCs w:val="20"/>
        </w:rPr>
      </w:pPr>
      <w:r>
        <w:rPr>
          <w:szCs w:val="20"/>
        </w:rPr>
        <w:t>9.1</w:t>
      </w:r>
      <w:r w:rsidR="0002231A">
        <w:rPr>
          <w:szCs w:val="20"/>
        </w:rPr>
        <w:t>5</w:t>
      </w:r>
      <w:r>
        <w:rPr>
          <w:szCs w:val="20"/>
        </w:rPr>
        <w:t>.</w:t>
      </w:r>
      <w:r w:rsidR="0002231A">
        <w:rPr>
          <w:szCs w:val="20"/>
        </w:rPr>
        <w:t xml:space="preserve"> </w:t>
      </w:r>
      <w:r w:rsidR="008C3E72" w:rsidRPr="00AC4012">
        <w:rPr>
          <w:szCs w:val="20"/>
        </w:rPr>
        <w:t>Jei Komisija nustato, kad yra per didelė ir nepriimtina kaina ar sąnaudos, Komisija tokį pasiūlymą atmeta.</w:t>
      </w:r>
    </w:p>
    <w:p w14:paraId="77E295D6" w14:textId="7BAEC88C" w:rsidR="00834046" w:rsidRPr="00AC4012" w:rsidRDefault="00AC4012" w:rsidP="00AC4012">
      <w:pPr>
        <w:tabs>
          <w:tab w:val="right" w:pos="709"/>
          <w:tab w:val="left" w:pos="1276"/>
        </w:tabs>
        <w:ind w:firstLine="709"/>
        <w:jc w:val="both"/>
        <w:rPr>
          <w:szCs w:val="20"/>
        </w:rPr>
      </w:pPr>
      <w:r>
        <w:rPr>
          <w:szCs w:val="20"/>
        </w:rPr>
        <w:t>9.14.</w:t>
      </w:r>
      <w:r w:rsidR="008C3E72" w:rsidRPr="00AC4012">
        <w:rPr>
          <w:szCs w:val="20"/>
        </w:rPr>
        <w:t xml:space="preserve">Jeigu Komisija nustato, kad </w:t>
      </w:r>
      <w:r w:rsidR="000036AB" w:rsidRPr="00AC4012">
        <w:rPr>
          <w:bCs/>
        </w:rPr>
        <w:t>tiekėjo</w:t>
      </w:r>
      <w:r w:rsidR="000036AB" w:rsidRPr="00AC4012">
        <w:rPr>
          <w:szCs w:val="20"/>
        </w:rPr>
        <w:t xml:space="preserve"> </w:t>
      </w:r>
      <w:r w:rsidR="008C3E72" w:rsidRPr="00AC4012">
        <w:rPr>
          <w:szCs w:val="20"/>
        </w:rPr>
        <w:t xml:space="preserve">pasiūlyta neįprastai maža kaina ar sąnaudos, ji CVP IS priemonėmis </w:t>
      </w:r>
      <w:r w:rsidR="004B7E25" w:rsidRPr="00AC4012">
        <w:rPr>
          <w:szCs w:val="20"/>
        </w:rPr>
        <w:t>privalo</w:t>
      </w:r>
      <w:r w:rsidR="00360583" w:rsidRPr="00AC4012">
        <w:rPr>
          <w:szCs w:val="20"/>
        </w:rPr>
        <w:t xml:space="preserve"> </w:t>
      </w:r>
      <w:r w:rsidR="004B7E25" w:rsidRPr="00AC4012">
        <w:rPr>
          <w:szCs w:val="20"/>
        </w:rPr>
        <w:t xml:space="preserve">kreiptis </w:t>
      </w:r>
      <w:r w:rsidR="008C3E72" w:rsidRPr="00AC4012">
        <w:rPr>
          <w:szCs w:val="20"/>
        </w:rPr>
        <w:t xml:space="preserve">į tokią kainą arba sąnaudas pasiūliusį dalyvį </w:t>
      </w:r>
      <w:r w:rsidR="00264351" w:rsidRPr="00AC4012">
        <w:rPr>
          <w:szCs w:val="20"/>
        </w:rPr>
        <w:t>(</w:t>
      </w:r>
      <w:r w:rsidR="00264351" w:rsidRPr="00E46903">
        <w:t>supaprastinto pirkimo atveju – tik ekonomiškai naudingiausią pasiūlymą pateikusio tiekėjo)</w:t>
      </w:r>
      <w:r w:rsidR="00264351" w:rsidRPr="00AC4012">
        <w:rPr>
          <w:b/>
          <w:bCs/>
        </w:rPr>
        <w:t xml:space="preserve"> </w:t>
      </w:r>
      <w:r w:rsidR="008C3E72" w:rsidRPr="00AC4012">
        <w:rPr>
          <w:szCs w:val="20"/>
        </w:rPr>
        <w:t xml:space="preserve">ir </w:t>
      </w:r>
      <w:r w:rsidR="00264351" w:rsidRPr="00AC4012">
        <w:rPr>
          <w:szCs w:val="20"/>
        </w:rPr>
        <w:t>paprašyti</w:t>
      </w:r>
      <w:r w:rsidR="008C3E72" w:rsidRPr="00AC4012">
        <w:rPr>
          <w:szCs w:val="20"/>
        </w:rPr>
        <w:t xml:space="preserve"> pateikti</w:t>
      </w:r>
      <w:r w:rsidR="00DF61E1" w:rsidRPr="00AC4012">
        <w:rPr>
          <w:szCs w:val="20"/>
        </w:rPr>
        <w:t xml:space="preserve"> </w:t>
      </w:r>
      <w:r w:rsidR="00DF61E1" w:rsidRPr="00AC4012">
        <w:rPr>
          <w:rFonts w:cstheme="minorHAnsi"/>
          <w:bCs/>
          <w:iCs/>
        </w:rPr>
        <w:t>per jos nustatytą protingą terminą</w:t>
      </w:r>
      <w:r w:rsidR="008C3E72" w:rsidRPr="00AC4012">
        <w:rPr>
          <w:szCs w:val="20"/>
        </w:rPr>
        <w:t xml:space="preserve">, jos manymu, reikalingas pasiūlymo detales, įskaitant kainos ar sąnaudų sudedamąsias dalis ir skaičiavimus. </w:t>
      </w:r>
    </w:p>
    <w:p w14:paraId="735E69AA" w14:textId="3C5568D1" w:rsidR="00BF6DB4" w:rsidRDefault="00AC4012" w:rsidP="00AC4012">
      <w:pPr>
        <w:tabs>
          <w:tab w:val="right" w:pos="709"/>
          <w:tab w:val="left" w:pos="1276"/>
        </w:tabs>
        <w:ind w:firstLine="709"/>
        <w:jc w:val="both"/>
        <w:rPr>
          <w:rFonts w:eastAsia="Calibri"/>
        </w:rPr>
      </w:pPr>
      <w:r>
        <w:rPr>
          <w:szCs w:val="20"/>
        </w:rPr>
        <w:t>9.15.</w:t>
      </w:r>
      <w:r w:rsidR="008C3E72" w:rsidRPr="00AC4012">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AC4012">
        <w:rPr>
          <w:szCs w:val="20"/>
        </w:rPr>
        <w:t>A</w:t>
      </w:r>
      <w:r w:rsidR="00BF6DB4" w:rsidRPr="00AC4012">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55DE2228" w14:textId="3DFC9C44" w:rsidR="00AC4012" w:rsidRPr="00AC4012" w:rsidRDefault="00AC4012" w:rsidP="00AC4012">
      <w:pPr>
        <w:tabs>
          <w:tab w:val="right" w:pos="709"/>
          <w:tab w:val="left" w:pos="1276"/>
        </w:tabs>
        <w:ind w:firstLine="709"/>
        <w:jc w:val="both"/>
        <w:rPr>
          <w:szCs w:val="20"/>
        </w:rPr>
      </w:pPr>
      <w:r>
        <w:rPr>
          <w:rFonts w:eastAsia="Calibri"/>
        </w:rPr>
        <w:t>9.16.</w:t>
      </w:r>
      <w:bookmarkStart w:id="9" w:name="_Hlk169184032"/>
      <w:r w:rsidRPr="00AC4012">
        <w:rPr>
          <w:rFonts w:eastAsia="Calibri"/>
        </w:rPr>
        <w:t xml:space="preserve"> </w:t>
      </w:r>
      <w:r w:rsidRPr="0033254E">
        <w:rPr>
          <w:rFonts w:eastAsia="Calibri"/>
        </w:rPr>
        <w:t>Jeigu Pirkimo organizatorius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bookmarkEnd w:id="9"/>
    </w:p>
    <w:p w14:paraId="64D4533C" w14:textId="77777777" w:rsidR="00AC4012" w:rsidRDefault="00AC4012" w:rsidP="00AC4012">
      <w:pPr>
        <w:shd w:val="clear" w:color="auto" w:fill="FFFFFF" w:themeFill="background1"/>
        <w:tabs>
          <w:tab w:val="right" w:pos="709"/>
          <w:tab w:val="left" w:pos="1276"/>
        </w:tabs>
        <w:ind w:firstLine="709"/>
        <w:jc w:val="both"/>
        <w:rPr>
          <w:szCs w:val="20"/>
        </w:rPr>
      </w:pPr>
      <w:r>
        <w:rPr>
          <w:szCs w:val="20"/>
        </w:rPr>
        <w:t>9.17.</w:t>
      </w:r>
      <w:r w:rsidR="008C3E72" w:rsidRPr="00AC4012">
        <w:rPr>
          <w:szCs w:val="20"/>
        </w:rPr>
        <w:t xml:space="preserve">Komisija nevertina viso dalyvio pasiūlymo, jeigu patikrinusi jo dalį nustato, kad, vadovaujantis pirkimo dokumentų reikalavimais, pasiūlymas turi būti atmestas. </w:t>
      </w:r>
    </w:p>
    <w:p w14:paraId="422FB8F4" w14:textId="6439C20A" w:rsidR="00AC4012" w:rsidRPr="00605E89" w:rsidRDefault="00AC4012" w:rsidP="008440C9">
      <w:pPr>
        <w:tabs>
          <w:tab w:val="left" w:pos="1560"/>
        </w:tabs>
        <w:jc w:val="both"/>
        <w:rPr>
          <w:szCs w:val="20"/>
        </w:rPr>
      </w:pPr>
      <w:bookmarkStart w:id="10" w:name="_Hlk169184115"/>
      <w:r>
        <w:rPr>
          <w:color w:val="000000"/>
        </w:rPr>
        <w:t xml:space="preserve">            </w:t>
      </w:r>
    </w:p>
    <w:bookmarkEnd w:id="10"/>
    <w:p w14:paraId="2B340023" w14:textId="43F57B52" w:rsidR="00877848" w:rsidRPr="00AC4012" w:rsidRDefault="004E1A93" w:rsidP="00AC4012">
      <w:pPr>
        <w:pStyle w:val="Sraopastraipa"/>
        <w:numPr>
          <w:ilvl w:val="0"/>
          <w:numId w:val="31"/>
        </w:numPr>
        <w:shd w:val="clear" w:color="auto" w:fill="FFFFFF" w:themeFill="background1"/>
        <w:tabs>
          <w:tab w:val="right" w:pos="709"/>
          <w:tab w:val="left" w:pos="1276"/>
        </w:tabs>
        <w:jc w:val="center"/>
        <w:rPr>
          <w:b/>
        </w:rPr>
      </w:pPr>
      <w:r w:rsidRPr="00AC4012">
        <w:rPr>
          <w:b/>
        </w:rPr>
        <w:lastRenderedPageBreak/>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7F9CC025" w:rsidR="00E02FF2" w:rsidRPr="00E02FF2" w:rsidRDefault="00E02FF2">
      <w:pPr>
        <w:pStyle w:val="Sraopastraipa"/>
        <w:numPr>
          <w:ilvl w:val="2"/>
          <w:numId w:val="25"/>
        </w:numPr>
        <w:tabs>
          <w:tab w:val="left" w:pos="851"/>
          <w:tab w:val="left" w:pos="1560"/>
        </w:tabs>
        <w:ind w:left="0" w:firstLine="851"/>
        <w:jc w:val="both"/>
      </w:pPr>
      <w:r w:rsidRPr="00E02FF2">
        <w:rPr>
          <w:rFonts w:cstheme="minorHAnsi"/>
        </w:rPr>
        <w:t xml:space="preserve">tiekėjas </w:t>
      </w:r>
      <w:r w:rsidR="00AC4012">
        <w:rPr>
          <w:rFonts w:cstheme="minorHAnsi"/>
        </w:rPr>
        <w:t xml:space="preserve">perkančios </w:t>
      </w:r>
      <w:proofErr w:type="spellStart"/>
      <w:r w:rsidR="00AC4012">
        <w:rPr>
          <w:rFonts w:cstheme="minorHAnsi"/>
        </w:rPr>
        <w:t>organizacojos</w:t>
      </w:r>
      <w:proofErr w:type="spellEnd"/>
      <w:r w:rsidR="00AC4012">
        <w:rPr>
          <w:rFonts w:cstheme="minorHAnsi"/>
        </w:rPr>
        <w:t xml:space="preserve"> prašymu</w:t>
      </w:r>
      <w:r w:rsidRPr="00E02FF2">
        <w:rPr>
          <w:rFonts w:cstheme="minorHAnsi"/>
        </w:rPr>
        <w:t xml:space="preserve"> nepratęsia pasiūlymo galiojimo;</w:t>
      </w:r>
      <w:r w:rsidRPr="00E02FF2">
        <w:rPr>
          <w:szCs w:val="20"/>
        </w:rPr>
        <w:t xml:space="preserve"> </w:t>
      </w:r>
    </w:p>
    <w:p w14:paraId="1E588471" w14:textId="77777777" w:rsidR="00E02FF2" w:rsidRPr="0048740B" w:rsidRDefault="00E02FF2">
      <w:pPr>
        <w:pStyle w:val="Sraopastraipa"/>
        <w:numPr>
          <w:ilvl w:val="2"/>
          <w:numId w:val="25"/>
        </w:numPr>
        <w:tabs>
          <w:tab w:val="left" w:pos="851"/>
          <w:tab w:val="left" w:pos="1560"/>
        </w:tabs>
        <w:ind w:left="0" w:firstLine="851"/>
        <w:jc w:val="both"/>
        <w:rPr>
          <w:szCs w:val="20"/>
        </w:rPr>
      </w:pPr>
      <w:bookmarkStart w:id="1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1"/>
    <w:p w14:paraId="0493E2D4"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5"/>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5"/>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5"/>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5"/>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5"/>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5"/>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11B528A0" w:rsidR="005B6578" w:rsidRPr="004A271E" w:rsidRDefault="00E163F2">
      <w:pPr>
        <w:pStyle w:val="Sraopastraipa"/>
        <w:numPr>
          <w:ilvl w:val="1"/>
          <w:numId w:val="25"/>
        </w:numPr>
        <w:tabs>
          <w:tab w:val="left" w:pos="1418"/>
        </w:tabs>
        <w:suppressAutoHyphens w:val="0"/>
        <w:autoSpaceDN/>
        <w:ind w:left="0" w:firstLine="851"/>
        <w:contextualSpacing/>
        <w:jc w:val="both"/>
        <w:textAlignment w:val="auto"/>
        <w:rPr>
          <w:szCs w:val="20"/>
        </w:rPr>
      </w:pPr>
      <w:r>
        <w:rPr>
          <w:szCs w:val="20"/>
        </w:rPr>
        <w:t>Pirkimo organizatoriui</w:t>
      </w:r>
      <w:r w:rsidR="006E067E" w:rsidRPr="00AC16A9">
        <w:rPr>
          <w:szCs w:val="20"/>
        </w:rPr>
        <w:t>, atmetus dalyvio pasiūlymą</w:t>
      </w:r>
      <w:r>
        <w:rPr>
          <w:szCs w:val="20"/>
        </w:rPr>
        <w:t>,</w:t>
      </w:r>
      <w:r w:rsidR="006E067E" w:rsidRPr="00AC16A9">
        <w:rPr>
          <w:szCs w:val="20"/>
        </w:rPr>
        <w:t xml:space="preserve"> šiame skyriuje numatytais pagrindais, nevėliau,</w:t>
      </w:r>
      <w:r w:rsidR="006E067E" w:rsidRPr="006E067E">
        <w:rPr>
          <w:szCs w:val="20"/>
        </w:rPr>
        <w:t xml:space="preserve"> kaip per </w:t>
      </w:r>
      <w:r w:rsidR="008440C9">
        <w:rPr>
          <w:szCs w:val="20"/>
        </w:rPr>
        <w:t>3</w:t>
      </w:r>
      <w:r w:rsidR="006E067E" w:rsidRPr="006E067E">
        <w:rPr>
          <w:szCs w:val="20"/>
        </w:rPr>
        <w:t xml:space="preserve"> darbo dienas praneša dalyviui apie pasiūlymo atmetimą. </w:t>
      </w: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50BE4D62" w14:textId="77777777" w:rsidR="00731506" w:rsidRPr="00E71D10" w:rsidRDefault="00731506" w:rsidP="00731506">
      <w:pPr>
        <w:widowControl w:val="0"/>
        <w:numPr>
          <w:ilvl w:val="0"/>
          <w:numId w:val="23"/>
        </w:numPr>
        <w:tabs>
          <w:tab w:val="left" w:pos="1560"/>
        </w:tabs>
        <w:suppressAutoHyphens w:val="0"/>
        <w:autoSpaceDE w:val="0"/>
        <w:adjustRightInd w:val="0"/>
        <w:ind w:left="0" w:firstLine="851"/>
        <w:jc w:val="both"/>
        <w:textAlignment w:val="auto"/>
        <w:rPr>
          <w:bCs/>
          <w:szCs w:val="20"/>
        </w:rPr>
      </w:pPr>
      <w:r w:rsidRPr="00E71D10">
        <w:rPr>
          <w:u w:val="single"/>
        </w:rPr>
        <w:t xml:space="preserve">Tiekėjo </w:t>
      </w:r>
      <w:r w:rsidRPr="00E71D10">
        <w:rPr>
          <w:u w:val="single"/>
          <w:lang w:eastAsia="lt-LT"/>
        </w:rPr>
        <w:t>pašalinimo pagrindai</w:t>
      </w:r>
      <w:r w:rsidRPr="00E71D10">
        <w:rPr>
          <w:u w:val="single"/>
        </w:rPr>
        <w:t xml:space="preserve"> tikrinami nebus.</w:t>
      </w:r>
    </w:p>
    <w:p w14:paraId="1EE6060B" w14:textId="67CC3C66" w:rsidR="00731506" w:rsidRPr="00E71D10" w:rsidRDefault="00731506" w:rsidP="00731506">
      <w:pPr>
        <w:widowControl w:val="0"/>
        <w:tabs>
          <w:tab w:val="left" w:pos="1418"/>
        </w:tabs>
        <w:autoSpaceDE w:val="0"/>
        <w:adjustRightInd w:val="0"/>
        <w:ind w:firstLine="851"/>
        <w:jc w:val="both"/>
        <w:rPr>
          <w:bCs/>
        </w:rPr>
      </w:pPr>
      <w:r>
        <w:rPr>
          <w:szCs w:val="20"/>
        </w:rPr>
        <w:t>11.2.</w:t>
      </w:r>
      <w:r w:rsidRPr="00E71D10">
        <w:rPr>
          <w:szCs w:val="20"/>
        </w:rPr>
        <w:t xml:space="preserve">Tiekėjai, dalyvaujantys pirkime, turi atitikti nustatytus kvalifikacijos reikalavimus ir kartu su pasiūlymu pateikti („prisegti“) pirkimo dokumentų </w:t>
      </w:r>
      <w:r w:rsidR="00E163F2">
        <w:rPr>
          <w:szCs w:val="20"/>
        </w:rPr>
        <w:t>3</w:t>
      </w:r>
      <w:r w:rsidRPr="00E71D10">
        <w:rPr>
          <w:szCs w:val="20"/>
        </w:rPr>
        <w:t xml:space="preserve"> priede pateiktą Deklaraciją. </w:t>
      </w:r>
      <w:r w:rsidRPr="00E71D10">
        <w:rPr>
          <w:bCs/>
          <w:szCs w:val="20"/>
        </w:rPr>
        <w:t xml:space="preserve">Perkančioji organizacija pašalinimo pagrindų nebuvimo (jeigu taikoma) , atitiktį kvalifikaciniams reikalavimams (jeigu taikoma) </w:t>
      </w:r>
      <w:r w:rsidRPr="00E71D10">
        <w:rPr>
          <w:rFonts w:cstheme="minorHAnsi"/>
          <w:bCs/>
        </w:rPr>
        <w:t>ir, atitiktį reikalavimams dėl aplinkos apsaugos vadybos sistemos standartų laikymosi (jeigu taikoma)</w:t>
      </w:r>
      <w:r w:rsidRPr="00E71D10">
        <w:rPr>
          <w:bCs/>
          <w:szCs w:val="20"/>
        </w:rPr>
        <w:t xml:space="preserve"> patvirtinančių dokumentų reikalaus </w:t>
      </w:r>
      <w:r w:rsidRPr="00E71D10">
        <w:rPr>
          <w:b/>
          <w:szCs w:val="20"/>
        </w:rPr>
        <w:t>tik iš to tiekėjo, kurio pasiūlymas pagal vertinimo rezultatus galės būti pripažintas laimėjusiu</w:t>
      </w:r>
      <w:r w:rsidRPr="00E71D10">
        <w:rPr>
          <w:bCs/>
          <w:szCs w:val="20"/>
        </w:rPr>
        <w:t xml:space="preserve">. </w:t>
      </w:r>
    </w:p>
    <w:p w14:paraId="79829541" w14:textId="4A8F8637" w:rsidR="00731506" w:rsidRPr="00E71D10" w:rsidRDefault="00731506" w:rsidP="00731506">
      <w:pPr>
        <w:widowControl w:val="0"/>
        <w:tabs>
          <w:tab w:val="left" w:pos="1418"/>
        </w:tabs>
        <w:autoSpaceDE w:val="0"/>
        <w:adjustRightInd w:val="0"/>
        <w:ind w:left="3553" w:hanging="2702"/>
        <w:jc w:val="both"/>
        <w:rPr>
          <w:bCs/>
        </w:rPr>
      </w:pPr>
      <w:r>
        <w:rPr>
          <w:rFonts w:cstheme="minorHAnsi"/>
          <w:b/>
          <w:bCs/>
        </w:rPr>
        <w:t>11.3.</w:t>
      </w:r>
      <w:r w:rsidRPr="00E71D10">
        <w:rPr>
          <w:rFonts w:cstheme="minorHAnsi"/>
          <w:b/>
          <w:bCs/>
        </w:rPr>
        <w:t>Atskirą Deklaraciją pildo</w:t>
      </w:r>
      <w:r w:rsidRPr="00E71D10">
        <w:rPr>
          <w:rFonts w:cstheme="minorHAnsi"/>
        </w:rPr>
        <w:t>:</w:t>
      </w:r>
    </w:p>
    <w:p w14:paraId="21A4E6D6" w14:textId="085ED798"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11.3.1.</w:t>
      </w:r>
      <w:r w:rsidRPr="00E71D10">
        <w:rPr>
          <w:rFonts w:eastAsiaTheme="minorHAnsi" w:cstheme="minorHAnsi"/>
          <w:bCs/>
          <w:iCs/>
        </w:rPr>
        <w:t>tiekėjas;</w:t>
      </w:r>
    </w:p>
    <w:p w14:paraId="4E385BE9" w14:textId="20A12AA7"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11.3.2.</w:t>
      </w:r>
      <w:r w:rsidRPr="00E71D10">
        <w:rPr>
          <w:rFonts w:eastAsiaTheme="minorHAnsi" w:cstheme="minorHAnsi"/>
          <w:bCs/>
          <w:iCs/>
        </w:rPr>
        <w:t>kiekvienas tiekėjų grupės narys (jeigu pasiūlymą teikia tiekėjų grupė);</w:t>
      </w:r>
    </w:p>
    <w:p w14:paraId="632ACE03" w14:textId="6F8955EA" w:rsidR="00731506" w:rsidRPr="00E71D10" w:rsidRDefault="00731506" w:rsidP="00731506">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11.3.3.</w:t>
      </w:r>
      <w:r w:rsidRPr="00E71D10">
        <w:rPr>
          <w:rFonts w:eastAsiaTheme="minorHAnsi" w:cstheme="minorHAnsi"/>
          <w:bCs/>
          <w:iCs/>
        </w:rPr>
        <w:t xml:space="preserve">kiekvienas ūkio subjektas, jeigu tiekėjas remiasi jo pajėgumais (kvalifikacija) </w:t>
      </w:r>
      <w:proofErr w:type="spellStart"/>
      <w:r w:rsidRPr="00E71D10">
        <w:rPr>
          <w:rFonts w:eastAsiaTheme="minorHAnsi" w:cstheme="minorHAnsi"/>
          <w:bCs/>
          <w:iCs/>
        </w:rPr>
        <w:t>pagalVPĮ</w:t>
      </w:r>
      <w:proofErr w:type="spellEnd"/>
      <w:r w:rsidRPr="00E71D10">
        <w:rPr>
          <w:rFonts w:eastAsiaTheme="minorHAnsi" w:cstheme="minorHAnsi"/>
          <w:bCs/>
          <w:iCs/>
        </w:rPr>
        <w:t xml:space="preserve"> 49 straipsnį.</w:t>
      </w:r>
    </w:p>
    <w:p w14:paraId="7C2E3728" w14:textId="60679B97" w:rsidR="00731506"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r>
        <w:rPr>
          <w:b/>
          <w:bCs/>
          <w:szCs w:val="20"/>
        </w:rPr>
        <w:lastRenderedPageBreak/>
        <w:t>11.4.</w:t>
      </w:r>
      <w:r w:rsidRPr="00196ABA">
        <w:rPr>
          <w:b/>
          <w:bCs/>
          <w:szCs w:val="20"/>
        </w:rPr>
        <w:t xml:space="preserve">Tiekėjo kvalifikacija turi atitikti </w:t>
      </w:r>
      <w:r>
        <w:rPr>
          <w:b/>
          <w:bCs/>
          <w:szCs w:val="20"/>
        </w:rPr>
        <w:t>1</w:t>
      </w:r>
      <w:r w:rsidRPr="00196ABA">
        <w:rPr>
          <w:b/>
          <w:bCs/>
          <w:szCs w:val="20"/>
        </w:rPr>
        <w:t xml:space="preserve"> lentelėje „Tiekėjo kvalifikacijos reikalavimai“ nustatytus tiekėjo kvalifikacijos reikalavimus: </w:t>
      </w:r>
    </w:p>
    <w:p w14:paraId="7B670538" w14:textId="77777777" w:rsidR="00137D60" w:rsidRDefault="00137D60"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731506" w:rsidRPr="00073CDB" w14:paraId="4729D0B4" w14:textId="77777777" w:rsidTr="00212802">
        <w:trPr>
          <w:cantSplit/>
          <w:tblHeader/>
        </w:trPr>
        <w:tc>
          <w:tcPr>
            <w:tcW w:w="996" w:type="dxa"/>
            <w:shd w:val="clear" w:color="auto" w:fill="DBE5F1" w:themeFill="accent1" w:themeFillTint="33"/>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524" w:type="dxa"/>
            <w:shd w:val="clear" w:color="auto" w:fill="DBE5F1" w:themeFill="accent1" w:themeFillTint="33"/>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DBE5F1" w:themeFill="accent1" w:themeFillTint="33"/>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212802">
        <w:trPr>
          <w:trHeight w:val="425"/>
        </w:trPr>
        <w:tc>
          <w:tcPr>
            <w:tcW w:w="10207" w:type="dxa"/>
            <w:gridSpan w:val="3"/>
            <w:shd w:val="clear" w:color="auto" w:fill="DBE5F1" w:themeFill="accent1" w:themeFillTint="33"/>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731506" w14:paraId="71615ED1" w14:textId="77777777" w:rsidTr="00836D49">
        <w:trPr>
          <w:trHeight w:val="40"/>
        </w:trPr>
        <w:tc>
          <w:tcPr>
            <w:tcW w:w="996" w:type="dxa"/>
            <w:shd w:val="clear" w:color="auto" w:fill="auto"/>
          </w:tcPr>
          <w:p w14:paraId="58A3D19B" w14:textId="4CEA0EED" w:rsidR="00731506" w:rsidRDefault="00750EEC" w:rsidP="00212802">
            <w:pPr>
              <w:widowControl w:val="0"/>
              <w:tabs>
                <w:tab w:val="left" w:pos="1418"/>
              </w:tabs>
              <w:suppressAutoHyphens w:val="0"/>
              <w:autoSpaceDE w:val="0"/>
              <w:adjustRightInd w:val="0"/>
              <w:jc w:val="both"/>
              <w:textAlignment w:val="auto"/>
              <w:rPr>
                <w:lang w:eastAsia="lt-LT"/>
              </w:rPr>
            </w:pPr>
            <w:r>
              <w:rPr>
                <w:lang w:eastAsia="lt-LT"/>
              </w:rPr>
              <w:t>1</w:t>
            </w:r>
            <w:r w:rsidR="00731506">
              <w:rPr>
                <w:lang w:eastAsia="lt-LT"/>
              </w:rPr>
              <w:t>.</w:t>
            </w:r>
          </w:p>
          <w:p w14:paraId="1FAD0B9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CA16E80"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6819008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2357D8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91D790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AB8412D"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09A95A8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101C3C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BC09C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5334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E0E50E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643511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F8AB3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1ACE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A6D4339"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5CB8BA9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5DA5D3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536C93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1D232B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EFD03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612FF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1F316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5B8CFA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2C9549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F826BB4" w14:textId="77777777" w:rsidR="00731506" w:rsidRPr="005C62D0" w:rsidRDefault="00731506" w:rsidP="00750DFB">
            <w:pPr>
              <w:widowControl w:val="0"/>
              <w:tabs>
                <w:tab w:val="left" w:pos="1418"/>
              </w:tabs>
              <w:suppressAutoHyphens w:val="0"/>
              <w:autoSpaceDE w:val="0"/>
              <w:adjustRightInd w:val="0"/>
              <w:jc w:val="both"/>
              <w:textAlignment w:val="auto"/>
              <w:rPr>
                <w:lang w:eastAsia="lt-LT"/>
              </w:rPr>
            </w:pPr>
          </w:p>
        </w:tc>
        <w:tc>
          <w:tcPr>
            <w:tcW w:w="4524" w:type="dxa"/>
            <w:shd w:val="clear" w:color="auto" w:fill="auto"/>
          </w:tcPr>
          <w:p w14:paraId="5ACD8133" w14:textId="7A2E6150" w:rsidR="00AE77E2" w:rsidRDefault="00AE77E2" w:rsidP="00212802">
            <w:pPr>
              <w:autoSpaceDE w:val="0"/>
              <w:adjustRightInd w:val="0"/>
              <w:jc w:val="both"/>
            </w:pPr>
            <w:r w:rsidRPr="00880E68">
              <w:rPr>
                <w:lang w:eastAsia="lt-LT"/>
              </w:rPr>
              <w:t xml:space="preserve">Tiekėjas privalo pasiūlyti bent vieną atestuotą specialistą, kuris turi teisę vykdyti </w:t>
            </w:r>
            <w:r w:rsidR="00137D60">
              <w:rPr>
                <w:lang w:eastAsia="lt-LT"/>
              </w:rPr>
              <w:t xml:space="preserve">melioracijos </w:t>
            </w:r>
            <w:r w:rsidRPr="00880E68">
              <w:rPr>
                <w:lang w:eastAsia="lt-LT"/>
              </w:rPr>
              <w:t xml:space="preserve">statinių </w:t>
            </w:r>
            <w:r w:rsidRPr="00880E68">
              <w:t>techninės priežiūros  pareigas.</w:t>
            </w:r>
          </w:p>
          <w:p w14:paraId="40ED2EDE" w14:textId="77777777" w:rsidR="00AE77E2" w:rsidRDefault="00AE77E2" w:rsidP="00212802">
            <w:pPr>
              <w:autoSpaceDE w:val="0"/>
              <w:adjustRightInd w:val="0"/>
              <w:jc w:val="both"/>
              <w:rPr>
                <w:i/>
                <w:iCs/>
              </w:rPr>
            </w:pPr>
          </w:p>
          <w:p w14:paraId="2E3B98FF" w14:textId="18E26945" w:rsidR="00731506" w:rsidRPr="00483D1F" w:rsidRDefault="00731506" w:rsidP="00212802">
            <w:pPr>
              <w:autoSpaceDE w:val="0"/>
              <w:adjustRightInd w:val="0"/>
              <w:jc w:val="both"/>
              <w:rPr>
                <w:i/>
                <w:iCs/>
              </w:rPr>
            </w:pPr>
            <w:r w:rsidRPr="00483D1F">
              <w:rPr>
                <w:i/>
                <w:iCs/>
              </w:rPr>
              <w:t>Pastaba:</w:t>
            </w:r>
          </w:p>
          <w:p w14:paraId="3F6940FC" w14:textId="77777777" w:rsidR="00731506" w:rsidRPr="00D42869" w:rsidRDefault="00731506" w:rsidP="00212802">
            <w:pPr>
              <w:pStyle w:val="Sraopastraipa"/>
              <w:numPr>
                <w:ilvl w:val="0"/>
                <w:numId w:val="35"/>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43EECEED" w14:textId="77777777" w:rsidR="00731506" w:rsidRDefault="00731506" w:rsidP="00212802">
            <w:pPr>
              <w:pStyle w:val="Sraopastraipa"/>
              <w:numPr>
                <w:ilvl w:val="0"/>
                <w:numId w:val="35"/>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68A47021" w14:textId="271DD471" w:rsidR="00AE77E2" w:rsidRPr="00AE77E2" w:rsidRDefault="00731506" w:rsidP="00AE77E2">
            <w:pPr>
              <w:pStyle w:val="Sraopastraipa"/>
              <w:numPr>
                <w:ilvl w:val="0"/>
                <w:numId w:val="35"/>
              </w:numPr>
              <w:shd w:val="clear" w:color="auto" w:fill="FFFFFF" w:themeFill="background1"/>
              <w:autoSpaceDE w:val="0"/>
              <w:adjustRightInd w:val="0"/>
              <w:ind w:left="322" w:hanging="322"/>
              <w:jc w:val="both"/>
              <w:rPr>
                <w:rFonts w:eastAsia="Calibri"/>
                <w:bCs/>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687" w:type="dxa"/>
            <w:shd w:val="clear" w:color="auto" w:fill="auto"/>
          </w:tcPr>
          <w:p w14:paraId="4DE5430A" w14:textId="77777777" w:rsidR="00AE77E2" w:rsidRPr="00FA379D" w:rsidRDefault="00AE77E2" w:rsidP="00AE77E2">
            <w:pPr>
              <w:pStyle w:val="Pagrindinistekstas4"/>
              <w:ind w:firstLine="0"/>
              <w:rPr>
                <w:rFonts w:ascii="Times New Roman" w:hAnsi="Times New Roman"/>
                <w:sz w:val="24"/>
                <w:szCs w:val="24"/>
                <w:lang w:val="lt-LT" w:eastAsia="lt-LT"/>
              </w:rPr>
            </w:pPr>
            <w:r>
              <w:rPr>
                <w:rFonts w:ascii="Times New Roman" w:hAnsi="Times New Roman"/>
                <w:sz w:val="24"/>
                <w:szCs w:val="24"/>
                <w:lang w:val="lt-LT" w:eastAsia="lt-LT"/>
              </w:rPr>
              <w:t xml:space="preserve">Nurodomas </w:t>
            </w:r>
            <w:r w:rsidRPr="00FA379D">
              <w:rPr>
                <w:rFonts w:ascii="Times New Roman" w:hAnsi="Times New Roman"/>
                <w:sz w:val="24"/>
                <w:szCs w:val="24"/>
                <w:lang w:val="lt-LT" w:eastAsia="lt-LT"/>
              </w:rPr>
              <w:t>specialist</w:t>
            </w:r>
            <w:r>
              <w:rPr>
                <w:rFonts w:ascii="Times New Roman" w:hAnsi="Times New Roman"/>
                <w:sz w:val="24"/>
                <w:szCs w:val="24"/>
                <w:lang w:val="lt-LT" w:eastAsia="lt-LT"/>
              </w:rPr>
              <w:t>as</w:t>
            </w:r>
            <w:r w:rsidRPr="00FA379D">
              <w:rPr>
                <w:rFonts w:ascii="Times New Roman" w:hAnsi="Times New Roman"/>
                <w:sz w:val="24"/>
                <w:szCs w:val="24"/>
                <w:lang w:val="lt-LT" w:eastAsia="lt-LT"/>
              </w:rPr>
              <w:t xml:space="preserve">, </w:t>
            </w:r>
            <w:r>
              <w:rPr>
                <w:rFonts w:ascii="Times New Roman" w:hAnsi="Times New Roman"/>
                <w:sz w:val="24"/>
                <w:szCs w:val="24"/>
                <w:lang w:val="lt-LT" w:eastAsia="lt-LT"/>
              </w:rPr>
              <w:t>jo</w:t>
            </w:r>
            <w:r w:rsidRPr="00FA379D">
              <w:rPr>
                <w:rFonts w:ascii="Times New Roman" w:hAnsi="Times New Roman"/>
                <w:sz w:val="24"/>
                <w:szCs w:val="24"/>
                <w:lang w:val="lt-LT" w:eastAsia="lt-LT"/>
              </w:rPr>
              <w:t xml:space="preserve"> pavard</w:t>
            </w:r>
            <w:r>
              <w:rPr>
                <w:rFonts w:ascii="Times New Roman" w:hAnsi="Times New Roman"/>
                <w:sz w:val="24"/>
                <w:szCs w:val="24"/>
                <w:lang w:val="lt-LT" w:eastAsia="lt-LT"/>
              </w:rPr>
              <w:t>ė</w:t>
            </w:r>
            <w:r w:rsidRPr="00FA379D">
              <w:rPr>
                <w:rFonts w:ascii="Times New Roman" w:hAnsi="Times New Roman"/>
                <w:sz w:val="24"/>
                <w:szCs w:val="24"/>
                <w:lang w:val="lt-LT" w:eastAsia="lt-LT"/>
              </w:rPr>
              <w:t>, užimam</w:t>
            </w:r>
            <w:r>
              <w:rPr>
                <w:rFonts w:ascii="Times New Roman" w:hAnsi="Times New Roman"/>
                <w:sz w:val="24"/>
                <w:szCs w:val="24"/>
                <w:lang w:val="lt-LT" w:eastAsia="lt-LT"/>
              </w:rPr>
              <w:t>os</w:t>
            </w:r>
            <w:r w:rsidRPr="00FA379D">
              <w:rPr>
                <w:rFonts w:ascii="Times New Roman" w:hAnsi="Times New Roman"/>
                <w:sz w:val="24"/>
                <w:szCs w:val="24"/>
                <w:lang w:val="lt-LT" w:eastAsia="lt-LT"/>
              </w:rPr>
              <w:t xml:space="preserve"> pareig</w:t>
            </w:r>
            <w:r>
              <w:rPr>
                <w:rFonts w:ascii="Times New Roman" w:hAnsi="Times New Roman"/>
                <w:sz w:val="24"/>
                <w:szCs w:val="24"/>
                <w:lang w:val="lt-LT" w:eastAsia="lt-LT"/>
              </w:rPr>
              <w:t>os</w:t>
            </w:r>
            <w:r w:rsidRPr="00FA379D">
              <w:rPr>
                <w:rFonts w:ascii="Times New Roman" w:hAnsi="Times New Roman"/>
                <w:sz w:val="24"/>
                <w:szCs w:val="24"/>
                <w:lang w:val="lt-LT" w:eastAsia="lt-LT"/>
              </w:rPr>
              <w:t>, kvalifikacij</w:t>
            </w:r>
            <w:r>
              <w:rPr>
                <w:rFonts w:ascii="Times New Roman" w:hAnsi="Times New Roman"/>
                <w:sz w:val="24"/>
                <w:szCs w:val="24"/>
                <w:lang w:val="lt-LT" w:eastAsia="lt-LT"/>
              </w:rPr>
              <w:t>a</w:t>
            </w:r>
            <w:r w:rsidRPr="00FA379D">
              <w:rPr>
                <w:rFonts w:ascii="Times New Roman" w:hAnsi="Times New Roman"/>
                <w:sz w:val="24"/>
                <w:szCs w:val="24"/>
                <w:lang w:val="lt-LT" w:eastAsia="lt-LT"/>
              </w:rPr>
              <w:t xml:space="preserve"> ir Lietuvos Respublikos Žemės ūkio ministerijos nustatyta tvarka išduot</w:t>
            </w:r>
            <w:r>
              <w:rPr>
                <w:rFonts w:ascii="Times New Roman" w:hAnsi="Times New Roman"/>
                <w:sz w:val="24"/>
                <w:szCs w:val="24"/>
                <w:lang w:val="lt-LT" w:eastAsia="lt-LT"/>
              </w:rPr>
              <w:t>as</w:t>
            </w:r>
            <w:r w:rsidRPr="00FA379D">
              <w:rPr>
                <w:rFonts w:ascii="Times New Roman" w:hAnsi="Times New Roman"/>
                <w:sz w:val="24"/>
                <w:szCs w:val="24"/>
                <w:lang w:val="lt-LT" w:eastAsia="lt-LT"/>
              </w:rPr>
              <w:t xml:space="preserve"> kvalifikacijos atestata</w:t>
            </w:r>
            <w:r>
              <w:rPr>
                <w:rFonts w:ascii="Times New Roman" w:hAnsi="Times New Roman"/>
                <w:sz w:val="24"/>
                <w:szCs w:val="24"/>
                <w:lang w:val="lt-LT" w:eastAsia="lt-LT"/>
              </w:rPr>
              <w:t>s</w:t>
            </w:r>
            <w:r w:rsidRPr="00FA379D">
              <w:rPr>
                <w:rFonts w:ascii="Times New Roman" w:hAnsi="Times New Roman"/>
                <w:sz w:val="24"/>
                <w:szCs w:val="24"/>
                <w:lang w:val="lt-LT" w:eastAsia="lt-LT"/>
              </w:rPr>
              <w:t xml:space="preserve"> arba lygiaver</w:t>
            </w:r>
            <w:r>
              <w:rPr>
                <w:rFonts w:ascii="Times New Roman" w:hAnsi="Times New Roman"/>
                <w:sz w:val="24"/>
                <w:szCs w:val="24"/>
                <w:lang w:val="lt-LT" w:eastAsia="lt-LT"/>
              </w:rPr>
              <w:t>tis</w:t>
            </w:r>
            <w:r w:rsidRPr="00FA379D">
              <w:rPr>
                <w:rFonts w:ascii="Times New Roman" w:hAnsi="Times New Roman"/>
                <w:sz w:val="24"/>
                <w:szCs w:val="24"/>
                <w:lang w:val="lt-LT" w:eastAsia="lt-LT"/>
              </w:rPr>
              <w:t xml:space="preserve"> dokumenta</w:t>
            </w:r>
            <w:r>
              <w:rPr>
                <w:rFonts w:ascii="Times New Roman" w:hAnsi="Times New Roman"/>
                <w:sz w:val="24"/>
                <w:szCs w:val="24"/>
                <w:lang w:val="lt-LT" w:eastAsia="lt-LT"/>
              </w:rPr>
              <w:t>s</w:t>
            </w:r>
            <w:r w:rsidRPr="00FA379D">
              <w:rPr>
                <w:rFonts w:ascii="Times New Roman" w:hAnsi="Times New Roman"/>
                <w:sz w:val="24"/>
                <w:szCs w:val="24"/>
                <w:lang w:val="lt-LT" w:eastAsia="lt-LT"/>
              </w:rPr>
              <w:t>.</w:t>
            </w:r>
          </w:p>
          <w:p w14:paraId="3970CD90" w14:textId="77777777" w:rsidR="00731506" w:rsidRDefault="00731506" w:rsidP="00212802">
            <w:pPr>
              <w:tabs>
                <w:tab w:val="left" w:pos="1260"/>
              </w:tabs>
              <w:jc w:val="both"/>
              <w:rPr>
                <w:iCs/>
                <w:color w:val="000000"/>
                <w:lang w:eastAsia="lt-LT"/>
              </w:rPr>
            </w:pPr>
          </w:p>
          <w:p w14:paraId="5EEE90AF" w14:textId="0E5B3636" w:rsidR="00731506" w:rsidRPr="00FF3470" w:rsidRDefault="00731506" w:rsidP="00212802">
            <w:pPr>
              <w:jc w:val="both"/>
            </w:pPr>
            <w:r w:rsidRPr="00D42869">
              <w:rPr>
                <w:bCs/>
                <w:lang w:eastAsia="lt-LT"/>
              </w:rPr>
              <w:t xml:space="preserve"> </w:t>
            </w:r>
            <w:r w:rsidR="00750EEC">
              <w:rPr>
                <w:bCs/>
                <w:lang w:eastAsia="lt-LT"/>
              </w:rPr>
              <w:t>2</w:t>
            </w:r>
            <w:r w:rsidRPr="00D42869">
              <w:rPr>
                <w:bCs/>
                <w:lang w:eastAsia="lt-LT"/>
              </w:rPr>
              <w:t xml:space="preserve">)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sutartyje nurodyt</w:t>
            </w:r>
            <w:r w:rsidR="00C81333">
              <w:t>as</w:t>
            </w:r>
            <w:r w:rsidRPr="00D42869">
              <w:t xml:space="preserve"> </w:t>
            </w:r>
            <w:r w:rsidR="00C81333">
              <w:t>Paslaugas</w:t>
            </w:r>
            <w:r w:rsidRPr="00D42869">
              <w:t xml:space="preserve">,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13178D9" w14:textId="77777777" w:rsidR="00731506" w:rsidRDefault="00731506" w:rsidP="00212802">
            <w:pPr>
              <w:tabs>
                <w:tab w:val="left" w:pos="1260"/>
              </w:tabs>
              <w:jc w:val="both"/>
              <w:rPr>
                <w:iCs/>
                <w:color w:val="000000"/>
                <w:lang w:eastAsia="lt-LT"/>
              </w:rPr>
            </w:pPr>
          </w:p>
          <w:p w14:paraId="61F5C631" w14:textId="77777777" w:rsidR="00731506" w:rsidRDefault="00731506" w:rsidP="00212802">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3312CB7C" w14:textId="77777777" w:rsidR="00750EEC" w:rsidRDefault="00750EEC" w:rsidP="00212802">
            <w:pPr>
              <w:spacing w:before="120"/>
              <w:jc w:val="both"/>
              <w:rPr>
                <w:bCs/>
              </w:rPr>
            </w:pPr>
          </w:p>
          <w:p w14:paraId="0C9A05A5" w14:textId="77777777" w:rsidR="00750EEC" w:rsidRDefault="00750EEC" w:rsidP="00212802">
            <w:pPr>
              <w:spacing w:before="120"/>
              <w:jc w:val="both"/>
              <w:rPr>
                <w:bCs/>
              </w:rPr>
            </w:pPr>
          </w:p>
          <w:p w14:paraId="3A01C7F9" w14:textId="77777777" w:rsidR="00731506" w:rsidRDefault="00731506" w:rsidP="00AE77E2">
            <w:pPr>
              <w:tabs>
                <w:tab w:val="left" w:pos="1260"/>
              </w:tabs>
              <w:jc w:val="both"/>
            </w:pPr>
          </w:p>
        </w:tc>
      </w:tr>
    </w:tbl>
    <w:p w14:paraId="7144D042" w14:textId="77777777" w:rsidR="00731506" w:rsidRPr="00196ABA"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szCs w:val="20"/>
        </w:rPr>
      </w:pPr>
    </w:p>
    <w:p w14:paraId="4F261C9C" w14:textId="6C6A1650" w:rsidR="001A29B3" w:rsidRPr="001A29B3" w:rsidRDefault="00750EEC" w:rsidP="00BB0510">
      <w:pPr>
        <w:ind w:left="-284" w:firstLine="993"/>
        <w:jc w:val="both"/>
        <w:rPr>
          <w:szCs w:val="20"/>
        </w:rPr>
      </w:pPr>
      <w:r>
        <w:rPr>
          <w:b/>
          <w:bCs/>
        </w:rPr>
        <w:t>11.5.</w:t>
      </w:r>
      <w:r w:rsidRPr="00750EEC">
        <w:rPr>
          <w:b/>
          <w:bCs/>
        </w:rPr>
        <w:t>Tiekėjas turi atitikti 2 lentelėje „Aplinkos apsaugos vadybos sistemos standartų reikalavimai“ nustatytus reikalavimus dėl aplinkos apsaugos vadybos sistemos standartų laikymosi:</w:t>
      </w:r>
    </w:p>
    <w:p w14:paraId="1A46B660" w14:textId="77777777" w:rsidR="00FC3503" w:rsidRDefault="00E07D84" w:rsidP="00FC3503">
      <w:pPr>
        <w:widowControl w:val="0"/>
        <w:tabs>
          <w:tab w:val="left" w:pos="1560"/>
        </w:tabs>
        <w:suppressAutoHyphens w:val="0"/>
        <w:autoSpaceDE w:val="0"/>
        <w:adjustRightInd w:val="0"/>
        <w:jc w:val="right"/>
        <w:textAlignment w:val="auto"/>
        <w:rPr>
          <w:bCs/>
          <w:i/>
          <w:iCs/>
          <w:lang w:eastAsia="lt-LT"/>
        </w:rPr>
      </w:pPr>
      <w:r w:rsidRPr="00E46903">
        <w:rPr>
          <w:bCs/>
          <w:i/>
          <w:iCs/>
          <w:lang w:eastAsia="lt-LT"/>
        </w:rPr>
        <w:t>2 lentelė „</w:t>
      </w:r>
      <w:r w:rsidR="00FC3503" w:rsidRPr="003D7344">
        <w:rPr>
          <w:bCs/>
          <w:i/>
          <w:iCs/>
          <w:lang w:eastAsia="lt-LT"/>
        </w:rPr>
        <w:t>A</w:t>
      </w:r>
      <w:r w:rsidR="00FC3503" w:rsidRPr="003D7344">
        <w:rPr>
          <w:bCs/>
          <w:i/>
          <w:iCs/>
          <w:szCs w:val="20"/>
        </w:rPr>
        <w:t>plinkos apsaugos vadybos sistemos standartų reikalavimai</w:t>
      </w:r>
      <w:r w:rsidR="00FC3503"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Lentelstinklelis"/>
        <w:tblW w:w="10207" w:type="dxa"/>
        <w:tblInd w:w="-289" w:type="dxa"/>
        <w:tblLayout w:type="fixed"/>
        <w:tblLook w:val="04A0" w:firstRow="1" w:lastRow="0" w:firstColumn="1" w:lastColumn="0" w:noHBand="0" w:noVBand="1"/>
      </w:tblPr>
      <w:tblGrid>
        <w:gridCol w:w="1135"/>
        <w:gridCol w:w="4252"/>
        <w:gridCol w:w="4820"/>
      </w:tblGrid>
      <w:tr w:rsidR="003A647D" w14:paraId="6749966E" w14:textId="77777777" w:rsidTr="003108F9">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108F9">
        <w:tc>
          <w:tcPr>
            <w:tcW w:w="1135" w:type="dxa"/>
            <w:tcBorders>
              <w:top w:val="single" w:sz="4" w:space="0" w:color="auto"/>
              <w:left w:val="single" w:sz="4" w:space="0" w:color="auto"/>
              <w:bottom w:val="single" w:sz="4" w:space="0" w:color="auto"/>
              <w:right w:val="single" w:sz="4" w:space="0" w:color="auto"/>
            </w:tcBorders>
            <w:hideMark/>
          </w:tcPr>
          <w:p w14:paraId="0D1CF4D9" w14:textId="34795F0D" w:rsidR="002C5AD4" w:rsidRDefault="00C330F2" w:rsidP="002C5AD4">
            <w:pPr>
              <w:widowControl w:val="0"/>
              <w:rPr>
                <w:color w:val="FF0000"/>
              </w:rPr>
            </w:pPr>
            <w:r>
              <w:t>11.</w:t>
            </w:r>
            <w:r w:rsidR="00BB0510">
              <w:t>5</w:t>
            </w:r>
            <w:r>
              <w:t>1.</w:t>
            </w:r>
          </w:p>
        </w:tc>
        <w:tc>
          <w:tcPr>
            <w:tcW w:w="4252" w:type="dxa"/>
            <w:tcBorders>
              <w:top w:val="single" w:sz="4" w:space="0" w:color="auto"/>
              <w:left w:val="single" w:sz="4" w:space="0" w:color="auto"/>
              <w:bottom w:val="single" w:sz="4" w:space="0" w:color="auto"/>
              <w:right w:val="single" w:sz="4" w:space="0" w:color="auto"/>
            </w:tcBorders>
          </w:tcPr>
          <w:p w14:paraId="17DDBA9D" w14:textId="765F9146" w:rsidR="002C5AD4" w:rsidRDefault="002C5AD4" w:rsidP="002C5AD4">
            <w:pPr>
              <w:tabs>
                <w:tab w:val="left" w:pos="993"/>
              </w:tabs>
              <w:jc w:val="both"/>
            </w:pPr>
            <w:r w:rsidRPr="000F594D">
              <w:t>Tiekėjas</w:t>
            </w:r>
            <w:r>
              <w:t xml:space="preserve">** </w:t>
            </w:r>
            <w:r w:rsidRPr="002C4084">
              <w:t xml:space="preserve">turi būti įdiegęs ir taikyti </w:t>
            </w:r>
            <w:r w:rsidR="00D32074">
              <w:t xml:space="preserve">atliekamų </w:t>
            </w:r>
            <w:r w:rsidR="00137D60">
              <w:t>paslaugų</w:t>
            </w:r>
            <w:r w:rsidR="00D32074">
              <w:t xml:space="preserve"> srityje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w:t>
            </w:r>
            <w:r>
              <w:lastRenderedPageBreak/>
              <w:t xml:space="preserve">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304CD966" w14:textId="77777777" w:rsidR="002C5AD4" w:rsidRDefault="002C5AD4" w:rsidP="002C5AD4"/>
          <w:p w14:paraId="36EE0AE2" w14:textId="77777777" w:rsidR="00750DFB" w:rsidRDefault="00750DFB" w:rsidP="002C5AD4"/>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EC61A0" w:rsidRDefault="002C5AD4">
            <w:pPr>
              <w:pStyle w:val="Sraopastraipa"/>
              <w:numPr>
                <w:ilvl w:val="0"/>
                <w:numId w:val="36"/>
              </w:numPr>
              <w:ind w:left="180" w:hanging="180"/>
              <w:jc w:val="both"/>
              <w:rPr>
                <w:i/>
                <w:color w:val="000000"/>
                <w:lang w:eastAsia="lt-LT"/>
              </w:rPr>
            </w:pPr>
            <w:r w:rsidRPr="00EC61A0">
              <w:rPr>
                <w:i/>
                <w:color w:val="000000"/>
                <w:shd w:val="clear" w:color="auto" w:fill="FFFFFF" w:themeFill="background1"/>
                <w:lang w:eastAsia="lt-LT"/>
              </w:rPr>
              <w:t xml:space="preserve">Jeigu pasiūlymą teikia ūkio subjektų grupė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atsižvelgiant į jų prisiimamus įsipareigojimus pirkimo sutarčiai vykdyti;</w:t>
            </w:r>
          </w:p>
          <w:p w14:paraId="32B27509" w14:textId="77777777" w:rsidR="002C5AD4" w:rsidRPr="00EC61A0" w:rsidRDefault="002C5AD4">
            <w:pPr>
              <w:pStyle w:val="Sraopastraipa"/>
              <w:numPr>
                <w:ilvl w:val="0"/>
                <w:numId w:val="36"/>
              </w:numPr>
              <w:shd w:val="clear" w:color="auto" w:fill="FFFFFF" w:themeFill="background1"/>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6715D787" w14:textId="0340AE1E" w:rsidR="002C5AD4" w:rsidRPr="00B62242" w:rsidRDefault="002C5AD4">
            <w:pPr>
              <w:pStyle w:val="Sraopastraipa"/>
              <w:numPr>
                <w:ilvl w:val="0"/>
                <w:numId w:val="36"/>
              </w:numPr>
              <w:shd w:val="clear" w:color="auto" w:fill="FFFFFF" w:themeFill="background1"/>
              <w:ind w:left="180" w:hanging="180"/>
              <w:jc w:val="both"/>
              <w:rPr>
                <w:iCs/>
                <w:color w:val="000000"/>
                <w:lang w:eastAsia="lt-LT"/>
              </w:rPr>
            </w:pPr>
            <w:r w:rsidRPr="00EC61A0">
              <w:rPr>
                <w:i/>
                <w:color w:val="000000"/>
                <w:lang w:eastAsia="lt-LT"/>
              </w:rPr>
              <w:t xml:space="preserve">Subtiekėjai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77777777" w:rsidR="002C5AD4" w:rsidRDefault="002C5AD4" w:rsidP="002C5AD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w:t>
            </w:r>
            <w:r>
              <w:rPr>
                <w:rFonts w:eastAsia="Andale Sans UI"/>
                <w:lang w:eastAsia="lt-LT" w:bidi="en-US"/>
              </w:rPr>
              <w:lastRenderedPageBreak/>
              <w:t xml:space="preserve">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3FFFB430" w14:textId="77777777" w:rsidR="00750DFB" w:rsidRDefault="00750DFB" w:rsidP="002C5AD4"/>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73F4537E" w:rsidR="00714C0C"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b/>
          <w:bCs/>
        </w:rPr>
        <w:t>11.6.</w:t>
      </w:r>
      <w:r w:rsidR="00DE2DD1" w:rsidRPr="00C326C7">
        <w:rPr>
          <w:rFonts w:eastAsia="Calibri"/>
          <w:b/>
          <w:bCs/>
        </w:rPr>
        <w:t xml:space="preserve">Tiekėjo (ar jo personalo) kvalifikacija </w:t>
      </w:r>
      <w:r w:rsidR="003A647D" w:rsidRPr="00C326C7">
        <w:rPr>
          <w:rFonts w:eastAsia="Calibri"/>
          <w:b/>
          <w:bCs/>
        </w:rPr>
        <w:t>i</w:t>
      </w:r>
      <w:r w:rsidR="003A647D" w:rsidRPr="00C326C7">
        <w:rPr>
          <w:b/>
          <w:bCs/>
        </w:rPr>
        <w:t>r atitiktis aplinkos apsaugos vadybos sistemos standartų reikalavimams</w:t>
      </w:r>
      <w:r w:rsidR="003A647D">
        <w:t xml:space="preserve"> </w:t>
      </w:r>
      <w:r w:rsidR="003A647D" w:rsidRPr="00C326C7">
        <w:rPr>
          <w:b/>
          <w:bCs/>
        </w:rPr>
        <w:t>(</w:t>
      </w:r>
      <w:r w:rsidR="003A647D" w:rsidRPr="00C326C7">
        <w:rPr>
          <w:b/>
          <w:bCs/>
          <w:i/>
          <w:iCs/>
        </w:rPr>
        <w:t>jeigu taikoma</w:t>
      </w:r>
      <w:r w:rsidR="003A647D" w:rsidRPr="00C326C7">
        <w:rPr>
          <w:b/>
          <w:bCs/>
        </w:rPr>
        <w:t>)</w:t>
      </w:r>
      <w:r w:rsidR="003A647D">
        <w:t xml:space="preserve"> </w:t>
      </w:r>
      <w:r w:rsidR="00DE2DD1" w:rsidRPr="00C326C7">
        <w:rPr>
          <w:rFonts w:eastAsia="Calibri"/>
          <w:b/>
          <w:bCs/>
        </w:rPr>
        <w:t>turi būti įgyta iki pasiūlymų pateikimo termino pabaigos ir tai turi būti užfiksuota patvirtinančiame dokumente</w:t>
      </w:r>
      <w:r w:rsidR="00DE2DD1" w:rsidRPr="00C326C7">
        <w:rPr>
          <w:rFonts w:eastAsia="Calibri"/>
        </w:rPr>
        <w:t>. I</w:t>
      </w:r>
      <w:r w:rsidR="00DE2DD1">
        <w:rPr>
          <w:lang w:eastAsia="lt-LT"/>
        </w:rPr>
        <w:t>š tiekėjų, registruotų Europos Sąjungos valstybėje narėje,</w:t>
      </w:r>
      <w:r w:rsidR="00DE2DD1" w:rsidRPr="00C326C7">
        <w:rPr>
          <w:bCs/>
          <w:lang w:eastAsia="lt-LT"/>
        </w:rPr>
        <w:t xml:space="preserve"> Europos ekonominės erdvės valstybėje narėje, Šveicarijos Konfederacijoje arba trečiojoje šalyje</w:t>
      </w:r>
      <w:r w:rsidR="00DE2DD1">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DE2DD1">
        <w:rPr>
          <w:vertAlign w:val="superscript"/>
          <w:lang w:eastAsia="lt-LT"/>
        </w:rPr>
        <w:footnoteReference w:id="4"/>
      </w:r>
      <w:r w:rsidR="00DE2DD1">
        <w:rPr>
          <w:lang w:eastAsia="lt-LT"/>
        </w:rPr>
        <w:t>.</w:t>
      </w:r>
    </w:p>
    <w:p w14:paraId="065B2A0A" w14:textId="263DCB93" w:rsidR="00714C0C" w:rsidRPr="00714C0C"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b/>
          <w:bCs/>
          <w:szCs w:val="20"/>
        </w:rPr>
        <w:t>11.7.</w:t>
      </w:r>
      <w:r w:rsidR="00F64A77" w:rsidRPr="00C326C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00681A3C" w:rsidR="00D00BCD" w:rsidRPr="00D00BCD" w:rsidRDefault="00C326C7" w:rsidP="00C326C7">
      <w:pPr>
        <w:widowControl w:val="0"/>
        <w:tabs>
          <w:tab w:val="left" w:pos="1418"/>
          <w:tab w:val="left" w:pos="1560"/>
        </w:tabs>
        <w:suppressAutoHyphens w:val="0"/>
        <w:autoSpaceDE w:val="0"/>
        <w:adjustRightInd w:val="0"/>
        <w:ind w:firstLine="851"/>
        <w:jc w:val="both"/>
        <w:textAlignment w:val="auto"/>
      </w:pPr>
      <w:r>
        <w:rPr>
          <w:szCs w:val="20"/>
        </w:rPr>
        <w:t>11.8.</w:t>
      </w:r>
      <w:r w:rsidR="00F64A77" w:rsidRPr="00C326C7">
        <w:rPr>
          <w:szCs w:val="20"/>
        </w:rPr>
        <w:t>Remdamasis kitų ūkio subjektų pajėgumais</w:t>
      </w:r>
      <w:r w:rsidR="00703652" w:rsidRPr="00C326C7">
        <w:rPr>
          <w:szCs w:val="20"/>
        </w:rPr>
        <w:t xml:space="preserve"> (kvalifikacija)</w:t>
      </w:r>
      <w:r w:rsidR="00F64A77" w:rsidRPr="00C326C7">
        <w:rPr>
          <w:szCs w:val="20"/>
        </w:rPr>
        <w:t xml:space="preserve">, tiekėjas neatsižvelgia į tai, koks teisinis ryšys sieja tiekėją ir tą ūkio subjektą, kurio pajėgumais jis remiasi. </w:t>
      </w:r>
    </w:p>
    <w:p w14:paraId="2A74522F" w14:textId="0EAB7CA2" w:rsidR="00714C0C" w:rsidRPr="00D00BCD"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szCs w:val="20"/>
        </w:rPr>
        <w:lastRenderedPageBreak/>
        <w:t>11.9.</w:t>
      </w:r>
      <w:r w:rsidR="00F64A77" w:rsidRPr="00C326C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C326C7">
        <w:rPr>
          <w:rFonts w:eastAsia="Calibri"/>
          <w:szCs w:val="20"/>
        </w:rPr>
        <w:t xml:space="preserve"> ir</w:t>
      </w:r>
      <w:r w:rsidR="00F64A77" w:rsidRPr="00C326C7">
        <w:rPr>
          <w:rFonts w:eastAsia="Calibri"/>
          <w:szCs w:val="20"/>
        </w:rPr>
        <w:t xml:space="preserve"> atitiktį kvalifikacijos reikalavimams</w:t>
      </w:r>
      <w:r w:rsidR="00D00BCD" w:rsidRPr="00C326C7">
        <w:rPr>
          <w:rFonts w:eastAsia="Calibri"/>
          <w:szCs w:val="20"/>
        </w:rPr>
        <w:t xml:space="preserve"> </w:t>
      </w:r>
      <w:r w:rsidR="00D00BCD" w:rsidRPr="00C326C7">
        <w:rPr>
          <w:rFonts w:eastAsia="Calibri"/>
          <w:iCs/>
          <w:szCs w:val="20"/>
        </w:rPr>
        <w:t>ir (arba)</w:t>
      </w:r>
      <w:r w:rsidR="00D00BCD" w:rsidRPr="00C326C7">
        <w:rPr>
          <w:rFonts w:eastAsia="Calibri"/>
          <w:i/>
          <w:szCs w:val="20"/>
        </w:rPr>
        <w:t xml:space="preserve"> </w:t>
      </w:r>
      <w:r w:rsidR="00D00BCD" w:rsidRPr="001D7E8A">
        <w:t>atitiktį aplinkos apsaugos vadybos sistemos standartų reikalavimams.</w:t>
      </w:r>
    </w:p>
    <w:p w14:paraId="73F86A5F" w14:textId="5A365DF9" w:rsidR="00714C0C" w:rsidRDefault="0074374C" w:rsidP="0074374C">
      <w:pPr>
        <w:widowControl w:val="0"/>
        <w:tabs>
          <w:tab w:val="left" w:pos="1418"/>
          <w:tab w:val="left" w:pos="1560"/>
        </w:tabs>
        <w:suppressAutoHyphens w:val="0"/>
        <w:autoSpaceDE w:val="0"/>
        <w:adjustRightInd w:val="0"/>
        <w:ind w:firstLine="851"/>
        <w:jc w:val="both"/>
        <w:textAlignment w:val="auto"/>
      </w:pPr>
      <w:r>
        <w:rPr>
          <w:rFonts w:cstheme="minorHAnsi"/>
          <w:bCs/>
          <w:iCs/>
        </w:rPr>
        <w:t>11.10.</w:t>
      </w:r>
      <w:r w:rsidR="001E052B" w:rsidRPr="0074374C">
        <w:rPr>
          <w:rFonts w:cstheme="minorHAnsi"/>
          <w:bCs/>
          <w:iCs/>
        </w:rPr>
        <w:t xml:space="preserve">Jeigu tiekėjas pateikė netikslius, neišsamius ar klaidingus dokumentus ar duomenis apie atitiktį </w:t>
      </w:r>
      <w:proofErr w:type="spellStart"/>
      <w:r w:rsidR="001E052B" w:rsidRPr="0074374C">
        <w:rPr>
          <w:rFonts w:cstheme="minorHAnsi"/>
          <w:bCs/>
          <w:iCs/>
        </w:rPr>
        <w:t>klavifikacijos</w:t>
      </w:r>
      <w:proofErr w:type="spellEnd"/>
      <w:r w:rsidR="001E052B" w:rsidRPr="0074374C">
        <w:rPr>
          <w:rFonts w:cstheme="minorHAnsi"/>
          <w:bCs/>
          <w:iCs/>
        </w:rPr>
        <w:t xml:space="preserve"> reikalavimams </w:t>
      </w:r>
      <w:r w:rsidR="00D00BCD" w:rsidRPr="0074374C">
        <w:rPr>
          <w:rFonts w:eastAsia="Calibri"/>
          <w:iCs/>
          <w:szCs w:val="20"/>
        </w:rPr>
        <w:t>ir (arba)</w:t>
      </w:r>
      <w:r w:rsidR="00D00BCD" w:rsidRPr="0074374C">
        <w:rPr>
          <w:rFonts w:eastAsia="Calibri"/>
          <w:i/>
          <w:szCs w:val="20"/>
        </w:rPr>
        <w:t xml:space="preserve"> </w:t>
      </w:r>
      <w:r w:rsidR="00D00BCD" w:rsidRPr="001D7E8A">
        <w:t>atitiktį aplinkos apsaugos vadybos sistemos standartų reikalavimams</w:t>
      </w:r>
      <w:r w:rsidR="00D00BCD" w:rsidRPr="0074374C">
        <w:rPr>
          <w:rFonts w:cstheme="minorHAnsi"/>
          <w:bCs/>
          <w:iCs/>
        </w:rPr>
        <w:t xml:space="preserve"> </w:t>
      </w:r>
      <w:r w:rsidR="001E052B" w:rsidRPr="0074374C">
        <w:rPr>
          <w:rFonts w:cstheme="minorHAnsi"/>
          <w:bCs/>
          <w:iCs/>
        </w:rPr>
        <w:t xml:space="preserve">ar šių dokumentų ar duomenų trūksta, </w:t>
      </w:r>
      <w:r w:rsidR="001E052B" w:rsidRPr="0074374C">
        <w:rPr>
          <w:rFonts w:cstheme="minorHAnsi"/>
        </w:rPr>
        <w:t>perkančioji organizacija gali nepažeisdama lygiateisiškumo ir skaidrumo principų prašyti tiekėją šiuos dokumentus ar duomenis patikslinti, papildyti arba paaiškinti per jos nustatytą protingą terminą</w:t>
      </w:r>
      <w:r w:rsidR="001E052B" w:rsidRPr="0074374C">
        <w:rPr>
          <w:rFonts w:cstheme="minorHAnsi"/>
          <w:bCs/>
          <w:iCs/>
        </w:rPr>
        <w:t xml:space="preserve">. </w:t>
      </w:r>
      <w:r w:rsidR="001E052B" w:rsidRPr="00F9683B">
        <w:t xml:space="preserve">Duomenys ir (arba) dokumentai gali būti tikslinami, aiškinami ar papildomi </w:t>
      </w:r>
      <w:r w:rsidR="001E052B">
        <w:t xml:space="preserve">vadovaujantis Viešųjų </w:t>
      </w:r>
      <w:r w:rsidR="001E052B" w:rsidRPr="001E052B">
        <w:t>pirkimų tarnybos nustatytomis taisyklėmis</w:t>
      </w:r>
      <w:r w:rsidR="001E052B" w:rsidRPr="001E052B">
        <w:rPr>
          <w:rStyle w:val="Puslapioinaosnuoroda"/>
          <w:rFonts w:eastAsia="Calibri"/>
        </w:rPr>
        <w:footnoteReference w:id="5"/>
      </w:r>
      <w:r w:rsidR="001E052B" w:rsidRPr="001E052B">
        <w:t>.</w:t>
      </w:r>
      <w:r w:rsidR="00D00BCD">
        <w:t xml:space="preserve"> </w:t>
      </w:r>
    </w:p>
    <w:p w14:paraId="09B0169A" w14:textId="0F6195B7" w:rsidR="00714C0C" w:rsidRPr="00714C0C" w:rsidRDefault="0074374C" w:rsidP="0074374C">
      <w:pPr>
        <w:widowControl w:val="0"/>
        <w:tabs>
          <w:tab w:val="left" w:pos="1418"/>
          <w:tab w:val="left" w:pos="1560"/>
        </w:tabs>
        <w:suppressAutoHyphens w:val="0"/>
        <w:autoSpaceDE w:val="0"/>
        <w:adjustRightInd w:val="0"/>
        <w:ind w:firstLine="851"/>
        <w:jc w:val="both"/>
        <w:textAlignment w:val="auto"/>
      </w:pPr>
      <w:r>
        <w:rPr>
          <w:rFonts w:eastAsia="Calibri"/>
          <w:szCs w:val="20"/>
        </w:rPr>
        <w:t>11.11.</w:t>
      </w:r>
      <w:r w:rsidR="00F64A77" w:rsidRPr="0074374C">
        <w:rPr>
          <w:rFonts w:eastAsia="Calibri"/>
          <w:szCs w:val="20"/>
        </w:rPr>
        <w:t xml:space="preserve">Jeigu dalyvis dokumentų ar duomenų dėl </w:t>
      </w:r>
      <w:r w:rsidR="001E052B" w:rsidRPr="0074374C">
        <w:rPr>
          <w:rFonts w:eastAsia="Calibri"/>
          <w:szCs w:val="20"/>
        </w:rPr>
        <w:t>atitikties kvalifikacijos reikalavimams</w:t>
      </w:r>
      <w:r w:rsidR="00F64A77" w:rsidRPr="0074374C">
        <w:rPr>
          <w:rFonts w:eastAsia="Calibri"/>
          <w:szCs w:val="20"/>
        </w:rPr>
        <w:t xml:space="preserve"> </w:t>
      </w:r>
      <w:r w:rsidR="00D61047" w:rsidRPr="0074374C">
        <w:rPr>
          <w:rFonts w:eastAsia="Calibri"/>
          <w:iCs/>
          <w:szCs w:val="20"/>
        </w:rPr>
        <w:t>ir (arba)</w:t>
      </w:r>
      <w:r w:rsidR="00D61047" w:rsidRPr="0074374C">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4374C">
        <w:rPr>
          <w:rFonts w:eastAsia="Calibri"/>
          <w:szCs w:val="20"/>
        </w:rPr>
        <w:t xml:space="preserve"> </w:t>
      </w:r>
      <w:r w:rsidR="00F64A77" w:rsidRPr="0074374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4374C">
        <w:rPr>
          <w:rFonts w:eastAsia="Calibri"/>
          <w:szCs w:val="20"/>
        </w:rPr>
        <w:t xml:space="preserve"> </w:t>
      </w:r>
    </w:p>
    <w:p w14:paraId="77120A28" w14:textId="38B1B264" w:rsidR="00714C0C" w:rsidRPr="00714C0C" w:rsidRDefault="0074374C" w:rsidP="0074374C">
      <w:pPr>
        <w:widowControl w:val="0"/>
        <w:tabs>
          <w:tab w:val="left" w:pos="1418"/>
          <w:tab w:val="left" w:pos="1560"/>
        </w:tabs>
        <w:suppressAutoHyphens w:val="0"/>
        <w:autoSpaceDE w:val="0"/>
        <w:adjustRightInd w:val="0"/>
        <w:ind w:firstLine="851"/>
        <w:jc w:val="both"/>
        <w:textAlignment w:val="auto"/>
      </w:pPr>
      <w:r>
        <w:rPr>
          <w:rFonts w:eastAsia="Calibri"/>
          <w:szCs w:val="20"/>
        </w:rPr>
        <w:t>11.12.</w:t>
      </w:r>
      <w:r w:rsidR="00F64A77" w:rsidRPr="0074374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74374C">
        <w:rPr>
          <w:rFonts w:eastAsia="Calibri"/>
          <w:szCs w:val="20"/>
        </w:rPr>
        <w:t xml:space="preserve"> </w:t>
      </w:r>
      <w:r w:rsidR="009C693A" w:rsidRPr="0074374C">
        <w:rPr>
          <w:rFonts w:eastAsia="Calibri"/>
          <w:iCs/>
          <w:szCs w:val="20"/>
        </w:rPr>
        <w:t xml:space="preserve">ir (arba) </w:t>
      </w:r>
      <w:r w:rsidR="009C693A" w:rsidRPr="001D7E8A">
        <w:t>atitiktį aplinkos apsaugos vadybos sistemos standartų reikalavimams</w:t>
      </w:r>
      <w:r w:rsidR="00F64A77" w:rsidRPr="0074374C">
        <w:rPr>
          <w:rFonts w:eastAsia="Calibri"/>
          <w:szCs w:val="20"/>
        </w:rPr>
        <w:t>, jeigu tai būtina siekiant užtikrinti tinkamą pirkimo procedūros atlikimą</w:t>
      </w:r>
      <w:r w:rsidR="00F64A77" w:rsidRPr="0074374C">
        <w:rPr>
          <w:rFonts w:eastAsia="Calibri"/>
        </w:rPr>
        <w:t>.</w:t>
      </w:r>
      <w:r w:rsidR="009C693A" w:rsidRPr="0074374C">
        <w:rPr>
          <w:rFonts w:eastAsia="Calibri"/>
        </w:rPr>
        <w:t xml:space="preserve"> </w:t>
      </w:r>
    </w:p>
    <w:p w14:paraId="284B182F" w14:textId="317AA4EF" w:rsidR="00714C0C" w:rsidRPr="00714C0C" w:rsidRDefault="00C978FC" w:rsidP="00C978FC">
      <w:pPr>
        <w:widowControl w:val="0"/>
        <w:tabs>
          <w:tab w:val="left" w:pos="1418"/>
          <w:tab w:val="left" w:pos="1560"/>
        </w:tabs>
        <w:suppressAutoHyphens w:val="0"/>
        <w:autoSpaceDE w:val="0"/>
        <w:adjustRightInd w:val="0"/>
        <w:ind w:firstLine="851"/>
        <w:jc w:val="both"/>
        <w:textAlignment w:val="auto"/>
      </w:pPr>
      <w:r>
        <w:rPr>
          <w:szCs w:val="20"/>
        </w:rPr>
        <w:t>11.13.</w:t>
      </w:r>
      <w:r w:rsidR="00F64A77" w:rsidRPr="00C978F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76C67D6A" w:rsidR="00B442FE" w:rsidRPr="00714C0C" w:rsidRDefault="00C978FC" w:rsidP="00C978FC">
      <w:pPr>
        <w:widowControl w:val="0"/>
        <w:tabs>
          <w:tab w:val="left" w:pos="1418"/>
          <w:tab w:val="left" w:pos="1560"/>
        </w:tabs>
        <w:suppressAutoHyphens w:val="0"/>
        <w:autoSpaceDE w:val="0"/>
        <w:adjustRightInd w:val="0"/>
        <w:ind w:firstLine="851"/>
        <w:jc w:val="both"/>
        <w:textAlignment w:val="auto"/>
      </w:pPr>
      <w:r>
        <w:rPr>
          <w:rFonts w:eastAsia="Calibri"/>
          <w:szCs w:val="20"/>
        </w:rPr>
        <w:t>11.14.</w:t>
      </w:r>
      <w:r w:rsidR="00F64A77" w:rsidRPr="00C978FC">
        <w:rPr>
          <w:rFonts w:eastAsia="Calibri"/>
          <w:szCs w:val="20"/>
        </w:rPr>
        <w:t>Komisija nereikalauja iš dalyvio pateikti dokumentų, patvirtinančių atitiktį kvalifikacijos reikalavimams</w:t>
      </w:r>
      <w:r w:rsidR="009C693A" w:rsidRPr="00C978FC">
        <w:rPr>
          <w:rFonts w:eastAsia="Calibri"/>
          <w:szCs w:val="20"/>
        </w:rPr>
        <w:t xml:space="preserve"> </w:t>
      </w:r>
      <w:r w:rsidR="009C693A" w:rsidRPr="00C978FC">
        <w:rPr>
          <w:rFonts w:eastAsia="Calibri"/>
          <w:iCs/>
          <w:szCs w:val="20"/>
        </w:rPr>
        <w:t>ir (arba)</w:t>
      </w:r>
      <w:r w:rsidR="009C693A" w:rsidRPr="00C978FC">
        <w:rPr>
          <w:rFonts w:eastAsia="Calibri"/>
          <w:i/>
          <w:szCs w:val="20"/>
        </w:rPr>
        <w:t xml:space="preserve"> </w:t>
      </w:r>
      <w:r w:rsidR="009C693A" w:rsidRPr="001D7E8A">
        <w:t>atitiktį aplinkos apsaugos vadybos sistemos standartų reikalavimams</w:t>
      </w:r>
      <w:r w:rsidR="00F64A77" w:rsidRPr="00C978FC">
        <w:rPr>
          <w:rFonts w:eastAsia="Calibri"/>
          <w:szCs w:val="20"/>
        </w:rPr>
        <w:t>, jeigu ji:</w:t>
      </w:r>
      <w:r w:rsidR="009C693A" w:rsidRPr="00C978FC">
        <w:rPr>
          <w:rFonts w:eastAsia="Calibri"/>
          <w:szCs w:val="20"/>
        </w:rPr>
        <w:t xml:space="preserve"> </w:t>
      </w:r>
    </w:p>
    <w:p w14:paraId="3D5ED08A" w14:textId="59F49AF4" w:rsidR="00714C0C" w:rsidRPr="00C978FC" w:rsidRDefault="00C978FC" w:rsidP="00C978FC">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11.14.1</w:t>
      </w:r>
      <w:r w:rsidR="00F64A77" w:rsidRPr="00C978FC">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0D5D11BE" w:rsidR="00EC4F56" w:rsidRPr="00C978FC" w:rsidRDefault="00C978FC" w:rsidP="00C978FC">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11.14.2.</w:t>
      </w:r>
      <w:r w:rsidR="00F64A77" w:rsidRPr="00C978FC">
        <w:rPr>
          <w:szCs w:val="20"/>
        </w:rPr>
        <w:t>šiuos dokumentus jau turi iš ankstesnių pirkimo procedūrų.</w:t>
      </w:r>
    </w:p>
    <w:p w14:paraId="2133C3A3" w14:textId="77777777" w:rsidR="00424DE1" w:rsidRDefault="00424DE1" w:rsidP="00C978FC">
      <w:pPr>
        <w:widowControl w:val="0"/>
        <w:tabs>
          <w:tab w:val="left" w:pos="709"/>
          <w:tab w:val="left" w:pos="1418"/>
          <w:tab w:val="left" w:pos="1560"/>
        </w:tabs>
        <w:autoSpaceDE w:val="0"/>
        <w:autoSpaceDN/>
        <w:adjustRightInd w:val="0"/>
        <w:ind w:firstLine="851"/>
        <w:jc w:val="both"/>
        <w:textAlignment w:val="auto"/>
        <w:outlineLvl w:val="1"/>
        <w:rPr>
          <w:szCs w:val="20"/>
          <w:lang w:eastAsia="lt-LT"/>
        </w:rPr>
      </w:pPr>
    </w:p>
    <w:p w14:paraId="03C1F9C7" w14:textId="6C73A026" w:rsidR="00087C15" w:rsidRPr="00BA4BBB" w:rsidRDefault="00087C15">
      <w:pPr>
        <w:pStyle w:val="Sraopastraipa"/>
        <w:numPr>
          <w:ilvl w:val="0"/>
          <w:numId w:val="37"/>
        </w:numPr>
        <w:autoSpaceDN/>
        <w:spacing w:before="120"/>
        <w:jc w:val="center"/>
        <w:textAlignment w:val="auto"/>
        <w:rPr>
          <w:b/>
          <w:lang w:eastAsia="lt-LT"/>
        </w:rPr>
      </w:pPr>
      <w:r w:rsidRPr="00BA4BBB">
        <w:rPr>
          <w:b/>
          <w:lang w:eastAsia="lt-LT"/>
        </w:rPr>
        <w:t>SPRENDIMAS DĖL LAIMĖ</w:t>
      </w:r>
      <w:r w:rsidR="009501F3" w:rsidRPr="00BA4BBB">
        <w:rPr>
          <w:b/>
          <w:lang w:eastAsia="lt-LT"/>
        </w:rPr>
        <w:t>JUSIO</w:t>
      </w:r>
      <w:r w:rsidRPr="00BA4BBB">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34"/>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34"/>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34"/>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34"/>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w:t>
      </w:r>
      <w:r w:rsidRPr="008214A9">
        <w:rPr>
          <w:rFonts w:eastAsia="Calibri"/>
        </w:rPr>
        <w:lastRenderedPageBreak/>
        <w:t xml:space="preserve">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34"/>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4"/>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34"/>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33"/>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33"/>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33"/>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33"/>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50DFEA81" w14:textId="77777777" w:rsidR="00BB0510" w:rsidRDefault="00BB0510" w:rsidP="00372826">
      <w:pPr>
        <w:pStyle w:val="Tvarkostekstas"/>
        <w:numPr>
          <w:ilvl w:val="0"/>
          <w:numId w:val="0"/>
        </w:numPr>
        <w:spacing w:after="240"/>
        <w:rPr>
          <w:bCs/>
        </w:rPr>
      </w:pPr>
    </w:p>
    <w:p w14:paraId="23067203" w14:textId="77777777" w:rsidR="00BB0510" w:rsidRDefault="00BB0510"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EC8A9A" w14:textId="3352C27D" w:rsidR="00C81333" w:rsidRDefault="00C81333" w:rsidP="00C81333">
      <w:pPr>
        <w:ind w:left="310"/>
        <w:contextualSpacing/>
        <w:jc w:val="center"/>
        <w:rPr>
          <w:b/>
          <w:bCs/>
          <w:color w:val="000000"/>
        </w:rPr>
      </w:pPr>
      <w:r>
        <w:rPr>
          <w:b/>
          <w:bCs/>
          <w:color w:val="000000"/>
        </w:rPr>
        <w:t xml:space="preserve">KAUNO R. </w:t>
      </w:r>
      <w:r w:rsidR="00BA4BBB">
        <w:rPr>
          <w:b/>
          <w:bCs/>
          <w:color w:val="000000"/>
        </w:rPr>
        <w:t xml:space="preserve">ROKŲ KADASTRO VIETOVĖS MELIORACIJOS STATINIŲ REKONSTRUKCIJOS DARBŲ </w:t>
      </w:r>
      <w:r w:rsidRPr="007973CE">
        <w:rPr>
          <w:b/>
          <w:bCs/>
          <w:color w:val="000000"/>
        </w:rPr>
        <w:t>TECHNINĖ</w:t>
      </w:r>
      <w:r>
        <w:rPr>
          <w:b/>
          <w:bCs/>
          <w:color w:val="000000"/>
        </w:rPr>
        <w:t>S</w:t>
      </w:r>
      <w:r w:rsidRPr="007973CE">
        <w:rPr>
          <w:b/>
          <w:bCs/>
          <w:color w:val="000000"/>
        </w:rPr>
        <w:t xml:space="preserve"> PRIEŽIŪR</w:t>
      </w:r>
      <w:r>
        <w:rPr>
          <w:b/>
          <w:bCs/>
          <w:color w:val="000000"/>
        </w:rPr>
        <w:t>OS PASLAUGŲ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6A14DD14" w:rsidR="00300616"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 xml:space="preserve">Pasiūlymo kaina </w:t>
      </w:r>
    </w:p>
    <w:tbl>
      <w:tblPr>
        <w:tblStyle w:val="Lentelstinklelis5"/>
        <w:tblW w:w="9918" w:type="dxa"/>
        <w:tblLook w:val="04A0" w:firstRow="1" w:lastRow="0" w:firstColumn="1" w:lastColumn="0" w:noHBand="0" w:noVBand="1"/>
      </w:tblPr>
      <w:tblGrid>
        <w:gridCol w:w="627"/>
        <w:gridCol w:w="4755"/>
        <w:gridCol w:w="2268"/>
        <w:gridCol w:w="2268"/>
      </w:tblGrid>
      <w:tr w:rsidR="00BA4BBB" w:rsidRPr="00D02781" w14:paraId="610FFB31" w14:textId="77777777" w:rsidTr="00BA4BBB">
        <w:trPr>
          <w:trHeight w:val="1232"/>
        </w:trPr>
        <w:tc>
          <w:tcPr>
            <w:tcW w:w="627" w:type="dxa"/>
            <w:shd w:val="clear" w:color="auto" w:fill="DBE5F1" w:themeFill="accent1" w:themeFillTint="33"/>
          </w:tcPr>
          <w:p w14:paraId="552F5C61" w14:textId="77777777" w:rsidR="00BA4BBB" w:rsidRPr="00D02781" w:rsidRDefault="00BA4BBB" w:rsidP="00282DE2">
            <w:pPr>
              <w:suppressAutoHyphens w:val="0"/>
              <w:jc w:val="both"/>
              <w:textAlignment w:val="auto"/>
              <w:rPr>
                <w:rFonts w:eastAsia="Aptos"/>
                <w:b/>
                <w:bCs/>
              </w:rPr>
            </w:pPr>
          </w:p>
          <w:p w14:paraId="14F7EB2E" w14:textId="77777777" w:rsidR="00BA4BBB" w:rsidRPr="00D02781" w:rsidRDefault="00BA4BBB" w:rsidP="00282DE2">
            <w:pPr>
              <w:suppressAutoHyphens w:val="0"/>
              <w:jc w:val="both"/>
              <w:textAlignment w:val="auto"/>
              <w:rPr>
                <w:rFonts w:eastAsia="Aptos"/>
                <w:b/>
                <w:bCs/>
              </w:rPr>
            </w:pPr>
            <w:r w:rsidRPr="00D02781">
              <w:rPr>
                <w:rFonts w:eastAsia="Aptos"/>
                <w:b/>
                <w:bCs/>
              </w:rPr>
              <w:t>Eil. Nr.</w:t>
            </w:r>
          </w:p>
        </w:tc>
        <w:tc>
          <w:tcPr>
            <w:tcW w:w="4755" w:type="dxa"/>
            <w:shd w:val="clear" w:color="auto" w:fill="DBE5F1" w:themeFill="accent1" w:themeFillTint="33"/>
          </w:tcPr>
          <w:p w14:paraId="0605F372" w14:textId="77777777" w:rsidR="00BA4BBB" w:rsidRDefault="00BA4BBB" w:rsidP="00282DE2">
            <w:pPr>
              <w:suppressAutoHyphens w:val="0"/>
              <w:spacing w:before="120"/>
              <w:jc w:val="center"/>
              <w:textAlignment w:val="auto"/>
              <w:rPr>
                <w:rFonts w:eastAsia="Aptos"/>
                <w:b/>
                <w:bCs/>
              </w:rPr>
            </w:pPr>
            <w:r w:rsidRPr="00D02781">
              <w:rPr>
                <w:rFonts w:eastAsia="Aptos"/>
                <w:b/>
                <w:bCs/>
              </w:rPr>
              <w:t xml:space="preserve">Paslaugų </w:t>
            </w:r>
          </w:p>
          <w:p w14:paraId="2D590494" w14:textId="77777777" w:rsidR="00BA4BBB" w:rsidRPr="00D02781" w:rsidRDefault="00BA4BBB" w:rsidP="00282DE2">
            <w:pPr>
              <w:suppressAutoHyphens w:val="0"/>
              <w:jc w:val="center"/>
              <w:textAlignment w:val="auto"/>
              <w:rPr>
                <w:rFonts w:eastAsia="Aptos"/>
                <w:b/>
                <w:bCs/>
              </w:rPr>
            </w:pPr>
            <w:r w:rsidRPr="00D02781">
              <w:rPr>
                <w:rFonts w:eastAsia="Aptos"/>
                <w:b/>
                <w:bCs/>
              </w:rPr>
              <w:t>pavadinimas</w:t>
            </w:r>
          </w:p>
        </w:tc>
        <w:tc>
          <w:tcPr>
            <w:tcW w:w="2268" w:type="dxa"/>
            <w:shd w:val="clear" w:color="auto" w:fill="DBE5F1" w:themeFill="accent1" w:themeFillTint="33"/>
          </w:tcPr>
          <w:p w14:paraId="4B116307" w14:textId="4B3D9919" w:rsidR="00BA4BBB" w:rsidRPr="00D02781" w:rsidRDefault="00BA4BBB" w:rsidP="00282DE2">
            <w:pPr>
              <w:suppressAutoHyphens w:val="0"/>
              <w:jc w:val="center"/>
              <w:textAlignment w:val="auto"/>
              <w:rPr>
                <w:rFonts w:eastAsia="Aptos"/>
                <w:b/>
                <w:bCs/>
              </w:rPr>
            </w:pPr>
            <w:r>
              <w:rPr>
                <w:rFonts w:eastAsia="Aptos"/>
                <w:b/>
                <w:bCs/>
              </w:rPr>
              <w:t>Kaina Eur be PVM</w:t>
            </w:r>
          </w:p>
        </w:tc>
        <w:tc>
          <w:tcPr>
            <w:tcW w:w="2268" w:type="dxa"/>
            <w:shd w:val="clear" w:color="auto" w:fill="DBE5F1" w:themeFill="accent1" w:themeFillTint="33"/>
          </w:tcPr>
          <w:p w14:paraId="7510E565" w14:textId="4D982FE3" w:rsidR="00BA4BBB" w:rsidRPr="00D02781" w:rsidRDefault="00BA4BBB" w:rsidP="00282DE2">
            <w:pPr>
              <w:suppressAutoHyphens w:val="0"/>
              <w:jc w:val="center"/>
              <w:textAlignment w:val="auto"/>
              <w:rPr>
                <w:rFonts w:eastAsia="Aptos"/>
                <w:b/>
                <w:bCs/>
              </w:rPr>
            </w:pPr>
            <w:r>
              <w:rPr>
                <w:rFonts w:eastAsia="Aptos"/>
                <w:b/>
                <w:bCs/>
              </w:rPr>
              <w:t>Kaina Eur su PVM</w:t>
            </w:r>
          </w:p>
        </w:tc>
      </w:tr>
      <w:tr w:rsidR="00BA4BBB" w:rsidRPr="00D02781" w14:paraId="476B7B94" w14:textId="77777777" w:rsidTr="00BA4BBB">
        <w:trPr>
          <w:trHeight w:val="236"/>
        </w:trPr>
        <w:tc>
          <w:tcPr>
            <w:tcW w:w="627" w:type="dxa"/>
            <w:shd w:val="clear" w:color="auto" w:fill="DBE5F1" w:themeFill="accent1" w:themeFillTint="33"/>
          </w:tcPr>
          <w:p w14:paraId="3D248415" w14:textId="77777777" w:rsidR="00BA4BBB" w:rsidRPr="00BA2A2C" w:rsidRDefault="00BA4BBB" w:rsidP="00282DE2">
            <w:pPr>
              <w:suppressAutoHyphens w:val="0"/>
              <w:jc w:val="both"/>
              <w:textAlignment w:val="auto"/>
              <w:rPr>
                <w:rFonts w:eastAsia="Aptos"/>
              </w:rPr>
            </w:pPr>
            <w:r w:rsidRPr="00BA2A2C">
              <w:rPr>
                <w:rFonts w:eastAsia="Aptos"/>
              </w:rPr>
              <w:t>1</w:t>
            </w:r>
          </w:p>
        </w:tc>
        <w:tc>
          <w:tcPr>
            <w:tcW w:w="4755" w:type="dxa"/>
            <w:shd w:val="clear" w:color="auto" w:fill="DBE5F1" w:themeFill="accent1" w:themeFillTint="33"/>
          </w:tcPr>
          <w:p w14:paraId="3CEBE814" w14:textId="77777777" w:rsidR="00BA4BBB" w:rsidRPr="00BA2A2C" w:rsidRDefault="00BA4BBB" w:rsidP="00282DE2">
            <w:pPr>
              <w:suppressAutoHyphens w:val="0"/>
              <w:spacing w:before="120"/>
              <w:jc w:val="center"/>
              <w:textAlignment w:val="auto"/>
              <w:rPr>
                <w:rFonts w:eastAsia="Aptos"/>
              </w:rPr>
            </w:pPr>
            <w:r w:rsidRPr="00BA2A2C">
              <w:rPr>
                <w:rFonts w:eastAsia="Aptos"/>
              </w:rPr>
              <w:t>2</w:t>
            </w:r>
          </w:p>
        </w:tc>
        <w:tc>
          <w:tcPr>
            <w:tcW w:w="2268" w:type="dxa"/>
            <w:shd w:val="clear" w:color="auto" w:fill="DBE5F1" w:themeFill="accent1" w:themeFillTint="33"/>
          </w:tcPr>
          <w:p w14:paraId="413327EC" w14:textId="77777777" w:rsidR="00BA4BBB" w:rsidRPr="00BA2A2C" w:rsidRDefault="00BA4BBB" w:rsidP="00282DE2">
            <w:pPr>
              <w:suppressAutoHyphens w:val="0"/>
              <w:jc w:val="center"/>
              <w:textAlignment w:val="auto"/>
              <w:rPr>
                <w:rFonts w:eastAsia="Aptos"/>
              </w:rPr>
            </w:pPr>
            <w:r>
              <w:rPr>
                <w:rFonts w:eastAsia="Aptos"/>
              </w:rPr>
              <w:t>3</w:t>
            </w:r>
          </w:p>
        </w:tc>
        <w:tc>
          <w:tcPr>
            <w:tcW w:w="2268" w:type="dxa"/>
            <w:shd w:val="clear" w:color="auto" w:fill="DBE5F1" w:themeFill="accent1" w:themeFillTint="33"/>
          </w:tcPr>
          <w:p w14:paraId="628F6EB6" w14:textId="77777777" w:rsidR="00BA4BBB" w:rsidRPr="00BA2A2C" w:rsidRDefault="00BA4BBB" w:rsidP="00282DE2">
            <w:pPr>
              <w:suppressAutoHyphens w:val="0"/>
              <w:jc w:val="center"/>
              <w:textAlignment w:val="auto"/>
              <w:rPr>
                <w:rFonts w:eastAsia="Aptos"/>
              </w:rPr>
            </w:pPr>
            <w:r w:rsidRPr="00BA2A2C">
              <w:rPr>
                <w:rFonts w:eastAsia="Aptos"/>
              </w:rPr>
              <w:t>4</w:t>
            </w:r>
          </w:p>
        </w:tc>
      </w:tr>
      <w:tr w:rsidR="00BA4BBB" w:rsidRPr="00D02781" w14:paraId="4A5D7F65" w14:textId="77777777" w:rsidTr="00BA4BBB">
        <w:trPr>
          <w:trHeight w:val="803"/>
        </w:trPr>
        <w:tc>
          <w:tcPr>
            <w:tcW w:w="627" w:type="dxa"/>
          </w:tcPr>
          <w:p w14:paraId="0170C153" w14:textId="77777777" w:rsidR="00BA4BBB" w:rsidRPr="00D02781" w:rsidRDefault="00BA4BBB" w:rsidP="00282DE2">
            <w:pPr>
              <w:suppressAutoHyphens w:val="0"/>
              <w:spacing w:before="120"/>
              <w:jc w:val="both"/>
              <w:textAlignment w:val="auto"/>
              <w:rPr>
                <w:rFonts w:eastAsia="Aptos"/>
              </w:rPr>
            </w:pPr>
            <w:r w:rsidRPr="00D02781">
              <w:rPr>
                <w:rFonts w:eastAsia="Aptos"/>
              </w:rPr>
              <w:t>1.</w:t>
            </w:r>
          </w:p>
        </w:tc>
        <w:tc>
          <w:tcPr>
            <w:tcW w:w="4755" w:type="dxa"/>
          </w:tcPr>
          <w:p w14:paraId="5DB5377C" w14:textId="56F2D21A" w:rsidR="00BA4BBB" w:rsidRPr="00D02781" w:rsidRDefault="00BA4BBB" w:rsidP="00282DE2">
            <w:pPr>
              <w:suppressAutoHyphens w:val="0"/>
              <w:jc w:val="both"/>
              <w:textAlignment w:val="auto"/>
              <w:rPr>
                <w:rFonts w:eastAsia="Aptos"/>
                <w:b/>
                <w:bCs/>
              </w:rPr>
            </w:pPr>
            <w:r>
              <w:rPr>
                <w:b/>
                <w:bCs/>
                <w:color w:val="000000"/>
              </w:rPr>
              <w:t xml:space="preserve">Kauno r. Rokų kadastro vietovės </w:t>
            </w:r>
            <w:r w:rsidR="00BE7D84">
              <w:rPr>
                <w:b/>
                <w:bCs/>
                <w:color w:val="000000"/>
              </w:rPr>
              <w:t xml:space="preserve">melioracijos statinių </w:t>
            </w:r>
            <w:r>
              <w:rPr>
                <w:b/>
                <w:bCs/>
                <w:color w:val="000000"/>
              </w:rPr>
              <w:t>rekonstrukcijos darbų techninės priežiūros paslaugos</w:t>
            </w:r>
          </w:p>
        </w:tc>
        <w:tc>
          <w:tcPr>
            <w:tcW w:w="2268" w:type="dxa"/>
          </w:tcPr>
          <w:p w14:paraId="0C1E81F1" w14:textId="77777777" w:rsidR="00BA4BBB" w:rsidRPr="00D02781" w:rsidRDefault="00BA4BBB" w:rsidP="00282DE2">
            <w:pPr>
              <w:suppressAutoHyphens w:val="0"/>
              <w:jc w:val="both"/>
              <w:textAlignment w:val="auto"/>
              <w:rPr>
                <w:rFonts w:eastAsia="Aptos"/>
              </w:rPr>
            </w:pPr>
          </w:p>
        </w:tc>
        <w:tc>
          <w:tcPr>
            <w:tcW w:w="2268" w:type="dxa"/>
          </w:tcPr>
          <w:p w14:paraId="096BBD17" w14:textId="6271F19A" w:rsidR="00BA4BBB" w:rsidRPr="00BA2A2C" w:rsidRDefault="00BA4BBB" w:rsidP="00282DE2">
            <w:pPr>
              <w:suppressAutoHyphens w:val="0"/>
              <w:jc w:val="center"/>
              <w:textAlignment w:val="auto"/>
              <w:rPr>
                <w:rFonts w:eastAsia="Aptos"/>
              </w:rPr>
            </w:pPr>
          </w:p>
        </w:tc>
      </w:tr>
    </w:tbl>
    <w:p w14:paraId="6D2701A6" w14:textId="77777777" w:rsidR="00C81333" w:rsidRDefault="00C81333" w:rsidP="00C81333">
      <w:pPr>
        <w:tabs>
          <w:tab w:val="left" w:pos="1276"/>
        </w:tabs>
        <w:jc w:val="both"/>
        <w:rPr>
          <w:i/>
          <w:iCs/>
        </w:rPr>
      </w:pPr>
    </w:p>
    <w:p w14:paraId="68BF3802" w14:textId="77777777" w:rsidR="00B931C7" w:rsidRPr="004A42C8" w:rsidRDefault="00B931C7" w:rsidP="00B931C7">
      <w:pPr>
        <w:widowControl w:val="0"/>
        <w:jc w:val="both"/>
        <w:rPr>
          <w:bCs/>
          <w:i/>
          <w:iCs/>
        </w:rPr>
      </w:pPr>
      <w:r w:rsidRPr="004A42C8">
        <w:rPr>
          <w:rStyle w:val="Lentelsuraas2"/>
          <w:bCs/>
          <w:i/>
          <w:iCs/>
          <w:sz w:val="24"/>
          <w:szCs w:val="24"/>
        </w:rPr>
        <w:t>Pastabos:</w:t>
      </w:r>
    </w:p>
    <w:p w14:paraId="0AD48E61" w14:textId="7C323A79" w:rsidR="00B931C7" w:rsidRDefault="00B931C7">
      <w:pPr>
        <w:pStyle w:val="Stilius3"/>
        <w:widowControl/>
        <w:numPr>
          <w:ilvl w:val="0"/>
          <w:numId w:val="28"/>
        </w:numPr>
        <w:tabs>
          <w:tab w:val="left" w:pos="709"/>
          <w:tab w:val="left" w:pos="993"/>
        </w:tabs>
        <w:suppressAutoHyphens w:val="0"/>
        <w:autoSpaceDN/>
        <w:spacing w:before="0"/>
        <w:ind w:left="715" w:hanging="6"/>
        <w:textAlignment w:val="auto"/>
        <w:rPr>
          <w:i/>
        </w:rPr>
      </w:pPr>
      <w:r w:rsidRPr="00632934">
        <w:rPr>
          <w:i/>
        </w:rPr>
        <w:t>Bendra pasiūlymo kaina su PVM pasiūlyme</w:t>
      </w:r>
      <w:r w:rsidRPr="000B5D9F">
        <w:rPr>
          <w:i/>
        </w:rPr>
        <w:t xml:space="preserve"> nurodomos paliekant du skaitmenis po kablelio;</w:t>
      </w:r>
    </w:p>
    <w:p w14:paraId="1766E573" w14:textId="77777777" w:rsidR="00B931C7" w:rsidRPr="00B7743E" w:rsidRDefault="00B931C7">
      <w:pPr>
        <w:pStyle w:val="Stilius3"/>
        <w:widowControl/>
        <w:numPr>
          <w:ilvl w:val="0"/>
          <w:numId w:val="28"/>
        </w:numPr>
        <w:shd w:val="clear" w:color="auto" w:fill="FFFFFF" w:themeFill="background1"/>
        <w:tabs>
          <w:tab w:val="left" w:pos="709"/>
          <w:tab w:val="left" w:pos="993"/>
        </w:tabs>
        <w:suppressAutoHyphens w:val="0"/>
        <w:autoSpaceDN/>
        <w:spacing w:before="0"/>
        <w:ind w:left="715" w:hanging="6"/>
        <w:textAlignment w:val="auto"/>
        <w:rPr>
          <w:i/>
        </w:rPr>
      </w:pPr>
      <w:r w:rsidRPr="00353DB6">
        <w:rPr>
          <w:i/>
        </w:rPr>
        <w:t xml:space="preserve">Bendra </w:t>
      </w:r>
      <w:r w:rsidRPr="00B7743E">
        <w:rPr>
          <w:i/>
        </w:rPr>
        <w:t>pasiūlymo kaina turi atitikti pateiktų jos sudėtinių dalių sumą;</w:t>
      </w:r>
      <w:r w:rsidRPr="00B7743E">
        <w:rPr>
          <w:b/>
          <w:bCs/>
          <w:iCs/>
        </w:rPr>
        <w:t xml:space="preserve"> </w:t>
      </w:r>
    </w:p>
    <w:p w14:paraId="5E70E81D" w14:textId="3A37F89C" w:rsidR="00D5720A" w:rsidRPr="00E50225" w:rsidRDefault="00B931C7" w:rsidP="00D5720A">
      <w:pPr>
        <w:pStyle w:val="Stilius3"/>
        <w:widowControl/>
        <w:numPr>
          <w:ilvl w:val="0"/>
          <w:numId w:val="28"/>
        </w:numPr>
        <w:tabs>
          <w:tab w:val="left" w:pos="709"/>
          <w:tab w:val="left" w:pos="993"/>
        </w:tabs>
        <w:suppressAutoHyphens w:val="0"/>
        <w:autoSpaceDN/>
        <w:spacing w:before="0"/>
        <w:ind w:left="715" w:hanging="6"/>
        <w:textAlignment w:val="auto"/>
        <w:rPr>
          <w:rFonts w:eastAsia="Calibri"/>
        </w:rPr>
      </w:pPr>
      <w:r w:rsidRPr="00B7743E">
        <w:rPr>
          <w:i/>
        </w:rPr>
        <w:t xml:space="preserve">Visos tiekėjo išlaidos, susijusios su pirkimo sutarties nuostatų laikymusi, turi būti įvertintos paskirstant išlaidas </w:t>
      </w:r>
      <w:r w:rsidR="00936D79">
        <w:rPr>
          <w:i/>
        </w:rPr>
        <w:t>Paslaugų</w:t>
      </w:r>
      <w:r w:rsidRPr="00B7743E">
        <w:rPr>
          <w:i/>
        </w:rPr>
        <w:t xml:space="preserve"> kainose;</w:t>
      </w:r>
    </w:p>
    <w:p w14:paraId="345AB264" w14:textId="18D1DF75"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B14B87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47B68BA3" w14:textId="77777777" w:rsidR="00E63554" w:rsidRDefault="00E63554" w:rsidP="002012CE">
      <w:pPr>
        <w:widowControl w:val="0"/>
      </w:pPr>
    </w:p>
    <w:p w14:paraId="49F0236B" w14:textId="77777777" w:rsidR="00E63554" w:rsidRDefault="00E63554" w:rsidP="002012CE">
      <w:pPr>
        <w:widowControl w:val="0"/>
      </w:pPr>
    </w:p>
    <w:p w14:paraId="3418BB55" w14:textId="77777777" w:rsidR="00E63554" w:rsidRDefault="00E63554" w:rsidP="002012CE">
      <w:pPr>
        <w:widowControl w:val="0"/>
      </w:pPr>
    </w:p>
    <w:p w14:paraId="6B3DB787" w14:textId="77777777" w:rsidR="00E63554" w:rsidRDefault="00E63554" w:rsidP="002012CE">
      <w:pPr>
        <w:widowControl w:val="0"/>
      </w:pPr>
    </w:p>
    <w:p w14:paraId="38A3F7BD" w14:textId="77777777" w:rsidR="00E63554" w:rsidRDefault="00E63554" w:rsidP="002012CE">
      <w:pPr>
        <w:widowControl w:val="0"/>
      </w:pPr>
    </w:p>
    <w:p w14:paraId="1E7EFF29" w14:textId="77777777" w:rsidR="00E63554" w:rsidRDefault="00E63554" w:rsidP="002012CE">
      <w:pPr>
        <w:widowControl w:val="0"/>
      </w:pPr>
    </w:p>
    <w:p w14:paraId="32CE93BE" w14:textId="77777777" w:rsidR="00E63554" w:rsidRDefault="00E63554" w:rsidP="002012CE">
      <w:pPr>
        <w:widowControl w:val="0"/>
      </w:pPr>
    </w:p>
    <w:p w14:paraId="2FECBB42" w14:textId="77777777" w:rsidR="00E63554" w:rsidRDefault="00E63554" w:rsidP="002012CE">
      <w:pPr>
        <w:widowControl w:val="0"/>
      </w:pPr>
    </w:p>
    <w:p w14:paraId="6883FC9B" w14:textId="77777777" w:rsidR="00BE7D84" w:rsidRDefault="00BE7D84" w:rsidP="002012CE">
      <w:pPr>
        <w:widowControl w:val="0"/>
      </w:pPr>
    </w:p>
    <w:p w14:paraId="5CCBDEAC" w14:textId="77777777" w:rsidR="00BE7D84" w:rsidRDefault="00BE7D84" w:rsidP="002012CE">
      <w:pPr>
        <w:widowControl w:val="0"/>
      </w:pPr>
    </w:p>
    <w:p w14:paraId="39ACB837" w14:textId="77777777" w:rsidR="00BE7D84" w:rsidRDefault="00BE7D84" w:rsidP="002012CE">
      <w:pPr>
        <w:widowControl w:val="0"/>
      </w:pPr>
    </w:p>
    <w:p w14:paraId="26892A6A" w14:textId="77777777" w:rsidR="00BE7D84" w:rsidRDefault="00BE7D84" w:rsidP="002012CE">
      <w:pPr>
        <w:widowControl w:val="0"/>
      </w:pPr>
    </w:p>
    <w:p w14:paraId="0F52659E" w14:textId="77777777" w:rsidR="00BE7D84" w:rsidRDefault="00BE7D84" w:rsidP="002012CE">
      <w:pPr>
        <w:widowControl w:val="0"/>
      </w:pPr>
    </w:p>
    <w:p w14:paraId="15F00427" w14:textId="77777777" w:rsidR="00BE7D84" w:rsidRDefault="00BE7D84" w:rsidP="002012CE">
      <w:pPr>
        <w:widowControl w:val="0"/>
      </w:pPr>
    </w:p>
    <w:p w14:paraId="32D1C1E5" w14:textId="7B579538" w:rsidR="004A5A27" w:rsidRPr="00F102D9" w:rsidRDefault="004A5A27" w:rsidP="004A5A27">
      <w:pPr>
        <w:jc w:val="right"/>
        <w:rPr>
          <w:b/>
          <w:bCs/>
        </w:rPr>
      </w:pPr>
      <w:r w:rsidRPr="00F102D9">
        <w:rPr>
          <w:b/>
          <w:bCs/>
        </w:rPr>
        <w:lastRenderedPageBreak/>
        <w:t xml:space="preserve">Pirkimo sąlygų </w:t>
      </w:r>
      <w:r w:rsidR="00175ACA">
        <w:rPr>
          <w:b/>
          <w:bCs/>
        </w:rPr>
        <w:t>3</w:t>
      </w:r>
      <w:r>
        <w:rPr>
          <w:b/>
          <w:bCs/>
        </w:rPr>
        <w:t xml:space="preserve"> </w:t>
      </w:r>
      <w:r w:rsidRPr="00F102D9">
        <w:rPr>
          <w:b/>
          <w:bCs/>
        </w:rPr>
        <w:t>priedas</w:t>
      </w:r>
    </w:p>
    <w:p w14:paraId="34082F88" w14:textId="77777777" w:rsidR="004A5A27" w:rsidRPr="00242051" w:rsidRDefault="004A5A27" w:rsidP="004A5A27">
      <w:pPr>
        <w:rPr>
          <w:rFonts w:eastAsia="Segoe UI"/>
        </w:rPr>
      </w:pPr>
    </w:p>
    <w:p w14:paraId="391436DE" w14:textId="77777777" w:rsidR="004A5A27" w:rsidRPr="00242051" w:rsidRDefault="004A5A27" w:rsidP="004A5A27">
      <w:pPr>
        <w:rPr>
          <w:rFonts w:eastAsia="Segoe UI"/>
        </w:rPr>
      </w:pPr>
    </w:p>
    <w:p w14:paraId="5789C0E8" w14:textId="77777777" w:rsidR="004A5A27" w:rsidRPr="00A32A00" w:rsidRDefault="004A5A27" w:rsidP="004A5A27">
      <w:pPr>
        <w:jc w:val="center"/>
        <w:rPr>
          <w:b/>
        </w:rPr>
      </w:pPr>
      <w:r w:rsidRPr="00A32A00">
        <w:rPr>
          <w:b/>
        </w:rPr>
        <w:t>(</w:t>
      </w:r>
      <w:r>
        <w:rPr>
          <w:b/>
        </w:rPr>
        <w:t>D</w:t>
      </w:r>
      <w:r w:rsidRPr="00A32A00">
        <w:rPr>
          <w:b/>
        </w:rPr>
        <w:t>eklaracijos dėl atitikties keliamiems reikalavimams forma)</w:t>
      </w:r>
    </w:p>
    <w:p w14:paraId="5ABA7173" w14:textId="77777777" w:rsidR="004A5A27" w:rsidRPr="00A32A00" w:rsidRDefault="004A5A27" w:rsidP="004A5A27"/>
    <w:tbl>
      <w:tblPr>
        <w:tblW w:w="0" w:type="auto"/>
        <w:tblLook w:val="04A0" w:firstRow="1" w:lastRow="0" w:firstColumn="1" w:lastColumn="0" w:noHBand="0" w:noVBand="1"/>
      </w:tblPr>
      <w:tblGrid>
        <w:gridCol w:w="2235"/>
        <w:gridCol w:w="4677"/>
        <w:gridCol w:w="2375"/>
      </w:tblGrid>
      <w:tr w:rsidR="004A5A27" w:rsidRPr="00A32A00" w14:paraId="17D2AC36" w14:textId="77777777" w:rsidTr="004B1EB1">
        <w:tc>
          <w:tcPr>
            <w:tcW w:w="2235" w:type="dxa"/>
          </w:tcPr>
          <w:p w14:paraId="3D9F3B91" w14:textId="77777777" w:rsidR="004A5A27" w:rsidRPr="00A32A00" w:rsidRDefault="004A5A27" w:rsidP="004B1EB1">
            <w:pPr>
              <w:spacing w:line="256" w:lineRule="auto"/>
            </w:pPr>
          </w:p>
        </w:tc>
        <w:tc>
          <w:tcPr>
            <w:tcW w:w="4677" w:type="dxa"/>
            <w:tcBorders>
              <w:top w:val="nil"/>
              <w:left w:val="nil"/>
              <w:bottom w:val="single" w:sz="4" w:space="0" w:color="auto"/>
              <w:right w:val="nil"/>
            </w:tcBorders>
          </w:tcPr>
          <w:p w14:paraId="20BD0E02" w14:textId="77777777" w:rsidR="004A5A27" w:rsidRPr="00A32A00" w:rsidRDefault="004A5A27" w:rsidP="004B1EB1">
            <w:pPr>
              <w:spacing w:line="256" w:lineRule="auto"/>
            </w:pPr>
          </w:p>
        </w:tc>
        <w:tc>
          <w:tcPr>
            <w:tcW w:w="2375" w:type="dxa"/>
          </w:tcPr>
          <w:p w14:paraId="0FCF1E86" w14:textId="77777777" w:rsidR="004A5A27" w:rsidRPr="00A32A00" w:rsidRDefault="004A5A27" w:rsidP="004B1EB1">
            <w:pPr>
              <w:spacing w:line="256" w:lineRule="auto"/>
            </w:pPr>
          </w:p>
        </w:tc>
      </w:tr>
      <w:tr w:rsidR="004A5A27" w:rsidRPr="00A32A00" w14:paraId="4410B5C3" w14:textId="77777777" w:rsidTr="004B1EB1">
        <w:tc>
          <w:tcPr>
            <w:tcW w:w="2235" w:type="dxa"/>
          </w:tcPr>
          <w:p w14:paraId="08254992" w14:textId="77777777" w:rsidR="004A5A27" w:rsidRPr="00A32A00" w:rsidRDefault="004A5A27" w:rsidP="004B1EB1">
            <w:pPr>
              <w:spacing w:line="256" w:lineRule="auto"/>
              <w:rPr>
                <w:sz w:val="20"/>
                <w:szCs w:val="20"/>
              </w:rPr>
            </w:pPr>
          </w:p>
        </w:tc>
        <w:tc>
          <w:tcPr>
            <w:tcW w:w="4677" w:type="dxa"/>
            <w:tcBorders>
              <w:top w:val="single" w:sz="4" w:space="0" w:color="auto"/>
              <w:left w:val="nil"/>
              <w:bottom w:val="nil"/>
              <w:right w:val="nil"/>
            </w:tcBorders>
            <w:hideMark/>
          </w:tcPr>
          <w:p w14:paraId="19841120" w14:textId="77777777" w:rsidR="004A5A27" w:rsidRPr="00A32A00" w:rsidRDefault="004A5A27" w:rsidP="004B1EB1">
            <w:pPr>
              <w:spacing w:line="256" w:lineRule="auto"/>
              <w:jc w:val="center"/>
              <w:rPr>
                <w:sz w:val="20"/>
                <w:szCs w:val="20"/>
              </w:rPr>
            </w:pPr>
            <w:r w:rsidRPr="00A32A00">
              <w:rPr>
                <w:sz w:val="20"/>
                <w:szCs w:val="20"/>
              </w:rPr>
              <w:t>(tiekėjo pavadinimas)</w:t>
            </w:r>
          </w:p>
        </w:tc>
        <w:tc>
          <w:tcPr>
            <w:tcW w:w="2375" w:type="dxa"/>
          </w:tcPr>
          <w:p w14:paraId="7A91BD1B" w14:textId="77777777" w:rsidR="004A5A27" w:rsidRPr="00A32A00" w:rsidRDefault="004A5A27" w:rsidP="004B1EB1">
            <w:pPr>
              <w:spacing w:line="256" w:lineRule="auto"/>
              <w:rPr>
                <w:sz w:val="20"/>
                <w:szCs w:val="20"/>
              </w:rPr>
            </w:pPr>
          </w:p>
        </w:tc>
      </w:tr>
    </w:tbl>
    <w:p w14:paraId="5019C48B" w14:textId="77777777" w:rsidR="004A5A27" w:rsidRPr="00A32A00" w:rsidRDefault="004A5A27" w:rsidP="004A5A27">
      <w:pPr>
        <w:rPr>
          <w:rFonts w:eastAsia="Calibri"/>
          <w:szCs w:val="22"/>
        </w:rPr>
      </w:pPr>
    </w:p>
    <w:p w14:paraId="0795E603" w14:textId="77777777" w:rsidR="004A5A27" w:rsidRPr="00A32A00" w:rsidRDefault="004A5A27" w:rsidP="004A5A27">
      <w:r w:rsidRPr="00A32A00">
        <w:t>Kauno rajono savivaldybės administracijai</w:t>
      </w:r>
    </w:p>
    <w:p w14:paraId="1CA5A894" w14:textId="77777777" w:rsidR="004A5A27" w:rsidRPr="00A32A00" w:rsidRDefault="004A5A27" w:rsidP="004A5A27"/>
    <w:p w14:paraId="1A41050B" w14:textId="77777777" w:rsidR="004A5A27" w:rsidRPr="00A32A00" w:rsidRDefault="004A5A27" w:rsidP="004A5A27">
      <w:pPr>
        <w:jc w:val="center"/>
        <w:rPr>
          <w:b/>
        </w:rPr>
      </w:pPr>
      <w:r w:rsidRPr="00A32A00">
        <w:rPr>
          <w:b/>
        </w:rPr>
        <w:t>DEKLARACIJA</w:t>
      </w:r>
      <w:r w:rsidRPr="00A32A00">
        <w:rPr>
          <w:b/>
        </w:rPr>
        <w:br/>
        <w:t xml:space="preserve">DĖL ATITIKTIES KELIAMIEMS REIKALAVIMAMS </w:t>
      </w:r>
    </w:p>
    <w:p w14:paraId="4B6B3137" w14:textId="77777777" w:rsidR="004A5A27" w:rsidRPr="00A32A00" w:rsidRDefault="004A5A27" w:rsidP="004A5A27"/>
    <w:tbl>
      <w:tblPr>
        <w:tblW w:w="0" w:type="auto"/>
        <w:tblLook w:val="04A0" w:firstRow="1" w:lastRow="0" w:firstColumn="1" w:lastColumn="0" w:noHBand="0" w:noVBand="1"/>
      </w:tblPr>
      <w:tblGrid>
        <w:gridCol w:w="2235"/>
        <w:gridCol w:w="4677"/>
        <w:gridCol w:w="2375"/>
      </w:tblGrid>
      <w:tr w:rsidR="004A5A27" w:rsidRPr="00A32A00" w14:paraId="091461D9" w14:textId="77777777" w:rsidTr="004B1EB1">
        <w:tc>
          <w:tcPr>
            <w:tcW w:w="2235" w:type="dxa"/>
          </w:tcPr>
          <w:p w14:paraId="6A4BE9FD" w14:textId="77777777" w:rsidR="004A5A27" w:rsidRPr="00A32A00" w:rsidRDefault="004A5A27" w:rsidP="004B1EB1">
            <w:pPr>
              <w:spacing w:line="256" w:lineRule="auto"/>
            </w:pPr>
          </w:p>
        </w:tc>
        <w:tc>
          <w:tcPr>
            <w:tcW w:w="4677" w:type="dxa"/>
            <w:tcBorders>
              <w:top w:val="nil"/>
              <w:left w:val="nil"/>
              <w:bottom w:val="single" w:sz="4" w:space="0" w:color="auto"/>
              <w:right w:val="nil"/>
            </w:tcBorders>
            <w:hideMark/>
          </w:tcPr>
          <w:p w14:paraId="7D5C7509" w14:textId="77777777" w:rsidR="004A5A27" w:rsidRPr="00A32A00" w:rsidRDefault="004A5A27" w:rsidP="004B1EB1">
            <w:pPr>
              <w:spacing w:line="256" w:lineRule="auto"/>
              <w:jc w:val="center"/>
            </w:pPr>
            <w:r w:rsidRPr="00A32A00">
              <w:t>Nr.</w:t>
            </w:r>
          </w:p>
        </w:tc>
        <w:tc>
          <w:tcPr>
            <w:tcW w:w="2375" w:type="dxa"/>
          </w:tcPr>
          <w:p w14:paraId="5F02CA36" w14:textId="77777777" w:rsidR="004A5A27" w:rsidRPr="00A32A00" w:rsidRDefault="004A5A27" w:rsidP="004B1EB1">
            <w:pPr>
              <w:spacing w:line="256" w:lineRule="auto"/>
            </w:pPr>
          </w:p>
        </w:tc>
      </w:tr>
      <w:tr w:rsidR="004A5A27" w:rsidRPr="00A32A00" w14:paraId="5144EAEF" w14:textId="77777777" w:rsidTr="004B1EB1">
        <w:tc>
          <w:tcPr>
            <w:tcW w:w="2235" w:type="dxa"/>
          </w:tcPr>
          <w:p w14:paraId="6DFA6858" w14:textId="77777777" w:rsidR="004A5A27" w:rsidRPr="00A32A00" w:rsidRDefault="004A5A27" w:rsidP="004B1EB1">
            <w:pPr>
              <w:spacing w:line="256" w:lineRule="auto"/>
              <w:rPr>
                <w:sz w:val="20"/>
                <w:szCs w:val="20"/>
              </w:rPr>
            </w:pPr>
          </w:p>
        </w:tc>
        <w:tc>
          <w:tcPr>
            <w:tcW w:w="4677" w:type="dxa"/>
            <w:tcBorders>
              <w:top w:val="single" w:sz="4" w:space="0" w:color="auto"/>
              <w:left w:val="nil"/>
              <w:bottom w:val="nil"/>
              <w:right w:val="nil"/>
            </w:tcBorders>
            <w:hideMark/>
          </w:tcPr>
          <w:p w14:paraId="3A81DFBF" w14:textId="77777777" w:rsidR="004A5A27" w:rsidRPr="00A32A00" w:rsidRDefault="004A5A27" w:rsidP="004B1EB1">
            <w:pPr>
              <w:spacing w:line="256" w:lineRule="auto"/>
              <w:rPr>
                <w:sz w:val="20"/>
                <w:szCs w:val="20"/>
              </w:rPr>
            </w:pPr>
            <w:r w:rsidRPr="00A32A00">
              <w:rPr>
                <w:sz w:val="20"/>
                <w:szCs w:val="20"/>
              </w:rPr>
              <w:t xml:space="preserve">                                        (data)</w:t>
            </w:r>
          </w:p>
        </w:tc>
        <w:tc>
          <w:tcPr>
            <w:tcW w:w="2375" w:type="dxa"/>
          </w:tcPr>
          <w:p w14:paraId="23716BE5" w14:textId="77777777" w:rsidR="004A5A27" w:rsidRPr="00A32A00" w:rsidRDefault="004A5A27" w:rsidP="004B1EB1">
            <w:pPr>
              <w:spacing w:line="256" w:lineRule="auto"/>
              <w:rPr>
                <w:sz w:val="20"/>
                <w:szCs w:val="20"/>
              </w:rPr>
            </w:pPr>
          </w:p>
        </w:tc>
      </w:tr>
      <w:tr w:rsidR="004A5A27" w:rsidRPr="00A32A00" w14:paraId="06FD952D" w14:textId="77777777" w:rsidTr="004B1EB1">
        <w:tc>
          <w:tcPr>
            <w:tcW w:w="2235" w:type="dxa"/>
          </w:tcPr>
          <w:p w14:paraId="5BF5BC3F" w14:textId="77777777" w:rsidR="004A5A27" w:rsidRPr="00A32A00" w:rsidRDefault="004A5A27" w:rsidP="004B1EB1">
            <w:pPr>
              <w:spacing w:line="256" w:lineRule="auto"/>
            </w:pPr>
          </w:p>
        </w:tc>
        <w:tc>
          <w:tcPr>
            <w:tcW w:w="4677" w:type="dxa"/>
            <w:tcBorders>
              <w:top w:val="nil"/>
              <w:left w:val="nil"/>
              <w:bottom w:val="single" w:sz="4" w:space="0" w:color="auto"/>
              <w:right w:val="nil"/>
            </w:tcBorders>
          </w:tcPr>
          <w:p w14:paraId="7D43AC87" w14:textId="77777777" w:rsidR="004A5A27" w:rsidRPr="00A32A00" w:rsidRDefault="004A5A27" w:rsidP="004B1EB1">
            <w:pPr>
              <w:spacing w:line="256" w:lineRule="auto"/>
            </w:pPr>
          </w:p>
        </w:tc>
        <w:tc>
          <w:tcPr>
            <w:tcW w:w="2375" w:type="dxa"/>
          </w:tcPr>
          <w:p w14:paraId="283EA99C" w14:textId="77777777" w:rsidR="004A5A27" w:rsidRPr="00A32A00" w:rsidRDefault="004A5A27" w:rsidP="004B1EB1">
            <w:pPr>
              <w:spacing w:line="256" w:lineRule="auto"/>
            </w:pPr>
          </w:p>
        </w:tc>
      </w:tr>
      <w:tr w:rsidR="004A5A27" w:rsidRPr="00A32A00" w14:paraId="47BD24BA" w14:textId="77777777" w:rsidTr="004B1EB1">
        <w:tc>
          <w:tcPr>
            <w:tcW w:w="2235" w:type="dxa"/>
          </w:tcPr>
          <w:p w14:paraId="4950881C" w14:textId="77777777" w:rsidR="004A5A27" w:rsidRPr="00A32A00" w:rsidRDefault="004A5A27" w:rsidP="004B1EB1">
            <w:pPr>
              <w:spacing w:line="256" w:lineRule="auto"/>
              <w:rPr>
                <w:sz w:val="20"/>
                <w:szCs w:val="20"/>
              </w:rPr>
            </w:pPr>
          </w:p>
        </w:tc>
        <w:tc>
          <w:tcPr>
            <w:tcW w:w="4677" w:type="dxa"/>
            <w:tcBorders>
              <w:top w:val="single" w:sz="4" w:space="0" w:color="auto"/>
              <w:left w:val="nil"/>
              <w:bottom w:val="nil"/>
              <w:right w:val="nil"/>
            </w:tcBorders>
            <w:hideMark/>
          </w:tcPr>
          <w:p w14:paraId="31826CD2" w14:textId="77777777" w:rsidR="004A5A27" w:rsidRPr="00A32A00" w:rsidRDefault="004A5A27" w:rsidP="004B1EB1">
            <w:pPr>
              <w:spacing w:line="256" w:lineRule="auto"/>
              <w:jc w:val="center"/>
              <w:rPr>
                <w:sz w:val="20"/>
                <w:szCs w:val="20"/>
              </w:rPr>
            </w:pPr>
            <w:r w:rsidRPr="00A32A00">
              <w:rPr>
                <w:sz w:val="20"/>
                <w:szCs w:val="20"/>
              </w:rPr>
              <w:t>(sudarymo vieta)</w:t>
            </w:r>
          </w:p>
        </w:tc>
        <w:tc>
          <w:tcPr>
            <w:tcW w:w="2375" w:type="dxa"/>
          </w:tcPr>
          <w:p w14:paraId="7395752D" w14:textId="77777777" w:rsidR="004A5A27" w:rsidRPr="00A32A00" w:rsidRDefault="004A5A27" w:rsidP="004B1EB1">
            <w:pPr>
              <w:spacing w:line="256" w:lineRule="auto"/>
              <w:rPr>
                <w:sz w:val="20"/>
                <w:szCs w:val="20"/>
              </w:rPr>
            </w:pPr>
          </w:p>
        </w:tc>
      </w:tr>
    </w:tbl>
    <w:p w14:paraId="3E36C445" w14:textId="77777777" w:rsidR="004A5A27" w:rsidRPr="00A32A00" w:rsidRDefault="004A5A27" w:rsidP="004A5A27">
      <w:pPr>
        <w:spacing w:line="264" w:lineRule="auto"/>
        <w:ind w:firstLine="720"/>
        <w:rPr>
          <w:rFonts w:eastAsia="Calibri"/>
          <w:szCs w:val="22"/>
        </w:rPr>
      </w:pPr>
    </w:p>
    <w:p w14:paraId="56145698" w14:textId="4AD9AFF7" w:rsidR="004A5A27" w:rsidRDefault="004A5A27" w:rsidP="004A5A27">
      <w:pPr>
        <w:spacing w:line="276" w:lineRule="auto"/>
        <w:jc w:val="both"/>
        <w:rPr>
          <w:lang w:eastAsia="lt-LT"/>
        </w:rPr>
      </w:pPr>
      <w:r w:rsidRPr="00254FFC">
        <w:t xml:space="preserve">Aš, _________________ </w:t>
      </w:r>
      <w:r w:rsidRPr="00254FFC">
        <w:rPr>
          <w:i/>
        </w:rPr>
        <w:t>(Tiekėjo vadovo ar jo įgalioto asmens pareigų pavadinimas, vardas ir pavardė)</w:t>
      </w:r>
      <w:r w:rsidRPr="00254FFC">
        <w:t>, tvirtinu, kad mano vadovaujama (-</w:t>
      </w:r>
      <w:proofErr w:type="spellStart"/>
      <w:r w:rsidRPr="00254FFC">
        <w:t>as</w:t>
      </w:r>
      <w:proofErr w:type="spellEnd"/>
      <w:r w:rsidRPr="00254FFC">
        <w:t>) (atstovaujama (-</w:t>
      </w:r>
      <w:proofErr w:type="spellStart"/>
      <w:r w:rsidRPr="00254FFC">
        <w:t>as</w:t>
      </w:r>
      <w:proofErr w:type="spellEnd"/>
      <w:r w:rsidRPr="00254FFC">
        <w:t xml:space="preserve">)) ____________ </w:t>
      </w:r>
      <w:r w:rsidRPr="00254FFC">
        <w:rPr>
          <w:i/>
        </w:rPr>
        <w:t>(Tiekėjo pavadinimas)</w:t>
      </w:r>
      <w:r w:rsidRPr="00254FFC">
        <w:t>, dalyvaujanti (-</w:t>
      </w:r>
      <w:proofErr w:type="spellStart"/>
      <w:r w:rsidRPr="00254FFC">
        <w:t>is</w:t>
      </w:r>
      <w:proofErr w:type="spellEnd"/>
      <w:r w:rsidRPr="00254FFC">
        <w:t xml:space="preserve">) </w:t>
      </w:r>
      <w:r>
        <w:t>pirkime „</w:t>
      </w:r>
      <w:r>
        <w:rPr>
          <w:lang w:eastAsia="ar-SA"/>
        </w:rPr>
        <w:t xml:space="preserve">Kauno r. </w:t>
      </w:r>
      <w:r w:rsidR="00BE7D84">
        <w:rPr>
          <w:lang w:eastAsia="ar-SA"/>
        </w:rPr>
        <w:t xml:space="preserve">Rokų kadastro vietovės </w:t>
      </w:r>
      <w:r>
        <w:rPr>
          <w:lang w:eastAsia="ar-SA"/>
        </w:rPr>
        <w:t xml:space="preserve"> </w:t>
      </w:r>
      <w:r w:rsidR="00BE7D84">
        <w:rPr>
          <w:lang w:eastAsia="ar-SA"/>
        </w:rPr>
        <w:t xml:space="preserve">melioracijos statinių rekonstravimo darbų </w:t>
      </w:r>
      <w:r>
        <w:rPr>
          <w:lang w:eastAsia="ar-SA"/>
        </w:rPr>
        <w:t>techninės priežiūros paslaugų pirkimas</w:t>
      </w:r>
      <w:r>
        <w:t xml:space="preserve">“ </w:t>
      </w:r>
      <w:r w:rsidRPr="009D5C46">
        <w:t xml:space="preserve">skelbtame CVP IS (https://pirkimai.eviesiejipirkimai.lt/) atitinka </w:t>
      </w:r>
      <w:r w:rsidRPr="009D5C46">
        <w:rPr>
          <w:lang w:eastAsia="lt-LT"/>
        </w:rPr>
        <w:t>Pirkimo sąlygų 11.</w:t>
      </w:r>
      <w:r>
        <w:rPr>
          <w:lang w:eastAsia="lt-LT"/>
        </w:rPr>
        <w:t>4</w:t>
      </w:r>
      <w:r w:rsidRPr="009D5C46">
        <w:rPr>
          <w:lang w:eastAsia="lt-LT"/>
        </w:rPr>
        <w:t xml:space="preserve"> punkto </w:t>
      </w:r>
      <w:r>
        <w:rPr>
          <w:lang w:eastAsia="lt-LT"/>
        </w:rPr>
        <w:t>1</w:t>
      </w:r>
      <w:r w:rsidRPr="009D5C46">
        <w:rPr>
          <w:lang w:eastAsia="lt-LT"/>
        </w:rPr>
        <w:t xml:space="preserve"> lentelėje „Tiekėjo kvalifikacijos reikalavimai“ </w:t>
      </w:r>
      <w:r w:rsidR="00E87153">
        <w:rPr>
          <w:lang w:eastAsia="lt-LT"/>
        </w:rPr>
        <w:t xml:space="preserve">ir 11.5. punkto 2 lentelėje „Aplinkos </w:t>
      </w:r>
      <w:proofErr w:type="spellStart"/>
      <w:r w:rsidR="00E87153">
        <w:rPr>
          <w:lang w:eastAsia="lt-LT"/>
        </w:rPr>
        <w:t>aosaugos</w:t>
      </w:r>
      <w:proofErr w:type="spellEnd"/>
      <w:r w:rsidR="00E87153">
        <w:rPr>
          <w:lang w:eastAsia="lt-LT"/>
        </w:rPr>
        <w:t xml:space="preserve"> vadybos sistemos standartų reikalavimai“ </w:t>
      </w:r>
      <w:r w:rsidRPr="009D5C46">
        <w:rPr>
          <w:lang w:eastAsia="lt-LT"/>
        </w:rPr>
        <w:t>nustatytus reikalavimus (toliau – Reikalavimai).</w:t>
      </w:r>
    </w:p>
    <w:p w14:paraId="654AE2A7" w14:textId="77777777" w:rsidR="004A5A27" w:rsidRPr="00A32A00" w:rsidRDefault="004A5A27" w:rsidP="004A5A27">
      <w:pPr>
        <w:spacing w:line="276"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04E60DEB" w14:textId="77777777" w:rsidR="004A5A27" w:rsidRPr="00A32A00" w:rsidRDefault="004A5A27" w:rsidP="004A5A27">
      <w:pPr>
        <w:spacing w:line="276" w:lineRule="auto"/>
        <w:ind w:firstLine="720"/>
        <w:jc w:val="both"/>
      </w:pPr>
      <w:r w:rsidRPr="00A32A00">
        <w:t>Jei pagal vertinimo rezultatus pasiūlymas galės būti pripažintas laimėjusiu, pateiksiu Perkančiosios organizacijos nurodytus atitiktį Reikalavimams patvirtinančius dokumentus.</w:t>
      </w:r>
    </w:p>
    <w:p w14:paraId="08B09D68" w14:textId="77777777" w:rsidR="004A5A27" w:rsidRPr="00A32A00" w:rsidRDefault="004A5A27" w:rsidP="004A5A27">
      <w:pPr>
        <w:spacing w:line="264" w:lineRule="auto"/>
        <w:ind w:firstLine="720"/>
      </w:pPr>
    </w:p>
    <w:p w14:paraId="7A93589F" w14:textId="77777777" w:rsidR="004A5A27" w:rsidRPr="00A32A00" w:rsidRDefault="004A5A27" w:rsidP="004A5A27"/>
    <w:tbl>
      <w:tblPr>
        <w:tblW w:w="5000" w:type="pct"/>
        <w:tblLook w:val="04A0" w:firstRow="1" w:lastRow="0" w:firstColumn="1" w:lastColumn="0" w:noHBand="0" w:noVBand="1"/>
      </w:tblPr>
      <w:tblGrid>
        <w:gridCol w:w="3448"/>
        <w:gridCol w:w="634"/>
        <w:gridCol w:w="2078"/>
        <w:gridCol w:w="736"/>
        <w:gridCol w:w="2741"/>
      </w:tblGrid>
      <w:tr w:rsidR="004A5A27" w:rsidRPr="00A32A00" w14:paraId="4E4B519F" w14:textId="77777777" w:rsidTr="004B1EB1">
        <w:trPr>
          <w:trHeight w:val="285"/>
        </w:trPr>
        <w:tc>
          <w:tcPr>
            <w:tcW w:w="1789" w:type="pct"/>
            <w:tcBorders>
              <w:top w:val="nil"/>
              <w:left w:val="nil"/>
              <w:bottom w:val="single" w:sz="4" w:space="0" w:color="auto"/>
              <w:right w:val="nil"/>
            </w:tcBorders>
          </w:tcPr>
          <w:p w14:paraId="01BBD4A9" w14:textId="77777777" w:rsidR="004A5A27" w:rsidRPr="00A32A00" w:rsidRDefault="004A5A27" w:rsidP="004B1EB1">
            <w:pPr>
              <w:spacing w:line="256" w:lineRule="auto"/>
            </w:pPr>
          </w:p>
        </w:tc>
        <w:tc>
          <w:tcPr>
            <w:tcW w:w="329" w:type="pct"/>
          </w:tcPr>
          <w:p w14:paraId="1DDA057A" w14:textId="77777777" w:rsidR="004A5A27" w:rsidRPr="00A32A00" w:rsidRDefault="004A5A27" w:rsidP="004B1EB1">
            <w:pPr>
              <w:spacing w:line="256" w:lineRule="auto"/>
            </w:pPr>
          </w:p>
        </w:tc>
        <w:tc>
          <w:tcPr>
            <w:tcW w:w="1078" w:type="pct"/>
            <w:tcBorders>
              <w:top w:val="nil"/>
              <w:left w:val="nil"/>
              <w:bottom w:val="single" w:sz="4" w:space="0" w:color="auto"/>
              <w:right w:val="nil"/>
            </w:tcBorders>
          </w:tcPr>
          <w:p w14:paraId="5010E7FF" w14:textId="77777777" w:rsidR="004A5A27" w:rsidRPr="00A32A00" w:rsidRDefault="004A5A27" w:rsidP="004B1EB1">
            <w:pPr>
              <w:spacing w:line="256" w:lineRule="auto"/>
            </w:pPr>
          </w:p>
        </w:tc>
        <w:tc>
          <w:tcPr>
            <w:tcW w:w="382" w:type="pct"/>
          </w:tcPr>
          <w:p w14:paraId="33A107D7" w14:textId="77777777" w:rsidR="004A5A27" w:rsidRPr="00A32A00" w:rsidRDefault="004A5A27" w:rsidP="004B1EB1">
            <w:pPr>
              <w:spacing w:line="256" w:lineRule="auto"/>
            </w:pPr>
          </w:p>
        </w:tc>
        <w:tc>
          <w:tcPr>
            <w:tcW w:w="1422" w:type="pct"/>
            <w:tcBorders>
              <w:top w:val="nil"/>
              <w:left w:val="nil"/>
              <w:bottom w:val="single" w:sz="4" w:space="0" w:color="auto"/>
              <w:right w:val="nil"/>
            </w:tcBorders>
          </w:tcPr>
          <w:p w14:paraId="43B693A7" w14:textId="77777777" w:rsidR="004A5A27" w:rsidRPr="00A32A00" w:rsidRDefault="004A5A27" w:rsidP="004B1EB1">
            <w:pPr>
              <w:spacing w:line="256" w:lineRule="auto"/>
            </w:pPr>
          </w:p>
        </w:tc>
      </w:tr>
      <w:tr w:rsidR="004A5A27" w:rsidRPr="00A32A00" w14:paraId="100B428F" w14:textId="77777777" w:rsidTr="004B1EB1">
        <w:trPr>
          <w:trHeight w:val="186"/>
        </w:trPr>
        <w:tc>
          <w:tcPr>
            <w:tcW w:w="1789" w:type="pct"/>
            <w:tcBorders>
              <w:top w:val="single" w:sz="4" w:space="0" w:color="auto"/>
              <w:left w:val="nil"/>
              <w:bottom w:val="nil"/>
              <w:right w:val="nil"/>
            </w:tcBorders>
            <w:hideMark/>
          </w:tcPr>
          <w:p w14:paraId="3A872671" w14:textId="77777777" w:rsidR="004A5A27" w:rsidRPr="00A32A00" w:rsidRDefault="004A5A27" w:rsidP="004B1EB1">
            <w:pPr>
              <w:spacing w:line="256" w:lineRule="auto"/>
              <w:rPr>
                <w:position w:val="6"/>
              </w:rPr>
            </w:pPr>
            <w:r w:rsidRPr="00A32A00">
              <w:rPr>
                <w:position w:val="6"/>
              </w:rPr>
              <w:t>(Tiekėjo arba jo įgalioto asmens pareigų pavadinimas)</w:t>
            </w:r>
          </w:p>
        </w:tc>
        <w:tc>
          <w:tcPr>
            <w:tcW w:w="329" w:type="pct"/>
          </w:tcPr>
          <w:p w14:paraId="6DDA832E" w14:textId="77777777" w:rsidR="004A5A27" w:rsidRPr="00A32A00" w:rsidRDefault="004A5A27" w:rsidP="004B1EB1">
            <w:pPr>
              <w:spacing w:line="256" w:lineRule="auto"/>
            </w:pPr>
          </w:p>
        </w:tc>
        <w:tc>
          <w:tcPr>
            <w:tcW w:w="1078" w:type="pct"/>
            <w:tcBorders>
              <w:top w:val="single" w:sz="4" w:space="0" w:color="auto"/>
              <w:left w:val="nil"/>
              <w:bottom w:val="nil"/>
              <w:right w:val="nil"/>
            </w:tcBorders>
          </w:tcPr>
          <w:p w14:paraId="72E77C83" w14:textId="77777777" w:rsidR="004A5A27" w:rsidRPr="00A32A00" w:rsidRDefault="004A5A27" w:rsidP="004B1EB1">
            <w:pPr>
              <w:spacing w:line="256" w:lineRule="auto"/>
              <w:jc w:val="center"/>
            </w:pPr>
          </w:p>
        </w:tc>
        <w:tc>
          <w:tcPr>
            <w:tcW w:w="382" w:type="pct"/>
          </w:tcPr>
          <w:p w14:paraId="35A090B9" w14:textId="77777777" w:rsidR="004A5A27" w:rsidRPr="00A32A00" w:rsidRDefault="004A5A27" w:rsidP="004B1EB1">
            <w:pPr>
              <w:spacing w:line="256" w:lineRule="auto"/>
            </w:pPr>
          </w:p>
        </w:tc>
        <w:tc>
          <w:tcPr>
            <w:tcW w:w="1422" w:type="pct"/>
            <w:tcBorders>
              <w:top w:val="single" w:sz="4" w:space="0" w:color="auto"/>
              <w:left w:val="nil"/>
              <w:bottom w:val="nil"/>
              <w:right w:val="nil"/>
            </w:tcBorders>
            <w:hideMark/>
          </w:tcPr>
          <w:p w14:paraId="6BDCC8AB" w14:textId="77777777" w:rsidR="004A5A27" w:rsidRPr="00A32A00" w:rsidRDefault="004A5A27" w:rsidP="004B1EB1">
            <w:pPr>
              <w:spacing w:line="256" w:lineRule="auto"/>
            </w:pPr>
            <w:r w:rsidRPr="00A32A00">
              <w:rPr>
                <w:position w:val="6"/>
              </w:rPr>
              <w:t>(Vardas ir pavardė)</w:t>
            </w:r>
          </w:p>
        </w:tc>
      </w:tr>
    </w:tbl>
    <w:p w14:paraId="1B0513EF" w14:textId="77777777" w:rsidR="004A5A27" w:rsidRDefault="004A5A27" w:rsidP="004A5A27"/>
    <w:p w14:paraId="76EE163C" w14:textId="77777777" w:rsidR="00E63554" w:rsidRDefault="00E63554" w:rsidP="002012CE">
      <w:pPr>
        <w:widowControl w:val="0"/>
      </w:pPr>
    </w:p>
    <w:p w14:paraId="431CE983" w14:textId="77777777" w:rsidR="00E63554" w:rsidRDefault="00E63554" w:rsidP="002012CE">
      <w:pPr>
        <w:widowControl w:val="0"/>
      </w:pPr>
    </w:p>
    <w:p w14:paraId="2B36F2DD" w14:textId="77777777" w:rsidR="00E63554" w:rsidRPr="00F07648" w:rsidRDefault="00E63554" w:rsidP="002012CE">
      <w:pPr>
        <w:widowControl w:val="0"/>
      </w:pPr>
    </w:p>
    <w:sectPr w:rsidR="00E63554" w:rsidRPr="00F07648" w:rsidSect="00756487">
      <w:footerReference w:type="default" r:id="rId17"/>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7AC8" w14:textId="77777777" w:rsidR="00822713" w:rsidRDefault="00822713">
      <w:r>
        <w:separator/>
      </w:r>
    </w:p>
  </w:endnote>
  <w:endnote w:type="continuationSeparator" w:id="0">
    <w:p w14:paraId="7165F80A" w14:textId="77777777" w:rsidR="00822713" w:rsidRDefault="0082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0FD5" w14:textId="77777777" w:rsidR="00822713" w:rsidRDefault="00822713">
      <w:r>
        <w:rPr>
          <w:color w:val="000000"/>
        </w:rPr>
        <w:separator/>
      </w:r>
    </w:p>
  </w:footnote>
  <w:footnote w:type="continuationSeparator" w:id="0">
    <w:p w14:paraId="0D80CA24" w14:textId="77777777" w:rsidR="00822713" w:rsidRDefault="00822713">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50225">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50225">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C7D3FC3"/>
    <w:multiLevelType w:val="multilevel"/>
    <w:tmpl w:val="ABF8BA7E"/>
    <w:lvl w:ilvl="0">
      <w:start w:val="2"/>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EB52B9"/>
    <w:multiLevelType w:val="multilevel"/>
    <w:tmpl w:val="7FAC7198"/>
    <w:lvl w:ilvl="0">
      <w:start w:val="9"/>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2E68AA66"/>
    <w:lvl w:ilvl="0">
      <w:start w:val="9"/>
      <w:numFmt w:val="decimal"/>
      <w:lvlText w:val="%1."/>
      <w:lvlJc w:val="left"/>
      <w:pPr>
        <w:ind w:left="660" w:hanging="660"/>
      </w:pPr>
      <w:rPr>
        <w:rFonts w:hint="default"/>
        <w:b/>
        <w:bCs/>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03D51A9"/>
    <w:multiLevelType w:val="multilevel"/>
    <w:tmpl w:val="040ED816"/>
    <w:lvl w:ilvl="0">
      <w:start w:val="8"/>
      <w:numFmt w:val="decimal"/>
      <w:lvlText w:val="%1."/>
      <w:lvlJc w:val="left"/>
      <w:pPr>
        <w:ind w:left="720" w:hanging="360"/>
      </w:pPr>
    </w:lvl>
    <w:lvl w:ilvl="1">
      <w:start w:val="1"/>
      <w:numFmt w:val="decimal"/>
      <w:lvlText w:val="%1.%2."/>
      <w:lvlJc w:val="left"/>
      <w:pPr>
        <w:ind w:left="1211" w:hanging="360"/>
      </w:pPr>
      <w:rPr>
        <w:i w:val="0"/>
      </w:rPr>
    </w:lvl>
    <w:lvl w:ilvl="2">
      <w:start w:val="1"/>
      <w:numFmt w:val="decimal"/>
      <w:lvlText w:val="%1.%2.%3."/>
      <w:lvlJc w:val="left"/>
      <w:pPr>
        <w:ind w:left="2062" w:hanging="720"/>
      </w:pPr>
      <w:rPr>
        <w:i w:val="0"/>
      </w:rPr>
    </w:lvl>
    <w:lvl w:ilvl="3">
      <w:start w:val="1"/>
      <w:numFmt w:val="decimal"/>
      <w:lvlText w:val="%1.%2.%3.%4."/>
      <w:lvlJc w:val="left"/>
      <w:pPr>
        <w:ind w:left="2553" w:hanging="720"/>
      </w:pPr>
      <w:rPr>
        <w:i w:val="0"/>
      </w:rPr>
    </w:lvl>
    <w:lvl w:ilvl="4">
      <w:start w:val="1"/>
      <w:numFmt w:val="decimal"/>
      <w:lvlText w:val="%1.%2.%3.%4.%5."/>
      <w:lvlJc w:val="left"/>
      <w:pPr>
        <w:ind w:left="3404" w:hanging="1080"/>
      </w:pPr>
      <w:rPr>
        <w:i w:val="0"/>
      </w:rPr>
    </w:lvl>
    <w:lvl w:ilvl="5">
      <w:start w:val="1"/>
      <w:numFmt w:val="decimal"/>
      <w:lvlText w:val="%1.%2.%3.%4.%5.%6."/>
      <w:lvlJc w:val="left"/>
      <w:pPr>
        <w:ind w:left="3895" w:hanging="1080"/>
      </w:pPr>
      <w:rPr>
        <w:i w:val="0"/>
      </w:rPr>
    </w:lvl>
    <w:lvl w:ilvl="6">
      <w:start w:val="1"/>
      <w:numFmt w:val="decimal"/>
      <w:lvlText w:val="%1.%2.%3.%4.%5.%6.%7."/>
      <w:lvlJc w:val="left"/>
      <w:pPr>
        <w:ind w:left="4746" w:hanging="1440"/>
      </w:pPr>
      <w:rPr>
        <w:i w:val="0"/>
      </w:rPr>
    </w:lvl>
    <w:lvl w:ilvl="7">
      <w:start w:val="1"/>
      <w:numFmt w:val="decimal"/>
      <w:lvlText w:val="%1.%2.%3.%4.%5.%6.%7.%8."/>
      <w:lvlJc w:val="left"/>
      <w:pPr>
        <w:ind w:left="5237" w:hanging="1440"/>
      </w:pPr>
      <w:rPr>
        <w:i w:val="0"/>
      </w:rPr>
    </w:lvl>
    <w:lvl w:ilvl="8">
      <w:start w:val="1"/>
      <w:numFmt w:val="decimal"/>
      <w:lvlText w:val="%1.%2.%3.%4.%5.%6.%7.%8.%9."/>
      <w:lvlJc w:val="left"/>
      <w:pPr>
        <w:ind w:left="6088" w:hanging="1800"/>
      </w:pPr>
      <w:rPr>
        <w:i w:val="0"/>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rPr>
    </w:lvl>
    <w:lvl w:ilvl="2">
      <w:start w:val="1"/>
      <w:numFmt w:val="decimal"/>
      <w:lvlText w:val="%1.%2.%3."/>
      <w:lvlJc w:val="left"/>
      <w:pPr>
        <w:ind w:left="1855"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B351279"/>
    <w:multiLevelType w:val="multilevel"/>
    <w:tmpl w:val="58D6A52C"/>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lvl>
    <w:lvl w:ilvl="2">
      <w:start w:val="1"/>
      <w:numFmt w:val="decimal"/>
      <w:lvlText w:val="%1.%2.%3."/>
      <w:lvlJc w:val="left"/>
      <w:pPr>
        <w:ind w:left="1713"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4"/>
  </w:num>
  <w:num w:numId="3" w16cid:durableId="67240723">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6"/>
  </w:num>
  <w:num w:numId="6" w16cid:durableId="539437606">
    <w:abstractNumId w:val="15"/>
  </w:num>
  <w:num w:numId="7" w16cid:durableId="435560697">
    <w:abstractNumId w:val="33"/>
  </w:num>
  <w:num w:numId="8" w16cid:durableId="2019580954">
    <w:abstractNumId w:val="4"/>
  </w:num>
  <w:num w:numId="9" w16cid:durableId="1581209167">
    <w:abstractNumId w:val="38"/>
  </w:num>
  <w:num w:numId="10" w16cid:durableId="174154108">
    <w:abstractNumId w:val="44"/>
  </w:num>
  <w:num w:numId="11" w16cid:durableId="1951282519">
    <w:abstractNumId w:val="8"/>
  </w:num>
  <w:num w:numId="12" w16cid:durableId="281688213">
    <w:abstractNumId w:val="14"/>
  </w:num>
  <w:num w:numId="13" w16cid:durableId="497232329">
    <w:abstractNumId w:val="18"/>
  </w:num>
  <w:num w:numId="14" w16cid:durableId="1268201393">
    <w:abstractNumId w:val="20"/>
  </w:num>
  <w:num w:numId="15" w16cid:durableId="623737141">
    <w:abstractNumId w:val="19"/>
  </w:num>
  <w:num w:numId="16" w16cid:durableId="1657032063">
    <w:abstractNumId w:val="47"/>
  </w:num>
  <w:num w:numId="17" w16cid:durableId="153379233">
    <w:abstractNumId w:val="22"/>
  </w:num>
  <w:num w:numId="18" w16cid:durableId="122622430">
    <w:abstractNumId w:val="48"/>
  </w:num>
  <w:num w:numId="19" w16cid:durableId="801269905">
    <w:abstractNumId w:val="41"/>
  </w:num>
  <w:num w:numId="20" w16cid:durableId="238367769">
    <w:abstractNumId w:val="30"/>
  </w:num>
  <w:num w:numId="21" w16cid:durableId="2077513429">
    <w:abstractNumId w:val="40"/>
  </w:num>
  <w:num w:numId="22" w16cid:durableId="1858805926">
    <w:abstractNumId w:val="45"/>
  </w:num>
  <w:num w:numId="23" w16cid:durableId="1615212478">
    <w:abstractNumId w:val="17"/>
  </w:num>
  <w:num w:numId="24" w16cid:durableId="1700428841">
    <w:abstractNumId w:val="9"/>
  </w:num>
  <w:num w:numId="25" w16cid:durableId="387801526">
    <w:abstractNumId w:val="11"/>
  </w:num>
  <w:num w:numId="26" w16cid:durableId="328992297">
    <w:abstractNumId w:val="35"/>
  </w:num>
  <w:num w:numId="27" w16cid:durableId="469252853">
    <w:abstractNumId w:val="1"/>
  </w:num>
  <w:num w:numId="28" w16cid:durableId="34087353">
    <w:abstractNumId w:val="49"/>
  </w:num>
  <w:num w:numId="29" w16cid:durableId="1464736256">
    <w:abstractNumId w:val="43"/>
  </w:num>
  <w:num w:numId="30" w16cid:durableId="1481966572">
    <w:abstractNumId w:val="21"/>
  </w:num>
  <w:num w:numId="31" w16cid:durableId="1983806291">
    <w:abstractNumId w:val="31"/>
  </w:num>
  <w:num w:numId="32" w16cid:durableId="726758106">
    <w:abstractNumId w:val="12"/>
  </w:num>
  <w:num w:numId="33" w16cid:durableId="1792476331">
    <w:abstractNumId w:val="25"/>
  </w:num>
  <w:num w:numId="34" w16cid:durableId="1178153852">
    <w:abstractNumId w:val="39"/>
  </w:num>
  <w:num w:numId="35" w16cid:durableId="1243028200">
    <w:abstractNumId w:val="29"/>
  </w:num>
  <w:num w:numId="36" w16cid:durableId="1688603354">
    <w:abstractNumId w:val="26"/>
  </w:num>
  <w:num w:numId="37" w16cid:durableId="1047610108">
    <w:abstractNumId w:val="10"/>
  </w:num>
  <w:num w:numId="38" w16cid:durableId="792792002">
    <w:abstractNumId w:val="7"/>
  </w:num>
  <w:num w:numId="39" w16cid:durableId="2108188622">
    <w:abstractNumId w:val="42"/>
  </w:num>
  <w:num w:numId="40" w16cid:durableId="90007548">
    <w:abstractNumId w:val="13"/>
  </w:num>
  <w:num w:numId="41" w16cid:durableId="1761440458">
    <w:abstractNumId w:val="46"/>
  </w:num>
  <w:num w:numId="42" w16cid:durableId="541937686">
    <w:abstractNumId w:val="6"/>
  </w:num>
  <w:num w:numId="43" w16cid:durableId="156390116">
    <w:abstractNumId w:val="32"/>
  </w:num>
  <w:num w:numId="44" w16cid:durableId="1664551867">
    <w:abstractNumId w:val="23"/>
  </w:num>
  <w:num w:numId="45" w16cid:durableId="1983727993">
    <w:abstractNumId w:val="27"/>
  </w:num>
  <w:num w:numId="46" w16cid:durableId="69886297">
    <w:abstractNumId w:val="16"/>
  </w:num>
  <w:num w:numId="47" w16cid:durableId="746461213">
    <w:abstractNumId w:val="34"/>
  </w:num>
  <w:num w:numId="48" w16cid:durableId="1726678156">
    <w:abstractNumId w:val="37"/>
  </w:num>
  <w:num w:numId="49" w16cid:durableId="641467067">
    <w:abstractNumId w:val="28"/>
  </w:num>
  <w:num w:numId="50" w16cid:durableId="192040931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E4B"/>
    <w:rsid w:val="0039623C"/>
    <w:rsid w:val="0039634C"/>
    <w:rsid w:val="003964DE"/>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37"/>
    <w:rsid w:val="007F021D"/>
    <w:rsid w:val="007F086D"/>
    <w:rsid w:val="007F128C"/>
    <w:rsid w:val="007F16FB"/>
    <w:rsid w:val="007F1E89"/>
    <w:rsid w:val="007F2082"/>
    <w:rsid w:val="007F2D91"/>
    <w:rsid w:val="007F3A4A"/>
    <w:rsid w:val="007F3A4C"/>
    <w:rsid w:val="007F3D45"/>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21"/>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0E70"/>
    <w:rsid w:val="008A240F"/>
    <w:rsid w:val="008A269A"/>
    <w:rsid w:val="008A2E92"/>
    <w:rsid w:val="008A2FA6"/>
    <w:rsid w:val="008A3424"/>
    <w:rsid w:val="008A37DB"/>
    <w:rsid w:val="008A385A"/>
    <w:rsid w:val="008A4429"/>
    <w:rsid w:val="008A5022"/>
    <w:rsid w:val="008A532A"/>
    <w:rsid w:val="008A5434"/>
    <w:rsid w:val="008A5723"/>
    <w:rsid w:val="008A5EF9"/>
    <w:rsid w:val="008A62A1"/>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05266"/>
    <w:rsid w:val="00A101DD"/>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8A7"/>
    <w:rsid w:val="00DD5ACB"/>
    <w:rsid w:val="00DD6547"/>
    <w:rsid w:val="00DD6D94"/>
    <w:rsid w:val="00DD70A3"/>
    <w:rsid w:val="00DD7221"/>
    <w:rsid w:val="00DD77A4"/>
    <w:rsid w:val="00DD7A3D"/>
    <w:rsid w:val="00DE1EA3"/>
    <w:rsid w:val="00DE20EC"/>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5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19</Pages>
  <Words>40363</Words>
  <Characters>23008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63245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37</cp:revision>
  <cp:lastPrinted>2023-01-20T11:43:00Z</cp:lastPrinted>
  <dcterms:created xsi:type="dcterms:W3CDTF">2025-06-18T11:45:00Z</dcterms:created>
  <dcterms:modified xsi:type="dcterms:W3CDTF">2025-07-01T10:15:00Z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