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537003" w:rsidRPr="008329E2" w14:paraId="04B487B2" w14:textId="77777777" w:rsidTr="003F7C05">
        <w:tc>
          <w:tcPr>
            <w:tcW w:w="9900" w:type="dxa"/>
          </w:tcPr>
          <w:p w14:paraId="686CBFDA" w14:textId="77777777" w:rsidR="00537003" w:rsidRPr="008329E2" w:rsidRDefault="00537003" w:rsidP="00BC7B89">
            <w:pPr>
              <w:rPr>
                <w:lang w:val="en-US"/>
              </w:rPr>
            </w:pPr>
          </w:p>
          <w:p w14:paraId="2F08EE8E" w14:textId="6615667F" w:rsidR="00537003" w:rsidRPr="008329E2" w:rsidRDefault="00E60F6A" w:rsidP="003F7C05">
            <w:pPr>
              <w:jc w:val="right"/>
              <w:rPr>
                <w:lang w:val="en-US" w:eastAsia="en-US"/>
              </w:rPr>
            </w:pPr>
            <w:r w:rsidRPr="008329E2">
              <w:rPr>
                <w:lang w:val="en-US"/>
              </w:rPr>
              <w:t>Annex 2</w:t>
            </w:r>
          </w:p>
        </w:tc>
      </w:tr>
    </w:tbl>
    <w:p w14:paraId="1CC65D6E" w14:textId="4789F7CA" w:rsidR="00537003" w:rsidRPr="008329E2" w:rsidRDefault="00E60F6A" w:rsidP="00537003">
      <w:pPr>
        <w:spacing w:before="480" w:after="240"/>
        <w:jc w:val="center"/>
        <w:rPr>
          <w:bCs/>
          <w:caps/>
          <w:color w:val="000000"/>
          <w:lang w:val="en-US"/>
        </w:rPr>
      </w:pPr>
      <w:r w:rsidRPr="008329E2">
        <w:rPr>
          <w:bCs/>
          <w:caps/>
          <w:color w:val="000000"/>
          <w:lang w:val="en-US"/>
        </w:rPr>
        <w:t>Provider's qualification requirements</w:t>
      </w:r>
    </w:p>
    <w:tbl>
      <w:tblPr>
        <w:tblStyle w:val="TableGrid"/>
        <w:tblW w:w="0" w:type="auto"/>
        <w:tblLook w:val="04A0" w:firstRow="1" w:lastRow="0" w:firstColumn="1" w:lastColumn="0" w:noHBand="0" w:noVBand="1"/>
      </w:tblPr>
      <w:tblGrid>
        <w:gridCol w:w="684"/>
        <w:gridCol w:w="4549"/>
        <w:gridCol w:w="4117"/>
      </w:tblGrid>
      <w:tr w:rsidR="00537003" w:rsidRPr="008329E2" w14:paraId="0CF35A08" w14:textId="77777777" w:rsidTr="009868C7">
        <w:tc>
          <w:tcPr>
            <w:tcW w:w="684" w:type="dxa"/>
            <w:vAlign w:val="center"/>
            <w:hideMark/>
          </w:tcPr>
          <w:p w14:paraId="00FB0D6C" w14:textId="32C1C1ED" w:rsidR="00537003" w:rsidRPr="008329E2" w:rsidRDefault="00537003" w:rsidP="003F7C05">
            <w:pPr>
              <w:jc w:val="center"/>
              <w:rPr>
                <w:lang w:val="en-US"/>
              </w:rPr>
            </w:pPr>
            <w:r w:rsidRPr="008329E2">
              <w:rPr>
                <w:lang w:val="en-US"/>
              </w:rPr>
              <w:t>N</w:t>
            </w:r>
            <w:r w:rsidR="00E60F6A" w:rsidRPr="008329E2">
              <w:rPr>
                <w:lang w:val="en-US"/>
              </w:rPr>
              <w:t>o</w:t>
            </w:r>
            <w:r w:rsidRPr="008329E2">
              <w:rPr>
                <w:lang w:val="en-US"/>
              </w:rPr>
              <w:t>.</w:t>
            </w:r>
          </w:p>
        </w:tc>
        <w:tc>
          <w:tcPr>
            <w:tcW w:w="4549" w:type="dxa"/>
            <w:vAlign w:val="center"/>
            <w:hideMark/>
          </w:tcPr>
          <w:p w14:paraId="3A3E8E26" w14:textId="21812351" w:rsidR="00537003" w:rsidRPr="008329E2" w:rsidRDefault="00E60F6A" w:rsidP="003F7C05">
            <w:pPr>
              <w:jc w:val="center"/>
              <w:rPr>
                <w:lang w:val="en-US"/>
              </w:rPr>
            </w:pPr>
            <w:r w:rsidRPr="008329E2">
              <w:rPr>
                <w:lang w:val="en-US"/>
              </w:rPr>
              <w:t>Qualification requirements</w:t>
            </w:r>
          </w:p>
        </w:tc>
        <w:tc>
          <w:tcPr>
            <w:tcW w:w="4117" w:type="dxa"/>
            <w:vAlign w:val="center"/>
            <w:hideMark/>
          </w:tcPr>
          <w:p w14:paraId="0CE01E34" w14:textId="228D91FC" w:rsidR="00537003" w:rsidRPr="008329E2" w:rsidRDefault="00E60F6A" w:rsidP="003F7C05">
            <w:pPr>
              <w:jc w:val="center"/>
              <w:rPr>
                <w:lang w:val="en-US"/>
              </w:rPr>
            </w:pPr>
            <w:r w:rsidRPr="008329E2">
              <w:rPr>
                <w:lang w:val="en-US"/>
              </w:rPr>
              <w:t xml:space="preserve">Documents and information to be provided by the </w:t>
            </w:r>
            <w:proofErr w:type="spellStart"/>
            <w:r w:rsidR="008329E2">
              <w:rPr>
                <w:rFonts w:eastAsia="Times New Roman"/>
              </w:rPr>
              <w:t>provider</w:t>
            </w:r>
            <w:proofErr w:type="spellEnd"/>
            <w:r w:rsidRPr="008329E2">
              <w:rPr>
                <w:lang w:val="en-US"/>
              </w:rPr>
              <w:t xml:space="preserve"> to prove that his qualification meets the qualification requirements</w:t>
            </w:r>
          </w:p>
        </w:tc>
      </w:tr>
      <w:tr w:rsidR="00537003" w:rsidRPr="008329E2" w14:paraId="7834ABC4" w14:textId="77777777" w:rsidTr="003F7C05">
        <w:tc>
          <w:tcPr>
            <w:tcW w:w="9350" w:type="dxa"/>
            <w:gridSpan w:val="3"/>
            <w:hideMark/>
          </w:tcPr>
          <w:p w14:paraId="6ED18DAA" w14:textId="1B6770CB" w:rsidR="00537003" w:rsidRPr="008329E2" w:rsidRDefault="00E60F6A" w:rsidP="003F7C05">
            <w:pPr>
              <w:ind w:right="279"/>
              <w:jc w:val="center"/>
              <w:rPr>
                <w:lang w:val="en-US"/>
              </w:rPr>
            </w:pPr>
            <w:r w:rsidRPr="008329E2">
              <w:rPr>
                <w:lang w:val="en-US"/>
              </w:rPr>
              <w:t>Requirements for the right to engage in relevant activities</w:t>
            </w:r>
          </w:p>
        </w:tc>
      </w:tr>
      <w:tr w:rsidR="00537003" w:rsidRPr="008329E2" w14:paraId="565D5A34" w14:textId="77777777" w:rsidTr="003F7C05">
        <w:tc>
          <w:tcPr>
            <w:tcW w:w="684" w:type="dxa"/>
            <w:hideMark/>
          </w:tcPr>
          <w:p w14:paraId="17AE6588" w14:textId="77777777" w:rsidR="00537003" w:rsidRPr="008329E2" w:rsidRDefault="00537003" w:rsidP="003F7C05">
            <w:pPr>
              <w:rPr>
                <w:lang w:val="en-US"/>
              </w:rPr>
            </w:pPr>
            <w:r w:rsidRPr="008329E2">
              <w:rPr>
                <w:lang w:val="en-US"/>
              </w:rPr>
              <w:t>1.</w:t>
            </w:r>
          </w:p>
        </w:tc>
        <w:tc>
          <w:tcPr>
            <w:tcW w:w="4549" w:type="dxa"/>
            <w:hideMark/>
          </w:tcPr>
          <w:p w14:paraId="1879D878" w14:textId="090792DA" w:rsidR="00537003" w:rsidRPr="008329E2" w:rsidRDefault="00E60F6A" w:rsidP="003F7C05">
            <w:pPr>
              <w:jc w:val="both"/>
              <w:rPr>
                <w:lang w:val="en-US"/>
              </w:rPr>
            </w:pPr>
            <w:r w:rsidRPr="008329E2">
              <w:rPr>
                <w:rFonts w:eastAsia="Times New Roman"/>
                <w:lang w:val="en-US"/>
              </w:rPr>
              <w:t xml:space="preserve">The </w:t>
            </w:r>
            <w:r w:rsidRPr="008329E2">
              <w:rPr>
                <w:rFonts w:eastAsia="Times New Roman"/>
                <w:lang w:val="en-US"/>
              </w:rPr>
              <w:t>provider</w:t>
            </w:r>
            <w:r w:rsidRPr="008329E2">
              <w:rPr>
                <w:rFonts w:eastAsia="Times New Roman"/>
                <w:lang w:val="en-US"/>
              </w:rPr>
              <w:t xml:space="preserve"> has the right to engage in activities that are necessary to fulfill the purchase contract - the right to carry out health insurance activities.</w:t>
            </w:r>
          </w:p>
        </w:tc>
        <w:tc>
          <w:tcPr>
            <w:tcW w:w="4117" w:type="dxa"/>
            <w:hideMark/>
          </w:tcPr>
          <w:p w14:paraId="157220B4" w14:textId="11FBCC84" w:rsidR="00537003" w:rsidRPr="008329E2" w:rsidRDefault="00E60F6A" w:rsidP="00E60F6A">
            <w:pPr>
              <w:rPr>
                <w:rFonts w:eastAsia="Times New Roman"/>
                <w:lang w:val="en-US"/>
              </w:rPr>
            </w:pPr>
            <w:r w:rsidRPr="008329E2">
              <w:rPr>
                <w:rFonts w:eastAsia="Times New Roman"/>
                <w:lang w:val="en-US"/>
              </w:rPr>
              <w:t>An insurance activity license issued by the insurance supervisory authority, which gives the right to provide health insurance services.</w:t>
            </w:r>
          </w:p>
        </w:tc>
      </w:tr>
      <w:tr w:rsidR="00537003" w:rsidRPr="008329E2" w14:paraId="636D6DB7" w14:textId="77777777" w:rsidTr="003F7C05">
        <w:tc>
          <w:tcPr>
            <w:tcW w:w="9350" w:type="dxa"/>
            <w:gridSpan w:val="3"/>
            <w:hideMark/>
          </w:tcPr>
          <w:p w14:paraId="565A5B4D" w14:textId="6F7DD95D" w:rsidR="00537003" w:rsidRPr="008329E2" w:rsidRDefault="00E60F6A" w:rsidP="003F7C05">
            <w:pPr>
              <w:jc w:val="center"/>
              <w:rPr>
                <w:lang w:val="en-US"/>
              </w:rPr>
            </w:pPr>
            <w:r w:rsidRPr="008329E2">
              <w:rPr>
                <w:lang w:val="en-US"/>
              </w:rPr>
              <w:t>Technical and professional capacity requirements</w:t>
            </w:r>
          </w:p>
        </w:tc>
      </w:tr>
      <w:tr w:rsidR="00537003" w:rsidRPr="008329E2" w14:paraId="06A58443" w14:textId="77777777" w:rsidTr="003F7C05">
        <w:tc>
          <w:tcPr>
            <w:tcW w:w="684" w:type="dxa"/>
            <w:hideMark/>
          </w:tcPr>
          <w:p w14:paraId="7816F007" w14:textId="77777777" w:rsidR="00537003" w:rsidRPr="008329E2" w:rsidRDefault="00537003" w:rsidP="003F7C05">
            <w:pPr>
              <w:rPr>
                <w:lang w:val="en-US"/>
              </w:rPr>
            </w:pPr>
            <w:r w:rsidRPr="008329E2">
              <w:rPr>
                <w:lang w:val="en-US"/>
              </w:rPr>
              <w:t>2.</w:t>
            </w:r>
          </w:p>
        </w:tc>
        <w:tc>
          <w:tcPr>
            <w:tcW w:w="4549" w:type="dxa"/>
            <w:hideMark/>
          </w:tcPr>
          <w:p w14:paraId="67B8A687" w14:textId="2F01559C" w:rsidR="008329E2" w:rsidRPr="008329E2" w:rsidRDefault="008329E2" w:rsidP="003F7C05">
            <w:pPr>
              <w:jc w:val="both"/>
              <w:rPr>
                <w:rFonts w:eastAsia="Times New Roman"/>
                <w:lang w:val="en-US"/>
              </w:rPr>
            </w:pPr>
            <w:r w:rsidRPr="008329E2">
              <w:rPr>
                <w:rFonts w:eastAsia="Times New Roman"/>
                <w:lang w:val="en-US"/>
              </w:rPr>
              <w:t xml:space="preserve">During the last 3 years or, if the </w:t>
            </w:r>
            <w:proofErr w:type="spellStart"/>
            <w:r>
              <w:rPr>
                <w:rFonts w:eastAsia="Times New Roman"/>
              </w:rPr>
              <w:t>provider</w:t>
            </w:r>
            <w:proofErr w:type="spellEnd"/>
            <w:r w:rsidRPr="008329E2">
              <w:rPr>
                <w:rFonts w:eastAsia="Times New Roman"/>
                <w:lang w:val="en-US"/>
              </w:rPr>
              <w:t xml:space="preserve"> is registered or started operating later, from the date of the provider</w:t>
            </w:r>
            <w:r w:rsidRPr="008329E2">
              <w:rPr>
                <w:rFonts w:eastAsia="Times New Roman"/>
                <w:lang w:val="en-US"/>
              </w:rPr>
              <w:t xml:space="preserve"> </w:t>
            </w:r>
            <w:r w:rsidRPr="008329E2">
              <w:rPr>
                <w:rFonts w:eastAsia="Times New Roman"/>
                <w:lang w:val="en-US"/>
              </w:rPr>
              <w:t>'s registration or the start of operations, the provider must have executed at least 1 (one) similar contract, the value of which or the value of the executed part of the contract is at least 100,000 EUR (one hundred thousand EUR) excluding VAT.</w:t>
            </w:r>
          </w:p>
          <w:p w14:paraId="4A2DABF3" w14:textId="6FEDFF16" w:rsidR="00537003" w:rsidRPr="008329E2" w:rsidRDefault="008329E2" w:rsidP="003F7C05">
            <w:pPr>
              <w:jc w:val="both"/>
              <w:rPr>
                <w:lang w:val="en-US"/>
              </w:rPr>
            </w:pPr>
            <w:r w:rsidRPr="008329E2">
              <w:rPr>
                <w:lang w:val="en-US"/>
              </w:rPr>
              <w:t xml:space="preserve">contract for the provision of non-life insurance services will be considered a similar contract. If the </w:t>
            </w:r>
            <w:r w:rsidRPr="008329E2">
              <w:rPr>
                <w:rFonts w:eastAsia="Times New Roman"/>
                <w:lang w:val="en-US"/>
              </w:rPr>
              <w:t>provider</w:t>
            </w:r>
            <w:r w:rsidRPr="008329E2">
              <w:rPr>
                <w:lang w:val="en-US"/>
              </w:rPr>
              <w:t xml:space="preserve"> provides information about the ongoing contract, it is considered that his experience meets the requirement, if the completed part of the ongoing contract is at least EUR 100,000 (one hundred thousand EUR) excluding VAT.</w:t>
            </w:r>
          </w:p>
        </w:tc>
        <w:tc>
          <w:tcPr>
            <w:tcW w:w="4117" w:type="dxa"/>
            <w:hideMark/>
          </w:tcPr>
          <w:p w14:paraId="567CA3D2" w14:textId="747E203A" w:rsidR="00537003" w:rsidRPr="008329E2" w:rsidRDefault="00E60F6A" w:rsidP="00495312">
            <w:pPr>
              <w:jc w:val="both"/>
              <w:rPr>
                <w:lang w:val="en-US"/>
              </w:rPr>
            </w:pPr>
            <w:r w:rsidRPr="008329E2">
              <w:rPr>
                <w:lang w:val="en-US"/>
              </w:rPr>
              <w:t>A list of completed or ongoing similar contracts, prepared in accordance with Appendix 4 of the tender conditions "Form of a list of completed contracts"</w:t>
            </w:r>
          </w:p>
        </w:tc>
      </w:tr>
    </w:tbl>
    <w:p w14:paraId="16CFB112" w14:textId="77777777" w:rsidR="00537003" w:rsidRPr="008329E2" w:rsidRDefault="00537003" w:rsidP="00537003">
      <w:pPr>
        <w:rPr>
          <w:rFonts w:eastAsia="Times New Roman"/>
          <w:lang w:val="en-US"/>
        </w:rPr>
      </w:pPr>
    </w:p>
    <w:p w14:paraId="38C8B1E4" w14:textId="77777777" w:rsidR="00537003" w:rsidRPr="008329E2" w:rsidRDefault="00537003" w:rsidP="00537003">
      <w:pPr>
        <w:rPr>
          <w:rFonts w:eastAsia="Times New Roman"/>
          <w:lang w:val="en-US"/>
        </w:rPr>
      </w:pPr>
    </w:p>
    <w:p w14:paraId="065D5412" w14:textId="77777777" w:rsidR="00537003" w:rsidRPr="008329E2" w:rsidRDefault="00537003" w:rsidP="00537003">
      <w:pPr>
        <w:rPr>
          <w:rFonts w:eastAsia="Times New Roman"/>
          <w:lang w:val="en-US"/>
        </w:rPr>
      </w:pPr>
    </w:p>
    <w:p w14:paraId="456EDAA8" w14:textId="77777777" w:rsidR="00124C2C" w:rsidRPr="008329E2" w:rsidRDefault="00124C2C">
      <w:pPr>
        <w:rPr>
          <w:lang w:val="en-US"/>
        </w:rPr>
      </w:pPr>
    </w:p>
    <w:sectPr w:rsidR="00124C2C" w:rsidRPr="008329E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03"/>
    <w:rsid w:val="000A69E3"/>
    <w:rsid w:val="00116982"/>
    <w:rsid w:val="00124C2C"/>
    <w:rsid w:val="001921E2"/>
    <w:rsid w:val="00277BB8"/>
    <w:rsid w:val="00495312"/>
    <w:rsid w:val="00537003"/>
    <w:rsid w:val="005447A7"/>
    <w:rsid w:val="008329E2"/>
    <w:rsid w:val="0094046F"/>
    <w:rsid w:val="009868C7"/>
    <w:rsid w:val="00B1447A"/>
    <w:rsid w:val="00BB1FE4"/>
    <w:rsid w:val="00BC7B89"/>
    <w:rsid w:val="00D46EBA"/>
    <w:rsid w:val="00D64795"/>
    <w:rsid w:val="00E60F6A"/>
    <w:rsid w:val="00E71F06"/>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726E"/>
  <w15:chartTrackingRefBased/>
  <w15:docId w15:val="{BCC1FD67-75A7-4266-A2BD-6E4EC6DF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03"/>
    <w:pPr>
      <w:widowControl w:val="0"/>
      <w:autoSpaceDE w:val="0"/>
      <w:autoSpaceDN w:val="0"/>
      <w:adjustRightInd w:val="0"/>
      <w:spacing w:after="0" w:line="240" w:lineRule="auto"/>
    </w:pPr>
    <w:rPr>
      <w:rFonts w:ascii="Times New Roman" w:eastAsiaTheme="minorEastAsia"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003"/>
    <w:pPr>
      <w:spacing w:after="0" w:line="240" w:lineRule="auto"/>
    </w:pPr>
    <w:rPr>
      <w:rFonts w:ascii="Times New Roman" w:eastAsiaTheme="minorEastAsia"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7BB8"/>
    <w:pPr>
      <w:spacing w:after="0" w:line="240" w:lineRule="auto"/>
    </w:pPr>
    <w:rPr>
      <w:rFonts w:ascii="Times New Roman" w:eastAsiaTheme="minorEastAsia"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938</Words>
  <Characters>535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AUKŠTUOLYTĖ</dc:creator>
  <cp:keywords/>
  <dc:description/>
  <cp:lastModifiedBy>Linas CHARŽEVSKIS</cp:lastModifiedBy>
  <cp:revision>3</cp:revision>
  <dcterms:created xsi:type="dcterms:W3CDTF">2024-12-09T05:43:00Z</dcterms:created>
  <dcterms:modified xsi:type="dcterms:W3CDTF">2024-12-09T05:53:00Z</dcterms:modified>
</cp:coreProperties>
</file>