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A4" w:rsidRPr="005E0702" w:rsidRDefault="008023A4" w:rsidP="008023A4">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8023A4" w:rsidRPr="005E0702" w:rsidRDefault="008023A4" w:rsidP="008023A4">
      <w:pPr>
        <w:pStyle w:val="Pagrindinistekstas"/>
        <w:spacing w:before="60" w:after="60"/>
        <w:ind w:right="-227"/>
        <w:rPr>
          <w:rFonts w:ascii="Times New Roman" w:hAnsi="Times New Roman"/>
        </w:rPr>
      </w:pPr>
      <w:r w:rsidRPr="005E0702">
        <w:rPr>
          <w:rFonts w:ascii="Times New Roman" w:hAnsi="Times New Roman"/>
        </w:rPr>
        <w:t xml:space="preserve">VIEŠŲJŲ PIRKIMŲ </w:t>
      </w:r>
      <w:r>
        <w:rPr>
          <w:rFonts w:ascii="Times New Roman" w:hAnsi="Times New Roman"/>
        </w:rPr>
        <w:t>2</w:t>
      </w:r>
      <w:r w:rsidRPr="005E0702">
        <w:rPr>
          <w:rFonts w:ascii="Times New Roman" w:hAnsi="Times New Roman"/>
        </w:rPr>
        <w:t>-OSIOS KOMISIJOS POSĖDŽIO PROTOKOL</w:t>
      </w:r>
      <w:r>
        <w:rPr>
          <w:rFonts w:ascii="Times New Roman" w:hAnsi="Times New Roman"/>
        </w:rPr>
        <w:t>O IŠRAŠAS</w:t>
      </w:r>
    </w:p>
    <w:p w:rsidR="008023A4" w:rsidRDefault="008023A4" w:rsidP="008023A4">
      <w:pPr>
        <w:tabs>
          <w:tab w:val="left" w:pos="284"/>
          <w:tab w:val="left" w:pos="1985"/>
        </w:tabs>
        <w:spacing w:line="360" w:lineRule="auto"/>
        <w:ind w:right="-1"/>
        <w:jc w:val="both"/>
        <w:rPr>
          <w:sz w:val="24"/>
        </w:rPr>
      </w:pPr>
    </w:p>
    <w:p w:rsidR="008023A4" w:rsidRPr="00944E61" w:rsidRDefault="008023A4" w:rsidP="008023A4">
      <w:pPr>
        <w:tabs>
          <w:tab w:val="left" w:pos="284"/>
          <w:tab w:val="left" w:pos="1985"/>
        </w:tabs>
        <w:spacing w:line="264" w:lineRule="auto"/>
        <w:jc w:val="center"/>
        <w:rPr>
          <w:sz w:val="24"/>
        </w:rPr>
      </w:pPr>
      <w:r w:rsidRPr="002229B7">
        <w:rPr>
          <w:sz w:val="24"/>
          <w:szCs w:val="24"/>
        </w:rPr>
        <w:t>202</w:t>
      </w:r>
      <w:r>
        <w:rPr>
          <w:sz w:val="24"/>
          <w:szCs w:val="24"/>
        </w:rPr>
        <w:t>5</w:t>
      </w:r>
      <w:r w:rsidRPr="002229B7">
        <w:rPr>
          <w:sz w:val="24"/>
          <w:szCs w:val="24"/>
        </w:rPr>
        <w:t xml:space="preserve"> </w:t>
      </w:r>
      <w:r>
        <w:rPr>
          <w:sz w:val="24"/>
          <w:szCs w:val="24"/>
        </w:rPr>
        <w:t xml:space="preserve">m. </w:t>
      </w:r>
      <w:r>
        <w:rPr>
          <w:sz w:val="24"/>
          <w:szCs w:val="24"/>
        </w:rPr>
        <w:t>liepos 1</w:t>
      </w:r>
      <w:r w:rsidRPr="002229B7">
        <w:rPr>
          <w:sz w:val="24"/>
          <w:szCs w:val="24"/>
        </w:rPr>
        <w:t xml:space="preserve"> d.</w:t>
      </w:r>
    </w:p>
    <w:p w:rsidR="008023A4" w:rsidRPr="00007098" w:rsidRDefault="008023A4" w:rsidP="008023A4">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C83235" w:rsidRDefault="00C83235"/>
    <w:p w:rsidR="008023A4" w:rsidRPr="008023A4" w:rsidRDefault="008023A4" w:rsidP="008023A4">
      <w:pPr>
        <w:spacing w:line="276" w:lineRule="auto"/>
        <w:ind w:firstLine="720"/>
        <w:jc w:val="both"/>
        <w:rPr>
          <w:sz w:val="24"/>
          <w:szCs w:val="24"/>
        </w:rPr>
      </w:pPr>
      <w:r w:rsidRPr="008023A4">
        <w:rPr>
          <w:color w:val="000000"/>
          <w:sz w:val="24"/>
          <w:szCs w:val="24"/>
        </w:rPr>
        <w:t>Komisij</w:t>
      </w:r>
      <w:r>
        <w:rPr>
          <w:color w:val="000000"/>
          <w:sz w:val="24"/>
          <w:szCs w:val="24"/>
        </w:rPr>
        <w:t xml:space="preserve">a </w:t>
      </w:r>
      <w:r w:rsidRPr="008023A4">
        <w:rPr>
          <w:color w:val="000000"/>
          <w:sz w:val="24"/>
          <w:szCs w:val="24"/>
        </w:rPr>
        <w:t xml:space="preserve">susipažino su </w:t>
      </w:r>
      <w:r w:rsidRPr="008023A4">
        <w:rPr>
          <w:color w:val="000000"/>
          <w:sz w:val="24"/>
          <w:szCs w:val="24"/>
        </w:rPr>
        <w:t xml:space="preserve">2025 m. birželio </w:t>
      </w:r>
      <w:r w:rsidRPr="008023A4">
        <w:rPr>
          <w:color w:val="000000"/>
          <w:sz w:val="24"/>
          <w:szCs w:val="24"/>
          <w:lang w:val="en-US"/>
        </w:rPr>
        <w:t>25</w:t>
      </w:r>
      <w:r w:rsidRPr="008023A4">
        <w:rPr>
          <w:color w:val="000000"/>
          <w:sz w:val="24"/>
          <w:szCs w:val="24"/>
        </w:rPr>
        <w:t xml:space="preserve"> d. </w:t>
      </w:r>
      <w:r>
        <w:rPr>
          <w:color w:val="000000"/>
          <w:sz w:val="24"/>
          <w:szCs w:val="24"/>
        </w:rPr>
        <w:t>CVP IS</w:t>
      </w:r>
      <w:r w:rsidRPr="008023A4">
        <w:rPr>
          <w:color w:val="000000"/>
          <w:sz w:val="24"/>
          <w:szCs w:val="24"/>
        </w:rPr>
        <w:t xml:space="preserve"> priemonėmis pateiktu paklausimu dėl </w:t>
      </w:r>
      <w:r w:rsidRPr="008023A4">
        <w:rPr>
          <w:bCs/>
          <w:color w:val="000000"/>
          <w:sz w:val="24"/>
          <w:szCs w:val="24"/>
        </w:rPr>
        <w:t>Europos reikalų komiteto posėdžių salės ir nuotolinių posėdžių konferencinės įrangos</w:t>
      </w:r>
      <w:r w:rsidRPr="008023A4">
        <w:rPr>
          <w:color w:val="000000"/>
          <w:sz w:val="24"/>
          <w:szCs w:val="24"/>
        </w:rPr>
        <w:t xml:space="preserve"> pirkimo atviro konkurso (pirkimo Nr. 3100693)</w:t>
      </w:r>
      <w:r>
        <w:rPr>
          <w:color w:val="000000"/>
          <w:sz w:val="24"/>
          <w:szCs w:val="24"/>
        </w:rPr>
        <w:t xml:space="preserve"> </w:t>
      </w:r>
      <w:r w:rsidRPr="008023A4">
        <w:rPr>
          <w:color w:val="000000"/>
          <w:sz w:val="24"/>
          <w:szCs w:val="24"/>
          <w:lang w:val="en-US"/>
        </w:rPr>
        <w:t xml:space="preserve">1-os </w:t>
      </w:r>
      <w:r w:rsidRPr="008023A4">
        <w:rPr>
          <w:color w:val="000000"/>
          <w:sz w:val="24"/>
          <w:szCs w:val="24"/>
        </w:rPr>
        <w:t>pirkimo objekto</w:t>
      </w:r>
      <w:r w:rsidRPr="008023A4">
        <w:rPr>
          <w:color w:val="000000"/>
          <w:sz w:val="24"/>
          <w:szCs w:val="24"/>
          <w:lang w:val="en-US"/>
        </w:rPr>
        <w:t xml:space="preserve"> </w:t>
      </w:r>
      <w:r w:rsidRPr="008023A4">
        <w:rPr>
          <w:color w:val="000000"/>
          <w:sz w:val="24"/>
          <w:szCs w:val="24"/>
        </w:rPr>
        <w:t>dalies „</w:t>
      </w:r>
      <w:r w:rsidRPr="008023A4">
        <w:rPr>
          <w:bCs/>
          <w:color w:val="000000"/>
          <w:sz w:val="24"/>
          <w:szCs w:val="24"/>
        </w:rPr>
        <w:t>Nuotolinių posėdžių vedimo ir vertėjų darbo konferencinė įranga“</w:t>
      </w:r>
      <w:r w:rsidRPr="008023A4">
        <w:rPr>
          <w:color w:val="000000"/>
          <w:sz w:val="24"/>
          <w:szCs w:val="24"/>
        </w:rPr>
        <w:t xml:space="preserve"> sąlygų</w:t>
      </w:r>
      <w:r w:rsidRPr="008023A4">
        <w:rPr>
          <w:color w:val="000000"/>
          <w:sz w:val="24"/>
          <w:szCs w:val="24"/>
        </w:rPr>
        <w:t xml:space="preserve"> ir </w:t>
      </w:r>
      <w:r w:rsidRPr="008023A4">
        <w:rPr>
          <w:sz w:val="24"/>
          <w:szCs w:val="24"/>
        </w:rPr>
        <w:t>suformulavo atsakymą:</w:t>
      </w:r>
    </w:p>
    <w:p w:rsidR="008023A4" w:rsidRPr="008023A4" w:rsidRDefault="008023A4" w:rsidP="008023A4">
      <w:pPr>
        <w:spacing w:line="288" w:lineRule="auto"/>
        <w:ind w:firstLine="709"/>
        <w:jc w:val="both"/>
        <w:rPr>
          <w:color w:val="00241A"/>
          <w:sz w:val="24"/>
          <w:szCs w:val="24"/>
          <w:shd w:val="clear" w:color="auto" w:fill="FFFFFF"/>
        </w:rPr>
      </w:pPr>
      <w:r w:rsidRPr="008023A4">
        <w:rPr>
          <w:b/>
          <w:sz w:val="24"/>
          <w:szCs w:val="24"/>
        </w:rPr>
        <w:t>Paklausimas.</w:t>
      </w:r>
      <w:r w:rsidRPr="008023A4">
        <w:rPr>
          <w:sz w:val="24"/>
          <w:szCs w:val="24"/>
        </w:rPr>
        <w:t xml:space="preserve"> „</w:t>
      </w:r>
      <w:r w:rsidRPr="008023A4">
        <w:rPr>
          <w:color w:val="00241A"/>
          <w:sz w:val="24"/>
          <w:szCs w:val="24"/>
          <w:shd w:val="clear" w:color="auto" w:fill="FFFFFF"/>
        </w:rPr>
        <w:t>Pirkimo sąlygų 1-osios pirkimo objekto dalies. 5.5. Televizorius 85 colių, 1 vnt.: 5.5.14. punkte „Papildomos funkcijos - Galimybė rodyti turinį iš USB laikmenų, DLNA palaikymas“ nurodytas reikalavimas dėl DLNA palaikymo. Atkreipiame dėmesį, jog DLNA technologija šiuo metu praktiškai nebenaudojama ir nėra diegiama naujuose televizorių gamintojų modeliuose. DLNA technologiją vystęs aljansas nutraukė veiklą 2017 metais. Prašome patikslinti pirkimo sąlygas ir leisti siūlyti televizorius neturinčius DLNA palaikymo. Prašome patikslinti/paaiškinti pirkimo sąlygas.</w:t>
      </w:r>
    </w:p>
    <w:p w:rsidR="008023A4" w:rsidRPr="008023A4" w:rsidRDefault="008023A4" w:rsidP="008023A4">
      <w:pPr>
        <w:spacing w:line="288" w:lineRule="auto"/>
        <w:ind w:firstLine="709"/>
        <w:jc w:val="both"/>
        <w:rPr>
          <w:color w:val="00241A"/>
          <w:sz w:val="24"/>
          <w:szCs w:val="24"/>
          <w:shd w:val="clear" w:color="auto" w:fill="FFFFFF"/>
        </w:rPr>
      </w:pPr>
      <w:r w:rsidRPr="008023A4">
        <w:rPr>
          <w:color w:val="00241A"/>
          <w:sz w:val="24"/>
          <w:szCs w:val="24"/>
          <w:shd w:val="clear" w:color="auto" w:fill="FFFFFF"/>
        </w:rPr>
        <w:t>Pirkimo sąlygų 1-osios pirkimo objekto dalies. 5.6. Televizorius 75 colių, 1 vnt.: 5.6.14. punkte „Papildomos funkcijos - Galimybė rodyti turinį iš USB laikmenų, DLNA palaikymas“ nurodytas reikalavimas dėl DLNA palaikymo. Atkreipiame dėmesį, jog DLNA technologija šiuo metu praktiškai nebenaudojama ir nėra diegiama naujuose televizorių gamintojų modeliuose. DLNA technologiją vystęs aljansas nutraukė veiklą 2017 metais. Prašome patikslinti pirkimo sąlygas ir leisti siūlyti televizorius neturinčius DLNA palaikymo.“</w:t>
      </w:r>
    </w:p>
    <w:p w:rsidR="008023A4" w:rsidRPr="008023A4" w:rsidRDefault="008023A4" w:rsidP="008023A4">
      <w:pPr>
        <w:spacing w:line="276" w:lineRule="auto"/>
        <w:ind w:firstLine="720"/>
        <w:jc w:val="both"/>
        <w:rPr>
          <w:color w:val="000000"/>
          <w:sz w:val="24"/>
          <w:szCs w:val="24"/>
        </w:rPr>
      </w:pPr>
      <w:r w:rsidRPr="008023A4">
        <w:rPr>
          <w:b/>
          <w:sz w:val="24"/>
          <w:szCs w:val="24"/>
        </w:rPr>
        <w:t>Atsakymas.</w:t>
      </w:r>
      <w:r w:rsidRPr="008023A4">
        <w:rPr>
          <w:sz w:val="24"/>
          <w:szCs w:val="24"/>
        </w:rPr>
        <w:t xml:space="preserve"> Atsižvelgdama į tiekėjo paklausimą, perkančioji organizacija patikslina </w:t>
      </w:r>
      <w:r w:rsidRPr="008023A4">
        <w:rPr>
          <w:sz w:val="24"/>
          <w:szCs w:val="24"/>
          <w:lang w:val="en-US"/>
        </w:rPr>
        <w:t xml:space="preserve">1-os </w:t>
      </w:r>
      <w:r w:rsidRPr="008023A4">
        <w:rPr>
          <w:sz w:val="24"/>
          <w:szCs w:val="24"/>
        </w:rPr>
        <w:t>pirkimo objekto</w:t>
      </w:r>
      <w:r w:rsidRPr="008023A4">
        <w:rPr>
          <w:sz w:val="24"/>
          <w:szCs w:val="24"/>
          <w:lang w:val="en-US"/>
        </w:rPr>
        <w:t xml:space="preserve"> </w:t>
      </w:r>
      <w:r w:rsidRPr="008023A4">
        <w:rPr>
          <w:sz w:val="24"/>
          <w:szCs w:val="24"/>
        </w:rPr>
        <w:t>dalies „</w:t>
      </w:r>
      <w:r w:rsidRPr="008023A4">
        <w:rPr>
          <w:bCs/>
          <w:sz w:val="24"/>
          <w:szCs w:val="24"/>
        </w:rPr>
        <w:t>Nuotolinių posėdžių vedimo ir vertėjų darbo konferencinė įranga“</w:t>
      </w:r>
      <w:r w:rsidRPr="008023A4">
        <w:rPr>
          <w:sz w:val="24"/>
          <w:szCs w:val="24"/>
        </w:rPr>
        <w:t xml:space="preserve"> sąlygų</w:t>
      </w:r>
      <w:r w:rsidRPr="008023A4">
        <w:rPr>
          <w:color w:val="000000"/>
          <w:sz w:val="24"/>
          <w:szCs w:val="24"/>
        </w:rPr>
        <w:t xml:space="preserve"> techninės specifikacijos (Pirkimo sąlygų 2 priedas) 5.5 punkto „</w:t>
      </w:r>
      <w:r w:rsidRPr="008023A4">
        <w:rPr>
          <w:sz w:val="24"/>
          <w:szCs w:val="24"/>
        </w:rPr>
        <w:t>Televizorius 85 colių, 1 vnt.“</w:t>
      </w:r>
      <w:r w:rsidRPr="008023A4">
        <w:rPr>
          <w:color w:val="00241A"/>
          <w:szCs w:val="24"/>
          <w:shd w:val="clear" w:color="auto" w:fill="FFFFFF"/>
        </w:rPr>
        <w:t xml:space="preserve"> </w:t>
      </w:r>
      <w:r w:rsidRPr="008023A4">
        <w:rPr>
          <w:sz w:val="24"/>
          <w:szCs w:val="24"/>
        </w:rPr>
        <w:t>5.5.14 eilutę ir vietoje</w:t>
      </w:r>
      <w:r w:rsidRPr="008023A4">
        <w:rPr>
          <w:color w:val="000000"/>
          <w:sz w:val="24"/>
          <w:szCs w:val="24"/>
        </w:rPr>
        <w:t>:</w:t>
      </w: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2971"/>
        <w:gridCol w:w="5812"/>
      </w:tblGrid>
      <w:tr w:rsidR="008023A4" w:rsidRPr="008023A4" w:rsidTr="008E374D">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 5.5.14.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Papildomos funkcijos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Galimybė rodyti turinį iš USB laikmenų, DLNA palaikymas </w:t>
            </w:r>
          </w:p>
        </w:tc>
      </w:tr>
    </w:tbl>
    <w:p w:rsidR="008023A4" w:rsidRPr="008023A4" w:rsidRDefault="008023A4" w:rsidP="008023A4">
      <w:pPr>
        <w:spacing w:line="276" w:lineRule="auto"/>
        <w:ind w:firstLine="720"/>
        <w:jc w:val="both"/>
        <w:rPr>
          <w:rFonts w:eastAsiaTheme="minorHAnsi"/>
          <w:color w:val="000000"/>
          <w:sz w:val="24"/>
          <w:szCs w:val="24"/>
        </w:rPr>
      </w:pPr>
    </w:p>
    <w:p w:rsidR="008023A4" w:rsidRPr="008023A4" w:rsidRDefault="008023A4" w:rsidP="008023A4">
      <w:pPr>
        <w:spacing w:line="276" w:lineRule="auto"/>
        <w:ind w:firstLine="720"/>
        <w:jc w:val="both"/>
        <w:rPr>
          <w:rFonts w:eastAsiaTheme="minorHAnsi"/>
          <w:color w:val="000000"/>
          <w:sz w:val="24"/>
          <w:szCs w:val="24"/>
        </w:rPr>
      </w:pPr>
      <w:r w:rsidRPr="008023A4">
        <w:rPr>
          <w:rFonts w:eastAsiaTheme="minorHAnsi"/>
          <w:color w:val="000000"/>
          <w:sz w:val="24"/>
          <w:szCs w:val="24"/>
        </w:rPr>
        <w:t>išdėsto taip:</w:t>
      </w: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2971"/>
        <w:gridCol w:w="5812"/>
      </w:tblGrid>
      <w:tr w:rsidR="008023A4" w:rsidRPr="008023A4" w:rsidTr="008E374D">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 5.5.14.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Papildomos funkcijos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Galimybė rodyti turinį iš USB laikmenų</w:t>
            </w:r>
          </w:p>
        </w:tc>
      </w:tr>
    </w:tbl>
    <w:p w:rsidR="008023A4" w:rsidRPr="008023A4" w:rsidRDefault="008023A4" w:rsidP="008023A4">
      <w:pPr>
        <w:spacing w:line="276" w:lineRule="auto"/>
        <w:jc w:val="both"/>
        <w:rPr>
          <w:sz w:val="24"/>
          <w:szCs w:val="24"/>
        </w:rPr>
      </w:pPr>
    </w:p>
    <w:p w:rsidR="008023A4" w:rsidRPr="008023A4" w:rsidRDefault="008023A4" w:rsidP="008023A4">
      <w:pPr>
        <w:spacing w:line="276" w:lineRule="auto"/>
        <w:ind w:firstLine="720"/>
        <w:jc w:val="both"/>
        <w:rPr>
          <w:sz w:val="24"/>
          <w:szCs w:val="24"/>
        </w:rPr>
      </w:pPr>
      <w:r w:rsidRPr="008023A4">
        <w:rPr>
          <w:sz w:val="24"/>
          <w:szCs w:val="24"/>
        </w:rPr>
        <w:t xml:space="preserve">Taip pat patikslina </w:t>
      </w:r>
      <w:r w:rsidRPr="008023A4">
        <w:rPr>
          <w:sz w:val="24"/>
          <w:szCs w:val="24"/>
          <w:lang w:val="en-US"/>
        </w:rPr>
        <w:t xml:space="preserve">1-os </w:t>
      </w:r>
      <w:r w:rsidRPr="008023A4">
        <w:rPr>
          <w:sz w:val="24"/>
          <w:szCs w:val="24"/>
        </w:rPr>
        <w:t>pirkimo objekto</w:t>
      </w:r>
      <w:r w:rsidRPr="008023A4">
        <w:rPr>
          <w:sz w:val="24"/>
          <w:szCs w:val="24"/>
          <w:lang w:val="en-US"/>
        </w:rPr>
        <w:t xml:space="preserve"> </w:t>
      </w:r>
      <w:r w:rsidRPr="008023A4">
        <w:rPr>
          <w:sz w:val="24"/>
          <w:szCs w:val="24"/>
        </w:rPr>
        <w:t>dalies „</w:t>
      </w:r>
      <w:r w:rsidRPr="008023A4">
        <w:rPr>
          <w:bCs/>
          <w:sz w:val="24"/>
          <w:szCs w:val="24"/>
        </w:rPr>
        <w:t>Nuotolinių posėdžių vedimo ir vertėjų darbo konferencinė įranga“</w:t>
      </w:r>
      <w:r w:rsidRPr="008023A4">
        <w:rPr>
          <w:sz w:val="24"/>
          <w:szCs w:val="24"/>
        </w:rPr>
        <w:t xml:space="preserve"> sąlygų techninės specifikacijos (Pirkimo sąlygų 2 priedas) 5.6 punkto „Televizorius 75 colių, 4 vnt.“ 5.6.14 eilutę ir vietoje:</w:t>
      </w: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2971"/>
        <w:gridCol w:w="5812"/>
      </w:tblGrid>
      <w:tr w:rsidR="008023A4" w:rsidRPr="008023A4" w:rsidTr="008E374D">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 5.6.14.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Papildomos funkcijos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Galimybė rodyti turinį iš USB laikmenų, DLNA palaikymas </w:t>
            </w:r>
          </w:p>
        </w:tc>
      </w:tr>
    </w:tbl>
    <w:p w:rsidR="008023A4" w:rsidRPr="008023A4" w:rsidRDefault="008023A4" w:rsidP="008023A4">
      <w:pPr>
        <w:spacing w:line="276" w:lineRule="auto"/>
        <w:ind w:firstLine="720"/>
        <w:jc w:val="both"/>
        <w:rPr>
          <w:color w:val="000000"/>
          <w:sz w:val="24"/>
          <w:szCs w:val="24"/>
        </w:rPr>
      </w:pPr>
    </w:p>
    <w:p w:rsidR="008023A4" w:rsidRPr="008023A4" w:rsidRDefault="008023A4" w:rsidP="008023A4">
      <w:pPr>
        <w:spacing w:line="276" w:lineRule="auto"/>
        <w:ind w:firstLine="720"/>
        <w:jc w:val="both"/>
        <w:rPr>
          <w:rFonts w:eastAsiaTheme="minorHAnsi"/>
          <w:color w:val="000000"/>
          <w:sz w:val="24"/>
          <w:szCs w:val="24"/>
        </w:rPr>
      </w:pPr>
      <w:r w:rsidRPr="008023A4">
        <w:rPr>
          <w:rFonts w:eastAsiaTheme="minorHAnsi"/>
          <w:color w:val="000000"/>
          <w:sz w:val="24"/>
          <w:szCs w:val="24"/>
        </w:rPr>
        <w:t>išdėsto taip:</w:t>
      </w: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2971"/>
        <w:gridCol w:w="5812"/>
      </w:tblGrid>
      <w:tr w:rsidR="008023A4" w:rsidRPr="008023A4" w:rsidTr="008E374D">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 5.6.14.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Papildomos funkcijos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rsidR="008023A4" w:rsidRPr="008023A4" w:rsidRDefault="008023A4" w:rsidP="008023A4">
            <w:pPr>
              <w:textAlignment w:val="baseline"/>
              <w:rPr>
                <w:sz w:val="22"/>
                <w:szCs w:val="22"/>
                <w:lang w:eastAsia="lt-LT"/>
              </w:rPr>
            </w:pPr>
            <w:r w:rsidRPr="008023A4">
              <w:rPr>
                <w:sz w:val="22"/>
                <w:szCs w:val="22"/>
                <w:lang w:eastAsia="lt-LT"/>
              </w:rPr>
              <w:t>Galimybė rodyti turinį iš USB laikmenų</w:t>
            </w:r>
          </w:p>
        </w:tc>
      </w:tr>
    </w:tbl>
    <w:p w:rsidR="008023A4" w:rsidRDefault="008023A4"/>
    <w:p w:rsidR="00947129" w:rsidRPr="00947129" w:rsidRDefault="008023A4" w:rsidP="00947129">
      <w:pPr>
        <w:ind w:firstLine="1296"/>
        <w:jc w:val="both"/>
        <w:rPr>
          <w:rFonts w:eastAsia="Aptos"/>
          <w:kern w:val="2"/>
          <w:sz w:val="24"/>
          <w:szCs w:val="24"/>
          <w14:ligatures w14:val="standardContextual"/>
        </w:rPr>
      </w:pPr>
      <w:r w:rsidRPr="008023A4">
        <w:rPr>
          <w:sz w:val="24"/>
          <w:szCs w:val="24"/>
        </w:rPr>
        <w:t xml:space="preserve">Atsižvelgiant į atliktus </w:t>
      </w:r>
      <w:r w:rsidR="00F92911">
        <w:rPr>
          <w:sz w:val="24"/>
          <w:szCs w:val="24"/>
        </w:rPr>
        <w:t xml:space="preserve">pirkimo sąlygų </w:t>
      </w:r>
      <w:r w:rsidRPr="008023A4">
        <w:rPr>
          <w:sz w:val="24"/>
          <w:szCs w:val="24"/>
        </w:rPr>
        <w:t xml:space="preserve">patikslinimus, </w:t>
      </w:r>
      <w:r w:rsidR="00F92911">
        <w:rPr>
          <w:sz w:val="24"/>
          <w:szCs w:val="24"/>
        </w:rPr>
        <w:t>komisija nusprendė</w:t>
      </w:r>
      <w:r w:rsidRPr="008023A4">
        <w:rPr>
          <w:sz w:val="24"/>
          <w:szCs w:val="24"/>
        </w:rPr>
        <w:t xml:space="preserve"> pratęsti pasiūlymų pateikimo terminą iki </w:t>
      </w:r>
      <w:r w:rsidRPr="00F92911">
        <w:rPr>
          <w:b/>
          <w:sz w:val="24"/>
          <w:szCs w:val="24"/>
        </w:rPr>
        <w:t>2025 m. liepos 21 d. 10.00 val.</w:t>
      </w:r>
      <w:bookmarkStart w:id="0" w:name="_GoBack"/>
      <w:bookmarkEnd w:id="0"/>
    </w:p>
    <w:p w:rsidR="008023A4" w:rsidRPr="00F92911" w:rsidRDefault="008023A4" w:rsidP="008023A4">
      <w:pPr>
        <w:ind w:firstLine="709"/>
        <w:rPr>
          <w:b/>
          <w:sz w:val="24"/>
          <w:szCs w:val="24"/>
        </w:rPr>
      </w:pPr>
    </w:p>
    <w:sectPr w:rsidR="008023A4" w:rsidRPr="00F929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A4"/>
    <w:rsid w:val="008023A4"/>
    <w:rsid w:val="00947129"/>
    <w:rsid w:val="00C83235"/>
    <w:rsid w:val="00F92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6B4D"/>
  <w15:chartTrackingRefBased/>
  <w15:docId w15:val="{2DECFDAC-EF01-495A-ACDE-B1041D16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3A4"/>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023A4"/>
    <w:pPr>
      <w:jc w:val="center"/>
    </w:pPr>
    <w:rPr>
      <w:rFonts w:ascii="TimesLT" w:hAnsi="TimesLT"/>
      <w:b/>
      <w:sz w:val="24"/>
    </w:rPr>
  </w:style>
  <w:style w:type="character" w:customStyle="1" w:styleId="PagrindinistekstasDiagrama">
    <w:name w:val="Pagrindinis tekstas Diagrama"/>
    <w:basedOn w:val="Numatytasispastraiposriftas"/>
    <w:link w:val="Pagrindinistekstas"/>
    <w:rsid w:val="008023A4"/>
    <w:rPr>
      <w:rFonts w:ascii="TimesLT" w:eastAsia="Times New Roman" w:hAnsi="TimesLT" w:cs="Times New Roman"/>
      <w:b/>
      <w:sz w:val="24"/>
      <w:szCs w:val="20"/>
    </w:rPr>
  </w:style>
  <w:style w:type="paragraph" w:styleId="Pagrindiniotekstotrauka2">
    <w:name w:val="Body Text Indent 2"/>
    <w:basedOn w:val="prastasis"/>
    <w:link w:val="Pagrindiniotekstotrauka2Diagrama"/>
    <w:rsid w:val="008023A4"/>
    <w:pPr>
      <w:ind w:right="-450" w:firstLine="270"/>
      <w:jc w:val="both"/>
    </w:pPr>
    <w:rPr>
      <w:rFonts w:ascii="TimesLT" w:hAnsi="TimesLT"/>
      <w:sz w:val="22"/>
    </w:rPr>
  </w:style>
  <w:style w:type="character" w:customStyle="1" w:styleId="Pagrindiniotekstotrauka2Diagrama">
    <w:name w:val="Pagrindinio teksto įtrauka 2 Diagrama"/>
    <w:basedOn w:val="Numatytasispastraiposriftas"/>
    <w:link w:val="Pagrindiniotekstotrauka2"/>
    <w:rsid w:val="008023A4"/>
    <w:rPr>
      <w:rFonts w:ascii="TimesLT" w:eastAsia="Times New Roman" w:hAnsi="TimesLT" w:cs="Times New Roman"/>
      <w:szCs w:val="20"/>
    </w:rPr>
  </w:style>
  <w:style w:type="paragraph" w:customStyle="1" w:styleId="Preformatted">
    <w:name w:val="Preformatted"/>
    <w:basedOn w:val="prastasis"/>
    <w:rsid w:val="008023A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Pagrindiniotekstotrauka3">
    <w:name w:val="Body Text Indent 3"/>
    <w:basedOn w:val="prastasis"/>
    <w:link w:val="Pagrindiniotekstotrauka3Diagrama"/>
    <w:uiPriority w:val="99"/>
    <w:semiHidden/>
    <w:unhideWhenUsed/>
    <w:rsid w:val="008023A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023A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1670</Words>
  <Characters>952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cp:revision>
  <dcterms:created xsi:type="dcterms:W3CDTF">2025-07-01T11:03:00Z</dcterms:created>
  <dcterms:modified xsi:type="dcterms:W3CDTF">2025-07-01T11:30:00Z</dcterms:modified>
</cp:coreProperties>
</file>