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289314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992169C" w:rsidR="00D526C8" w:rsidRPr="00AD6063" w:rsidRDefault="00D526C8" w:rsidP="0009294F">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09294F">
            <w:rPr>
              <w:b/>
              <w:bCs/>
              <w:sz w:val="26"/>
              <w:szCs w:val="26"/>
            </w:rPr>
            <w:t xml:space="preserve">SAVIVALDYBĖS </w:t>
          </w:r>
          <w:r w:rsidR="00701211">
            <w:rPr>
              <w:b/>
              <w:bCs/>
              <w:sz w:val="26"/>
              <w:szCs w:val="26"/>
            </w:rPr>
            <w:t>VIETINĖS REIKŠMĖS KELIŲ EISMO SAUGUMO IR REGULIAVIMO PRIEMONIŲ PRIEŽIŪRA IR REMONTAS</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2794A5E"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4.3</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A66821F"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701211">
        <w:rPr>
          <w:rFonts w:eastAsia="Calibri" w:cstheme="minorHAnsi"/>
          <w:b/>
          <w:bCs/>
        </w:rPr>
        <w:t xml:space="preserve">Zarasų rajono </w:t>
      </w:r>
      <w:r w:rsidR="0009294F" w:rsidRPr="00701211">
        <w:rPr>
          <w:rFonts w:eastAsia="Calibri" w:cstheme="minorHAnsi"/>
          <w:b/>
          <w:bCs/>
        </w:rPr>
        <w:t xml:space="preserve">savivaldybės </w:t>
      </w:r>
      <w:r w:rsidR="00701211" w:rsidRPr="00701211">
        <w:rPr>
          <w:rFonts w:cstheme="minorHAnsi"/>
          <w:b/>
          <w:bCs/>
          <w:spacing w:val="-1"/>
        </w:rPr>
        <w:t>vietinės reikšmės kelių eismo saugumo ir reguliavimo priemonių priežiūr</w:t>
      </w:r>
      <w:r w:rsidR="00701211" w:rsidRPr="00701211">
        <w:rPr>
          <w:rFonts w:cstheme="minorHAnsi"/>
          <w:b/>
          <w:bCs/>
          <w:spacing w:val="-1"/>
        </w:rPr>
        <w:t>os</w:t>
      </w:r>
      <w:r w:rsidR="00701211" w:rsidRPr="00701211">
        <w:rPr>
          <w:rFonts w:cstheme="minorHAnsi"/>
          <w:b/>
          <w:bCs/>
          <w:spacing w:val="-1"/>
        </w:rPr>
        <w:t xml:space="preserve"> ir remont</w:t>
      </w:r>
      <w:r w:rsidR="00701211" w:rsidRPr="00701211">
        <w:rPr>
          <w:rFonts w:cstheme="minorHAnsi"/>
          <w:b/>
          <w:bCs/>
          <w:spacing w:val="-1"/>
        </w:rPr>
        <w:t>o</w:t>
      </w:r>
      <w:r w:rsidR="00701211" w:rsidRPr="00701211">
        <w:rPr>
          <w:rFonts w:eastAsia="Calibri" w:cstheme="minorHAnsi"/>
          <w:b/>
          <w:bCs/>
        </w:rPr>
        <w:t xml:space="preserve"> </w:t>
      </w:r>
      <w:r w:rsidR="00AD6063" w:rsidRPr="00701211">
        <w:rPr>
          <w:rFonts w:eastAsia="Calibri" w:cstheme="minorHAnsi"/>
          <w:b/>
          <w:bCs/>
        </w:rPr>
        <w:t>darbus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5D24F4A"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701211">
        <w:rPr>
          <w:rFonts w:cstheme="minorHAnsi"/>
          <w:b/>
          <w:bCs/>
        </w:rPr>
        <w:t>50 0</w:t>
      </w:r>
      <w:r w:rsidR="00C379DC">
        <w:rPr>
          <w:rFonts w:cstheme="minorHAnsi"/>
          <w:b/>
          <w:bCs/>
        </w:rPr>
        <w:t>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827"/>
        <w:gridCol w:w="2471"/>
      </w:tblGrid>
      <w:tr w:rsidR="009B043F" w:rsidRPr="007E2F63" w14:paraId="6216B9B4" w14:textId="77777777" w:rsidTr="001113C4">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1113C4">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285C73B0" w:rsidR="00733409" w:rsidRPr="00676D5F" w:rsidRDefault="00676D5F" w:rsidP="001113C4">
            <w:pPr>
              <w:pStyle w:val="Point1"/>
              <w:spacing w:before="0" w:after="0"/>
              <w:ind w:left="0" w:firstLine="0"/>
              <w:rPr>
                <w:rFonts w:asciiTheme="minorHAnsi" w:hAnsiTheme="minorHAnsi" w:cstheme="minorHAnsi"/>
                <w:color w:val="333333"/>
                <w:sz w:val="21"/>
                <w:szCs w:val="21"/>
                <w:shd w:val="clear" w:color="auto" w:fill="FFFFFF"/>
                <w:lang w:val="lt-LT"/>
              </w:rPr>
            </w:pPr>
            <w:r w:rsidRPr="00676D5F">
              <w:rPr>
                <w:rFonts w:asciiTheme="minorHAnsi" w:hAnsiTheme="minorHAnsi" w:cstheme="minorHAnsi"/>
                <w:sz w:val="21"/>
                <w:szCs w:val="21"/>
                <w:shd w:val="clear" w:color="auto" w:fill="FFFFFF"/>
                <w:lang w:val="lt-LT"/>
              </w:rPr>
              <w:t xml:space="preserve">Tiekėjas per pastaruosius 5 metus iki pasiūlymų pateikimo termino pabaigos pagal vieną ar daugiau sutarčių </w:t>
            </w:r>
            <w:r w:rsidR="001113C4" w:rsidRPr="001113C4">
              <w:rPr>
                <w:rFonts w:asciiTheme="minorHAnsi" w:hAnsiTheme="minorHAnsi" w:cstheme="minorHAnsi"/>
                <w:sz w:val="21"/>
                <w:szCs w:val="21"/>
                <w:shd w:val="clear" w:color="auto" w:fill="FFFFFF"/>
                <w:lang w:val="lt-LT"/>
              </w:rPr>
              <w:t>yra atlikęs susisiekimo komunikacijų: kelių ar gatvių – kelių ir jų ruožų, remonto/priežiūros darbų, kurių bendra vertė ne mažesnė kaip 2</w:t>
            </w:r>
            <w:r w:rsidR="001113C4">
              <w:rPr>
                <w:rFonts w:asciiTheme="minorHAnsi" w:hAnsiTheme="minorHAnsi" w:cstheme="minorHAnsi"/>
                <w:sz w:val="21"/>
                <w:szCs w:val="21"/>
                <w:shd w:val="clear" w:color="auto" w:fill="FFFFFF"/>
                <w:lang w:val="lt-LT"/>
              </w:rPr>
              <w:t>1</w:t>
            </w:r>
            <w:r w:rsidR="001113C4" w:rsidRPr="001113C4">
              <w:rPr>
                <w:rFonts w:asciiTheme="minorHAnsi" w:hAnsiTheme="minorHAnsi" w:cstheme="minorHAnsi"/>
                <w:sz w:val="21"/>
                <w:szCs w:val="21"/>
                <w:shd w:val="clear" w:color="auto" w:fill="FFFFFF"/>
                <w:lang w:val="lt-LT"/>
              </w:rPr>
              <w:t xml:space="preserve"> 000 Eur </w:t>
            </w:r>
            <w:r w:rsidR="001113C4">
              <w:rPr>
                <w:rFonts w:asciiTheme="minorHAnsi" w:hAnsiTheme="minorHAnsi" w:cstheme="minorHAnsi"/>
                <w:sz w:val="21"/>
                <w:szCs w:val="21"/>
                <w:shd w:val="clear" w:color="auto" w:fill="FFFFFF"/>
                <w:lang w:val="lt-LT"/>
              </w:rPr>
              <w:t>be</w:t>
            </w:r>
            <w:r w:rsidR="001113C4" w:rsidRPr="001113C4">
              <w:rPr>
                <w:rFonts w:asciiTheme="minorHAnsi" w:hAnsiTheme="minorHAnsi" w:cstheme="minorHAnsi"/>
                <w:sz w:val="21"/>
                <w:szCs w:val="21"/>
                <w:shd w:val="clear" w:color="auto" w:fill="FFFFFF"/>
                <w:lang w:val="lt-LT"/>
              </w:rPr>
              <w:t xml:space="preserve"> PVM (0,5 numatomos pirkimo sutarties vertės).</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rsidP="00733409">
            <w:pPr>
              <w:numPr>
                <w:ilvl w:val="0"/>
                <w:numId w:val="57"/>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rsidP="00733409">
            <w:pPr>
              <w:numPr>
                <w:ilvl w:val="0"/>
                <w:numId w:val="57"/>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471"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4ADC5559" w14:textId="77777777" w:rsidR="001113C4" w:rsidRDefault="001113C4" w:rsidP="00B32D15">
      <w:pPr>
        <w:spacing w:before="60" w:after="60" w:line="256" w:lineRule="auto"/>
        <w:ind w:firstLine="0"/>
        <w:jc w:val="left"/>
        <w:rPr>
          <w:rFonts w:eastAsiaTheme="minorHAnsi" w:cstheme="minorHAnsi"/>
          <w:b/>
          <w:bCs/>
        </w:rPr>
      </w:pPr>
    </w:p>
    <w:p w14:paraId="33233A68" w14:textId="77777777" w:rsidR="001113C4" w:rsidRDefault="001113C4" w:rsidP="00B32D15">
      <w:pPr>
        <w:spacing w:before="60" w:after="60" w:line="256" w:lineRule="auto"/>
        <w:ind w:firstLine="0"/>
        <w:jc w:val="left"/>
        <w:rPr>
          <w:rFonts w:eastAsiaTheme="minorHAnsi" w:cstheme="minorHAnsi"/>
          <w:b/>
          <w:bCs/>
        </w:rPr>
      </w:pPr>
    </w:p>
    <w:p w14:paraId="1C05F296" w14:textId="77777777" w:rsidR="001113C4" w:rsidRDefault="001113C4" w:rsidP="00B32D15">
      <w:pPr>
        <w:spacing w:before="60" w:after="60" w:line="256" w:lineRule="auto"/>
        <w:ind w:firstLine="0"/>
        <w:jc w:val="left"/>
        <w:rPr>
          <w:rFonts w:eastAsiaTheme="minorHAnsi" w:cstheme="minorHAnsi"/>
          <w:b/>
          <w:bCs/>
        </w:rPr>
      </w:pPr>
    </w:p>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lastRenderedPageBreak/>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9B043F" w:rsidRPr="00544B94" w14:paraId="4615F29B" w14:textId="77777777" w:rsidTr="00253955">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253955">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51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46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253955">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0B0AC1D" w14:textId="77777777" w:rsidR="001113C4" w:rsidRPr="00E15B80" w:rsidRDefault="001113C4" w:rsidP="001113C4">
      <w:pPr>
        <w:tabs>
          <w:tab w:val="left" w:pos="142"/>
        </w:tabs>
        <w:suppressAutoHyphens/>
        <w:ind w:firstLine="851"/>
        <w:contextualSpacing/>
        <w:textAlignment w:val="baseline"/>
        <w:rPr>
          <w:rFonts w:eastAsia="Calibri"/>
          <w:szCs w:val="24"/>
        </w:rPr>
      </w:pPr>
      <w:r w:rsidRPr="00E15B80">
        <w:rPr>
          <w:rFonts w:eastAsia="Calibri"/>
          <w:szCs w:val="24"/>
        </w:rPr>
        <w:t>Zarasų rajono savivaldybės administracija (toliau – Užsakovas) numato įsigyti</w:t>
      </w:r>
      <w:r w:rsidRPr="00E15B80">
        <w:rPr>
          <w:rFonts w:eastAsia="Calibri"/>
          <w:bCs/>
          <w:szCs w:val="24"/>
        </w:rPr>
        <w:t xml:space="preserve"> </w:t>
      </w:r>
      <w:r w:rsidRPr="00E15B80">
        <w:rPr>
          <w:bCs/>
          <w:spacing w:val="-1"/>
        </w:rPr>
        <w:t xml:space="preserve">kelių eismo saugumo ir reguliavimo priemonių priežiūros ir remonto </w:t>
      </w:r>
      <w:r w:rsidRPr="00E15B80">
        <w:rPr>
          <w:rFonts w:eastAsia="Calibri"/>
          <w:szCs w:val="24"/>
        </w:rPr>
        <w:t xml:space="preserve">darbus Zarasų rajono savivaldybės teritorijoje. </w:t>
      </w:r>
    </w:p>
    <w:p w14:paraId="74C7B364" w14:textId="77777777" w:rsidR="001113C4" w:rsidRPr="00E15B80" w:rsidRDefault="001113C4" w:rsidP="001113C4">
      <w:pPr>
        <w:numPr>
          <w:ilvl w:val="1"/>
          <w:numId w:val="63"/>
        </w:numPr>
        <w:tabs>
          <w:tab w:val="left" w:pos="709"/>
          <w:tab w:val="left" w:pos="1134"/>
        </w:tabs>
        <w:spacing w:line="240" w:lineRule="auto"/>
        <w:ind w:left="0" w:firstLine="851"/>
        <w:contextualSpacing/>
        <w:rPr>
          <w:szCs w:val="24"/>
        </w:rPr>
      </w:pPr>
      <w:r w:rsidRPr="00E15B80">
        <w:rPr>
          <w:szCs w:val="24"/>
        </w:rPr>
        <w:t xml:space="preserve">Rangovas privalo atlikti darbus vadovaudamasis Lietuvos Respublikos statybos įstatymu, statybos techninių reglamentų (STR), </w:t>
      </w:r>
      <w:r w:rsidRPr="00E15B80">
        <w:rPr>
          <w:color w:val="000000" w:themeColor="text1"/>
          <w:szCs w:val="24"/>
        </w:rPr>
        <w:t xml:space="preserve">higienos normų (HN), </w:t>
      </w:r>
      <w:r w:rsidRPr="00E15B80">
        <w:rPr>
          <w:szCs w:val="24"/>
        </w:rPr>
        <w:t xml:space="preserve">Automobilių kelių inžinerinių saugaus eismo priemonių projektavimo ir naudojimo rekomendacijomis R ISEP 10,  </w:t>
      </w:r>
      <w:r w:rsidRPr="00E15B80">
        <w:rPr>
          <w:color w:val="000000" w:themeColor="text1"/>
          <w:szCs w:val="24"/>
        </w:rPr>
        <w:t xml:space="preserve">Lietuvos aplinkos apsaugos normatyvinių dokumentų (LAND) ir kitų statybos veiklą reglamentuojančių teisės aktų reikalavimais bei </w:t>
      </w:r>
      <w:r w:rsidRPr="00E15B80">
        <w:rPr>
          <w:szCs w:val="24"/>
        </w:rPr>
        <w:t xml:space="preserve">normatyviniais dokumentais.  </w:t>
      </w:r>
    </w:p>
    <w:p w14:paraId="2C3A01E2" w14:textId="77777777" w:rsidR="001113C4" w:rsidRPr="00E15B80" w:rsidRDefault="001113C4" w:rsidP="001113C4">
      <w:pPr>
        <w:numPr>
          <w:ilvl w:val="1"/>
          <w:numId w:val="63"/>
        </w:numPr>
        <w:tabs>
          <w:tab w:val="left" w:pos="567"/>
          <w:tab w:val="left" w:pos="709"/>
          <w:tab w:val="left" w:pos="851"/>
          <w:tab w:val="left" w:pos="1134"/>
        </w:tabs>
        <w:spacing w:line="240" w:lineRule="auto"/>
        <w:ind w:left="0" w:firstLine="851"/>
        <w:contextualSpacing/>
        <w:rPr>
          <w:szCs w:val="24"/>
          <w:lang w:val="x-none"/>
        </w:rPr>
      </w:pPr>
      <w:r w:rsidRPr="00E15B80">
        <w:rPr>
          <w:szCs w:val="24"/>
        </w:rPr>
        <w:t xml:space="preserve">Darbų atlikimui Užsakovas arba Užsakovo atstovas teiks užsakymus. Rangovas turės atlikti darbus pagal Užsakovo pateikiamus darbų kiekius, eiliškumą, darbų užduotis bei nustatytomis darbų atlikimo terminais. </w:t>
      </w:r>
    </w:p>
    <w:p w14:paraId="48670CFF" w14:textId="77777777" w:rsidR="001113C4" w:rsidRPr="00E15B80" w:rsidRDefault="001113C4" w:rsidP="001113C4">
      <w:pPr>
        <w:numPr>
          <w:ilvl w:val="1"/>
          <w:numId w:val="63"/>
        </w:numPr>
        <w:tabs>
          <w:tab w:val="left" w:pos="567"/>
          <w:tab w:val="left" w:pos="709"/>
          <w:tab w:val="left" w:pos="851"/>
          <w:tab w:val="left" w:pos="1134"/>
        </w:tabs>
        <w:spacing w:line="240" w:lineRule="auto"/>
        <w:ind w:left="0" w:firstLine="851"/>
        <w:contextualSpacing/>
        <w:rPr>
          <w:szCs w:val="24"/>
          <w:lang w:val="x-none"/>
        </w:rPr>
      </w:pPr>
      <w:r w:rsidRPr="00E15B80">
        <w:rPr>
          <w:lang w:val="x-none"/>
        </w:rPr>
        <w:t xml:space="preserve">Kelio ženklai turi būti standartiniai, kurių forma yra trikampis, apskritimas, stačiakampis, aštuonkampis, arba individualaus projektavimo kelio ženklai. </w:t>
      </w:r>
      <w:r w:rsidRPr="00E15B80">
        <w:rPr>
          <w:szCs w:val="24"/>
          <w:lang w:val="x-none"/>
        </w:rPr>
        <w:t xml:space="preserve">Standartinių kelio ženklų geometrinius matmenis apibrėžia standartas, individualaus projektavimo kelio ženklų dydis parenkamas pagal naudotino šrifto aukštį bei informacijos kiekį. Jei tokio ženklo matmenys reikalingi didesni, nei pagaminti vientisą leidžia techninės galimybės, ženklas gali būti surenkamas iš atskirų modulių. </w:t>
      </w:r>
      <w:r w:rsidRPr="00E15B80">
        <w:rPr>
          <w:lang w:val="x-none"/>
        </w:rPr>
        <w:t xml:space="preserve">Ženklų pagrindai gaminami iš cinkuotos ar aliuminio skardos su lankstytomis briaunomis. </w:t>
      </w:r>
      <w:r w:rsidRPr="00E15B80">
        <w:rPr>
          <w:szCs w:val="24"/>
          <w:lang w:val="x-none"/>
        </w:rPr>
        <w:t>Informacinė ženklo dalis turi būti padengta šviesą atspindinčiomis plėvelėmis.</w:t>
      </w:r>
    </w:p>
    <w:p w14:paraId="346A80EF" w14:textId="77777777" w:rsidR="001113C4" w:rsidRPr="00E15B80" w:rsidRDefault="001113C4" w:rsidP="001113C4">
      <w:pPr>
        <w:numPr>
          <w:ilvl w:val="0"/>
          <w:numId w:val="64"/>
        </w:numPr>
        <w:tabs>
          <w:tab w:val="left" w:pos="709"/>
          <w:tab w:val="left" w:pos="993"/>
          <w:tab w:val="left" w:pos="1134"/>
          <w:tab w:val="left" w:pos="1418"/>
        </w:tabs>
        <w:spacing w:line="240" w:lineRule="auto"/>
        <w:ind w:left="0" w:firstLine="851"/>
        <w:contextualSpacing/>
        <w:rPr>
          <w:lang w:val="x-none"/>
        </w:rPr>
      </w:pPr>
      <w:r w:rsidRPr="00E15B80">
        <w:rPr>
          <w:szCs w:val="24"/>
          <w:lang w:val="x-none"/>
        </w:rPr>
        <w:t xml:space="preserve">Rodyklių, pėsčiųjų perėjų, simbolių ir pan. ženklinimo atstatymui dažant </w:t>
      </w:r>
      <w:r w:rsidRPr="00E15B80">
        <w:rPr>
          <w:lang w:val="x-none"/>
        </w:rPr>
        <w:t xml:space="preserve">turi būti naudojami mūsų šalies klimatui pritaikytos medžiagos, sertifikuotos kelių ženklinimui. Dažai išpurškiami ant švarios dangos ženklinimo įrenginiais su aukšto arba žemo spaudimo išpurškimo įranga, naudojant trafaretus. </w:t>
      </w:r>
    </w:p>
    <w:p w14:paraId="74E112AF" w14:textId="77777777" w:rsidR="001113C4" w:rsidRPr="00E15B80" w:rsidRDefault="001113C4" w:rsidP="001113C4">
      <w:pPr>
        <w:tabs>
          <w:tab w:val="left" w:pos="993"/>
        </w:tabs>
        <w:ind w:firstLine="851"/>
        <w:rPr>
          <w:color w:val="000000" w:themeColor="text1"/>
          <w:szCs w:val="24"/>
        </w:rPr>
      </w:pPr>
      <w:r w:rsidRPr="00E15B80">
        <w:rPr>
          <w:szCs w:val="24"/>
        </w:rPr>
        <w:t xml:space="preserve">5.Rangovas turi vykdyti kelio ženklų, kalnelių, ratų </w:t>
      </w:r>
      <w:proofErr w:type="spellStart"/>
      <w:r w:rsidRPr="00E15B80">
        <w:rPr>
          <w:szCs w:val="24"/>
        </w:rPr>
        <w:t>atmušėjų</w:t>
      </w:r>
      <w:proofErr w:type="spellEnd"/>
      <w:r w:rsidRPr="00E15B80">
        <w:rPr>
          <w:szCs w:val="24"/>
        </w:rPr>
        <w:t xml:space="preserve"> priežiūrą ir ne rečiau kaip kas ketvirtį atlikti šių priemonių apžiūrą, patikrinti tvirtinimo elementus, sujungimus ir kt.</w:t>
      </w:r>
      <w:r>
        <w:rPr>
          <w:szCs w:val="24"/>
        </w:rPr>
        <w:t xml:space="preserve"> </w:t>
      </w:r>
      <w:r w:rsidRPr="00E15B80">
        <w:rPr>
          <w:szCs w:val="24"/>
        </w:rPr>
        <w:t xml:space="preserve">Patikrinimo metu nustačius kelio ženklų, kalnelių, ratų </w:t>
      </w:r>
      <w:proofErr w:type="spellStart"/>
      <w:r w:rsidRPr="00E15B80">
        <w:rPr>
          <w:szCs w:val="24"/>
        </w:rPr>
        <w:t>atmušėjų</w:t>
      </w:r>
      <w:proofErr w:type="spellEnd"/>
      <w:r w:rsidRPr="00E15B80">
        <w:rPr>
          <w:szCs w:val="24"/>
        </w:rPr>
        <w:t xml:space="preserve"> pažeidimus kai jie yra netinkami naudoti (išblukę, sutrupėję, nuplyšę ir neatlieka savo funkcijos), šios priemonės keičiamos naujomis arba tinkamomis esamomis pagal 1 lentelėje nurodytus įkainius. Atlikus priežiūros ar remonto darbus ar užfiksuoja (darbų atlikimo faktą) ir užpildo priežiūros darbų žurnalo formoje atitinkama įrašą.</w:t>
      </w:r>
    </w:p>
    <w:p w14:paraId="7996B6D0" w14:textId="77777777" w:rsidR="001113C4" w:rsidRPr="00E15B80" w:rsidRDefault="001113C4" w:rsidP="001113C4">
      <w:pPr>
        <w:tabs>
          <w:tab w:val="left" w:pos="567"/>
          <w:tab w:val="left" w:pos="709"/>
          <w:tab w:val="left" w:pos="1134"/>
        </w:tabs>
        <w:rPr>
          <w:color w:val="000000" w:themeColor="text1"/>
          <w:szCs w:val="24"/>
        </w:rPr>
      </w:pPr>
    </w:p>
    <w:p w14:paraId="25F0317D" w14:textId="77777777" w:rsidR="001113C4" w:rsidRPr="00E15B80" w:rsidRDefault="001113C4" w:rsidP="001113C4">
      <w:pPr>
        <w:ind w:firstLine="851"/>
        <w:rPr>
          <w:b/>
          <w:szCs w:val="24"/>
        </w:rPr>
      </w:pPr>
      <w:r w:rsidRPr="00E15B80">
        <w:rPr>
          <w:b/>
          <w:szCs w:val="24"/>
        </w:rPr>
        <w:t>PAPILDOMA INFORMACIJA:</w:t>
      </w:r>
    </w:p>
    <w:p w14:paraId="0AA75FDB" w14:textId="77777777" w:rsidR="001113C4" w:rsidRPr="00E15B80" w:rsidRDefault="001113C4" w:rsidP="001113C4">
      <w:pPr>
        <w:ind w:firstLine="851"/>
        <w:rPr>
          <w:szCs w:val="24"/>
        </w:rPr>
      </w:pPr>
      <w:r w:rsidRPr="00E15B80">
        <w:rPr>
          <w:b/>
          <w:szCs w:val="24"/>
        </w:rPr>
        <w:t>Rangovas darbų vykdymą pradeda tik</w:t>
      </w:r>
      <w:r w:rsidRPr="00E15B80">
        <w:rPr>
          <w:szCs w:val="24"/>
        </w:rPr>
        <w:t xml:space="preserve"> gavęs raštišką Užsakovo atsakingo darbuotojo užduotį, kuri yra įrašoma priežiūros darbų žurnale (sutarties 4 priedas).</w:t>
      </w:r>
    </w:p>
    <w:p w14:paraId="5215070F" w14:textId="77777777" w:rsidR="001113C4" w:rsidRPr="00E15B80" w:rsidRDefault="001113C4" w:rsidP="001113C4">
      <w:pPr>
        <w:ind w:firstLine="851"/>
        <w:rPr>
          <w:szCs w:val="24"/>
        </w:rPr>
      </w:pPr>
      <w:r w:rsidRPr="00E15B80">
        <w:rPr>
          <w:b/>
          <w:szCs w:val="24"/>
        </w:rPr>
        <w:t>Užsakovo atsakingas atstovas</w:t>
      </w:r>
      <w:r w:rsidRPr="00E15B80">
        <w:rPr>
          <w:szCs w:val="24"/>
        </w:rPr>
        <w:t xml:space="preserve"> – seniūnijos, kurioje vykdomi darbai seniūnas.</w:t>
      </w:r>
    </w:p>
    <w:p w14:paraId="0BBCB4A0" w14:textId="77777777" w:rsidR="001113C4" w:rsidRPr="00E15B80" w:rsidRDefault="001113C4" w:rsidP="001113C4">
      <w:pPr>
        <w:ind w:left="142" w:firstLine="709"/>
        <w:rPr>
          <w:szCs w:val="24"/>
        </w:rPr>
      </w:pPr>
      <w:r w:rsidRPr="00E15B80">
        <w:rPr>
          <w:b/>
          <w:szCs w:val="24"/>
        </w:rPr>
        <w:t>Priežiūros darbų žurnalo (sutarties 4 priedas) pildymo, darbų užsakymo ir priėmimo tvarka (</w:t>
      </w:r>
      <w:r w:rsidRPr="00E15B80">
        <w:rPr>
          <w:szCs w:val="24"/>
        </w:rPr>
        <w:t>seniūnijos, kurioje vykdomi darbai seniūnai)</w:t>
      </w:r>
      <w:r w:rsidRPr="00E15B80">
        <w:rPr>
          <w:b/>
          <w:szCs w:val="24"/>
        </w:rPr>
        <w:t>:</w:t>
      </w:r>
    </w:p>
    <w:p w14:paraId="616A205C" w14:textId="77777777" w:rsidR="001113C4" w:rsidRPr="00E15B80" w:rsidRDefault="001113C4" w:rsidP="001113C4">
      <w:pPr>
        <w:numPr>
          <w:ilvl w:val="0"/>
          <w:numId w:val="61"/>
        </w:numPr>
        <w:tabs>
          <w:tab w:val="left" w:pos="709"/>
          <w:tab w:val="left" w:pos="993"/>
        </w:tabs>
        <w:spacing w:line="240" w:lineRule="auto"/>
        <w:ind w:left="0" w:firstLine="851"/>
        <w:rPr>
          <w:szCs w:val="24"/>
        </w:rPr>
      </w:pPr>
      <w:r w:rsidRPr="00E15B80">
        <w:rPr>
          <w:szCs w:val="24"/>
        </w:rPr>
        <w:t>PRIEŠ DARBŲ PRADŽIĄ. Užsakovo atstovas (seniūnijos, kurioje vykdomi darbai seniūnas ) pateikdamas užsakymą Rangovui darbams atlikti užpildo šio žurnalo 1-5 grafas.  Grafoje darbų vieta (2) nurodomas objektas (konkretus kelias, kelio atkarpa). Grafoje darbų kiekis (3) nurodomas užsakomų darbų kiekis (vnt., m², m,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F685924" w14:textId="77777777" w:rsidR="001113C4" w:rsidRPr="00E15B80" w:rsidRDefault="001113C4" w:rsidP="001113C4">
      <w:pPr>
        <w:numPr>
          <w:ilvl w:val="0"/>
          <w:numId w:val="61"/>
        </w:numPr>
        <w:tabs>
          <w:tab w:val="left" w:pos="709"/>
          <w:tab w:val="left" w:pos="1134"/>
        </w:tabs>
        <w:spacing w:line="240" w:lineRule="auto"/>
        <w:ind w:left="0" w:firstLine="851"/>
        <w:rPr>
          <w:szCs w:val="24"/>
        </w:rPr>
      </w:pPr>
      <w:r w:rsidRPr="00E15B80">
        <w:rPr>
          <w:szCs w:val="24"/>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1308D40" w14:textId="77777777" w:rsidR="001113C4" w:rsidRPr="00E15B80" w:rsidRDefault="001113C4" w:rsidP="001113C4">
      <w:pPr>
        <w:numPr>
          <w:ilvl w:val="0"/>
          <w:numId w:val="61"/>
        </w:numPr>
        <w:tabs>
          <w:tab w:val="left" w:pos="709"/>
          <w:tab w:val="left" w:pos="1276"/>
        </w:tabs>
        <w:spacing w:line="240" w:lineRule="auto"/>
        <w:ind w:left="0" w:firstLine="851"/>
        <w:rPr>
          <w:sz w:val="16"/>
        </w:rPr>
      </w:pPr>
      <w:r w:rsidRPr="00E15B80">
        <w:rPr>
          <w:szCs w:val="24"/>
        </w:rPr>
        <w:t xml:space="preserve">APMOKĖJIMO UŽ DARBUS DOKUMENTAI. </w:t>
      </w:r>
    </w:p>
    <w:p w14:paraId="5EA79B8D" w14:textId="77777777" w:rsidR="001113C4" w:rsidRPr="00E15B80" w:rsidRDefault="001113C4" w:rsidP="001113C4">
      <w:pPr>
        <w:tabs>
          <w:tab w:val="left" w:pos="0"/>
        </w:tabs>
        <w:ind w:firstLine="851"/>
        <w:rPr>
          <w:bCs/>
          <w:szCs w:val="24"/>
        </w:rPr>
      </w:pPr>
      <w:r w:rsidRPr="00E15B80">
        <w:rPr>
          <w:bCs/>
          <w:szCs w:val="24"/>
        </w:rPr>
        <w:t>Mokėtinos sumos apmokamos Kelių priežiūros ir plėtros programos (toliau – KPPP) ir Zarasų rajono savivaldybės biudžeto lėšomis:</w:t>
      </w:r>
    </w:p>
    <w:p w14:paraId="5F075F1D" w14:textId="77777777" w:rsidR="001113C4" w:rsidRPr="00BA289D" w:rsidRDefault="001113C4" w:rsidP="001113C4">
      <w:pPr>
        <w:pStyle w:val="Sraopastraipa"/>
        <w:numPr>
          <w:ilvl w:val="1"/>
          <w:numId w:val="62"/>
        </w:numPr>
        <w:spacing w:line="240" w:lineRule="auto"/>
        <w:ind w:left="0" w:firstLine="851"/>
        <w:rPr>
          <w:szCs w:val="24"/>
        </w:rPr>
      </w:pPr>
      <w:r w:rsidRPr="00BA289D">
        <w:rPr>
          <w:szCs w:val="24"/>
        </w:rPr>
        <w:lastRenderedPageBreak/>
        <w:t>Už atliktus Rangovo darbus, kurie apmokami iš Zarasų rajono savivaldybės biudžeto lėšų, bus atsiskaitoma ne vėliau kaip per 30 kalendorinių dienų nuo PVM sąskaitos - faktūros gavimo dienos. Dokumentai turi būti pateikti iki einamojo mėnesio 18 dienos. Rangovas pateikia Užsakovui atliktų darbų aktą, atliktų darbų ir išlaidų apmokėjimo pažymą bei užpildytą priežiūros darbų žurnalą bei PVM sąskaitą faktūrą pateikta informacinės sistemos „SABIS“ priemonėmis.</w:t>
      </w:r>
    </w:p>
    <w:p w14:paraId="38D8D525" w14:textId="77777777" w:rsidR="001113C4" w:rsidRPr="00E15B80" w:rsidRDefault="001113C4" w:rsidP="001113C4">
      <w:pPr>
        <w:ind w:firstLine="709"/>
        <w:rPr>
          <w:rFonts w:eastAsia="Calibri"/>
          <w:b/>
          <w:szCs w:val="24"/>
        </w:rPr>
      </w:pPr>
      <w:r w:rsidRPr="00E15B80">
        <w:rPr>
          <w:rFonts w:eastAsia="Calibri"/>
          <w:szCs w:val="24"/>
        </w:rPr>
        <w:t xml:space="preserve">Už atliktus darbus, kurie apmokami iš KPPP lėšų, Užsakovas atsiskaitys gavus atliktų darbų aktą, </w:t>
      </w:r>
      <w:r>
        <w:rPr>
          <w:rFonts w:eastAsia="Calibri"/>
          <w:szCs w:val="24"/>
        </w:rPr>
        <w:t>AB „Via Lietuva“</w:t>
      </w:r>
      <w:r w:rsidRPr="00E15B80">
        <w:rPr>
          <w:rFonts w:eastAsia="Calibri"/>
          <w:szCs w:val="24"/>
        </w:rPr>
        <w:t xml:space="preserve"> patvirtintos formos atliktų darbų ir išlaidų apmokėjimo pažymą bei PVM sąskaitą faktūrą</w:t>
      </w:r>
      <w:r>
        <w:rPr>
          <w:rFonts w:eastAsia="Calibri"/>
          <w:szCs w:val="24"/>
        </w:rPr>
        <w:t xml:space="preserve"> </w:t>
      </w:r>
      <w:r>
        <w:rPr>
          <w:szCs w:val="24"/>
        </w:rPr>
        <w:t xml:space="preserve">pateikta </w:t>
      </w:r>
      <w:r w:rsidRPr="001F3FD2">
        <w:rPr>
          <w:szCs w:val="24"/>
        </w:rPr>
        <w:t>informacinės sistemos „SABIS“ priemonėmis</w:t>
      </w:r>
      <w:r w:rsidRPr="00E15B80">
        <w:rPr>
          <w:rFonts w:eastAsia="Calibri"/>
          <w:szCs w:val="24"/>
        </w:rPr>
        <w:t xml:space="preserve">. Atsiskaitymo terminas - </w:t>
      </w:r>
      <w:r w:rsidRPr="00E15B80">
        <w:rPr>
          <w:bCs/>
          <w:szCs w:val="24"/>
        </w:rPr>
        <w:t xml:space="preserve">už darbus, finansuojamus </w:t>
      </w:r>
      <w:r>
        <w:rPr>
          <w:bCs/>
          <w:szCs w:val="24"/>
        </w:rPr>
        <w:t>AB „Via Lietuva“</w:t>
      </w:r>
      <w:r w:rsidRPr="00E15B80">
        <w:rPr>
          <w:bCs/>
          <w:szCs w:val="24"/>
        </w:rPr>
        <w:t xml:space="preserve">, Užsakovas atsiskaitys </w:t>
      </w:r>
      <w:r w:rsidRPr="00E15B80">
        <w:rPr>
          <w:szCs w:val="24"/>
        </w:rPr>
        <w:t xml:space="preserve">mokėjimo pavedimu per 3 darbo dienas po lėšų gavimo iš </w:t>
      </w:r>
      <w:r>
        <w:rPr>
          <w:szCs w:val="24"/>
        </w:rPr>
        <w:t xml:space="preserve"> AB „Via Lietuva“</w:t>
      </w:r>
      <w:r w:rsidRPr="00E15B80">
        <w:rPr>
          <w:szCs w:val="24"/>
        </w:rPr>
        <w:t xml:space="preserve">, bet ne vėliau kaip per 60 kalendorinių dienų nuo darbų atlikimo dienos. </w:t>
      </w:r>
      <w:r w:rsidRPr="00E15B80">
        <w:rPr>
          <w:rFonts w:eastAsia="Calibri"/>
          <w:szCs w:val="24"/>
        </w:rPr>
        <w:t xml:space="preserve">Užsakovas pasilieka teisę neteikti atliktų darbų dokumentų </w:t>
      </w:r>
      <w:r>
        <w:rPr>
          <w:rFonts w:eastAsia="Calibri"/>
          <w:szCs w:val="24"/>
        </w:rPr>
        <w:t>AB „Via Lietuva“</w:t>
      </w:r>
      <w:r w:rsidRPr="00E15B80">
        <w:rPr>
          <w:rFonts w:eastAsia="Calibri"/>
          <w:szCs w:val="24"/>
        </w:rPr>
        <w:t xml:space="preserve"> apmokėjimui einamąjį mėnesį, jei dokumentai bus pateikti po einamojo mėnesio 18 dienos. Pavėluotai pateikti atliktų darbų dokumentai bus priimami ir teikiami </w:t>
      </w:r>
      <w:r>
        <w:rPr>
          <w:rFonts w:eastAsia="Calibri"/>
          <w:szCs w:val="24"/>
        </w:rPr>
        <w:t>AB „Via Lietuva“</w:t>
      </w:r>
      <w:r w:rsidRPr="00E15B80">
        <w:rPr>
          <w:rFonts w:eastAsia="Calibri"/>
          <w:szCs w:val="24"/>
        </w:rPr>
        <w:t xml:space="preserve"> apmokėjimui su sekančio einamojo mėnesio atliktų darbų dokumentais.</w:t>
      </w:r>
    </w:p>
    <w:p w14:paraId="7175BEB6" w14:textId="77777777" w:rsidR="001113C4" w:rsidRPr="00E15B80" w:rsidRDefault="001113C4" w:rsidP="001113C4">
      <w:pPr>
        <w:ind w:left="993" w:hanging="142"/>
        <w:rPr>
          <w:b/>
          <w:bCs/>
          <w:szCs w:val="24"/>
        </w:rPr>
      </w:pPr>
      <w:r w:rsidRPr="00E15B80">
        <w:rPr>
          <w:szCs w:val="24"/>
        </w:rPr>
        <w:t xml:space="preserve">IV. </w:t>
      </w:r>
      <w:r w:rsidRPr="00E15B80">
        <w:rPr>
          <w:b/>
          <w:bCs/>
          <w:szCs w:val="24"/>
        </w:rPr>
        <w:t xml:space="preserve">Rangovas įsipareigoja: </w:t>
      </w:r>
    </w:p>
    <w:p w14:paraId="4D2236E4" w14:textId="77777777" w:rsidR="001113C4" w:rsidRPr="00E15B80" w:rsidRDefault="001113C4" w:rsidP="001113C4">
      <w:pPr>
        <w:ind w:firstLine="851"/>
        <w:rPr>
          <w:szCs w:val="24"/>
        </w:rPr>
      </w:pPr>
      <w:r w:rsidRPr="00E15B80">
        <w:rPr>
          <w:bCs/>
          <w:szCs w:val="24"/>
        </w:rPr>
        <w:t>1. D</w:t>
      </w:r>
      <w:r w:rsidRPr="00E15B80">
        <w:rPr>
          <w:szCs w:val="24"/>
        </w:rPr>
        <w:t>arbus atlikti kokybiškai, laikydamasis galiojančių normų ir taisyklių, standartų, papildomų techninių sutarties sąlygų reikalavimų, Užsakovui vykdant techninę priežiūrą</w:t>
      </w:r>
      <w:r w:rsidRPr="00E15B80">
        <w:t xml:space="preserve"> </w:t>
      </w:r>
      <w:r w:rsidRPr="00E15B80">
        <w:rPr>
          <w:shd w:val="clear" w:color="auto" w:fill="FFFFFF"/>
        </w:rPr>
        <w:t>reikalavimų bei pagal deklaruotas statybos taisykles</w:t>
      </w:r>
      <w:r w:rsidRPr="00E15B80">
        <w:rPr>
          <w:szCs w:val="24"/>
        </w:rPr>
        <w:t xml:space="preserve">. </w:t>
      </w:r>
    </w:p>
    <w:p w14:paraId="34A09C86" w14:textId="77777777" w:rsidR="001113C4" w:rsidRPr="00E15B80" w:rsidRDefault="001113C4" w:rsidP="001113C4">
      <w:pPr>
        <w:ind w:firstLine="851"/>
        <w:rPr>
          <w:szCs w:val="24"/>
        </w:rPr>
      </w:pPr>
      <w:r w:rsidRPr="00E15B80">
        <w:rPr>
          <w:szCs w:val="24"/>
        </w:rPr>
        <w:t xml:space="preserve">2. Garantuoti objekte darbo saugumą, priešgaisrinę apsaugą, aplinkos ekologinę apsaugą, apstatymą kelio ženklais. </w:t>
      </w:r>
    </w:p>
    <w:p w14:paraId="10A19667" w14:textId="77777777" w:rsidR="001113C4" w:rsidRPr="00E15B80" w:rsidRDefault="001113C4" w:rsidP="001113C4">
      <w:pPr>
        <w:tabs>
          <w:tab w:val="left" w:pos="0"/>
          <w:tab w:val="left" w:pos="1418"/>
        </w:tabs>
        <w:ind w:firstLine="851"/>
        <w:rPr>
          <w:color w:val="000000" w:themeColor="text1"/>
          <w:szCs w:val="24"/>
        </w:rPr>
      </w:pPr>
      <w:r w:rsidRPr="00E15B80">
        <w:rPr>
          <w:szCs w:val="24"/>
        </w:rPr>
        <w:t xml:space="preserve">3. Prižiūrėti kelio ruožą kur vykdomi horizontalaus ženklinimo (HŽ) darbai, apvažiavimo ir privažiavimo kelius, jei jais vyksta transporto eismas. </w:t>
      </w:r>
      <w:r w:rsidRPr="00E15B80">
        <w:rPr>
          <w:color w:val="000000" w:themeColor="text1"/>
          <w:szCs w:val="24"/>
        </w:rPr>
        <w:t>Siekiant užtikrinti eismo saugumą HŽ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2213991A" w14:textId="77777777" w:rsidR="001113C4" w:rsidRPr="00E15B80" w:rsidRDefault="001113C4" w:rsidP="001113C4">
      <w:pPr>
        <w:ind w:firstLine="851"/>
        <w:rPr>
          <w:szCs w:val="24"/>
        </w:rPr>
      </w:pPr>
      <w:r w:rsidRPr="00E15B80">
        <w:rPr>
          <w:szCs w:val="24"/>
        </w:rPr>
        <w:t>4. Po darbų atlikimo, pateikti Užsakovui atliktų darbų priėmimo aktą (Forma-2), pažymą apie atliktus darbus (Forma-3) po 2 egz., priežiūros darbų žurnalą ir PVM sąskaitą</w:t>
      </w:r>
      <w:r>
        <w:rPr>
          <w:szCs w:val="24"/>
        </w:rPr>
        <w:t>-</w:t>
      </w:r>
      <w:r w:rsidRPr="00E15B80">
        <w:rPr>
          <w:szCs w:val="24"/>
        </w:rPr>
        <w:t>faktūrą</w:t>
      </w:r>
      <w:r>
        <w:rPr>
          <w:szCs w:val="24"/>
        </w:rPr>
        <w:t>,</w:t>
      </w:r>
      <w:r w:rsidRPr="00E15B80">
        <w:rPr>
          <w:szCs w:val="24"/>
        </w:rPr>
        <w:t xml:space="preserve"> </w:t>
      </w:r>
      <w:r>
        <w:rPr>
          <w:szCs w:val="24"/>
        </w:rPr>
        <w:t xml:space="preserve">pateikta </w:t>
      </w:r>
      <w:r w:rsidRPr="001F3FD2">
        <w:rPr>
          <w:szCs w:val="24"/>
        </w:rPr>
        <w:t>informacinės sistemos „SABIS“ priemonėmis</w:t>
      </w:r>
      <w:r>
        <w:rPr>
          <w:szCs w:val="24"/>
        </w:rPr>
        <w:t>,</w:t>
      </w:r>
      <w:r w:rsidRPr="00E15B80">
        <w:rPr>
          <w:szCs w:val="24"/>
        </w:rPr>
        <w:t xml:space="preserve"> ne vėliau kaip 18-os einamojo mėnesio dienos (atliktų darbų aktas privalo būti patvirtintas užsakovo atstovo parašu).</w:t>
      </w:r>
    </w:p>
    <w:p w14:paraId="64E55050" w14:textId="77777777" w:rsidR="001113C4" w:rsidRPr="00E15B80" w:rsidRDefault="001113C4" w:rsidP="001113C4">
      <w:pPr>
        <w:rPr>
          <w:sz w:val="16"/>
        </w:rPr>
      </w:pPr>
    </w:p>
    <w:p w14:paraId="4C46ED0C" w14:textId="77777777" w:rsidR="001113C4" w:rsidRPr="00CB6031" w:rsidRDefault="001113C4" w:rsidP="001113C4">
      <w:pPr>
        <w:ind w:firstLine="851"/>
        <w:jc w:val="right"/>
        <w:rPr>
          <w:b/>
          <w:szCs w:val="24"/>
        </w:rPr>
      </w:pPr>
      <w:r w:rsidRPr="00CB6031">
        <w:rPr>
          <w:b/>
          <w:szCs w:val="24"/>
        </w:rPr>
        <w:t>1 lentelė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851"/>
        <w:gridCol w:w="1417"/>
      </w:tblGrid>
      <w:tr w:rsidR="001113C4" w:rsidRPr="00E15B80" w14:paraId="3106B157" w14:textId="77777777" w:rsidTr="00AE25E3">
        <w:trPr>
          <w:cantSplit/>
          <w:trHeight w:val="445"/>
          <w:tblHeader/>
        </w:trPr>
        <w:tc>
          <w:tcPr>
            <w:tcW w:w="709" w:type="dxa"/>
          </w:tcPr>
          <w:p w14:paraId="5800B2FC" w14:textId="77777777" w:rsidR="001113C4" w:rsidRPr="00E15B80" w:rsidRDefault="001113C4" w:rsidP="001113C4">
            <w:pPr>
              <w:widowControl w:val="0"/>
              <w:tabs>
                <w:tab w:val="center" w:pos="4153"/>
                <w:tab w:val="right" w:pos="8306"/>
              </w:tabs>
              <w:ind w:firstLine="37"/>
              <w:rPr>
                <w:bCs/>
                <w:szCs w:val="24"/>
              </w:rPr>
            </w:pPr>
            <w:r w:rsidRPr="000B69D9">
              <w:rPr>
                <w:bCs/>
                <w:szCs w:val="24"/>
              </w:rPr>
              <w:t>Nr.</w:t>
            </w:r>
          </w:p>
        </w:tc>
        <w:tc>
          <w:tcPr>
            <w:tcW w:w="7371" w:type="dxa"/>
          </w:tcPr>
          <w:p w14:paraId="2DDF4E48" w14:textId="77777777" w:rsidR="001113C4" w:rsidRPr="00E15B80" w:rsidRDefault="001113C4" w:rsidP="001113C4">
            <w:pPr>
              <w:widowControl w:val="0"/>
              <w:tabs>
                <w:tab w:val="center" w:pos="4153"/>
                <w:tab w:val="right" w:pos="8306"/>
              </w:tabs>
              <w:ind w:firstLine="0"/>
              <w:jc w:val="center"/>
              <w:rPr>
                <w:bCs/>
                <w:szCs w:val="24"/>
              </w:rPr>
            </w:pPr>
            <w:r w:rsidRPr="00E15B80">
              <w:rPr>
                <w:szCs w:val="24"/>
              </w:rPr>
              <w:t>Perkamų darbų rūšys</w:t>
            </w:r>
          </w:p>
        </w:tc>
        <w:tc>
          <w:tcPr>
            <w:tcW w:w="851" w:type="dxa"/>
          </w:tcPr>
          <w:p w14:paraId="6ACAE6BD" w14:textId="77777777" w:rsidR="001113C4" w:rsidRPr="00E15B80" w:rsidRDefault="001113C4" w:rsidP="001113C4">
            <w:pPr>
              <w:widowControl w:val="0"/>
              <w:tabs>
                <w:tab w:val="center" w:pos="4153"/>
                <w:tab w:val="right" w:pos="8306"/>
              </w:tabs>
              <w:ind w:firstLine="34"/>
              <w:jc w:val="center"/>
              <w:rPr>
                <w:szCs w:val="24"/>
              </w:rPr>
            </w:pPr>
            <w:r w:rsidRPr="00E15B80">
              <w:rPr>
                <w:bCs/>
                <w:szCs w:val="24"/>
              </w:rPr>
              <w:t>Mato vnt.</w:t>
            </w:r>
          </w:p>
        </w:tc>
        <w:tc>
          <w:tcPr>
            <w:tcW w:w="1417" w:type="dxa"/>
          </w:tcPr>
          <w:p w14:paraId="0502BE8D" w14:textId="77777777" w:rsidR="001113C4" w:rsidRPr="00E15B80" w:rsidRDefault="001113C4" w:rsidP="001113C4">
            <w:pPr>
              <w:widowControl w:val="0"/>
              <w:tabs>
                <w:tab w:val="center" w:pos="4153"/>
                <w:tab w:val="right" w:pos="8306"/>
              </w:tabs>
              <w:ind w:firstLine="36"/>
              <w:jc w:val="center"/>
              <w:rPr>
                <w:bCs/>
                <w:szCs w:val="24"/>
              </w:rPr>
            </w:pPr>
            <w:r w:rsidRPr="00E15B80">
              <w:rPr>
                <w:bCs/>
                <w:szCs w:val="24"/>
              </w:rPr>
              <w:t>Preliminarus kiekis</w:t>
            </w:r>
          </w:p>
          <w:p w14:paraId="5554CB43" w14:textId="77777777" w:rsidR="001113C4" w:rsidRPr="00E15B80" w:rsidRDefault="001113C4" w:rsidP="001113C4">
            <w:pPr>
              <w:widowControl w:val="0"/>
              <w:tabs>
                <w:tab w:val="center" w:pos="4153"/>
                <w:tab w:val="right" w:pos="8306"/>
              </w:tabs>
              <w:ind w:firstLine="36"/>
              <w:jc w:val="center"/>
              <w:rPr>
                <w:bCs/>
                <w:szCs w:val="24"/>
              </w:rPr>
            </w:pPr>
          </w:p>
        </w:tc>
      </w:tr>
      <w:tr w:rsidR="001113C4" w:rsidRPr="00E15B80" w14:paraId="2B1A33E9" w14:textId="77777777" w:rsidTr="00AE25E3">
        <w:trPr>
          <w:cantSplit/>
        </w:trPr>
        <w:tc>
          <w:tcPr>
            <w:tcW w:w="709" w:type="dxa"/>
          </w:tcPr>
          <w:p w14:paraId="68CE34F0" w14:textId="77777777" w:rsidR="001113C4" w:rsidRPr="00E15B80" w:rsidRDefault="001113C4" w:rsidP="001113C4">
            <w:pPr>
              <w:widowControl w:val="0"/>
              <w:tabs>
                <w:tab w:val="center" w:pos="4153"/>
                <w:tab w:val="right" w:pos="8306"/>
              </w:tabs>
              <w:ind w:firstLine="37"/>
              <w:rPr>
                <w:szCs w:val="24"/>
              </w:rPr>
            </w:pPr>
            <w:r w:rsidRPr="00E15B80">
              <w:rPr>
                <w:szCs w:val="24"/>
              </w:rPr>
              <w:t>1.</w:t>
            </w:r>
          </w:p>
        </w:tc>
        <w:tc>
          <w:tcPr>
            <w:tcW w:w="7371" w:type="dxa"/>
            <w:tcBorders>
              <w:top w:val="single" w:sz="4" w:space="0" w:color="auto"/>
              <w:left w:val="single" w:sz="4" w:space="0" w:color="auto"/>
              <w:bottom w:val="single" w:sz="4" w:space="0" w:color="auto"/>
              <w:right w:val="single" w:sz="4" w:space="0" w:color="auto"/>
            </w:tcBorders>
          </w:tcPr>
          <w:p w14:paraId="49D1CF53" w14:textId="77777777" w:rsidR="001113C4" w:rsidRPr="00E15B80" w:rsidRDefault="001113C4" w:rsidP="001113C4">
            <w:pPr>
              <w:ind w:firstLine="0"/>
              <w:rPr>
                <w:color w:val="000000"/>
                <w:szCs w:val="24"/>
                <w:vertAlign w:val="superscript"/>
              </w:rPr>
            </w:pPr>
            <w:r w:rsidRPr="00D74452">
              <w:rPr>
                <w:szCs w:val="24"/>
              </w:rPr>
              <w:t>Kelio ženklų vieno skydelio ant vieno metalinio stovo betonuojant pagrindą įrengimas rankiniu būdu (kai ženklas ir stovas užsakovo)</w:t>
            </w:r>
          </w:p>
        </w:tc>
        <w:tc>
          <w:tcPr>
            <w:tcW w:w="851" w:type="dxa"/>
            <w:tcBorders>
              <w:top w:val="single" w:sz="4" w:space="0" w:color="auto"/>
              <w:left w:val="single" w:sz="4" w:space="0" w:color="auto"/>
              <w:bottom w:val="single" w:sz="4" w:space="0" w:color="auto"/>
              <w:right w:val="single" w:sz="4" w:space="0" w:color="auto"/>
            </w:tcBorders>
          </w:tcPr>
          <w:p w14:paraId="110B91D3" w14:textId="77777777" w:rsidR="001113C4" w:rsidRPr="00E15B80" w:rsidRDefault="001113C4" w:rsidP="001113C4">
            <w:pPr>
              <w:ind w:firstLine="34"/>
              <w:jc w:val="center"/>
              <w:rPr>
                <w:color w:val="000000"/>
                <w:szCs w:val="24"/>
              </w:rPr>
            </w:pPr>
            <w:r w:rsidRPr="00645657">
              <w:rPr>
                <w:szCs w:val="24"/>
              </w:rPr>
              <w:t>vnt.</w:t>
            </w:r>
          </w:p>
        </w:tc>
        <w:tc>
          <w:tcPr>
            <w:tcW w:w="1417" w:type="dxa"/>
            <w:vAlign w:val="center"/>
          </w:tcPr>
          <w:p w14:paraId="03E609FF" w14:textId="77777777" w:rsidR="001113C4" w:rsidRPr="00E15B80" w:rsidRDefault="001113C4" w:rsidP="001113C4">
            <w:pPr>
              <w:ind w:firstLine="36"/>
              <w:jc w:val="center"/>
              <w:rPr>
                <w:color w:val="000000"/>
                <w:szCs w:val="24"/>
              </w:rPr>
            </w:pPr>
            <w:r w:rsidRPr="00645657">
              <w:rPr>
                <w:color w:val="000000"/>
                <w:szCs w:val="24"/>
              </w:rPr>
              <w:t>100</w:t>
            </w:r>
          </w:p>
        </w:tc>
      </w:tr>
      <w:tr w:rsidR="001113C4" w:rsidRPr="00E15B80" w14:paraId="7B7998DC" w14:textId="77777777" w:rsidTr="00AE25E3">
        <w:trPr>
          <w:cantSplit/>
        </w:trPr>
        <w:tc>
          <w:tcPr>
            <w:tcW w:w="709" w:type="dxa"/>
          </w:tcPr>
          <w:p w14:paraId="274634EF" w14:textId="77777777" w:rsidR="001113C4" w:rsidRPr="00E15B80" w:rsidRDefault="001113C4" w:rsidP="001113C4">
            <w:pPr>
              <w:widowControl w:val="0"/>
              <w:tabs>
                <w:tab w:val="center" w:pos="4153"/>
                <w:tab w:val="right" w:pos="8306"/>
              </w:tabs>
              <w:ind w:firstLine="37"/>
              <w:rPr>
                <w:szCs w:val="24"/>
              </w:rPr>
            </w:pPr>
            <w:r w:rsidRPr="00E15B80">
              <w:rPr>
                <w:szCs w:val="24"/>
              </w:rPr>
              <w:t>2.</w:t>
            </w:r>
          </w:p>
        </w:tc>
        <w:tc>
          <w:tcPr>
            <w:tcW w:w="7371" w:type="dxa"/>
            <w:tcBorders>
              <w:top w:val="single" w:sz="4" w:space="0" w:color="auto"/>
              <w:left w:val="single" w:sz="4" w:space="0" w:color="auto"/>
              <w:bottom w:val="single" w:sz="4" w:space="0" w:color="auto"/>
              <w:right w:val="single" w:sz="4" w:space="0" w:color="auto"/>
            </w:tcBorders>
          </w:tcPr>
          <w:p w14:paraId="4B696CA5" w14:textId="77777777" w:rsidR="001113C4" w:rsidRPr="00E15B80" w:rsidRDefault="001113C4" w:rsidP="001113C4">
            <w:pPr>
              <w:ind w:firstLine="0"/>
              <w:rPr>
                <w:color w:val="000000"/>
                <w:szCs w:val="24"/>
                <w:vertAlign w:val="superscript"/>
              </w:rPr>
            </w:pPr>
            <w:r w:rsidRPr="00D74452">
              <w:rPr>
                <w:szCs w:val="24"/>
              </w:rPr>
              <w:t>Kelio ženklų vieno skydelio ant vieno metalinio stovo betonuojant pagrindą įrengimas rankiniu būdu (kai ženklas ir stovas rangovo)</w:t>
            </w:r>
          </w:p>
        </w:tc>
        <w:tc>
          <w:tcPr>
            <w:tcW w:w="851" w:type="dxa"/>
            <w:tcBorders>
              <w:top w:val="single" w:sz="4" w:space="0" w:color="auto"/>
              <w:left w:val="single" w:sz="4" w:space="0" w:color="auto"/>
              <w:bottom w:val="single" w:sz="4" w:space="0" w:color="auto"/>
              <w:right w:val="single" w:sz="4" w:space="0" w:color="auto"/>
            </w:tcBorders>
          </w:tcPr>
          <w:p w14:paraId="2679DC25" w14:textId="77777777" w:rsidR="001113C4" w:rsidRPr="00E15B80" w:rsidRDefault="001113C4" w:rsidP="001113C4">
            <w:pPr>
              <w:ind w:firstLine="34"/>
              <w:jc w:val="center"/>
              <w:rPr>
                <w:color w:val="000000"/>
                <w:szCs w:val="24"/>
              </w:rPr>
            </w:pPr>
            <w:r w:rsidRPr="00D74452">
              <w:rPr>
                <w:szCs w:val="24"/>
              </w:rPr>
              <w:t>vnt.</w:t>
            </w:r>
          </w:p>
        </w:tc>
        <w:tc>
          <w:tcPr>
            <w:tcW w:w="1417" w:type="dxa"/>
            <w:tcBorders>
              <w:bottom w:val="single" w:sz="4" w:space="0" w:color="auto"/>
            </w:tcBorders>
            <w:vAlign w:val="center"/>
          </w:tcPr>
          <w:p w14:paraId="2BFF47FE" w14:textId="77777777" w:rsidR="001113C4" w:rsidRPr="00E15B80" w:rsidRDefault="001113C4" w:rsidP="001113C4">
            <w:pPr>
              <w:ind w:firstLine="36"/>
              <w:jc w:val="center"/>
              <w:rPr>
                <w:color w:val="000000"/>
                <w:szCs w:val="24"/>
              </w:rPr>
            </w:pPr>
            <w:r>
              <w:rPr>
                <w:color w:val="000000"/>
                <w:szCs w:val="24"/>
              </w:rPr>
              <w:t>100</w:t>
            </w:r>
          </w:p>
        </w:tc>
      </w:tr>
      <w:tr w:rsidR="001113C4" w:rsidRPr="00E15B80" w14:paraId="6CE90D7E" w14:textId="77777777" w:rsidTr="00AE25E3">
        <w:trPr>
          <w:cantSplit/>
        </w:trPr>
        <w:tc>
          <w:tcPr>
            <w:tcW w:w="709" w:type="dxa"/>
          </w:tcPr>
          <w:p w14:paraId="02EA3BF8" w14:textId="77777777" w:rsidR="001113C4" w:rsidRPr="00E15B80" w:rsidRDefault="001113C4" w:rsidP="001113C4">
            <w:pPr>
              <w:widowControl w:val="0"/>
              <w:tabs>
                <w:tab w:val="center" w:pos="4153"/>
                <w:tab w:val="right" w:pos="8306"/>
              </w:tabs>
              <w:ind w:firstLine="37"/>
              <w:rPr>
                <w:szCs w:val="24"/>
              </w:rPr>
            </w:pPr>
            <w:r w:rsidRPr="00E15B80">
              <w:rPr>
                <w:szCs w:val="24"/>
              </w:rPr>
              <w:t>3.</w:t>
            </w:r>
          </w:p>
        </w:tc>
        <w:tc>
          <w:tcPr>
            <w:tcW w:w="7371" w:type="dxa"/>
            <w:tcBorders>
              <w:top w:val="single" w:sz="4" w:space="0" w:color="auto"/>
              <w:left w:val="single" w:sz="4" w:space="0" w:color="auto"/>
              <w:bottom w:val="single" w:sz="4" w:space="0" w:color="auto"/>
              <w:right w:val="single" w:sz="4" w:space="0" w:color="auto"/>
            </w:tcBorders>
          </w:tcPr>
          <w:p w14:paraId="6F0B38F0" w14:textId="77777777" w:rsidR="001113C4" w:rsidRPr="00E15B80" w:rsidRDefault="001113C4" w:rsidP="001113C4">
            <w:pPr>
              <w:widowControl w:val="0"/>
              <w:tabs>
                <w:tab w:val="center" w:pos="4153"/>
                <w:tab w:val="right" w:pos="8306"/>
              </w:tabs>
              <w:ind w:firstLine="0"/>
              <w:rPr>
                <w:color w:val="000000"/>
                <w:szCs w:val="24"/>
                <w:vertAlign w:val="superscript"/>
              </w:rPr>
            </w:pPr>
            <w:r w:rsidRPr="00D74452">
              <w:rPr>
                <w:szCs w:val="24"/>
              </w:rPr>
              <w:t>Kelio ženklų papildomo skydelio iki 1 m ilgio pastatymas (kai ženklas užsakovo)</w:t>
            </w:r>
          </w:p>
        </w:tc>
        <w:tc>
          <w:tcPr>
            <w:tcW w:w="851" w:type="dxa"/>
            <w:tcBorders>
              <w:top w:val="single" w:sz="4" w:space="0" w:color="auto"/>
              <w:left w:val="single" w:sz="4" w:space="0" w:color="auto"/>
              <w:bottom w:val="single" w:sz="4" w:space="0" w:color="auto"/>
              <w:right w:val="single" w:sz="4" w:space="0" w:color="auto"/>
            </w:tcBorders>
          </w:tcPr>
          <w:p w14:paraId="1C943099" w14:textId="77777777" w:rsidR="001113C4" w:rsidRPr="00E15B80" w:rsidRDefault="001113C4" w:rsidP="001113C4">
            <w:pPr>
              <w:ind w:firstLine="34"/>
              <w:jc w:val="center"/>
              <w:rPr>
                <w:color w:val="000000"/>
                <w:szCs w:val="24"/>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C192D3A" w14:textId="77777777" w:rsidR="001113C4" w:rsidRPr="00E15B80" w:rsidRDefault="001113C4" w:rsidP="001113C4">
            <w:pPr>
              <w:ind w:firstLine="36"/>
              <w:jc w:val="center"/>
              <w:rPr>
                <w:color w:val="000000"/>
                <w:szCs w:val="24"/>
              </w:rPr>
            </w:pPr>
            <w:r>
              <w:rPr>
                <w:color w:val="000000"/>
                <w:szCs w:val="24"/>
              </w:rPr>
              <w:t>20</w:t>
            </w:r>
          </w:p>
        </w:tc>
      </w:tr>
      <w:tr w:rsidR="001113C4" w:rsidRPr="00E15B80" w14:paraId="4FFADB78" w14:textId="77777777" w:rsidTr="00AE25E3">
        <w:trPr>
          <w:cantSplit/>
        </w:trPr>
        <w:tc>
          <w:tcPr>
            <w:tcW w:w="709" w:type="dxa"/>
          </w:tcPr>
          <w:p w14:paraId="43B78BB1" w14:textId="77777777" w:rsidR="001113C4" w:rsidRPr="00E15B80" w:rsidRDefault="001113C4" w:rsidP="001113C4">
            <w:pPr>
              <w:ind w:firstLine="37"/>
              <w:rPr>
                <w:szCs w:val="24"/>
              </w:rPr>
            </w:pPr>
            <w:r w:rsidRPr="00E15B80">
              <w:rPr>
                <w:szCs w:val="24"/>
              </w:rPr>
              <w:t>4.</w:t>
            </w:r>
          </w:p>
        </w:tc>
        <w:tc>
          <w:tcPr>
            <w:tcW w:w="7371" w:type="dxa"/>
            <w:tcBorders>
              <w:top w:val="single" w:sz="4" w:space="0" w:color="auto"/>
              <w:left w:val="single" w:sz="4" w:space="0" w:color="auto"/>
              <w:bottom w:val="single" w:sz="4" w:space="0" w:color="auto"/>
              <w:right w:val="single" w:sz="4" w:space="0" w:color="auto"/>
            </w:tcBorders>
          </w:tcPr>
          <w:p w14:paraId="7376D4F2" w14:textId="77777777" w:rsidR="001113C4" w:rsidRPr="00E15B80" w:rsidRDefault="001113C4" w:rsidP="001113C4">
            <w:pPr>
              <w:ind w:firstLine="0"/>
              <w:rPr>
                <w:bCs/>
                <w:szCs w:val="24"/>
              </w:rPr>
            </w:pPr>
            <w:r w:rsidRPr="00D74452">
              <w:rPr>
                <w:szCs w:val="24"/>
              </w:rPr>
              <w:t>Kelio ženklų papildomo skydelio iki 1 m ilgio pastatymas (kai ženklas rangovo)</w:t>
            </w:r>
          </w:p>
        </w:tc>
        <w:tc>
          <w:tcPr>
            <w:tcW w:w="851" w:type="dxa"/>
            <w:tcBorders>
              <w:top w:val="single" w:sz="4" w:space="0" w:color="auto"/>
              <w:left w:val="single" w:sz="4" w:space="0" w:color="auto"/>
              <w:bottom w:val="single" w:sz="4" w:space="0" w:color="auto"/>
              <w:right w:val="single" w:sz="4" w:space="0" w:color="auto"/>
            </w:tcBorders>
          </w:tcPr>
          <w:p w14:paraId="30D44B57" w14:textId="77777777" w:rsidR="001113C4" w:rsidRPr="00E15B80" w:rsidRDefault="001113C4" w:rsidP="001113C4">
            <w:pPr>
              <w:ind w:firstLine="34"/>
              <w:jc w:val="center"/>
              <w:rPr>
                <w:szCs w:val="24"/>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B5B1328" w14:textId="77777777" w:rsidR="001113C4" w:rsidRPr="00E15B80" w:rsidRDefault="001113C4" w:rsidP="001113C4">
            <w:pPr>
              <w:ind w:firstLine="36"/>
              <w:jc w:val="center"/>
              <w:rPr>
                <w:szCs w:val="24"/>
              </w:rPr>
            </w:pPr>
            <w:r>
              <w:rPr>
                <w:szCs w:val="24"/>
              </w:rPr>
              <w:t>20</w:t>
            </w:r>
          </w:p>
        </w:tc>
      </w:tr>
      <w:tr w:rsidR="001113C4" w:rsidRPr="00E15B80" w14:paraId="4C69C5BD" w14:textId="77777777" w:rsidTr="00AE25E3">
        <w:trPr>
          <w:cantSplit/>
        </w:trPr>
        <w:tc>
          <w:tcPr>
            <w:tcW w:w="709" w:type="dxa"/>
          </w:tcPr>
          <w:p w14:paraId="65C260AF" w14:textId="77777777" w:rsidR="001113C4" w:rsidRPr="00E15B80" w:rsidRDefault="001113C4" w:rsidP="001113C4">
            <w:pPr>
              <w:ind w:firstLine="37"/>
              <w:rPr>
                <w:szCs w:val="24"/>
              </w:rPr>
            </w:pPr>
            <w:r w:rsidRPr="00E15B80">
              <w:rPr>
                <w:szCs w:val="24"/>
              </w:rPr>
              <w:t>5.</w:t>
            </w:r>
          </w:p>
        </w:tc>
        <w:tc>
          <w:tcPr>
            <w:tcW w:w="7371" w:type="dxa"/>
            <w:tcBorders>
              <w:top w:val="single" w:sz="4" w:space="0" w:color="auto"/>
              <w:left w:val="single" w:sz="4" w:space="0" w:color="auto"/>
              <w:bottom w:val="single" w:sz="4" w:space="0" w:color="auto"/>
              <w:right w:val="single" w:sz="4" w:space="0" w:color="auto"/>
            </w:tcBorders>
          </w:tcPr>
          <w:p w14:paraId="6D040E76" w14:textId="77777777" w:rsidR="001113C4" w:rsidRPr="00E15B80" w:rsidRDefault="001113C4" w:rsidP="001113C4">
            <w:pPr>
              <w:ind w:firstLine="0"/>
              <w:rPr>
                <w:color w:val="000000"/>
                <w:szCs w:val="24"/>
              </w:rPr>
            </w:pPr>
            <w:r w:rsidRPr="00D74452">
              <w:rPr>
                <w:szCs w:val="24"/>
              </w:rPr>
              <w:t>Kelio ženklo skydelio “Papildoma informacija” pastatymas</w:t>
            </w:r>
          </w:p>
        </w:tc>
        <w:tc>
          <w:tcPr>
            <w:tcW w:w="851" w:type="dxa"/>
            <w:tcBorders>
              <w:top w:val="single" w:sz="4" w:space="0" w:color="auto"/>
              <w:left w:val="single" w:sz="4" w:space="0" w:color="auto"/>
              <w:bottom w:val="single" w:sz="4" w:space="0" w:color="auto"/>
              <w:right w:val="single" w:sz="4" w:space="0" w:color="auto"/>
            </w:tcBorders>
          </w:tcPr>
          <w:p w14:paraId="4FABAC7E" w14:textId="77777777" w:rsidR="001113C4" w:rsidRPr="00E15B80" w:rsidRDefault="001113C4" w:rsidP="001113C4">
            <w:pPr>
              <w:ind w:firstLine="34"/>
              <w:jc w:val="center"/>
              <w:rPr>
                <w:color w:val="000000"/>
                <w:szCs w:val="24"/>
              </w:rPr>
            </w:pPr>
            <w:r w:rsidRPr="00D74452">
              <w:rPr>
                <w:szCs w:val="24"/>
              </w:rPr>
              <w:t>vnt.</w:t>
            </w:r>
          </w:p>
        </w:tc>
        <w:tc>
          <w:tcPr>
            <w:tcW w:w="1417" w:type="dxa"/>
            <w:tcBorders>
              <w:top w:val="nil"/>
              <w:left w:val="single" w:sz="4" w:space="0" w:color="auto"/>
              <w:bottom w:val="single" w:sz="4" w:space="0" w:color="auto"/>
              <w:right w:val="single" w:sz="4" w:space="0" w:color="auto"/>
            </w:tcBorders>
            <w:vAlign w:val="center"/>
          </w:tcPr>
          <w:p w14:paraId="08053FB5" w14:textId="77777777" w:rsidR="001113C4" w:rsidRPr="00E15B80" w:rsidRDefault="001113C4" w:rsidP="001113C4">
            <w:pPr>
              <w:ind w:firstLine="36"/>
              <w:jc w:val="center"/>
              <w:rPr>
                <w:color w:val="000000"/>
                <w:szCs w:val="24"/>
              </w:rPr>
            </w:pPr>
            <w:r>
              <w:rPr>
                <w:color w:val="000000"/>
                <w:szCs w:val="24"/>
              </w:rPr>
              <w:t>10</w:t>
            </w:r>
          </w:p>
        </w:tc>
      </w:tr>
      <w:tr w:rsidR="001113C4" w:rsidRPr="00E15B80" w14:paraId="1ED71743"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0D3CC57" w14:textId="77777777" w:rsidR="001113C4" w:rsidRPr="00E15B80" w:rsidRDefault="001113C4" w:rsidP="001113C4">
            <w:pPr>
              <w:ind w:firstLine="37"/>
              <w:rPr>
                <w:szCs w:val="24"/>
              </w:rPr>
            </w:pPr>
            <w:r w:rsidRPr="00E15B80">
              <w:rPr>
                <w:szCs w:val="24"/>
              </w:rPr>
              <w:t>6.</w:t>
            </w:r>
          </w:p>
        </w:tc>
        <w:tc>
          <w:tcPr>
            <w:tcW w:w="7371" w:type="dxa"/>
            <w:tcBorders>
              <w:top w:val="single" w:sz="4" w:space="0" w:color="auto"/>
              <w:left w:val="single" w:sz="4" w:space="0" w:color="auto"/>
              <w:bottom w:val="single" w:sz="4" w:space="0" w:color="auto"/>
              <w:right w:val="single" w:sz="4" w:space="0" w:color="auto"/>
            </w:tcBorders>
          </w:tcPr>
          <w:p w14:paraId="2852CF91" w14:textId="77777777" w:rsidR="001113C4" w:rsidRPr="00E15B80" w:rsidRDefault="001113C4" w:rsidP="001113C4">
            <w:pPr>
              <w:ind w:firstLine="0"/>
              <w:rPr>
                <w:color w:val="000000"/>
                <w:szCs w:val="24"/>
                <w:highlight w:val="yellow"/>
              </w:rPr>
            </w:pPr>
            <w:r w:rsidRPr="00D74452">
              <w:rPr>
                <w:szCs w:val="24"/>
              </w:rPr>
              <w:t>Vieno kelio ženklo skydelio ant dviejų metalinių stovų įrengimas, betonuojant pamatus, kai stovai metaliniai</w:t>
            </w:r>
          </w:p>
        </w:tc>
        <w:tc>
          <w:tcPr>
            <w:tcW w:w="851" w:type="dxa"/>
            <w:tcBorders>
              <w:top w:val="single" w:sz="4" w:space="0" w:color="auto"/>
              <w:left w:val="single" w:sz="4" w:space="0" w:color="auto"/>
              <w:bottom w:val="single" w:sz="4" w:space="0" w:color="auto"/>
              <w:right w:val="single" w:sz="4" w:space="0" w:color="auto"/>
            </w:tcBorders>
          </w:tcPr>
          <w:p w14:paraId="0BF1BCBB" w14:textId="77777777" w:rsidR="001113C4" w:rsidRPr="00E15B80" w:rsidRDefault="001113C4" w:rsidP="001113C4">
            <w:pPr>
              <w:ind w:firstLine="34"/>
              <w:jc w:val="center"/>
              <w:rPr>
                <w:color w:val="000000"/>
                <w:szCs w:val="24"/>
                <w:highlight w:val="yellow"/>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3E1F73F" w14:textId="77777777" w:rsidR="001113C4" w:rsidRPr="00E15B80" w:rsidRDefault="001113C4" w:rsidP="001113C4">
            <w:pPr>
              <w:ind w:firstLine="36"/>
              <w:jc w:val="center"/>
              <w:rPr>
                <w:color w:val="000000"/>
                <w:szCs w:val="24"/>
              </w:rPr>
            </w:pPr>
            <w:r>
              <w:rPr>
                <w:color w:val="000000"/>
                <w:szCs w:val="24"/>
              </w:rPr>
              <w:t>15</w:t>
            </w:r>
          </w:p>
        </w:tc>
      </w:tr>
      <w:tr w:rsidR="001113C4" w:rsidRPr="00E15B80" w14:paraId="1E86102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3CA423FB" w14:textId="77777777" w:rsidR="001113C4" w:rsidRPr="00E15B80" w:rsidRDefault="001113C4" w:rsidP="001113C4">
            <w:pPr>
              <w:ind w:firstLine="37"/>
              <w:rPr>
                <w:szCs w:val="24"/>
              </w:rPr>
            </w:pPr>
            <w:r w:rsidRPr="00E15B80">
              <w:rPr>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14:paraId="00052855" w14:textId="77777777" w:rsidR="001113C4" w:rsidRPr="00E15B80" w:rsidRDefault="001113C4" w:rsidP="001113C4">
            <w:pPr>
              <w:ind w:firstLine="0"/>
              <w:rPr>
                <w:color w:val="000000"/>
                <w:szCs w:val="24"/>
                <w:highlight w:val="yellow"/>
              </w:rPr>
            </w:pPr>
            <w:r w:rsidRPr="00A4686E">
              <w:rPr>
                <w:color w:val="000000" w:themeColor="text1"/>
                <w:szCs w:val="24"/>
              </w:rPr>
              <w:t>Kelio ženklo papildomo skydo virš 1 m ilgio ant dviejų metalinių stovų pastatymas (kai ženklas rangovo)</w:t>
            </w:r>
          </w:p>
        </w:tc>
        <w:tc>
          <w:tcPr>
            <w:tcW w:w="851" w:type="dxa"/>
            <w:tcBorders>
              <w:top w:val="single" w:sz="4" w:space="0" w:color="auto"/>
              <w:left w:val="single" w:sz="4" w:space="0" w:color="auto"/>
              <w:bottom w:val="single" w:sz="4" w:space="0" w:color="auto"/>
              <w:right w:val="single" w:sz="4" w:space="0" w:color="auto"/>
            </w:tcBorders>
            <w:vAlign w:val="center"/>
          </w:tcPr>
          <w:p w14:paraId="60E8F7AE"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472ADE5" w14:textId="77777777" w:rsidR="001113C4" w:rsidRPr="00E15B80" w:rsidRDefault="001113C4" w:rsidP="001113C4">
            <w:pPr>
              <w:ind w:firstLine="36"/>
              <w:jc w:val="center"/>
              <w:rPr>
                <w:color w:val="000000"/>
                <w:szCs w:val="24"/>
              </w:rPr>
            </w:pPr>
            <w:r w:rsidRPr="00A4686E">
              <w:rPr>
                <w:color w:val="000000" w:themeColor="text1"/>
                <w:szCs w:val="24"/>
              </w:rPr>
              <w:t>15</w:t>
            </w:r>
          </w:p>
        </w:tc>
      </w:tr>
      <w:tr w:rsidR="001113C4" w:rsidRPr="00E15B80" w14:paraId="2089E75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82723A1" w14:textId="77777777" w:rsidR="001113C4" w:rsidRPr="00E15B80" w:rsidRDefault="001113C4" w:rsidP="001113C4">
            <w:pPr>
              <w:ind w:firstLine="37"/>
              <w:rPr>
                <w:szCs w:val="24"/>
              </w:rPr>
            </w:pPr>
            <w:r w:rsidRPr="00E15B80">
              <w:rPr>
                <w:szCs w:val="24"/>
              </w:rPr>
              <w:lastRenderedPageBreak/>
              <w:t>8.</w:t>
            </w:r>
          </w:p>
        </w:tc>
        <w:tc>
          <w:tcPr>
            <w:tcW w:w="7371" w:type="dxa"/>
            <w:tcBorders>
              <w:top w:val="single" w:sz="4" w:space="0" w:color="auto"/>
              <w:left w:val="single" w:sz="4" w:space="0" w:color="auto"/>
              <w:bottom w:val="single" w:sz="4" w:space="0" w:color="auto"/>
              <w:right w:val="single" w:sz="4" w:space="0" w:color="auto"/>
            </w:tcBorders>
          </w:tcPr>
          <w:p w14:paraId="308EA172" w14:textId="77777777" w:rsidR="001113C4" w:rsidRPr="00E15B80" w:rsidRDefault="001113C4" w:rsidP="001113C4">
            <w:pPr>
              <w:ind w:firstLine="0"/>
              <w:rPr>
                <w:color w:val="000000"/>
                <w:szCs w:val="24"/>
                <w:highlight w:val="yellow"/>
              </w:rPr>
            </w:pPr>
            <w:r w:rsidRPr="00A4686E">
              <w:rPr>
                <w:color w:val="000000" w:themeColor="text1"/>
                <w:szCs w:val="24"/>
              </w:rPr>
              <w:t>Kelio ženklo remontas, atkasant gruntą, ištiesinant stovą, užbetonuojant ir užpilant gruntu</w:t>
            </w:r>
          </w:p>
        </w:tc>
        <w:tc>
          <w:tcPr>
            <w:tcW w:w="851" w:type="dxa"/>
            <w:tcBorders>
              <w:top w:val="single" w:sz="4" w:space="0" w:color="auto"/>
              <w:left w:val="single" w:sz="4" w:space="0" w:color="auto"/>
              <w:bottom w:val="single" w:sz="4" w:space="0" w:color="auto"/>
              <w:right w:val="single" w:sz="4" w:space="0" w:color="auto"/>
            </w:tcBorders>
          </w:tcPr>
          <w:p w14:paraId="6AD4509A"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E251B01" w14:textId="77777777" w:rsidR="001113C4" w:rsidRPr="00E15B80" w:rsidRDefault="001113C4" w:rsidP="001113C4">
            <w:pPr>
              <w:ind w:firstLine="36"/>
              <w:jc w:val="center"/>
              <w:rPr>
                <w:color w:val="000000"/>
                <w:szCs w:val="24"/>
              </w:rPr>
            </w:pPr>
            <w:r w:rsidRPr="00A4686E">
              <w:rPr>
                <w:color w:val="000000" w:themeColor="text1"/>
                <w:szCs w:val="24"/>
              </w:rPr>
              <w:t>50</w:t>
            </w:r>
          </w:p>
        </w:tc>
      </w:tr>
      <w:tr w:rsidR="001113C4" w:rsidRPr="00E15B80" w14:paraId="51B6D75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657C65FE" w14:textId="77777777" w:rsidR="001113C4" w:rsidRPr="00E15B80" w:rsidRDefault="001113C4" w:rsidP="001113C4">
            <w:pPr>
              <w:ind w:firstLine="37"/>
              <w:rPr>
                <w:szCs w:val="24"/>
              </w:rPr>
            </w:pPr>
            <w:r w:rsidRPr="00E15B80">
              <w:rPr>
                <w:szCs w:val="24"/>
              </w:rPr>
              <w:t>9.</w:t>
            </w:r>
          </w:p>
        </w:tc>
        <w:tc>
          <w:tcPr>
            <w:tcW w:w="7371" w:type="dxa"/>
            <w:tcBorders>
              <w:top w:val="single" w:sz="4" w:space="0" w:color="auto"/>
              <w:left w:val="single" w:sz="4" w:space="0" w:color="auto"/>
              <w:bottom w:val="single" w:sz="4" w:space="0" w:color="auto"/>
              <w:right w:val="single" w:sz="4" w:space="0" w:color="auto"/>
            </w:tcBorders>
          </w:tcPr>
          <w:p w14:paraId="7061B15D" w14:textId="77777777" w:rsidR="001113C4" w:rsidRPr="00E15B80" w:rsidRDefault="001113C4" w:rsidP="001113C4">
            <w:pPr>
              <w:ind w:firstLine="0"/>
              <w:rPr>
                <w:color w:val="000000"/>
                <w:szCs w:val="24"/>
                <w:highlight w:val="yellow"/>
              </w:rPr>
            </w:pPr>
            <w:r w:rsidRPr="00A4686E">
              <w:rPr>
                <w:color w:val="000000" w:themeColor="text1"/>
                <w:szCs w:val="24"/>
              </w:rPr>
              <w:t xml:space="preserve">Kelio ženklų skydų demontavimas </w:t>
            </w:r>
          </w:p>
        </w:tc>
        <w:tc>
          <w:tcPr>
            <w:tcW w:w="851" w:type="dxa"/>
            <w:tcBorders>
              <w:top w:val="single" w:sz="4" w:space="0" w:color="auto"/>
              <w:left w:val="single" w:sz="4" w:space="0" w:color="auto"/>
              <w:bottom w:val="single" w:sz="4" w:space="0" w:color="auto"/>
              <w:right w:val="single" w:sz="4" w:space="0" w:color="auto"/>
            </w:tcBorders>
          </w:tcPr>
          <w:p w14:paraId="6EDE32CB"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D4F993E" w14:textId="77777777" w:rsidR="001113C4" w:rsidRPr="00E15B80" w:rsidRDefault="001113C4" w:rsidP="001113C4">
            <w:pPr>
              <w:ind w:firstLine="36"/>
              <w:jc w:val="center"/>
              <w:rPr>
                <w:color w:val="000000"/>
                <w:szCs w:val="24"/>
              </w:rPr>
            </w:pPr>
            <w:r w:rsidRPr="00A4686E">
              <w:rPr>
                <w:color w:val="000000" w:themeColor="text1"/>
                <w:szCs w:val="24"/>
              </w:rPr>
              <w:t>100</w:t>
            </w:r>
          </w:p>
        </w:tc>
      </w:tr>
      <w:tr w:rsidR="001113C4" w:rsidRPr="00E15B80" w14:paraId="5BEAD091" w14:textId="77777777" w:rsidTr="00AE25E3">
        <w:trPr>
          <w:cantSplit/>
          <w:trHeight w:val="301"/>
        </w:trPr>
        <w:tc>
          <w:tcPr>
            <w:tcW w:w="709" w:type="dxa"/>
            <w:tcBorders>
              <w:top w:val="single" w:sz="4" w:space="0" w:color="auto"/>
              <w:left w:val="single" w:sz="4" w:space="0" w:color="auto"/>
              <w:bottom w:val="single" w:sz="4" w:space="0" w:color="auto"/>
              <w:right w:val="single" w:sz="4" w:space="0" w:color="auto"/>
            </w:tcBorders>
          </w:tcPr>
          <w:p w14:paraId="6E6FC2B9" w14:textId="77777777" w:rsidR="001113C4" w:rsidRPr="00E15B80" w:rsidRDefault="001113C4" w:rsidP="001113C4">
            <w:pPr>
              <w:ind w:firstLine="37"/>
              <w:rPr>
                <w:szCs w:val="24"/>
              </w:rPr>
            </w:pPr>
            <w:r w:rsidRPr="00E15B80">
              <w:rPr>
                <w:szCs w:val="24"/>
              </w:rPr>
              <w:t>10.</w:t>
            </w:r>
          </w:p>
        </w:tc>
        <w:tc>
          <w:tcPr>
            <w:tcW w:w="7371" w:type="dxa"/>
            <w:tcBorders>
              <w:top w:val="single" w:sz="4" w:space="0" w:color="auto"/>
              <w:left w:val="single" w:sz="4" w:space="0" w:color="auto"/>
              <w:bottom w:val="single" w:sz="4" w:space="0" w:color="auto"/>
              <w:right w:val="single" w:sz="4" w:space="0" w:color="auto"/>
            </w:tcBorders>
          </w:tcPr>
          <w:p w14:paraId="508E3428" w14:textId="77777777" w:rsidR="001113C4" w:rsidRPr="00E15B80" w:rsidRDefault="001113C4" w:rsidP="001113C4">
            <w:pPr>
              <w:ind w:firstLine="0"/>
              <w:rPr>
                <w:color w:val="000000"/>
                <w:szCs w:val="24"/>
                <w:highlight w:val="yellow"/>
              </w:rPr>
            </w:pPr>
            <w:r w:rsidRPr="00A4686E">
              <w:rPr>
                <w:color w:val="000000" w:themeColor="text1"/>
                <w:szCs w:val="24"/>
              </w:rPr>
              <w:t>Kelio ženklo skydelio pakeitimas (kai ženklas užsakovo)</w:t>
            </w:r>
          </w:p>
        </w:tc>
        <w:tc>
          <w:tcPr>
            <w:tcW w:w="851" w:type="dxa"/>
            <w:tcBorders>
              <w:top w:val="single" w:sz="4" w:space="0" w:color="auto"/>
              <w:left w:val="single" w:sz="4" w:space="0" w:color="auto"/>
              <w:bottom w:val="single" w:sz="4" w:space="0" w:color="auto"/>
              <w:right w:val="single" w:sz="4" w:space="0" w:color="auto"/>
            </w:tcBorders>
          </w:tcPr>
          <w:p w14:paraId="7A73D398"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8897218" w14:textId="77777777" w:rsidR="001113C4" w:rsidRPr="00E15B80" w:rsidRDefault="001113C4" w:rsidP="001113C4">
            <w:pPr>
              <w:ind w:firstLine="36"/>
              <w:jc w:val="center"/>
              <w:rPr>
                <w:color w:val="000000"/>
                <w:szCs w:val="24"/>
              </w:rPr>
            </w:pPr>
            <w:r w:rsidRPr="00A4686E">
              <w:rPr>
                <w:color w:val="000000" w:themeColor="text1"/>
                <w:szCs w:val="24"/>
              </w:rPr>
              <w:t>50</w:t>
            </w:r>
          </w:p>
        </w:tc>
      </w:tr>
      <w:tr w:rsidR="001113C4" w:rsidRPr="00E15B80" w14:paraId="680B585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A504050" w14:textId="77777777" w:rsidR="001113C4" w:rsidRPr="00E15B80" w:rsidRDefault="001113C4" w:rsidP="001113C4">
            <w:pPr>
              <w:ind w:firstLine="37"/>
              <w:rPr>
                <w:szCs w:val="24"/>
              </w:rPr>
            </w:pPr>
            <w:r w:rsidRPr="00E15B80">
              <w:rPr>
                <w:szCs w:val="24"/>
              </w:rPr>
              <w:t>11.</w:t>
            </w:r>
          </w:p>
        </w:tc>
        <w:tc>
          <w:tcPr>
            <w:tcW w:w="7371" w:type="dxa"/>
            <w:tcBorders>
              <w:top w:val="single" w:sz="4" w:space="0" w:color="auto"/>
              <w:left w:val="single" w:sz="4" w:space="0" w:color="auto"/>
              <w:bottom w:val="single" w:sz="4" w:space="0" w:color="auto"/>
              <w:right w:val="single" w:sz="4" w:space="0" w:color="auto"/>
            </w:tcBorders>
          </w:tcPr>
          <w:p w14:paraId="53C01DA5" w14:textId="77777777" w:rsidR="001113C4" w:rsidRPr="00E15B80" w:rsidRDefault="001113C4" w:rsidP="001113C4">
            <w:pPr>
              <w:ind w:firstLine="0"/>
              <w:rPr>
                <w:color w:val="000000"/>
                <w:szCs w:val="24"/>
                <w:highlight w:val="yellow"/>
              </w:rPr>
            </w:pPr>
            <w:r w:rsidRPr="00A4686E">
              <w:rPr>
                <w:color w:val="000000" w:themeColor="text1"/>
                <w:szCs w:val="24"/>
              </w:rPr>
              <w:t>Kelio ženklo skydelio pakeitimas (kai ženklas rangovo)</w:t>
            </w:r>
          </w:p>
        </w:tc>
        <w:tc>
          <w:tcPr>
            <w:tcW w:w="851" w:type="dxa"/>
            <w:tcBorders>
              <w:top w:val="single" w:sz="4" w:space="0" w:color="auto"/>
              <w:left w:val="single" w:sz="4" w:space="0" w:color="auto"/>
              <w:bottom w:val="single" w:sz="4" w:space="0" w:color="auto"/>
              <w:right w:val="single" w:sz="4" w:space="0" w:color="auto"/>
            </w:tcBorders>
          </w:tcPr>
          <w:p w14:paraId="0C3E21F4"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6A94D68" w14:textId="77777777" w:rsidR="001113C4" w:rsidRPr="00E15B80" w:rsidRDefault="001113C4" w:rsidP="001113C4">
            <w:pPr>
              <w:ind w:firstLine="36"/>
              <w:jc w:val="center"/>
              <w:rPr>
                <w:color w:val="000000"/>
                <w:szCs w:val="24"/>
              </w:rPr>
            </w:pPr>
            <w:r w:rsidRPr="00A4686E">
              <w:rPr>
                <w:color w:val="000000" w:themeColor="text1"/>
                <w:szCs w:val="24"/>
              </w:rPr>
              <w:t>100</w:t>
            </w:r>
          </w:p>
        </w:tc>
      </w:tr>
      <w:tr w:rsidR="001113C4" w:rsidRPr="00E15B80" w14:paraId="2D23DD82"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649A980" w14:textId="77777777" w:rsidR="001113C4" w:rsidRPr="00E15B80" w:rsidRDefault="001113C4" w:rsidP="001113C4">
            <w:pPr>
              <w:ind w:firstLine="37"/>
              <w:rPr>
                <w:szCs w:val="24"/>
              </w:rPr>
            </w:pPr>
            <w:r w:rsidRPr="00E15B80">
              <w:rPr>
                <w:szCs w:val="24"/>
              </w:rPr>
              <w:t>12.</w:t>
            </w:r>
          </w:p>
        </w:tc>
        <w:tc>
          <w:tcPr>
            <w:tcW w:w="7371" w:type="dxa"/>
            <w:tcBorders>
              <w:top w:val="single" w:sz="4" w:space="0" w:color="auto"/>
              <w:left w:val="single" w:sz="4" w:space="0" w:color="auto"/>
              <w:bottom w:val="single" w:sz="4" w:space="0" w:color="auto"/>
              <w:right w:val="single" w:sz="4" w:space="0" w:color="auto"/>
            </w:tcBorders>
          </w:tcPr>
          <w:p w14:paraId="22F85271" w14:textId="77777777" w:rsidR="001113C4" w:rsidRPr="00E15B80" w:rsidRDefault="001113C4" w:rsidP="001113C4">
            <w:pPr>
              <w:ind w:firstLine="0"/>
              <w:rPr>
                <w:color w:val="000000"/>
                <w:szCs w:val="24"/>
                <w:highlight w:val="yellow"/>
              </w:rPr>
            </w:pPr>
            <w:r w:rsidRPr="00A4686E">
              <w:rPr>
                <w:color w:val="000000" w:themeColor="text1"/>
                <w:szCs w:val="24"/>
              </w:rPr>
              <w:t>Įlenktos metalinės atramos ištaisymas</w:t>
            </w:r>
          </w:p>
        </w:tc>
        <w:tc>
          <w:tcPr>
            <w:tcW w:w="851" w:type="dxa"/>
            <w:tcBorders>
              <w:top w:val="single" w:sz="4" w:space="0" w:color="auto"/>
              <w:left w:val="single" w:sz="4" w:space="0" w:color="auto"/>
              <w:bottom w:val="single" w:sz="4" w:space="0" w:color="auto"/>
              <w:right w:val="single" w:sz="4" w:space="0" w:color="auto"/>
            </w:tcBorders>
          </w:tcPr>
          <w:p w14:paraId="2B7F82B5" w14:textId="77777777" w:rsidR="001113C4" w:rsidRPr="00E15B80" w:rsidRDefault="001113C4" w:rsidP="001113C4">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5C6226F" w14:textId="77777777" w:rsidR="001113C4" w:rsidRPr="00E15B80" w:rsidRDefault="001113C4" w:rsidP="001113C4">
            <w:pPr>
              <w:ind w:firstLine="36"/>
              <w:jc w:val="center"/>
              <w:rPr>
                <w:color w:val="000000"/>
                <w:szCs w:val="24"/>
              </w:rPr>
            </w:pPr>
            <w:r w:rsidRPr="00A4686E">
              <w:rPr>
                <w:color w:val="000000" w:themeColor="text1"/>
                <w:szCs w:val="24"/>
              </w:rPr>
              <w:t>100</w:t>
            </w:r>
          </w:p>
        </w:tc>
      </w:tr>
      <w:tr w:rsidR="001113C4" w:rsidRPr="00E15B80" w14:paraId="6A81AECB"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3F58E41" w14:textId="77777777" w:rsidR="001113C4" w:rsidRPr="00E15B80" w:rsidRDefault="001113C4" w:rsidP="001113C4">
            <w:pPr>
              <w:ind w:firstLine="37"/>
              <w:rPr>
                <w:szCs w:val="24"/>
              </w:rPr>
            </w:pPr>
            <w:r w:rsidRPr="00E15B80">
              <w:rPr>
                <w:szCs w:val="24"/>
              </w:rPr>
              <w:t>13.</w:t>
            </w:r>
          </w:p>
        </w:tc>
        <w:tc>
          <w:tcPr>
            <w:tcW w:w="7371" w:type="dxa"/>
            <w:tcBorders>
              <w:top w:val="single" w:sz="4" w:space="0" w:color="auto"/>
              <w:left w:val="single" w:sz="4" w:space="0" w:color="auto"/>
              <w:bottom w:val="single" w:sz="4" w:space="0" w:color="auto"/>
              <w:right w:val="single" w:sz="4" w:space="0" w:color="auto"/>
            </w:tcBorders>
          </w:tcPr>
          <w:p w14:paraId="0E5F3F24" w14:textId="77777777" w:rsidR="001113C4" w:rsidRPr="00E15B80" w:rsidRDefault="001113C4" w:rsidP="001113C4">
            <w:pPr>
              <w:ind w:firstLine="0"/>
              <w:rPr>
                <w:szCs w:val="24"/>
              </w:rPr>
            </w:pPr>
            <w:r w:rsidRPr="00A4686E">
              <w:rPr>
                <w:color w:val="000000" w:themeColor="text1"/>
                <w:szCs w:val="24"/>
              </w:rPr>
              <w:t>Įlenktų ženklų skydų ištaisymas</w:t>
            </w:r>
          </w:p>
        </w:tc>
        <w:tc>
          <w:tcPr>
            <w:tcW w:w="851" w:type="dxa"/>
            <w:tcBorders>
              <w:top w:val="single" w:sz="4" w:space="0" w:color="auto"/>
              <w:left w:val="single" w:sz="4" w:space="0" w:color="auto"/>
              <w:bottom w:val="single" w:sz="4" w:space="0" w:color="auto"/>
              <w:right w:val="single" w:sz="4" w:space="0" w:color="auto"/>
            </w:tcBorders>
          </w:tcPr>
          <w:p w14:paraId="7705EE4A"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9937F26" w14:textId="77777777" w:rsidR="001113C4" w:rsidRPr="00E15B80" w:rsidRDefault="001113C4" w:rsidP="001113C4">
            <w:pPr>
              <w:ind w:firstLine="36"/>
              <w:jc w:val="center"/>
              <w:rPr>
                <w:szCs w:val="24"/>
              </w:rPr>
            </w:pPr>
            <w:r w:rsidRPr="00A4686E">
              <w:rPr>
                <w:color w:val="000000" w:themeColor="text1"/>
                <w:szCs w:val="24"/>
              </w:rPr>
              <w:t>100</w:t>
            </w:r>
          </w:p>
        </w:tc>
      </w:tr>
      <w:tr w:rsidR="001113C4" w:rsidRPr="00E15B80" w14:paraId="5D9E55A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C1B815C" w14:textId="77777777" w:rsidR="001113C4" w:rsidRPr="00E15B80" w:rsidRDefault="001113C4" w:rsidP="001113C4">
            <w:pPr>
              <w:ind w:firstLine="37"/>
              <w:rPr>
                <w:szCs w:val="24"/>
              </w:rPr>
            </w:pPr>
            <w:r w:rsidRPr="00E15B80">
              <w:rPr>
                <w:szCs w:val="24"/>
              </w:rPr>
              <w:t>14.</w:t>
            </w:r>
          </w:p>
        </w:tc>
        <w:tc>
          <w:tcPr>
            <w:tcW w:w="7371" w:type="dxa"/>
            <w:tcBorders>
              <w:top w:val="single" w:sz="4" w:space="0" w:color="auto"/>
              <w:left w:val="single" w:sz="4" w:space="0" w:color="auto"/>
              <w:bottom w:val="single" w:sz="4" w:space="0" w:color="auto"/>
              <w:right w:val="single" w:sz="4" w:space="0" w:color="auto"/>
            </w:tcBorders>
          </w:tcPr>
          <w:p w14:paraId="163E5135" w14:textId="77777777" w:rsidR="001113C4" w:rsidRPr="00E15B80" w:rsidRDefault="001113C4" w:rsidP="001113C4">
            <w:pPr>
              <w:ind w:firstLine="0"/>
              <w:rPr>
                <w:szCs w:val="24"/>
              </w:rPr>
            </w:pPr>
            <w:r w:rsidRPr="00A4686E">
              <w:rPr>
                <w:color w:val="000000" w:themeColor="text1"/>
                <w:szCs w:val="24"/>
              </w:rPr>
              <w:t>Nereikalingų kelio ženklų stovų demontavimas</w:t>
            </w:r>
          </w:p>
        </w:tc>
        <w:tc>
          <w:tcPr>
            <w:tcW w:w="851" w:type="dxa"/>
            <w:tcBorders>
              <w:top w:val="single" w:sz="4" w:space="0" w:color="auto"/>
              <w:left w:val="single" w:sz="4" w:space="0" w:color="auto"/>
              <w:bottom w:val="single" w:sz="4" w:space="0" w:color="auto"/>
              <w:right w:val="single" w:sz="4" w:space="0" w:color="auto"/>
            </w:tcBorders>
          </w:tcPr>
          <w:p w14:paraId="6FBE2D3A"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DD9F524" w14:textId="77777777" w:rsidR="001113C4" w:rsidRPr="00E15B80" w:rsidRDefault="001113C4" w:rsidP="001113C4">
            <w:pPr>
              <w:ind w:firstLine="36"/>
              <w:jc w:val="center"/>
              <w:rPr>
                <w:szCs w:val="24"/>
              </w:rPr>
            </w:pPr>
            <w:r w:rsidRPr="00A4686E">
              <w:rPr>
                <w:color w:val="000000" w:themeColor="text1"/>
                <w:szCs w:val="24"/>
              </w:rPr>
              <w:t>50</w:t>
            </w:r>
          </w:p>
        </w:tc>
      </w:tr>
      <w:tr w:rsidR="001113C4" w:rsidRPr="00E15B80" w14:paraId="670057C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E48869E" w14:textId="77777777" w:rsidR="001113C4" w:rsidRPr="00E15B80" w:rsidRDefault="001113C4" w:rsidP="001113C4">
            <w:pPr>
              <w:ind w:firstLine="37"/>
              <w:rPr>
                <w:szCs w:val="24"/>
              </w:rPr>
            </w:pPr>
            <w:r w:rsidRPr="00E15B80">
              <w:rPr>
                <w:szCs w:val="24"/>
              </w:rPr>
              <w:t>15.</w:t>
            </w:r>
          </w:p>
        </w:tc>
        <w:tc>
          <w:tcPr>
            <w:tcW w:w="7371" w:type="dxa"/>
            <w:tcBorders>
              <w:top w:val="single" w:sz="4" w:space="0" w:color="auto"/>
              <w:left w:val="single" w:sz="4" w:space="0" w:color="auto"/>
              <w:bottom w:val="single" w:sz="4" w:space="0" w:color="auto"/>
              <w:right w:val="single" w:sz="4" w:space="0" w:color="auto"/>
            </w:tcBorders>
          </w:tcPr>
          <w:p w14:paraId="5F610F8C" w14:textId="77777777" w:rsidR="001113C4" w:rsidRPr="00E15B80" w:rsidRDefault="001113C4" w:rsidP="001113C4">
            <w:pPr>
              <w:ind w:firstLine="0"/>
              <w:rPr>
                <w:szCs w:val="24"/>
              </w:rPr>
            </w:pPr>
            <w:r w:rsidRPr="00A4686E">
              <w:rPr>
                <w:color w:val="000000" w:themeColor="text1"/>
                <w:szCs w:val="24"/>
              </w:rPr>
              <w:t xml:space="preserve">Kelio ženklų valymas </w:t>
            </w:r>
          </w:p>
        </w:tc>
        <w:tc>
          <w:tcPr>
            <w:tcW w:w="851" w:type="dxa"/>
            <w:tcBorders>
              <w:top w:val="single" w:sz="4" w:space="0" w:color="auto"/>
              <w:left w:val="single" w:sz="4" w:space="0" w:color="auto"/>
              <w:bottom w:val="single" w:sz="4" w:space="0" w:color="auto"/>
              <w:right w:val="single" w:sz="4" w:space="0" w:color="auto"/>
            </w:tcBorders>
          </w:tcPr>
          <w:p w14:paraId="299E57E2"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A9E53C4" w14:textId="77777777" w:rsidR="001113C4" w:rsidRPr="00E15B80" w:rsidRDefault="001113C4" w:rsidP="001113C4">
            <w:pPr>
              <w:ind w:firstLine="36"/>
              <w:jc w:val="center"/>
              <w:rPr>
                <w:szCs w:val="24"/>
              </w:rPr>
            </w:pPr>
            <w:r w:rsidRPr="00A4686E">
              <w:rPr>
                <w:color w:val="000000" w:themeColor="text1"/>
                <w:szCs w:val="24"/>
              </w:rPr>
              <w:t>300</w:t>
            </w:r>
          </w:p>
        </w:tc>
      </w:tr>
      <w:tr w:rsidR="001113C4" w:rsidRPr="00E15B80" w14:paraId="75CBF338"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33525E6" w14:textId="77777777" w:rsidR="001113C4" w:rsidRPr="00E15B80" w:rsidRDefault="001113C4" w:rsidP="001113C4">
            <w:pPr>
              <w:ind w:firstLine="37"/>
              <w:rPr>
                <w:szCs w:val="24"/>
              </w:rPr>
            </w:pPr>
            <w:r w:rsidRPr="00E15B80">
              <w:rPr>
                <w:szCs w:val="24"/>
              </w:rPr>
              <w:t>16.</w:t>
            </w:r>
          </w:p>
        </w:tc>
        <w:tc>
          <w:tcPr>
            <w:tcW w:w="7371" w:type="dxa"/>
            <w:tcBorders>
              <w:top w:val="single" w:sz="4" w:space="0" w:color="auto"/>
              <w:left w:val="single" w:sz="4" w:space="0" w:color="auto"/>
              <w:bottom w:val="single" w:sz="4" w:space="0" w:color="auto"/>
              <w:right w:val="single" w:sz="4" w:space="0" w:color="auto"/>
            </w:tcBorders>
          </w:tcPr>
          <w:p w14:paraId="78FB9489" w14:textId="77777777" w:rsidR="001113C4" w:rsidRPr="00E15B80" w:rsidRDefault="001113C4" w:rsidP="001113C4">
            <w:pPr>
              <w:ind w:firstLine="0"/>
              <w:rPr>
                <w:szCs w:val="24"/>
              </w:rPr>
            </w:pPr>
            <w:r w:rsidRPr="00A4686E">
              <w:rPr>
                <w:color w:val="000000" w:themeColor="text1"/>
                <w:szCs w:val="24"/>
              </w:rPr>
              <w:t>Pėsčiųjų perėjų ženklinimo atstatymas dažant rankiniu būdu.</w:t>
            </w:r>
          </w:p>
        </w:tc>
        <w:tc>
          <w:tcPr>
            <w:tcW w:w="851" w:type="dxa"/>
            <w:tcBorders>
              <w:top w:val="single" w:sz="4" w:space="0" w:color="auto"/>
              <w:left w:val="single" w:sz="4" w:space="0" w:color="auto"/>
              <w:bottom w:val="single" w:sz="4" w:space="0" w:color="auto"/>
              <w:right w:val="single" w:sz="4" w:space="0" w:color="auto"/>
            </w:tcBorders>
          </w:tcPr>
          <w:p w14:paraId="667E3D82" w14:textId="77777777" w:rsidR="001113C4" w:rsidRPr="00E15B80" w:rsidRDefault="001113C4" w:rsidP="001113C4">
            <w:pPr>
              <w:ind w:firstLine="34"/>
              <w:jc w:val="center"/>
              <w:rPr>
                <w:szCs w:val="24"/>
              </w:rPr>
            </w:pPr>
            <w:r w:rsidRPr="00A4686E">
              <w:rPr>
                <w:color w:val="000000" w:themeColor="text1"/>
                <w:szCs w:val="24"/>
              </w:rPr>
              <w:t>m</w:t>
            </w:r>
            <w:r w:rsidRPr="00A4686E">
              <w:rPr>
                <w:color w:val="000000" w:themeColor="text1"/>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40A9A3E" w14:textId="77777777" w:rsidR="001113C4" w:rsidRPr="00E15B80" w:rsidRDefault="001113C4" w:rsidP="001113C4">
            <w:pPr>
              <w:ind w:firstLine="36"/>
              <w:jc w:val="center"/>
              <w:rPr>
                <w:szCs w:val="24"/>
              </w:rPr>
            </w:pPr>
            <w:r w:rsidRPr="00A4686E">
              <w:rPr>
                <w:color w:val="000000" w:themeColor="text1"/>
                <w:szCs w:val="24"/>
              </w:rPr>
              <w:t>500</w:t>
            </w:r>
          </w:p>
        </w:tc>
      </w:tr>
      <w:tr w:rsidR="001113C4" w:rsidRPr="00E15B80" w14:paraId="7BE2B22E"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2C3E9C1D" w14:textId="77777777" w:rsidR="001113C4" w:rsidRPr="00E15B80" w:rsidRDefault="001113C4" w:rsidP="001113C4">
            <w:pPr>
              <w:ind w:firstLine="37"/>
              <w:rPr>
                <w:szCs w:val="24"/>
              </w:rPr>
            </w:pPr>
            <w:r w:rsidRPr="00E15B80">
              <w:rPr>
                <w:szCs w:val="24"/>
              </w:rPr>
              <w:t>17.</w:t>
            </w:r>
          </w:p>
        </w:tc>
        <w:tc>
          <w:tcPr>
            <w:tcW w:w="7371" w:type="dxa"/>
            <w:tcBorders>
              <w:top w:val="single" w:sz="4" w:space="0" w:color="auto"/>
              <w:left w:val="single" w:sz="4" w:space="0" w:color="auto"/>
              <w:bottom w:val="single" w:sz="4" w:space="0" w:color="auto"/>
              <w:right w:val="single" w:sz="4" w:space="0" w:color="auto"/>
            </w:tcBorders>
          </w:tcPr>
          <w:p w14:paraId="78F7C63E" w14:textId="77777777" w:rsidR="001113C4" w:rsidRPr="00E15B80" w:rsidRDefault="001113C4" w:rsidP="001113C4">
            <w:pPr>
              <w:ind w:firstLine="0"/>
              <w:rPr>
                <w:szCs w:val="24"/>
              </w:rPr>
            </w:pPr>
            <w:r w:rsidRPr="00A4686E">
              <w:rPr>
                <w:color w:val="000000" w:themeColor="text1"/>
                <w:szCs w:val="24"/>
              </w:rPr>
              <w:t xml:space="preserve">Linijų bei 100 mm pločio ženklinimo atstatymas dažant rankiniu būdu </w:t>
            </w:r>
          </w:p>
        </w:tc>
        <w:tc>
          <w:tcPr>
            <w:tcW w:w="851" w:type="dxa"/>
            <w:tcBorders>
              <w:top w:val="single" w:sz="4" w:space="0" w:color="auto"/>
              <w:left w:val="single" w:sz="4" w:space="0" w:color="auto"/>
              <w:bottom w:val="single" w:sz="4" w:space="0" w:color="auto"/>
              <w:right w:val="single" w:sz="4" w:space="0" w:color="auto"/>
            </w:tcBorders>
          </w:tcPr>
          <w:p w14:paraId="547D4430" w14:textId="77777777" w:rsidR="001113C4" w:rsidRPr="00E15B80" w:rsidRDefault="001113C4" w:rsidP="001113C4">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64ADD574" w14:textId="77777777" w:rsidR="001113C4" w:rsidRPr="00E15B80" w:rsidRDefault="001113C4" w:rsidP="001113C4">
            <w:pPr>
              <w:ind w:firstLine="36"/>
              <w:jc w:val="center"/>
              <w:rPr>
                <w:szCs w:val="24"/>
              </w:rPr>
            </w:pPr>
            <w:r w:rsidRPr="00A4686E">
              <w:rPr>
                <w:color w:val="000000" w:themeColor="text1"/>
                <w:szCs w:val="24"/>
              </w:rPr>
              <w:t>500</w:t>
            </w:r>
          </w:p>
        </w:tc>
      </w:tr>
      <w:tr w:rsidR="001113C4" w:rsidRPr="00E15B80" w14:paraId="7361E419"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42DA9642" w14:textId="77777777" w:rsidR="001113C4" w:rsidRPr="00E15B80" w:rsidRDefault="001113C4" w:rsidP="001113C4">
            <w:pPr>
              <w:ind w:firstLine="37"/>
              <w:rPr>
                <w:szCs w:val="24"/>
              </w:rPr>
            </w:pPr>
            <w:r w:rsidRPr="00E15B80">
              <w:rPr>
                <w:szCs w:val="24"/>
              </w:rPr>
              <w:t>18.</w:t>
            </w:r>
          </w:p>
        </w:tc>
        <w:tc>
          <w:tcPr>
            <w:tcW w:w="7371" w:type="dxa"/>
            <w:tcBorders>
              <w:top w:val="single" w:sz="4" w:space="0" w:color="auto"/>
              <w:left w:val="single" w:sz="4" w:space="0" w:color="auto"/>
              <w:bottom w:val="single" w:sz="4" w:space="0" w:color="auto"/>
              <w:right w:val="single" w:sz="4" w:space="0" w:color="auto"/>
            </w:tcBorders>
          </w:tcPr>
          <w:p w14:paraId="56C32C14" w14:textId="77777777" w:rsidR="001113C4" w:rsidRPr="00E15B80" w:rsidRDefault="001113C4" w:rsidP="001113C4">
            <w:pPr>
              <w:ind w:firstLine="0"/>
              <w:rPr>
                <w:szCs w:val="24"/>
              </w:rPr>
            </w:pPr>
            <w:r w:rsidRPr="00A4686E">
              <w:rPr>
                <w:color w:val="000000" w:themeColor="text1"/>
                <w:szCs w:val="24"/>
              </w:rPr>
              <w:t>Simbolių „Atsargiai vaikai“ ženklinimo atstatymas dažant rankiniu būdu.</w:t>
            </w:r>
          </w:p>
        </w:tc>
        <w:tc>
          <w:tcPr>
            <w:tcW w:w="851" w:type="dxa"/>
            <w:tcBorders>
              <w:top w:val="single" w:sz="4" w:space="0" w:color="auto"/>
              <w:left w:val="single" w:sz="4" w:space="0" w:color="auto"/>
              <w:bottom w:val="single" w:sz="4" w:space="0" w:color="auto"/>
              <w:right w:val="single" w:sz="4" w:space="0" w:color="auto"/>
            </w:tcBorders>
          </w:tcPr>
          <w:p w14:paraId="187EEDC2"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873F3EE" w14:textId="77777777" w:rsidR="001113C4" w:rsidRPr="00E15B80" w:rsidRDefault="001113C4" w:rsidP="001113C4">
            <w:pPr>
              <w:ind w:firstLine="36"/>
              <w:jc w:val="center"/>
              <w:rPr>
                <w:szCs w:val="24"/>
              </w:rPr>
            </w:pPr>
            <w:r w:rsidRPr="00A4686E">
              <w:rPr>
                <w:color w:val="000000" w:themeColor="text1"/>
                <w:szCs w:val="24"/>
              </w:rPr>
              <w:t>20</w:t>
            </w:r>
          </w:p>
        </w:tc>
      </w:tr>
      <w:tr w:rsidR="001113C4" w:rsidRPr="00E15B80" w14:paraId="5B0C8999"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D788FD7" w14:textId="77777777" w:rsidR="001113C4" w:rsidRPr="00E15B80" w:rsidRDefault="001113C4" w:rsidP="001113C4">
            <w:pPr>
              <w:ind w:firstLine="37"/>
              <w:rPr>
                <w:szCs w:val="24"/>
              </w:rPr>
            </w:pPr>
            <w:r w:rsidRPr="00E15B80">
              <w:rPr>
                <w:szCs w:val="24"/>
              </w:rPr>
              <w:t>19.</w:t>
            </w:r>
          </w:p>
        </w:tc>
        <w:tc>
          <w:tcPr>
            <w:tcW w:w="7371" w:type="dxa"/>
            <w:tcBorders>
              <w:top w:val="single" w:sz="4" w:space="0" w:color="auto"/>
              <w:left w:val="single" w:sz="4" w:space="0" w:color="auto"/>
              <w:bottom w:val="single" w:sz="4" w:space="0" w:color="auto"/>
              <w:right w:val="single" w:sz="4" w:space="0" w:color="auto"/>
            </w:tcBorders>
          </w:tcPr>
          <w:p w14:paraId="6532EF37" w14:textId="77777777" w:rsidR="001113C4" w:rsidRPr="00E15B80" w:rsidRDefault="001113C4" w:rsidP="001113C4">
            <w:pPr>
              <w:ind w:firstLine="0"/>
              <w:rPr>
                <w:szCs w:val="24"/>
              </w:rPr>
            </w:pPr>
            <w:r w:rsidRPr="00A4686E">
              <w:rPr>
                <w:color w:val="000000" w:themeColor="text1"/>
                <w:szCs w:val="24"/>
              </w:rPr>
              <w:t>Greičio mažinimo kalnelio iš atskirų 400 mm pločio segmentų įrengimas</w:t>
            </w:r>
          </w:p>
        </w:tc>
        <w:tc>
          <w:tcPr>
            <w:tcW w:w="851" w:type="dxa"/>
            <w:tcBorders>
              <w:top w:val="single" w:sz="4" w:space="0" w:color="auto"/>
              <w:left w:val="single" w:sz="4" w:space="0" w:color="auto"/>
              <w:bottom w:val="single" w:sz="4" w:space="0" w:color="auto"/>
              <w:right w:val="single" w:sz="4" w:space="0" w:color="auto"/>
            </w:tcBorders>
          </w:tcPr>
          <w:p w14:paraId="6E0FEF17" w14:textId="77777777" w:rsidR="001113C4" w:rsidRPr="00E15B80" w:rsidRDefault="001113C4" w:rsidP="001113C4">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74542496" w14:textId="77777777" w:rsidR="001113C4" w:rsidRPr="00E15B80" w:rsidRDefault="001113C4" w:rsidP="001113C4">
            <w:pPr>
              <w:ind w:firstLine="36"/>
              <w:jc w:val="center"/>
              <w:rPr>
                <w:szCs w:val="24"/>
              </w:rPr>
            </w:pPr>
            <w:r w:rsidRPr="00A4686E">
              <w:rPr>
                <w:color w:val="000000" w:themeColor="text1"/>
                <w:szCs w:val="24"/>
              </w:rPr>
              <w:t>50</w:t>
            </w:r>
          </w:p>
        </w:tc>
      </w:tr>
      <w:tr w:rsidR="001113C4" w:rsidRPr="00E15B80" w14:paraId="5B39D986"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B079D35" w14:textId="77777777" w:rsidR="001113C4" w:rsidRPr="00E15B80" w:rsidRDefault="001113C4" w:rsidP="001113C4">
            <w:pPr>
              <w:ind w:firstLine="37"/>
              <w:rPr>
                <w:szCs w:val="24"/>
              </w:rPr>
            </w:pPr>
            <w:r w:rsidRPr="00E15B80">
              <w:rPr>
                <w:szCs w:val="24"/>
              </w:rPr>
              <w:t>20.</w:t>
            </w:r>
          </w:p>
        </w:tc>
        <w:tc>
          <w:tcPr>
            <w:tcW w:w="7371" w:type="dxa"/>
            <w:tcBorders>
              <w:top w:val="single" w:sz="4" w:space="0" w:color="auto"/>
              <w:left w:val="single" w:sz="4" w:space="0" w:color="auto"/>
              <w:bottom w:val="single" w:sz="4" w:space="0" w:color="auto"/>
              <w:right w:val="single" w:sz="4" w:space="0" w:color="auto"/>
            </w:tcBorders>
          </w:tcPr>
          <w:p w14:paraId="3E26BFF0" w14:textId="77777777" w:rsidR="001113C4" w:rsidRPr="00E15B80" w:rsidRDefault="001113C4" w:rsidP="001113C4">
            <w:pPr>
              <w:ind w:firstLine="0"/>
              <w:rPr>
                <w:szCs w:val="24"/>
              </w:rPr>
            </w:pPr>
            <w:r w:rsidRPr="00A4686E">
              <w:rPr>
                <w:color w:val="000000" w:themeColor="text1"/>
                <w:szCs w:val="24"/>
              </w:rPr>
              <w:t>Kelio ženklo stovo keitimas (kai stovas užsakovo)</w:t>
            </w:r>
          </w:p>
        </w:tc>
        <w:tc>
          <w:tcPr>
            <w:tcW w:w="851" w:type="dxa"/>
            <w:tcBorders>
              <w:top w:val="single" w:sz="4" w:space="0" w:color="auto"/>
              <w:left w:val="single" w:sz="4" w:space="0" w:color="auto"/>
              <w:bottom w:val="single" w:sz="4" w:space="0" w:color="auto"/>
              <w:right w:val="single" w:sz="4" w:space="0" w:color="auto"/>
            </w:tcBorders>
          </w:tcPr>
          <w:p w14:paraId="6F9E312D"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2D18722" w14:textId="77777777" w:rsidR="001113C4" w:rsidRPr="00E15B80" w:rsidRDefault="001113C4" w:rsidP="001113C4">
            <w:pPr>
              <w:ind w:firstLine="36"/>
              <w:jc w:val="center"/>
              <w:rPr>
                <w:szCs w:val="24"/>
              </w:rPr>
            </w:pPr>
            <w:r w:rsidRPr="00A4686E">
              <w:rPr>
                <w:color w:val="000000" w:themeColor="text1"/>
                <w:szCs w:val="24"/>
              </w:rPr>
              <w:t>50</w:t>
            </w:r>
          </w:p>
        </w:tc>
      </w:tr>
      <w:tr w:rsidR="001113C4" w:rsidRPr="00E15B80" w14:paraId="5224EFE7"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55AD008" w14:textId="77777777" w:rsidR="001113C4" w:rsidRPr="00E15B80" w:rsidRDefault="001113C4" w:rsidP="001113C4">
            <w:pPr>
              <w:ind w:firstLine="37"/>
              <w:rPr>
                <w:szCs w:val="24"/>
              </w:rPr>
            </w:pPr>
            <w:r w:rsidRPr="00E15B80">
              <w:rPr>
                <w:szCs w:val="24"/>
              </w:rPr>
              <w:t>21.</w:t>
            </w:r>
          </w:p>
        </w:tc>
        <w:tc>
          <w:tcPr>
            <w:tcW w:w="7371" w:type="dxa"/>
            <w:tcBorders>
              <w:top w:val="single" w:sz="4" w:space="0" w:color="auto"/>
              <w:left w:val="single" w:sz="4" w:space="0" w:color="auto"/>
              <w:bottom w:val="single" w:sz="4" w:space="0" w:color="auto"/>
              <w:right w:val="single" w:sz="4" w:space="0" w:color="auto"/>
            </w:tcBorders>
          </w:tcPr>
          <w:p w14:paraId="17EBA165" w14:textId="77777777" w:rsidR="001113C4" w:rsidRPr="00E15B80" w:rsidRDefault="001113C4" w:rsidP="001113C4">
            <w:pPr>
              <w:ind w:firstLine="0"/>
              <w:rPr>
                <w:szCs w:val="24"/>
              </w:rPr>
            </w:pPr>
            <w:r w:rsidRPr="00A4686E">
              <w:rPr>
                <w:color w:val="000000" w:themeColor="text1"/>
                <w:szCs w:val="24"/>
              </w:rPr>
              <w:t>Kelio ženklo stovo keitimas (kai stovas rangovo)</w:t>
            </w:r>
          </w:p>
        </w:tc>
        <w:tc>
          <w:tcPr>
            <w:tcW w:w="851" w:type="dxa"/>
            <w:tcBorders>
              <w:top w:val="single" w:sz="4" w:space="0" w:color="auto"/>
              <w:left w:val="single" w:sz="4" w:space="0" w:color="auto"/>
              <w:bottom w:val="single" w:sz="4" w:space="0" w:color="auto"/>
              <w:right w:val="single" w:sz="4" w:space="0" w:color="auto"/>
            </w:tcBorders>
          </w:tcPr>
          <w:p w14:paraId="459B550A" w14:textId="77777777" w:rsidR="001113C4" w:rsidRPr="00E15B80" w:rsidRDefault="001113C4" w:rsidP="001113C4">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31A470F" w14:textId="77777777" w:rsidR="001113C4" w:rsidRPr="00E15B80" w:rsidRDefault="001113C4" w:rsidP="001113C4">
            <w:pPr>
              <w:ind w:firstLine="36"/>
              <w:jc w:val="center"/>
              <w:rPr>
                <w:szCs w:val="24"/>
              </w:rPr>
            </w:pPr>
            <w:r w:rsidRPr="00A4686E">
              <w:rPr>
                <w:color w:val="000000" w:themeColor="text1"/>
                <w:szCs w:val="24"/>
              </w:rPr>
              <w:t>50</w:t>
            </w:r>
          </w:p>
        </w:tc>
      </w:tr>
      <w:tr w:rsidR="001113C4" w:rsidRPr="00E15B80" w14:paraId="352EAA88"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6E1448A8" w14:textId="77777777" w:rsidR="001113C4" w:rsidRPr="00E15B80" w:rsidRDefault="001113C4" w:rsidP="001113C4">
            <w:pPr>
              <w:ind w:firstLine="37"/>
              <w:rPr>
                <w:szCs w:val="24"/>
              </w:rPr>
            </w:pPr>
            <w:r>
              <w:rPr>
                <w:szCs w:val="24"/>
              </w:rPr>
              <w:t>22.</w:t>
            </w:r>
          </w:p>
        </w:tc>
        <w:tc>
          <w:tcPr>
            <w:tcW w:w="7371" w:type="dxa"/>
            <w:tcBorders>
              <w:top w:val="single" w:sz="4" w:space="0" w:color="auto"/>
              <w:left w:val="single" w:sz="4" w:space="0" w:color="auto"/>
              <w:bottom w:val="single" w:sz="4" w:space="0" w:color="auto"/>
              <w:right w:val="single" w:sz="4" w:space="0" w:color="auto"/>
            </w:tcBorders>
          </w:tcPr>
          <w:p w14:paraId="1B3449C6" w14:textId="77777777" w:rsidR="001113C4" w:rsidRPr="00E15B80" w:rsidRDefault="001113C4" w:rsidP="001113C4">
            <w:pPr>
              <w:ind w:firstLine="0"/>
              <w:rPr>
                <w:szCs w:val="24"/>
              </w:rPr>
            </w:pPr>
            <w:r w:rsidRPr="00A4686E">
              <w:rPr>
                <w:color w:val="000000" w:themeColor="text1"/>
                <w:szCs w:val="24"/>
              </w:rPr>
              <w:t>Kelio atitvarų įrengimas</w:t>
            </w:r>
          </w:p>
        </w:tc>
        <w:tc>
          <w:tcPr>
            <w:tcW w:w="851" w:type="dxa"/>
            <w:tcBorders>
              <w:top w:val="single" w:sz="4" w:space="0" w:color="auto"/>
              <w:left w:val="single" w:sz="4" w:space="0" w:color="auto"/>
              <w:bottom w:val="single" w:sz="4" w:space="0" w:color="auto"/>
              <w:right w:val="single" w:sz="4" w:space="0" w:color="auto"/>
            </w:tcBorders>
          </w:tcPr>
          <w:p w14:paraId="3FFEE468" w14:textId="77777777" w:rsidR="001113C4" w:rsidRPr="00E15B80" w:rsidRDefault="001113C4" w:rsidP="001113C4">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308D3B74" w14:textId="77777777" w:rsidR="001113C4" w:rsidRPr="00E15B80" w:rsidRDefault="001113C4" w:rsidP="001113C4">
            <w:pPr>
              <w:ind w:firstLine="36"/>
              <w:jc w:val="center"/>
              <w:rPr>
                <w:szCs w:val="24"/>
              </w:rPr>
            </w:pPr>
            <w:r w:rsidRPr="00A4686E">
              <w:rPr>
                <w:color w:val="000000" w:themeColor="text1"/>
                <w:szCs w:val="24"/>
              </w:rPr>
              <w:t>20</w:t>
            </w:r>
          </w:p>
        </w:tc>
      </w:tr>
      <w:tr w:rsidR="001113C4" w:rsidRPr="00E15B80" w14:paraId="1E5AC1C1"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A50F1A1" w14:textId="77777777" w:rsidR="001113C4" w:rsidRPr="00E15B80" w:rsidRDefault="001113C4" w:rsidP="001113C4">
            <w:pPr>
              <w:ind w:firstLine="37"/>
              <w:rPr>
                <w:szCs w:val="24"/>
              </w:rPr>
            </w:pPr>
            <w:r w:rsidRPr="00E15B80">
              <w:rPr>
                <w:szCs w:val="24"/>
              </w:rPr>
              <w:t>2</w:t>
            </w:r>
            <w:r>
              <w:rPr>
                <w:szCs w:val="24"/>
              </w:rPr>
              <w:t>3.</w:t>
            </w:r>
          </w:p>
        </w:tc>
        <w:tc>
          <w:tcPr>
            <w:tcW w:w="7371" w:type="dxa"/>
            <w:tcBorders>
              <w:top w:val="single" w:sz="4" w:space="0" w:color="auto"/>
              <w:left w:val="single" w:sz="4" w:space="0" w:color="auto"/>
              <w:bottom w:val="single" w:sz="4" w:space="0" w:color="auto"/>
              <w:right w:val="single" w:sz="4" w:space="0" w:color="auto"/>
            </w:tcBorders>
          </w:tcPr>
          <w:p w14:paraId="6E529F9A" w14:textId="77777777" w:rsidR="001113C4" w:rsidRPr="003825BC" w:rsidRDefault="001113C4" w:rsidP="001113C4">
            <w:pPr>
              <w:ind w:firstLine="0"/>
              <w:rPr>
                <w:szCs w:val="24"/>
              </w:rPr>
            </w:pPr>
            <w:r w:rsidRPr="00A4686E">
              <w:rPr>
                <w:color w:val="000000" w:themeColor="text1"/>
                <w:szCs w:val="24"/>
              </w:rPr>
              <w:t xml:space="preserve">Atitvarų ir turėklų (padengimas) dažymas antikoroziniai dažais. </w:t>
            </w:r>
          </w:p>
        </w:tc>
        <w:tc>
          <w:tcPr>
            <w:tcW w:w="851" w:type="dxa"/>
            <w:tcBorders>
              <w:top w:val="single" w:sz="4" w:space="0" w:color="auto"/>
              <w:left w:val="single" w:sz="4" w:space="0" w:color="auto"/>
              <w:bottom w:val="single" w:sz="4" w:space="0" w:color="auto"/>
              <w:right w:val="single" w:sz="4" w:space="0" w:color="auto"/>
            </w:tcBorders>
          </w:tcPr>
          <w:p w14:paraId="72C1C948" w14:textId="77777777" w:rsidR="001113C4" w:rsidRPr="003825BC" w:rsidRDefault="001113C4" w:rsidP="001113C4">
            <w:pPr>
              <w:ind w:firstLine="34"/>
              <w:jc w:val="center"/>
              <w:rPr>
                <w:szCs w:val="24"/>
              </w:rPr>
            </w:pPr>
            <w:r w:rsidRPr="00A4686E">
              <w:rPr>
                <w:color w:val="000000" w:themeColor="text1"/>
                <w:szCs w:val="24"/>
              </w:rPr>
              <w:t>m</w:t>
            </w:r>
            <w:r w:rsidRPr="00A4686E">
              <w:rPr>
                <w:color w:val="000000" w:themeColor="text1"/>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F53D68E" w14:textId="77777777" w:rsidR="001113C4" w:rsidRPr="003825BC" w:rsidRDefault="001113C4" w:rsidP="001113C4">
            <w:pPr>
              <w:ind w:firstLine="36"/>
              <w:jc w:val="center"/>
              <w:rPr>
                <w:szCs w:val="24"/>
              </w:rPr>
            </w:pPr>
            <w:r w:rsidRPr="00A4686E">
              <w:rPr>
                <w:color w:val="000000" w:themeColor="text1"/>
                <w:szCs w:val="24"/>
              </w:rPr>
              <w:t>20</w:t>
            </w:r>
          </w:p>
        </w:tc>
      </w:tr>
    </w:tbl>
    <w:p w14:paraId="1AC7DD7C" w14:textId="77777777" w:rsidR="001113C4" w:rsidRPr="00E15B80" w:rsidRDefault="001113C4" w:rsidP="001113C4">
      <w:pPr>
        <w:ind w:firstLine="900"/>
        <w:rPr>
          <w:i/>
          <w:szCs w:val="24"/>
          <w:shd w:val="clear" w:color="auto" w:fill="FFFFFF"/>
        </w:rPr>
      </w:pPr>
      <w:r w:rsidRPr="00E15B80">
        <w:rPr>
          <w:szCs w:val="24"/>
        </w:rPr>
        <w:t>*</w:t>
      </w:r>
      <w:r w:rsidRPr="00E15B80">
        <w:rPr>
          <w:i/>
          <w:szCs w:val="24"/>
          <w:shd w:val="clear" w:color="auto" w:fill="FFFFFF"/>
        </w:rPr>
        <w:t xml:space="preserve"> nurodyti darbų kiekiai gali keistis ±</w:t>
      </w:r>
      <w:r>
        <w:rPr>
          <w:i/>
          <w:szCs w:val="24"/>
          <w:shd w:val="clear" w:color="auto" w:fill="FFFFFF"/>
        </w:rPr>
        <w:t>3</w:t>
      </w:r>
      <w:r w:rsidRPr="00E15B80">
        <w:rPr>
          <w:i/>
          <w:szCs w:val="24"/>
          <w:shd w:val="clear" w:color="auto" w:fill="FFFFFF"/>
        </w:rPr>
        <w:t>0 %.</w:t>
      </w:r>
    </w:p>
    <w:p w14:paraId="1D75B830" w14:textId="77777777" w:rsidR="0002260F" w:rsidRPr="00996838" w:rsidRDefault="0002260F" w:rsidP="00676D5F">
      <w:pPr>
        <w:ind w:firstLine="851"/>
        <w:rPr>
          <w:color w:val="000000" w:themeColor="text1"/>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925EC39" w:rsidR="003B1865" w:rsidRPr="00AE25E3" w:rsidRDefault="006E50CA" w:rsidP="0002260F">
      <w:pPr>
        <w:jc w:val="center"/>
        <w:rPr>
          <w:rFonts w:cstheme="minorHAnsi"/>
          <w:b/>
          <w:bCs/>
          <w:sz w:val="24"/>
          <w:szCs w:val="24"/>
        </w:rPr>
      </w:pPr>
      <w:r w:rsidRPr="00AE25E3">
        <w:rPr>
          <w:rFonts w:eastAsia="Calibri" w:cstheme="minorHAnsi"/>
          <w:b/>
          <w:bCs/>
          <w:sz w:val="24"/>
          <w:szCs w:val="24"/>
        </w:rPr>
        <w:t>DĖL</w:t>
      </w:r>
      <w:r w:rsidR="007B222E" w:rsidRPr="00AE25E3">
        <w:rPr>
          <w:rFonts w:eastAsia="Calibri" w:cstheme="minorHAnsi"/>
          <w:b/>
          <w:bCs/>
          <w:sz w:val="24"/>
          <w:szCs w:val="24"/>
        </w:rPr>
        <w:t xml:space="preserve"> </w:t>
      </w:r>
      <w:r w:rsidR="00AE25E3" w:rsidRPr="00AE25E3">
        <w:rPr>
          <w:b/>
          <w:bCs/>
          <w:sz w:val="24"/>
          <w:szCs w:val="24"/>
        </w:rPr>
        <w:t>ZARASŲ RAJONO SAVIVALDYBĖS VIETINĖS REIKŠMĖS KELIŲ EISMO SAUGUMO IR REGULIAVIMO PRIEMONIŲ PRIEŽIŪR</w:t>
      </w:r>
      <w:r w:rsidR="00AE25E3">
        <w:rPr>
          <w:b/>
          <w:bCs/>
          <w:sz w:val="24"/>
          <w:szCs w:val="24"/>
        </w:rPr>
        <w:t>OS</w:t>
      </w:r>
      <w:r w:rsidR="00AE25E3" w:rsidRPr="00AE25E3">
        <w:rPr>
          <w:b/>
          <w:bCs/>
          <w:sz w:val="24"/>
          <w:szCs w:val="24"/>
        </w:rPr>
        <w:t xml:space="preserve"> IR REMONT</w:t>
      </w:r>
      <w:r w:rsidR="00AE25E3" w:rsidRPr="00AE25E3">
        <w:rPr>
          <w:b/>
          <w:bCs/>
          <w:sz w:val="24"/>
          <w:szCs w:val="24"/>
        </w:rPr>
        <w:t>O 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9"/>
        <w:gridCol w:w="793"/>
        <w:gridCol w:w="1843"/>
        <w:gridCol w:w="1871"/>
      </w:tblGrid>
      <w:tr w:rsidR="00435102" w:rsidRPr="006A4AB9" w14:paraId="5AFFBD18" w14:textId="77777777" w:rsidTr="00AE25E3">
        <w:trPr>
          <w:jc w:val="center"/>
        </w:trPr>
        <w:tc>
          <w:tcPr>
            <w:tcW w:w="846" w:type="dxa"/>
            <w:tcBorders>
              <w:top w:val="single" w:sz="4" w:space="0" w:color="auto"/>
              <w:left w:val="single" w:sz="4" w:space="0" w:color="auto"/>
              <w:bottom w:val="single" w:sz="4" w:space="0" w:color="auto"/>
              <w:right w:val="single" w:sz="4" w:space="0" w:color="auto"/>
            </w:tcBorders>
          </w:tcPr>
          <w:p w14:paraId="3A1C41B0" w14:textId="29128807" w:rsidR="00435102" w:rsidRPr="006A4AB9" w:rsidRDefault="00435102" w:rsidP="00DC1123">
            <w:pPr>
              <w:spacing w:line="240" w:lineRule="auto"/>
              <w:ind w:firstLine="0"/>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14:paraId="63772255" w14:textId="691A8990" w:rsidR="00435102" w:rsidRPr="006A4AB9" w:rsidRDefault="00435102" w:rsidP="00DC1123">
            <w:pPr>
              <w:spacing w:line="240" w:lineRule="auto"/>
              <w:ind w:firstLine="22"/>
              <w:jc w:val="center"/>
              <w:rPr>
                <w:szCs w:val="24"/>
              </w:rPr>
            </w:pPr>
            <w:r w:rsidRPr="006A4AB9">
              <w:rPr>
                <w:szCs w:val="24"/>
              </w:rPr>
              <w:t>Pavadinimas</w:t>
            </w:r>
          </w:p>
        </w:tc>
        <w:tc>
          <w:tcPr>
            <w:tcW w:w="793" w:type="dxa"/>
            <w:tcBorders>
              <w:top w:val="single" w:sz="4" w:space="0" w:color="auto"/>
              <w:left w:val="single" w:sz="4" w:space="0" w:color="auto"/>
              <w:bottom w:val="single" w:sz="4" w:space="0" w:color="auto"/>
              <w:right w:val="single" w:sz="4" w:space="0" w:color="auto"/>
            </w:tcBorders>
          </w:tcPr>
          <w:p w14:paraId="6C6CF942" w14:textId="77777777" w:rsidR="00435102" w:rsidRPr="006A4AB9" w:rsidRDefault="00435102" w:rsidP="00DC1123">
            <w:pPr>
              <w:spacing w:line="240" w:lineRule="auto"/>
              <w:ind w:firstLine="0"/>
              <w:jc w:val="center"/>
              <w:rPr>
                <w:szCs w:val="24"/>
              </w:rPr>
            </w:pPr>
            <w:r w:rsidRPr="006A4AB9">
              <w:rPr>
                <w:szCs w:val="24"/>
              </w:rPr>
              <w:t xml:space="preserve">Mato </w:t>
            </w:r>
          </w:p>
          <w:p w14:paraId="2BA345C6" w14:textId="77777777" w:rsidR="00435102" w:rsidRPr="006A4AB9" w:rsidRDefault="00435102" w:rsidP="00DC1123">
            <w:pPr>
              <w:spacing w:line="240" w:lineRule="auto"/>
              <w:ind w:firstLine="0"/>
              <w:jc w:val="center"/>
              <w:rPr>
                <w:szCs w:val="24"/>
              </w:rPr>
            </w:pPr>
            <w:r w:rsidRPr="006A4AB9">
              <w:rPr>
                <w:szCs w:val="24"/>
              </w:rPr>
              <w:t>vnt.</w:t>
            </w:r>
          </w:p>
        </w:tc>
        <w:tc>
          <w:tcPr>
            <w:tcW w:w="1843" w:type="dxa"/>
            <w:tcBorders>
              <w:top w:val="single" w:sz="4" w:space="0" w:color="auto"/>
              <w:left w:val="single" w:sz="4" w:space="0" w:color="auto"/>
              <w:bottom w:val="single" w:sz="4" w:space="0" w:color="auto"/>
              <w:right w:val="single" w:sz="4" w:space="0" w:color="auto"/>
            </w:tcBorders>
            <w:hideMark/>
          </w:tcPr>
          <w:p w14:paraId="10016650" w14:textId="3AE5CFA2" w:rsidR="00435102" w:rsidRPr="006A4AB9" w:rsidRDefault="00435102" w:rsidP="00DC1123">
            <w:pPr>
              <w:spacing w:line="240" w:lineRule="auto"/>
              <w:ind w:firstLine="0"/>
              <w:jc w:val="center"/>
              <w:rPr>
                <w:szCs w:val="24"/>
              </w:rPr>
            </w:pPr>
            <w:r>
              <w:rPr>
                <w:szCs w:val="24"/>
              </w:rPr>
              <w:t>Darbų vieneto kaina Eur, be PVM</w:t>
            </w:r>
          </w:p>
        </w:tc>
        <w:tc>
          <w:tcPr>
            <w:tcW w:w="1871" w:type="dxa"/>
            <w:tcBorders>
              <w:top w:val="single" w:sz="4" w:space="0" w:color="auto"/>
              <w:left w:val="single" w:sz="4" w:space="0" w:color="auto"/>
              <w:bottom w:val="single" w:sz="4" w:space="0" w:color="auto"/>
              <w:right w:val="single" w:sz="4" w:space="0" w:color="auto"/>
            </w:tcBorders>
            <w:hideMark/>
          </w:tcPr>
          <w:p w14:paraId="20BEC4FC" w14:textId="1F85D8D2" w:rsidR="00435102" w:rsidRPr="006A4AB9" w:rsidRDefault="00800119" w:rsidP="00DC1123">
            <w:pPr>
              <w:spacing w:line="240" w:lineRule="auto"/>
              <w:ind w:firstLine="0"/>
              <w:jc w:val="center"/>
              <w:rPr>
                <w:szCs w:val="24"/>
              </w:rPr>
            </w:pPr>
            <w:r>
              <w:rPr>
                <w:szCs w:val="24"/>
              </w:rPr>
              <w:t>***</w:t>
            </w:r>
            <w:r w:rsidR="00435102">
              <w:rPr>
                <w:szCs w:val="24"/>
              </w:rPr>
              <w:t>Darbų vieneto kaina Eur, su PVM</w:t>
            </w:r>
          </w:p>
        </w:tc>
      </w:tr>
      <w:tr w:rsidR="00435102" w:rsidRPr="006A4AB9" w14:paraId="4CEF35D6"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631C049" w14:textId="258F4281" w:rsidR="00435102" w:rsidRPr="006A4AB9" w:rsidRDefault="00435102" w:rsidP="00DC1123">
            <w:pPr>
              <w:widowControl w:val="0"/>
              <w:tabs>
                <w:tab w:val="num" w:pos="0"/>
                <w:tab w:val="left" w:pos="426"/>
                <w:tab w:val="left" w:pos="709"/>
              </w:tabs>
              <w:suppressAutoHyphens/>
              <w:spacing w:line="240" w:lineRule="auto"/>
              <w:ind w:firstLine="0"/>
              <w:rPr>
                <w:szCs w:val="24"/>
              </w:rPr>
            </w:pPr>
          </w:p>
        </w:tc>
        <w:tc>
          <w:tcPr>
            <w:tcW w:w="5249" w:type="dxa"/>
            <w:tcBorders>
              <w:top w:val="single" w:sz="4" w:space="0" w:color="auto"/>
              <w:left w:val="single" w:sz="4" w:space="0" w:color="auto"/>
              <w:bottom w:val="single" w:sz="4" w:space="0" w:color="auto"/>
              <w:right w:val="single" w:sz="4" w:space="0" w:color="auto"/>
            </w:tcBorders>
            <w:vAlign w:val="center"/>
            <w:hideMark/>
          </w:tcPr>
          <w:p w14:paraId="20062CB8" w14:textId="5E92B8DB" w:rsidR="00435102" w:rsidRPr="006A4AB9" w:rsidRDefault="00435102" w:rsidP="00DC1123">
            <w:pPr>
              <w:widowControl w:val="0"/>
              <w:tabs>
                <w:tab w:val="num" w:pos="0"/>
                <w:tab w:val="left" w:pos="426"/>
                <w:tab w:val="left" w:pos="709"/>
              </w:tabs>
              <w:suppressAutoHyphens/>
              <w:spacing w:line="240" w:lineRule="auto"/>
              <w:ind w:firstLine="22"/>
              <w:jc w:val="center"/>
              <w:rPr>
                <w:szCs w:val="24"/>
              </w:rPr>
            </w:pPr>
            <w:r>
              <w:rPr>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27EE5102" w14:textId="1FC61335" w:rsidR="00435102" w:rsidRPr="006A4AB9" w:rsidRDefault="00435102" w:rsidP="00DC1123">
            <w:pPr>
              <w:spacing w:line="240" w:lineRule="auto"/>
              <w:ind w:left="35" w:hanging="35"/>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A67C1C" w14:textId="61356C72" w:rsidR="00435102" w:rsidRPr="006A4AB9" w:rsidRDefault="00435102" w:rsidP="00DC1123">
            <w:pPr>
              <w:spacing w:line="240" w:lineRule="auto"/>
              <w:ind w:left="35" w:firstLine="23"/>
              <w:jc w:val="center"/>
              <w:rPr>
                <w:szCs w:val="24"/>
              </w:rPr>
            </w:pPr>
            <w:r>
              <w:rPr>
                <w:szCs w:val="24"/>
              </w:rPr>
              <w:t>4</w:t>
            </w:r>
          </w:p>
        </w:tc>
        <w:tc>
          <w:tcPr>
            <w:tcW w:w="1871" w:type="dxa"/>
            <w:tcBorders>
              <w:top w:val="single" w:sz="4" w:space="0" w:color="auto"/>
              <w:left w:val="single" w:sz="4" w:space="0" w:color="auto"/>
              <w:bottom w:val="single" w:sz="4" w:space="0" w:color="auto"/>
              <w:right w:val="single" w:sz="4" w:space="0" w:color="auto"/>
            </w:tcBorders>
            <w:vAlign w:val="center"/>
          </w:tcPr>
          <w:p w14:paraId="19F43BD4" w14:textId="3DF0305B" w:rsidR="00435102" w:rsidRPr="006A4AB9" w:rsidRDefault="00435102" w:rsidP="00DC1123">
            <w:pPr>
              <w:spacing w:line="240" w:lineRule="auto"/>
              <w:ind w:left="35" w:firstLine="35"/>
              <w:jc w:val="center"/>
              <w:rPr>
                <w:szCs w:val="24"/>
              </w:rPr>
            </w:pPr>
            <w:r>
              <w:rPr>
                <w:szCs w:val="24"/>
              </w:rPr>
              <w:t>5</w:t>
            </w:r>
          </w:p>
        </w:tc>
      </w:tr>
      <w:tr w:rsidR="00435102" w:rsidRPr="006A4AB9" w14:paraId="336026AC"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031F820" w14:textId="54FB824E" w:rsidR="00AE25E3" w:rsidRPr="00AE25E3" w:rsidRDefault="00AE25E3" w:rsidP="00AE25E3">
            <w:pPr>
              <w:pStyle w:val="Sraopastraipa"/>
              <w:widowControl w:val="0"/>
              <w:numPr>
                <w:ilvl w:val="3"/>
                <w:numId w:val="63"/>
              </w:numPr>
              <w:tabs>
                <w:tab w:val="left" w:pos="709"/>
                <w:tab w:val="left" w:pos="873"/>
              </w:tabs>
              <w:suppressAutoHyphens/>
              <w:spacing w:line="240" w:lineRule="auto"/>
              <w:ind w:hanging="196"/>
            </w:pPr>
          </w:p>
        </w:tc>
        <w:tc>
          <w:tcPr>
            <w:tcW w:w="5249" w:type="dxa"/>
            <w:tcBorders>
              <w:top w:val="single" w:sz="4" w:space="0" w:color="auto"/>
              <w:left w:val="single" w:sz="4" w:space="0" w:color="auto"/>
              <w:bottom w:val="single" w:sz="4" w:space="0" w:color="auto"/>
              <w:right w:val="single" w:sz="4" w:space="0" w:color="auto"/>
            </w:tcBorders>
            <w:vAlign w:val="center"/>
            <w:hideMark/>
          </w:tcPr>
          <w:p w14:paraId="0FF1367A" w14:textId="3108BD63" w:rsidR="00435102" w:rsidRPr="00215259" w:rsidRDefault="00AE25E3" w:rsidP="00DC1123">
            <w:pPr>
              <w:widowControl w:val="0"/>
              <w:tabs>
                <w:tab w:val="num" w:pos="0"/>
                <w:tab w:val="left" w:pos="426"/>
                <w:tab w:val="left" w:pos="709"/>
              </w:tabs>
              <w:suppressAutoHyphens/>
              <w:spacing w:line="240" w:lineRule="auto"/>
              <w:ind w:firstLine="22"/>
              <w:rPr>
                <w:rFonts w:eastAsia="SimSun" w:cs="Mangal"/>
                <w:kern w:val="2"/>
                <w:szCs w:val="24"/>
                <w:lang w:eastAsia="hi-IN" w:bidi="hi-IN"/>
              </w:rPr>
            </w:pPr>
            <w:r w:rsidRPr="00D74452">
              <w:rPr>
                <w:szCs w:val="24"/>
              </w:rPr>
              <w:t>Kelio ženklų vieno skydelio ant vieno metalinio stovo betonuojant pagrindą įrengimas rankiniu būdu (kai ženklas ir stovas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33C390BB" w14:textId="5FA83CEE" w:rsidR="00435102" w:rsidRPr="00215259" w:rsidRDefault="00835989" w:rsidP="00DC1123">
            <w:pPr>
              <w:spacing w:line="240" w:lineRule="auto"/>
              <w:ind w:left="35" w:hanging="35"/>
              <w:jc w:val="center"/>
              <w:rPr>
                <w:szCs w:val="24"/>
              </w:rPr>
            </w:pPr>
            <w:r>
              <w:rPr>
                <w:szCs w:val="24"/>
              </w:rPr>
              <w:t>vnt</w:t>
            </w:r>
            <w:r w:rsidR="00AE25E3">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7094286D" w14:textId="427BE1A9" w:rsidR="00435102" w:rsidRPr="00215259"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FDD46" w14:textId="77777777" w:rsidR="00435102" w:rsidRPr="006A4AB9" w:rsidRDefault="00435102" w:rsidP="00DC1123">
            <w:pPr>
              <w:spacing w:line="240" w:lineRule="auto"/>
              <w:ind w:left="35"/>
              <w:jc w:val="center"/>
              <w:rPr>
                <w:szCs w:val="24"/>
              </w:rPr>
            </w:pPr>
          </w:p>
        </w:tc>
      </w:tr>
      <w:tr w:rsidR="00435102" w:rsidRPr="006A4AB9" w14:paraId="7CF4885E"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F2334E4" w14:textId="2D837B35" w:rsidR="00435102" w:rsidRPr="003C3287" w:rsidRDefault="00435102"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107D2606" w14:textId="3DA004F8" w:rsidR="00435102" w:rsidRPr="003C3287" w:rsidRDefault="00AE25E3" w:rsidP="00DC1123">
            <w:pPr>
              <w:widowControl w:val="0"/>
              <w:tabs>
                <w:tab w:val="num" w:pos="0"/>
                <w:tab w:val="left" w:pos="426"/>
                <w:tab w:val="left" w:pos="709"/>
              </w:tabs>
              <w:suppressAutoHyphens/>
              <w:spacing w:line="240" w:lineRule="auto"/>
              <w:ind w:firstLine="22"/>
            </w:pPr>
            <w:r w:rsidRPr="00D74452">
              <w:rPr>
                <w:szCs w:val="24"/>
              </w:rPr>
              <w:t>Kelio ženklų vieno skydelio ant vieno metalinio stovo betonuojant pagrindą įrengimas rankiniu būdu (kai ženklas ir stovas rangovo)</w:t>
            </w:r>
          </w:p>
        </w:tc>
        <w:tc>
          <w:tcPr>
            <w:tcW w:w="793" w:type="dxa"/>
            <w:tcBorders>
              <w:top w:val="single" w:sz="4" w:space="0" w:color="auto"/>
              <w:left w:val="single" w:sz="4" w:space="0" w:color="auto"/>
              <w:bottom w:val="single" w:sz="4" w:space="0" w:color="auto"/>
              <w:right w:val="single" w:sz="4" w:space="0" w:color="auto"/>
            </w:tcBorders>
            <w:vAlign w:val="center"/>
          </w:tcPr>
          <w:p w14:paraId="2C286A0E" w14:textId="0EF169D4" w:rsidR="00435102" w:rsidRPr="00215259"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5796591"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D3A3448" w14:textId="77777777" w:rsidR="00435102" w:rsidRPr="006A4AB9" w:rsidRDefault="00435102" w:rsidP="00DC1123">
            <w:pPr>
              <w:spacing w:line="240" w:lineRule="auto"/>
              <w:ind w:left="35"/>
              <w:jc w:val="center"/>
              <w:rPr>
                <w:szCs w:val="24"/>
              </w:rPr>
            </w:pPr>
          </w:p>
        </w:tc>
      </w:tr>
      <w:tr w:rsidR="00435102" w:rsidRPr="006A4AB9" w14:paraId="72D89558"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0314CEF" w14:textId="281A7B98" w:rsidR="00435102" w:rsidRPr="003C3287" w:rsidRDefault="00435102"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2CF425BB" w14:textId="55904BD6" w:rsidR="00435102" w:rsidRPr="003C3287" w:rsidRDefault="00AE25E3" w:rsidP="00DC1123">
            <w:pPr>
              <w:widowControl w:val="0"/>
              <w:tabs>
                <w:tab w:val="num" w:pos="0"/>
                <w:tab w:val="left" w:pos="426"/>
                <w:tab w:val="left" w:pos="709"/>
              </w:tabs>
              <w:suppressAutoHyphens/>
              <w:spacing w:line="240" w:lineRule="auto"/>
              <w:ind w:firstLine="22"/>
            </w:pPr>
            <w:r w:rsidRPr="00D74452">
              <w:rPr>
                <w:szCs w:val="24"/>
              </w:rPr>
              <w:t>Kelio ženklų papildomo skydelio iki 1 m ilgio pastatymas (kai ženklas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2D5852F2" w14:textId="5FCECBF6" w:rsidR="00435102" w:rsidRPr="00215259"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072E9DA"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82252A" w14:textId="77777777" w:rsidR="00435102" w:rsidRPr="006A4AB9" w:rsidRDefault="00435102" w:rsidP="00DC1123">
            <w:pPr>
              <w:spacing w:line="240" w:lineRule="auto"/>
              <w:ind w:left="35"/>
              <w:jc w:val="center"/>
              <w:rPr>
                <w:szCs w:val="24"/>
              </w:rPr>
            </w:pPr>
          </w:p>
        </w:tc>
      </w:tr>
      <w:tr w:rsidR="00435102" w:rsidRPr="006A4AB9" w14:paraId="64091B31"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A05C9F0" w14:textId="1B0439CF" w:rsidR="00435102" w:rsidRDefault="00435102"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6B20B9C7" w14:textId="2527FAC6" w:rsidR="00435102" w:rsidRPr="003C3287" w:rsidRDefault="00AE25E3" w:rsidP="00DC1123">
            <w:pPr>
              <w:widowControl w:val="0"/>
              <w:tabs>
                <w:tab w:val="num" w:pos="0"/>
                <w:tab w:val="left" w:pos="426"/>
                <w:tab w:val="left" w:pos="709"/>
              </w:tabs>
              <w:suppressAutoHyphens/>
              <w:spacing w:line="240" w:lineRule="auto"/>
              <w:ind w:firstLine="22"/>
            </w:pPr>
            <w:r w:rsidRPr="00D74452">
              <w:rPr>
                <w:szCs w:val="24"/>
              </w:rPr>
              <w:t>Kelio ženklų papildomo skydelio iki 1 m ilgio pastatymas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6183ECF8" w14:textId="3C9826BB" w:rsidR="00435102" w:rsidRPr="00215259"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D26D2AB"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56CA529" w14:textId="77777777" w:rsidR="00435102" w:rsidRPr="006A4AB9" w:rsidRDefault="00435102" w:rsidP="00DC1123">
            <w:pPr>
              <w:spacing w:line="240" w:lineRule="auto"/>
              <w:ind w:left="35"/>
              <w:jc w:val="center"/>
              <w:rPr>
                <w:szCs w:val="24"/>
              </w:rPr>
            </w:pPr>
          </w:p>
        </w:tc>
      </w:tr>
      <w:tr w:rsidR="00435102" w:rsidRPr="006A4AB9" w14:paraId="7B9710AE"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835F225" w14:textId="0C2A6789" w:rsidR="00435102" w:rsidRDefault="00435102"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08974E4F" w14:textId="6A29D946" w:rsidR="00435102" w:rsidRPr="003C3287" w:rsidRDefault="00AE25E3" w:rsidP="00DC1123">
            <w:pPr>
              <w:widowControl w:val="0"/>
              <w:tabs>
                <w:tab w:val="num" w:pos="0"/>
                <w:tab w:val="left" w:pos="426"/>
                <w:tab w:val="left" w:pos="709"/>
              </w:tabs>
              <w:suppressAutoHyphens/>
              <w:spacing w:line="240" w:lineRule="auto"/>
              <w:ind w:firstLine="22"/>
            </w:pPr>
            <w:r w:rsidRPr="00D74452">
              <w:rPr>
                <w:szCs w:val="24"/>
              </w:rPr>
              <w:t>Kelio ženklo skydelio “Papildoma informacija” pastatymas</w:t>
            </w:r>
          </w:p>
        </w:tc>
        <w:tc>
          <w:tcPr>
            <w:tcW w:w="793" w:type="dxa"/>
            <w:tcBorders>
              <w:top w:val="single" w:sz="4" w:space="0" w:color="auto"/>
              <w:left w:val="single" w:sz="4" w:space="0" w:color="auto"/>
              <w:bottom w:val="single" w:sz="4" w:space="0" w:color="auto"/>
              <w:right w:val="single" w:sz="4" w:space="0" w:color="auto"/>
            </w:tcBorders>
            <w:vAlign w:val="center"/>
          </w:tcPr>
          <w:p w14:paraId="2FA3F083" w14:textId="499BEDE1" w:rsidR="00435102" w:rsidRPr="00215259"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F4E93D4"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489F55F" w14:textId="77777777" w:rsidR="00435102" w:rsidRPr="006A4AB9" w:rsidRDefault="00435102" w:rsidP="00DC1123">
            <w:pPr>
              <w:spacing w:line="240" w:lineRule="auto"/>
              <w:ind w:left="35"/>
              <w:jc w:val="center"/>
              <w:rPr>
                <w:szCs w:val="24"/>
              </w:rPr>
            </w:pPr>
          </w:p>
        </w:tc>
      </w:tr>
      <w:tr w:rsidR="00AE25E3" w:rsidRPr="006A4AB9" w14:paraId="3EF93A6A"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42F3491"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420056CC" w14:textId="7E82899A"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D74452">
              <w:rPr>
                <w:szCs w:val="24"/>
              </w:rPr>
              <w:t>Vieno kelio ženklo skydelio ant dviejų metalinių stovų įrengimas, betonuojant pamatus, kai stovai metaliniai</w:t>
            </w:r>
          </w:p>
        </w:tc>
        <w:tc>
          <w:tcPr>
            <w:tcW w:w="793" w:type="dxa"/>
            <w:tcBorders>
              <w:top w:val="single" w:sz="4" w:space="0" w:color="auto"/>
              <w:left w:val="single" w:sz="4" w:space="0" w:color="auto"/>
              <w:bottom w:val="single" w:sz="4" w:space="0" w:color="auto"/>
              <w:right w:val="single" w:sz="4" w:space="0" w:color="auto"/>
            </w:tcBorders>
            <w:vAlign w:val="center"/>
          </w:tcPr>
          <w:p w14:paraId="220EABD3" w14:textId="22D6EBF9"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7E27DB8"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6FDBAEF" w14:textId="77777777" w:rsidR="00AE25E3" w:rsidRPr="006A4AB9" w:rsidRDefault="00AE25E3" w:rsidP="00DC1123">
            <w:pPr>
              <w:spacing w:line="240" w:lineRule="auto"/>
              <w:ind w:left="35"/>
              <w:jc w:val="center"/>
              <w:rPr>
                <w:szCs w:val="24"/>
              </w:rPr>
            </w:pPr>
          </w:p>
        </w:tc>
      </w:tr>
      <w:tr w:rsidR="00AE25E3" w:rsidRPr="006A4AB9" w14:paraId="46C775EB"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FB7CFD6"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09AD1764" w14:textId="4E0C3392"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ženklo papildomo skydo virš 1 m ilgio ant dviejų metalinių stovų pastatymas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50671837" w14:textId="44F13226"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E18DB5C"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A4290C" w14:textId="77777777" w:rsidR="00AE25E3" w:rsidRPr="006A4AB9" w:rsidRDefault="00AE25E3" w:rsidP="00DC1123">
            <w:pPr>
              <w:spacing w:line="240" w:lineRule="auto"/>
              <w:ind w:left="35"/>
              <w:jc w:val="center"/>
              <w:rPr>
                <w:szCs w:val="24"/>
              </w:rPr>
            </w:pPr>
          </w:p>
        </w:tc>
      </w:tr>
      <w:tr w:rsidR="00AE25E3" w:rsidRPr="006A4AB9" w14:paraId="0C5E2258"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466AF93"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326A62C9" w14:textId="68AEAEA4"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ženklo remontas, atkasant gruntą, ištiesinant stovą, užbetonuojant ir užpilant gruntu</w:t>
            </w:r>
          </w:p>
        </w:tc>
        <w:tc>
          <w:tcPr>
            <w:tcW w:w="793" w:type="dxa"/>
            <w:tcBorders>
              <w:top w:val="single" w:sz="4" w:space="0" w:color="auto"/>
              <w:left w:val="single" w:sz="4" w:space="0" w:color="auto"/>
              <w:bottom w:val="single" w:sz="4" w:space="0" w:color="auto"/>
              <w:right w:val="single" w:sz="4" w:space="0" w:color="auto"/>
            </w:tcBorders>
            <w:vAlign w:val="center"/>
          </w:tcPr>
          <w:p w14:paraId="365C7E54" w14:textId="3512F27E"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5673708"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3B6F191" w14:textId="77777777" w:rsidR="00AE25E3" w:rsidRPr="006A4AB9" w:rsidRDefault="00AE25E3" w:rsidP="00DC1123">
            <w:pPr>
              <w:spacing w:line="240" w:lineRule="auto"/>
              <w:ind w:left="35"/>
              <w:jc w:val="center"/>
              <w:rPr>
                <w:szCs w:val="24"/>
              </w:rPr>
            </w:pPr>
          </w:p>
        </w:tc>
      </w:tr>
      <w:tr w:rsidR="00AE25E3" w:rsidRPr="006A4AB9" w14:paraId="5E48EC1A"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999A96D"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27059E2E" w14:textId="1D7D1858"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ženklų skydų demontavimas</w:t>
            </w:r>
          </w:p>
        </w:tc>
        <w:tc>
          <w:tcPr>
            <w:tcW w:w="793" w:type="dxa"/>
            <w:tcBorders>
              <w:top w:val="single" w:sz="4" w:space="0" w:color="auto"/>
              <w:left w:val="single" w:sz="4" w:space="0" w:color="auto"/>
              <w:bottom w:val="single" w:sz="4" w:space="0" w:color="auto"/>
              <w:right w:val="single" w:sz="4" w:space="0" w:color="auto"/>
            </w:tcBorders>
            <w:vAlign w:val="center"/>
          </w:tcPr>
          <w:p w14:paraId="1D920D8D" w14:textId="5DE0F8C8"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071E8E9A"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515C26" w14:textId="77777777" w:rsidR="00AE25E3" w:rsidRPr="006A4AB9" w:rsidRDefault="00AE25E3" w:rsidP="00DC1123">
            <w:pPr>
              <w:spacing w:line="240" w:lineRule="auto"/>
              <w:ind w:left="35"/>
              <w:jc w:val="center"/>
              <w:rPr>
                <w:szCs w:val="24"/>
              </w:rPr>
            </w:pPr>
          </w:p>
        </w:tc>
      </w:tr>
      <w:tr w:rsidR="00AE25E3" w:rsidRPr="006A4AB9" w14:paraId="72757ECC"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FC3AFFF"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1143BBC1" w14:textId="611DB361"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ženklo skydelio pakeitimas (kai ženklas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6E86A72A" w14:textId="2A1915DC"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EC7DE1C"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4A0A8B9" w14:textId="77777777" w:rsidR="00AE25E3" w:rsidRPr="006A4AB9" w:rsidRDefault="00AE25E3" w:rsidP="00DC1123">
            <w:pPr>
              <w:spacing w:line="240" w:lineRule="auto"/>
              <w:ind w:left="35"/>
              <w:jc w:val="center"/>
              <w:rPr>
                <w:szCs w:val="24"/>
              </w:rPr>
            </w:pPr>
          </w:p>
        </w:tc>
      </w:tr>
      <w:tr w:rsidR="00AE25E3" w:rsidRPr="006A4AB9" w14:paraId="5058D4F5"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871F32C"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668A8B91" w14:textId="54683905"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ženklo skydelio pakeitimas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6C19166F" w14:textId="054C7169"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97E9B95"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29237554" w14:textId="77777777" w:rsidR="00AE25E3" w:rsidRPr="006A4AB9" w:rsidRDefault="00AE25E3" w:rsidP="00DC1123">
            <w:pPr>
              <w:spacing w:line="240" w:lineRule="auto"/>
              <w:ind w:left="35"/>
              <w:jc w:val="center"/>
              <w:rPr>
                <w:szCs w:val="24"/>
              </w:rPr>
            </w:pPr>
          </w:p>
        </w:tc>
      </w:tr>
      <w:tr w:rsidR="00AE25E3" w:rsidRPr="006A4AB9" w14:paraId="2D73100C"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C6A4758"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43FD3E8" w14:textId="1113A0E0"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Įlenktos metalinės atramos ištaisymas</w:t>
            </w:r>
          </w:p>
        </w:tc>
        <w:tc>
          <w:tcPr>
            <w:tcW w:w="793" w:type="dxa"/>
            <w:tcBorders>
              <w:top w:val="single" w:sz="4" w:space="0" w:color="auto"/>
              <w:left w:val="single" w:sz="4" w:space="0" w:color="auto"/>
              <w:bottom w:val="single" w:sz="4" w:space="0" w:color="auto"/>
              <w:right w:val="single" w:sz="4" w:space="0" w:color="auto"/>
            </w:tcBorders>
            <w:vAlign w:val="center"/>
          </w:tcPr>
          <w:p w14:paraId="4FB15C6C" w14:textId="16C05647"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62337FDC"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CBD18F3" w14:textId="77777777" w:rsidR="00AE25E3" w:rsidRPr="006A4AB9" w:rsidRDefault="00AE25E3" w:rsidP="00DC1123">
            <w:pPr>
              <w:spacing w:line="240" w:lineRule="auto"/>
              <w:ind w:left="35"/>
              <w:jc w:val="center"/>
              <w:rPr>
                <w:szCs w:val="24"/>
              </w:rPr>
            </w:pPr>
          </w:p>
        </w:tc>
      </w:tr>
      <w:tr w:rsidR="00AE25E3" w:rsidRPr="006A4AB9" w14:paraId="7BCD2AE1"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6C78D7C4"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2FA6340" w14:textId="46F34DCF"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Įlenktų ženklų skydų ištaisymas</w:t>
            </w:r>
          </w:p>
        </w:tc>
        <w:tc>
          <w:tcPr>
            <w:tcW w:w="793" w:type="dxa"/>
            <w:tcBorders>
              <w:top w:val="single" w:sz="4" w:space="0" w:color="auto"/>
              <w:left w:val="single" w:sz="4" w:space="0" w:color="auto"/>
              <w:bottom w:val="single" w:sz="4" w:space="0" w:color="auto"/>
              <w:right w:val="single" w:sz="4" w:space="0" w:color="auto"/>
            </w:tcBorders>
            <w:vAlign w:val="center"/>
          </w:tcPr>
          <w:p w14:paraId="0ABE8191" w14:textId="7275AD49"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497D6022"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9DDC4A0" w14:textId="77777777" w:rsidR="00AE25E3" w:rsidRPr="006A4AB9" w:rsidRDefault="00AE25E3" w:rsidP="00DC1123">
            <w:pPr>
              <w:spacing w:line="240" w:lineRule="auto"/>
              <w:ind w:left="35"/>
              <w:jc w:val="center"/>
              <w:rPr>
                <w:szCs w:val="24"/>
              </w:rPr>
            </w:pPr>
          </w:p>
        </w:tc>
      </w:tr>
      <w:tr w:rsidR="00AE25E3" w:rsidRPr="006A4AB9" w14:paraId="03378F43"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5814467"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B2A0BCA" w14:textId="0F252269"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Nereikalingų kelio ženklų stovų demontavimas</w:t>
            </w:r>
          </w:p>
        </w:tc>
        <w:tc>
          <w:tcPr>
            <w:tcW w:w="793" w:type="dxa"/>
            <w:tcBorders>
              <w:top w:val="single" w:sz="4" w:space="0" w:color="auto"/>
              <w:left w:val="single" w:sz="4" w:space="0" w:color="auto"/>
              <w:bottom w:val="single" w:sz="4" w:space="0" w:color="auto"/>
              <w:right w:val="single" w:sz="4" w:space="0" w:color="auto"/>
            </w:tcBorders>
            <w:vAlign w:val="center"/>
          </w:tcPr>
          <w:p w14:paraId="171345A3" w14:textId="4EE9BA5F"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59633E6D"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F5ECEFD" w14:textId="77777777" w:rsidR="00AE25E3" w:rsidRPr="006A4AB9" w:rsidRDefault="00AE25E3" w:rsidP="00DC1123">
            <w:pPr>
              <w:spacing w:line="240" w:lineRule="auto"/>
              <w:ind w:left="35"/>
              <w:jc w:val="center"/>
              <w:rPr>
                <w:szCs w:val="24"/>
              </w:rPr>
            </w:pPr>
          </w:p>
        </w:tc>
      </w:tr>
      <w:tr w:rsidR="00AE25E3" w:rsidRPr="006A4AB9" w14:paraId="258C09A2"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C4B01E2"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4940E58" w14:textId="3E444EB3" w:rsidR="00AE25E3" w:rsidRPr="00D74452" w:rsidRDefault="00AE25E3" w:rsidP="00DC1123">
            <w:pPr>
              <w:widowControl w:val="0"/>
              <w:tabs>
                <w:tab w:val="num" w:pos="0"/>
                <w:tab w:val="left" w:pos="426"/>
                <w:tab w:val="left" w:pos="709"/>
              </w:tabs>
              <w:suppressAutoHyphens/>
              <w:spacing w:line="240" w:lineRule="auto"/>
              <w:ind w:firstLine="22"/>
              <w:rPr>
                <w:szCs w:val="24"/>
              </w:rPr>
            </w:pPr>
            <w:r w:rsidRPr="00A4686E">
              <w:rPr>
                <w:color w:val="000000" w:themeColor="text1"/>
                <w:szCs w:val="24"/>
              </w:rPr>
              <w:t>Kelio ženklų valymas</w:t>
            </w:r>
          </w:p>
        </w:tc>
        <w:tc>
          <w:tcPr>
            <w:tcW w:w="793" w:type="dxa"/>
            <w:tcBorders>
              <w:top w:val="single" w:sz="4" w:space="0" w:color="auto"/>
              <w:left w:val="single" w:sz="4" w:space="0" w:color="auto"/>
              <w:bottom w:val="single" w:sz="4" w:space="0" w:color="auto"/>
              <w:right w:val="single" w:sz="4" w:space="0" w:color="auto"/>
            </w:tcBorders>
            <w:vAlign w:val="center"/>
          </w:tcPr>
          <w:p w14:paraId="6EF73E9A" w14:textId="455D5B99"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E2984DF"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9DB1A48" w14:textId="77777777" w:rsidR="00AE25E3" w:rsidRPr="006A4AB9" w:rsidRDefault="00AE25E3" w:rsidP="00DC1123">
            <w:pPr>
              <w:spacing w:line="240" w:lineRule="auto"/>
              <w:ind w:left="35"/>
              <w:jc w:val="center"/>
              <w:rPr>
                <w:szCs w:val="24"/>
              </w:rPr>
            </w:pPr>
          </w:p>
        </w:tc>
      </w:tr>
      <w:tr w:rsidR="00AE25E3" w:rsidRPr="006A4AB9" w14:paraId="5A7FE5EA"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7A1A295"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EE7068A" w14:textId="7F36A17C"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Pėsčiųjų perėjų ženklinimo atstatymas dažant rankiniu būdu.</w:t>
            </w:r>
          </w:p>
        </w:tc>
        <w:tc>
          <w:tcPr>
            <w:tcW w:w="793" w:type="dxa"/>
            <w:tcBorders>
              <w:top w:val="single" w:sz="4" w:space="0" w:color="auto"/>
              <w:left w:val="single" w:sz="4" w:space="0" w:color="auto"/>
              <w:bottom w:val="single" w:sz="4" w:space="0" w:color="auto"/>
              <w:right w:val="single" w:sz="4" w:space="0" w:color="auto"/>
            </w:tcBorders>
            <w:vAlign w:val="center"/>
          </w:tcPr>
          <w:p w14:paraId="7FF2E938" w14:textId="48E7A478" w:rsidR="00AE25E3" w:rsidRDefault="00AE25E3" w:rsidP="00DC1123">
            <w:pPr>
              <w:spacing w:line="240" w:lineRule="auto"/>
              <w:ind w:left="35" w:hanging="35"/>
              <w:jc w:val="center"/>
              <w:rPr>
                <w:szCs w:val="24"/>
              </w:rPr>
            </w:pPr>
            <w:r w:rsidRPr="00A4686E">
              <w:rPr>
                <w:color w:val="000000" w:themeColor="text1"/>
                <w:szCs w:val="24"/>
              </w:rPr>
              <w:t>m</w:t>
            </w:r>
            <w:r w:rsidRPr="00A4686E">
              <w:rPr>
                <w:color w:val="000000" w:themeColor="text1"/>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EA0ABF"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1AB0F8A" w14:textId="77777777" w:rsidR="00AE25E3" w:rsidRPr="006A4AB9" w:rsidRDefault="00AE25E3" w:rsidP="00DC1123">
            <w:pPr>
              <w:spacing w:line="240" w:lineRule="auto"/>
              <w:ind w:left="35"/>
              <w:jc w:val="center"/>
              <w:rPr>
                <w:szCs w:val="24"/>
              </w:rPr>
            </w:pPr>
          </w:p>
        </w:tc>
      </w:tr>
      <w:tr w:rsidR="00AE25E3" w:rsidRPr="006A4AB9" w14:paraId="103BCB82"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02EDBE09"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75A00EFF" w14:textId="4878BD62"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 xml:space="preserve">Linijų bei 100 mm pločio ženklinimo atstatymas dažant </w:t>
            </w:r>
            <w:r w:rsidRPr="00A4686E">
              <w:rPr>
                <w:color w:val="000000" w:themeColor="text1"/>
                <w:szCs w:val="24"/>
              </w:rPr>
              <w:lastRenderedPageBreak/>
              <w:t>rankiniu būdu</w:t>
            </w:r>
          </w:p>
        </w:tc>
        <w:tc>
          <w:tcPr>
            <w:tcW w:w="793" w:type="dxa"/>
            <w:tcBorders>
              <w:top w:val="single" w:sz="4" w:space="0" w:color="auto"/>
              <w:left w:val="single" w:sz="4" w:space="0" w:color="auto"/>
              <w:bottom w:val="single" w:sz="4" w:space="0" w:color="auto"/>
              <w:right w:val="single" w:sz="4" w:space="0" w:color="auto"/>
            </w:tcBorders>
            <w:vAlign w:val="center"/>
          </w:tcPr>
          <w:p w14:paraId="186C4188" w14:textId="065AB24F" w:rsidR="00AE25E3" w:rsidRDefault="00AE25E3" w:rsidP="00DC1123">
            <w:pPr>
              <w:spacing w:line="240" w:lineRule="auto"/>
              <w:ind w:left="35" w:hanging="35"/>
              <w:jc w:val="center"/>
              <w:rPr>
                <w:szCs w:val="24"/>
              </w:rPr>
            </w:pPr>
            <w:r>
              <w:rPr>
                <w:szCs w:val="24"/>
              </w:rPr>
              <w:lastRenderedPageBreak/>
              <w:t>m</w:t>
            </w:r>
          </w:p>
        </w:tc>
        <w:tc>
          <w:tcPr>
            <w:tcW w:w="1843" w:type="dxa"/>
            <w:tcBorders>
              <w:top w:val="single" w:sz="4" w:space="0" w:color="auto"/>
              <w:left w:val="single" w:sz="4" w:space="0" w:color="auto"/>
              <w:bottom w:val="single" w:sz="4" w:space="0" w:color="auto"/>
              <w:right w:val="single" w:sz="4" w:space="0" w:color="auto"/>
            </w:tcBorders>
            <w:vAlign w:val="center"/>
          </w:tcPr>
          <w:p w14:paraId="0C1AB063"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6ED7F5B" w14:textId="77777777" w:rsidR="00AE25E3" w:rsidRPr="006A4AB9" w:rsidRDefault="00AE25E3" w:rsidP="00DC1123">
            <w:pPr>
              <w:spacing w:line="240" w:lineRule="auto"/>
              <w:ind w:left="35"/>
              <w:jc w:val="center"/>
              <w:rPr>
                <w:szCs w:val="24"/>
              </w:rPr>
            </w:pPr>
          </w:p>
        </w:tc>
      </w:tr>
      <w:tr w:rsidR="00AE25E3" w:rsidRPr="006A4AB9" w14:paraId="47DDA59F"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C60F56B"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0EB3ED87" w14:textId="4613910A"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Simbolių „Atsargiai vaikai“ ženklinimo atstatymas dažant rankiniu būdu.</w:t>
            </w:r>
          </w:p>
        </w:tc>
        <w:tc>
          <w:tcPr>
            <w:tcW w:w="793" w:type="dxa"/>
            <w:tcBorders>
              <w:top w:val="single" w:sz="4" w:space="0" w:color="auto"/>
              <w:left w:val="single" w:sz="4" w:space="0" w:color="auto"/>
              <w:bottom w:val="single" w:sz="4" w:space="0" w:color="auto"/>
              <w:right w:val="single" w:sz="4" w:space="0" w:color="auto"/>
            </w:tcBorders>
            <w:vAlign w:val="center"/>
          </w:tcPr>
          <w:p w14:paraId="27AC1DD9" w14:textId="0CB78F34"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101E474"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0A5E8B8" w14:textId="77777777" w:rsidR="00AE25E3" w:rsidRPr="006A4AB9" w:rsidRDefault="00AE25E3" w:rsidP="00DC1123">
            <w:pPr>
              <w:spacing w:line="240" w:lineRule="auto"/>
              <w:ind w:left="35"/>
              <w:jc w:val="center"/>
              <w:rPr>
                <w:szCs w:val="24"/>
              </w:rPr>
            </w:pPr>
          </w:p>
        </w:tc>
      </w:tr>
      <w:tr w:rsidR="00AE25E3" w:rsidRPr="006A4AB9" w14:paraId="04C1B759"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BED1520"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11504FE8" w14:textId="1781EA2C"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Greičio mažinimo kalnelio iš atskirų 400 mm pločio segmentų įrengimas</w:t>
            </w:r>
          </w:p>
        </w:tc>
        <w:tc>
          <w:tcPr>
            <w:tcW w:w="793" w:type="dxa"/>
            <w:tcBorders>
              <w:top w:val="single" w:sz="4" w:space="0" w:color="auto"/>
              <w:left w:val="single" w:sz="4" w:space="0" w:color="auto"/>
              <w:bottom w:val="single" w:sz="4" w:space="0" w:color="auto"/>
              <w:right w:val="single" w:sz="4" w:space="0" w:color="auto"/>
            </w:tcBorders>
            <w:vAlign w:val="center"/>
          </w:tcPr>
          <w:p w14:paraId="5116449B" w14:textId="3AC72EC9" w:rsidR="00AE25E3" w:rsidRDefault="00AE25E3" w:rsidP="00DC1123">
            <w:pPr>
              <w:spacing w:line="240" w:lineRule="auto"/>
              <w:ind w:left="35" w:hanging="35"/>
              <w:jc w:val="center"/>
              <w:rPr>
                <w:szCs w:val="24"/>
              </w:rPr>
            </w:pPr>
            <w:r>
              <w:rPr>
                <w:szCs w:val="24"/>
              </w:rPr>
              <w:t>m</w:t>
            </w:r>
          </w:p>
        </w:tc>
        <w:tc>
          <w:tcPr>
            <w:tcW w:w="1843" w:type="dxa"/>
            <w:tcBorders>
              <w:top w:val="single" w:sz="4" w:space="0" w:color="auto"/>
              <w:left w:val="single" w:sz="4" w:space="0" w:color="auto"/>
              <w:bottom w:val="single" w:sz="4" w:space="0" w:color="auto"/>
              <w:right w:val="single" w:sz="4" w:space="0" w:color="auto"/>
            </w:tcBorders>
            <w:vAlign w:val="center"/>
          </w:tcPr>
          <w:p w14:paraId="5E52D988"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2B700D79" w14:textId="77777777" w:rsidR="00AE25E3" w:rsidRPr="006A4AB9" w:rsidRDefault="00AE25E3" w:rsidP="00DC1123">
            <w:pPr>
              <w:spacing w:line="240" w:lineRule="auto"/>
              <w:ind w:left="35"/>
              <w:jc w:val="center"/>
              <w:rPr>
                <w:szCs w:val="24"/>
              </w:rPr>
            </w:pPr>
          </w:p>
        </w:tc>
      </w:tr>
      <w:tr w:rsidR="00AE25E3" w:rsidRPr="006A4AB9" w14:paraId="159F99B1"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930B74F"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3CF533EE" w14:textId="12C3927C"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Kelio ženklo stovo keitimas (kai stovas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25D61052" w14:textId="30F5522A"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03CF1FB"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5D1BFC01" w14:textId="77777777" w:rsidR="00AE25E3" w:rsidRPr="006A4AB9" w:rsidRDefault="00AE25E3" w:rsidP="00DC1123">
            <w:pPr>
              <w:spacing w:line="240" w:lineRule="auto"/>
              <w:ind w:left="35"/>
              <w:jc w:val="center"/>
              <w:rPr>
                <w:szCs w:val="24"/>
              </w:rPr>
            </w:pPr>
          </w:p>
        </w:tc>
      </w:tr>
      <w:tr w:rsidR="00AE25E3" w:rsidRPr="006A4AB9" w14:paraId="0BF2AC33"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6206B259"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35F4F54C" w14:textId="1B3418AE"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Kelio ženklo stovo keitimas (kai stovas rangovo)</w:t>
            </w:r>
          </w:p>
        </w:tc>
        <w:tc>
          <w:tcPr>
            <w:tcW w:w="793" w:type="dxa"/>
            <w:tcBorders>
              <w:top w:val="single" w:sz="4" w:space="0" w:color="auto"/>
              <w:left w:val="single" w:sz="4" w:space="0" w:color="auto"/>
              <w:bottom w:val="single" w:sz="4" w:space="0" w:color="auto"/>
              <w:right w:val="single" w:sz="4" w:space="0" w:color="auto"/>
            </w:tcBorders>
            <w:vAlign w:val="center"/>
          </w:tcPr>
          <w:p w14:paraId="11732CD8" w14:textId="00159886" w:rsidR="00AE25E3" w:rsidRDefault="00835989" w:rsidP="00DC1123">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0A8C11D8"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9547DD" w14:textId="77777777" w:rsidR="00AE25E3" w:rsidRPr="006A4AB9" w:rsidRDefault="00AE25E3" w:rsidP="00DC1123">
            <w:pPr>
              <w:spacing w:line="240" w:lineRule="auto"/>
              <w:ind w:left="35"/>
              <w:jc w:val="center"/>
              <w:rPr>
                <w:szCs w:val="24"/>
              </w:rPr>
            </w:pPr>
          </w:p>
        </w:tc>
      </w:tr>
      <w:tr w:rsidR="00AE25E3" w:rsidRPr="006A4AB9" w14:paraId="5DE0FEB2"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F6A3E95"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49EF9912" w14:textId="614B95A2"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Kelio atitvarų įrengimas</w:t>
            </w:r>
          </w:p>
        </w:tc>
        <w:tc>
          <w:tcPr>
            <w:tcW w:w="793" w:type="dxa"/>
            <w:tcBorders>
              <w:top w:val="single" w:sz="4" w:space="0" w:color="auto"/>
              <w:left w:val="single" w:sz="4" w:space="0" w:color="auto"/>
              <w:bottom w:val="single" w:sz="4" w:space="0" w:color="auto"/>
              <w:right w:val="single" w:sz="4" w:space="0" w:color="auto"/>
            </w:tcBorders>
            <w:vAlign w:val="center"/>
          </w:tcPr>
          <w:p w14:paraId="07D01133" w14:textId="21BF164C" w:rsidR="00AE25E3" w:rsidRDefault="00AE25E3" w:rsidP="00DC1123">
            <w:pPr>
              <w:spacing w:line="240" w:lineRule="auto"/>
              <w:ind w:left="35" w:hanging="35"/>
              <w:jc w:val="center"/>
              <w:rPr>
                <w:szCs w:val="24"/>
              </w:rPr>
            </w:pPr>
            <w:r>
              <w:rPr>
                <w:szCs w:val="24"/>
              </w:rPr>
              <w:t>m</w:t>
            </w:r>
          </w:p>
        </w:tc>
        <w:tc>
          <w:tcPr>
            <w:tcW w:w="1843" w:type="dxa"/>
            <w:tcBorders>
              <w:top w:val="single" w:sz="4" w:space="0" w:color="auto"/>
              <w:left w:val="single" w:sz="4" w:space="0" w:color="auto"/>
              <w:bottom w:val="single" w:sz="4" w:space="0" w:color="auto"/>
              <w:right w:val="single" w:sz="4" w:space="0" w:color="auto"/>
            </w:tcBorders>
            <w:vAlign w:val="center"/>
          </w:tcPr>
          <w:p w14:paraId="543073D8"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1D906A6" w14:textId="77777777" w:rsidR="00AE25E3" w:rsidRPr="006A4AB9" w:rsidRDefault="00AE25E3" w:rsidP="00DC1123">
            <w:pPr>
              <w:spacing w:line="240" w:lineRule="auto"/>
              <w:ind w:left="35"/>
              <w:jc w:val="center"/>
              <w:rPr>
                <w:szCs w:val="24"/>
              </w:rPr>
            </w:pPr>
          </w:p>
        </w:tc>
      </w:tr>
      <w:tr w:rsidR="00AE25E3" w:rsidRPr="006A4AB9" w14:paraId="2DDE12C1"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452887F" w14:textId="77777777" w:rsidR="00AE25E3" w:rsidRDefault="00AE25E3" w:rsidP="00AE25E3">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1D4B5EBC" w14:textId="25B60322" w:rsidR="00AE25E3" w:rsidRPr="00A4686E" w:rsidRDefault="00AE25E3" w:rsidP="00DC1123">
            <w:pPr>
              <w:widowControl w:val="0"/>
              <w:tabs>
                <w:tab w:val="num" w:pos="0"/>
                <w:tab w:val="left" w:pos="426"/>
                <w:tab w:val="left" w:pos="709"/>
              </w:tabs>
              <w:suppressAutoHyphens/>
              <w:spacing w:line="240" w:lineRule="auto"/>
              <w:ind w:firstLine="22"/>
              <w:rPr>
                <w:color w:val="000000" w:themeColor="text1"/>
                <w:szCs w:val="24"/>
              </w:rPr>
            </w:pPr>
            <w:r w:rsidRPr="00A4686E">
              <w:rPr>
                <w:color w:val="000000" w:themeColor="text1"/>
                <w:szCs w:val="24"/>
              </w:rPr>
              <w:t>Atitvarų ir turėklų (padengimas) dažymas antikoroziniai dažais.</w:t>
            </w:r>
          </w:p>
        </w:tc>
        <w:tc>
          <w:tcPr>
            <w:tcW w:w="793" w:type="dxa"/>
            <w:tcBorders>
              <w:top w:val="single" w:sz="4" w:space="0" w:color="auto"/>
              <w:left w:val="single" w:sz="4" w:space="0" w:color="auto"/>
              <w:bottom w:val="single" w:sz="4" w:space="0" w:color="auto"/>
              <w:right w:val="single" w:sz="4" w:space="0" w:color="auto"/>
            </w:tcBorders>
            <w:vAlign w:val="center"/>
          </w:tcPr>
          <w:p w14:paraId="6F7E09AB" w14:textId="5E9EEBBB" w:rsidR="00AE25E3" w:rsidRDefault="00AE25E3" w:rsidP="00DC1123">
            <w:pPr>
              <w:spacing w:line="240" w:lineRule="auto"/>
              <w:ind w:left="35" w:hanging="35"/>
              <w:jc w:val="center"/>
              <w:rPr>
                <w:szCs w:val="24"/>
              </w:rPr>
            </w:pPr>
            <w:r w:rsidRPr="00A4686E">
              <w:rPr>
                <w:color w:val="000000" w:themeColor="text1"/>
                <w:szCs w:val="24"/>
              </w:rPr>
              <w:t>m</w:t>
            </w:r>
            <w:r w:rsidRPr="00A4686E">
              <w:rPr>
                <w:color w:val="000000" w:themeColor="text1"/>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45C7E0" w14:textId="77777777" w:rsidR="00AE25E3" w:rsidRDefault="00AE25E3"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D11C5CC" w14:textId="77777777" w:rsidR="00AE25E3" w:rsidRPr="006A4AB9" w:rsidRDefault="00AE25E3" w:rsidP="00DC1123">
            <w:pPr>
              <w:spacing w:line="240" w:lineRule="auto"/>
              <w:ind w:left="35"/>
              <w:jc w:val="center"/>
              <w:rPr>
                <w:szCs w:val="24"/>
              </w:rPr>
            </w:pPr>
          </w:p>
        </w:tc>
      </w:tr>
      <w:tr w:rsidR="00835989" w:rsidRPr="006A4AB9" w14:paraId="7C0C5079" w14:textId="77777777" w:rsidTr="009829BC">
        <w:trPr>
          <w:trHeight w:val="274"/>
          <w:jc w:val="center"/>
        </w:trPr>
        <w:tc>
          <w:tcPr>
            <w:tcW w:w="8731" w:type="dxa"/>
            <w:gridSpan w:val="4"/>
            <w:tcBorders>
              <w:top w:val="single" w:sz="4" w:space="0" w:color="auto"/>
              <w:left w:val="single" w:sz="4" w:space="0" w:color="auto"/>
              <w:bottom w:val="single" w:sz="4" w:space="0" w:color="auto"/>
              <w:right w:val="single" w:sz="4" w:space="0" w:color="auto"/>
            </w:tcBorders>
          </w:tcPr>
          <w:p w14:paraId="66A72A0D" w14:textId="58D9EC50" w:rsidR="00835989" w:rsidRDefault="00835989" w:rsidP="00835989">
            <w:pPr>
              <w:spacing w:line="240" w:lineRule="auto"/>
              <w:ind w:left="35" w:hanging="35"/>
              <w:jc w:val="right"/>
              <w:rPr>
                <w:szCs w:val="24"/>
              </w:rPr>
            </w:pPr>
            <w:r>
              <w:rPr>
                <w:szCs w:val="24"/>
              </w:rPr>
              <w:t>PVM:</w:t>
            </w:r>
          </w:p>
        </w:tc>
        <w:tc>
          <w:tcPr>
            <w:tcW w:w="1871" w:type="dxa"/>
            <w:tcBorders>
              <w:top w:val="single" w:sz="4" w:space="0" w:color="auto"/>
              <w:left w:val="single" w:sz="4" w:space="0" w:color="auto"/>
              <w:bottom w:val="single" w:sz="4" w:space="0" w:color="auto"/>
              <w:right w:val="single" w:sz="4" w:space="0" w:color="auto"/>
            </w:tcBorders>
            <w:vAlign w:val="center"/>
          </w:tcPr>
          <w:p w14:paraId="3605153B" w14:textId="77777777" w:rsidR="00835989" w:rsidRPr="006A4AB9" w:rsidRDefault="00835989" w:rsidP="00DC1123">
            <w:pPr>
              <w:spacing w:line="240" w:lineRule="auto"/>
              <w:ind w:left="35"/>
              <w:jc w:val="center"/>
              <w:rPr>
                <w:szCs w:val="24"/>
              </w:rPr>
            </w:pPr>
          </w:p>
        </w:tc>
      </w:tr>
      <w:tr w:rsidR="00835989" w:rsidRPr="006A4AB9" w14:paraId="33F3F1A8" w14:textId="77777777" w:rsidTr="00BD01E1">
        <w:trPr>
          <w:trHeight w:val="274"/>
          <w:jc w:val="center"/>
        </w:trPr>
        <w:tc>
          <w:tcPr>
            <w:tcW w:w="8731" w:type="dxa"/>
            <w:gridSpan w:val="4"/>
            <w:tcBorders>
              <w:top w:val="single" w:sz="4" w:space="0" w:color="auto"/>
              <w:left w:val="single" w:sz="4" w:space="0" w:color="auto"/>
              <w:bottom w:val="single" w:sz="4" w:space="0" w:color="auto"/>
              <w:right w:val="single" w:sz="4" w:space="0" w:color="auto"/>
            </w:tcBorders>
          </w:tcPr>
          <w:p w14:paraId="228ED2A1" w14:textId="5B1CCCFE" w:rsidR="00835989" w:rsidRDefault="00835989" w:rsidP="00835989">
            <w:pPr>
              <w:spacing w:line="240" w:lineRule="auto"/>
              <w:ind w:left="35" w:hanging="35"/>
              <w:jc w:val="right"/>
              <w:rPr>
                <w:szCs w:val="24"/>
              </w:rPr>
            </w:pPr>
            <w:r>
              <w:rPr>
                <w:szCs w:val="24"/>
              </w:rPr>
              <w:t>IŠ VISO, SU PVM:</w:t>
            </w:r>
          </w:p>
        </w:tc>
        <w:tc>
          <w:tcPr>
            <w:tcW w:w="1871" w:type="dxa"/>
            <w:tcBorders>
              <w:top w:val="single" w:sz="4" w:space="0" w:color="auto"/>
              <w:left w:val="single" w:sz="4" w:space="0" w:color="auto"/>
              <w:bottom w:val="single" w:sz="4" w:space="0" w:color="auto"/>
              <w:right w:val="single" w:sz="4" w:space="0" w:color="auto"/>
            </w:tcBorders>
            <w:vAlign w:val="center"/>
          </w:tcPr>
          <w:p w14:paraId="5C3337E3" w14:textId="77777777" w:rsidR="00835989" w:rsidRPr="006A4AB9" w:rsidRDefault="00835989" w:rsidP="00DC1123">
            <w:pPr>
              <w:spacing w:line="240" w:lineRule="auto"/>
              <w:ind w:left="35"/>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166B8415" w:rsidR="0007502E" w:rsidRPr="0007502E" w:rsidRDefault="0007502E" w:rsidP="00835989">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835989" w:rsidRPr="00835989">
        <w:rPr>
          <w:rFonts w:eastAsia="Times New Roman" w:cstheme="minorHAnsi"/>
          <w:lang w:eastAsia="en-US"/>
        </w:rPr>
        <w:t>41 322,31</w:t>
      </w:r>
      <w:r w:rsidRPr="0007502E">
        <w:rPr>
          <w:rFonts w:eastAsia="Times New Roman" w:cstheme="minorHAnsi"/>
          <w:lang w:eastAsia="en-US"/>
        </w:rPr>
        <w:t>Eur be PVM (</w:t>
      </w:r>
      <w:r w:rsidR="00835989">
        <w:rPr>
          <w:rFonts w:eastAsia="Times New Roman" w:cstheme="minorHAnsi"/>
          <w:lang w:eastAsia="en-US"/>
        </w:rPr>
        <w:t>5</w:t>
      </w:r>
      <w:r w:rsidR="00800119">
        <w:rPr>
          <w:rFonts w:eastAsia="Times New Roman" w:cstheme="minorHAnsi"/>
          <w:lang w:eastAsia="en-US"/>
        </w:rPr>
        <w:t>0 000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4995" w14:textId="77777777" w:rsidR="006C2C93" w:rsidRDefault="006C2C93" w:rsidP="00D05666">
      <w:r>
        <w:separator/>
      </w:r>
    </w:p>
  </w:endnote>
  <w:endnote w:type="continuationSeparator" w:id="0">
    <w:p w14:paraId="0A703E32" w14:textId="77777777" w:rsidR="006C2C93" w:rsidRDefault="006C2C93" w:rsidP="00D05666">
      <w:r>
        <w:continuationSeparator/>
      </w:r>
    </w:p>
  </w:endnote>
  <w:endnote w:type="continuationNotice" w:id="1">
    <w:p w14:paraId="4354587E" w14:textId="77777777" w:rsidR="006C2C93" w:rsidRDefault="006C2C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8652" w14:textId="77777777" w:rsidR="006C2C93" w:rsidRDefault="006C2C93" w:rsidP="00D05666">
      <w:r>
        <w:separator/>
      </w:r>
    </w:p>
  </w:footnote>
  <w:footnote w:type="continuationSeparator" w:id="0">
    <w:p w14:paraId="167AA829" w14:textId="77777777" w:rsidR="006C2C93" w:rsidRDefault="006C2C93" w:rsidP="00D05666">
      <w:r>
        <w:continuationSeparator/>
      </w:r>
    </w:p>
  </w:footnote>
  <w:footnote w:type="continuationNotice" w:id="1">
    <w:p w14:paraId="4995CB78" w14:textId="77777777" w:rsidR="006C2C93" w:rsidRDefault="006C2C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2287778">
    <w:abstractNumId w:val="10"/>
  </w:num>
  <w:num w:numId="2" w16cid:durableId="1490172141">
    <w:abstractNumId w:val="47"/>
  </w:num>
  <w:num w:numId="3" w16cid:durableId="138770985">
    <w:abstractNumId w:val="28"/>
  </w:num>
  <w:num w:numId="4" w16cid:durableId="219707255">
    <w:abstractNumId w:val="60"/>
  </w:num>
  <w:num w:numId="5" w16cid:durableId="2137720050">
    <w:abstractNumId w:val="8"/>
  </w:num>
  <w:num w:numId="6" w16cid:durableId="1882473578">
    <w:abstractNumId w:val="25"/>
  </w:num>
  <w:num w:numId="7" w16cid:durableId="742215806">
    <w:abstractNumId w:val="43"/>
  </w:num>
  <w:num w:numId="8" w16cid:durableId="581986730">
    <w:abstractNumId w:val="49"/>
  </w:num>
  <w:num w:numId="9" w16cid:durableId="1210533292">
    <w:abstractNumId w:val="6"/>
  </w:num>
  <w:num w:numId="10" w16cid:durableId="360207028">
    <w:abstractNumId w:val="12"/>
  </w:num>
  <w:num w:numId="11" w16cid:durableId="464082020">
    <w:abstractNumId w:val="52"/>
  </w:num>
  <w:num w:numId="12" w16cid:durableId="1510020379">
    <w:abstractNumId w:val="17"/>
  </w:num>
  <w:num w:numId="13" w16cid:durableId="1778215594">
    <w:abstractNumId w:val="32"/>
  </w:num>
  <w:num w:numId="14" w16cid:durableId="1652252092">
    <w:abstractNumId w:val="15"/>
  </w:num>
  <w:num w:numId="15" w16cid:durableId="2131630214">
    <w:abstractNumId w:val="21"/>
  </w:num>
  <w:num w:numId="16" w16cid:durableId="1098015114">
    <w:abstractNumId w:val="58"/>
  </w:num>
  <w:num w:numId="17" w16cid:durableId="1208252808">
    <w:abstractNumId w:val="57"/>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59"/>
  </w:num>
  <w:num w:numId="24" w16cid:durableId="1250694197">
    <w:abstractNumId w:val="2"/>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3"/>
  </w:num>
  <w:num w:numId="33" w16cid:durableId="341712434">
    <w:abstractNumId w:val="4"/>
  </w:num>
  <w:num w:numId="34" w16cid:durableId="419986092">
    <w:abstractNumId w:val="24"/>
  </w:num>
  <w:num w:numId="35" w16cid:durableId="989599647">
    <w:abstractNumId w:val="45"/>
  </w:num>
  <w:num w:numId="36" w16cid:durableId="134224949">
    <w:abstractNumId w:val="36"/>
  </w:num>
  <w:num w:numId="37" w16cid:durableId="801532550">
    <w:abstractNumId w:val="5"/>
  </w:num>
  <w:num w:numId="38" w16cid:durableId="777871533">
    <w:abstractNumId w:val="11"/>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5"/>
  </w:num>
  <w:num w:numId="43" w16cid:durableId="1624074669">
    <w:abstractNumId w:val="40"/>
  </w:num>
  <w:num w:numId="44" w16cid:durableId="1236630376">
    <w:abstractNumId w:val="56"/>
  </w:num>
  <w:num w:numId="45" w16cid:durableId="1897933955">
    <w:abstractNumId w:val="22"/>
  </w:num>
  <w:num w:numId="46" w16cid:durableId="330569735">
    <w:abstractNumId w:val="41"/>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5"/>
  </w:num>
  <w:num w:numId="58" w16cid:durableId="1616060553">
    <w:abstractNumId w:val="46"/>
  </w:num>
  <w:num w:numId="59" w16cid:durableId="1875145153">
    <w:abstractNumId w:val="14"/>
  </w:num>
  <w:num w:numId="60" w16cid:durableId="1090274761">
    <w:abstractNumId w:val="38"/>
  </w:num>
  <w:num w:numId="61" w16cid:durableId="371535562">
    <w:abstractNumId w:val="3"/>
  </w:num>
  <w:num w:numId="62" w16cid:durableId="1174879547">
    <w:abstractNumId w:val="26"/>
  </w:num>
  <w:num w:numId="63" w16cid:durableId="15935078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1104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D30D3"/>
    <w:rsid w:val="00DE23D8"/>
    <w:rsid w:val="00E464CE"/>
    <w:rsid w:val="00E546BB"/>
    <w:rsid w:val="00E706A7"/>
    <w:rsid w:val="00E964F6"/>
    <w:rsid w:val="00EE67FC"/>
    <w:rsid w:val="00EF6792"/>
    <w:rsid w:val="00F5579B"/>
    <w:rsid w:val="00F559EB"/>
    <w:rsid w:val="00F81DB5"/>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21</Pages>
  <Words>23847</Words>
  <Characters>13594</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37367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15</cp:revision>
  <cp:lastPrinted>2024-12-04T11:45:00Z</cp:lastPrinted>
  <dcterms:created xsi:type="dcterms:W3CDTF">2025-01-29T11:39:00Z</dcterms:created>
  <dcterms:modified xsi:type="dcterms:W3CDTF">2025-07-01T13:39:00Z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