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text" w:tblpX="137" w:tblpY="1"/>
        <w:tblOverlap w:val="never"/>
        <w:tblW w:w="15225" w:type="dxa"/>
        <w:tblLook w:val="04A0" w:firstRow="1" w:lastRow="0" w:firstColumn="1" w:lastColumn="0" w:noHBand="0" w:noVBand="1"/>
      </w:tblPr>
      <w:tblGrid>
        <w:gridCol w:w="570"/>
        <w:gridCol w:w="3253"/>
        <w:gridCol w:w="4961"/>
        <w:gridCol w:w="6441"/>
      </w:tblGrid>
      <w:tr w:rsidR="007A3716" w:rsidRPr="007A3716" w14:paraId="5517A39B" w14:textId="77777777" w:rsidTr="75233E9D">
        <w:trPr>
          <w:tblHeader/>
        </w:trPr>
        <w:tc>
          <w:tcPr>
            <w:tcW w:w="570" w:type="dxa"/>
            <w:shd w:val="clear" w:color="auto" w:fill="D9D9D9" w:themeFill="background1" w:themeFillShade="D9"/>
            <w:vAlign w:val="center"/>
          </w:tcPr>
          <w:p w14:paraId="3A2CDAC5" w14:textId="0ECB549A" w:rsidR="00BC44D3" w:rsidRPr="007A3716" w:rsidRDefault="00BC44D3" w:rsidP="0083060D">
            <w:pPr>
              <w:jc w:val="center"/>
              <w:rPr>
                <w:rFonts w:ascii="Times New Roman" w:hAnsi="Times New Roman" w:cs="Times New Roman"/>
                <w:b/>
                <w:bCs/>
              </w:rPr>
            </w:pPr>
            <w:r w:rsidRPr="007A3716">
              <w:rPr>
                <w:rFonts w:ascii="Times New Roman" w:hAnsi="Times New Roman" w:cs="Times New Roman"/>
                <w:b/>
                <w:bCs/>
              </w:rPr>
              <w:t>Eil. Nr.</w:t>
            </w:r>
          </w:p>
        </w:tc>
        <w:tc>
          <w:tcPr>
            <w:tcW w:w="3253" w:type="dxa"/>
            <w:shd w:val="clear" w:color="auto" w:fill="D9D9D9" w:themeFill="background1" w:themeFillShade="D9"/>
            <w:vAlign w:val="center"/>
          </w:tcPr>
          <w:p w14:paraId="65D18FFB" w14:textId="195959AC" w:rsidR="00BC44D3" w:rsidRPr="007A3716" w:rsidRDefault="00ED75C4" w:rsidP="0083060D">
            <w:pPr>
              <w:jc w:val="center"/>
              <w:rPr>
                <w:rFonts w:ascii="Times New Roman" w:hAnsi="Times New Roman" w:cs="Times New Roman"/>
                <w:b/>
                <w:bCs/>
              </w:rPr>
            </w:pPr>
            <w:r w:rsidRPr="007A3716">
              <w:rPr>
                <w:rFonts w:ascii="Times New Roman" w:hAnsi="Times New Roman" w:cs="Times New Roman"/>
                <w:b/>
                <w:bCs/>
              </w:rPr>
              <w:t>Pirkimo sąlygų reikalavimas</w:t>
            </w:r>
          </w:p>
        </w:tc>
        <w:tc>
          <w:tcPr>
            <w:tcW w:w="4961" w:type="dxa"/>
            <w:shd w:val="clear" w:color="auto" w:fill="D9D9D9" w:themeFill="background1" w:themeFillShade="D9"/>
            <w:vAlign w:val="center"/>
          </w:tcPr>
          <w:p w14:paraId="4A1112F9" w14:textId="66D876FB" w:rsidR="00BC44D3" w:rsidRPr="007A3716" w:rsidRDefault="00ED75C4" w:rsidP="0083060D">
            <w:pPr>
              <w:jc w:val="center"/>
              <w:rPr>
                <w:rFonts w:ascii="Times New Roman" w:hAnsi="Times New Roman" w:cs="Times New Roman"/>
                <w:b/>
                <w:bCs/>
              </w:rPr>
            </w:pPr>
            <w:r w:rsidRPr="007A3716">
              <w:rPr>
                <w:rFonts w:ascii="Times New Roman" w:hAnsi="Times New Roman" w:cs="Times New Roman"/>
                <w:b/>
                <w:bCs/>
              </w:rPr>
              <w:t>Siūlymas*</w:t>
            </w:r>
          </w:p>
        </w:tc>
        <w:tc>
          <w:tcPr>
            <w:tcW w:w="6441" w:type="dxa"/>
            <w:shd w:val="clear" w:color="auto" w:fill="D9D9D9" w:themeFill="background1" w:themeFillShade="D9"/>
            <w:vAlign w:val="center"/>
          </w:tcPr>
          <w:p w14:paraId="338D76E9" w14:textId="1110BC36" w:rsidR="00BC44D3" w:rsidRPr="007A3716" w:rsidRDefault="00BC44D3" w:rsidP="0083060D">
            <w:pPr>
              <w:jc w:val="center"/>
              <w:rPr>
                <w:rFonts w:ascii="Times New Roman" w:hAnsi="Times New Roman" w:cs="Times New Roman"/>
                <w:b/>
                <w:bCs/>
              </w:rPr>
            </w:pPr>
            <w:r w:rsidRPr="007A3716">
              <w:rPr>
                <w:rFonts w:ascii="Times New Roman" w:hAnsi="Times New Roman" w:cs="Times New Roman"/>
                <w:b/>
                <w:bCs/>
              </w:rPr>
              <w:t>Atsakymas</w:t>
            </w:r>
          </w:p>
        </w:tc>
      </w:tr>
      <w:tr w:rsidR="007A3716" w:rsidRPr="007A3716" w14:paraId="47984163" w14:textId="77777777" w:rsidTr="75233E9D">
        <w:tc>
          <w:tcPr>
            <w:tcW w:w="15225" w:type="dxa"/>
            <w:gridSpan w:val="4"/>
            <w:shd w:val="clear" w:color="auto" w:fill="D9D9D9" w:themeFill="background1" w:themeFillShade="D9"/>
          </w:tcPr>
          <w:p w14:paraId="4911B6A2" w14:textId="15F033EB" w:rsidR="00BC44D3" w:rsidRPr="007A3716" w:rsidRDefault="00BC44D3" w:rsidP="0083060D">
            <w:pPr>
              <w:jc w:val="center"/>
              <w:rPr>
                <w:rFonts w:ascii="Times New Roman" w:hAnsi="Times New Roman" w:cs="Times New Roman"/>
                <w:b/>
                <w:bCs/>
              </w:rPr>
            </w:pPr>
            <w:r w:rsidRPr="007A3716">
              <w:rPr>
                <w:rFonts w:ascii="Times New Roman" w:hAnsi="Times New Roman" w:cs="Times New Roman"/>
                <w:b/>
                <w:bCs/>
              </w:rPr>
              <w:t>DĖL TECHNINĖS SPECIFIKACIJOS:</w:t>
            </w:r>
          </w:p>
        </w:tc>
      </w:tr>
      <w:tr w:rsidR="003A681B" w:rsidRPr="007A3716" w14:paraId="2BEC7878" w14:textId="77777777" w:rsidTr="75233E9D">
        <w:trPr>
          <w:trHeight w:val="1765"/>
        </w:trPr>
        <w:tc>
          <w:tcPr>
            <w:tcW w:w="570" w:type="dxa"/>
            <w:vMerge w:val="restart"/>
            <w:vAlign w:val="center"/>
          </w:tcPr>
          <w:p w14:paraId="06EC5EC8" w14:textId="2BDBACA0" w:rsidR="003A681B" w:rsidRPr="007A3716" w:rsidRDefault="003A681B" w:rsidP="0083060D">
            <w:pPr>
              <w:jc w:val="center"/>
              <w:rPr>
                <w:rFonts w:ascii="Times New Roman" w:hAnsi="Times New Roman" w:cs="Times New Roman"/>
              </w:rPr>
            </w:pPr>
            <w:bookmarkStart w:id="0" w:name="_Hlk202337584"/>
            <w:r w:rsidRPr="007A3716">
              <w:rPr>
                <w:rFonts w:ascii="Times New Roman" w:hAnsi="Times New Roman" w:cs="Times New Roman"/>
              </w:rPr>
              <w:t>1.</w:t>
            </w:r>
          </w:p>
        </w:tc>
        <w:tc>
          <w:tcPr>
            <w:tcW w:w="3253" w:type="dxa"/>
            <w:vMerge w:val="restart"/>
            <w:vAlign w:val="center"/>
          </w:tcPr>
          <w:p w14:paraId="34FCE098" w14:textId="4F9289BE" w:rsidR="003A681B" w:rsidRPr="007A3716" w:rsidRDefault="003A681B" w:rsidP="0083060D">
            <w:pPr>
              <w:jc w:val="both"/>
              <w:rPr>
                <w:rFonts w:ascii="Times New Roman" w:eastAsia="Calibri" w:hAnsi="Times New Roman" w:cs="Times New Roman"/>
              </w:rPr>
            </w:pPr>
            <w:r>
              <w:rPr>
                <w:rFonts w:ascii="Times New Roman" w:eastAsia="Calibri" w:hAnsi="Times New Roman" w:cs="Times New Roman"/>
              </w:rPr>
              <w:t xml:space="preserve">5.5. </w:t>
            </w:r>
            <w:r w:rsidRPr="000D359E">
              <w:rPr>
                <w:rFonts w:ascii="Times New Roman" w:eastAsia="Calibri" w:hAnsi="Times New Roman" w:cs="Times New Roman"/>
              </w:rPr>
              <w:t>Rentgeno vamzdžio gaubės aušinimo greitis</w:t>
            </w:r>
            <w:r>
              <w:rPr>
                <w:rFonts w:ascii="Times New Roman" w:eastAsia="Calibri" w:hAnsi="Times New Roman" w:cs="Times New Roman"/>
              </w:rPr>
              <w:t xml:space="preserve"> </w:t>
            </w:r>
            <w:r w:rsidRPr="00046C3C">
              <w:rPr>
                <w:rFonts w:ascii="Times New Roman" w:eastAsia="Calibri" w:hAnsi="Times New Roman" w:cs="Times New Roman"/>
              </w:rPr>
              <w:t>≥ 100 W</w:t>
            </w:r>
          </w:p>
        </w:tc>
        <w:tc>
          <w:tcPr>
            <w:tcW w:w="4961" w:type="dxa"/>
            <w:vAlign w:val="center"/>
          </w:tcPr>
          <w:p w14:paraId="21A92BB7" w14:textId="59943480" w:rsidR="003A681B" w:rsidRPr="007A3716" w:rsidRDefault="003A681B" w:rsidP="0083060D">
            <w:pPr>
              <w:ind w:left="44"/>
              <w:jc w:val="both"/>
              <w:rPr>
                <w:rFonts w:ascii="Times New Roman" w:hAnsi="Times New Roman" w:cs="Times New Roman"/>
              </w:rPr>
            </w:pPr>
            <w:r w:rsidRPr="00F8687F">
              <w:rPr>
                <w:rFonts w:ascii="Times New Roman" w:hAnsi="Times New Roman" w:cs="Times New Roman"/>
              </w:rPr>
              <w:t xml:space="preserve">Perkančioji organizacija numato įsigyti rentgeno vamzdį ir nurodo tiek anodo, tiek rentgeno vamzdžio gaubės šiluminius parametrus. Nors anodo aušinimo greitis didelis (5.4 punkto reikalavimas), tačiau perduodamas šilumą į gaubę, anodas greitai įkaitins gaubę (nes gaubės talpa 5 kartu mažesnė). </w:t>
            </w:r>
          </w:p>
        </w:tc>
        <w:tc>
          <w:tcPr>
            <w:tcW w:w="6441" w:type="dxa"/>
            <w:vAlign w:val="center"/>
          </w:tcPr>
          <w:p w14:paraId="6440FB10" w14:textId="350B4561" w:rsidR="003A681B" w:rsidRPr="00291FBF" w:rsidRDefault="008B5CA5" w:rsidP="0083060D">
            <w:pPr>
              <w:jc w:val="both"/>
              <w:rPr>
                <w:rFonts w:ascii="Times New Roman" w:hAnsi="Times New Roman" w:cs="Times New Roman"/>
                <w:color w:val="FF0000"/>
              </w:rPr>
            </w:pPr>
            <w:r w:rsidRPr="75233E9D">
              <w:rPr>
                <w:rFonts w:ascii="Times New Roman" w:hAnsi="Times New Roman" w:cs="Times New Roman"/>
              </w:rPr>
              <w:t>Atsakydami</w:t>
            </w:r>
            <w:r w:rsidR="559EA820" w:rsidRPr="75233E9D">
              <w:rPr>
                <w:rFonts w:ascii="Times New Roman" w:hAnsi="Times New Roman" w:cs="Times New Roman"/>
              </w:rPr>
              <w:t xml:space="preserve"> </w:t>
            </w:r>
            <w:r w:rsidRPr="75233E9D">
              <w:rPr>
                <w:rFonts w:ascii="Times New Roman" w:hAnsi="Times New Roman" w:cs="Times New Roman"/>
              </w:rPr>
              <w:t>p</w:t>
            </w:r>
            <w:r w:rsidR="005375AA" w:rsidRPr="75233E9D">
              <w:rPr>
                <w:rFonts w:ascii="Times New Roman" w:hAnsi="Times New Roman" w:cs="Times New Roman"/>
              </w:rPr>
              <w:t>aaiškiname, kad pirkimo techninėje specifikacijoje nėra reikalavimų gaubės šiluminei talpai.</w:t>
            </w:r>
          </w:p>
        </w:tc>
      </w:tr>
      <w:bookmarkEnd w:id="0"/>
      <w:tr w:rsidR="003A681B" w:rsidRPr="007A3716" w14:paraId="6F9893C5" w14:textId="77777777" w:rsidTr="75233E9D">
        <w:trPr>
          <w:trHeight w:val="1278"/>
        </w:trPr>
        <w:tc>
          <w:tcPr>
            <w:tcW w:w="570" w:type="dxa"/>
            <w:vMerge/>
            <w:vAlign w:val="center"/>
          </w:tcPr>
          <w:p w14:paraId="20871167" w14:textId="77777777" w:rsidR="003A681B" w:rsidRPr="007A3716" w:rsidRDefault="003A681B" w:rsidP="0083060D">
            <w:pPr>
              <w:jc w:val="center"/>
              <w:rPr>
                <w:rFonts w:ascii="Times New Roman" w:hAnsi="Times New Roman" w:cs="Times New Roman"/>
              </w:rPr>
            </w:pPr>
          </w:p>
        </w:tc>
        <w:tc>
          <w:tcPr>
            <w:tcW w:w="3253" w:type="dxa"/>
            <w:vMerge/>
            <w:vAlign w:val="center"/>
          </w:tcPr>
          <w:p w14:paraId="78B3561C" w14:textId="77777777" w:rsidR="003A681B" w:rsidRDefault="003A681B" w:rsidP="0083060D">
            <w:pPr>
              <w:jc w:val="both"/>
              <w:rPr>
                <w:rFonts w:ascii="Times New Roman" w:eastAsia="Calibri" w:hAnsi="Times New Roman" w:cs="Times New Roman"/>
              </w:rPr>
            </w:pPr>
          </w:p>
        </w:tc>
        <w:tc>
          <w:tcPr>
            <w:tcW w:w="4961" w:type="dxa"/>
            <w:vAlign w:val="center"/>
          </w:tcPr>
          <w:p w14:paraId="12FB6B22" w14:textId="70CA1649" w:rsidR="003A681B" w:rsidRPr="00F8687F" w:rsidRDefault="003A681B" w:rsidP="0083060D">
            <w:pPr>
              <w:ind w:left="44"/>
              <w:jc w:val="both"/>
              <w:rPr>
                <w:rFonts w:ascii="Times New Roman" w:hAnsi="Times New Roman" w:cs="Times New Roman"/>
              </w:rPr>
            </w:pPr>
            <w:r w:rsidRPr="00F8687F">
              <w:rPr>
                <w:rFonts w:ascii="Times New Roman" w:hAnsi="Times New Roman" w:cs="Times New Roman"/>
              </w:rPr>
              <w:t>Žinoma, tiekėjai gali pasiūlyti aukštesnių parametrų vamzdžius, tačiau gali pasiūlyti ir minimalią reikšmę (100 W) tokiai mamografijos sistemai ir perkančioji organizacija įsigytų prietaisą su prastais šiluminiais parametrais.</w:t>
            </w:r>
          </w:p>
        </w:tc>
        <w:tc>
          <w:tcPr>
            <w:tcW w:w="6441" w:type="dxa"/>
            <w:vAlign w:val="center"/>
          </w:tcPr>
          <w:p w14:paraId="76531F0A" w14:textId="3843118C" w:rsidR="003A681B" w:rsidRDefault="00A95928" w:rsidP="0083060D">
            <w:pPr>
              <w:jc w:val="both"/>
              <w:rPr>
                <w:rFonts w:ascii="Times New Roman" w:eastAsia="Calibri" w:hAnsi="Times New Roman" w:cs="Times New Roman"/>
              </w:rPr>
            </w:pPr>
            <w:r w:rsidRPr="2392881A">
              <w:rPr>
                <w:rFonts w:ascii="Times New Roman" w:eastAsia="Calibri" w:hAnsi="Times New Roman" w:cs="Times New Roman"/>
              </w:rPr>
              <w:t xml:space="preserve">Atsakome, kad </w:t>
            </w:r>
            <w:r>
              <w:rPr>
                <w:rFonts w:ascii="Times New Roman" w:eastAsia="Calibri" w:hAnsi="Times New Roman" w:cs="Times New Roman"/>
              </w:rPr>
              <w:t xml:space="preserve">VšĮ Antakalnio poliklinika (toliau – </w:t>
            </w:r>
            <w:r w:rsidRPr="003A62A1">
              <w:rPr>
                <w:rFonts w:ascii="Times New Roman" w:eastAsia="Calibri" w:hAnsi="Times New Roman" w:cs="Times New Roman"/>
                <w:b/>
                <w:bCs/>
              </w:rPr>
              <w:t>perkančioji organizacija</w:t>
            </w:r>
            <w:r>
              <w:rPr>
                <w:rFonts w:ascii="Times New Roman" w:eastAsia="Calibri" w:hAnsi="Times New Roman" w:cs="Times New Roman"/>
              </w:rPr>
              <w:t>)</w:t>
            </w:r>
            <w:r w:rsidRPr="2392881A">
              <w:rPr>
                <w:rFonts w:ascii="Times New Roman" w:eastAsia="Calibri" w:hAnsi="Times New Roman" w:cs="Times New Roman"/>
              </w:rPr>
              <w:t xml:space="preserve"> yra nusimačiusi visus</w:t>
            </w:r>
            <w:r>
              <w:rPr>
                <w:rFonts w:ascii="Times New Roman" w:eastAsia="Calibri" w:hAnsi="Times New Roman" w:cs="Times New Roman"/>
              </w:rPr>
              <w:t xml:space="preserve"> </w:t>
            </w:r>
            <w:r w:rsidR="009E4ADC">
              <w:rPr>
                <w:rFonts w:ascii="Times New Roman" w:eastAsia="Calibri" w:hAnsi="Times New Roman" w:cs="Times New Roman"/>
              </w:rPr>
              <w:t xml:space="preserve">minimalius </w:t>
            </w:r>
            <w:r>
              <w:rPr>
                <w:rFonts w:ascii="Times New Roman" w:eastAsia="Calibri" w:hAnsi="Times New Roman" w:cs="Times New Roman"/>
              </w:rPr>
              <w:t>perkamai</w:t>
            </w:r>
            <w:r w:rsidRPr="2392881A">
              <w:rPr>
                <w:rFonts w:ascii="Times New Roman" w:eastAsia="Calibri" w:hAnsi="Times New Roman" w:cs="Times New Roman"/>
              </w:rPr>
              <w:t xml:space="preserve"> įrangai </w:t>
            </w:r>
            <w:r w:rsidRPr="2392881A">
              <w:rPr>
                <w:rFonts w:ascii="Times New Roman" w:hAnsi="Times New Roman" w:cs="Times New Roman"/>
                <w:lang w:eastAsia="lt-LT"/>
              </w:rPr>
              <w:t>techniškai svarbius jos poreikius tenkinančius parametrus</w:t>
            </w:r>
            <w:r w:rsidRPr="2392881A">
              <w:rPr>
                <w:rFonts w:ascii="Times New Roman" w:eastAsia="Calibri" w:hAnsi="Times New Roman" w:cs="Times New Roman"/>
              </w:rPr>
              <w:t>.</w:t>
            </w:r>
          </w:p>
          <w:p w14:paraId="5249ADAC" w14:textId="15B311E9" w:rsidR="00B74AE1" w:rsidRPr="007A3716" w:rsidRDefault="00B74AE1" w:rsidP="0083060D">
            <w:pPr>
              <w:jc w:val="both"/>
              <w:rPr>
                <w:rFonts w:ascii="Times New Roman" w:hAnsi="Times New Roman" w:cs="Times New Roman"/>
              </w:rPr>
            </w:pPr>
            <w:r>
              <w:rPr>
                <w:rFonts w:ascii="Times New Roman" w:eastAsia="Calibri" w:hAnsi="Times New Roman" w:cs="Times New Roman"/>
              </w:rPr>
              <w:t xml:space="preserve">Paaiškiname, kad </w:t>
            </w:r>
            <w:r>
              <w:t xml:space="preserve"> </w:t>
            </w:r>
            <w:r>
              <w:rPr>
                <w:rFonts w:ascii="Times New Roman" w:eastAsia="Calibri" w:hAnsi="Times New Roman" w:cs="Times New Roman"/>
              </w:rPr>
              <w:t>t</w:t>
            </w:r>
            <w:r w:rsidRPr="00B74AE1">
              <w:rPr>
                <w:rFonts w:ascii="Times New Roman" w:eastAsia="Calibri" w:hAnsi="Times New Roman" w:cs="Times New Roman"/>
              </w:rPr>
              <w:t>iekėjai gali siūlyti ir aukštesnių parametrų mamografijos sistemą, tame tarpe ir mamografijos sistemą kurioje sumontuotas geresnių nei reikalaujama parametrų rentgeno vamzdis</w:t>
            </w:r>
            <w:r w:rsidR="009E4ADC">
              <w:rPr>
                <w:rFonts w:ascii="Times New Roman" w:eastAsia="Calibri" w:hAnsi="Times New Roman" w:cs="Times New Roman"/>
              </w:rPr>
              <w:t>.</w:t>
            </w:r>
          </w:p>
        </w:tc>
      </w:tr>
      <w:tr w:rsidR="003A681B" w:rsidRPr="007A3716" w14:paraId="71F83912" w14:textId="77777777" w:rsidTr="75233E9D">
        <w:trPr>
          <w:trHeight w:val="353"/>
        </w:trPr>
        <w:tc>
          <w:tcPr>
            <w:tcW w:w="570" w:type="dxa"/>
            <w:vMerge/>
            <w:vAlign w:val="center"/>
          </w:tcPr>
          <w:p w14:paraId="70334B62" w14:textId="77777777" w:rsidR="003A681B" w:rsidRPr="007A3716" w:rsidRDefault="003A681B" w:rsidP="0083060D">
            <w:pPr>
              <w:jc w:val="center"/>
              <w:rPr>
                <w:rFonts w:ascii="Times New Roman" w:hAnsi="Times New Roman" w:cs="Times New Roman"/>
              </w:rPr>
            </w:pPr>
          </w:p>
        </w:tc>
        <w:tc>
          <w:tcPr>
            <w:tcW w:w="3253" w:type="dxa"/>
            <w:vMerge/>
            <w:vAlign w:val="center"/>
          </w:tcPr>
          <w:p w14:paraId="7ADFD70C" w14:textId="77777777" w:rsidR="003A681B" w:rsidRDefault="003A681B" w:rsidP="0083060D">
            <w:pPr>
              <w:jc w:val="both"/>
              <w:rPr>
                <w:rFonts w:ascii="Times New Roman" w:eastAsia="Calibri" w:hAnsi="Times New Roman" w:cs="Times New Roman"/>
              </w:rPr>
            </w:pPr>
          </w:p>
        </w:tc>
        <w:tc>
          <w:tcPr>
            <w:tcW w:w="4961" w:type="dxa"/>
            <w:vAlign w:val="center"/>
          </w:tcPr>
          <w:p w14:paraId="7849EFA7" w14:textId="77777777" w:rsidR="003A681B" w:rsidRPr="00F8687F" w:rsidRDefault="003A681B" w:rsidP="0083060D">
            <w:pPr>
              <w:ind w:left="44"/>
              <w:jc w:val="both"/>
              <w:rPr>
                <w:rFonts w:ascii="Times New Roman" w:hAnsi="Times New Roman" w:cs="Times New Roman"/>
              </w:rPr>
            </w:pPr>
            <w:r w:rsidRPr="00F8687F">
              <w:rPr>
                <w:rFonts w:ascii="Times New Roman" w:hAnsi="Times New Roman" w:cs="Times New Roman"/>
              </w:rPr>
              <w:t>Prašome pakeisti punkto reikalavimą į dvigubai mažesnį nei anodo aušinimo greitį - ≥ 250 W.</w:t>
            </w:r>
          </w:p>
        </w:tc>
        <w:tc>
          <w:tcPr>
            <w:tcW w:w="6441" w:type="dxa"/>
            <w:vAlign w:val="center"/>
          </w:tcPr>
          <w:p w14:paraId="12080FE3" w14:textId="77777777" w:rsidR="00E337F0" w:rsidRDefault="00100CC0" w:rsidP="0083060D">
            <w:pPr>
              <w:jc w:val="both"/>
              <w:rPr>
                <w:rFonts w:ascii="Times New Roman" w:hAnsi="Times New Roman" w:cs="Times New Roman"/>
              </w:rPr>
            </w:pPr>
            <w:r>
              <w:rPr>
                <w:rFonts w:ascii="Times New Roman" w:hAnsi="Times New Roman" w:cs="Times New Roman"/>
              </w:rPr>
              <w:t xml:space="preserve">Atsakome, kad </w:t>
            </w:r>
            <w:r w:rsidR="00E337F0">
              <w:rPr>
                <w:rFonts w:ascii="Times New Roman" w:hAnsi="Times New Roman" w:cs="Times New Roman"/>
              </w:rPr>
              <w:t>siūlymas netenkinamas.</w:t>
            </w:r>
          </w:p>
          <w:p w14:paraId="477BC318" w14:textId="3A4F27F8" w:rsidR="003A681B" w:rsidRPr="007A3716" w:rsidRDefault="00E337F0" w:rsidP="0083060D">
            <w:pPr>
              <w:jc w:val="both"/>
              <w:rPr>
                <w:rFonts w:ascii="Times New Roman" w:hAnsi="Times New Roman" w:cs="Times New Roman"/>
              </w:rPr>
            </w:pPr>
            <w:r>
              <w:rPr>
                <w:rFonts w:ascii="Times New Roman" w:hAnsi="Times New Roman" w:cs="Times New Roman"/>
              </w:rPr>
              <w:t>P</w:t>
            </w:r>
            <w:r w:rsidR="0003728A" w:rsidRPr="0003728A">
              <w:rPr>
                <w:rFonts w:ascii="Times New Roman" w:hAnsi="Times New Roman" w:cs="Times New Roman"/>
              </w:rPr>
              <w:t>erkančioji organizacija nusimatė visus jai būtinus privalomus techninės specifikacijos reikalavimus bei pageidaujamus kokybinius kriterijus</w:t>
            </w:r>
            <w:r w:rsidR="00791746">
              <w:rPr>
                <w:rFonts w:ascii="Times New Roman" w:hAnsi="Times New Roman" w:cs="Times New Roman"/>
              </w:rPr>
              <w:t>.</w:t>
            </w:r>
            <w:r w:rsidR="00100CC0">
              <w:rPr>
                <w:rFonts w:ascii="Times New Roman" w:hAnsi="Times New Roman" w:cs="Times New Roman"/>
              </w:rPr>
              <w:t xml:space="preserve"> </w:t>
            </w:r>
            <w:r w:rsidR="00100CC0" w:rsidRPr="00100CC0">
              <w:rPr>
                <w:rFonts w:ascii="Times New Roman" w:hAnsi="Times New Roman" w:cs="Times New Roman"/>
              </w:rPr>
              <w:t>Tiekėjo siūlomas reikalavimo keitimas ženkliai apribotų konkurenciją</w:t>
            </w:r>
            <w:r w:rsidR="00100CC0">
              <w:rPr>
                <w:rFonts w:ascii="Times New Roman" w:hAnsi="Times New Roman" w:cs="Times New Roman"/>
              </w:rPr>
              <w:t>.</w:t>
            </w:r>
          </w:p>
        </w:tc>
      </w:tr>
      <w:tr w:rsidR="00100CC0" w:rsidRPr="007A3716" w14:paraId="5C6EF532" w14:textId="77777777" w:rsidTr="75233E9D">
        <w:trPr>
          <w:trHeight w:val="811"/>
        </w:trPr>
        <w:tc>
          <w:tcPr>
            <w:tcW w:w="570" w:type="dxa"/>
            <w:vMerge w:val="restart"/>
            <w:vAlign w:val="center"/>
          </w:tcPr>
          <w:p w14:paraId="7DB3A543" w14:textId="5E260532" w:rsidR="00100CC0" w:rsidRPr="007A3716" w:rsidRDefault="00100CC0" w:rsidP="0083060D">
            <w:pPr>
              <w:jc w:val="center"/>
              <w:rPr>
                <w:rFonts w:ascii="Times New Roman" w:hAnsi="Times New Roman" w:cs="Times New Roman"/>
              </w:rPr>
            </w:pPr>
            <w:r w:rsidRPr="007A3716">
              <w:rPr>
                <w:rFonts w:ascii="Times New Roman" w:hAnsi="Times New Roman" w:cs="Times New Roman"/>
              </w:rPr>
              <w:t>2.</w:t>
            </w:r>
          </w:p>
        </w:tc>
        <w:tc>
          <w:tcPr>
            <w:tcW w:w="3253" w:type="dxa"/>
            <w:vMerge w:val="restart"/>
            <w:vAlign w:val="center"/>
          </w:tcPr>
          <w:p w14:paraId="6FD7E91B" w14:textId="2A68AE8B" w:rsidR="00100CC0" w:rsidRPr="007A3716" w:rsidRDefault="00100CC0" w:rsidP="0083060D">
            <w:pPr>
              <w:jc w:val="both"/>
              <w:rPr>
                <w:rFonts w:ascii="Times New Roman" w:eastAsia="Calibri" w:hAnsi="Times New Roman" w:cs="Times New Roman"/>
              </w:rPr>
            </w:pPr>
            <w:r>
              <w:rPr>
                <w:rFonts w:ascii="Times New Roman" w:eastAsia="Calibri" w:hAnsi="Times New Roman" w:cs="Times New Roman"/>
              </w:rPr>
              <w:t xml:space="preserve">7.3. </w:t>
            </w:r>
            <w:r w:rsidRPr="00F42B43">
              <w:rPr>
                <w:rFonts w:ascii="Times New Roman" w:eastAsia="Calibri" w:hAnsi="Times New Roman" w:cs="Times New Roman"/>
              </w:rPr>
              <w:t>Įtampos diapazonas</w:t>
            </w:r>
            <w:r>
              <w:rPr>
                <w:rFonts w:ascii="Times New Roman" w:eastAsia="Calibri" w:hAnsi="Times New Roman" w:cs="Times New Roman"/>
              </w:rPr>
              <w:t xml:space="preserve">: </w:t>
            </w:r>
            <w:r>
              <w:t xml:space="preserve"> </w:t>
            </w:r>
            <w:r w:rsidRPr="008868F2">
              <w:rPr>
                <w:rFonts w:ascii="Times New Roman" w:eastAsia="Calibri" w:hAnsi="Times New Roman" w:cs="Times New Roman"/>
              </w:rPr>
              <w:t>Ne siauresnis kaip nuo 25 kV iki 49 kV</w:t>
            </w:r>
          </w:p>
        </w:tc>
        <w:tc>
          <w:tcPr>
            <w:tcW w:w="4961" w:type="dxa"/>
            <w:vAlign w:val="center"/>
          </w:tcPr>
          <w:p w14:paraId="4916B50F" w14:textId="5FFB6193" w:rsidR="00100CC0" w:rsidRPr="007A3716" w:rsidRDefault="00100CC0" w:rsidP="0083060D">
            <w:pPr>
              <w:jc w:val="both"/>
              <w:rPr>
                <w:rFonts w:ascii="Times New Roman" w:hAnsi="Times New Roman" w:cs="Times New Roman"/>
              </w:rPr>
            </w:pPr>
            <w:r w:rsidRPr="00161DFE">
              <w:rPr>
                <w:rFonts w:ascii="Times New Roman" w:hAnsi="Times New Roman" w:cs="Times New Roman"/>
              </w:rPr>
              <w:t>Šiuolaikinės mamografijos sistemos sugeba atlikti kokybiškus vaizdus ir su platesniu diapazonu bei mažesne įtampa.</w:t>
            </w:r>
          </w:p>
        </w:tc>
        <w:tc>
          <w:tcPr>
            <w:tcW w:w="6441" w:type="dxa"/>
            <w:vAlign w:val="center"/>
          </w:tcPr>
          <w:p w14:paraId="63C58E18" w14:textId="77777777" w:rsidR="00100CC0" w:rsidRDefault="00100CC0" w:rsidP="0083060D">
            <w:pPr>
              <w:jc w:val="both"/>
              <w:rPr>
                <w:rFonts w:ascii="Times New Roman" w:eastAsia="Calibri" w:hAnsi="Times New Roman" w:cs="Times New Roman"/>
              </w:rPr>
            </w:pPr>
            <w:r>
              <w:rPr>
                <w:rFonts w:ascii="Times New Roman" w:hAnsi="Times New Roman" w:cs="Times New Roman"/>
              </w:rPr>
              <w:t xml:space="preserve">Perkančioji organizacija </w:t>
            </w:r>
            <w:r w:rsidRPr="2392881A">
              <w:rPr>
                <w:rFonts w:ascii="Times New Roman" w:eastAsia="Calibri" w:hAnsi="Times New Roman" w:cs="Times New Roman"/>
              </w:rPr>
              <w:t>yra nusimačiusi visus</w:t>
            </w:r>
            <w:r>
              <w:rPr>
                <w:rFonts w:ascii="Times New Roman" w:eastAsia="Calibri" w:hAnsi="Times New Roman" w:cs="Times New Roman"/>
              </w:rPr>
              <w:t xml:space="preserve"> minimalius perkamai</w:t>
            </w:r>
            <w:r w:rsidRPr="2392881A">
              <w:rPr>
                <w:rFonts w:ascii="Times New Roman" w:eastAsia="Calibri" w:hAnsi="Times New Roman" w:cs="Times New Roman"/>
              </w:rPr>
              <w:t xml:space="preserve"> įrangai </w:t>
            </w:r>
            <w:r w:rsidRPr="2392881A">
              <w:rPr>
                <w:rFonts w:ascii="Times New Roman" w:hAnsi="Times New Roman" w:cs="Times New Roman"/>
                <w:lang w:eastAsia="lt-LT"/>
              </w:rPr>
              <w:t>techniškai svarbius jos poreikius tenkinančius parametrus</w:t>
            </w:r>
            <w:r w:rsidRPr="2392881A">
              <w:rPr>
                <w:rFonts w:ascii="Times New Roman" w:eastAsia="Calibri" w:hAnsi="Times New Roman" w:cs="Times New Roman"/>
              </w:rPr>
              <w:t>.</w:t>
            </w:r>
          </w:p>
          <w:p w14:paraId="072CCADB" w14:textId="2CE90A0F" w:rsidR="00100CC0" w:rsidRPr="007A3716" w:rsidRDefault="00100CC0" w:rsidP="0083060D">
            <w:pPr>
              <w:jc w:val="both"/>
              <w:rPr>
                <w:rFonts w:ascii="Times New Roman" w:hAnsi="Times New Roman" w:cs="Times New Roman"/>
              </w:rPr>
            </w:pPr>
            <w:r>
              <w:rPr>
                <w:rFonts w:ascii="Times New Roman" w:eastAsia="Calibri" w:hAnsi="Times New Roman" w:cs="Times New Roman"/>
              </w:rPr>
              <w:t xml:space="preserve">Paaiškiname, kad </w:t>
            </w:r>
            <w:r>
              <w:t xml:space="preserve"> </w:t>
            </w:r>
            <w:r>
              <w:rPr>
                <w:rFonts w:ascii="Times New Roman" w:eastAsia="Calibri" w:hAnsi="Times New Roman" w:cs="Times New Roman"/>
              </w:rPr>
              <w:t>t</w:t>
            </w:r>
            <w:r w:rsidRPr="00B74AE1">
              <w:rPr>
                <w:rFonts w:ascii="Times New Roman" w:eastAsia="Calibri" w:hAnsi="Times New Roman" w:cs="Times New Roman"/>
              </w:rPr>
              <w:t>iekėjai gali siūlyti ir aukštesnių parametrų mamografijos sistemą, tame tarpe ir mamografijos sistemą kurioje sumontuotas geresnių nei reikalaujama parametrų rentgeno vamzdis</w:t>
            </w:r>
          </w:p>
        </w:tc>
      </w:tr>
      <w:tr w:rsidR="00100CC0" w:rsidRPr="007A3716" w14:paraId="14826EB5" w14:textId="77777777" w:rsidTr="75233E9D">
        <w:trPr>
          <w:trHeight w:val="842"/>
        </w:trPr>
        <w:tc>
          <w:tcPr>
            <w:tcW w:w="570" w:type="dxa"/>
            <w:vMerge/>
            <w:vAlign w:val="center"/>
          </w:tcPr>
          <w:p w14:paraId="0DDC3B40" w14:textId="77777777" w:rsidR="00100CC0" w:rsidRPr="007A3716" w:rsidRDefault="00100CC0" w:rsidP="0083060D">
            <w:pPr>
              <w:jc w:val="center"/>
              <w:rPr>
                <w:rFonts w:ascii="Times New Roman" w:hAnsi="Times New Roman" w:cs="Times New Roman"/>
              </w:rPr>
            </w:pPr>
          </w:p>
        </w:tc>
        <w:tc>
          <w:tcPr>
            <w:tcW w:w="3253" w:type="dxa"/>
            <w:vMerge/>
            <w:vAlign w:val="center"/>
          </w:tcPr>
          <w:p w14:paraId="54D9C676" w14:textId="77777777" w:rsidR="00100CC0" w:rsidRDefault="00100CC0" w:rsidP="0083060D">
            <w:pPr>
              <w:jc w:val="both"/>
              <w:rPr>
                <w:rFonts w:ascii="Times New Roman" w:eastAsia="Calibri" w:hAnsi="Times New Roman" w:cs="Times New Roman"/>
              </w:rPr>
            </w:pPr>
          </w:p>
        </w:tc>
        <w:tc>
          <w:tcPr>
            <w:tcW w:w="4961" w:type="dxa"/>
            <w:vAlign w:val="center"/>
          </w:tcPr>
          <w:p w14:paraId="419F9042" w14:textId="77777777" w:rsidR="00100CC0" w:rsidRPr="00161DFE" w:rsidRDefault="00100CC0" w:rsidP="0083060D">
            <w:pPr>
              <w:jc w:val="both"/>
              <w:rPr>
                <w:rFonts w:ascii="Times New Roman" w:hAnsi="Times New Roman" w:cs="Times New Roman"/>
              </w:rPr>
            </w:pPr>
            <w:r w:rsidRPr="00161DFE">
              <w:rPr>
                <w:rFonts w:ascii="Times New Roman" w:hAnsi="Times New Roman" w:cs="Times New Roman"/>
              </w:rPr>
              <w:t>Prašome pakeisti punkto reikalavimą išplečiant ribas ir pakeičiant reikalavimą į „Ne siauresnis kaip nuo 20 kV iki 49 kV“.</w:t>
            </w:r>
          </w:p>
        </w:tc>
        <w:tc>
          <w:tcPr>
            <w:tcW w:w="6441" w:type="dxa"/>
            <w:vAlign w:val="center"/>
          </w:tcPr>
          <w:p w14:paraId="5EE61145" w14:textId="77777777" w:rsidR="00E337F0" w:rsidRDefault="00E337F0" w:rsidP="0083060D">
            <w:pPr>
              <w:jc w:val="both"/>
              <w:rPr>
                <w:rFonts w:ascii="Times New Roman" w:hAnsi="Times New Roman" w:cs="Times New Roman"/>
              </w:rPr>
            </w:pPr>
            <w:r>
              <w:rPr>
                <w:rFonts w:ascii="Times New Roman" w:hAnsi="Times New Roman" w:cs="Times New Roman"/>
              </w:rPr>
              <w:t>Atsakome, kad siūlymas netenkinamas.</w:t>
            </w:r>
          </w:p>
          <w:p w14:paraId="216E0354" w14:textId="3B317B0E" w:rsidR="00100CC0" w:rsidRPr="007A3716" w:rsidRDefault="00E337F0" w:rsidP="0083060D">
            <w:pPr>
              <w:jc w:val="both"/>
              <w:rPr>
                <w:rFonts w:ascii="Times New Roman" w:hAnsi="Times New Roman" w:cs="Times New Roman"/>
              </w:rPr>
            </w:pPr>
            <w:r>
              <w:rPr>
                <w:rFonts w:ascii="Times New Roman" w:hAnsi="Times New Roman" w:cs="Times New Roman"/>
              </w:rPr>
              <w:t>P</w:t>
            </w:r>
            <w:r w:rsidRPr="0003728A">
              <w:rPr>
                <w:rFonts w:ascii="Times New Roman" w:hAnsi="Times New Roman" w:cs="Times New Roman"/>
              </w:rPr>
              <w:t>erkančioji organizacija nusimatė visus jai būtinus privalomus techninės specifikacijos reikalavimus bei pageidaujamus kokybinius kriterijus</w:t>
            </w:r>
            <w:r>
              <w:rPr>
                <w:rFonts w:ascii="Times New Roman" w:hAnsi="Times New Roman" w:cs="Times New Roman"/>
              </w:rPr>
              <w:t xml:space="preserve">. </w:t>
            </w:r>
            <w:r w:rsidRPr="00100CC0">
              <w:rPr>
                <w:rFonts w:ascii="Times New Roman" w:hAnsi="Times New Roman" w:cs="Times New Roman"/>
              </w:rPr>
              <w:t>Tiekėjo siūlomas reikalavimo keitimas ženkliai apribotų konkurenciją</w:t>
            </w:r>
            <w:r>
              <w:rPr>
                <w:rFonts w:ascii="Times New Roman" w:hAnsi="Times New Roman" w:cs="Times New Roman"/>
              </w:rPr>
              <w:t>.</w:t>
            </w:r>
          </w:p>
        </w:tc>
      </w:tr>
      <w:tr w:rsidR="002812E7" w:rsidRPr="007A3716" w14:paraId="7A981B94" w14:textId="77777777" w:rsidTr="75233E9D">
        <w:tc>
          <w:tcPr>
            <w:tcW w:w="570" w:type="dxa"/>
            <w:vAlign w:val="center"/>
          </w:tcPr>
          <w:p w14:paraId="06E30287" w14:textId="2F3CBAD7" w:rsidR="002812E7" w:rsidRPr="007A3716" w:rsidRDefault="002812E7" w:rsidP="0083060D">
            <w:pPr>
              <w:jc w:val="center"/>
              <w:rPr>
                <w:rFonts w:ascii="Times New Roman" w:hAnsi="Times New Roman" w:cs="Times New Roman"/>
              </w:rPr>
            </w:pPr>
            <w:r w:rsidRPr="007A3716">
              <w:rPr>
                <w:rFonts w:ascii="Times New Roman" w:hAnsi="Times New Roman" w:cs="Times New Roman"/>
              </w:rPr>
              <w:t>3.</w:t>
            </w:r>
          </w:p>
        </w:tc>
        <w:tc>
          <w:tcPr>
            <w:tcW w:w="3253" w:type="dxa"/>
            <w:vAlign w:val="center"/>
          </w:tcPr>
          <w:p w14:paraId="4DE4AD77" w14:textId="2844BD25" w:rsidR="002812E7" w:rsidRPr="007A3716" w:rsidRDefault="002812E7" w:rsidP="0083060D">
            <w:pPr>
              <w:jc w:val="both"/>
              <w:rPr>
                <w:rFonts w:ascii="Times New Roman" w:eastAsia="Calibri" w:hAnsi="Times New Roman" w:cs="Times New Roman"/>
              </w:rPr>
            </w:pPr>
            <w:r>
              <w:rPr>
                <w:rFonts w:ascii="Times New Roman" w:eastAsia="Calibri" w:hAnsi="Times New Roman" w:cs="Times New Roman"/>
              </w:rPr>
              <w:t xml:space="preserve">5.4. </w:t>
            </w:r>
            <w:r w:rsidRPr="006D3ECD">
              <w:rPr>
                <w:rFonts w:ascii="Times New Roman" w:eastAsiaTheme="minorEastAsia" w:hAnsi="Times New Roman" w:cs="Times New Roman"/>
                <w:noProof/>
                <w:color w:val="000000"/>
                <w:kern w:val="0"/>
                <w:sz w:val="20"/>
                <w:szCs w:val="20"/>
                <w:lang w:eastAsia="lt-LT"/>
                <w14:ligatures w14:val="none"/>
              </w:rPr>
              <w:t xml:space="preserve"> </w:t>
            </w:r>
            <w:r w:rsidRPr="006D3ECD">
              <w:rPr>
                <w:rFonts w:ascii="Times New Roman" w:eastAsia="Calibri" w:hAnsi="Times New Roman" w:cs="Times New Roman"/>
              </w:rPr>
              <w:t>Anodo aušinimo greitis</w:t>
            </w:r>
            <w:r>
              <w:rPr>
                <w:rFonts w:ascii="Times New Roman" w:eastAsia="Calibri" w:hAnsi="Times New Roman" w:cs="Times New Roman"/>
              </w:rPr>
              <w:t xml:space="preserve">: </w:t>
            </w:r>
            <w:r w:rsidRPr="00443AC2">
              <w:rPr>
                <w:rFonts w:ascii="Times New Roman" w:eastAsia="Calibri" w:hAnsi="Times New Roman" w:cs="Times New Roman"/>
              </w:rPr>
              <w:t>≥ 500 W</w:t>
            </w:r>
          </w:p>
        </w:tc>
        <w:tc>
          <w:tcPr>
            <w:tcW w:w="4961" w:type="dxa"/>
            <w:vMerge w:val="restart"/>
            <w:vAlign w:val="center"/>
          </w:tcPr>
          <w:p w14:paraId="3ACA1815" w14:textId="77777777" w:rsidR="00D93187" w:rsidRPr="00D93187" w:rsidRDefault="00D93187" w:rsidP="0083060D">
            <w:pPr>
              <w:jc w:val="both"/>
              <w:rPr>
                <w:rFonts w:ascii="Times New Roman" w:hAnsi="Times New Roman" w:cs="Times New Roman"/>
              </w:rPr>
            </w:pPr>
            <w:r w:rsidRPr="00D93187">
              <w:rPr>
                <w:rFonts w:ascii="Times New Roman" w:hAnsi="Times New Roman" w:cs="Times New Roman"/>
              </w:rPr>
              <w:t xml:space="preserve">Rentgeno vamzdis, naudodamas aukštos įtampos energiją, generuoja rentgeno spindulius, tačiau </w:t>
            </w:r>
            <w:r w:rsidRPr="00D93187">
              <w:rPr>
                <w:rFonts w:ascii="Times New Roman" w:hAnsi="Times New Roman" w:cs="Times New Roman"/>
              </w:rPr>
              <w:lastRenderedPageBreak/>
              <w:t>~99% šios energijos virsta šiluma. Ši šiluma pirmiausia absorbuojama anode, o vėliau perduodama į visą vamzdžio sistemą, įskaitant gaubę. Anodui perkaitus, tyrimas gali būti stabdomas, kyla anodo pažeidimo rizika.</w:t>
            </w:r>
          </w:p>
          <w:p w14:paraId="760AA27C" w14:textId="77777777" w:rsidR="00D93187" w:rsidRPr="00D93187" w:rsidRDefault="00D93187" w:rsidP="0083060D">
            <w:pPr>
              <w:jc w:val="both"/>
              <w:rPr>
                <w:rFonts w:ascii="Times New Roman" w:hAnsi="Times New Roman" w:cs="Times New Roman"/>
              </w:rPr>
            </w:pPr>
            <w:r w:rsidRPr="00D93187">
              <w:rPr>
                <w:rFonts w:ascii="Times New Roman" w:hAnsi="Times New Roman" w:cs="Times New Roman"/>
              </w:rPr>
              <w:t xml:space="preserve">Taiga anodo aušinimas yra lemiamas faktorius, užtikrinantis galimybę dirbti aukštu intensyvumu, palaikant vaizdo kokybę ir sistemos patikimumą. Gaubės aušinimas yra papildoma galimybė šalinti perteklinę anodo šilumą, kai anodo aušinimas nėra pakankamas. </w:t>
            </w:r>
          </w:p>
          <w:p w14:paraId="11086C7B" w14:textId="77777777" w:rsidR="00D93187" w:rsidRPr="00D93187" w:rsidRDefault="00D93187" w:rsidP="0083060D">
            <w:pPr>
              <w:jc w:val="both"/>
              <w:rPr>
                <w:rFonts w:ascii="Times New Roman" w:hAnsi="Times New Roman" w:cs="Times New Roman"/>
              </w:rPr>
            </w:pPr>
            <w:r w:rsidRPr="00D93187">
              <w:rPr>
                <w:rFonts w:ascii="Times New Roman" w:hAnsi="Times New Roman" w:cs="Times New Roman"/>
              </w:rPr>
              <w:t xml:space="preserve">Tai galima palyginti su sriubos aušinimu aušinant lėkštę (gaubę), kai sriuba (anodas) per karšta, vietoje to, kad į lėkštę įpilti vėsesnę sriubą. </w:t>
            </w:r>
          </w:p>
          <w:p w14:paraId="0B3660DC" w14:textId="77777777" w:rsidR="00D93187" w:rsidRPr="00D93187" w:rsidRDefault="00D93187" w:rsidP="0083060D">
            <w:pPr>
              <w:jc w:val="both"/>
              <w:rPr>
                <w:rFonts w:ascii="Times New Roman" w:hAnsi="Times New Roman" w:cs="Times New Roman"/>
              </w:rPr>
            </w:pPr>
            <w:r w:rsidRPr="00D93187">
              <w:rPr>
                <w:rFonts w:ascii="Times New Roman" w:hAnsi="Times New Roman" w:cs="Times New Roman"/>
              </w:rPr>
              <w:t>Todėl nurodyti reikalavimai akivaizdžiai riboja konkurenciją, neleidžiant siūlyti sistemos su gerokai galingesniu rentgeno vamzdžio anodo aušiunimu, kas ir užtikrintų sistemos našumą ir patikimumą.</w:t>
            </w:r>
          </w:p>
          <w:p w14:paraId="402E97E9" w14:textId="77777777" w:rsidR="00D93187" w:rsidRPr="00D93187" w:rsidRDefault="00D93187" w:rsidP="0083060D">
            <w:pPr>
              <w:jc w:val="both"/>
              <w:rPr>
                <w:rFonts w:ascii="Times New Roman" w:hAnsi="Times New Roman" w:cs="Times New Roman"/>
              </w:rPr>
            </w:pPr>
            <w:r w:rsidRPr="00D93187">
              <w:rPr>
                <w:rFonts w:ascii="Times New Roman" w:hAnsi="Times New Roman" w:cs="Times New Roman"/>
              </w:rPr>
              <w:t xml:space="preserve">Esant galingam anodo aušinimui, nėra poreikio galingesniam antriniam (gaubės) aušinimui. </w:t>
            </w:r>
          </w:p>
          <w:p w14:paraId="065361B4" w14:textId="77777777" w:rsidR="00D93187" w:rsidRPr="00D93187" w:rsidRDefault="00D93187" w:rsidP="0083060D">
            <w:pPr>
              <w:jc w:val="both"/>
              <w:rPr>
                <w:rFonts w:ascii="Times New Roman" w:hAnsi="Times New Roman" w:cs="Times New Roman"/>
              </w:rPr>
            </w:pPr>
            <w:r w:rsidRPr="00D93187">
              <w:rPr>
                <w:rFonts w:ascii="Times New Roman" w:hAnsi="Times New Roman" w:cs="Times New Roman"/>
              </w:rPr>
              <w:t xml:space="preserve">Todėl prašytume punkto 5.5. reikalavimą sumažinti reikalavimą iki ≥ 80 W arba jo atsisakyti. </w:t>
            </w:r>
          </w:p>
          <w:p w14:paraId="58DF7F74" w14:textId="47D7F674" w:rsidR="002812E7" w:rsidRPr="007A3716" w:rsidRDefault="00D93187" w:rsidP="0083060D">
            <w:pPr>
              <w:jc w:val="both"/>
              <w:rPr>
                <w:rFonts w:ascii="Times New Roman" w:hAnsi="Times New Roman" w:cs="Times New Roman"/>
              </w:rPr>
            </w:pPr>
            <w:r w:rsidRPr="00D93187">
              <w:rPr>
                <w:rFonts w:ascii="Times New Roman" w:hAnsi="Times New Roman" w:cs="Times New Roman"/>
              </w:rPr>
              <w:t>Sistemos našumo užtikrinimui galima būtų padidinti reikalavimą punkte 5.4. nurodytam anodo aušinimo greičiui iki ≥ 750 W.</w:t>
            </w:r>
          </w:p>
        </w:tc>
        <w:tc>
          <w:tcPr>
            <w:tcW w:w="6441" w:type="dxa"/>
            <w:vAlign w:val="center"/>
          </w:tcPr>
          <w:p w14:paraId="11295B16" w14:textId="61DEF845" w:rsidR="002812E7" w:rsidRPr="007A3716" w:rsidRDefault="002812E7" w:rsidP="0083060D">
            <w:pPr>
              <w:jc w:val="both"/>
              <w:rPr>
                <w:rFonts w:ascii="Times New Roman" w:hAnsi="Times New Roman" w:cs="Times New Roman"/>
              </w:rPr>
            </w:pPr>
          </w:p>
        </w:tc>
      </w:tr>
      <w:tr w:rsidR="002812E7" w:rsidRPr="007A3716" w14:paraId="526D1964" w14:textId="77777777" w:rsidTr="75233E9D">
        <w:tc>
          <w:tcPr>
            <w:tcW w:w="570" w:type="dxa"/>
            <w:vAlign w:val="center"/>
          </w:tcPr>
          <w:p w14:paraId="558586ED" w14:textId="584803F0" w:rsidR="002812E7" w:rsidRPr="007A3716" w:rsidRDefault="002812E7" w:rsidP="0083060D">
            <w:pPr>
              <w:jc w:val="center"/>
              <w:rPr>
                <w:rFonts w:ascii="Times New Roman" w:hAnsi="Times New Roman" w:cs="Times New Roman"/>
              </w:rPr>
            </w:pPr>
            <w:r w:rsidRPr="007A3716">
              <w:rPr>
                <w:rFonts w:ascii="Times New Roman" w:hAnsi="Times New Roman" w:cs="Times New Roman"/>
              </w:rPr>
              <w:lastRenderedPageBreak/>
              <w:t>4.</w:t>
            </w:r>
          </w:p>
        </w:tc>
        <w:tc>
          <w:tcPr>
            <w:tcW w:w="3253" w:type="dxa"/>
            <w:vAlign w:val="center"/>
          </w:tcPr>
          <w:p w14:paraId="7E96245C" w14:textId="7018F5A0" w:rsidR="002812E7" w:rsidRPr="007A3716" w:rsidRDefault="002812E7" w:rsidP="0083060D">
            <w:pPr>
              <w:suppressAutoHyphens/>
              <w:jc w:val="both"/>
              <w:rPr>
                <w:rFonts w:ascii="Times New Roman" w:eastAsia="Arial Unicode MS" w:hAnsi="Times New Roman" w:cs="Times New Roman"/>
                <w:noProof/>
                <w:kern w:val="0"/>
              </w:rPr>
            </w:pPr>
            <w:r>
              <w:rPr>
                <w:rFonts w:ascii="Times New Roman" w:eastAsia="Calibri" w:hAnsi="Times New Roman" w:cs="Times New Roman"/>
                <w:noProof/>
                <w:kern w:val="0"/>
                <w:lang w:eastAsia="lt-LT"/>
              </w:rPr>
              <w:t xml:space="preserve">5.5. </w:t>
            </w:r>
            <w:r>
              <w:t xml:space="preserve"> </w:t>
            </w:r>
            <w:r w:rsidRPr="00DD389D">
              <w:rPr>
                <w:rFonts w:ascii="Times New Roman" w:eastAsia="Calibri" w:hAnsi="Times New Roman" w:cs="Times New Roman"/>
                <w:noProof/>
                <w:kern w:val="0"/>
                <w:lang w:eastAsia="lt-LT"/>
              </w:rPr>
              <w:t>Rentgeno vamzdžio gaubės aušinimo greitis</w:t>
            </w:r>
            <w:r>
              <w:rPr>
                <w:rFonts w:ascii="Times New Roman" w:eastAsia="Calibri" w:hAnsi="Times New Roman" w:cs="Times New Roman"/>
                <w:noProof/>
                <w:kern w:val="0"/>
                <w:lang w:eastAsia="lt-LT"/>
              </w:rPr>
              <w:t xml:space="preserve">: </w:t>
            </w:r>
            <w:r w:rsidRPr="007C203B">
              <w:rPr>
                <w:rFonts w:ascii="Times New Roman" w:eastAsia="Calibri" w:hAnsi="Times New Roman" w:cs="Times New Roman"/>
                <w:noProof/>
                <w:kern w:val="0"/>
                <w:lang w:eastAsia="lt-LT"/>
              </w:rPr>
              <w:t>≥ 100 W</w:t>
            </w:r>
          </w:p>
        </w:tc>
        <w:tc>
          <w:tcPr>
            <w:tcW w:w="4961" w:type="dxa"/>
            <w:vMerge/>
            <w:vAlign w:val="center"/>
          </w:tcPr>
          <w:p w14:paraId="60FDDDB3" w14:textId="7C1F3F7F" w:rsidR="002812E7" w:rsidRPr="007A3716" w:rsidRDefault="002812E7" w:rsidP="0083060D">
            <w:pPr>
              <w:ind w:left="44"/>
              <w:jc w:val="both"/>
              <w:rPr>
                <w:rFonts w:ascii="Times New Roman" w:hAnsi="Times New Roman" w:cs="Times New Roman"/>
              </w:rPr>
            </w:pPr>
          </w:p>
        </w:tc>
        <w:tc>
          <w:tcPr>
            <w:tcW w:w="6441" w:type="dxa"/>
            <w:vAlign w:val="center"/>
          </w:tcPr>
          <w:p w14:paraId="3AD432DA" w14:textId="42565135" w:rsidR="000E1AEF" w:rsidRDefault="000E1AEF" w:rsidP="0083060D">
            <w:pPr>
              <w:jc w:val="both"/>
              <w:rPr>
                <w:rFonts w:ascii="Times New Roman" w:hAnsi="Times New Roman" w:cs="Times New Roman"/>
              </w:rPr>
            </w:pPr>
            <w:r>
              <w:rPr>
                <w:rFonts w:ascii="Times New Roman" w:hAnsi="Times New Roman" w:cs="Times New Roman"/>
              </w:rPr>
              <w:t xml:space="preserve">Atsakome, </w:t>
            </w:r>
            <w:r w:rsidR="006104FB">
              <w:rPr>
                <w:rFonts w:ascii="Times New Roman" w:hAnsi="Times New Roman" w:cs="Times New Roman"/>
              </w:rPr>
              <w:t xml:space="preserve">kad </w:t>
            </w:r>
            <w:r>
              <w:rPr>
                <w:rFonts w:ascii="Times New Roman" w:hAnsi="Times New Roman" w:cs="Times New Roman"/>
              </w:rPr>
              <w:t>siūlymas koreguoti reikalavimą netenkinamas.</w:t>
            </w:r>
          </w:p>
          <w:p w14:paraId="78AA62BB" w14:textId="77777777" w:rsidR="00E058D2" w:rsidRDefault="00E64BCC" w:rsidP="0083060D">
            <w:pPr>
              <w:jc w:val="both"/>
              <w:rPr>
                <w:rFonts w:ascii="Times New Roman" w:hAnsi="Times New Roman" w:cs="Times New Roman"/>
              </w:rPr>
            </w:pPr>
            <w:r>
              <w:rPr>
                <w:rFonts w:ascii="Times New Roman" w:hAnsi="Times New Roman" w:cs="Times New Roman"/>
              </w:rPr>
              <w:t>Paaiškiname, kad r</w:t>
            </w:r>
            <w:r w:rsidR="000E1AEF" w:rsidRPr="000E1AEF">
              <w:rPr>
                <w:rFonts w:ascii="Times New Roman" w:hAnsi="Times New Roman" w:cs="Times New Roman"/>
              </w:rPr>
              <w:t xml:space="preserve">entgeno vamzdžio anodas šilumą į išorę atiduoda </w:t>
            </w:r>
            <w:r w:rsidR="000E1AEF" w:rsidRPr="00E64BCC">
              <w:rPr>
                <w:rFonts w:ascii="Times New Roman" w:hAnsi="Times New Roman" w:cs="Times New Roman"/>
                <w:u w:val="single"/>
              </w:rPr>
              <w:t>tik per gaubę</w:t>
            </w:r>
            <w:r w:rsidR="000E1AEF" w:rsidRPr="000E1AEF">
              <w:rPr>
                <w:rFonts w:ascii="Times New Roman" w:hAnsi="Times New Roman" w:cs="Times New Roman"/>
              </w:rPr>
              <w:t>. Galimybės anodą aušinti kitu b</w:t>
            </w:r>
            <w:r>
              <w:rPr>
                <w:rFonts w:ascii="Times New Roman" w:hAnsi="Times New Roman" w:cs="Times New Roman"/>
              </w:rPr>
              <w:t>ū</w:t>
            </w:r>
            <w:r w:rsidR="000E1AEF" w:rsidRPr="000E1AEF">
              <w:rPr>
                <w:rFonts w:ascii="Times New Roman" w:hAnsi="Times New Roman" w:cs="Times New Roman"/>
              </w:rPr>
              <w:t xml:space="preserve">du </w:t>
            </w:r>
            <w:r w:rsidR="000E1AEF" w:rsidRPr="00E64BCC">
              <w:rPr>
                <w:rFonts w:ascii="Times New Roman" w:hAnsi="Times New Roman" w:cs="Times New Roman"/>
                <w:b/>
                <w:bCs/>
              </w:rPr>
              <w:t>nėra</w:t>
            </w:r>
            <w:r w:rsidR="000E1AEF" w:rsidRPr="000E1AEF">
              <w:rPr>
                <w:rFonts w:ascii="Times New Roman" w:hAnsi="Times New Roman" w:cs="Times New Roman"/>
              </w:rPr>
              <w:t xml:space="preserve">. </w:t>
            </w:r>
          </w:p>
          <w:p w14:paraId="37993E0B" w14:textId="77777777" w:rsidR="00E058D2" w:rsidRDefault="00E058D2" w:rsidP="0083060D">
            <w:pPr>
              <w:jc w:val="both"/>
              <w:rPr>
                <w:rFonts w:ascii="Times New Roman" w:hAnsi="Times New Roman" w:cs="Times New Roman"/>
              </w:rPr>
            </w:pPr>
          </w:p>
          <w:p w14:paraId="22545510" w14:textId="2130A600" w:rsidR="00E058D2" w:rsidRDefault="00E058D2" w:rsidP="0083060D">
            <w:pPr>
              <w:jc w:val="both"/>
              <w:rPr>
                <w:rFonts w:ascii="Times New Roman" w:hAnsi="Times New Roman" w:cs="Times New Roman"/>
              </w:rPr>
            </w:pPr>
            <w:r>
              <w:rPr>
                <w:rFonts w:ascii="Times New Roman" w:hAnsi="Times New Roman" w:cs="Times New Roman"/>
              </w:rPr>
              <w:t>Tiekėjo teigimu</w:t>
            </w:r>
            <w:r w:rsidRPr="00F52B7C">
              <w:rPr>
                <w:rFonts w:ascii="Times New Roman" w:hAnsi="Times New Roman" w:cs="Times New Roman"/>
              </w:rPr>
              <w:t xml:space="preserve"> </w:t>
            </w:r>
            <w:r w:rsidR="00A33B2F">
              <w:rPr>
                <w:rFonts w:ascii="Times New Roman" w:hAnsi="Times New Roman" w:cs="Times New Roman"/>
              </w:rPr>
              <w:t xml:space="preserve">anodo aušinimą </w:t>
            </w:r>
            <w:r>
              <w:rPr>
                <w:rFonts w:ascii="Times New Roman" w:hAnsi="Times New Roman" w:cs="Times New Roman"/>
                <w:i/>
                <w:iCs/>
              </w:rPr>
              <w:t>„</w:t>
            </w:r>
            <w:r w:rsidR="00A33B2F" w:rsidRPr="00A33B2F">
              <w:rPr>
                <w:rFonts w:ascii="Times New Roman" w:hAnsi="Times New Roman" w:cs="Times New Roman"/>
                <w:i/>
                <w:iCs/>
              </w:rPr>
              <w:t>galima palyginti su sriubos aušinimu aušinant lėkštę (gaubę), kai sriuba (anodas) per karšta, vietoje to, kad į lėkštę įpilti vėsesnę sriubą</w:t>
            </w:r>
            <w:r>
              <w:rPr>
                <w:rFonts w:ascii="Times New Roman" w:hAnsi="Times New Roman" w:cs="Times New Roman"/>
                <w:i/>
                <w:iCs/>
              </w:rPr>
              <w:t>“</w:t>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tačiau teiginys nėra pagrįstas</w:t>
            </w:r>
            <w:r w:rsidR="00A33B2F">
              <w:rPr>
                <w:rFonts w:ascii="Times New Roman" w:hAnsi="Times New Roman" w:cs="Times New Roman"/>
              </w:rPr>
              <w:t xml:space="preserve"> ir teisingas, nes </w:t>
            </w:r>
            <w:r w:rsidR="00414C3E">
              <w:rPr>
                <w:rFonts w:ascii="Times New Roman" w:hAnsi="Times New Roman" w:cs="Times New Roman"/>
              </w:rPr>
              <w:t>to atlikti negalima.</w:t>
            </w:r>
          </w:p>
          <w:p w14:paraId="5C3E8318" w14:textId="77777777" w:rsidR="00E058D2" w:rsidRDefault="00E058D2" w:rsidP="0083060D">
            <w:pPr>
              <w:jc w:val="both"/>
              <w:rPr>
                <w:rFonts w:ascii="Times New Roman" w:hAnsi="Times New Roman" w:cs="Times New Roman"/>
              </w:rPr>
            </w:pPr>
          </w:p>
          <w:p w14:paraId="4A082470" w14:textId="77777777" w:rsidR="00C80185" w:rsidRDefault="00C80185" w:rsidP="0083060D">
            <w:pPr>
              <w:jc w:val="both"/>
              <w:rPr>
                <w:rFonts w:ascii="Times New Roman" w:hAnsi="Times New Roman" w:cs="Times New Roman"/>
              </w:rPr>
            </w:pPr>
            <w:r>
              <w:rPr>
                <w:rFonts w:ascii="Times New Roman" w:hAnsi="Times New Roman" w:cs="Times New Roman"/>
              </w:rPr>
              <w:t>P</w:t>
            </w:r>
            <w:r w:rsidRPr="0003728A">
              <w:rPr>
                <w:rFonts w:ascii="Times New Roman" w:hAnsi="Times New Roman" w:cs="Times New Roman"/>
              </w:rPr>
              <w:t>erkančioji organizacija nusimatė visus jai būtinus privalomus techninės specifikacijos reikalavimus bei pageidaujamus kokybinius kriterijus</w:t>
            </w:r>
            <w:r>
              <w:rPr>
                <w:rFonts w:ascii="Times New Roman" w:hAnsi="Times New Roman" w:cs="Times New Roman"/>
              </w:rPr>
              <w:t>.</w:t>
            </w:r>
          </w:p>
          <w:p w14:paraId="062EF4AC" w14:textId="289D99D1" w:rsidR="000E1AEF" w:rsidRPr="007A3716" w:rsidRDefault="00D71D6A" w:rsidP="00D71D6A">
            <w:pPr>
              <w:jc w:val="both"/>
              <w:rPr>
                <w:rFonts w:ascii="Times New Roman" w:hAnsi="Times New Roman" w:cs="Times New Roman"/>
              </w:rPr>
            </w:pPr>
            <w:r>
              <w:rPr>
                <w:rFonts w:ascii="Times New Roman" w:hAnsi="Times New Roman" w:cs="Times New Roman"/>
              </w:rPr>
              <w:t xml:space="preserve">Pažymime, kad </w:t>
            </w:r>
            <w:r w:rsidRPr="005C49DC">
              <w:rPr>
                <w:rFonts w:ascii="Times New Roman" w:hAnsi="Times New Roman" w:cs="Times New Roman"/>
              </w:rPr>
              <w:t xml:space="preserve"> atlikus rinkos tyrimą ir atsižvelgus į rinkoje esančias </w:t>
            </w:r>
            <w:r>
              <w:rPr>
                <w:rFonts w:ascii="Times New Roman" w:hAnsi="Times New Roman" w:cs="Times New Roman"/>
              </w:rPr>
              <w:t>skaitmeninio mamografo įrangas</w:t>
            </w:r>
            <w:r w:rsidRPr="003A73A8">
              <w:rPr>
                <w:rFonts w:ascii="Times New Roman" w:hAnsi="Times New Roman" w:cs="Times New Roman"/>
              </w:rPr>
              <w:t xml:space="preserve">, </w:t>
            </w:r>
            <w:r w:rsidRPr="00C1507E">
              <w:rPr>
                <w:rFonts w:ascii="Times New Roman" w:eastAsia="Arial Unicode MS" w:hAnsi="Times New Roman" w:cs="Times New Roman"/>
                <w:kern w:val="0"/>
                <w:lang w:eastAsia="lt-LT"/>
              </w:rPr>
              <w:t xml:space="preserve">ne mažiau nei trijų gamintojų įranga atitinka </w:t>
            </w:r>
            <w:r>
              <w:rPr>
                <w:rFonts w:ascii="Times New Roman" w:eastAsia="Arial Unicode MS" w:hAnsi="Times New Roman" w:cs="Times New Roman"/>
                <w:kern w:val="0"/>
                <w:lang w:eastAsia="lt-LT"/>
              </w:rPr>
              <w:t>visus techninės specifikacijos reikalavimus.</w:t>
            </w:r>
          </w:p>
        </w:tc>
      </w:tr>
      <w:tr w:rsidR="007A3716" w:rsidRPr="007A3716" w14:paraId="413046FC" w14:textId="77777777" w:rsidTr="75233E9D">
        <w:tc>
          <w:tcPr>
            <w:tcW w:w="15225" w:type="dxa"/>
            <w:gridSpan w:val="4"/>
            <w:shd w:val="clear" w:color="auto" w:fill="D9D9D9" w:themeFill="background1" w:themeFillShade="D9"/>
          </w:tcPr>
          <w:p w14:paraId="5D2074DE" w14:textId="43C2A6B4" w:rsidR="00CD2FA3" w:rsidRPr="007A3716" w:rsidRDefault="00CD2FA3" w:rsidP="0083060D">
            <w:pPr>
              <w:jc w:val="center"/>
              <w:rPr>
                <w:rFonts w:ascii="Times New Roman" w:hAnsi="Times New Roman" w:cs="Times New Roman"/>
                <w:b/>
                <w:bCs/>
              </w:rPr>
            </w:pPr>
            <w:r w:rsidRPr="007A3716">
              <w:rPr>
                <w:rFonts w:ascii="Times New Roman" w:hAnsi="Times New Roman" w:cs="Times New Roman"/>
                <w:b/>
                <w:bCs/>
              </w:rPr>
              <w:t xml:space="preserve">DĖL </w:t>
            </w:r>
            <w:r w:rsidR="006C3F79" w:rsidRPr="007A3716">
              <w:rPr>
                <w:rFonts w:ascii="Times New Roman" w:hAnsi="Times New Roman" w:cs="Times New Roman"/>
                <w:b/>
                <w:bCs/>
              </w:rPr>
              <w:t>VERTINIMO KRITERIJŲ</w:t>
            </w:r>
            <w:r w:rsidRPr="007A3716">
              <w:rPr>
                <w:rFonts w:ascii="Times New Roman" w:hAnsi="Times New Roman" w:cs="Times New Roman"/>
                <w:b/>
                <w:bCs/>
              </w:rPr>
              <w:t>:</w:t>
            </w:r>
          </w:p>
        </w:tc>
      </w:tr>
      <w:tr w:rsidR="003B369B" w:rsidRPr="007A3716" w14:paraId="5F4D1A1B" w14:textId="77777777" w:rsidTr="75233E9D">
        <w:trPr>
          <w:trHeight w:val="996"/>
        </w:trPr>
        <w:tc>
          <w:tcPr>
            <w:tcW w:w="570" w:type="dxa"/>
            <w:vMerge w:val="restart"/>
            <w:vAlign w:val="center"/>
          </w:tcPr>
          <w:p w14:paraId="2400784A" w14:textId="086E9208" w:rsidR="003B369B" w:rsidRPr="007A3716" w:rsidRDefault="00D80448" w:rsidP="0083060D">
            <w:pPr>
              <w:jc w:val="center"/>
              <w:rPr>
                <w:rFonts w:ascii="Times New Roman" w:hAnsi="Times New Roman" w:cs="Times New Roman"/>
              </w:rPr>
            </w:pPr>
            <w:r>
              <w:rPr>
                <w:rFonts w:ascii="Times New Roman" w:hAnsi="Times New Roman" w:cs="Times New Roman"/>
              </w:rPr>
              <w:t>5.</w:t>
            </w:r>
          </w:p>
        </w:tc>
        <w:tc>
          <w:tcPr>
            <w:tcW w:w="3253" w:type="dxa"/>
            <w:vMerge w:val="restart"/>
            <w:vAlign w:val="center"/>
          </w:tcPr>
          <w:p w14:paraId="2015B377" w14:textId="77777777" w:rsidR="003B369B" w:rsidRDefault="003B369B" w:rsidP="0083060D">
            <w:pPr>
              <w:jc w:val="both"/>
              <w:rPr>
                <w:rFonts w:ascii="Times New Roman" w:eastAsia="Calibri" w:hAnsi="Times New Roman" w:cs="Times New Roman"/>
                <w:lang w:val="fi-FI"/>
              </w:rPr>
            </w:pPr>
            <w:r w:rsidRPr="000B4672">
              <w:rPr>
                <w:rFonts w:ascii="Times New Roman" w:eastAsia="Calibri" w:hAnsi="Times New Roman" w:cs="Times New Roman"/>
              </w:rPr>
              <w:t>T</w:t>
            </w:r>
            <w:r w:rsidRPr="000B4672">
              <w:rPr>
                <w:rFonts w:ascii="Times New Roman" w:eastAsia="Calibri" w:hAnsi="Times New Roman" w:cs="Times New Roman"/>
                <w:vertAlign w:val="subscript"/>
              </w:rPr>
              <w:t xml:space="preserve">1 </w:t>
            </w:r>
            <w:r w:rsidRPr="000B4672">
              <w:rPr>
                <w:rFonts w:ascii="Times New Roman" w:eastAsia="Calibri" w:hAnsi="Times New Roman" w:cs="Times New Roman"/>
              </w:rPr>
              <w:t xml:space="preserve">Rentgeno vamzdžio židinio dėmių kiekis daugiau nei 2. </w:t>
            </w:r>
            <w:r>
              <w:rPr>
                <w:rFonts w:ascii="Times New Roman" w:eastAsia="Calibri" w:hAnsi="Times New Roman" w:cs="Times New Roman"/>
                <w:lang w:val="fi-FI"/>
              </w:rPr>
              <w:t>Vertinimo būdas s</w:t>
            </w:r>
            <w:r w:rsidRPr="006E1210">
              <w:rPr>
                <w:rFonts w:ascii="Times New Roman" w:eastAsia="Calibri" w:hAnsi="Times New Roman" w:cs="Times New Roman"/>
                <w:lang w:val="fi-FI"/>
              </w:rPr>
              <w:t>tatinis: (taip</w:t>
            </w:r>
            <w:r>
              <w:rPr>
                <w:rFonts w:ascii="Times New Roman" w:eastAsia="Calibri" w:hAnsi="Times New Roman" w:cs="Times New Roman"/>
                <w:lang w:val="fi-FI"/>
              </w:rPr>
              <w:t xml:space="preserve"> </w:t>
            </w:r>
            <w:r w:rsidRPr="006E1210">
              <w:rPr>
                <w:rFonts w:ascii="Times New Roman" w:eastAsia="Calibri" w:hAnsi="Times New Roman" w:cs="Times New Roman"/>
                <w:lang w:val="fi-FI"/>
              </w:rPr>
              <w:t>/</w:t>
            </w:r>
            <w:r>
              <w:rPr>
                <w:rFonts w:ascii="Times New Roman" w:eastAsia="Calibri" w:hAnsi="Times New Roman" w:cs="Times New Roman"/>
                <w:lang w:val="fi-FI"/>
              </w:rPr>
              <w:t xml:space="preserve"> </w:t>
            </w:r>
            <w:r w:rsidRPr="006E1210">
              <w:rPr>
                <w:rFonts w:ascii="Times New Roman" w:eastAsia="Calibri" w:hAnsi="Times New Roman" w:cs="Times New Roman"/>
                <w:lang w:val="fi-FI"/>
              </w:rPr>
              <w:t>ne)</w:t>
            </w:r>
            <w:r>
              <w:rPr>
                <w:rFonts w:ascii="Times New Roman" w:eastAsia="Calibri" w:hAnsi="Times New Roman" w:cs="Times New Roman"/>
                <w:lang w:val="fi-FI"/>
              </w:rPr>
              <w:t>.</w:t>
            </w:r>
          </w:p>
          <w:p w14:paraId="41137B03" w14:textId="521C3B24" w:rsidR="003B369B" w:rsidRPr="007A3716" w:rsidRDefault="003B369B" w:rsidP="0083060D">
            <w:pPr>
              <w:jc w:val="both"/>
              <w:rPr>
                <w:rFonts w:ascii="Times New Roman" w:eastAsia="Calibri" w:hAnsi="Times New Roman" w:cs="Times New Roman"/>
                <w:lang w:val="fi-FI"/>
              </w:rPr>
            </w:pPr>
            <w:r>
              <w:rPr>
                <w:rFonts w:ascii="Times New Roman" w:eastAsia="Calibri" w:hAnsi="Times New Roman" w:cs="Times New Roman"/>
                <w:lang w:val="fi-FI"/>
              </w:rPr>
              <w:t xml:space="preserve">Parametro lyginimasis svoris: </w:t>
            </w:r>
            <w:r w:rsidRPr="00B272E1">
              <w:rPr>
                <w:rFonts w:eastAsiaTheme="minorEastAsia" w:cstheme="minorHAnsi"/>
                <w:kern w:val="0"/>
                <w:sz w:val="22"/>
                <w:szCs w:val="22"/>
                <w:lang w:eastAsia="lt-LT"/>
                <w14:ligatures w14:val="none"/>
              </w:rPr>
              <w:t xml:space="preserve"> </w:t>
            </w:r>
            <w:r w:rsidRPr="00B272E1">
              <w:rPr>
                <w:rFonts w:ascii="Times New Roman" w:eastAsia="Calibri" w:hAnsi="Times New Roman" w:cs="Times New Roman"/>
              </w:rPr>
              <w:t>L</w:t>
            </w:r>
            <w:r w:rsidRPr="00B272E1">
              <w:rPr>
                <w:rFonts w:ascii="Times New Roman" w:eastAsia="Calibri" w:hAnsi="Times New Roman" w:cs="Times New Roman"/>
                <w:vertAlign w:val="subscript"/>
              </w:rPr>
              <w:t>1</w:t>
            </w:r>
            <w:r w:rsidRPr="00B272E1">
              <w:rPr>
                <w:rFonts w:ascii="Times New Roman" w:eastAsia="Calibri" w:hAnsi="Times New Roman" w:cs="Times New Roman"/>
              </w:rPr>
              <w:t>= 15</w:t>
            </w:r>
            <w:r>
              <w:rPr>
                <w:rFonts w:ascii="Times New Roman" w:eastAsia="Calibri" w:hAnsi="Times New Roman" w:cs="Times New Roman"/>
              </w:rPr>
              <w:t>.</w:t>
            </w:r>
          </w:p>
        </w:tc>
        <w:tc>
          <w:tcPr>
            <w:tcW w:w="4961" w:type="dxa"/>
            <w:vAlign w:val="center"/>
          </w:tcPr>
          <w:p w14:paraId="2362EA8C" w14:textId="25638DFD" w:rsidR="003B369B" w:rsidRPr="007A3716" w:rsidRDefault="003B369B" w:rsidP="0083060D">
            <w:pPr>
              <w:suppressAutoHyphens/>
              <w:jc w:val="both"/>
              <w:rPr>
                <w:rFonts w:ascii="Times New Roman" w:eastAsia="Calibri" w:hAnsi="Times New Roman" w:cs="Times New Roman"/>
                <w:noProof/>
                <w:kern w:val="0"/>
                <w:lang w:eastAsia="lt-LT"/>
              </w:rPr>
            </w:pPr>
            <w:r w:rsidRPr="000138EA">
              <w:rPr>
                <w:rFonts w:ascii="Times New Roman" w:eastAsia="Calibri" w:hAnsi="Times New Roman" w:cs="Times New Roman"/>
                <w:noProof/>
                <w:kern w:val="0"/>
                <w:lang w:eastAsia="lt-LT"/>
              </w:rPr>
              <w:t xml:space="preserve">Perkančioji organizacija reikalauja, jog rentgeno vamzdis turėtų daugiau nei 2 židinio dėmes. Paprastai mamografijos prietaisai turi dvi židinio dėmes. Šis vertinimo kriterijus priderintas </w:t>
            </w:r>
            <w:r>
              <w:rPr>
                <w:rFonts w:ascii="Times New Roman" w:eastAsia="Calibri" w:hAnsi="Times New Roman" w:cs="Times New Roman"/>
                <w:noProof/>
                <w:kern w:val="0"/>
                <w:lang w:eastAsia="lt-LT"/>
              </w:rPr>
              <w:t>X</w:t>
            </w:r>
            <w:r w:rsidRPr="000138EA">
              <w:rPr>
                <w:rFonts w:ascii="Times New Roman" w:eastAsia="Calibri" w:hAnsi="Times New Roman" w:cs="Times New Roman"/>
                <w:noProof/>
                <w:kern w:val="0"/>
                <w:lang w:eastAsia="lt-LT"/>
              </w:rPr>
              <w:t xml:space="preserve"> gamintojo prietaisui, kuris turi po dvi židinio dėmes kiekvienam taikiniui. </w:t>
            </w:r>
          </w:p>
        </w:tc>
        <w:tc>
          <w:tcPr>
            <w:tcW w:w="6441" w:type="dxa"/>
            <w:vAlign w:val="center"/>
          </w:tcPr>
          <w:p w14:paraId="5F5E2E21" w14:textId="43417C5F" w:rsidR="00E9092D" w:rsidRDefault="001652E9" w:rsidP="00E9092D">
            <w:pPr>
              <w:jc w:val="both"/>
              <w:rPr>
                <w:rFonts w:ascii="Times New Roman" w:hAnsi="Times New Roman" w:cs="Times New Roman"/>
              </w:rPr>
            </w:pPr>
            <w:r w:rsidRPr="001652E9">
              <w:rPr>
                <w:rFonts w:ascii="Times New Roman" w:hAnsi="Times New Roman" w:cs="Times New Roman"/>
              </w:rPr>
              <w:t xml:space="preserve">Atsakydami paaiškiname, kad </w:t>
            </w:r>
            <w:r>
              <w:rPr>
                <w:rFonts w:ascii="Times New Roman" w:hAnsi="Times New Roman" w:cs="Times New Roman"/>
              </w:rPr>
              <w:t>t</w:t>
            </w:r>
            <w:r w:rsidRPr="001652E9">
              <w:rPr>
                <w:rFonts w:ascii="Times New Roman" w:hAnsi="Times New Roman" w:cs="Times New Roman"/>
              </w:rPr>
              <w:t xml:space="preserve">echniniuose pranašumuose nurodyti parametrai ar funkcionalumai </w:t>
            </w:r>
            <w:r w:rsidRPr="001652E9">
              <w:rPr>
                <w:rFonts w:ascii="Times New Roman" w:hAnsi="Times New Roman" w:cs="Times New Roman"/>
                <w:b/>
                <w:bCs/>
              </w:rPr>
              <w:t>nėra</w:t>
            </w:r>
            <w:r w:rsidRPr="001652E9">
              <w:rPr>
                <w:rFonts w:ascii="Times New Roman" w:hAnsi="Times New Roman" w:cs="Times New Roman"/>
              </w:rPr>
              <w:t xml:space="preserve"> privalomi.</w:t>
            </w:r>
            <w:r w:rsidR="00E9092D">
              <w:rPr>
                <w:rFonts w:ascii="Times New Roman" w:hAnsi="Times New Roman" w:cs="Times New Roman"/>
              </w:rPr>
              <w:t xml:space="preserve"> </w:t>
            </w:r>
            <w:r w:rsidRPr="001652E9">
              <w:rPr>
                <w:rFonts w:ascii="Times New Roman" w:hAnsi="Times New Roman" w:cs="Times New Roman"/>
              </w:rPr>
              <w:t>Tiekėjas, pasiūlęs įrangą su geresniais parametrais ar papildomais funkcionalumais</w:t>
            </w:r>
            <w:r w:rsidR="00966163">
              <w:rPr>
                <w:rFonts w:ascii="Times New Roman" w:hAnsi="Times New Roman" w:cs="Times New Roman"/>
              </w:rPr>
              <w:t>,</w:t>
            </w:r>
            <w:r w:rsidRPr="001652E9">
              <w:rPr>
                <w:rFonts w:ascii="Times New Roman" w:hAnsi="Times New Roman" w:cs="Times New Roman"/>
              </w:rPr>
              <w:t xml:space="preserve"> gaus atitinkamus techninių pranašumų balus. </w:t>
            </w:r>
          </w:p>
          <w:p w14:paraId="24CCC923" w14:textId="68ED7BC5" w:rsidR="003B369B" w:rsidRPr="001652E9" w:rsidRDefault="001652E9" w:rsidP="00E9092D">
            <w:pPr>
              <w:jc w:val="both"/>
              <w:rPr>
                <w:rFonts w:ascii="Times New Roman" w:hAnsi="Times New Roman" w:cs="Times New Roman"/>
              </w:rPr>
            </w:pPr>
            <w:r>
              <w:rPr>
                <w:rFonts w:ascii="Times New Roman" w:hAnsi="Times New Roman" w:cs="Times New Roman"/>
              </w:rPr>
              <w:t>Pažymime, kad š</w:t>
            </w:r>
            <w:r w:rsidRPr="001652E9">
              <w:rPr>
                <w:rFonts w:ascii="Times New Roman" w:hAnsi="Times New Roman" w:cs="Times New Roman"/>
              </w:rPr>
              <w:t xml:space="preserve">is vertinimo kriterijus nėra priderintas išskirtinai </w:t>
            </w:r>
            <w:r>
              <w:rPr>
                <w:rFonts w:ascii="Times New Roman" w:hAnsi="Times New Roman" w:cs="Times New Roman"/>
              </w:rPr>
              <w:t>X</w:t>
            </w:r>
            <w:r w:rsidRPr="001652E9">
              <w:rPr>
                <w:rFonts w:ascii="Times New Roman" w:hAnsi="Times New Roman" w:cs="Times New Roman"/>
              </w:rPr>
              <w:t>.</w:t>
            </w:r>
            <w:r>
              <w:rPr>
                <w:rFonts w:ascii="Times New Roman" w:hAnsi="Times New Roman" w:cs="Times New Roman"/>
              </w:rPr>
              <w:t xml:space="preserve"> Rinkoje y</w:t>
            </w:r>
            <w:r w:rsidRPr="001652E9">
              <w:rPr>
                <w:rFonts w:ascii="Times New Roman" w:hAnsi="Times New Roman" w:cs="Times New Roman"/>
              </w:rPr>
              <w:t>ra ir kitų gamintojų, kurių mamografinės sistemos komplektuojamos rentgeno vamzdžiu, turinčiu daugiau nei 2 židinio dėmes</w:t>
            </w:r>
            <w:r w:rsidR="00CA2593">
              <w:rPr>
                <w:rFonts w:ascii="Times New Roman" w:hAnsi="Times New Roman" w:cs="Times New Roman"/>
              </w:rPr>
              <w:t>.</w:t>
            </w:r>
          </w:p>
        </w:tc>
      </w:tr>
      <w:tr w:rsidR="00694773" w:rsidRPr="007A3716" w14:paraId="44C3094B" w14:textId="77777777" w:rsidTr="75233E9D">
        <w:trPr>
          <w:trHeight w:val="828"/>
        </w:trPr>
        <w:tc>
          <w:tcPr>
            <w:tcW w:w="570" w:type="dxa"/>
            <w:vMerge/>
            <w:vAlign w:val="center"/>
          </w:tcPr>
          <w:p w14:paraId="569A5159" w14:textId="77777777" w:rsidR="00694773" w:rsidRPr="007A3716" w:rsidRDefault="00694773" w:rsidP="0083060D">
            <w:pPr>
              <w:jc w:val="center"/>
              <w:rPr>
                <w:rFonts w:ascii="Times New Roman" w:hAnsi="Times New Roman" w:cs="Times New Roman"/>
              </w:rPr>
            </w:pPr>
          </w:p>
        </w:tc>
        <w:tc>
          <w:tcPr>
            <w:tcW w:w="3253" w:type="dxa"/>
            <w:vMerge/>
            <w:vAlign w:val="center"/>
          </w:tcPr>
          <w:p w14:paraId="792FA197" w14:textId="77777777" w:rsidR="00694773" w:rsidRPr="000B4672" w:rsidRDefault="00694773" w:rsidP="0083060D">
            <w:pPr>
              <w:jc w:val="both"/>
              <w:rPr>
                <w:rFonts w:ascii="Times New Roman" w:eastAsia="Calibri" w:hAnsi="Times New Roman" w:cs="Times New Roman"/>
              </w:rPr>
            </w:pPr>
          </w:p>
        </w:tc>
        <w:tc>
          <w:tcPr>
            <w:tcW w:w="4961" w:type="dxa"/>
            <w:vAlign w:val="center"/>
          </w:tcPr>
          <w:p w14:paraId="3F8F8A1A" w14:textId="77777777" w:rsidR="00694773" w:rsidRPr="008F42E1" w:rsidRDefault="00694773" w:rsidP="0083060D">
            <w:pPr>
              <w:suppressAutoHyphens/>
              <w:jc w:val="both"/>
              <w:rPr>
                <w:rFonts w:ascii="Times New Roman" w:eastAsia="Calibri" w:hAnsi="Times New Roman" w:cs="Times New Roman"/>
                <w:noProof/>
                <w:kern w:val="0"/>
                <w:lang w:eastAsia="lt-LT"/>
              </w:rPr>
            </w:pPr>
            <w:r w:rsidRPr="008F42E1">
              <w:rPr>
                <w:rFonts w:ascii="Times New Roman" w:eastAsia="Calibri" w:hAnsi="Times New Roman" w:cs="Times New Roman"/>
                <w:noProof/>
                <w:kern w:val="0"/>
                <w:lang w:eastAsia="lt-LT"/>
              </w:rPr>
              <w:t>Be to, šis kriterijus turi nepagrįstai aukštą lyginamąjį svorį.</w:t>
            </w:r>
          </w:p>
          <w:p w14:paraId="33570B07" w14:textId="00B1CEB5" w:rsidR="00694773" w:rsidRPr="008F42E1" w:rsidRDefault="00694773" w:rsidP="0083060D">
            <w:pPr>
              <w:suppressAutoHyphens/>
              <w:jc w:val="both"/>
              <w:rPr>
                <w:rFonts w:ascii="Times New Roman" w:eastAsia="Calibri" w:hAnsi="Times New Roman" w:cs="Times New Roman"/>
                <w:noProof/>
                <w:kern w:val="0"/>
                <w:lang w:eastAsia="lt-LT"/>
              </w:rPr>
            </w:pPr>
            <w:r w:rsidRPr="008F42E1">
              <w:rPr>
                <w:rFonts w:ascii="Times New Roman" w:eastAsia="Calibri" w:hAnsi="Times New Roman" w:cs="Times New Roman"/>
                <w:noProof/>
                <w:kern w:val="0"/>
                <w:lang w:eastAsia="lt-LT"/>
              </w:rPr>
              <w:t>Prašome atsisakyti šio vertinimo kriterijaus.</w:t>
            </w:r>
          </w:p>
        </w:tc>
        <w:tc>
          <w:tcPr>
            <w:tcW w:w="6441" w:type="dxa"/>
            <w:vAlign w:val="center"/>
          </w:tcPr>
          <w:p w14:paraId="292A051E" w14:textId="77777777" w:rsidR="002B03C5" w:rsidRDefault="008F42E1" w:rsidP="0083060D">
            <w:pPr>
              <w:jc w:val="both"/>
              <w:rPr>
                <w:rFonts w:ascii="Times New Roman" w:hAnsi="Times New Roman" w:cs="Times New Roman"/>
              </w:rPr>
            </w:pPr>
            <w:r w:rsidRPr="008F42E1">
              <w:rPr>
                <w:rFonts w:ascii="Times New Roman" w:hAnsi="Times New Roman" w:cs="Times New Roman"/>
              </w:rPr>
              <w:t xml:space="preserve">Paaiškiname, kad </w:t>
            </w:r>
            <w:r>
              <w:rPr>
                <w:rFonts w:ascii="Times New Roman" w:hAnsi="Times New Roman" w:cs="Times New Roman"/>
              </w:rPr>
              <w:t>re</w:t>
            </w:r>
            <w:r w:rsidRPr="008F42E1">
              <w:rPr>
                <w:rFonts w:ascii="Times New Roman" w:hAnsi="Times New Roman" w:cs="Times New Roman"/>
              </w:rPr>
              <w:t>ntgeno vamzdis su daugiau nei dviem židinio taškais suteikia mamografijos sistemai didesnį funkcionalumą, leidžia pritaikyti optimalius parametrus skirtingiems tyrimams, pagerina vaizdų kokybę ir padeda išlaikyti ilgalaikį sistemos patikimumą.</w:t>
            </w:r>
          </w:p>
          <w:p w14:paraId="2D4ED80C" w14:textId="1542CB7F" w:rsidR="00694773" w:rsidRPr="008F42E1" w:rsidRDefault="002B03C5" w:rsidP="00CC5D79">
            <w:pPr>
              <w:jc w:val="both"/>
              <w:rPr>
                <w:rFonts w:ascii="Times New Roman" w:hAnsi="Times New Roman" w:cs="Times New Roman"/>
              </w:rPr>
            </w:pPr>
            <w:r>
              <w:rPr>
                <w:rFonts w:ascii="Times New Roman" w:hAnsi="Times New Roman" w:cs="Times New Roman"/>
              </w:rPr>
              <w:t xml:space="preserve">Atsakome, kad </w:t>
            </w:r>
            <w:r w:rsidR="00EB16CA">
              <w:rPr>
                <w:rFonts w:ascii="Times New Roman" w:hAnsi="Times New Roman" w:cs="Times New Roman"/>
              </w:rPr>
              <w:t xml:space="preserve">siūlymas </w:t>
            </w:r>
            <w:r w:rsidR="00CC5D79">
              <w:rPr>
                <w:rFonts w:ascii="Times New Roman" w:hAnsi="Times New Roman" w:cs="Times New Roman"/>
              </w:rPr>
              <w:t xml:space="preserve">atsisakyti kriterijaus </w:t>
            </w:r>
            <w:r w:rsidR="00EB16CA">
              <w:rPr>
                <w:rFonts w:ascii="Times New Roman" w:hAnsi="Times New Roman" w:cs="Times New Roman"/>
              </w:rPr>
              <w:t>netenkinamas</w:t>
            </w:r>
            <w:r w:rsidR="00632975">
              <w:rPr>
                <w:rFonts w:ascii="Times New Roman" w:hAnsi="Times New Roman" w:cs="Times New Roman"/>
              </w:rPr>
              <w:t>.</w:t>
            </w:r>
            <w:r w:rsidR="00CC5D79">
              <w:rPr>
                <w:rFonts w:ascii="Times New Roman" w:hAnsi="Times New Roman" w:cs="Times New Roman"/>
              </w:rPr>
              <w:t xml:space="preserve"> </w:t>
            </w:r>
            <w:r w:rsidR="00632975">
              <w:rPr>
                <w:rFonts w:ascii="Times New Roman" w:hAnsi="Times New Roman" w:cs="Times New Roman"/>
              </w:rPr>
              <w:t>Perkančiosios organizacijos nuomone, k</w:t>
            </w:r>
            <w:r w:rsidR="008F42E1" w:rsidRPr="008F42E1">
              <w:rPr>
                <w:rFonts w:ascii="Times New Roman" w:hAnsi="Times New Roman" w:cs="Times New Roman"/>
              </w:rPr>
              <w:t>riterijaus lyginamasis svoris atitinka teikiamus privalumus</w:t>
            </w:r>
            <w:r w:rsidR="00632975">
              <w:rPr>
                <w:rFonts w:ascii="Times New Roman" w:hAnsi="Times New Roman" w:cs="Times New Roman"/>
              </w:rPr>
              <w:t>.</w:t>
            </w:r>
          </w:p>
        </w:tc>
      </w:tr>
      <w:tr w:rsidR="0083060D" w:rsidRPr="007A3716" w14:paraId="61CDC304" w14:textId="77777777" w:rsidTr="75233E9D">
        <w:trPr>
          <w:trHeight w:val="973"/>
        </w:trPr>
        <w:tc>
          <w:tcPr>
            <w:tcW w:w="570" w:type="dxa"/>
            <w:vMerge w:val="restart"/>
            <w:vAlign w:val="center"/>
          </w:tcPr>
          <w:p w14:paraId="559AE007" w14:textId="45DC040A" w:rsidR="0083060D" w:rsidRPr="007A3716" w:rsidRDefault="00D80448" w:rsidP="0083060D">
            <w:pPr>
              <w:jc w:val="center"/>
              <w:rPr>
                <w:rFonts w:ascii="Times New Roman" w:hAnsi="Times New Roman" w:cs="Times New Roman"/>
              </w:rPr>
            </w:pPr>
            <w:r>
              <w:rPr>
                <w:rFonts w:ascii="Times New Roman" w:hAnsi="Times New Roman" w:cs="Times New Roman"/>
              </w:rPr>
              <w:t>6.</w:t>
            </w:r>
          </w:p>
        </w:tc>
        <w:tc>
          <w:tcPr>
            <w:tcW w:w="3253" w:type="dxa"/>
            <w:vMerge w:val="restart"/>
            <w:vAlign w:val="center"/>
          </w:tcPr>
          <w:p w14:paraId="63FB2809" w14:textId="77777777" w:rsidR="0083060D" w:rsidRDefault="0083060D" w:rsidP="0083060D">
            <w:pPr>
              <w:jc w:val="both"/>
              <w:rPr>
                <w:rFonts w:ascii="Times New Roman" w:eastAsia="Calibri" w:hAnsi="Times New Roman" w:cs="Times New Roman"/>
                <w:lang w:val="fi-FI"/>
              </w:rPr>
            </w:pPr>
            <w:r>
              <w:rPr>
                <w:rFonts w:ascii="Times New Roman" w:eastAsia="Calibri" w:hAnsi="Times New Roman" w:cs="Times New Roman"/>
                <w:lang w:val="fi-FI"/>
              </w:rPr>
              <w:t>T</w:t>
            </w:r>
            <w:r>
              <w:rPr>
                <w:rFonts w:ascii="Times New Roman" w:eastAsia="Calibri" w:hAnsi="Times New Roman" w:cs="Times New Roman"/>
                <w:vertAlign w:val="subscript"/>
                <w:lang w:val="fi-FI"/>
              </w:rPr>
              <w:t>3</w:t>
            </w:r>
            <w:r w:rsidRPr="00D63C34">
              <w:rPr>
                <w:rFonts w:ascii="Times New Roman" w:eastAsia="Calibri" w:hAnsi="Times New Roman" w:cs="Times New Roman"/>
                <w:vertAlign w:val="subscript"/>
                <w:lang w:val="fi-FI"/>
              </w:rPr>
              <w:t xml:space="preserve"> </w:t>
            </w:r>
            <w:r w:rsidRPr="00EE5671">
              <w:rPr>
                <w:rFonts w:ascii="Times New Roman" w:eastAsia="Calibri" w:hAnsi="Times New Roman" w:cs="Times New Roman"/>
                <w:lang w:val="fi-FI"/>
              </w:rPr>
              <w:t>C-lanko posūkio kampas ≥ -190</w:t>
            </w:r>
            <w:r>
              <w:rPr>
                <w:rFonts w:ascii="Times New Roman" w:eastAsia="Calibri" w:hAnsi="Times New Roman" w:cs="Times New Roman"/>
                <w:vertAlign w:val="superscript"/>
                <w:lang w:val="fi-FI"/>
              </w:rPr>
              <w:t>°</w:t>
            </w:r>
            <w:r w:rsidRPr="00EE5671">
              <w:rPr>
                <w:rFonts w:ascii="Times New Roman" w:eastAsia="Calibri" w:hAnsi="Times New Roman" w:cs="Times New Roman"/>
                <w:lang w:val="fi-FI"/>
              </w:rPr>
              <w:t>/+190</w:t>
            </w:r>
            <w:r>
              <w:rPr>
                <w:rFonts w:ascii="Times New Roman" w:eastAsia="Calibri" w:hAnsi="Times New Roman" w:cs="Times New Roman"/>
                <w:lang w:val="fi-FI"/>
              </w:rPr>
              <w:t>°.</w:t>
            </w:r>
          </w:p>
          <w:p w14:paraId="52271482" w14:textId="7AC1482F" w:rsidR="0083060D" w:rsidRDefault="0083060D" w:rsidP="0083060D">
            <w:pPr>
              <w:jc w:val="both"/>
              <w:rPr>
                <w:rFonts w:ascii="Times New Roman" w:eastAsia="Calibri" w:hAnsi="Times New Roman" w:cs="Times New Roman"/>
                <w:lang w:val="fi-FI"/>
              </w:rPr>
            </w:pPr>
            <w:r>
              <w:rPr>
                <w:rFonts w:ascii="Times New Roman" w:eastAsia="Calibri" w:hAnsi="Times New Roman" w:cs="Times New Roman"/>
                <w:lang w:val="fi-FI"/>
              </w:rPr>
              <w:t>Vertinimo būdas s</w:t>
            </w:r>
            <w:r w:rsidRPr="006E1210">
              <w:rPr>
                <w:rFonts w:ascii="Times New Roman" w:eastAsia="Calibri" w:hAnsi="Times New Roman" w:cs="Times New Roman"/>
                <w:lang w:val="fi-FI"/>
              </w:rPr>
              <w:t>tatinis: (taip</w:t>
            </w:r>
            <w:r>
              <w:rPr>
                <w:rFonts w:ascii="Times New Roman" w:eastAsia="Calibri" w:hAnsi="Times New Roman" w:cs="Times New Roman"/>
                <w:lang w:val="fi-FI"/>
              </w:rPr>
              <w:t xml:space="preserve"> </w:t>
            </w:r>
            <w:r w:rsidRPr="006E1210">
              <w:rPr>
                <w:rFonts w:ascii="Times New Roman" w:eastAsia="Calibri" w:hAnsi="Times New Roman" w:cs="Times New Roman"/>
                <w:lang w:val="fi-FI"/>
              </w:rPr>
              <w:t>/</w:t>
            </w:r>
            <w:r>
              <w:rPr>
                <w:rFonts w:ascii="Times New Roman" w:eastAsia="Calibri" w:hAnsi="Times New Roman" w:cs="Times New Roman"/>
                <w:lang w:val="fi-FI"/>
              </w:rPr>
              <w:t xml:space="preserve"> </w:t>
            </w:r>
            <w:r w:rsidRPr="006E1210">
              <w:rPr>
                <w:rFonts w:ascii="Times New Roman" w:eastAsia="Calibri" w:hAnsi="Times New Roman" w:cs="Times New Roman"/>
                <w:lang w:val="fi-FI"/>
              </w:rPr>
              <w:t>ne)</w:t>
            </w:r>
            <w:r>
              <w:rPr>
                <w:rFonts w:ascii="Times New Roman" w:eastAsia="Calibri" w:hAnsi="Times New Roman" w:cs="Times New Roman"/>
                <w:lang w:val="fi-FI"/>
              </w:rPr>
              <w:t>.</w:t>
            </w:r>
          </w:p>
          <w:p w14:paraId="31914928" w14:textId="61253B99" w:rsidR="0083060D" w:rsidRPr="007A3716" w:rsidRDefault="0083060D" w:rsidP="0083060D">
            <w:pPr>
              <w:jc w:val="both"/>
              <w:rPr>
                <w:rFonts w:ascii="Times New Roman" w:eastAsia="Calibri" w:hAnsi="Times New Roman" w:cs="Times New Roman"/>
              </w:rPr>
            </w:pPr>
            <w:r>
              <w:rPr>
                <w:rFonts w:ascii="Times New Roman" w:eastAsia="Calibri" w:hAnsi="Times New Roman" w:cs="Times New Roman"/>
                <w:lang w:val="fi-FI"/>
              </w:rPr>
              <w:t xml:space="preserve">Parametro lyginimasis svoris: </w:t>
            </w:r>
            <w:r w:rsidRPr="00B272E1">
              <w:rPr>
                <w:rFonts w:eastAsiaTheme="minorEastAsia" w:cstheme="minorHAnsi"/>
                <w:kern w:val="0"/>
                <w:sz w:val="22"/>
                <w:szCs w:val="22"/>
                <w:lang w:eastAsia="lt-LT"/>
                <w14:ligatures w14:val="none"/>
              </w:rPr>
              <w:t xml:space="preserve"> </w:t>
            </w:r>
            <w:r w:rsidRPr="00B272E1">
              <w:rPr>
                <w:rFonts w:ascii="Times New Roman" w:eastAsia="Calibri" w:hAnsi="Times New Roman" w:cs="Times New Roman"/>
              </w:rPr>
              <w:t>L</w:t>
            </w:r>
            <w:r>
              <w:rPr>
                <w:rFonts w:ascii="Times New Roman" w:eastAsia="Calibri" w:hAnsi="Times New Roman" w:cs="Times New Roman"/>
                <w:vertAlign w:val="subscript"/>
              </w:rPr>
              <w:t>3</w:t>
            </w:r>
            <w:r w:rsidRPr="00B272E1">
              <w:rPr>
                <w:rFonts w:ascii="Times New Roman" w:eastAsia="Calibri" w:hAnsi="Times New Roman" w:cs="Times New Roman"/>
              </w:rPr>
              <w:t>= 5</w:t>
            </w:r>
            <w:r>
              <w:rPr>
                <w:rFonts w:ascii="Times New Roman" w:eastAsia="Calibri" w:hAnsi="Times New Roman" w:cs="Times New Roman"/>
              </w:rPr>
              <w:t>.</w:t>
            </w:r>
          </w:p>
        </w:tc>
        <w:tc>
          <w:tcPr>
            <w:tcW w:w="4961" w:type="dxa"/>
            <w:vAlign w:val="center"/>
          </w:tcPr>
          <w:p w14:paraId="2DB04A7D" w14:textId="1759ECDE" w:rsidR="0083060D" w:rsidRPr="007A3716" w:rsidRDefault="0083060D" w:rsidP="0083060D">
            <w:pPr>
              <w:suppressAutoHyphens/>
              <w:jc w:val="both"/>
              <w:rPr>
                <w:rFonts w:ascii="Times New Roman" w:eastAsia="Calibri" w:hAnsi="Times New Roman" w:cs="Times New Roman"/>
                <w:noProof/>
                <w:kern w:val="0"/>
                <w:lang w:eastAsia="lt-LT"/>
              </w:rPr>
            </w:pPr>
            <w:r w:rsidRPr="00D13FB7">
              <w:rPr>
                <w:rFonts w:ascii="Times New Roman" w:eastAsia="Calibri" w:hAnsi="Times New Roman" w:cs="Times New Roman"/>
                <w:noProof/>
                <w:kern w:val="0"/>
                <w:lang w:eastAsia="lt-LT"/>
              </w:rPr>
              <w:t>Šis reikalavimas perteklinis, praktikoje nepanaudojamas ir pritaikytas tik komercijos tikslais, kad kiti įrangos gamintojai negalėtų pasiekti šio parametro pirkimuose.</w:t>
            </w:r>
          </w:p>
        </w:tc>
        <w:tc>
          <w:tcPr>
            <w:tcW w:w="6441" w:type="dxa"/>
            <w:vAlign w:val="center"/>
          </w:tcPr>
          <w:p w14:paraId="5F2677C6" w14:textId="39B7428A" w:rsidR="0083060D" w:rsidRPr="007A3716" w:rsidRDefault="00A567DC" w:rsidP="0083060D">
            <w:pPr>
              <w:jc w:val="both"/>
              <w:rPr>
                <w:rFonts w:ascii="Times New Roman" w:hAnsi="Times New Roman" w:cs="Times New Roman"/>
              </w:rPr>
            </w:pPr>
            <w:r w:rsidRPr="001652E9">
              <w:rPr>
                <w:rFonts w:ascii="Times New Roman" w:hAnsi="Times New Roman" w:cs="Times New Roman"/>
              </w:rPr>
              <w:t xml:space="preserve">Atsakydami paaiškiname, kad </w:t>
            </w:r>
            <w:r>
              <w:rPr>
                <w:rFonts w:ascii="Times New Roman" w:hAnsi="Times New Roman" w:cs="Times New Roman"/>
              </w:rPr>
              <w:t>t</w:t>
            </w:r>
            <w:r w:rsidRPr="001652E9">
              <w:rPr>
                <w:rFonts w:ascii="Times New Roman" w:hAnsi="Times New Roman" w:cs="Times New Roman"/>
              </w:rPr>
              <w:t xml:space="preserve">echniniuose pranašumuose nurodyti parametrai ar funkcionalumai </w:t>
            </w:r>
            <w:r w:rsidRPr="001652E9">
              <w:rPr>
                <w:rFonts w:ascii="Times New Roman" w:hAnsi="Times New Roman" w:cs="Times New Roman"/>
                <w:b/>
                <w:bCs/>
              </w:rPr>
              <w:t>nėra</w:t>
            </w:r>
            <w:r w:rsidRPr="001652E9">
              <w:rPr>
                <w:rFonts w:ascii="Times New Roman" w:hAnsi="Times New Roman" w:cs="Times New Roman"/>
              </w:rPr>
              <w:t xml:space="preserve"> privalomi.</w:t>
            </w:r>
            <w:r>
              <w:rPr>
                <w:rFonts w:ascii="Times New Roman" w:hAnsi="Times New Roman" w:cs="Times New Roman"/>
              </w:rPr>
              <w:t xml:space="preserve"> </w:t>
            </w:r>
            <w:r w:rsidRPr="001652E9">
              <w:rPr>
                <w:rFonts w:ascii="Times New Roman" w:hAnsi="Times New Roman" w:cs="Times New Roman"/>
              </w:rPr>
              <w:t>Tiekėjas, pasiūlęs įrangą su geresniais parametrais ar papildomais funkcionalumais</w:t>
            </w:r>
            <w:r w:rsidR="00966163">
              <w:rPr>
                <w:rFonts w:ascii="Times New Roman" w:hAnsi="Times New Roman" w:cs="Times New Roman"/>
              </w:rPr>
              <w:t>,</w:t>
            </w:r>
            <w:r w:rsidRPr="001652E9">
              <w:rPr>
                <w:rFonts w:ascii="Times New Roman" w:hAnsi="Times New Roman" w:cs="Times New Roman"/>
              </w:rPr>
              <w:t xml:space="preserve"> gaus atitinkamus techninių pranašumų balus</w:t>
            </w:r>
            <w:r w:rsidR="00966163">
              <w:rPr>
                <w:rFonts w:ascii="Times New Roman" w:hAnsi="Times New Roman" w:cs="Times New Roman"/>
              </w:rPr>
              <w:t>.</w:t>
            </w:r>
          </w:p>
        </w:tc>
      </w:tr>
      <w:tr w:rsidR="0083060D" w:rsidRPr="007A3716" w14:paraId="000CD553" w14:textId="77777777" w:rsidTr="75233E9D">
        <w:trPr>
          <w:trHeight w:val="1785"/>
        </w:trPr>
        <w:tc>
          <w:tcPr>
            <w:tcW w:w="570" w:type="dxa"/>
            <w:vMerge/>
            <w:vAlign w:val="center"/>
          </w:tcPr>
          <w:p w14:paraId="2581522C" w14:textId="77777777" w:rsidR="0083060D" w:rsidRPr="007A3716" w:rsidRDefault="0083060D" w:rsidP="0083060D">
            <w:pPr>
              <w:jc w:val="center"/>
              <w:rPr>
                <w:rFonts w:ascii="Times New Roman" w:hAnsi="Times New Roman" w:cs="Times New Roman"/>
              </w:rPr>
            </w:pPr>
          </w:p>
        </w:tc>
        <w:tc>
          <w:tcPr>
            <w:tcW w:w="3253" w:type="dxa"/>
            <w:vMerge/>
            <w:vAlign w:val="center"/>
          </w:tcPr>
          <w:p w14:paraId="6D3A20B2" w14:textId="77777777" w:rsidR="0083060D" w:rsidRPr="000B4672" w:rsidRDefault="0083060D" w:rsidP="0083060D">
            <w:pPr>
              <w:jc w:val="both"/>
              <w:rPr>
                <w:rFonts w:ascii="Times New Roman" w:eastAsia="Calibri" w:hAnsi="Times New Roman" w:cs="Times New Roman"/>
              </w:rPr>
            </w:pPr>
          </w:p>
        </w:tc>
        <w:tc>
          <w:tcPr>
            <w:tcW w:w="4961" w:type="dxa"/>
            <w:vAlign w:val="center"/>
          </w:tcPr>
          <w:p w14:paraId="3684A5FC" w14:textId="77777777" w:rsidR="0083060D" w:rsidRPr="00D13FB7" w:rsidRDefault="0083060D" w:rsidP="0083060D">
            <w:pPr>
              <w:suppressAutoHyphens/>
              <w:jc w:val="both"/>
              <w:rPr>
                <w:rFonts w:ascii="Times New Roman" w:eastAsia="Calibri" w:hAnsi="Times New Roman" w:cs="Times New Roman"/>
                <w:noProof/>
                <w:kern w:val="0"/>
                <w:lang w:eastAsia="lt-LT"/>
              </w:rPr>
            </w:pPr>
            <w:r w:rsidRPr="00D13FB7">
              <w:rPr>
                <w:rFonts w:ascii="Times New Roman" w:eastAsia="Calibri" w:hAnsi="Times New Roman" w:cs="Times New Roman"/>
                <w:noProof/>
                <w:kern w:val="0"/>
                <w:lang w:eastAsia="lt-LT"/>
              </w:rPr>
              <w:t>Be to, -190 ar +190 laipsnių galima pasiekti pasukant koloną į priešingą pusę t.y. norint pasiekti -190º, galima pakreipti rentgeno vamzdį +170º, o norint pasiekti +190º galima pakreipti rentgeno vamzdį -170º.</w:t>
            </w:r>
          </w:p>
          <w:p w14:paraId="6A054E23" w14:textId="77777777" w:rsidR="0083060D" w:rsidRPr="00D13FB7" w:rsidRDefault="0083060D" w:rsidP="0083060D">
            <w:pPr>
              <w:suppressAutoHyphens/>
              <w:jc w:val="both"/>
              <w:rPr>
                <w:rFonts w:ascii="Times New Roman" w:eastAsia="Calibri" w:hAnsi="Times New Roman" w:cs="Times New Roman"/>
                <w:noProof/>
                <w:kern w:val="0"/>
                <w:lang w:eastAsia="lt-LT"/>
              </w:rPr>
            </w:pPr>
            <w:r w:rsidRPr="00D13FB7">
              <w:rPr>
                <w:rFonts w:ascii="Times New Roman" w:eastAsia="Calibri" w:hAnsi="Times New Roman" w:cs="Times New Roman"/>
                <w:noProof/>
                <w:kern w:val="0"/>
                <w:lang w:eastAsia="lt-LT"/>
              </w:rPr>
              <w:t>Prašome atsisakyti šio punkto reikalavimo.</w:t>
            </w:r>
          </w:p>
        </w:tc>
        <w:tc>
          <w:tcPr>
            <w:tcW w:w="6441" w:type="dxa"/>
            <w:vAlign w:val="center"/>
          </w:tcPr>
          <w:p w14:paraId="67D47701" w14:textId="50394C69" w:rsidR="00EB16CA" w:rsidRDefault="00EB16CA" w:rsidP="0083060D">
            <w:pPr>
              <w:jc w:val="both"/>
              <w:rPr>
                <w:rFonts w:ascii="Times New Roman" w:hAnsi="Times New Roman" w:cs="Times New Roman"/>
              </w:rPr>
            </w:pPr>
            <w:r>
              <w:rPr>
                <w:rFonts w:ascii="Times New Roman" w:hAnsi="Times New Roman" w:cs="Times New Roman"/>
              </w:rPr>
              <w:t>Atsakome, kad siūlymas netenkinamas.</w:t>
            </w:r>
          </w:p>
          <w:p w14:paraId="6893901F" w14:textId="56BC1DDB" w:rsidR="0083060D" w:rsidRPr="007A3716" w:rsidRDefault="001A3C95" w:rsidP="0083060D">
            <w:pPr>
              <w:jc w:val="both"/>
              <w:rPr>
                <w:rFonts w:ascii="Times New Roman" w:hAnsi="Times New Roman" w:cs="Times New Roman"/>
              </w:rPr>
            </w:pPr>
            <w:r>
              <w:rPr>
                <w:rFonts w:ascii="Times New Roman" w:hAnsi="Times New Roman" w:cs="Times New Roman"/>
              </w:rPr>
              <w:t>Paaiškiname, kad š</w:t>
            </w:r>
            <w:r w:rsidRPr="001A3C95">
              <w:rPr>
                <w:rFonts w:ascii="Times New Roman" w:hAnsi="Times New Roman" w:cs="Times New Roman"/>
              </w:rPr>
              <w:t>is parametras ypač svarbus pacientėms su specialiais poreikiais (</w:t>
            </w:r>
            <w:r w:rsidRPr="001A3C95">
              <w:rPr>
                <w:rFonts w:ascii="Times New Roman" w:hAnsi="Times New Roman" w:cs="Times New Roman"/>
                <w:i/>
                <w:iCs/>
              </w:rPr>
              <w:t>pvz. judėjimo negalia, po operacijų (pvz., rekonstrukcija ar implantai, ribotas rankų pakėlimas ar kūno judrumas</w:t>
            </w:r>
            <w:r w:rsidRPr="001A3C95">
              <w:rPr>
                <w:rFonts w:ascii="Times New Roman" w:hAnsi="Times New Roman" w:cs="Times New Roman"/>
              </w:rPr>
              <w:t>). Nurodytas parametras užtikrina didžiausią tyrimo lankstumą, kokybiškus vaizdus net sudėtingais atvejais ir aukštesnę diagnostinę vertę</w:t>
            </w:r>
            <w:r w:rsidR="00CC5D79">
              <w:rPr>
                <w:rFonts w:ascii="Times New Roman" w:hAnsi="Times New Roman" w:cs="Times New Roman"/>
              </w:rPr>
              <w:t>.</w:t>
            </w:r>
          </w:p>
        </w:tc>
      </w:tr>
      <w:tr w:rsidR="007A3716" w:rsidRPr="007A3716" w14:paraId="5B5A3C92" w14:textId="77777777" w:rsidTr="75233E9D">
        <w:tc>
          <w:tcPr>
            <w:tcW w:w="570" w:type="dxa"/>
            <w:vAlign w:val="center"/>
          </w:tcPr>
          <w:p w14:paraId="3988CC8C" w14:textId="13E1A1D5" w:rsidR="006C3F79" w:rsidRPr="007A3716" w:rsidRDefault="00BE7D05" w:rsidP="0083060D">
            <w:pPr>
              <w:jc w:val="center"/>
              <w:rPr>
                <w:rFonts w:ascii="Times New Roman" w:hAnsi="Times New Roman" w:cs="Times New Roman"/>
              </w:rPr>
            </w:pPr>
            <w:r>
              <w:rPr>
                <w:rFonts w:ascii="Times New Roman" w:hAnsi="Times New Roman" w:cs="Times New Roman"/>
              </w:rPr>
              <w:t>7</w:t>
            </w:r>
            <w:r w:rsidR="00D80448">
              <w:rPr>
                <w:rFonts w:ascii="Times New Roman" w:hAnsi="Times New Roman" w:cs="Times New Roman"/>
              </w:rPr>
              <w:t>.</w:t>
            </w:r>
          </w:p>
        </w:tc>
        <w:tc>
          <w:tcPr>
            <w:tcW w:w="3253" w:type="dxa"/>
            <w:vAlign w:val="center"/>
          </w:tcPr>
          <w:p w14:paraId="2778DB85" w14:textId="48632780" w:rsidR="00890132" w:rsidRPr="000B4672" w:rsidRDefault="00890132" w:rsidP="0083060D">
            <w:pPr>
              <w:jc w:val="both"/>
              <w:rPr>
                <w:rFonts w:ascii="Times New Roman" w:eastAsia="Calibri" w:hAnsi="Times New Roman" w:cs="Times New Roman"/>
              </w:rPr>
            </w:pPr>
            <w:r w:rsidRPr="000B4672">
              <w:rPr>
                <w:rFonts w:ascii="Times New Roman" w:eastAsia="Calibri" w:hAnsi="Times New Roman" w:cs="Times New Roman"/>
              </w:rPr>
              <w:t>T</w:t>
            </w:r>
            <w:r w:rsidRPr="000B4672">
              <w:rPr>
                <w:rFonts w:ascii="Times New Roman" w:eastAsia="Calibri" w:hAnsi="Times New Roman" w:cs="Times New Roman"/>
                <w:vertAlign w:val="subscript"/>
              </w:rPr>
              <w:t xml:space="preserve">4 </w:t>
            </w:r>
            <w:r w:rsidR="00326BCC" w:rsidRPr="000B4672">
              <w:rPr>
                <w:rFonts w:ascii="Times New Roman" w:eastAsia="Calibri" w:hAnsi="Times New Roman" w:cs="Times New Roman"/>
              </w:rPr>
              <w:t>Rentgeno vamzdžio anodo šiluminė talpa ≥ 300 kHU</w:t>
            </w:r>
            <w:r w:rsidRPr="000B4672">
              <w:rPr>
                <w:rFonts w:ascii="Times New Roman" w:eastAsia="Calibri" w:hAnsi="Times New Roman" w:cs="Times New Roman"/>
              </w:rPr>
              <w:t>.</w:t>
            </w:r>
          </w:p>
          <w:p w14:paraId="628A3523" w14:textId="5E28584A" w:rsidR="00890132" w:rsidRPr="000B4672" w:rsidRDefault="00890132" w:rsidP="0083060D">
            <w:pPr>
              <w:jc w:val="both"/>
              <w:rPr>
                <w:rFonts w:ascii="Times New Roman" w:eastAsia="Calibri" w:hAnsi="Times New Roman" w:cs="Times New Roman"/>
                <w:lang w:val="pt-BR"/>
              </w:rPr>
            </w:pPr>
            <w:r w:rsidRPr="000B4672">
              <w:rPr>
                <w:rFonts w:ascii="Times New Roman" w:eastAsia="Calibri" w:hAnsi="Times New Roman" w:cs="Times New Roman"/>
                <w:lang w:val="pt-BR"/>
              </w:rPr>
              <w:t xml:space="preserve">Vertinimo būdas </w:t>
            </w:r>
            <w:r w:rsidR="002D3ACC" w:rsidRPr="000B4672">
              <w:rPr>
                <w:rFonts w:ascii="Times New Roman" w:eastAsia="Calibri" w:hAnsi="Times New Roman" w:cs="Times New Roman"/>
                <w:lang w:val="pt-BR"/>
              </w:rPr>
              <w:t>Palyginamasis: interpoliacinis</w:t>
            </w:r>
            <w:r w:rsidRPr="000B4672">
              <w:rPr>
                <w:rFonts w:ascii="Times New Roman" w:eastAsia="Calibri" w:hAnsi="Times New Roman" w:cs="Times New Roman"/>
                <w:lang w:val="pt-BR"/>
              </w:rPr>
              <w:t>.</w:t>
            </w:r>
          </w:p>
          <w:p w14:paraId="501BF2B9" w14:textId="716B2B26" w:rsidR="006C3F79" w:rsidRPr="007A3716" w:rsidRDefault="00890132" w:rsidP="0083060D">
            <w:pPr>
              <w:jc w:val="both"/>
              <w:rPr>
                <w:rFonts w:ascii="Times New Roman" w:eastAsia="Calibri" w:hAnsi="Times New Roman" w:cs="Times New Roman"/>
              </w:rPr>
            </w:pPr>
            <w:r w:rsidRPr="000B4672">
              <w:rPr>
                <w:rFonts w:ascii="Times New Roman" w:eastAsia="Calibri" w:hAnsi="Times New Roman" w:cs="Times New Roman"/>
                <w:lang w:val="pt-BR"/>
              </w:rPr>
              <w:t xml:space="preserve">Parametro lyginimasis svoris: </w:t>
            </w:r>
            <w:r w:rsidRPr="00B272E1">
              <w:rPr>
                <w:rFonts w:eastAsiaTheme="minorEastAsia" w:cstheme="minorHAnsi"/>
                <w:kern w:val="0"/>
                <w:sz w:val="22"/>
                <w:szCs w:val="22"/>
                <w:lang w:eastAsia="lt-LT"/>
                <w14:ligatures w14:val="none"/>
              </w:rPr>
              <w:t xml:space="preserve"> </w:t>
            </w:r>
            <w:r w:rsidRPr="00B272E1">
              <w:rPr>
                <w:rFonts w:ascii="Times New Roman" w:eastAsia="Calibri" w:hAnsi="Times New Roman" w:cs="Times New Roman"/>
              </w:rPr>
              <w:t>L</w:t>
            </w:r>
            <w:r w:rsidR="002D3ACC">
              <w:rPr>
                <w:rFonts w:ascii="Times New Roman" w:eastAsia="Calibri" w:hAnsi="Times New Roman" w:cs="Times New Roman"/>
                <w:vertAlign w:val="subscript"/>
              </w:rPr>
              <w:t>4</w:t>
            </w:r>
            <w:r w:rsidRPr="00B272E1">
              <w:rPr>
                <w:rFonts w:ascii="Times New Roman" w:eastAsia="Calibri" w:hAnsi="Times New Roman" w:cs="Times New Roman"/>
              </w:rPr>
              <w:t xml:space="preserve">= </w:t>
            </w:r>
            <w:r w:rsidR="002D3ACC">
              <w:rPr>
                <w:rFonts w:ascii="Times New Roman" w:eastAsia="Calibri" w:hAnsi="Times New Roman" w:cs="Times New Roman"/>
              </w:rPr>
              <w:t>1</w:t>
            </w:r>
            <w:r w:rsidRPr="00B272E1">
              <w:rPr>
                <w:rFonts w:ascii="Times New Roman" w:eastAsia="Calibri" w:hAnsi="Times New Roman" w:cs="Times New Roman"/>
              </w:rPr>
              <w:t>5</w:t>
            </w:r>
            <w:r>
              <w:rPr>
                <w:rFonts w:ascii="Times New Roman" w:eastAsia="Calibri" w:hAnsi="Times New Roman" w:cs="Times New Roman"/>
              </w:rPr>
              <w:t>.</w:t>
            </w:r>
          </w:p>
        </w:tc>
        <w:tc>
          <w:tcPr>
            <w:tcW w:w="4961" w:type="dxa"/>
            <w:vAlign w:val="center"/>
          </w:tcPr>
          <w:p w14:paraId="5B3B7135" w14:textId="3711FAAB" w:rsidR="006C3F79" w:rsidRPr="007A3716" w:rsidRDefault="000038E8" w:rsidP="0083060D">
            <w:pPr>
              <w:suppressAutoHyphens/>
              <w:jc w:val="both"/>
              <w:rPr>
                <w:rFonts w:ascii="Times New Roman" w:eastAsia="Calibri" w:hAnsi="Times New Roman" w:cs="Times New Roman"/>
                <w:noProof/>
                <w:kern w:val="0"/>
                <w:lang w:eastAsia="lt-LT"/>
              </w:rPr>
            </w:pPr>
            <w:r w:rsidRPr="000038E8">
              <w:rPr>
                <w:rFonts w:ascii="Times New Roman" w:eastAsia="Calibri" w:hAnsi="Times New Roman" w:cs="Times New Roman"/>
                <w:noProof/>
                <w:kern w:val="0"/>
                <w:lang w:eastAsia="lt-LT"/>
              </w:rPr>
              <w:t>Kriterijaus parametrų lyginamojo svorio paskirstymas sunkiai suprantamas, nes lyg ir visi kriterijai būtų vienodai reikalingi, tačiau svoriai paskirstyti taip, kad tik vieno gamintojo prietaisas galėtų surinkti daugiausia vertinimo kriterijų. O taip pat, neaišku, kodėl reikia T</w:t>
            </w:r>
            <w:r w:rsidRPr="000038E8">
              <w:rPr>
                <w:rFonts w:ascii="Times New Roman" w:eastAsia="Calibri" w:hAnsi="Times New Roman" w:cs="Times New Roman"/>
                <w:noProof/>
                <w:kern w:val="0"/>
                <w:vertAlign w:val="subscript"/>
                <w:lang w:eastAsia="lt-LT"/>
              </w:rPr>
              <w:t>4</w:t>
            </w:r>
            <w:r w:rsidRPr="000038E8">
              <w:rPr>
                <w:rFonts w:ascii="Times New Roman" w:eastAsia="Calibri" w:hAnsi="Times New Roman" w:cs="Times New Roman"/>
                <w:noProof/>
                <w:kern w:val="0"/>
                <w:lang w:eastAsia="lt-LT"/>
              </w:rPr>
              <w:t xml:space="preserve"> kriterijui taikyti interpoliacinį vertinimą</w:t>
            </w:r>
            <w:r w:rsidR="00A75771">
              <w:rPr>
                <w:rFonts w:ascii="Times New Roman" w:eastAsia="Calibri" w:hAnsi="Times New Roman" w:cs="Times New Roman"/>
                <w:noProof/>
                <w:kern w:val="0"/>
                <w:lang w:eastAsia="lt-LT"/>
              </w:rPr>
              <w:t>.</w:t>
            </w:r>
          </w:p>
        </w:tc>
        <w:tc>
          <w:tcPr>
            <w:tcW w:w="6441" w:type="dxa"/>
            <w:vAlign w:val="center"/>
          </w:tcPr>
          <w:p w14:paraId="3710A97C" w14:textId="77777777" w:rsidR="00CE7B4A" w:rsidRDefault="00655B44" w:rsidP="0083060D">
            <w:pPr>
              <w:jc w:val="both"/>
              <w:rPr>
                <w:rFonts w:ascii="Times New Roman" w:hAnsi="Times New Roman" w:cs="Times New Roman"/>
              </w:rPr>
            </w:pPr>
            <w:r>
              <w:rPr>
                <w:rFonts w:ascii="Times New Roman" w:hAnsi="Times New Roman" w:cs="Times New Roman"/>
              </w:rPr>
              <w:t xml:space="preserve">Paaiškiname, kad pasiūlymų vertinimo tvarkoje </w:t>
            </w:r>
            <w:r w:rsidR="00CE7B4A">
              <w:rPr>
                <w:rFonts w:ascii="Times New Roman" w:hAnsi="Times New Roman" w:cs="Times New Roman"/>
              </w:rPr>
              <w:t xml:space="preserve">nurodyti </w:t>
            </w:r>
            <w:r>
              <w:rPr>
                <w:rFonts w:ascii="Times New Roman" w:hAnsi="Times New Roman" w:cs="Times New Roman"/>
              </w:rPr>
              <w:t>k</w:t>
            </w:r>
            <w:r w:rsidRPr="00655B44">
              <w:rPr>
                <w:rFonts w:ascii="Times New Roman" w:hAnsi="Times New Roman" w:cs="Times New Roman"/>
              </w:rPr>
              <w:t>riterijai T</w:t>
            </w:r>
            <w:r w:rsidRPr="00655B44">
              <w:rPr>
                <w:rFonts w:ascii="Times New Roman" w:hAnsi="Times New Roman" w:cs="Times New Roman"/>
                <w:vertAlign w:val="subscript"/>
              </w:rPr>
              <w:t>1</w:t>
            </w:r>
            <w:r w:rsidRPr="00655B44">
              <w:rPr>
                <w:rFonts w:ascii="Times New Roman" w:hAnsi="Times New Roman" w:cs="Times New Roman"/>
              </w:rPr>
              <w:t xml:space="preserve"> ir T</w:t>
            </w:r>
            <w:r w:rsidRPr="00655B44">
              <w:rPr>
                <w:rFonts w:ascii="Times New Roman" w:hAnsi="Times New Roman" w:cs="Times New Roman"/>
                <w:vertAlign w:val="subscript"/>
              </w:rPr>
              <w:t>4</w:t>
            </w:r>
            <w:r w:rsidRPr="00655B44">
              <w:rPr>
                <w:rFonts w:ascii="Times New Roman" w:hAnsi="Times New Roman" w:cs="Times New Roman"/>
              </w:rPr>
              <w:t xml:space="preserve"> susiję su vaizdų kokyb</w:t>
            </w:r>
            <w:r w:rsidR="00CE7B4A">
              <w:rPr>
                <w:rFonts w:ascii="Times New Roman" w:hAnsi="Times New Roman" w:cs="Times New Roman"/>
              </w:rPr>
              <w:t>e</w:t>
            </w:r>
            <w:r w:rsidRPr="00655B44">
              <w:rPr>
                <w:rFonts w:ascii="Times New Roman" w:hAnsi="Times New Roman" w:cs="Times New Roman"/>
              </w:rPr>
              <w:t xml:space="preserve"> ir ilgalaikiu sistemos patikimumu, o T</w:t>
            </w:r>
            <w:r w:rsidRPr="00CE7B4A">
              <w:rPr>
                <w:rFonts w:ascii="Times New Roman" w:hAnsi="Times New Roman" w:cs="Times New Roman"/>
                <w:vertAlign w:val="subscript"/>
              </w:rPr>
              <w:t>2</w:t>
            </w:r>
            <w:r w:rsidRPr="00655B44">
              <w:rPr>
                <w:rFonts w:ascii="Times New Roman" w:hAnsi="Times New Roman" w:cs="Times New Roman"/>
              </w:rPr>
              <w:t xml:space="preserve"> ir T</w:t>
            </w:r>
            <w:r w:rsidRPr="00CE7B4A">
              <w:rPr>
                <w:rFonts w:ascii="Times New Roman" w:hAnsi="Times New Roman" w:cs="Times New Roman"/>
                <w:vertAlign w:val="subscript"/>
              </w:rPr>
              <w:t>3</w:t>
            </w:r>
            <w:r w:rsidRPr="00655B44">
              <w:rPr>
                <w:rFonts w:ascii="Times New Roman" w:hAnsi="Times New Roman" w:cs="Times New Roman"/>
              </w:rPr>
              <w:t xml:space="preserve"> - tyrimo lankstumu ir darbo produktyvumu.</w:t>
            </w:r>
          </w:p>
          <w:p w14:paraId="1272DB78" w14:textId="5DAF4E5A" w:rsidR="006C3F79" w:rsidRPr="007A3716" w:rsidRDefault="00CE7B4A" w:rsidP="0083060D">
            <w:pPr>
              <w:jc w:val="both"/>
              <w:rPr>
                <w:rFonts w:ascii="Times New Roman" w:hAnsi="Times New Roman" w:cs="Times New Roman"/>
              </w:rPr>
            </w:pPr>
            <w:r>
              <w:rPr>
                <w:rFonts w:ascii="Times New Roman" w:hAnsi="Times New Roman" w:cs="Times New Roman"/>
              </w:rPr>
              <w:t>Perkančiosios organizacijos nuomone, k</w:t>
            </w:r>
            <w:r w:rsidRPr="008F42E1">
              <w:rPr>
                <w:rFonts w:ascii="Times New Roman" w:hAnsi="Times New Roman" w:cs="Times New Roman"/>
              </w:rPr>
              <w:t>riteri</w:t>
            </w:r>
            <w:r w:rsidR="000320AF">
              <w:rPr>
                <w:rFonts w:ascii="Times New Roman" w:hAnsi="Times New Roman" w:cs="Times New Roman"/>
              </w:rPr>
              <w:t>jų</w:t>
            </w:r>
            <w:r w:rsidRPr="008F42E1">
              <w:rPr>
                <w:rFonts w:ascii="Times New Roman" w:hAnsi="Times New Roman" w:cs="Times New Roman"/>
              </w:rPr>
              <w:t xml:space="preserve"> </w:t>
            </w:r>
            <w:r w:rsidR="00386026">
              <w:rPr>
                <w:rFonts w:ascii="Times New Roman" w:hAnsi="Times New Roman" w:cs="Times New Roman"/>
              </w:rPr>
              <w:t xml:space="preserve">parametrų </w:t>
            </w:r>
            <w:r w:rsidRPr="008F42E1">
              <w:rPr>
                <w:rFonts w:ascii="Times New Roman" w:hAnsi="Times New Roman" w:cs="Times New Roman"/>
              </w:rPr>
              <w:t>lyginam</w:t>
            </w:r>
            <w:r>
              <w:rPr>
                <w:rFonts w:ascii="Times New Roman" w:hAnsi="Times New Roman" w:cs="Times New Roman"/>
              </w:rPr>
              <w:t>ieji</w:t>
            </w:r>
            <w:r w:rsidRPr="008F42E1">
              <w:rPr>
                <w:rFonts w:ascii="Times New Roman" w:hAnsi="Times New Roman" w:cs="Times New Roman"/>
              </w:rPr>
              <w:t xml:space="preserve"> svori</w:t>
            </w:r>
            <w:r>
              <w:rPr>
                <w:rFonts w:ascii="Times New Roman" w:hAnsi="Times New Roman" w:cs="Times New Roman"/>
              </w:rPr>
              <w:t>ai</w:t>
            </w:r>
            <w:r w:rsidR="00A75771">
              <w:rPr>
                <w:rFonts w:ascii="Times New Roman" w:hAnsi="Times New Roman" w:cs="Times New Roman"/>
              </w:rPr>
              <w:t xml:space="preserve"> yra tinkamai paskirstyti ir</w:t>
            </w:r>
            <w:r w:rsidRPr="008F42E1">
              <w:rPr>
                <w:rFonts w:ascii="Times New Roman" w:hAnsi="Times New Roman" w:cs="Times New Roman"/>
              </w:rPr>
              <w:t xml:space="preserve"> atitinka teikiamus privalumus</w:t>
            </w:r>
            <w:r w:rsidR="00A75771">
              <w:rPr>
                <w:rFonts w:ascii="Times New Roman" w:hAnsi="Times New Roman" w:cs="Times New Roman"/>
              </w:rPr>
              <w:t>.</w:t>
            </w:r>
            <w:r w:rsidRPr="00655B44">
              <w:rPr>
                <w:rFonts w:ascii="Times New Roman" w:hAnsi="Times New Roman" w:cs="Times New Roman"/>
              </w:rPr>
              <w:t xml:space="preserve"> </w:t>
            </w:r>
            <w:r w:rsidR="00A75771">
              <w:rPr>
                <w:rFonts w:ascii="Times New Roman" w:hAnsi="Times New Roman" w:cs="Times New Roman"/>
              </w:rPr>
              <w:t xml:space="preserve">Paaiškiname, kad </w:t>
            </w:r>
            <w:r w:rsidR="00655B44" w:rsidRPr="00655B44">
              <w:rPr>
                <w:rFonts w:ascii="Times New Roman" w:hAnsi="Times New Roman" w:cs="Times New Roman"/>
              </w:rPr>
              <w:t>T</w:t>
            </w:r>
            <w:r w:rsidR="00655B44" w:rsidRPr="00A75771">
              <w:rPr>
                <w:rFonts w:ascii="Times New Roman" w:hAnsi="Times New Roman" w:cs="Times New Roman"/>
                <w:vertAlign w:val="subscript"/>
              </w:rPr>
              <w:t>4</w:t>
            </w:r>
            <w:r w:rsidR="00655B44" w:rsidRPr="00655B44">
              <w:rPr>
                <w:rFonts w:ascii="Times New Roman" w:hAnsi="Times New Roman" w:cs="Times New Roman"/>
              </w:rPr>
              <w:t xml:space="preserve"> kriterijui taikomas interpoliacinis vertinimas, nes parametro reikšmės gali išsidėstyti tolydžiai, o didžiausia jo vertė reiškia ir potencialiai didžiausią sistemos patikimumą</w:t>
            </w:r>
            <w:r w:rsidR="00A75771">
              <w:rPr>
                <w:rFonts w:ascii="Times New Roman" w:hAnsi="Times New Roman" w:cs="Times New Roman"/>
              </w:rPr>
              <w:t>.</w:t>
            </w:r>
          </w:p>
        </w:tc>
      </w:tr>
      <w:tr w:rsidR="007A3716" w:rsidRPr="007A3716" w14:paraId="5CB72242" w14:textId="77777777" w:rsidTr="75233E9D">
        <w:tc>
          <w:tcPr>
            <w:tcW w:w="570" w:type="dxa"/>
            <w:vAlign w:val="center"/>
          </w:tcPr>
          <w:p w14:paraId="04A09E5B" w14:textId="42F18465" w:rsidR="006C3F79" w:rsidRPr="007A3716" w:rsidRDefault="00BE7D05" w:rsidP="0083060D">
            <w:pPr>
              <w:jc w:val="center"/>
              <w:rPr>
                <w:rFonts w:ascii="Times New Roman" w:hAnsi="Times New Roman" w:cs="Times New Roman"/>
              </w:rPr>
            </w:pPr>
            <w:r>
              <w:rPr>
                <w:rFonts w:ascii="Times New Roman" w:hAnsi="Times New Roman" w:cs="Times New Roman"/>
              </w:rPr>
              <w:t>8</w:t>
            </w:r>
            <w:r w:rsidR="00D80448">
              <w:rPr>
                <w:rFonts w:ascii="Times New Roman" w:hAnsi="Times New Roman" w:cs="Times New Roman"/>
              </w:rPr>
              <w:t>.</w:t>
            </w:r>
          </w:p>
        </w:tc>
        <w:tc>
          <w:tcPr>
            <w:tcW w:w="3253" w:type="dxa"/>
            <w:vAlign w:val="center"/>
          </w:tcPr>
          <w:p w14:paraId="7E4DABBB" w14:textId="77777777" w:rsidR="006C3F79" w:rsidRDefault="00F907F4" w:rsidP="0083060D">
            <w:pPr>
              <w:jc w:val="both"/>
              <w:rPr>
                <w:rFonts w:ascii="Times New Roman" w:eastAsia="Calibri" w:hAnsi="Times New Roman" w:cs="Times New Roman"/>
              </w:rPr>
            </w:pPr>
            <w:r>
              <w:rPr>
                <w:rFonts w:ascii="Times New Roman" w:eastAsia="Calibri" w:hAnsi="Times New Roman" w:cs="Times New Roman"/>
              </w:rPr>
              <w:t>Vertinimo kriterijai ir jų lyginamieji svoriai:</w:t>
            </w:r>
          </w:p>
          <w:p w14:paraId="70B7EC15" w14:textId="77777777" w:rsidR="00F907F4" w:rsidRDefault="00F907F4" w:rsidP="0083060D">
            <w:pPr>
              <w:jc w:val="both"/>
              <w:rPr>
                <w:rFonts w:ascii="Times New Roman" w:eastAsia="Calibri" w:hAnsi="Times New Roman" w:cs="Times New Roman"/>
              </w:rPr>
            </w:pPr>
            <w:r>
              <w:rPr>
                <w:rFonts w:ascii="Times New Roman" w:eastAsia="Calibri" w:hAnsi="Times New Roman" w:cs="Times New Roman"/>
              </w:rPr>
              <w:t>Kaina (C)</w:t>
            </w:r>
            <w:r w:rsidR="00897211">
              <w:rPr>
                <w:rFonts w:ascii="Times New Roman" w:eastAsia="Calibri" w:hAnsi="Times New Roman" w:cs="Times New Roman"/>
              </w:rPr>
              <w:t>, lyginamasis svoris X=60.</w:t>
            </w:r>
          </w:p>
          <w:p w14:paraId="20E7C84D" w14:textId="1FAD48D4" w:rsidR="00897211" w:rsidRPr="007A3716" w:rsidRDefault="00897211" w:rsidP="0083060D">
            <w:pPr>
              <w:jc w:val="both"/>
              <w:rPr>
                <w:rFonts w:ascii="Times New Roman" w:eastAsia="Calibri" w:hAnsi="Times New Roman" w:cs="Times New Roman"/>
              </w:rPr>
            </w:pPr>
            <w:r>
              <w:rPr>
                <w:rFonts w:ascii="Times New Roman" w:eastAsia="Calibri" w:hAnsi="Times New Roman" w:cs="Times New Roman"/>
              </w:rPr>
              <w:t>Techniniai pranašumai (T), lyginamasis svoris Y=40.</w:t>
            </w:r>
          </w:p>
        </w:tc>
        <w:tc>
          <w:tcPr>
            <w:tcW w:w="4961" w:type="dxa"/>
            <w:vAlign w:val="center"/>
          </w:tcPr>
          <w:p w14:paraId="76FBF122" w14:textId="60A40C1F" w:rsidR="006C3F79" w:rsidRPr="007A3716" w:rsidRDefault="00890132" w:rsidP="0083060D">
            <w:pPr>
              <w:suppressAutoHyphens/>
              <w:jc w:val="both"/>
              <w:rPr>
                <w:rFonts w:ascii="Times New Roman" w:eastAsia="Calibri" w:hAnsi="Times New Roman" w:cs="Times New Roman"/>
                <w:noProof/>
                <w:kern w:val="0"/>
                <w:lang w:eastAsia="lt-LT"/>
              </w:rPr>
            </w:pPr>
            <w:r w:rsidRPr="00890132">
              <w:rPr>
                <w:rFonts w:ascii="Times New Roman" w:eastAsia="Calibri" w:hAnsi="Times New Roman" w:cs="Times New Roman"/>
                <w:noProof/>
                <w:kern w:val="0"/>
                <w:lang w:eastAsia="lt-LT"/>
              </w:rPr>
              <w:t>Ekonominio naudingumo skaičiavimas toks (60% kaina, 40% pranašumai), jog tik prietaisas turintis į vertinimo kriterijus įtrauktus parametrus gali laimėti pirkimą. Savaime aišku, jog tokio prietaiso kaina bus didžiausia, o laimėtojo gaminys tiek perkančiajai organizacijai, tiek kitiems tiekėjas yra aiškus šios apklausos metu.</w:t>
            </w:r>
          </w:p>
        </w:tc>
        <w:tc>
          <w:tcPr>
            <w:tcW w:w="6441" w:type="dxa"/>
            <w:vAlign w:val="center"/>
          </w:tcPr>
          <w:p w14:paraId="5526F75E" w14:textId="5E52758B" w:rsidR="000A6F42" w:rsidRDefault="005D4460" w:rsidP="0083060D">
            <w:pPr>
              <w:jc w:val="both"/>
              <w:rPr>
                <w:rFonts w:ascii="Times New Roman" w:hAnsi="Times New Roman" w:cs="Times New Roman"/>
              </w:rPr>
            </w:pPr>
            <w:r w:rsidRPr="00C84790">
              <w:rPr>
                <w:rFonts w:ascii="Times New Roman" w:hAnsi="Times New Roman" w:cs="Times New Roman"/>
              </w:rPr>
              <w:t>Atsakome, kad</w:t>
            </w:r>
            <w:r w:rsidR="00CE073D" w:rsidRPr="00C84790">
              <w:rPr>
                <w:rFonts w:ascii="Times New Roman" w:hAnsi="Times New Roman" w:cs="Times New Roman"/>
              </w:rPr>
              <w:t xml:space="preserve"> perkanči</w:t>
            </w:r>
            <w:r w:rsidR="00D23F2D">
              <w:rPr>
                <w:rFonts w:ascii="Times New Roman" w:hAnsi="Times New Roman" w:cs="Times New Roman"/>
              </w:rPr>
              <w:t>ajai</w:t>
            </w:r>
            <w:r w:rsidR="00CE073D" w:rsidRPr="00C84790">
              <w:rPr>
                <w:rFonts w:ascii="Times New Roman" w:hAnsi="Times New Roman" w:cs="Times New Roman"/>
              </w:rPr>
              <w:t xml:space="preserve"> organizacija</w:t>
            </w:r>
            <w:r w:rsidR="00D23F2D">
              <w:rPr>
                <w:rFonts w:ascii="Times New Roman" w:hAnsi="Times New Roman" w:cs="Times New Roman"/>
              </w:rPr>
              <w:t>i</w:t>
            </w:r>
            <w:r w:rsidR="00CE073D" w:rsidRPr="00C84790">
              <w:rPr>
                <w:rFonts w:ascii="Times New Roman" w:hAnsi="Times New Roman" w:cs="Times New Roman"/>
              </w:rPr>
              <w:t xml:space="preserve"> atlik</w:t>
            </w:r>
            <w:r w:rsidR="00D23F2D">
              <w:rPr>
                <w:rFonts w:ascii="Times New Roman" w:hAnsi="Times New Roman" w:cs="Times New Roman"/>
              </w:rPr>
              <w:t>us</w:t>
            </w:r>
            <w:r w:rsidR="00CE073D" w:rsidRPr="00C84790">
              <w:rPr>
                <w:rFonts w:ascii="Times New Roman" w:hAnsi="Times New Roman" w:cs="Times New Roman"/>
              </w:rPr>
              <w:t xml:space="preserve"> rinkos tyrimą</w:t>
            </w:r>
            <w:r w:rsidR="00E15CEB" w:rsidRPr="00C84790">
              <w:rPr>
                <w:rFonts w:ascii="Times New Roman" w:hAnsi="Times New Roman" w:cs="Times New Roman"/>
              </w:rPr>
              <w:t xml:space="preserve"> (</w:t>
            </w:r>
            <w:r w:rsidR="00634CCA">
              <w:rPr>
                <w:rFonts w:ascii="Times New Roman" w:hAnsi="Times New Roman" w:cs="Times New Roman"/>
              </w:rPr>
              <w:t xml:space="preserve">tame tarpe </w:t>
            </w:r>
            <w:r w:rsidR="00B3404A" w:rsidRPr="00C84790">
              <w:rPr>
                <w:rFonts w:ascii="Times New Roman" w:hAnsi="Times New Roman" w:cs="Times New Roman"/>
              </w:rPr>
              <w:t>įvertin</w:t>
            </w:r>
            <w:r w:rsidR="00634CCA">
              <w:rPr>
                <w:rFonts w:ascii="Times New Roman" w:hAnsi="Times New Roman" w:cs="Times New Roman"/>
              </w:rPr>
              <w:t>us</w:t>
            </w:r>
            <w:r w:rsidR="00B3404A" w:rsidRPr="00C84790">
              <w:rPr>
                <w:rFonts w:ascii="Times New Roman" w:hAnsi="Times New Roman" w:cs="Times New Roman"/>
              </w:rPr>
              <w:t xml:space="preserve"> </w:t>
            </w:r>
            <w:r w:rsidR="00E15CEB" w:rsidRPr="00C84790">
              <w:rPr>
                <w:rFonts w:ascii="Times New Roman" w:hAnsi="Times New Roman" w:cs="Times New Roman"/>
              </w:rPr>
              <w:t xml:space="preserve">techninės specifikacijos visumą atitinkančių </w:t>
            </w:r>
            <w:r w:rsidR="00B3404A" w:rsidRPr="00C84790">
              <w:rPr>
                <w:rFonts w:ascii="Times New Roman" w:hAnsi="Times New Roman" w:cs="Times New Roman"/>
              </w:rPr>
              <w:t>mamografų</w:t>
            </w:r>
            <w:r w:rsidR="00E15CEB" w:rsidRPr="00C84790">
              <w:rPr>
                <w:rFonts w:ascii="Times New Roman" w:hAnsi="Times New Roman" w:cs="Times New Roman"/>
              </w:rPr>
              <w:t xml:space="preserve"> pardavimo kainas kitoms </w:t>
            </w:r>
            <w:r w:rsidR="00B3404A" w:rsidRPr="00C84790">
              <w:rPr>
                <w:rFonts w:ascii="Times New Roman" w:hAnsi="Times New Roman" w:cs="Times New Roman"/>
              </w:rPr>
              <w:t xml:space="preserve">perkančiosioms </w:t>
            </w:r>
            <w:r w:rsidR="00E15CEB" w:rsidRPr="00C84790">
              <w:rPr>
                <w:rFonts w:ascii="Times New Roman" w:hAnsi="Times New Roman" w:cs="Times New Roman"/>
              </w:rPr>
              <w:t>organizacijoms)</w:t>
            </w:r>
            <w:r w:rsidR="00634CCA">
              <w:rPr>
                <w:rFonts w:ascii="Times New Roman" w:hAnsi="Times New Roman" w:cs="Times New Roman"/>
              </w:rPr>
              <w:t xml:space="preserve"> </w:t>
            </w:r>
            <w:r w:rsidR="00386026">
              <w:rPr>
                <w:rFonts w:ascii="Times New Roman" w:hAnsi="Times New Roman" w:cs="Times New Roman"/>
              </w:rPr>
              <w:t xml:space="preserve">bei </w:t>
            </w:r>
            <w:r w:rsidR="00634CCA">
              <w:rPr>
                <w:rFonts w:ascii="Times New Roman" w:hAnsi="Times New Roman" w:cs="Times New Roman"/>
              </w:rPr>
              <w:t>pasiūlymų vertinimo simuliaciją</w:t>
            </w:r>
            <w:r w:rsidR="00DD60C3">
              <w:rPr>
                <w:rFonts w:ascii="Times New Roman" w:hAnsi="Times New Roman" w:cs="Times New Roman"/>
              </w:rPr>
              <w:t>,</w:t>
            </w:r>
            <w:r w:rsidR="00634CCA">
              <w:rPr>
                <w:rFonts w:ascii="Times New Roman" w:hAnsi="Times New Roman" w:cs="Times New Roman"/>
              </w:rPr>
              <w:t xml:space="preserve"> nustatyta, </w:t>
            </w:r>
            <w:r w:rsidR="00E15CEB" w:rsidRPr="00C84790">
              <w:rPr>
                <w:rFonts w:ascii="Times New Roman" w:hAnsi="Times New Roman" w:cs="Times New Roman"/>
              </w:rPr>
              <w:t xml:space="preserve">kad </w:t>
            </w:r>
            <w:r w:rsidR="00386026">
              <w:rPr>
                <w:rFonts w:ascii="Times New Roman" w:hAnsi="Times New Roman" w:cs="Times New Roman"/>
              </w:rPr>
              <w:t>pasirinkt</w:t>
            </w:r>
            <w:r w:rsidR="00823DF7">
              <w:rPr>
                <w:rFonts w:ascii="Times New Roman" w:hAnsi="Times New Roman" w:cs="Times New Roman"/>
              </w:rPr>
              <w:t>ų</w:t>
            </w:r>
            <w:r w:rsidR="00E15CEB" w:rsidRPr="00C84790">
              <w:rPr>
                <w:rFonts w:ascii="Times New Roman" w:hAnsi="Times New Roman" w:cs="Times New Roman"/>
              </w:rPr>
              <w:t xml:space="preserve"> ekonominio naudingumo vertinimo kriterij</w:t>
            </w:r>
            <w:r w:rsidR="00823DF7">
              <w:rPr>
                <w:rFonts w:ascii="Times New Roman" w:hAnsi="Times New Roman" w:cs="Times New Roman"/>
              </w:rPr>
              <w:t>ų</w:t>
            </w:r>
            <w:r w:rsidR="00386026">
              <w:rPr>
                <w:rFonts w:ascii="Times New Roman" w:hAnsi="Times New Roman" w:cs="Times New Roman"/>
              </w:rPr>
              <w:t xml:space="preserve"> </w:t>
            </w:r>
            <w:r w:rsidR="00656D3C">
              <w:rPr>
                <w:rFonts w:ascii="Times New Roman" w:hAnsi="Times New Roman" w:cs="Times New Roman"/>
              </w:rPr>
              <w:t>lyginamieji svoriai</w:t>
            </w:r>
            <w:r w:rsidR="00823DF7">
              <w:rPr>
                <w:rFonts w:ascii="Times New Roman" w:hAnsi="Times New Roman" w:cs="Times New Roman"/>
              </w:rPr>
              <w:t xml:space="preserve"> yra tinkamai paskirstyti ir</w:t>
            </w:r>
            <w:r w:rsidR="00823DF7" w:rsidRPr="008F42E1">
              <w:rPr>
                <w:rFonts w:ascii="Times New Roman" w:hAnsi="Times New Roman" w:cs="Times New Roman"/>
              </w:rPr>
              <w:t xml:space="preserve"> atitinka teikiamus privalumus</w:t>
            </w:r>
            <w:r w:rsidR="00823DF7">
              <w:rPr>
                <w:rFonts w:ascii="Times New Roman" w:hAnsi="Times New Roman" w:cs="Times New Roman"/>
              </w:rPr>
              <w:t>.</w:t>
            </w:r>
          </w:p>
          <w:p w14:paraId="3A5EAA46" w14:textId="0A9D71E4" w:rsidR="00D43EB0" w:rsidRPr="007A3716" w:rsidRDefault="000A6F42" w:rsidP="0083060D">
            <w:pPr>
              <w:jc w:val="both"/>
              <w:rPr>
                <w:rFonts w:ascii="Times New Roman" w:hAnsi="Times New Roman" w:cs="Times New Roman"/>
              </w:rPr>
            </w:pPr>
            <w:r>
              <w:rPr>
                <w:rFonts w:ascii="Times New Roman" w:hAnsi="Times New Roman" w:cs="Times New Roman"/>
              </w:rPr>
              <w:lastRenderedPageBreak/>
              <w:t>Atsižvelgus į turimus rinkos tyrimo ir pasiūlymų vertinimo simuliacijos rezultatus,  perkančioji organizacija yra įsitikinusi, kad tiekėjų konkurencija nėra ribojama.</w:t>
            </w:r>
          </w:p>
        </w:tc>
      </w:tr>
      <w:tr w:rsidR="007A3716" w:rsidRPr="007A3716" w14:paraId="2E658B75" w14:textId="77777777" w:rsidTr="75233E9D">
        <w:tc>
          <w:tcPr>
            <w:tcW w:w="570" w:type="dxa"/>
            <w:vAlign w:val="center"/>
          </w:tcPr>
          <w:p w14:paraId="3AB0A992" w14:textId="273C7AAE" w:rsidR="006C3F79" w:rsidRPr="007A3716" w:rsidRDefault="00BE7D05" w:rsidP="0083060D">
            <w:pPr>
              <w:jc w:val="center"/>
              <w:rPr>
                <w:rFonts w:ascii="Times New Roman" w:hAnsi="Times New Roman" w:cs="Times New Roman"/>
              </w:rPr>
            </w:pPr>
            <w:r>
              <w:rPr>
                <w:rFonts w:ascii="Times New Roman" w:hAnsi="Times New Roman" w:cs="Times New Roman"/>
              </w:rPr>
              <w:lastRenderedPageBreak/>
              <w:t>9</w:t>
            </w:r>
            <w:r w:rsidR="00D80448">
              <w:rPr>
                <w:rFonts w:ascii="Times New Roman" w:hAnsi="Times New Roman" w:cs="Times New Roman"/>
              </w:rPr>
              <w:t>.</w:t>
            </w:r>
          </w:p>
        </w:tc>
        <w:tc>
          <w:tcPr>
            <w:tcW w:w="3253" w:type="dxa"/>
            <w:vAlign w:val="center"/>
          </w:tcPr>
          <w:p w14:paraId="26661145" w14:textId="2DCC915C" w:rsidR="006C3F79" w:rsidRPr="005C70E1" w:rsidRDefault="005C70E1" w:rsidP="0083060D">
            <w:pPr>
              <w:jc w:val="both"/>
              <w:rPr>
                <w:rFonts w:ascii="Times New Roman" w:eastAsia="Calibri" w:hAnsi="Times New Roman" w:cs="Times New Roman"/>
                <w:i/>
                <w:iCs/>
              </w:rPr>
            </w:pPr>
            <w:r>
              <w:rPr>
                <w:rFonts w:ascii="Times New Roman" w:eastAsia="Calibri" w:hAnsi="Times New Roman" w:cs="Times New Roman"/>
                <w:i/>
                <w:iCs/>
              </w:rPr>
              <w:t>Vertinimo tvarka</w:t>
            </w:r>
          </w:p>
        </w:tc>
        <w:tc>
          <w:tcPr>
            <w:tcW w:w="4961" w:type="dxa"/>
            <w:vAlign w:val="center"/>
          </w:tcPr>
          <w:p w14:paraId="34B145A1" w14:textId="328DE69E" w:rsidR="006C3F79" w:rsidRPr="000B4672" w:rsidRDefault="00890132" w:rsidP="0083060D">
            <w:pPr>
              <w:suppressAutoHyphens/>
              <w:jc w:val="both"/>
              <w:rPr>
                <w:rFonts w:ascii="Times New Roman" w:eastAsia="Calibri" w:hAnsi="Times New Roman" w:cs="Times New Roman"/>
                <w:i/>
                <w:iCs/>
                <w:noProof/>
                <w:kern w:val="0"/>
                <w:lang w:eastAsia="lt-LT"/>
              </w:rPr>
            </w:pPr>
            <w:r w:rsidRPr="00890132">
              <w:rPr>
                <w:rFonts w:ascii="Times New Roman" w:eastAsia="Calibri" w:hAnsi="Times New Roman" w:cs="Times New Roman"/>
                <w:noProof/>
                <w:kern w:val="0"/>
                <w:lang w:eastAsia="lt-LT"/>
              </w:rPr>
              <w:t>Prašome panaikinti vertinimo kriterijus, nes bendroje techninėje specifikacijoje esančių parametrų puikiai pakanka įsigyti gerą skaitmeninį mamografijos renginį.</w:t>
            </w:r>
          </w:p>
        </w:tc>
        <w:tc>
          <w:tcPr>
            <w:tcW w:w="6441" w:type="dxa"/>
            <w:vAlign w:val="center"/>
          </w:tcPr>
          <w:p w14:paraId="0C7054E9" w14:textId="77777777" w:rsidR="00634CA5" w:rsidRDefault="007A2A76" w:rsidP="0083060D">
            <w:pPr>
              <w:jc w:val="both"/>
              <w:rPr>
                <w:rFonts w:ascii="Times New Roman" w:hAnsi="Times New Roman" w:cs="Times New Roman"/>
              </w:rPr>
            </w:pPr>
            <w:r>
              <w:rPr>
                <w:rFonts w:ascii="Times New Roman" w:hAnsi="Times New Roman" w:cs="Times New Roman"/>
              </w:rPr>
              <w:t xml:space="preserve">Atsakome, kad </w:t>
            </w:r>
            <w:r w:rsidR="00634CA5">
              <w:rPr>
                <w:rFonts w:ascii="Times New Roman" w:hAnsi="Times New Roman" w:cs="Times New Roman"/>
              </w:rPr>
              <w:t xml:space="preserve">ekonominio naudingumo vertinimo kriterijų atsisakoma </w:t>
            </w:r>
            <w:r w:rsidR="00634CA5" w:rsidRPr="00634CA5">
              <w:rPr>
                <w:rFonts w:ascii="Times New Roman" w:hAnsi="Times New Roman" w:cs="Times New Roman"/>
                <w:b/>
                <w:bCs/>
              </w:rPr>
              <w:t>nebus</w:t>
            </w:r>
            <w:r w:rsidR="00634CA5">
              <w:rPr>
                <w:rFonts w:ascii="Times New Roman" w:hAnsi="Times New Roman" w:cs="Times New Roman"/>
              </w:rPr>
              <w:t>.</w:t>
            </w:r>
          </w:p>
          <w:p w14:paraId="0FC908DC" w14:textId="149A61D5" w:rsidR="00E303C9" w:rsidRPr="007A3716" w:rsidRDefault="00634CA5" w:rsidP="0083060D">
            <w:pPr>
              <w:jc w:val="both"/>
              <w:rPr>
                <w:rFonts w:ascii="Times New Roman" w:hAnsi="Times New Roman" w:cs="Times New Roman"/>
              </w:rPr>
            </w:pPr>
            <w:r>
              <w:rPr>
                <w:rFonts w:ascii="Times New Roman" w:hAnsi="Times New Roman" w:cs="Times New Roman"/>
              </w:rPr>
              <w:t>Pe</w:t>
            </w:r>
            <w:r w:rsidR="007A2A76" w:rsidRPr="007A2A76">
              <w:rPr>
                <w:rFonts w:ascii="Times New Roman" w:hAnsi="Times New Roman" w:cs="Times New Roman"/>
              </w:rPr>
              <w:t xml:space="preserve">rkančioji organizacija </w:t>
            </w:r>
            <w:r w:rsidR="009D772D">
              <w:rPr>
                <w:rFonts w:ascii="Times New Roman" w:hAnsi="Times New Roman" w:cs="Times New Roman"/>
              </w:rPr>
              <w:t xml:space="preserve">siekia įsigyti </w:t>
            </w:r>
            <w:r w:rsidR="000C5408">
              <w:rPr>
                <w:rFonts w:ascii="Times New Roman" w:hAnsi="Times New Roman" w:cs="Times New Roman"/>
              </w:rPr>
              <w:t xml:space="preserve">kuo </w:t>
            </w:r>
            <w:r w:rsidR="007A2A76" w:rsidRPr="007A2A76">
              <w:rPr>
                <w:rFonts w:ascii="Times New Roman" w:hAnsi="Times New Roman" w:cs="Times New Roman"/>
              </w:rPr>
              <w:t>aukšt</w:t>
            </w:r>
            <w:r w:rsidR="000C5408">
              <w:rPr>
                <w:rFonts w:ascii="Times New Roman" w:hAnsi="Times New Roman" w:cs="Times New Roman"/>
              </w:rPr>
              <w:t>esnė</w:t>
            </w:r>
            <w:r w:rsidR="00FD29F8">
              <w:rPr>
                <w:rFonts w:ascii="Times New Roman" w:hAnsi="Times New Roman" w:cs="Times New Roman"/>
              </w:rPr>
              <w:t>s</w:t>
            </w:r>
            <w:r w:rsidR="007A2A76" w:rsidRPr="007A2A76">
              <w:rPr>
                <w:rFonts w:ascii="Times New Roman" w:hAnsi="Times New Roman" w:cs="Times New Roman"/>
              </w:rPr>
              <w:t xml:space="preserve"> kokybės patikim</w:t>
            </w:r>
            <w:r w:rsidR="00FD29F8">
              <w:rPr>
                <w:rFonts w:ascii="Times New Roman" w:hAnsi="Times New Roman" w:cs="Times New Roman"/>
              </w:rPr>
              <w:t>ą</w:t>
            </w:r>
            <w:r w:rsidR="007A2A76" w:rsidRPr="007A2A76">
              <w:rPr>
                <w:rFonts w:ascii="Times New Roman" w:hAnsi="Times New Roman" w:cs="Times New Roman"/>
              </w:rPr>
              <w:t xml:space="preserve"> įrangą</w:t>
            </w:r>
            <w:r w:rsidR="00FD29F8">
              <w:rPr>
                <w:rFonts w:ascii="Times New Roman" w:hAnsi="Times New Roman" w:cs="Times New Roman"/>
              </w:rPr>
              <w:t>, atliepiančią perkančiosios organizacijos poreikius.</w:t>
            </w:r>
          </w:p>
        </w:tc>
      </w:tr>
      <w:tr w:rsidR="007A3716" w:rsidRPr="007A3716" w14:paraId="10F08AB4" w14:textId="77777777" w:rsidTr="75233E9D">
        <w:tc>
          <w:tcPr>
            <w:tcW w:w="570" w:type="dxa"/>
            <w:vAlign w:val="center"/>
          </w:tcPr>
          <w:p w14:paraId="0949EEA8" w14:textId="37D04A12" w:rsidR="006C3F79" w:rsidRPr="007A3716" w:rsidRDefault="00BE7D05" w:rsidP="0083060D">
            <w:pPr>
              <w:jc w:val="center"/>
              <w:rPr>
                <w:rFonts w:ascii="Times New Roman" w:hAnsi="Times New Roman" w:cs="Times New Roman"/>
              </w:rPr>
            </w:pPr>
            <w:r>
              <w:rPr>
                <w:rFonts w:ascii="Times New Roman" w:hAnsi="Times New Roman" w:cs="Times New Roman"/>
              </w:rPr>
              <w:t>10.</w:t>
            </w:r>
          </w:p>
        </w:tc>
        <w:tc>
          <w:tcPr>
            <w:tcW w:w="3253" w:type="dxa"/>
            <w:vAlign w:val="center"/>
          </w:tcPr>
          <w:p w14:paraId="7B7E1882" w14:textId="77777777" w:rsidR="006B0727" w:rsidRDefault="006B0727" w:rsidP="0083060D">
            <w:pPr>
              <w:jc w:val="both"/>
              <w:rPr>
                <w:rFonts w:ascii="Times New Roman" w:eastAsia="Calibri" w:hAnsi="Times New Roman" w:cs="Times New Roman"/>
                <w:lang w:val="fi-FI"/>
              </w:rPr>
            </w:pPr>
            <w:r w:rsidRPr="000B4672">
              <w:rPr>
                <w:rFonts w:ascii="Times New Roman" w:eastAsia="Calibri" w:hAnsi="Times New Roman" w:cs="Times New Roman"/>
              </w:rPr>
              <w:t>T</w:t>
            </w:r>
            <w:r w:rsidRPr="000B4672">
              <w:rPr>
                <w:rFonts w:ascii="Times New Roman" w:eastAsia="Calibri" w:hAnsi="Times New Roman" w:cs="Times New Roman"/>
                <w:vertAlign w:val="subscript"/>
              </w:rPr>
              <w:t xml:space="preserve">1 </w:t>
            </w:r>
            <w:r w:rsidRPr="000B4672">
              <w:rPr>
                <w:rFonts w:ascii="Times New Roman" w:eastAsia="Calibri" w:hAnsi="Times New Roman" w:cs="Times New Roman"/>
              </w:rPr>
              <w:t xml:space="preserve">Rentgeno vamzdžio židinio dėmių kiekis daugiau nei 2. </w:t>
            </w:r>
            <w:r>
              <w:rPr>
                <w:rFonts w:ascii="Times New Roman" w:eastAsia="Calibri" w:hAnsi="Times New Roman" w:cs="Times New Roman"/>
                <w:lang w:val="fi-FI"/>
              </w:rPr>
              <w:t>Vertinimo būdas s</w:t>
            </w:r>
            <w:r w:rsidRPr="006E1210">
              <w:rPr>
                <w:rFonts w:ascii="Times New Roman" w:eastAsia="Calibri" w:hAnsi="Times New Roman" w:cs="Times New Roman"/>
                <w:lang w:val="fi-FI"/>
              </w:rPr>
              <w:t>tatinis: (taip</w:t>
            </w:r>
            <w:r>
              <w:rPr>
                <w:rFonts w:ascii="Times New Roman" w:eastAsia="Calibri" w:hAnsi="Times New Roman" w:cs="Times New Roman"/>
                <w:lang w:val="fi-FI"/>
              </w:rPr>
              <w:t xml:space="preserve"> </w:t>
            </w:r>
            <w:r w:rsidRPr="006E1210">
              <w:rPr>
                <w:rFonts w:ascii="Times New Roman" w:eastAsia="Calibri" w:hAnsi="Times New Roman" w:cs="Times New Roman"/>
                <w:lang w:val="fi-FI"/>
              </w:rPr>
              <w:t>/</w:t>
            </w:r>
            <w:r>
              <w:rPr>
                <w:rFonts w:ascii="Times New Roman" w:eastAsia="Calibri" w:hAnsi="Times New Roman" w:cs="Times New Roman"/>
                <w:lang w:val="fi-FI"/>
              </w:rPr>
              <w:t xml:space="preserve"> </w:t>
            </w:r>
            <w:r w:rsidRPr="006E1210">
              <w:rPr>
                <w:rFonts w:ascii="Times New Roman" w:eastAsia="Calibri" w:hAnsi="Times New Roman" w:cs="Times New Roman"/>
                <w:lang w:val="fi-FI"/>
              </w:rPr>
              <w:t>ne)</w:t>
            </w:r>
            <w:r>
              <w:rPr>
                <w:rFonts w:ascii="Times New Roman" w:eastAsia="Calibri" w:hAnsi="Times New Roman" w:cs="Times New Roman"/>
                <w:lang w:val="fi-FI"/>
              </w:rPr>
              <w:t>.</w:t>
            </w:r>
          </w:p>
          <w:p w14:paraId="7455500F" w14:textId="2F7F2079" w:rsidR="006C3F79" w:rsidRPr="007A3716" w:rsidRDefault="006B0727" w:rsidP="0083060D">
            <w:pPr>
              <w:jc w:val="both"/>
              <w:rPr>
                <w:rFonts w:ascii="Times New Roman" w:eastAsia="Calibri" w:hAnsi="Times New Roman" w:cs="Times New Roman"/>
              </w:rPr>
            </w:pPr>
            <w:r>
              <w:rPr>
                <w:rFonts w:ascii="Times New Roman" w:eastAsia="Calibri" w:hAnsi="Times New Roman" w:cs="Times New Roman"/>
                <w:lang w:val="fi-FI"/>
              </w:rPr>
              <w:t xml:space="preserve">Parametro lyginimasis svoris: </w:t>
            </w:r>
            <w:r w:rsidRPr="00B272E1">
              <w:rPr>
                <w:rFonts w:eastAsiaTheme="minorEastAsia" w:cstheme="minorHAnsi"/>
                <w:kern w:val="0"/>
                <w:sz w:val="22"/>
                <w:szCs w:val="22"/>
                <w:lang w:eastAsia="lt-LT"/>
                <w14:ligatures w14:val="none"/>
              </w:rPr>
              <w:t xml:space="preserve"> </w:t>
            </w:r>
            <w:r w:rsidRPr="00B272E1">
              <w:rPr>
                <w:rFonts w:ascii="Times New Roman" w:eastAsia="Calibri" w:hAnsi="Times New Roman" w:cs="Times New Roman"/>
              </w:rPr>
              <w:t>L</w:t>
            </w:r>
            <w:r w:rsidRPr="00B272E1">
              <w:rPr>
                <w:rFonts w:ascii="Times New Roman" w:eastAsia="Calibri" w:hAnsi="Times New Roman" w:cs="Times New Roman"/>
                <w:vertAlign w:val="subscript"/>
              </w:rPr>
              <w:t>1</w:t>
            </w:r>
            <w:r w:rsidRPr="00B272E1">
              <w:rPr>
                <w:rFonts w:ascii="Times New Roman" w:eastAsia="Calibri" w:hAnsi="Times New Roman" w:cs="Times New Roman"/>
              </w:rPr>
              <w:t>= 15</w:t>
            </w:r>
            <w:r>
              <w:rPr>
                <w:rFonts w:ascii="Times New Roman" w:eastAsia="Calibri" w:hAnsi="Times New Roman" w:cs="Times New Roman"/>
              </w:rPr>
              <w:t>.</w:t>
            </w:r>
          </w:p>
        </w:tc>
        <w:tc>
          <w:tcPr>
            <w:tcW w:w="4961" w:type="dxa"/>
            <w:vAlign w:val="center"/>
          </w:tcPr>
          <w:p w14:paraId="50E7D8CC" w14:textId="77777777" w:rsidR="006A3046" w:rsidRPr="006A3046" w:rsidRDefault="006A3046" w:rsidP="0083060D">
            <w:pPr>
              <w:suppressAutoHyphens/>
              <w:jc w:val="both"/>
              <w:rPr>
                <w:rFonts w:ascii="Times New Roman" w:eastAsia="Calibri" w:hAnsi="Times New Roman" w:cs="Times New Roman"/>
                <w:noProof/>
                <w:kern w:val="0"/>
                <w:lang w:eastAsia="lt-LT"/>
              </w:rPr>
            </w:pPr>
            <w:r w:rsidRPr="006A3046">
              <w:rPr>
                <w:rFonts w:ascii="Times New Roman" w:eastAsia="Calibri" w:hAnsi="Times New Roman" w:cs="Times New Roman"/>
                <w:noProof/>
                <w:kern w:val="0"/>
                <w:lang w:eastAsia="lt-LT"/>
              </w:rPr>
              <w:t>Pabrėžiame, kad absoliuti dauguma mamografijos gamintojų savo įrangą komplektuoja su 2</w:t>
            </w:r>
          </w:p>
          <w:p w14:paraId="60F825D8" w14:textId="178CA62B" w:rsidR="006A3046" w:rsidRPr="006A3046" w:rsidRDefault="006A3046" w:rsidP="0083060D">
            <w:pPr>
              <w:suppressAutoHyphens/>
              <w:jc w:val="both"/>
              <w:rPr>
                <w:rFonts w:ascii="Times New Roman" w:eastAsia="Calibri" w:hAnsi="Times New Roman" w:cs="Times New Roman"/>
                <w:noProof/>
                <w:kern w:val="0"/>
                <w:lang w:eastAsia="lt-LT"/>
              </w:rPr>
            </w:pPr>
            <w:r w:rsidRPr="006A3046">
              <w:rPr>
                <w:rFonts w:ascii="Times New Roman" w:eastAsia="Calibri" w:hAnsi="Times New Roman" w:cs="Times New Roman"/>
                <w:noProof/>
                <w:kern w:val="0"/>
                <w:lang w:eastAsia="lt-LT"/>
              </w:rPr>
              <w:t>židinių rentgeno vamzdžiais turinčiais 2 skirtingų kampų anodą. Rinkoje yra žinomas tik</w:t>
            </w:r>
            <w:r>
              <w:rPr>
                <w:rFonts w:ascii="Times New Roman" w:eastAsia="Calibri" w:hAnsi="Times New Roman" w:cs="Times New Roman"/>
                <w:noProof/>
                <w:kern w:val="0"/>
                <w:lang w:eastAsia="lt-LT"/>
              </w:rPr>
              <w:t xml:space="preserve"> </w:t>
            </w:r>
            <w:r w:rsidRPr="006A3046">
              <w:rPr>
                <w:rFonts w:ascii="Times New Roman" w:eastAsia="Calibri" w:hAnsi="Times New Roman" w:cs="Times New Roman"/>
                <w:noProof/>
                <w:kern w:val="0"/>
                <w:lang w:eastAsia="lt-LT"/>
              </w:rPr>
              <w:t>vienas gamintojas, komplektuojantis savo įrangą su 4 židinių (2 židiniai po 0,1 mm ir 2 židiniai</w:t>
            </w:r>
            <w:r>
              <w:rPr>
                <w:rFonts w:ascii="Times New Roman" w:eastAsia="Calibri" w:hAnsi="Times New Roman" w:cs="Times New Roman"/>
                <w:noProof/>
                <w:kern w:val="0"/>
                <w:lang w:eastAsia="lt-LT"/>
              </w:rPr>
              <w:t xml:space="preserve"> </w:t>
            </w:r>
            <w:r w:rsidRPr="006A3046">
              <w:rPr>
                <w:rFonts w:ascii="Times New Roman" w:eastAsia="Calibri" w:hAnsi="Times New Roman" w:cs="Times New Roman"/>
                <w:noProof/>
                <w:kern w:val="0"/>
                <w:lang w:eastAsia="lt-LT"/>
              </w:rPr>
              <w:t>po 0,3 mm) rentgeno vamzdžiu turinčiu 0˚ anodo kampą, tuo tarpu 0,2 mm židinio dėmės</w:t>
            </w:r>
            <w:r>
              <w:rPr>
                <w:rFonts w:ascii="Times New Roman" w:eastAsia="Calibri" w:hAnsi="Times New Roman" w:cs="Times New Roman"/>
                <w:noProof/>
                <w:kern w:val="0"/>
                <w:lang w:eastAsia="lt-LT"/>
              </w:rPr>
              <w:t xml:space="preserve"> </w:t>
            </w:r>
            <w:r w:rsidRPr="006A3046">
              <w:rPr>
                <w:rFonts w:ascii="Times New Roman" w:eastAsia="Calibri" w:hAnsi="Times New Roman" w:cs="Times New Roman"/>
                <w:noProof/>
                <w:kern w:val="0"/>
                <w:lang w:eastAsia="lt-LT"/>
              </w:rPr>
              <w:t>dydis apskritai nėra naudojamas, todėl abejojama ar reikalaujamas parametras užtikrina</w:t>
            </w:r>
            <w:r>
              <w:rPr>
                <w:rFonts w:ascii="Times New Roman" w:eastAsia="Calibri" w:hAnsi="Times New Roman" w:cs="Times New Roman"/>
                <w:noProof/>
                <w:kern w:val="0"/>
                <w:lang w:eastAsia="lt-LT"/>
              </w:rPr>
              <w:t xml:space="preserve"> </w:t>
            </w:r>
            <w:r w:rsidRPr="006A3046">
              <w:rPr>
                <w:rFonts w:ascii="Times New Roman" w:eastAsia="Calibri" w:hAnsi="Times New Roman" w:cs="Times New Roman"/>
                <w:noProof/>
                <w:kern w:val="0"/>
                <w:lang w:eastAsia="lt-LT"/>
              </w:rPr>
              <w:t>lankstesnį ir efektyvesnį veikimą.</w:t>
            </w:r>
          </w:p>
          <w:p w14:paraId="27BDEC5C" w14:textId="11F024A2" w:rsidR="006A3046" w:rsidRPr="006A3046" w:rsidRDefault="006A3046" w:rsidP="0083060D">
            <w:pPr>
              <w:suppressAutoHyphens/>
              <w:jc w:val="both"/>
              <w:rPr>
                <w:rFonts w:ascii="Times New Roman" w:eastAsia="Calibri" w:hAnsi="Times New Roman" w:cs="Times New Roman"/>
                <w:noProof/>
                <w:kern w:val="0"/>
                <w:lang w:eastAsia="lt-LT"/>
              </w:rPr>
            </w:pPr>
            <w:r w:rsidRPr="006A3046">
              <w:rPr>
                <w:rFonts w:ascii="Times New Roman" w:eastAsia="Calibri" w:hAnsi="Times New Roman" w:cs="Times New Roman"/>
                <w:noProof/>
                <w:kern w:val="0"/>
                <w:lang w:eastAsia="lt-LT"/>
              </w:rPr>
              <w:t>Didesnis židinio dėmių kiekis nepagrindžia sumažėjusios įrangos gedimo tikimybės bei</w:t>
            </w:r>
            <w:r>
              <w:rPr>
                <w:rFonts w:ascii="Times New Roman" w:eastAsia="Calibri" w:hAnsi="Times New Roman" w:cs="Times New Roman"/>
                <w:noProof/>
                <w:kern w:val="0"/>
                <w:lang w:eastAsia="lt-LT"/>
              </w:rPr>
              <w:t xml:space="preserve"> </w:t>
            </w:r>
            <w:r w:rsidRPr="006A3046">
              <w:rPr>
                <w:rFonts w:ascii="Times New Roman" w:eastAsia="Calibri" w:hAnsi="Times New Roman" w:cs="Times New Roman"/>
                <w:noProof/>
                <w:kern w:val="0"/>
                <w:lang w:eastAsia="lt-LT"/>
              </w:rPr>
              <w:t>pailgėjusios komponentų tarnavimo trukmės, kadangi nėra aprašomas tokio vamzdžio</w:t>
            </w:r>
            <w:r>
              <w:rPr>
                <w:rFonts w:ascii="Times New Roman" w:eastAsia="Calibri" w:hAnsi="Times New Roman" w:cs="Times New Roman"/>
                <w:noProof/>
                <w:kern w:val="0"/>
                <w:lang w:eastAsia="lt-LT"/>
              </w:rPr>
              <w:t xml:space="preserve"> </w:t>
            </w:r>
            <w:r w:rsidRPr="006A3046">
              <w:rPr>
                <w:rFonts w:ascii="Times New Roman" w:eastAsia="Calibri" w:hAnsi="Times New Roman" w:cs="Times New Roman"/>
                <w:noProof/>
                <w:kern w:val="0"/>
                <w:lang w:eastAsia="lt-LT"/>
              </w:rPr>
              <w:t>veikimo principas. Įprastai rentgeno vamzdžiai gedimo atveju nėra remontuojami, o didesnis</w:t>
            </w:r>
            <w:r>
              <w:rPr>
                <w:rFonts w:ascii="Times New Roman" w:eastAsia="Calibri" w:hAnsi="Times New Roman" w:cs="Times New Roman"/>
                <w:noProof/>
                <w:kern w:val="0"/>
                <w:lang w:eastAsia="lt-LT"/>
              </w:rPr>
              <w:t xml:space="preserve"> </w:t>
            </w:r>
            <w:r w:rsidRPr="006A3046">
              <w:rPr>
                <w:rFonts w:ascii="Times New Roman" w:eastAsia="Calibri" w:hAnsi="Times New Roman" w:cs="Times New Roman"/>
                <w:noProof/>
                <w:kern w:val="0"/>
                <w:lang w:eastAsia="lt-LT"/>
              </w:rPr>
              <w:t>rentgeno židinių kiekis gali turėti ir neigiamą įtaką tarnavimo trukmei.</w:t>
            </w:r>
          </w:p>
          <w:p w14:paraId="2C67711D" w14:textId="65E09436" w:rsidR="006A3046" w:rsidRPr="006A3046" w:rsidRDefault="006A3046" w:rsidP="0083060D">
            <w:pPr>
              <w:suppressAutoHyphens/>
              <w:jc w:val="both"/>
              <w:rPr>
                <w:rFonts w:ascii="Times New Roman" w:eastAsia="Calibri" w:hAnsi="Times New Roman" w:cs="Times New Roman"/>
                <w:noProof/>
                <w:kern w:val="0"/>
                <w:lang w:eastAsia="lt-LT"/>
              </w:rPr>
            </w:pPr>
            <w:r w:rsidRPr="006A3046">
              <w:rPr>
                <w:rFonts w:ascii="Times New Roman" w:eastAsia="Calibri" w:hAnsi="Times New Roman" w:cs="Times New Roman"/>
                <w:noProof/>
                <w:kern w:val="0"/>
                <w:lang w:eastAsia="lt-LT"/>
              </w:rPr>
              <w:t>Taip pat atkreipiame Jūsų dėmesį, kad bet kokio rentgeno vamzdžio šilumines charakteristikas</w:t>
            </w:r>
            <w:r>
              <w:rPr>
                <w:rFonts w:ascii="Times New Roman" w:eastAsia="Calibri" w:hAnsi="Times New Roman" w:cs="Times New Roman"/>
                <w:noProof/>
                <w:kern w:val="0"/>
                <w:lang w:eastAsia="lt-LT"/>
              </w:rPr>
              <w:t xml:space="preserve"> </w:t>
            </w:r>
            <w:r w:rsidRPr="006A3046">
              <w:rPr>
                <w:rFonts w:ascii="Times New Roman" w:eastAsia="Calibri" w:hAnsi="Times New Roman" w:cs="Times New Roman"/>
                <w:noProof/>
                <w:kern w:val="0"/>
                <w:lang w:eastAsia="lt-LT"/>
              </w:rPr>
              <w:t>(įskaitant tolygų apkrovos paskirstymą ir perkaitimo riziką) užtikrina rentgeno vamzdžio</w:t>
            </w:r>
            <w:r>
              <w:rPr>
                <w:rFonts w:ascii="Times New Roman" w:eastAsia="Calibri" w:hAnsi="Times New Roman" w:cs="Times New Roman"/>
                <w:noProof/>
                <w:kern w:val="0"/>
                <w:lang w:eastAsia="lt-LT"/>
              </w:rPr>
              <w:t xml:space="preserve"> </w:t>
            </w:r>
            <w:r w:rsidRPr="006A3046">
              <w:rPr>
                <w:rFonts w:ascii="Times New Roman" w:eastAsia="Calibri" w:hAnsi="Times New Roman" w:cs="Times New Roman"/>
                <w:noProof/>
                <w:kern w:val="0"/>
                <w:lang w:eastAsia="lt-LT"/>
              </w:rPr>
              <w:t>anodas bei rentgeno vamzdžio gaubė, kurių reikalaujami parametrai yra išsamiai aprašyti</w:t>
            </w:r>
            <w:r>
              <w:rPr>
                <w:rFonts w:ascii="Times New Roman" w:eastAsia="Calibri" w:hAnsi="Times New Roman" w:cs="Times New Roman"/>
                <w:noProof/>
                <w:kern w:val="0"/>
                <w:lang w:eastAsia="lt-LT"/>
              </w:rPr>
              <w:t xml:space="preserve"> </w:t>
            </w:r>
            <w:r w:rsidRPr="006A3046">
              <w:rPr>
                <w:rFonts w:ascii="Times New Roman" w:eastAsia="Calibri" w:hAnsi="Times New Roman" w:cs="Times New Roman"/>
                <w:noProof/>
                <w:kern w:val="0"/>
                <w:lang w:eastAsia="lt-LT"/>
              </w:rPr>
              <w:t xml:space="preserve">techninės specifikacijos 5.3 – 5.5 punktuose, tuo </w:t>
            </w:r>
            <w:r w:rsidRPr="006A3046">
              <w:rPr>
                <w:rFonts w:ascii="Times New Roman" w:eastAsia="Calibri" w:hAnsi="Times New Roman" w:cs="Times New Roman"/>
                <w:noProof/>
                <w:kern w:val="0"/>
                <w:lang w:eastAsia="lt-LT"/>
              </w:rPr>
              <w:lastRenderedPageBreak/>
              <w:t>tarpu židinio dėmės dydis ar jų kiekis nedaro</w:t>
            </w:r>
            <w:r>
              <w:rPr>
                <w:rFonts w:ascii="Times New Roman" w:eastAsia="Calibri" w:hAnsi="Times New Roman" w:cs="Times New Roman"/>
                <w:noProof/>
                <w:kern w:val="0"/>
                <w:lang w:eastAsia="lt-LT"/>
              </w:rPr>
              <w:t xml:space="preserve"> </w:t>
            </w:r>
            <w:r w:rsidRPr="006A3046">
              <w:rPr>
                <w:rFonts w:ascii="Times New Roman" w:eastAsia="Calibri" w:hAnsi="Times New Roman" w:cs="Times New Roman"/>
                <w:noProof/>
                <w:kern w:val="0"/>
                <w:lang w:eastAsia="lt-LT"/>
              </w:rPr>
              <w:t>tiesioginės įtakos šiluminei apkrovai.</w:t>
            </w:r>
          </w:p>
          <w:p w14:paraId="1DF60D8A" w14:textId="1D41B667" w:rsidR="006A3046" w:rsidRPr="006A3046" w:rsidRDefault="006A3046" w:rsidP="0083060D">
            <w:pPr>
              <w:suppressAutoHyphens/>
              <w:jc w:val="both"/>
              <w:rPr>
                <w:rFonts w:ascii="Times New Roman" w:eastAsia="Calibri" w:hAnsi="Times New Roman" w:cs="Times New Roman"/>
                <w:noProof/>
                <w:kern w:val="0"/>
                <w:lang w:eastAsia="lt-LT"/>
              </w:rPr>
            </w:pPr>
            <w:r w:rsidRPr="006A3046">
              <w:rPr>
                <w:rFonts w:ascii="Times New Roman" w:eastAsia="Calibri" w:hAnsi="Times New Roman" w:cs="Times New Roman"/>
                <w:noProof/>
                <w:kern w:val="0"/>
                <w:lang w:eastAsia="lt-LT"/>
              </w:rPr>
              <w:t>Nėra žinomos jokios publikacijos (moksliniai tyrimai, gamintojų bandymai, brošiūros ar kt.)</w:t>
            </w:r>
            <w:r>
              <w:rPr>
                <w:rFonts w:ascii="Times New Roman" w:eastAsia="Calibri" w:hAnsi="Times New Roman" w:cs="Times New Roman"/>
                <w:noProof/>
                <w:kern w:val="0"/>
                <w:lang w:eastAsia="lt-LT"/>
              </w:rPr>
              <w:t xml:space="preserve"> </w:t>
            </w:r>
            <w:r w:rsidRPr="006A3046">
              <w:rPr>
                <w:rFonts w:ascii="Times New Roman" w:eastAsia="Calibri" w:hAnsi="Times New Roman" w:cs="Times New Roman"/>
                <w:noProof/>
                <w:kern w:val="0"/>
                <w:lang w:eastAsia="lt-LT"/>
              </w:rPr>
              <w:t>aprašančios 4 židinių naudą, tuo tarpu 0˚ anodo kampas gali būti laikomas kaip trūkumas,</w:t>
            </w:r>
            <w:r>
              <w:rPr>
                <w:rFonts w:ascii="Times New Roman" w:eastAsia="Calibri" w:hAnsi="Times New Roman" w:cs="Times New Roman"/>
                <w:noProof/>
                <w:kern w:val="0"/>
                <w:lang w:eastAsia="lt-LT"/>
              </w:rPr>
              <w:t xml:space="preserve"> </w:t>
            </w:r>
            <w:r w:rsidRPr="006A3046">
              <w:rPr>
                <w:rFonts w:ascii="Times New Roman" w:eastAsia="Calibri" w:hAnsi="Times New Roman" w:cs="Times New Roman"/>
                <w:noProof/>
                <w:kern w:val="0"/>
                <w:lang w:eastAsia="lt-LT"/>
              </w:rPr>
              <w:t>apribojantis galimybę tinkamai formuoti rentgeno spindulių pluoštą. Tokia rentgeno</w:t>
            </w:r>
            <w:r>
              <w:rPr>
                <w:rFonts w:ascii="Times New Roman" w:eastAsia="Calibri" w:hAnsi="Times New Roman" w:cs="Times New Roman"/>
                <w:noProof/>
                <w:kern w:val="0"/>
                <w:lang w:eastAsia="lt-LT"/>
              </w:rPr>
              <w:t xml:space="preserve"> </w:t>
            </w:r>
            <w:r w:rsidRPr="006A3046">
              <w:rPr>
                <w:rFonts w:ascii="Times New Roman" w:eastAsia="Calibri" w:hAnsi="Times New Roman" w:cs="Times New Roman"/>
                <w:noProof/>
                <w:kern w:val="0"/>
                <w:lang w:eastAsia="lt-LT"/>
              </w:rPr>
              <w:t>vamzdžio charakteristika yra laikytina tik kaip konkretaus gamintojo individualus techninis</w:t>
            </w:r>
            <w:r>
              <w:rPr>
                <w:rFonts w:ascii="Times New Roman" w:eastAsia="Calibri" w:hAnsi="Times New Roman" w:cs="Times New Roman"/>
                <w:noProof/>
                <w:kern w:val="0"/>
                <w:lang w:eastAsia="lt-LT"/>
              </w:rPr>
              <w:t xml:space="preserve"> </w:t>
            </w:r>
            <w:r w:rsidRPr="006A3046">
              <w:rPr>
                <w:rFonts w:ascii="Times New Roman" w:eastAsia="Calibri" w:hAnsi="Times New Roman" w:cs="Times New Roman"/>
                <w:noProof/>
                <w:kern w:val="0"/>
                <w:lang w:eastAsia="lt-LT"/>
              </w:rPr>
              <w:t>sprendimas, o technologinis pranašumas neturi realaus pagrindo.</w:t>
            </w:r>
          </w:p>
          <w:p w14:paraId="07ED5606" w14:textId="71D83E72" w:rsidR="006C3F79" w:rsidRPr="007A3716" w:rsidRDefault="006A3046" w:rsidP="0083060D">
            <w:pPr>
              <w:suppressAutoHyphens/>
              <w:jc w:val="both"/>
              <w:rPr>
                <w:rFonts w:ascii="Times New Roman" w:eastAsia="Calibri" w:hAnsi="Times New Roman" w:cs="Times New Roman"/>
                <w:noProof/>
                <w:kern w:val="0"/>
                <w:lang w:eastAsia="lt-LT"/>
              </w:rPr>
            </w:pPr>
            <w:r w:rsidRPr="006A3046">
              <w:rPr>
                <w:rFonts w:ascii="Times New Roman" w:eastAsia="Calibri" w:hAnsi="Times New Roman" w:cs="Times New Roman"/>
                <w:noProof/>
                <w:kern w:val="0"/>
                <w:lang w:eastAsia="lt-LT"/>
              </w:rPr>
              <w:t xml:space="preserve">Pakartotinai prašome dirbtinai neriboti </w:t>
            </w:r>
            <w:r>
              <w:rPr>
                <w:rFonts w:ascii="Times New Roman" w:eastAsia="Calibri" w:hAnsi="Times New Roman" w:cs="Times New Roman"/>
                <w:noProof/>
                <w:kern w:val="0"/>
                <w:lang w:eastAsia="lt-LT"/>
              </w:rPr>
              <w:t>Y</w:t>
            </w:r>
            <w:r w:rsidRPr="006A3046">
              <w:rPr>
                <w:rFonts w:ascii="Times New Roman" w:eastAsia="Calibri" w:hAnsi="Times New Roman" w:cs="Times New Roman"/>
                <w:noProof/>
                <w:kern w:val="0"/>
                <w:lang w:eastAsia="lt-LT"/>
              </w:rPr>
              <w:t xml:space="preserve"> gamintojo siūlomos įrangos ir pasirinkti realią</w:t>
            </w:r>
            <w:r>
              <w:rPr>
                <w:rFonts w:ascii="Times New Roman" w:eastAsia="Calibri" w:hAnsi="Times New Roman" w:cs="Times New Roman"/>
                <w:noProof/>
                <w:kern w:val="0"/>
                <w:lang w:eastAsia="lt-LT"/>
              </w:rPr>
              <w:t xml:space="preserve"> </w:t>
            </w:r>
            <w:r w:rsidRPr="006A3046">
              <w:rPr>
                <w:rFonts w:ascii="Times New Roman" w:eastAsia="Calibri" w:hAnsi="Times New Roman" w:cs="Times New Roman"/>
                <w:noProof/>
                <w:kern w:val="0"/>
                <w:lang w:eastAsia="lt-LT"/>
              </w:rPr>
              <w:t>naudą teikiančius parametrus.</w:t>
            </w:r>
          </w:p>
        </w:tc>
        <w:tc>
          <w:tcPr>
            <w:tcW w:w="6441" w:type="dxa"/>
            <w:vAlign w:val="center"/>
          </w:tcPr>
          <w:p w14:paraId="68F05FCE" w14:textId="77777777" w:rsidR="00B05E19" w:rsidRDefault="00F52B7C" w:rsidP="00F52B7C">
            <w:pPr>
              <w:jc w:val="both"/>
              <w:rPr>
                <w:rFonts w:ascii="Times New Roman" w:hAnsi="Times New Roman" w:cs="Times New Roman"/>
              </w:rPr>
            </w:pPr>
            <w:r>
              <w:rPr>
                <w:rFonts w:ascii="Times New Roman" w:hAnsi="Times New Roman" w:cs="Times New Roman"/>
              </w:rPr>
              <w:lastRenderedPageBreak/>
              <w:t>Atsakome, kad</w:t>
            </w:r>
            <w:r w:rsidRPr="00F52B7C">
              <w:rPr>
                <w:rFonts w:ascii="Times New Roman" w:hAnsi="Times New Roman" w:cs="Times New Roman"/>
              </w:rPr>
              <w:t xml:space="preserve"> </w:t>
            </w:r>
            <w:r>
              <w:rPr>
                <w:rFonts w:ascii="Times New Roman" w:hAnsi="Times New Roman" w:cs="Times New Roman"/>
              </w:rPr>
              <w:t>r</w:t>
            </w:r>
            <w:r w:rsidRPr="00F52B7C">
              <w:rPr>
                <w:rFonts w:ascii="Times New Roman" w:hAnsi="Times New Roman" w:cs="Times New Roman"/>
              </w:rPr>
              <w:t xml:space="preserve">inkos konsultacijai pateiktuose dokumentuose nėra reikalavimo, </w:t>
            </w:r>
            <w:r w:rsidR="004F362E">
              <w:rPr>
                <w:rFonts w:ascii="Times New Roman" w:hAnsi="Times New Roman" w:cs="Times New Roman"/>
              </w:rPr>
              <w:t>jog</w:t>
            </w:r>
            <w:r w:rsidRPr="00F52B7C">
              <w:rPr>
                <w:rFonts w:ascii="Times New Roman" w:hAnsi="Times New Roman" w:cs="Times New Roman"/>
              </w:rPr>
              <w:t xml:space="preserve"> pasiūlyta įranga </w:t>
            </w:r>
            <w:r w:rsidR="004F362E">
              <w:rPr>
                <w:rFonts w:ascii="Times New Roman" w:hAnsi="Times New Roman" w:cs="Times New Roman"/>
              </w:rPr>
              <w:t>turi turėti</w:t>
            </w:r>
            <w:r w:rsidRPr="00F52B7C">
              <w:rPr>
                <w:rFonts w:ascii="Times New Roman" w:hAnsi="Times New Roman" w:cs="Times New Roman"/>
              </w:rPr>
              <w:t xml:space="preserve"> 4 židinius ar 0˚ anodo kampą.</w:t>
            </w:r>
          </w:p>
          <w:p w14:paraId="5D229159" w14:textId="77777777" w:rsidR="00B05E19" w:rsidRDefault="00B05E19" w:rsidP="00F52B7C">
            <w:pPr>
              <w:jc w:val="both"/>
              <w:rPr>
                <w:rFonts w:ascii="Times New Roman" w:hAnsi="Times New Roman" w:cs="Times New Roman"/>
              </w:rPr>
            </w:pPr>
            <w:r>
              <w:rPr>
                <w:rFonts w:ascii="Times New Roman" w:hAnsi="Times New Roman" w:cs="Times New Roman"/>
              </w:rPr>
              <w:t>Pažymime, kad t</w:t>
            </w:r>
            <w:r w:rsidR="00F52B7C" w:rsidRPr="00F52B7C">
              <w:rPr>
                <w:rFonts w:ascii="Times New Roman" w:hAnsi="Times New Roman" w:cs="Times New Roman"/>
              </w:rPr>
              <w:t xml:space="preserve">okie </w:t>
            </w:r>
            <w:r>
              <w:rPr>
                <w:rFonts w:ascii="Times New Roman" w:hAnsi="Times New Roman" w:cs="Times New Roman"/>
              </w:rPr>
              <w:t>t</w:t>
            </w:r>
            <w:r w:rsidR="00F52B7C" w:rsidRPr="00F52B7C">
              <w:rPr>
                <w:rFonts w:ascii="Times New Roman" w:hAnsi="Times New Roman" w:cs="Times New Roman"/>
              </w:rPr>
              <w:t xml:space="preserve">iekėjo teiginiai </w:t>
            </w:r>
            <w:r w:rsidRPr="00F52B7C">
              <w:rPr>
                <w:rFonts w:ascii="Times New Roman" w:hAnsi="Times New Roman" w:cs="Times New Roman"/>
              </w:rPr>
              <w:t xml:space="preserve">klaidinantys </w:t>
            </w:r>
            <w:r w:rsidR="00F52B7C" w:rsidRPr="00F52B7C">
              <w:rPr>
                <w:rFonts w:ascii="Times New Roman" w:hAnsi="Times New Roman" w:cs="Times New Roman"/>
              </w:rPr>
              <w:t>ir iš jų kylančios interpretacijos yra</w:t>
            </w:r>
            <w:r>
              <w:rPr>
                <w:rFonts w:ascii="Times New Roman" w:hAnsi="Times New Roman" w:cs="Times New Roman"/>
              </w:rPr>
              <w:t xml:space="preserve"> neteisingos.</w:t>
            </w:r>
            <w:r w:rsidR="00F52B7C" w:rsidRPr="00F52B7C">
              <w:rPr>
                <w:rFonts w:ascii="Times New Roman" w:hAnsi="Times New Roman" w:cs="Times New Roman"/>
              </w:rPr>
              <w:t xml:space="preserve"> Priešingai nei teigia </w:t>
            </w:r>
            <w:r>
              <w:rPr>
                <w:rFonts w:ascii="Times New Roman" w:hAnsi="Times New Roman" w:cs="Times New Roman"/>
              </w:rPr>
              <w:t>t</w:t>
            </w:r>
            <w:r w:rsidR="00F52B7C" w:rsidRPr="00F52B7C">
              <w:rPr>
                <w:rFonts w:ascii="Times New Roman" w:hAnsi="Times New Roman" w:cs="Times New Roman"/>
              </w:rPr>
              <w:t>iekėjas, židinio dėmės dydis ir jų kiekis turį tiesioginę įtaką rentgeno vamzdžio ilgaamžiškumui, nes leidžia tolygiau paskirstyti šilumą ant anodo paviršiaus.</w:t>
            </w:r>
          </w:p>
          <w:p w14:paraId="1CCF9E49" w14:textId="17586A77" w:rsidR="000320AF" w:rsidRDefault="006E3CF8" w:rsidP="00F52B7C">
            <w:pPr>
              <w:jc w:val="both"/>
              <w:rPr>
                <w:rFonts w:ascii="Times New Roman" w:hAnsi="Times New Roman" w:cs="Times New Roman"/>
              </w:rPr>
            </w:pPr>
            <w:r>
              <w:rPr>
                <w:rFonts w:ascii="Times New Roman" w:hAnsi="Times New Roman" w:cs="Times New Roman"/>
              </w:rPr>
              <w:t>Tiekėjo teigimu</w:t>
            </w:r>
            <w:r w:rsidR="00F52B7C" w:rsidRPr="00F52B7C">
              <w:rPr>
                <w:rFonts w:ascii="Times New Roman" w:hAnsi="Times New Roman" w:cs="Times New Roman"/>
              </w:rPr>
              <w:t xml:space="preserve"> </w:t>
            </w:r>
            <w:r>
              <w:rPr>
                <w:rFonts w:ascii="Times New Roman" w:hAnsi="Times New Roman" w:cs="Times New Roman"/>
                <w:i/>
                <w:iCs/>
              </w:rPr>
              <w:t>„</w:t>
            </w:r>
            <w:r w:rsidR="00F52B7C" w:rsidRPr="006E3CF8">
              <w:rPr>
                <w:rFonts w:ascii="Times New Roman" w:hAnsi="Times New Roman" w:cs="Times New Roman"/>
                <w:i/>
                <w:iCs/>
              </w:rPr>
              <w:t>nėra žinomos jokios publikacijos (moksliniai tyrimai, gamintojų bandymai, brošiūros ar kt.) aprašančios didesnio židinių kiekio naudą</w:t>
            </w:r>
            <w:r>
              <w:rPr>
                <w:rFonts w:ascii="Times New Roman" w:hAnsi="Times New Roman" w:cs="Times New Roman"/>
                <w:i/>
                <w:iCs/>
              </w:rPr>
              <w:t>“</w:t>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 xml:space="preserve">tačiau </w:t>
            </w:r>
            <w:r w:rsidR="00293DE0">
              <w:rPr>
                <w:rFonts w:ascii="Times New Roman" w:hAnsi="Times New Roman" w:cs="Times New Roman"/>
              </w:rPr>
              <w:t>teiginys nėra pagrįstas,</w:t>
            </w:r>
            <w:r w:rsidR="00EA1B01">
              <w:rPr>
                <w:rFonts w:ascii="Times New Roman" w:hAnsi="Times New Roman" w:cs="Times New Roman"/>
              </w:rPr>
              <w:t xml:space="preserve"> nes 2024 gruodį buvo </w:t>
            </w:r>
            <w:r w:rsidR="00715074">
              <w:rPr>
                <w:rFonts w:ascii="Times New Roman" w:hAnsi="Times New Roman" w:cs="Times New Roman"/>
              </w:rPr>
              <w:t>paskelbta publikacija šia tema anglų kalba</w:t>
            </w:r>
            <w:r w:rsidR="00293DE0">
              <w:rPr>
                <w:rFonts w:ascii="Times New Roman" w:hAnsi="Times New Roman" w:cs="Times New Roman"/>
              </w:rPr>
              <w:t xml:space="preserve"> </w:t>
            </w:r>
            <w:r w:rsidR="00F52B7C" w:rsidRPr="00F52B7C">
              <w:rPr>
                <w:rFonts w:ascii="Times New Roman" w:hAnsi="Times New Roman" w:cs="Times New Roman"/>
              </w:rPr>
              <w:t>(</w:t>
            </w:r>
            <w:r w:rsidR="00E26BB7">
              <w:rPr>
                <w:rFonts w:ascii="Times New Roman" w:hAnsi="Times New Roman" w:cs="Times New Roman"/>
              </w:rPr>
              <w:t xml:space="preserve">nuoroda į publikaciją </w:t>
            </w:r>
            <w:hyperlink r:id="rId9" w:history="1">
              <w:r w:rsidR="00E26BB7" w:rsidRPr="00A77F3A">
                <w:rPr>
                  <w:rStyle w:val="Hipersaitas"/>
                  <w:rFonts w:ascii="Times New Roman" w:hAnsi="Times New Roman" w:cs="Times New Roman"/>
                </w:rPr>
                <w:t>čia</w:t>
              </w:r>
            </w:hyperlink>
            <w:r w:rsidR="00F52B7C" w:rsidRPr="00F52B7C">
              <w:rPr>
                <w:rFonts w:ascii="Times New Roman" w:hAnsi="Times New Roman" w:cs="Times New Roman"/>
              </w:rPr>
              <w:t>)</w:t>
            </w:r>
            <w:r w:rsidR="000320AF">
              <w:rPr>
                <w:rFonts w:ascii="Times New Roman" w:hAnsi="Times New Roman" w:cs="Times New Roman"/>
              </w:rPr>
              <w:t>.</w:t>
            </w:r>
          </w:p>
          <w:p w14:paraId="3E8ECD0E" w14:textId="77777777" w:rsidR="000320AF" w:rsidRDefault="000320AF" w:rsidP="00F52B7C">
            <w:pPr>
              <w:jc w:val="both"/>
              <w:rPr>
                <w:rFonts w:ascii="Times New Roman" w:hAnsi="Times New Roman" w:cs="Times New Roman"/>
              </w:rPr>
            </w:pPr>
          </w:p>
          <w:p w14:paraId="12EC712F" w14:textId="13225F61" w:rsidR="000320AF" w:rsidRDefault="002C0FFD" w:rsidP="00F52B7C">
            <w:pPr>
              <w:jc w:val="both"/>
              <w:rPr>
                <w:rFonts w:ascii="Times New Roman" w:hAnsi="Times New Roman" w:cs="Times New Roman"/>
              </w:rPr>
            </w:pPr>
            <w:r>
              <w:rPr>
                <w:rFonts w:ascii="Times New Roman" w:hAnsi="Times New Roman" w:cs="Times New Roman"/>
              </w:rPr>
              <w:t>Atkreipiame dėmesį</w:t>
            </w:r>
            <w:r w:rsidR="000320AF" w:rsidRPr="001652E9">
              <w:rPr>
                <w:rFonts w:ascii="Times New Roman" w:hAnsi="Times New Roman" w:cs="Times New Roman"/>
              </w:rPr>
              <w:t xml:space="preserve">, kad </w:t>
            </w:r>
            <w:r w:rsidR="000320AF">
              <w:rPr>
                <w:rFonts w:ascii="Times New Roman" w:hAnsi="Times New Roman" w:cs="Times New Roman"/>
              </w:rPr>
              <w:t>t</w:t>
            </w:r>
            <w:r w:rsidR="000320AF" w:rsidRPr="001652E9">
              <w:rPr>
                <w:rFonts w:ascii="Times New Roman" w:hAnsi="Times New Roman" w:cs="Times New Roman"/>
              </w:rPr>
              <w:t xml:space="preserve">echniniuose pranašumuose nurodyti parametrai ar funkcionalumai </w:t>
            </w:r>
            <w:r w:rsidR="000320AF" w:rsidRPr="001652E9">
              <w:rPr>
                <w:rFonts w:ascii="Times New Roman" w:hAnsi="Times New Roman" w:cs="Times New Roman"/>
                <w:b/>
                <w:bCs/>
              </w:rPr>
              <w:t>nėra</w:t>
            </w:r>
            <w:r w:rsidR="000320AF" w:rsidRPr="001652E9">
              <w:rPr>
                <w:rFonts w:ascii="Times New Roman" w:hAnsi="Times New Roman" w:cs="Times New Roman"/>
              </w:rPr>
              <w:t xml:space="preserve"> privalomi.</w:t>
            </w:r>
            <w:r w:rsidR="000320AF">
              <w:rPr>
                <w:rFonts w:ascii="Times New Roman" w:hAnsi="Times New Roman" w:cs="Times New Roman"/>
              </w:rPr>
              <w:t xml:space="preserve"> </w:t>
            </w:r>
            <w:r w:rsidR="000320AF" w:rsidRPr="001652E9">
              <w:rPr>
                <w:rFonts w:ascii="Times New Roman" w:hAnsi="Times New Roman" w:cs="Times New Roman"/>
              </w:rPr>
              <w:t>Tiekėjas, pasiūlęs įrangą su geresniais parametrais ar papildomais funkcionalumais</w:t>
            </w:r>
            <w:r w:rsidR="000320AF">
              <w:rPr>
                <w:rFonts w:ascii="Times New Roman" w:hAnsi="Times New Roman" w:cs="Times New Roman"/>
              </w:rPr>
              <w:t>,</w:t>
            </w:r>
            <w:r w:rsidR="000320AF" w:rsidRPr="001652E9">
              <w:rPr>
                <w:rFonts w:ascii="Times New Roman" w:hAnsi="Times New Roman" w:cs="Times New Roman"/>
              </w:rPr>
              <w:t xml:space="preserve"> gaus atitinkamus techninių pranašumų balus</w:t>
            </w:r>
            <w:r w:rsidR="000320AF">
              <w:rPr>
                <w:rFonts w:ascii="Times New Roman" w:hAnsi="Times New Roman" w:cs="Times New Roman"/>
              </w:rPr>
              <w:t>.</w:t>
            </w:r>
          </w:p>
          <w:p w14:paraId="1C932F5E" w14:textId="77777777" w:rsidR="000320AF" w:rsidRDefault="000320AF" w:rsidP="00F52B7C">
            <w:pPr>
              <w:jc w:val="both"/>
              <w:rPr>
                <w:rFonts w:ascii="Times New Roman" w:hAnsi="Times New Roman" w:cs="Times New Roman"/>
              </w:rPr>
            </w:pPr>
          </w:p>
          <w:p w14:paraId="3709E059" w14:textId="2D38F017" w:rsidR="000320AF" w:rsidRPr="000320AF" w:rsidRDefault="000320AF" w:rsidP="00F52B7C">
            <w:pPr>
              <w:jc w:val="both"/>
              <w:rPr>
                <w:rFonts w:ascii="Times New Roman" w:hAnsi="Times New Roman" w:cs="Times New Roman"/>
              </w:rPr>
            </w:pPr>
            <w:r>
              <w:rPr>
                <w:rFonts w:ascii="Times New Roman" w:hAnsi="Times New Roman" w:cs="Times New Roman"/>
              </w:rPr>
              <w:t xml:space="preserve">Perkančioji organizacija </w:t>
            </w:r>
            <w:r w:rsidR="002C0FFD">
              <w:rPr>
                <w:rFonts w:ascii="Times New Roman" w:hAnsi="Times New Roman" w:cs="Times New Roman"/>
              </w:rPr>
              <w:t>yra įsitikinusi, kad tiekėjų konkurencija nėra ribojama</w:t>
            </w:r>
            <w:r>
              <w:rPr>
                <w:rFonts w:ascii="Times New Roman" w:hAnsi="Times New Roman" w:cs="Times New Roman"/>
              </w:rPr>
              <w:t>.</w:t>
            </w:r>
          </w:p>
        </w:tc>
      </w:tr>
      <w:tr w:rsidR="007A3716" w:rsidRPr="007A3716" w14:paraId="7CE380E4" w14:textId="77777777" w:rsidTr="75233E9D">
        <w:tc>
          <w:tcPr>
            <w:tcW w:w="570" w:type="dxa"/>
            <w:vAlign w:val="center"/>
          </w:tcPr>
          <w:p w14:paraId="4BE52190" w14:textId="0F10E757" w:rsidR="00E06701" w:rsidRPr="007A3716" w:rsidRDefault="007805BA" w:rsidP="0083060D">
            <w:pPr>
              <w:jc w:val="center"/>
              <w:rPr>
                <w:rFonts w:ascii="Times New Roman" w:hAnsi="Times New Roman" w:cs="Times New Roman"/>
              </w:rPr>
            </w:pPr>
            <w:r>
              <w:rPr>
                <w:rFonts w:ascii="Times New Roman" w:hAnsi="Times New Roman" w:cs="Times New Roman"/>
              </w:rPr>
              <w:t>1</w:t>
            </w:r>
            <w:r w:rsidR="00BE7D05">
              <w:rPr>
                <w:rFonts w:ascii="Times New Roman" w:hAnsi="Times New Roman" w:cs="Times New Roman"/>
              </w:rPr>
              <w:t>1</w:t>
            </w:r>
            <w:r>
              <w:rPr>
                <w:rFonts w:ascii="Times New Roman" w:hAnsi="Times New Roman" w:cs="Times New Roman"/>
              </w:rPr>
              <w:t>.</w:t>
            </w:r>
          </w:p>
        </w:tc>
        <w:tc>
          <w:tcPr>
            <w:tcW w:w="3253" w:type="dxa"/>
            <w:vAlign w:val="center"/>
          </w:tcPr>
          <w:p w14:paraId="5B66D114" w14:textId="06BD20D7" w:rsidR="00CB7BB2" w:rsidRDefault="00CB7BB2" w:rsidP="0083060D">
            <w:pPr>
              <w:jc w:val="both"/>
              <w:rPr>
                <w:rFonts w:ascii="Times New Roman" w:eastAsia="Calibri" w:hAnsi="Times New Roman" w:cs="Times New Roman"/>
                <w:lang w:val="fi-FI"/>
              </w:rPr>
            </w:pPr>
            <w:r>
              <w:rPr>
                <w:rFonts w:ascii="Times New Roman" w:eastAsia="Calibri" w:hAnsi="Times New Roman" w:cs="Times New Roman"/>
                <w:lang w:val="fi-FI"/>
              </w:rPr>
              <w:t>T</w:t>
            </w:r>
            <w:r>
              <w:rPr>
                <w:rFonts w:ascii="Times New Roman" w:eastAsia="Calibri" w:hAnsi="Times New Roman" w:cs="Times New Roman"/>
                <w:vertAlign w:val="subscript"/>
                <w:lang w:val="fi-FI"/>
              </w:rPr>
              <w:t>2</w:t>
            </w:r>
            <w:r w:rsidRPr="00D63C34">
              <w:rPr>
                <w:rFonts w:ascii="Times New Roman" w:eastAsia="Calibri" w:hAnsi="Times New Roman" w:cs="Times New Roman"/>
                <w:vertAlign w:val="subscript"/>
                <w:lang w:val="fi-FI"/>
              </w:rPr>
              <w:t xml:space="preserve"> </w:t>
            </w:r>
            <w:r w:rsidR="00DC663A" w:rsidRPr="00DC663A">
              <w:rPr>
                <w:rFonts w:ascii="Times New Roman" w:eastAsia="Calibri" w:hAnsi="Times New Roman" w:cs="Times New Roman"/>
                <w:lang w:val="fi-FI"/>
              </w:rPr>
              <w:t>Motorizuoto vertikalaus judėjimo ribos ne siauresnės kaip 70-150 cm</w:t>
            </w:r>
            <w:r>
              <w:rPr>
                <w:rFonts w:ascii="Times New Roman" w:eastAsia="Calibri" w:hAnsi="Times New Roman" w:cs="Times New Roman"/>
                <w:lang w:val="fi-FI"/>
              </w:rPr>
              <w:t>.</w:t>
            </w:r>
          </w:p>
          <w:p w14:paraId="126FDB9D" w14:textId="77777777" w:rsidR="00CB7BB2" w:rsidRDefault="00CB7BB2" w:rsidP="0083060D">
            <w:pPr>
              <w:jc w:val="both"/>
              <w:rPr>
                <w:rFonts w:ascii="Times New Roman" w:eastAsia="Calibri" w:hAnsi="Times New Roman" w:cs="Times New Roman"/>
                <w:lang w:val="fi-FI"/>
              </w:rPr>
            </w:pPr>
            <w:r>
              <w:rPr>
                <w:rFonts w:ascii="Times New Roman" w:eastAsia="Calibri" w:hAnsi="Times New Roman" w:cs="Times New Roman"/>
                <w:lang w:val="fi-FI"/>
              </w:rPr>
              <w:t>Vertinimo būdas s</w:t>
            </w:r>
            <w:r w:rsidRPr="006E1210">
              <w:rPr>
                <w:rFonts w:ascii="Times New Roman" w:eastAsia="Calibri" w:hAnsi="Times New Roman" w:cs="Times New Roman"/>
                <w:lang w:val="fi-FI"/>
              </w:rPr>
              <w:t>tatinis: (taip</w:t>
            </w:r>
            <w:r>
              <w:rPr>
                <w:rFonts w:ascii="Times New Roman" w:eastAsia="Calibri" w:hAnsi="Times New Roman" w:cs="Times New Roman"/>
                <w:lang w:val="fi-FI"/>
              </w:rPr>
              <w:t xml:space="preserve"> </w:t>
            </w:r>
            <w:r w:rsidRPr="006E1210">
              <w:rPr>
                <w:rFonts w:ascii="Times New Roman" w:eastAsia="Calibri" w:hAnsi="Times New Roman" w:cs="Times New Roman"/>
                <w:lang w:val="fi-FI"/>
              </w:rPr>
              <w:t>/</w:t>
            </w:r>
            <w:r>
              <w:rPr>
                <w:rFonts w:ascii="Times New Roman" w:eastAsia="Calibri" w:hAnsi="Times New Roman" w:cs="Times New Roman"/>
                <w:lang w:val="fi-FI"/>
              </w:rPr>
              <w:t xml:space="preserve"> </w:t>
            </w:r>
            <w:r w:rsidRPr="006E1210">
              <w:rPr>
                <w:rFonts w:ascii="Times New Roman" w:eastAsia="Calibri" w:hAnsi="Times New Roman" w:cs="Times New Roman"/>
                <w:lang w:val="fi-FI"/>
              </w:rPr>
              <w:t>ne)</w:t>
            </w:r>
            <w:r>
              <w:rPr>
                <w:rFonts w:ascii="Times New Roman" w:eastAsia="Calibri" w:hAnsi="Times New Roman" w:cs="Times New Roman"/>
                <w:lang w:val="fi-FI"/>
              </w:rPr>
              <w:t>.</w:t>
            </w:r>
          </w:p>
          <w:p w14:paraId="30456742" w14:textId="5D71A481" w:rsidR="00E06701" w:rsidRPr="007A3716" w:rsidRDefault="00CB7BB2" w:rsidP="0083060D">
            <w:pPr>
              <w:rPr>
                <w:rFonts w:ascii="Times New Roman" w:eastAsia="Calibri" w:hAnsi="Times New Roman" w:cs="Times New Roman"/>
                <w:i/>
                <w:iCs/>
              </w:rPr>
            </w:pPr>
            <w:r>
              <w:rPr>
                <w:rFonts w:ascii="Times New Roman" w:eastAsia="Calibri" w:hAnsi="Times New Roman" w:cs="Times New Roman"/>
                <w:lang w:val="fi-FI"/>
              </w:rPr>
              <w:t xml:space="preserve">Parametro lyginimasis svoris: </w:t>
            </w:r>
            <w:r w:rsidRPr="00B272E1">
              <w:rPr>
                <w:rFonts w:eastAsiaTheme="minorEastAsia" w:cstheme="minorHAnsi"/>
                <w:kern w:val="0"/>
                <w:sz w:val="22"/>
                <w:szCs w:val="22"/>
                <w:lang w:eastAsia="lt-LT"/>
                <w14:ligatures w14:val="none"/>
              </w:rPr>
              <w:t xml:space="preserve"> </w:t>
            </w:r>
            <w:r w:rsidRPr="00B272E1">
              <w:rPr>
                <w:rFonts w:ascii="Times New Roman" w:eastAsia="Calibri" w:hAnsi="Times New Roman" w:cs="Times New Roman"/>
              </w:rPr>
              <w:t>L</w:t>
            </w:r>
            <w:r>
              <w:rPr>
                <w:rFonts w:ascii="Times New Roman" w:eastAsia="Calibri" w:hAnsi="Times New Roman" w:cs="Times New Roman"/>
                <w:vertAlign w:val="subscript"/>
              </w:rPr>
              <w:t>2</w:t>
            </w:r>
            <w:r w:rsidRPr="00B272E1">
              <w:rPr>
                <w:rFonts w:ascii="Times New Roman" w:eastAsia="Calibri" w:hAnsi="Times New Roman" w:cs="Times New Roman"/>
              </w:rPr>
              <w:t>= 5</w:t>
            </w:r>
            <w:r>
              <w:rPr>
                <w:rFonts w:ascii="Times New Roman" w:eastAsia="Calibri" w:hAnsi="Times New Roman" w:cs="Times New Roman"/>
              </w:rPr>
              <w:t>.</w:t>
            </w:r>
          </w:p>
        </w:tc>
        <w:tc>
          <w:tcPr>
            <w:tcW w:w="4961" w:type="dxa"/>
            <w:vAlign w:val="center"/>
          </w:tcPr>
          <w:p w14:paraId="008F24D3" w14:textId="3700E62A" w:rsidR="009A7E6D" w:rsidRPr="009A7E6D" w:rsidRDefault="009A7E6D" w:rsidP="0083060D">
            <w:pPr>
              <w:suppressAutoHyphens/>
              <w:jc w:val="both"/>
              <w:rPr>
                <w:rFonts w:ascii="Times New Roman" w:eastAsia="Calibri" w:hAnsi="Times New Roman" w:cs="Times New Roman"/>
                <w:bCs/>
                <w:noProof/>
                <w:kern w:val="0"/>
                <w:lang w:eastAsia="lt-LT"/>
              </w:rPr>
            </w:pPr>
            <w:r w:rsidRPr="009A7E6D">
              <w:rPr>
                <w:rFonts w:ascii="Times New Roman" w:eastAsia="Calibri" w:hAnsi="Times New Roman" w:cs="Times New Roman"/>
                <w:bCs/>
                <w:noProof/>
                <w:kern w:val="0"/>
                <w:lang w:eastAsia="lt-LT"/>
              </w:rPr>
              <w:t>Įvertinę pateiktus rinkos konsultacijos atsakymus nenustatėme jokių svarių argumentų, kurie</w:t>
            </w:r>
            <w:r>
              <w:rPr>
                <w:rFonts w:ascii="Times New Roman" w:eastAsia="Calibri" w:hAnsi="Times New Roman" w:cs="Times New Roman"/>
                <w:bCs/>
                <w:noProof/>
                <w:kern w:val="0"/>
                <w:lang w:eastAsia="lt-LT"/>
              </w:rPr>
              <w:t xml:space="preserve"> </w:t>
            </w:r>
            <w:r w:rsidRPr="009A7E6D">
              <w:rPr>
                <w:rFonts w:ascii="Times New Roman" w:eastAsia="Calibri" w:hAnsi="Times New Roman" w:cs="Times New Roman"/>
                <w:bCs/>
                <w:noProof/>
                <w:kern w:val="0"/>
                <w:lang w:eastAsia="lt-LT"/>
              </w:rPr>
              <w:t>būtų susiję su nurodytu ekonominio naudingumo parametru. Visi aprašyti argumentai yra</w:t>
            </w:r>
            <w:r>
              <w:rPr>
                <w:rFonts w:ascii="Times New Roman" w:eastAsia="Calibri" w:hAnsi="Times New Roman" w:cs="Times New Roman"/>
                <w:bCs/>
                <w:noProof/>
                <w:kern w:val="0"/>
                <w:lang w:eastAsia="lt-LT"/>
              </w:rPr>
              <w:t xml:space="preserve"> </w:t>
            </w:r>
            <w:r w:rsidRPr="009A7E6D">
              <w:rPr>
                <w:rFonts w:ascii="Times New Roman" w:eastAsia="Calibri" w:hAnsi="Times New Roman" w:cs="Times New Roman"/>
                <w:bCs/>
                <w:noProof/>
                <w:kern w:val="0"/>
                <w:lang w:eastAsia="lt-LT"/>
              </w:rPr>
              <w:t>susiję su kompresijos įrenginio funkcionalumu bei teisingu pozicionavimu.</w:t>
            </w:r>
          </w:p>
          <w:p w14:paraId="0E845E0A" w14:textId="16835813" w:rsidR="009A7E6D" w:rsidRPr="009A7E6D" w:rsidRDefault="009A7E6D" w:rsidP="0083060D">
            <w:pPr>
              <w:suppressAutoHyphens/>
              <w:jc w:val="both"/>
              <w:rPr>
                <w:rFonts w:ascii="Times New Roman" w:eastAsia="Calibri" w:hAnsi="Times New Roman" w:cs="Times New Roman"/>
                <w:bCs/>
                <w:noProof/>
                <w:kern w:val="0"/>
                <w:lang w:eastAsia="lt-LT"/>
              </w:rPr>
            </w:pPr>
            <w:r w:rsidRPr="009A7E6D">
              <w:rPr>
                <w:rFonts w:ascii="Times New Roman" w:eastAsia="Calibri" w:hAnsi="Times New Roman" w:cs="Times New Roman"/>
                <w:bCs/>
                <w:noProof/>
                <w:kern w:val="0"/>
                <w:lang w:eastAsia="lt-LT"/>
              </w:rPr>
              <w:t xml:space="preserve">Pasaulinis mamografijos sistemų lyderis kompanija </w:t>
            </w:r>
            <w:r w:rsidR="00082D7B">
              <w:rPr>
                <w:rFonts w:ascii="Times New Roman" w:eastAsia="Calibri" w:hAnsi="Times New Roman" w:cs="Times New Roman"/>
                <w:bCs/>
                <w:noProof/>
                <w:kern w:val="0"/>
                <w:lang w:eastAsia="lt-LT"/>
              </w:rPr>
              <w:t>Y</w:t>
            </w:r>
            <w:r w:rsidRPr="009A7E6D">
              <w:rPr>
                <w:rFonts w:ascii="Times New Roman" w:eastAsia="Calibri" w:hAnsi="Times New Roman" w:cs="Times New Roman"/>
                <w:bCs/>
                <w:noProof/>
                <w:kern w:val="0"/>
                <w:lang w:eastAsia="lt-LT"/>
              </w:rPr>
              <w:t>, savo mamografijos sistemose</w:t>
            </w:r>
          </w:p>
          <w:p w14:paraId="6547687E" w14:textId="4F788887" w:rsidR="009A7E6D" w:rsidRPr="009A7E6D" w:rsidRDefault="009A7E6D" w:rsidP="0083060D">
            <w:pPr>
              <w:suppressAutoHyphens/>
              <w:jc w:val="both"/>
              <w:rPr>
                <w:rFonts w:ascii="Times New Roman" w:eastAsia="Calibri" w:hAnsi="Times New Roman" w:cs="Times New Roman"/>
                <w:bCs/>
                <w:noProof/>
                <w:kern w:val="0"/>
                <w:lang w:eastAsia="lt-LT"/>
              </w:rPr>
            </w:pPr>
            <w:r w:rsidRPr="009A7E6D">
              <w:rPr>
                <w:rFonts w:ascii="Times New Roman" w:eastAsia="Calibri" w:hAnsi="Times New Roman" w:cs="Times New Roman"/>
                <w:bCs/>
                <w:noProof/>
                <w:kern w:val="0"/>
                <w:lang w:eastAsia="lt-LT"/>
              </w:rPr>
              <w:t>siūlo (70,5 – 141) cm vertikalaus judėjimo diapazoną. Toks diapazonas yra visiškai</w:t>
            </w:r>
            <w:r>
              <w:rPr>
                <w:rFonts w:ascii="Times New Roman" w:eastAsia="Calibri" w:hAnsi="Times New Roman" w:cs="Times New Roman"/>
                <w:bCs/>
                <w:noProof/>
                <w:kern w:val="0"/>
                <w:lang w:eastAsia="lt-LT"/>
              </w:rPr>
              <w:t xml:space="preserve"> </w:t>
            </w:r>
            <w:r w:rsidRPr="009A7E6D">
              <w:rPr>
                <w:rFonts w:ascii="Times New Roman" w:eastAsia="Calibri" w:hAnsi="Times New Roman" w:cs="Times New Roman"/>
                <w:bCs/>
                <w:noProof/>
                <w:kern w:val="0"/>
                <w:lang w:eastAsia="lt-LT"/>
              </w:rPr>
              <w:t>pakankamas tiek 2D tiek ir 3D mamografijai, o šio parametro didinimas neturi praktinės</w:t>
            </w:r>
            <w:r>
              <w:rPr>
                <w:rFonts w:ascii="Times New Roman" w:eastAsia="Calibri" w:hAnsi="Times New Roman" w:cs="Times New Roman"/>
                <w:bCs/>
                <w:noProof/>
                <w:kern w:val="0"/>
                <w:lang w:eastAsia="lt-LT"/>
              </w:rPr>
              <w:t xml:space="preserve"> </w:t>
            </w:r>
            <w:r w:rsidRPr="009A7E6D">
              <w:rPr>
                <w:rFonts w:ascii="Times New Roman" w:eastAsia="Calibri" w:hAnsi="Times New Roman" w:cs="Times New Roman"/>
                <w:bCs/>
                <w:noProof/>
                <w:kern w:val="0"/>
                <w:lang w:eastAsia="lt-LT"/>
              </w:rPr>
              <w:t>naudos ir dirbtinai riboja konkurenciją.</w:t>
            </w:r>
          </w:p>
          <w:p w14:paraId="71970F90" w14:textId="35DB5240" w:rsidR="00E06701" w:rsidRPr="007A3716" w:rsidRDefault="009A7E6D" w:rsidP="0083060D">
            <w:pPr>
              <w:suppressAutoHyphens/>
              <w:jc w:val="both"/>
              <w:rPr>
                <w:rFonts w:ascii="Times New Roman" w:eastAsia="Calibri" w:hAnsi="Times New Roman" w:cs="Times New Roman"/>
                <w:bCs/>
                <w:noProof/>
                <w:kern w:val="0"/>
                <w:lang w:eastAsia="lt-LT"/>
              </w:rPr>
            </w:pPr>
            <w:r w:rsidRPr="009A7E6D">
              <w:rPr>
                <w:rFonts w:ascii="Times New Roman" w:eastAsia="Calibri" w:hAnsi="Times New Roman" w:cs="Times New Roman"/>
                <w:bCs/>
                <w:noProof/>
                <w:kern w:val="0"/>
                <w:lang w:eastAsia="lt-LT"/>
              </w:rPr>
              <w:t xml:space="preserve">Pakartotinai prašome dirbtinai neriboti </w:t>
            </w:r>
            <w:r>
              <w:rPr>
                <w:rFonts w:ascii="Times New Roman" w:eastAsia="Calibri" w:hAnsi="Times New Roman" w:cs="Times New Roman"/>
                <w:bCs/>
                <w:noProof/>
                <w:kern w:val="0"/>
                <w:lang w:eastAsia="lt-LT"/>
              </w:rPr>
              <w:t>Y</w:t>
            </w:r>
            <w:r w:rsidRPr="009A7E6D">
              <w:rPr>
                <w:rFonts w:ascii="Times New Roman" w:eastAsia="Calibri" w:hAnsi="Times New Roman" w:cs="Times New Roman"/>
                <w:bCs/>
                <w:noProof/>
                <w:kern w:val="0"/>
                <w:lang w:eastAsia="lt-LT"/>
              </w:rPr>
              <w:t xml:space="preserve"> gamintojo siūlomos įrangos ir pasirinkti realią</w:t>
            </w:r>
            <w:r>
              <w:rPr>
                <w:rFonts w:ascii="Times New Roman" w:eastAsia="Calibri" w:hAnsi="Times New Roman" w:cs="Times New Roman"/>
                <w:bCs/>
                <w:noProof/>
                <w:kern w:val="0"/>
                <w:lang w:eastAsia="lt-LT"/>
              </w:rPr>
              <w:t xml:space="preserve"> </w:t>
            </w:r>
            <w:r w:rsidRPr="009A7E6D">
              <w:rPr>
                <w:rFonts w:ascii="Times New Roman" w:eastAsia="Calibri" w:hAnsi="Times New Roman" w:cs="Times New Roman"/>
                <w:bCs/>
                <w:noProof/>
                <w:kern w:val="0"/>
                <w:lang w:eastAsia="lt-LT"/>
              </w:rPr>
              <w:t>naudą teikiančius parametrus.</w:t>
            </w:r>
          </w:p>
        </w:tc>
        <w:tc>
          <w:tcPr>
            <w:tcW w:w="6441" w:type="dxa"/>
            <w:vAlign w:val="center"/>
          </w:tcPr>
          <w:p w14:paraId="5296086E" w14:textId="77777777" w:rsidR="008C649D" w:rsidRDefault="008C649D" w:rsidP="008C649D">
            <w:pPr>
              <w:jc w:val="both"/>
              <w:rPr>
                <w:rFonts w:ascii="Times New Roman" w:hAnsi="Times New Roman" w:cs="Times New Roman"/>
              </w:rPr>
            </w:pPr>
            <w:r>
              <w:rPr>
                <w:rFonts w:ascii="Times New Roman" w:hAnsi="Times New Roman" w:cs="Times New Roman"/>
              </w:rPr>
              <w:t>Atkreipiame dėmesį</w:t>
            </w:r>
            <w:r w:rsidRPr="001652E9">
              <w:rPr>
                <w:rFonts w:ascii="Times New Roman" w:hAnsi="Times New Roman" w:cs="Times New Roman"/>
              </w:rPr>
              <w:t xml:space="preserve">, kad </w:t>
            </w:r>
            <w:r>
              <w:rPr>
                <w:rFonts w:ascii="Times New Roman" w:hAnsi="Times New Roman" w:cs="Times New Roman"/>
              </w:rPr>
              <w:t>t</w:t>
            </w:r>
            <w:r w:rsidRPr="001652E9">
              <w:rPr>
                <w:rFonts w:ascii="Times New Roman" w:hAnsi="Times New Roman" w:cs="Times New Roman"/>
              </w:rPr>
              <w:t xml:space="preserve">echniniuose pranašumuose nurodyti parametrai ar funkcionalumai </w:t>
            </w:r>
            <w:r w:rsidRPr="001652E9">
              <w:rPr>
                <w:rFonts w:ascii="Times New Roman" w:hAnsi="Times New Roman" w:cs="Times New Roman"/>
                <w:b/>
                <w:bCs/>
              </w:rPr>
              <w:t>nėra</w:t>
            </w:r>
            <w:r w:rsidRPr="001652E9">
              <w:rPr>
                <w:rFonts w:ascii="Times New Roman" w:hAnsi="Times New Roman" w:cs="Times New Roman"/>
              </w:rPr>
              <w:t xml:space="preserve"> privalomi.</w:t>
            </w:r>
            <w:r>
              <w:rPr>
                <w:rFonts w:ascii="Times New Roman" w:hAnsi="Times New Roman" w:cs="Times New Roman"/>
              </w:rPr>
              <w:t xml:space="preserve"> </w:t>
            </w:r>
            <w:r w:rsidRPr="001652E9">
              <w:rPr>
                <w:rFonts w:ascii="Times New Roman" w:hAnsi="Times New Roman" w:cs="Times New Roman"/>
              </w:rPr>
              <w:t>Tiekėjas, pasiūlęs įrangą su geresniais parametrais ar papildomais funkcionalumais</w:t>
            </w:r>
            <w:r>
              <w:rPr>
                <w:rFonts w:ascii="Times New Roman" w:hAnsi="Times New Roman" w:cs="Times New Roman"/>
              </w:rPr>
              <w:t>,</w:t>
            </w:r>
            <w:r w:rsidRPr="001652E9">
              <w:rPr>
                <w:rFonts w:ascii="Times New Roman" w:hAnsi="Times New Roman" w:cs="Times New Roman"/>
              </w:rPr>
              <w:t xml:space="preserve"> gaus atitinkamus techninių pranašumų balus</w:t>
            </w:r>
            <w:r>
              <w:rPr>
                <w:rFonts w:ascii="Times New Roman" w:hAnsi="Times New Roman" w:cs="Times New Roman"/>
              </w:rPr>
              <w:t>.</w:t>
            </w:r>
          </w:p>
          <w:p w14:paraId="30FE7C40" w14:textId="77777777" w:rsidR="00222A8E" w:rsidRDefault="00222A8E" w:rsidP="008C649D">
            <w:pPr>
              <w:jc w:val="both"/>
              <w:rPr>
                <w:rFonts w:ascii="Times New Roman" w:hAnsi="Times New Roman" w:cs="Times New Roman"/>
              </w:rPr>
            </w:pPr>
          </w:p>
          <w:p w14:paraId="7BB8FB44" w14:textId="77777777" w:rsidR="0021698D" w:rsidRDefault="0021698D" w:rsidP="008C649D">
            <w:pPr>
              <w:jc w:val="both"/>
              <w:rPr>
                <w:rFonts w:ascii="Times New Roman" w:hAnsi="Times New Roman" w:cs="Times New Roman"/>
              </w:rPr>
            </w:pPr>
            <w:r>
              <w:rPr>
                <w:rFonts w:ascii="Times New Roman" w:hAnsi="Times New Roman" w:cs="Times New Roman"/>
              </w:rPr>
              <w:t>Nors t</w:t>
            </w:r>
            <w:r w:rsidR="00222A8E" w:rsidRPr="00222A8E">
              <w:rPr>
                <w:rFonts w:ascii="Times New Roman" w:hAnsi="Times New Roman" w:cs="Times New Roman"/>
              </w:rPr>
              <w:t xml:space="preserve">iekėjo siūloma </w:t>
            </w:r>
            <w:r>
              <w:rPr>
                <w:rFonts w:ascii="Times New Roman" w:hAnsi="Times New Roman" w:cs="Times New Roman"/>
              </w:rPr>
              <w:t xml:space="preserve">Y gamintojo </w:t>
            </w:r>
            <w:r w:rsidR="00222A8E" w:rsidRPr="00222A8E">
              <w:rPr>
                <w:rFonts w:ascii="Times New Roman" w:hAnsi="Times New Roman" w:cs="Times New Roman"/>
              </w:rPr>
              <w:t>įranga neturi pageidaujamo funkcionalumo dar nereiškia, kad šis parametras neturi praktinės naudos</w:t>
            </w:r>
            <w:r>
              <w:rPr>
                <w:rFonts w:ascii="Times New Roman" w:hAnsi="Times New Roman" w:cs="Times New Roman"/>
              </w:rPr>
              <w:t xml:space="preserve"> perkančiajai organizacijai</w:t>
            </w:r>
            <w:r w:rsidR="00222A8E" w:rsidRPr="00222A8E">
              <w:rPr>
                <w:rFonts w:ascii="Times New Roman" w:hAnsi="Times New Roman" w:cs="Times New Roman"/>
              </w:rPr>
              <w:t>.</w:t>
            </w:r>
          </w:p>
          <w:p w14:paraId="4B3CF72E" w14:textId="610D4B43" w:rsidR="00624601" w:rsidRPr="007A3716" w:rsidRDefault="00D9186D" w:rsidP="00D9186D">
            <w:pPr>
              <w:jc w:val="both"/>
              <w:rPr>
                <w:rFonts w:ascii="Times New Roman" w:hAnsi="Times New Roman" w:cs="Times New Roman"/>
              </w:rPr>
            </w:pPr>
            <w:r>
              <w:rPr>
                <w:rFonts w:ascii="Times New Roman" w:hAnsi="Times New Roman" w:cs="Times New Roman"/>
              </w:rPr>
              <w:t>Pažymime, kad p</w:t>
            </w:r>
            <w:r w:rsidR="00222A8E" w:rsidRPr="00222A8E">
              <w:rPr>
                <w:rFonts w:ascii="Times New Roman" w:hAnsi="Times New Roman" w:cs="Times New Roman"/>
              </w:rPr>
              <w:t xml:space="preserve">erkančioji organizacija atsižvelgė į </w:t>
            </w:r>
            <w:r>
              <w:rPr>
                <w:rFonts w:ascii="Times New Roman" w:hAnsi="Times New Roman" w:cs="Times New Roman"/>
              </w:rPr>
              <w:t>t</w:t>
            </w:r>
            <w:r w:rsidRPr="00222A8E">
              <w:rPr>
                <w:rFonts w:ascii="Times New Roman" w:hAnsi="Times New Roman" w:cs="Times New Roman"/>
              </w:rPr>
              <w:t>iekėjo</w:t>
            </w:r>
            <w:r>
              <w:rPr>
                <w:rFonts w:ascii="Times New Roman" w:hAnsi="Times New Roman" w:cs="Times New Roman"/>
              </w:rPr>
              <w:t xml:space="preserve"> teiktas</w:t>
            </w:r>
            <w:r w:rsidRPr="00222A8E">
              <w:rPr>
                <w:rFonts w:ascii="Times New Roman" w:hAnsi="Times New Roman" w:cs="Times New Roman"/>
              </w:rPr>
              <w:t xml:space="preserve"> pastabas</w:t>
            </w:r>
            <w:r>
              <w:rPr>
                <w:rFonts w:ascii="Times New Roman" w:hAnsi="Times New Roman" w:cs="Times New Roman"/>
              </w:rPr>
              <w:t xml:space="preserve"> techninei specifikacijai</w:t>
            </w:r>
            <w:r w:rsidRPr="00222A8E">
              <w:rPr>
                <w:rFonts w:ascii="Times New Roman" w:hAnsi="Times New Roman" w:cs="Times New Roman"/>
              </w:rPr>
              <w:t xml:space="preserve"> </w:t>
            </w:r>
            <w:r w:rsidR="00222A8E" w:rsidRPr="00222A8E">
              <w:rPr>
                <w:rFonts w:ascii="Times New Roman" w:hAnsi="Times New Roman" w:cs="Times New Roman"/>
              </w:rPr>
              <w:t>rinkos konsultacijos metu</w:t>
            </w:r>
            <w:r>
              <w:rPr>
                <w:rFonts w:ascii="Times New Roman" w:hAnsi="Times New Roman" w:cs="Times New Roman"/>
              </w:rPr>
              <w:t xml:space="preserve">. </w:t>
            </w:r>
            <w:r w:rsidR="00222A8E" w:rsidRPr="00222A8E">
              <w:rPr>
                <w:rFonts w:ascii="Times New Roman" w:hAnsi="Times New Roman" w:cs="Times New Roman"/>
              </w:rPr>
              <w:t>Technin</w:t>
            </w:r>
            <w:r>
              <w:rPr>
                <w:rFonts w:ascii="Times New Roman" w:hAnsi="Times New Roman" w:cs="Times New Roman"/>
              </w:rPr>
              <w:t>ės</w:t>
            </w:r>
            <w:r w:rsidR="00222A8E" w:rsidRPr="00222A8E">
              <w:rPr>
                <w:rFonts w:ascii="Times New Roman" w:hAnsi="Times New Roman" w:cs="Times New Roman"/>
              </w:rPr>
              <w:t xml:space="preserve"> specifikacij</w:t>
            </w:r>
            <w:r>
              <w:rPr>
                <w:rFonts w:ascii="Times New Roman" w:hAnsi="Times New Roman" w:cs="Times New Roman"/>
              </w:rPr>
              <w:t>os</w:t>
            </w:r>
            <w:r w:rsidR="00222A8E" w:rsidRPr="00222A8E">
              <w:rPr>
                <w:rFonts w:ascii="Times New Roman" w:hAnsi="Times New Roman" w:cs="Times New Roman"/>
              </w:rPr>
              <w:t xml:space="preserve"> reikalavimai neriboja galimybės siūlyti </w:t>
            </w:r>
            <w:r>
              <w:rPr>
                <w:rFonts w:ascii="Times New Roman" w:hAnsi="Times New Roman" w:cs="Times New Roman"/>
              </w:rPr>
              <w:t>Y</w:t>
            </w:r>
            <w:r w:rsidR="00222A8E" w:rsidRPr="00222A8E">
              <w:rPr>
                <w:rFonts w:ascii="Times New Roman" w:hAnsi="Times New Roman" w:cs="Times New Roman"/>
              </w:rPr>
              <w:t xml:space="preserve"> gamintojo įrangą.</w:t>
            </w:r>
          </w:p>
        </w:tc>
      </w:tr>
      <w:tr w:rsidR="009A7E6D" w:rsidRPr="007A3716" w14:paraId="6A8AC786" w14:textId="77777777" w:rsidTr="75233E9D">
        <w:tc>
          <w:tcPr>
            <w:tcW w:w="570" w:type="dxa"/>
            <w:vAlign w:val="center"/>
          </w:tcPr>
          <w:p w14:paraId="4A37739A" w14:textId="6DF4778A" w:rsidR="009A7E6D" w:rsidRPr="007A3716" w:rsidRDefault="007805BA" w:rsidP="0083060D">
            <w:pPr>
              <w:jc w:val="center"/>
              <w:rPr>
                <w:rFonts w:ascii="Times New Roman" w:hAnsi="Times New Roman" w:cs="Times New Roman"/>
              </w:rPr>
            </w:pPr>
            <w:r>
              <w:rPr>
                <w:rFonts w:ascii="Times New Roman" w:hAnsi="Times New Roman" w:cs="Times New Roman"/>
              </w:rPr>
              <w:t>1</w:t>
            </w:r>
            <w:r w:rsidR="00BE7D05">
              <w:rPr>
                <w:rFonts w:ascii="Times New Roman" w:hAnsi="Times New Roman" w:cs="Times New Roman"/>
              </w:rPr>
              <w:t>2</w:t>
            </w:r>
            <w:r>
              <w:rPr>
                <w:rFonts w:ascii="Times New Roman" w:hAnsi="Times New Roman" w:cs="Times New Roman"/>
              </w:rPr>
              <w:t>.</w:t>
            </w:r>
          </w:p>
        </w:tc>
        <w:tc>
          <w:tcPr>
            <w:tcW w:w="3253" w:type="dxa"/>
            <w:vAlign w:val="center"/>
          </w:tcPr>
          <w:p w14:paraId="1B110ED6" w14:textId="77777777" w:rsidR="009A7E6D" w:rsidRDefault="009A7E6D" w:rsidP="0083060D">
            <w:pPr>
              <w:jc w:val="both"/>
              <w:rPr>
                <w:rFonts w:ascii="Times New Roman" w:eastAsia="Calibri" w:hAnsi="Times New Roman" w:cs="Times New Roman"/>
                <w:lang w:val="fi-FI"/>
              </w:rPr>
            </w:pPr>
            <w:r>
              <w:rPr>
                <w:rFonts w:ascii="Times New Roman" w:eastAsia="Calibri" w:hAnsi="Times New Roman" w:cs="Times New Roman"/>
                <w:lang w:val="fi-FI"/>
              </w:rPr>
              <w:t>T</w:t>
            </w:r>
            <w:r>
              <w:rPr>
                <w:rFonts w:ascii="Times New Roman" w:eastAsia="Calibri" w:hAnsi="Times New Roman" w:cs="Times New Roman"/>
                <w:vertAlign w:val="subscript"/>
                <w:lang w:val="fi-FI"/>
              </w:rPr>
              <w:t>3</w:t>
            </w:r>
            <w:r w:rsidRPr="00D63C34">
              <w:rPr>
                <w:rFonts w:ascii="Times New Roman" w:eastAsia="Calibri" w:hAnsi="Times New Roman" w:cs="Times New Roman"/>
                <w:vertAlign w:val="subscript"/>
                <w:lang w:val="fi-FI"/>
              </w:rPr>
              <w:t xml:space="preserve"> </w:t>
            </w:r>
            <w:r w:rsidRPr="00EE5671">
              <w:rPr>
                <w:rFonts w:ascii="Times New Roman" w:eastAsia="Calibri" w:hAnsi="Times New Roman" w:cs="Times New Roman"/>
                <w:lang w:val="fi-FI"/>
              </w:rPr>
              <w:t>C-lanko posūkio kampas ≥ -190</w:t>
            </w:r>
            <w:r>
              <w:rPr>
                <w:rFonts w:ascii="Times New Roman" w:eastAsia="Calibri" w:hAnsi="Times New Roman" w:cs="Times New Roman"/>
                <w:vertAlign w:val="superscript"/>
                <w:lang w:val="fi-FI"/>
              </w:rPr>
              <w:t>°</w:t>
            </w:r>
            <w:r w:rsidRPr="00EE5671">
              <w:rPr>
                <w:rFonts w:ascii="Times New Roman" w:eastAsia="Calibri" w:hAnsi="Times New Roman" w:cs="Times New Roman"/>
                <w:lang w:val="fi-FI"/>
              </w:rPr>
              <w:t>/+190</w:t>
            </w:r>
            <w:r>
              <w:rPr>
                <w:rFonts w:ascii="Times New Roman" w:eastAsia="Calibri" w:hAnsi="Times New Roman" w:cs="Times New Roman"/>
                <w:lang w:val="fi-FI"/>
              </w:rPr>
              <w:t>°.</w:t>
            </w:r>
          </w:p>
          <w:p w14:paraId="7872D6B8" w14:textId="77777777" w:rsidR="009A7E6D" w:rsidRDefault="009A7E6D" w:rsidP="0083060D">
            <w:pPr>
              <w:jc w:val="both"/>
              <w:rPr>
                <w:rFonts w:ascii="Times New Roman" w:eastAsia="Calibri" w:hAnsi="Times New Roman" w:cs="Times New Roman"/>
                <w:lang w:val="fi-FI"/>
              </w:rPr>
            </w:pPr>
            <w:r>
              <w:rPr>
                <w:rFonts w:ascii="Times New Roman" w:eastAsia="Calibri" w:hAnsi="Times New Roman" w:cs="Times New Roman"/>
                <w:lang w:val="fi-FI"/>
              </w:rPr>
              <w:t>Vertinimo būdas s</w:t>
            </w:r>
            <w:r w:rsidRPr="006E1210">
              <w:rPr>
                <w:rFonts w:ascii="Times New Roman" w:eastAsia="Calibri" w:hAnsi="Times New Roman" w:cs="Times New Roman"/>
                <w:lang w:val="fi-FI"/>
              </w:rPr>
              <w:t>tatinis: (taip</w:t>
            </w:r>
            <w:r>
              <w:rPr>
                <w:rFonts w:ascii="Times New Roman" w:eastAsia="Calibri" w:hAnsi="Times New Roman" w:cs="Times New Roman"/>
                <w:lang w:val="fi-FI"/>
              </w:rPr>
              <w:t xml:space="preserve"> </w:t>
            </w:r>
            <w:r w:rsidRPr="006E1210">
              <w:rPr>
                <w:rFonts w:ascii="Times New Roman" w:eastAsia="Calibri" w:hAnsi="Times New Roman" w:cs="Times New Roman"/>
                <w:lang w:val="fi-FI"/>
              </w:rPr>
              <w:t>/</w:t>
            </w:r>
            <w:r>
              <w:rPr>
                <w:rFonts w:ascii="Times New Roman" w:eastAsia="Calibri" w:hAnsi="Times New Roman" w:cs="Times New Roman"/>
                <w:lang w:val="fi-FI"/>
              </w:rPr>
              <w:t xml:space="preserve"> </w:t>
            </w:r>
            <w:r w:rsidRPr="006E1210">
              <w:rPr>
                <w:rFonts w:ascii="Times New Roman" w:eastAsia="Calibri" w:hAnsi="Times New Roman" w:cs="Times New Roman"/>
                <w:lang w:val="fi-FI"/>
              </w:rPr>
              <w:t>ne)</w:t>
            </w:r>
            <w:r>
              <w:rPr>
                <w:rFonts w:ascii="Times New Roman" w:eastAsia="Calibri" w:hAnsi="Times New Roman" w:cs="Times New Roman"/>
                <w:lang w:val="fi-FI"/>
              </w:rPr>
              <w:t>.</w:t>
            </w:r>
          </w:p>
          <w:p w14:paraId="4C5AC50B" w14:textId="68A44CC6" w:rsidR="009A7E6D" w:rsidRDefault="009A7E6D" w:rsidP="0083060D">
            <w:pPr>
              <w:jc w:val="both"/>
              <w:rPr>
                <w:rFonts w:ascii="Times New Roman" w:eastAsia="Calibri" w:hAnsi="Times New Roman" w:cs="Times New Roman"/>
                <w:lang w:val="fi-FI"/>
              </w:rPr>
            </w:pPr>
            <w:r>
              <w:rPr>
                <w:rFonts w:ascii="Times New Roman" w:eastAsia="Calibri" w:hAnsi="Times New Roman" w:cs="Times New Roman"/>
                <w:lang w:val="fi-FI"/>
              </w:rPr>
              <w:lastRenderedPageBreak/>
              <w:t xml:space="preserve">Parametro lyginimasis svoris: </w:t>
            </w:r>
            <w:r w:rsidRPr="00B272E1">
              <w:rPr>
                <w:rFonts w:eastAsiaTheme="minorEastAsia" w:cstheme="minorHAnsi"/>
                <w:kern w:val="0"/>
                <w:sz w:val="22"/>
                <w:szCs w:val="22"/>
                <w:lang w:eastAsia="lt-LT"/>
                <w14:ligatures w14:val="none"/>
              </w:rPr>
              <w:t xml:space="preserve"> </w:t>
            </w:r>
            <w:r w:rsidRPr="00B272E1">
              <w:rPr>
                <w:rFonts w:ascii="Times New Roman" w:eastAsia="Calibri" w:hAnsi="Times New Roman" w:cs="Times New Roman"/>
              </w:rPr>
              <w:t>L</w:t>
            </w:r>
            <w:r>
              <w:rPr>
                <w:rFonts w:ascii="Times New Roman" w:eastAsia="Calibri" w:hAnsi="Times New Roman" w:cs="Times New Roman"/>
                <w:vertAlign w:val="subscript"/>
              </w:rPr>
              <w:t>3</w:t>
            </w:r>
            <w:r w:rsidRPr="00B272E1">
              <w:rPr>
                <w:rFonts w:ascii="Times New Roman" w:eastAsia="Calibri" w:hAnsi="Times New Roman" w:cs="Times New Roman"/>
              </w:rPr>
              <w:t>= 5</w:t>
            </w:r>
            <w:r>
              <w:rPr>
                <w:rFonts w:ascii="Times New Roman" w:eastAsia="Calibri" w:hAnsi="Times New Roman" w:cs="Times New Roman"/>
              </w:rPr>
              <w:t>.</w:t>
            </w:r>
          </w:p>
        </w:tc>
        <w:tc>
          <w:tcPr>
            <w:tcW w:w="4961" w:type="dxa"/>
            <w:vAlign w:val="center"/>
          </w:tcPr>
          <w:p w14:paraId="51EE9539" w14:textId="2E13EE7F" w:rsidR="007F6326" w:rsidRPr="007F6326" w:rsidRDefault="007F6326" w:rsidP="0083060D">
            <w:pPr>
              <w:suppressAutoHyphens/>
              <w:jc w:val="both"/>
              <w:rPr>
                <w:rFonts w:ascii="Times New Roman" w:eastAsia="Calibri" w:hAnsi="Times New Roman" w:cs="Times New Roman"/>
                <w:bCs/>
                <w:noProof/>
                <w:kern w:val="0"/>
                <w:lang w:eastAsia="lt-LT"/>
              </w:rPr>
            </w:pPr>
            <w:r w:rsidRPr="007F6326">
              <w:rPr>
                <w:rFonts w:ascii="Times New Roman" w:eastAsia="Calibri" w:hAnsi="Times New Roman" w:cs="Times New Roman"/>
                <w:bCs/>
                <w:noProof/>
                <w:kern w:val="0"/>
                <w:lang w:eastAsia="lt-LT"/>
              </w:rPr>
              <w:lastRenderedPageBreak/>
              <w:t>Įvertinę pateiktus rinkos konsultacijos atsakymus nenustatėme jokių svarių argumentų, kurie</w:t>
            </w:r>
            <w:r>
              <w:rPr>
                <w:rFonts w:ascii="Times New Roman" w:eastAsia="Calibri" w:hAnsi="Times New Roman" w:cs="Times New Roman"/>
                <w:bCs/>
                <w:noProof/>
                <w:kern w:val="0"/>
                <w:lang w:eastAsia="lt-LT"/>
              </w:rPr>
              <w:t xml:space="preserve"> </w:t>
            </w:r>
            <w:r w:rsidRPr="007F6326">
              <w:rPr>
                <w:rFonts w:ascii="Times New Roman" w:eastAsia="Calibri" w:hAnsi="Times New Roman" w:cs="Times New Roman"/>
                <w:bCs/>
                <w:noProof/>
                <w:kern w:val="0"/>
                <w:lang w:eastAsia="lt-LT"/>
              </w:rPr>
              <w:t>būtų susiję su nurodytu ekonominio naudingumo parametru. Atkreipiame dėmesį, kad nei</w:t>
            </w:r>
            <w:r>
              <w:rPr>
                <w:rFonts w:ascii="Times New Roman" w:eastAsia="Calibri" w:hAnsi="Times New Roman" w:cs="Times New Roman"/>
                <w:bCs/>
                <w:noProof/>
                <w:kern w:val="0"/>
                <w:lang w:eastAsia="lt-LT"/>
              </w:rPr>
              <w:t xml:space="preserve"> </w:t>
            </w:r>
            <w:r w:rsidRPr="007F6326">
              <w:rPr>
                <w:rFonts w:ascii="Times New Roman" w:eastAsia="Calibri" w:hAnsi="Times New Roman" w:cs="Times New Roman"/>
                <w:bCs/>
                <w:noProof/>
                <w:kern w:val="0"/>
                <w:lang w:eastAsia="lt-LT"/>
              </w:rPr>
              <w:t xml:space="preserve">viena iš 16 žinomų mamografijos pozicijų nereikalauja </w:t>
            </w:r>
            <w:r w:rsidRPr="007F6326">
              <w:rPr>
                <w:rFonts w:ascii="Times New Roman" w:eastAsia="Calibri" w:hAnsi="Times New Roman" w:cs="Times New Roman"/>
                <w:bCs/>
                <w:noProof/>
                <w:kern w:val="0"/>
                <w:lang w:eastAsia="lt-LT"/>
              </w:rPr>
              <w:lastRenderedPageBreak/>
              <w:t>tokio C-lanko pasukimo diapazono</w:t>
            </w:r>
            <w:r>
              <w:rPr>
                <w:rFonts w:ascii="Times New Roman" w:eastAsia="Calibri" w:hAnsi="Times New Roman" w:cs="Times New Roman"/>
                <w:bCs/>
                <w:noProof/>
                <w:kern w:val="0"/>
                <w:lang w:eastAsia="lt-LT"/>
              </w:rPr>
              <w:t xml:space="preserve"> </w:t>
            </w:r>
            <w:r w:rsidRPr="007F6326">
              <w:rPr>
                <w:rFonts w:ascii="Times New Roman" w:eastAsia="Calibri" w:hAnsi="Times New Roman" w:cs="Times New Roman"/>
                <w:bCs/>
                <w:noProof/>
                <w:kern w:val="0"/>
                <w:lang w:eastAsia="lt-LT"/>
              </w:rPr>
              <w:t>(įskaitant 2D ir 3D mamografiją).</w:t>
            </w:r>
          </w:p>
          <w:p w14:paraId="514618A0" w14:textId="00180F18" w:rsidR="009A7E6D" w:rsidRPr="009A7E6D" w:rsidRDefault="007F6326" w:rsidP="0083060D">
            <w:pPr>
              <w:suppressAutoHyphens/>
              <w:jc w:val="both"/>
              <w:rPr>
                <w:rFonts w:ascii="Times New Roman" w:eastAsia="Calibri" w:hAnsi="Times New Roman" w:cs="Times New Roman"/>
                <w:bCs/>
                <w:noProof/>
                <w:kern w:val="0"/>
                <w:lang w:eastAsia="lt-LT"/>
              </w:rPr>
            </w:pPr>
            <w:r w:rsidRPr="007F6326">
              <w:rPr>
                <w:rFonts w:ascii="Times New Roman" w:eastAsia="Calibri" w:hAnsi="Times New Roman" w:cs="Times New Roman"/>
                <w:bCs/>
                <w:noProof/>
                <w:kern w:val="0"/>
                <w:lang w:eastAsia="lt-LT"/>
              </w:rPr>
              <w:t xml:space="preserve">Pakartotinai prašome dirbtinai neriboti </w:t>
            </w:r>
            <w:r>
              <w:rPr>
                <w:rFonts w:ascii="Times New Roman" w:eastAsia="Calibri" w:hAnsi="Times New Roman" w:cs="Times New Roman"/>
                <w:bCs/>
                <w:noProof/>
                <w:kern w:val="0"/>
                <w:lang w:eastAsia="lt-LT"/>
              </w:rPr>
              <w:t>Y</w:t>
            </w:r>
            <w:r w:rsidRPr="007F6326">
              <w:rPr>
                <w:rFonts w:ascii="Times New Roman" w:eastAsia="Calibri" w:hAnsi="Times New Roman" w:cs="Times New Roman"/>
                <w:bCs/>
                <w:noProof/>
                <w:kern w:val="0"/>
                <w:lang w:eastAsia="lt-LT"/>
              </w:rPr>
              <w:t xml:space="preserve"> gamintojo siūlomos įrangos ir pasirinkti realią</w:t>
            </w:r>
            <w:r>
              <w:rPr>
                <w:rFonts w:ascii="Times New Roman" w:eastAsia="Calibri" w:hAnsi="Times New Roman" w:cs="Times New Roman"/>
                <w:bCs/>
                <w:noProof/>
                <w:kern w:val="0"/>
                <w:lang w:eastAsia="lt-LT"/>
              </w:rPr>
              <w:t xml:space="preserve"> </w:t>
            </w:r>
            <w:r w:rsidRPr="007F6326">
              <w:rPr>
                <w:rFonts w:ascii="Times New Roman" w:eastAsia="Calibri" w:hAnsi="Times New Roman" w:cs="Times New Roman"/>
                <w:bCs/>
                <w:noProof/>
                <w:kern w:val="0"/>
                <w:lang w:eastAsia="lt-LT"/>
              </w:rPr>
              <w:t>naudą teikiančius parametrus.</w:t>
            </w:r>
          </w:p>
        </w:tc>
        <w:tc>
          <w:tcPr>
            <w:tcW w:w="6441" w:type="dxa"/>
            <w:vAlign w:val="center"/>
          </w:tcPr>
          <w:p w14:paraId="092BA5F8" w14:textId="0D55B841" w:rsidR="009A7E6D" w:rsidRPr="007A3716" w:rsidRDefault="007805BA" w:rsidP="0083060D">
            <w:pPr>
              <w:rPr>
                <w:rFonts w:ascii="Times New Roman" w:hAnsi="Times New Roman" w:cs="Times New Roman"/>
              </w:rPr>
            </w:pPr>
            <w:r>
              <w:rPr>
                <w:rFonts w:ascii="Times New Roman" w:hAnsi="Times New Roman" w:cs="Times New Roman"/>
              </w:rPr>
              <w:lastRenderedPageBreak/>
              <w:t>Žr. atsakymą Nr. 1</w:t>
            </w:r>
            <w:r w:rsidR="00BE7D05">
              <w:rPr>
                <w:rFonts w:ascii="Times New Roman" w:hAnsi="Times New Roman" w:cs="Times New Roman"/>
              </w:rPr>
              <w:t>1</w:t>
            </w:r>
            <w:r>
              <w:rPr>
                <w:rFonts w:ascii="Times New Roman" w:hAnsi="Times New Roman" w:cs="Times New Roman"/>
              </w:rPr>
              <w:t>.</w:t>
            </w:r>
          </w:p>
        </w:tc>
      </w:tr>
      <w:tr w:rsidR="009A7E6D" w:rsidRPr="007A3716" w14:paraId="4E0B1AD4" w14:textId="77777777" w:rsidTr="75233E9D">
        <w:tc>
          <w:tcPr>
            <w:tcW w:w="570" w:type="dxa"/>
            <w:vAlign w:val="center"/>
          </w:tcPr>
          <w:p w14:paraId="701C986F" w14:textId="22790F55" w:rsidR="009A7E6D" w:rsidRPr="007A3716" w:rsidRDefault="007805BA" w:rsidP="0083060D">
            <w:pPr>
              <w:jc w:val="center"/>
              <w:rPr>
                <w:rFonts w:ascii="Times New Roman" w:hAnsi="Times New Roman" w:cs="Times New Roman"/>
              </w:rPr>
            </w:pPr>
            <w:r>
              <w:rPr>
                <w:rFonts w:ascii="Times New Roman" w:hAnsi="Times New Roman" w:cs="Times New Roman"/>
              </w:rPr>
              <w:t>1</w:t>
            </w:r>
            <w:r w:rsidR="00F51883">
              <w:rPr>
                <w:rFonts w:ascii="Times New Roman" w:hAnsi="Times New Roman" w:cs="Times New Roman"/>
              </w:rPr>
              <w:t>3</w:t>
            </w:r>
            <w:r>
              <w:rPr>
                <w:rFonts w:ascii="Times New Roman" w:hAnsi="Times New Roman" w:cs="Times New Roman"/>
              </w:rPr>
              <w:t>.</w:t>
            </w:r>
          </w:p>
        </w:tc>
        <w:tc>
          <w:tcPr>
            <w:tcW w:w="3253" w:type="dxa"/>
            <w:vAlign w:val="center"/>
          </w:tcPr>
          <w:p w14:paraId="7FA301DC" w14:textId="77777777" w:rsidR="007F6326" w:rsidRPr="000B4672" w:rsidRDefault="007F6326" w:rsidP="0083060D">
            <w:pPr>
              <w:jc w:val="both"/>
              <w:rPr>
                <w:rFonts w:ascii="Times New Roman" w:eastAsia="Calibri" w:hAnsi="Times New Roman" w:cs="Times New Roman"/>
              </w:rPr>
            </w:pPr>
            <w:r w:rsidRPr="000B4672">
              <w:rPr>
                <w:rFonts w:ascii="Times New Roman" w:eastAsia="Calibri" w:hAnsi="Times New Roman" w:cs="Times New Roman"/>
              </w:rPr>
              <w:t>T</w:t>
            </w:r>
            <w:r w:rsidRPr="000B4672">
              <w:rPr>
                <w:rFonts w:ascii="Times New Roman" w:eastAsia="Calibri" w:hAnsi="Times New Roman" w:cs="Times New Roman"/>
                <w:vertAlign w:val="subscript"/>
              </w:rPr>
              <w:t xml:space="preserve">4 </w:t>
            </w:r>
            <w:r w:rsidRPr="000B4672">
              <w:rPr>
                <w:rFonts w:ascii="Times New Roman" w:eastAsia="Calibri" w:hAnsi="Times New Roman" w:cs="Times New Roman"/>
              </w:rPr>
              <w:t>Rentgeno vamzdžio anodo šiluminė talpa ≥ 300 kHU.</w:t>
            </w:r>
          </w:p>
          <w:p w14:paraId="2B8B5F04" w14:textId="77777777" w:rsidR="007F6326" w:rsidRPr="000B4672" w:rsidRDefault="007F6326" w:rsidP="0083060D">
            <w:pPr>
              <w:jc w:val="both"/>
              <w:rPr>
                <w:rFonts w:ascii="Times New Roman" w:eastAsia="Calibri" w:hAnsi="Times New Roman" w:cs="Times New Roman"/>
                <w:lang w:val="pt-BR"/>
              </w:rPr>
            </w:pPr>
            <w:r w:rsidRPr="000B4672">
              <w:rPr>
                <w:rFonts w:ascii="Times New Roman" w:eastAsia="Calibri" w:hAnsi="Times New Roman" w:cs="Times New Roman"/>
                <w:lang w:val="pt-BR"/>
              </w:rPr>
              <w:t>Vertinimo būdas Palyginamasis: interpoliacinis.</w:t>
            </w:r>
          </w:p>
          <w:p w14:paraId="1410D7D5" w14:textId="1CC8ED4E" w:rsidR="009A7E6D" w:rsidRPr="000B4672" w:rsidRDefault="007F6326" w:rsidP="0083060D">
            <w:pPr>
              <w:jc w:val="both"/>
              <w:rPr>
                <w:rFonts w:ascii="Times New Roman" w:eastAsia="Calibri" w:hAnsi="Times New Roman" w:cs="Times New Roman"/>
                <w:lang w:val="pt-BR"/>
              </w:rPr>
            </w:pPr>
            <w:r w:rsidRPr="000B4672">
              <w:rPr>
                <w:rFonts w:ascii="Times New Roman" w:eastAsia="Calibri" w:hAnsi="Times New Roman" w:cs="Times New Roman"/>
                <w:lang w:val="pt-BR"/>
              </w:rPr>
              <w:t xml:space="preserve">Parametro lyginimasis svoris: </w:t>
            </w:r>
            <w:r w:rsidRPr="00B272E1">
              <w:rPr>
                <w:rFonts w:eastAsiaTheme="minorEastAsia" w:cstheme="minorHAnsi"/>
                <w:kern w:val="0"/>
                <w:sz w:val="22"/>
                <w:szCs w:val="22"/>
                <w:lang w:eastAsia="lt-LT"/>
                <w14:ligatures w14:val="none"/>
              </w:rPr>
              <w:t xml:space="preserve"> </w:t>
            </w:r>
            <w:r w:rsidRPr="00B272E1">
              <w:rPr>
                <w:rFonts w:ascii="Times New Roman" w:eastAsia="Calibri" w:hAnsi="Times New Roman" w:cs="Times New Roman"/>
              </w:rPr>
              <w:t>L</w:t>
            </w:r>
            <w:r>
              <w:rPr>
                <w:rFonts w:ascii="Times New Roman" w:eastAsia="Calibri" w:hAnsi="Times New Roman" w:cs="Times New Roman"/>
                <w:vertAlign w:val="subscript"/>
              </w:rPr>
              <w:t>4</w:t>
            </w:r>
            <w:r w:rsidRPr="00B272E1">
              <w:rPr>
                <w:rFonts w:ascii="Times New Roman" w:eastAsia="Calibri" w:hAnsi="Times New Roman" w:cs="Times New Roman"/>
              </w:rPr>
              <w:t xml:space="preserve">= </w:t>
            </w:r>
            <w:r>
              <w:rPr>
                <w:rFonts w:ascii="Times New Roman" w:eastAsia="Calibri" w:hAnsi="Times New Roman" w:cs="Times New Roman"/>
              </w:rPr>
              <w:t>1</w:t>
            </w:r>
            <w:r w:rsidRPr="00B272E1">
              <w:rPr>
                <w:rFonts w:ascii="Times New Roman" w:eastAsia="Calibri" w:hAnsi="Times New Roman" w:cs="Times New Roman"/>
              </w:rPr>
              <w:t>5</w:t>
            </w:r>
            <w:r>
              <w:rPr>
                <w:rFonts w:ascii="Times New Roman" w:eastAsia="Calibri" w:hAnsi="Times New Roman" w:cs="Times New Roman"/>
              </w:rPr>
              <w:t>.</w:t>
            </w:r>
          </w:p>
        </w:tc>
        <w:tc>
          <w:tcPr>
            <w:tcW w:w="4961" w:type="dxa"/>
            <w:vAlign w:val="center"/>
          </w:tcPr>
          <w:p w14:paraId="77018CA3" w14:textId="3AB50E0A" w:rsidR="007F6326" w:rsidRPr="007F6326" w:rsidRDefault="007F6326" w:rsidP="0083060D">
            <w:pPr>
              <w:suppressAutoHyphens/>
              <w:jc w:val="both"/>
              <w:rPr>
                <w:rFonts w:ascii="Times New Roman" w:eastAsia="Calibri" w:hAnsi="Times New Roman" w:cs="Times New Roman"/>
                <w:bCs/>
                <w:noProof/>
                <w:kern w:val="0"/>
                <w:lang w:eastAsia="lt-LT"/>
              </w:rPr>
            </w:pPr>
            <w:r w:rsidRPr="007F6326">
              <w:rPr>
                <w:rFonts w:ascii="Times New Roman" w:eastAsia="Calibri" w:hAnsi="Times New Roman" w:cs="Times New Roman"/>
                <w:bCs/>
                <w:noProof/>
                <w:kern w:val="0"/>
                <w:lang w:eastAsia="lt-LT"/>
              </w:rPr>
              <w:t>Kaip jau minėjome pirmoje apklausoje, rinkoje yra žinomas tik vienas gamintojas, galintis</w:t>
            </w:r>
            <w:r>
              <w:rPr>
                <w:rFonts w:ascii="Times New Roman" w:eastAsia="Calibri" w:hAnsi="Times New Roman" w:cs="Times New Roman"/>
                <w:bCs/>
                <w:noProof/>
                <w:kern w:val="0"/>
                <w:lang w:eastAsia="lt-LT"/>
              </w:rPr>
              <w:t xml:space="preserve"> </w:t>
            </w:r>
            <w:r w:rsidRPr="007F6326">
              <w:rPr>
                <w:rFonts w:ascii="Times New Roman" w:eastAsia="Calibri" w:hAnsi="Times New Roman" w:cs="Times New Roman"/>
                <w:bCs/>
                <w:noProof/>
                <w:kern w:val="0"/>
                <w:lang w:eastAsia="lt-LT"/>
              </w:rPr>
              <w:t>pasiūlyti didesnę nei 300 kHU vertę (340 kHU) taip pat atkreiptinas dėmesys, kad visi likę</w:t>
            </w:r>
            <w:r>
              <w:rPr>
                <w:rFonts w:ascii="Times New Roman" w:eastAsia="Calibri" w:hAnsi="Times New Roman" w:cs="Times New Roman"/>
                <w:bCs/>
                <w:noProof/>
                <w:kern w:val="0"/>
                <w:lang w:eastAsia="lt-LT"/>
              </w:rPr>
              <w:t xml:space="preserve"> </w:t>
            </w:r>
            <w:r w:rsidRPr="007F6326">
              <w:rPr>
                <w:rFonts w:ascii="Times New Roman" w:eastAsia="Calibri" w:hAnsi="Times New Roman" w:cs="Times New Roman"/>
                <w:bCs/>
                <w:noProof/>
                <w:kern w:val="0"/>
                <w:lang w:eastAsia="lt-LT"/>
              </w:rPr>
              <w:t>tiekėjai atitinkantys techninės specifikacijos reikalavimus savo sistemas komplektuoja su 300</w:t>
            </w:r>
            <w:r>
              <w:rPr>
                <w:rFonts w:ascii="Times New Roman" w:eastAsia="Calibri" w:hAnsi="Times New Roman" w:cs="Times New Roman"/>
                <w:bCs/>
                <w:noProof/>
                <w:kern w:val="0"/>
                <w:lang w:eastAsia="lt-LT"/>
              </w:rPr>
              <w:t xml:space="preserve"> </w:t>
            </w:r>
            <w:r w:rsidRPr="007F6326">
              <w:rPr>
                <w:rFonts w:ascii="Times New Roman" w:eastAsia="Calibri" w:hAnsi="Times New Roman" w:cs="Times New Roman"/>
                <w:bCs/>
                <w:noProof/>
                <w:kern w:val="0"/>
                <w:lang w:eastAsia="lt-LT"/>
              </w:rPr>
              <w:t>kHU anodo šiluminės talpos rentgeno vamzdžiais, tokiu atveju balai būtų skiriami</w:t>
            </w:r>
            <w:r>
              <w:rPr>
                <w:rFonts w:ascii="Times New Roman" w:eastAsia="Calibri" w:hAnsi="Times New Roman" w:cs="Times New Roman"/>
                <w:bCs/>
                <w:noProof/>
                <w:kern w:val="0"/>
                <w:lang w:eastAsia="lt-LT"/>
              </w:rPr>
              <w:t xml:space="preserve"> </w:t>
            </w:r>
            <w:r w:rsidRPr="007F6326">
              <w:rPr>
                <w:rFonts w:ascii="Times New Roman" w:eastAsia="Calibri" w:hAnsi="Times New Roman" w:cs="Times New Roman"/>
                <w:bCs/>
                <w:noProof/>
                <w:kern w:val="0"/>
                <w:lang w:eastAsia="lt-LT"/>
              </w:rPr>
              <w:t>vieninteliam tiekėjui pasiūliusiam didesnę nei 300 kHU vertę. Remiantis skirtingų gamintojų</w:t>
            </w:r>
            <w:r>
              <w:rPr>
                <w:rFonts w:ascii="Times New Roman" w:eastAsia="Calibri" w:hAnsi="Times New Roman" w:cs="Times New Roman"/>
                <w:bCs/>
                <w:noProof/>
                <w:kern w:val="0"/>
                <w:lang w:eastAsia="lt-LT"/>
              </w:rPr>
              <w:t xml:space="preserve"> </w:t>
            </w:r>
            <w:r w:rsidRPr="007F6326">
              <w:rPr>
                <w:rFonts w:ascii="Times New Roman" w:eastAsia="Calibri" w:hAnsi="Times New Roman" w:cs="Times New Roman"/>
                <w:bCs/>
                <w:noProof/>
                <w:kern w:val="0"/>
                <w:lang w:eastAsia="lt-LT"/>
              </w:rPr>
              <w:t>duomenimis minimalus laikas tarp ekspozicijų yra 12-26 sek., todėl techninėje specifikacijoje</w:t>
            </w:r>
            <w:r>
              <w:rPr>
                <w:rFonts w:ascii="Times New Roman" w:eastAsia="Calibri" w:hAnsi="Times New Roman" w:cs="Times New Roman"/>
                <w:bCs/>
                <w:noProof/>
                <w:kern w:val="0"/>
                <w:lang w:eastAsia="lt-LT"/>
              </w:rPr>
              <w:t xml:space="preserve"> </w:t>
            </w:r>
            <w:r w:rsidRPr="007F6326">
              <w:rPr>
                <w:rFonts w:ascii="Times New Roman" w:eastAsia="Calibri" w:hAnsi="Times New Roman" w:cs="Times New Roman"/>
                <w:bCs/>
                <w:noProof/>
                <w:kern w:val="0"/>
                <w:lang w:eastAsia="lt-LT"/>
              </w:rPr>
              <w:t>aprašytas reikalavimas kartu su 5.4 ir 5.5 punktų reikalavimais visiškai užtikrina šilumines</w:t>
            </w:r>
            <w:r>
              <w:rPr>
                <w:rFonts w:ascii="Times New Roman" w:eastAsia="Calibri" w:hAnsi="Times New Roman" w:cs="Times New Roman"/>
                <w:bCs/>
                <w:noProof/>
                <w:kern w:val="0"/>
                <w:lang w:eastAsia="lt-LT"/>
              </w:rPr>
              <w:t xml:space="preserve"> </w:t>
            </w:r>
            <w:r w:rsidRPr="007F6326">
              <w:rPr>
                <w:rFonts w:ascii="Times New Roman" w:eastAsia="Calibri" w:hAnsi="Times New Roman" w:cs="Times New Roman"/>
                <w:bCs/>
                <w:noProof/>
                <w:kern w:val="0"/>
                <w:lang w:eastAsia="lt-LT"/>
              </w:rPr>
              <w:t>charakteristikas, neribojant rentgeno vamzdžio ilgaamžiškumo. Anodo šiluminė talpa neturi</w:t>
            </w:r>
            <w:r>
              <w:rPr>
                <w:rFonts w:ascii="Times New Roman" w:eastAsia="Calibri" w:hAnsi="Times New Roman" w:cs="Times New Roman"/>
                <w:bCs/>
                <w:noProof/>
                <w:kern w:val="0"/>
                <w:lang w:eastAsia="lt-LT"/>
              </w:rPr>
              <w:t xml:space="preserve"> </w:t>
            </w:r>
            <w:r w:rsidRPr="007F6326">
              <w:rPr>
                <w:rFonts w:ascii="Times New Roman" w:eastAsia="Calibri" w:hAnsi="Times New Roman" w:cs="Times New Roman"/>
                <w:bCs/>
                <w:noProof/>
                <w:kern w:val="0"/>
                <w:lang w:eastAsia="lt-LT"/>
              </w:rPr>
              <w:t>tiesioginės įtakos atliekamų tyrimų kokybei, o siekiant sumažinti apšvitą, rekomenduojame</w:t>
            </w:r>
            <w:r>
              <w:rPr>
                <w:rFonts w:ascii="Times New Roman" w:eastAsia="Calibri" w:hAnsi="Times New Roman" w:cs="Times New Roman"/>
                <w:bCs/>
                <w:noProof/>
                <w:kern w:val="0"/>
                <w:lang w:eastAsia="lt-LT"/>
              </w:rPr>
              <w:t xml:space="preserve"> </w:t>
            </w:r>
            <w:r w:rsidRPr="007F6326">
              <w:rPr>
                <w:rFonts w:ascii="Times New Roman" w:eastAsia="Calibri" w:hAnsi="Times New Roman" w:cs="Times New Roman"/>
                <w:bCs/>
                <w:noProof/>
                <w:kern w:val="0"/>
                <w:lang w:eastAsia="lt-LT"/>
              </w:rPr>
              <w:t>atsižvelgti į rentgeno spindulių detektoriaus kokybinius parametrus.</w:t>
            </w:r>
          </w:p>
          <w:p w14:paraId="117D3F74" w14:textId="0C8D39DA" w:rsidR="007F6326" w:rsidRPr="007F6326" w:rsidRDefault="007F6326" w:rsidP="0083060D">
            <w:pPr>
              <w:suppressAutoHyphens/>
              <w:jc w:val="both"/>
              <w:rPr>
                <w:rFonts w:ascii="Times New Roman" w:eastAsia="Calibri" w:hAnsi="Times New Roman" w:cs="Times New Roman"/>
                <w:bCs/>
                <w:noProof/>
                <w:kern w:val="0"/>
                <w:lang w:eastAsia="lt-LT"/>
              </w:rPr>
            </w:pPr>
            <w:r w:rsidRPr="007F6326">
              <w:rPr>
                <w:rFonts w:ascii="Times New Roman" w:eastAsia="Calibri" w:hAnsi="Times New Roman" w:cs="Times New Roman"/>
                <w:bCs/>
                <w:noProof/>
                <w:kern w:val="0"/>
                <w:lang w:eastAsia="lt-LT"/>
              </w:rPr>
              <w:t xml:space="preserve">Pakartotinai prašome dirbtinai neriboti </w:t>
            </w:r>
            <w:r>
              <w:rPr>
                <w:rFonts w:ascii="Times New Roman" w:eastAsia="Calibri" w:hAnsi="Times New Roman" w:cs="Times New Roman"/>
                <w:bCs/>
                <w:noProof/>
                <w:kern w:val="0"/>
                <w:lang w:eastAsia="lt-LT"/>
              </w:rPr>
              <w:t>Y</w:t>
            </w:r>
            <w:r w:rsidRPr="007F6326">
              <w:rPr>
                <w:rFonts w:ascii="Times New Roman" w:eastAsia="Calibri" w:hAnsi="Times New Roman" w:cs="Times New Roman"/>
                <w:bCs/>
                <w:noProof/>
                <w:kern w:val="0"/>
                <w:lang w:eastAsia="lt-LT"/>
              </w:rPr>
              <w:t xml:space="preserve"> gamintojo siūlomos įrangos ir pasirinkti realią</w:t>
            </w:r>
          </w:p>
          <w:p w14:paraId="6534C372" w14:textId="44C1955F" w:rsidR="009A7E6D" w:rsidRPr="009A7E6D" w:rsidRDefault="007F6326" w:rsidP="0083060D">
            <w:pPr>
              <w:suppressAutoHyphens/>
              <w:jc w:val="both"/>
              <w:rPr>
                <w:rFonts w:ascii="Times New Roman" w:eastAsia="Calibri" w:hAnsi="Times New Roman" w:cs="Times New Roman"/>
                <w:bCs/>
                <w:noProof/>
                <w:kern w:val="0"/>
                <w:lang w:eastAsia="lt-LT"/>
              </w:rPr>
            </w:pPr>
            <w:r w:rsidRPr="007F6326">
              <w:rPr>
                <w:rFonts w:ascii="Times New Roman" w:eastAsia="Calibri" w:hAnsi="Times New Roman" w:cs="Times New Roman"/>
                <w:bCs/>
                <w:noProof/>
                <w:kern w:val="0"/>
                <w:lang w:eastAsia="lt-LT"/>
              </w:rPr>
              <w:t>naudą teikiančius parametrus.</w:t>
            </w:r>
          </w:p>
        </w:tc>
        <w:tc>
          <w:tcPr>
            <w:tcW w:w="6441" w:type="dxa"/>
            <w:vAlign w:val="center"/>
          </w:tcPr>
          <w:p w14:paraId="672298D5" w14:textId="00E8298B" w:rsidR="00D03627" w:rsidRDefault="00D03627" w:rsidP="00D03627">
            <w:pPr>
              <w:spacing w:line="259" w:lineRule="auto"/>
              <w:jc w:val="both"/>
              <w:rPr>
                <w:rFonts w:ascii="Times New Roman" w:hAnsi="Times New Roman" w:cs="Times New Roman"/>
              </w:rPr>
            </w:pPr>
            <w:r>
              <w:rPr>
                <w:rFonts w:ascii="Times New Roman" w:hAnsi="Times New Roman" w:cs="Times New Roman"/>
              </w:rPr>
              <w:t>Žr. atsakymą Nr. 1</w:t>
            </w:r>
            <w:r w:rsidR="00F51883">
              <w:rPr>
                <w:rFonts w:ascii="Times New Roman" w:hAnsi="Times New Roman" w:cs="Times New Roman"/>
              </w:rPr>
              <w:t>1</w:t>
            </w:r>
            <w:r>
              <w:rPr>
                <w:rFonts w:ascii="Times New Roman" w:hAnsi="Times New Roman" w:cs="Times New Roman"/>
              </w:rPr>
              <w:t>.</w:t>
            </w:r>
          </w:p>
          <w:p w14:paraId="343AC7AE" w14:textId="76082685" w:rsidR="009A7E6D" w:rsidRPr="007A3716" w:rsidRDefault="00D03627" w:rsidP="00D03627">
            <w:pPr>
              <w:spacing w:line="259" w:lineRule="auto"/>
              <w:jc w:val="both"/>
              <w:rPr>
                <w:rFonts w:ascii="Times New Roman" w:hAnsi="Times New Roman" w:cs="Times New Roman"/>
              </w:rPr>
            </w:pPr>
            <w:r>
              <w:rPr>
                <w:rFonts w:ascii="Times New Roman" w:hAnsi="Times New Roman" w:cs="Times New Roman"/>
              </w:rPr>
              <w:t>Pažymime</w:t>
            </w:r>
            <w:r w:rsidR="00716CD3" w:rsidRPr="003F44FF">
              <w:rPr>
                <w:rFonts w:ascii="Times New Roman" w:hAnsi="Times New Roman" w:cs="Times New Roman"/>
              </w:rPr>
              <w:t xml:space="preserve">, kad rinkoje yra </w:t>
            </w:r>
            <w:r w:rsidR="003F44FF">
              <w:rPr>
                <w:rFonts w:ascii="Times New Roman" w:hAnsi="Times New Roman" w:cs="Times New Roman"/>
              </w:rPr>
              <w:t>daugiau nei</w:t>
            </w:r>
            <w:r w:rsidR="00716CD3" w:rsidRPr="003F44FF">
              <w:rPr>
                <w:rFonts w:ascii="Times New Roman" w:hAnsi="Times New Roman" w:cs="Times New Roman"/>
              </w:rPr>
              <w:t xml:space="preserve"> vienas gamintojas galintis pasiūlyti rentgeno vamzdį su didesne nei 300 kHU anodo šiluminės talpos verte (pvz.: IAE rentgeno vamzdis </w:t>
            </w:r>
            <w:hyperlink r:id="rId10" w:anchor="open846283" w:history="1">
              <w:r w:rsidR="00716CD3" w:rsidRPr="00827DB4">
                <w:rPr>
                  <w:rStyle w:val="Hipersaitas"/>
                  <w:rFonts w:ascii="Times New Roman" w:hAnsi="Times New Roman" w:cs="Times New Roman"/>
                </w:rPr>
                <w:t>XM65T – 600 kHU</w:t>
              </w:r>
            </w:hyperlink>
            <w:r w:rsidR="00716CD3" w:rsidRPr="003F44FF">
              <w:rPr>
                <w:rFonts w:ascii="Times New Roman" w:hAnsi="Times New Roman" w:cs="Times New Roman"/>
              </w:rPr>
              <w:t xml:space="preserve">, GE Artemis rentgeno vamzdis – </w:t>
            </w:r>
            <w:hyperlink r:id="rId11" w:history="1">
              <w:r w:rsidR="00716CD3" w:rsidRPr="00E26BB7">
                <w:rPr>
                  <w:rStyle w:val="Hipersaitas"/>
                  <w:rFonts w:ascii="Times New Roman" w:hAnsi="Times New Roman" w:cs="Times New Roman"/>
                </w:rPr>
                <w:t>340 kHU</w:t>
              </w:r>
            </w:hyperlink>
            <w:r w:rsidR="00716CD3" w:rsidRPr="003F44FF">
              <w:rPr>
                <w:rFonts w:ascii="Times New Roman" w:hAnsi="Times New Roman" w:cs="Times New Roman"/>
              </w:rPr>
              <w:t>).</w:t>
            </w:r>
          </w:p>
        </w:tc>
      </w:tr>
      <w:tr w:rsidR="009A7E6D" w:rsidRPr="007A3716" w14:paraId="40039D11" w14:textId="77777777" w:rsidTr="75233E9D">
        <w:tc>
          <w:tcPr>
            <w:tcW w:w="570" w:type="dxa"/>
            <w:vAlign w:val="center"/>
          </w:tcPr>
          <w:p w14:paraId="2A74C14F" w14:textId="5F6505B5" w:rsidR="009A7E6D" w:rsidRPr="007A3716" w:rsidRDefault="007805BA" w:rsidP="0083060D">
            <w:pPr>
              <w:jc w:val="center"/>
              <w:rPr>
                <w:rFonts w:ascii="Times New Roman" w:hAnsi="Times New Roman" w:cs="Times New Roman"/>
              </w:rPr>
            </w:pPr>
            <w:r>
              <w:rPr>
                <w:rFonts w:ascii="Times New Roman" w:hAnsi="Times New Roman" w:cs="Times New Roman"/>
              </w:rPr>
              <w:t>1</w:t>
            </w:r>
            <w:r w:rsidR="00F51883">
              <w:rPr>
                <w:rFonts w:ascii="Times New Roman" w:hAnsi="Times New Roman" w:cs="Times New Roman"/>
              </w:rPr>
              <w:t>4</w:t>
            </w:r>
            <w:r>
              <w:rPr>
                <w:rFonts w:ascii="Times New Roman" w:hAnsi="Times New Roman" w:cs="Times New Roman"/>
              </w:rPr>
              <w:t>.</w:t>
            </w:r>
          </w:p>
        </w:tc>
        <w:tc>
          <w:tcPr>
            <w:tcW w:w="3253" w:type="dxa"/>
            <w:vAlign w:val="center"/>
          </w:tcPr>
          <w:p w14:paraId="5C28CCB6" w14:textId="2AEC13BA" w:rsidR="009A7E6D" w:rsidRPr="00D47F59" w:rsidRDefault="00D47F59" w:rsidP="0083060D">
            <w:pPr>
              <w:rPr>
                <w:rFonts w:ascii="Times New Roman" w:eastAsia="Calibri" w:hAnsi="Times New Roman" w:cs="Times New Roman"/>
                <w:i/>
                <w:iCs/>
                <w:lang w:val="fi-FI"/>
              </w:rPr>
            </w:pPr>
            <w:r>
              <w:rPr>
                <w:rFonts w:ascii="Times New Roman" w:eastAsia="Calibri" w:hAnsi="Times New Roman" w:cs="Times New Roman"/>
                <w:i/>
                <w:iCs/>
                <w:lang w:val="fi-FI"/>
              </w:rPr>
              <w:t>naujas reikalavimas</w:t>
            </w:r>
          </w:p>
        </w:tc>
        <w:tc>
          <w:tcPr>
            <w:tcW w:w="4961" w:type="dxa"/>
            <w:vAlign w:val="center"/>
          </w:tcPr>
          <w:p w14:paraId="3FC40A93" w14:textId="77777777" w:rsidR="00C115B9" w:rsidRDefault="00C115B9" w:rsidP="0083060D">
            <w:pPr>
              <w:suppressAutoHyphens/>
              <w:jc w:val="both"/>
              <w:rPr>
                <w:rFonts w:ascii="Times New Roman" w:eastAsia="Calibri" w:hAnsi="Times New Roman" w:cs="Times New Roman"/>
                <w:bCs/>
                <w:noProof/>
                <w:kern w:val="0"/>
                <w:lang w:eastAsia="lt-LT"/>
              </w:rPr>
            </w:pPr>
            <w:r w:rsidRPr="00F243CD">
              <w:rPr>
                <w:rFonts w:ascii="Times New Roman" w:eastAsia="Calibri" w:hAnsi="Times New Roman" w:cs="Times New Roman"/>
                <w:bCs/>
                <w:noProof/>
                <w:kern w:val="0"/>
                <w:lang w:eastAsia="lt-LT"/>
              </w:rPr>
              <w:t>EUREF organizacijos testais patvirtintas 2D ir skaitmeninės tūrinės (3D) mamografijos (tomosintezės) veikimas. Būtinas EUREF patvirtinimas.</w:t>
            </w:r>
          </w:p>
          <w:p w14:paraId="24425A3B" w14:textId="1C8F47D9" w:rsidR="009A7E6D" w:rsidRPr="009A7E6D" w:rsidRDefault="00C115B9" w:rsidP="0083060D">
            <w:pPr>
              <w:suppressAutoHyphens/>
              <w:jc w:val="both"/>
              <w:rPr>
                <w:rFonts w:ascii="Times New Roman" w:eastAsia="Calibri" w:hAnsi="Times New Roman" w:cs="Times New Roman"/>
                <w:bCs/>
                <w:noProof/>
                <w:kern w:val="0"/>
                <w:lang w:eastAsia="lt-LT"/>
              </w:rPr>
            </w:pPr>
            <w:r w:rsidRPr="00F243CD">
              <w:rPr>
                <w:rFonts w:ascii="Times New Roman" w:eastAsia="Calibri" w:hAnsi="Times New Roman" w:cs="Times New Roman"/>
                <w:bCs/>
                <w:noProof/>
                <w:kern w:val="0"/>
                <w:lang w:eastAsia="lt-LT"/>
              </w:rPr>
              <w:t>(Nepriklausomos organizacijos bandymai, patvirtinantys  įrenginio funkcijų veiksmingumą ir atitiktį keliamiems reikalavimams)</w:t>
            </w:r>
          </w:p>
        </w:tc>
        <w:tc>
          <w:tcPr>
            <w:tcW w:w="6441" w:type="dxa"/>
            <w:vAlign w:val="center"/>
          </w:tcPr>
          <w:p w14:paraId="0B258472" w14:textId="77777777" w:rsidR="00F84099" w:rsidRPr="009E3068" w:rsidRDefault="00F84099" w:rsidP="00F84099">
            <w:pPr>
              <w:jc w:val="both"/>
              <w:rPr>
                <w:rFonts w:ascii="Times New Roman" w:hAnsi="Times New Roman" w:cs="Times New Roman"/>
              </w:rPr>
            </w:pPr>
            <w:r w:rsidRPr="009E3068">
              <w:rPr>
                <w:rFonts w:ascii="Times New Roman" w:hAnsi="Times New Roman" w:cs="Times New Roman"/>
              </w:rPr>
              <w:t>Perkančioji organizacija nusimatė visus jai būtinus privalomus techninės specifikacijos reikalavimus bei pageidaujamus kokybinius kriterijus.</w:t>
            </w:r>
          </w:p>
          <w:p w14:paraId="208C436E" w14:textId="3956CE46" w:rsidR="009A7E6D" w:rsidRPr="007A3716" w:rsidRDefault="00F84099" w:rsidP="00F84099">
            <w:pPr>
              <w:rPr>
                <w:rFonts w:ascii="Times New Roman" w:hAnsi="Times New Roman" w:cs="Times New Roman"/>
              </w:rPr>
            </w:pPr>
            <w:r w:rsidRPr="009E3068">
              <w:rPr>
                <w:rFonts w:ascii="Times New Roman" w:hAnsi="Times New Roman" w:cs="Times New Roman"/>
              </w:rPr>
              <w:t>Papildomi tiekėjo siūlomi reikalavimai keliami nebus.</w:t>
            </w:r>
          </w:p>
        </w:tc>
      </w:tr>
      <w:tr w:rsidR="00D47F59" w:rsidRPr="007A3716" w14:paraId="4CD53505" w14:textId="77777777" w:rsidTr="75233E9D">
        <w:tc>
          <w:tcPr>
            <w:tcW w:w="570" w:type="dxa"/>
            <w:vAlign w:val="center"/>
          </w:tcPr>
          <w:p w14:paraId="24A4787B" w14:textId="1FF6DFFE" w:rsidR="00D47F59" w:rsidRPr="007A3716" w:rsidRDefault="007805BA" w:rsidP="0083060D">
            <w:pPr>
              <w:jc w:val="center"/>
              <w:rPr>
                <w:rFonts w:ascii="Times New Roman" w:hAnsi="Times New Roman" w:cs="Times New Roman"/>
              </w:rPr>
            </w:pPr>
            <w:r>
              <w:rPr>
                <w:rFonts w:ascii="Times New Roman" w:hAnsi="Times New Roman" w:cs="Times New Roman"/>
              </w:rPr>
              <w:lastRenderedPageBreak/>
              <w:t>1</w:t>
            </w:r>
            <w:r w:rsidR="00F51883">
              <w:rPr>
                <w:rFonts w:ascii="Times New Roman" w:hAnsi="Times New Roman" w:cs="Times New Roman"/>
              </w:rPr>
              <w:t>5</w:t>
            </w:r>
            <w:r>
              <w:rPr>
                <w:rFonts w:ascii="Times New Roman" w:hAnsi="Times New Roman" w:cs="Times New Roman"/>
              </w:rPr>
              <w:t>.</w:t>
            </w:r>
          </w:p>
        </w:tc>
        <w:tc>
          <w:tcPr>
            <w:tcW w:w="3253" w:type="dxa"/>
            <w:vAlign w:val="center"/>
          </w:tcPr>
          <w:p w14:paraId="54AEC579" w14:textId="3D962A8D" w:rsidR="00D47F59" w:rsidRDefault="00D47F59" w:rsidP="0083060D">
            <w:pPr>
              <w:rPr>
                <w:rFonts w:ascii="Times New Roman" w:eastAsia="Calibri" w:hAnsi="Times New Roman" w:cs="Times New Roman"/>
                <w:lang w:val="fi-FI"/>
              </w:rPr>
            </w:pPr>
            <w:r w:rsidRPr="006804DC">
              <w:rPr>
                <w:rFonts w:ascii="Times New Roman" w:eastAsia="Calibri" w:hAnsi="Times New Roman" w:cs="Times New Roman"/>
                <w:i/>
                <w:iCs/>
                <w:lang w:val="fi-FI"/>
              </w:rPr>
              <w:t>naujas reikalavimas</w:t>
            </w:r>
          </w:p>
        </w:tc>
        <w:tc>
          <w:tcPr>
            <w:tcW w:w="4961" w:type="dxa"/>
            <w:vAlign w:val="center"/>
          </w:tcPr>
          <w:p w14:paraId="7EB00911" w14:textId="77777777" w:rsidR="00CA3D90" w:rsidRDefault="00CA3D90" w:rsidP="0083060D">
            <w:pPr>
              <w:suppressAutoHyphens/>
              <w:jc w:val="both"/>
              <w:rPr>
                <w:rFonts w:ascii="Times New Roman" w:eastAsia="Calibri" w:hAnsi="Times New Roman" w:cs="Times New Roman"/>
                <w:bCs/>
                <w:noProof/>
                <w:kern w:val="0"/>
                <w:lang w:eastAsia="lt-LT"/>
              </w:rPr>
            </w:pPr>
            <w:r w:rsidRPr="00E7236E">
              <w:rPr>
                <w:rFonts w:ascii="Times New Roman" w:eastAsia="Calibri" w:hAnsi="Times New Roman" w:cs="Times New Roman"/>
                <w:bCs/>
                <w:noProof/>
                <w:kern w:val="0"/>
                <w:lang w:eastAsia="lt-LT"/>
              </w:rPr>
              <w:t>Skaitmeninės tūrinės (3D) mamografijos (tomosintezės) funkcija</w:t>
            </w:r>
          </w:p>
          <w:p w14:paraId="4FDA950A" w14:textId="72DF6198" w:rsidR="00D47F59" w:rsidRPr="009A7E6D" w:rsidRDefault="00CA3D90" w:rsidP="0083060D">
            <w:pPr>
              <w:suppressAutoHyphens/>
              <w:jc w:val="both"/>
              <w:rPr>
                <w:rFonts w:ascii="Times New Roman" w:eastAsia="Calibri" w:hAnsi="Times New Roman" w:cs="Times New Roman"/>
                <w:bCs/>
                <w:noProof/>
                <w:kern w:val="0"/>
                <w:lang w:eastAsia="lt-LT"/>
              </w:rPr>
            </w:pPr>
            <w:r w:rsidRPr="00E7236E">
              <w:rPr>
                <w:rFonts w:ascii="Times New Roman" w:eastAsia="Calibri" w:hAnsi="Times New Roman" w:cs="Times New Roman"/>
                <w:bCs/>
                <w:noProof/>
                <w:kern w:val="0"/>
                <w:lang w:eastAsia="lt-LT"/>
              </w:rPr>
              <w:t>(Suteikiama galimybė išvengti papildomų išlaidų funkcijų plėtrai ateityje)</w:t>
            </w:r>
          </w:p>
        </w:tc>
        <w:tc>
          <w:tcPr>
            <w:tcW w:w="6441" w:type="dxa"/>
            <w:vAlign w:val="center"/>
          </w:tcPr>
          <w:p w14:paraId="1D9F10C1" w14:textId="77777777" w:rsidR="00D10684" w:rsidRPr="009E3068" w:rsidRDefault="00D10684" w:rsidP="00D10684">
            <w:pPr>
              <w:jc w:val="both"/>
              <w:rPr>
                <w:rFonts w:ascii="Times New Roman" w:hAnsi="Times New Roman" w:cs="Times New Roman"/>
              </w:rPr>
            </w:pPr>
            <w:r w:rsidRPr="009E3068">
              <w:rPr>
                <w:rFonts w:ascii="Times New Roman" w:hAnsi="Times New Roman" w:cs="Times New Roman"/>
              </w:rPr>
              <w:t>Perkančioji organizacija nusimatė visus jai būtinus privalomus techninės specifikacijos reikalavimus bei pageidaujamus kokybinius kriterijus.</w:t>
            </w:r>
          </w:p>
          <w:p w14:paraId="0F94718F" w14:textId="7A5288FD" w:rsidR="00D47F59" w:rsidRPr="007A3716" w:rsidRDefault="00D10684" w:rsidP="00D10684">
            <w:pPr>
              <w:rPr>
                <w:rFonts w:ascii="Times New Roman" w:hAnsi="Times New Roman" w:cs="Times New Roman"/>
              </w:rPr>
            </w:pPr>
            <w:r w:rsidRPr="009E3068">
              <w:rPr>
                <w:rFonts w:ascii="Times New Roman" w:hAnsi="Times New Roman" w:cs="Times New Roman"/>
              </w:rPr>
              <w:t>Papildomi tiekėjo siūlomi reikalavimai keliami nebus.</w:t>
            </w:r>
          </w:p>
        </w:tc>
      </w:tr>
      <w:tr w:rsidR="00D47F59" w:rsidRPr="007A3716" w14:paraId="55CE11D6" w14:textId="77777777" w:rsidTr="75233E9D">
        <w:tc>
          <w:tcPr>
            <w:tcW w:w="570" w:type="dxa"/>
            <w:vAlign w:val="center"/>
          </w:tcPr>
          <w:p w14:paraId="209C0E5F" w14:textId="6AFD8043" w:rsidR="00D47F59" w:rsidRPr="007A3716" w:rsidRDefault="007805BA" w:rsidP="0083060D">
            <w:pPr>
              <w:jc w:val="center"/>
              <w:rPr>
                <w:rFonts w:ascii="Times New Roman" w:hAnsi="Times New Roman" w:cs="Times New Roman"/>
              </w:rPr>
            </w:pPr>
            <w:r>
              <w:rPr>
                <w:rFonts w:ascii="Times New Roman" w:hAnsi="Times New Roman" w:cs="Times New Roman"/>
              </w:rPr>
              <w:t>1</w:t>
            </w:r>
            <w:r w:rsidR="00F51883">
              <w:rPr>
                <w:rFonts w:ascii="Times New Roman" w:hAnsi="Times New Roman" w:cs="Times New Roman"/>
              </w:rPr>
              <w:t>6</w:t>
            </w:r>
            <w:r>
              <w:rPr>
                <w:rFonts w:ascii="Times New Roman" w:hAnsi="Times New Roman" w:cs="Times New Roman"/>
              </w:rPr>
              <w:t>.</w:t>
            </w:r>
          </w:p>
        </w:tc>
        <w:tc>
          <w:tcPr>
            <w:tcW w:w="3253" w:type="dxa"/>
            <w:vAlign w:val="center"/>
          </w:tcPr>
          <w:p w14:paraId="1DE023A9" w14:textId="44EB3F16" w:rsidR="00D47F59" w:rsidRDefault="00D47F59" w:rsidP="0083060D">
            <w:pPr>
              <w:rPr>
                <w:rFonts w:ascii="Times New Roman" w:eastAsia="Calibri" w:hAnsi="Times New Roman" w:cs="Times New Roman"/>
                <w:lang w:val="fi-FI"/>
              </w:rPr>
            </w:pPr>
            <w:r w:rsidRPr="006804DC">
              <w:rPr>
                <w:rFonts w:ascii="Times New Roman" w:eastAsia="Calibri" w:hAnsi="Times New Roman" w:cs="Times New Roman"/>
                <w:i/>
                <w:iCs/>
                <w:lang w:val="fi-FI"/>
              </w:rPr>
              <w:t>naujas reikalavimas</w:t>
            </w:r>
          </w:p>
        </w:tc>
        <w:tc>
          <w:tcPr>
            <w:tcW w:w="4961" w:type="dxa"/>
            <w:vAlign w:val="center"/>
          </w:tcPr>
          <w:p w14:paraId="3AC4D95F" w14:textId="03F8BCE6" w:rsidR="00D47F59" w:rsidRPr="009A7E6D" w:rsidRDefault="000F2460" w:rsidP="0083060D">
            <w:pPr>
              <w:suppressAutoHyphens/>
              <w:jc w:val="both"/>
              <w:rPr>
                <w:rFonts w:ascii="Times New Roman" w:eastAsia="Calibri" w:hAnsi="Times New Roman" w:cs="Times New Roman"/>
                <w:bCs/>
                <w:noProof/>
                <w:kern w:val="0"/>
                <w:lang w:eastAsia="lt-LT"/>
              </w:rPr>
            </w:pPr>
            <w:r w:rsidRPr="0011490A">
              <w:rPr>
                <w:rFonts w:ascii="Times New Roman" w:eastAsia="Calibri" w:hAnsi="Times New Roman" w:cs="Times New Roman"/>
                <w:bCs/>
                <w:noProof/>
                <w:kern w:val="0"/>
                <w:lang w:eastAsia="lt-LT"/>
              </w:rPr>
              <w:t>Reguliuojamo aukščio technologo darbo vieta. (Pagerina technologo darbo vietos ergonomines savybes)</w:t>
            </w:r>
          </w:p>
        </w:tc>
        <w:tc>
          <w:tcPr>
            <w:tcW w:w="6441" w:type="dxa"/>
            <w:vAlign w:val="center"/>
          </w:tcPr>
          <w:p w14:paraId="309B1234" w14:textId="77777777" w:rsidR="00D10684" w:rsidRPr="009E3068" w:rsidRDefault="00D10684" w:rsidP="00D10684">
            <w:pPr>
              <w:jc w:val="both"/>
              <w:rPr>
                <w:rFonts w:ascii="Times New Roman" w:hAnsi="Times New Roman" w:cs="Times New Roman"/>
              </w:rPr>
            </w:pPr>
            <w:r w:rsidRPr="009E3068">
              <w:rPr>
                <w:rFonts w:ascii="Times New Roman" w:hAnsi="Times New Roman" w:cs="Times New Roman"/>
              </w:rPr>
              <w:t>Perkančioji organizacija nusimatė visus jai būtinus privalomus techninės specifikacijos reikalavimus bei pageidaujamus kokybinius kriterijus.</w:t>
            </w:r>
          </w:p>
          <w:p w14:paraId="2CD3D639" w14:textId="481625AA" w:rsidR="00D47F59" w:rsidRPr="007A3716" w:rsidRDefault="00D10684" w:rsidP="00D10684">
            <w:pPr>
              <w:rPr>
                <w:rFonts w:ascii="Times New Roman" w:hAnsi="Times New Roman" w:cs="Times New Roman"/>
              </w:rPr>
            </w:pPr>
            <w:r w:rsidRPr="009E3068">
              <w:rPr>
                <w:rFonts w:ascii="Times New Roman" w:hAnsi="Times New Roman" w:cs="Times New Roman"/>
              </w:rPr>
              <w:t>Papildomi tiekėjo siūlomi reikalavimai keliami nebus.</w:t>
            </w:r>
          </w:p>
        </w:tc>
      </w:tr>
      <w:tr w:rsidR="0044315A" w:rsidRPr="007A3716" w14:paraId="44FAB12E" w14:textId="77777777" w:rsidTr="75233E9D">
        <w:tc>
          <w:tcPr>
            <w:tcW w:w="570" w:type="dxa"/>
            <w:vAlign w:val="center"/>
          </w:tcPr>
          <w:p w14:paraId="7F9F60B1" w14:textId="02BA33F6" w:rsidR="0044315A" w:rsidRPr="007A3716" w:rsidRDefault="007805BA" w:rsidP="0083060D">
            <w:pPr>
              <w:jc w:val="center"/>
              <w:rPr>
                <w:rFonts w:ascii="Times New Roman" w:hAnsi="Times New Roman" w:cs="Times New Roman"/>
              </w:rPr>
            </w:pPr>
            <w:r>
              <w:rPr>
                <w:rFonts w:ascii="Times New Roman" w:hAnsi="Times New Roman" w:cs="Times New Roman"/>
              </w:rPr>
              <w:t>1</w:t>
            </w:r>
            <w:r w:rsidR="00F51883">
              <w:rPr>
                <w:rFonts w:ascii="Times New Roman" w:hAnsi="Times New Roman" w:cs="Times New Roman"/>
              </w:rPr>
              <w:t>7</w:t>
            </w:r>
            <w:r>
              <w:rPr>
                <w:rFonts w:ascii="Times New Roman" w:hAnsi="Times New Roman" w:cs="Times New Roman"/>
              </w:rPr>
              <w:t>.</w:t>
            </w:r>
          </w:p>
        </w:tc>
        <w:tc>
          <w:tcPr>
            <w:tcW w:w="3253" w:type="dxa"/>
            <w:vAlign w:val="center"/>
          </w:tcPr>
          <w:p w14:paraId="204D6CA7" w14:textId="0FDFFCFF" w:rsidR="0044315A" w:rsidRDefault="0044315A" w:rsidP="0083060D">
            <w:pPr>
              <w:rPr>
                <w:rFonts w:ascii="Times New Roman" w:eastAsia="Calibri" w:hAnsi="Times New Roman" w:cs="Times New Roman"/>
                <w:lang w:val="fi-FI"/>
              </w:rPr>
            </w:pPr>
            <w:r w:rsidRPr="006804DC">
              <w:rPr>
                <w:rFonts w:ascii="Times New Roman" w:eastAsia="Calibri" w:hAnsi="Times New Roman" w:cs="Times New Roman"/>
                <w:i/>
                <w:iCs/>
                <w:lang w:val="fi-FI"/>
              </w:rPr>
              <w:t>naujas reikalavimas</w:t>
            </w:r>
          </w:p>
        </w:tc>
        <w:tc>
          <w:tcPr>
            <w:tcW w:w="4961" w:type="dxa"/>
            <w:vAlign w:val="center"/>
          </w:tcPr>
          <w:p w14:paraId="5B118F1C" w14:textId="77777777" w:rsidR="0044315A" w:rsidRDefault="0044315A" w:rsidP="0083060D">
            <w:pPr>
              <w:suppressAutoHyphens/>
              <w:jc w:val="both"/>
              <w:rPr>
                <w:rFonts w:ascii="Times New Roman" w:eastAsia="Calibri" w:hAnsi="Times New Roman" w:cs="Times New Roman"/>
                <w:bCs/>
                <w:noProof/>
                <w:kern w:val="0"/>
                <w:lang w:eastAsia="lt-LT"/>
              </w:rPr>
            </w:pPr>
            <w:r w:rsidRPr="006C402F">
              <w:rPr>
                <w:rFonts w:ascii="Times New Roman" w:eastAsia="Calibri" w:hAnsi="Times New Roman" w:cs="Times New Roman"/>
                <w:bCs/>
                <w:noProof/>
                <w:kern w:val="0"/>
                <w:lang w:eastAsia="lt-LT"/>
              </w:rPr>
              <w:t>Detektoriaus pikselio dydis ≤ 70 µm.</w:t>
            </w:r>
          </w:p>
          <w:p w14:paraId="554E00EF" w14:textId="29CA9060" w:rsidR="0044315A" w:rsidRPr="009A7E6D" w:rsidRDefault="0044315A" w:rsidP="0083060D">
            <w:pPr>
              <w:suppressAutoHyphens/>
              <w:jc w:val="both"/>
              <w:rPr>
                <w:rFonts w:ascii="Times New Roman" w:eastAsia="Calibri" w:hAnsi="Times New Roman" w:cs="Times New Roman"/>
                <w:bCs/>
                <w:noProof/>
                <w:kern w:val="0"/>
                <w:lang w:eastAsia="lt-LT"/>
              </w:rPr>
            </w:pPr>
            <w:r w:rsidRPr="006C402F">
              <w:rPr>
                <w:rFonts w:ascii="Times New Roman" w:eastAsia="Calibri" w:hAnsi="Times New Roman" w:cs="Times New Roman"/>
                <w:bCs/>
                <w:noProof/>
                <w:kern w:val="0"/>
                <w:lang w:eastAsia="lt-LT"/>
              </w:rPr>
              <w:t>(Pagrindinis rentgeno spindulių detektorių kokybinis parametras, aprašomas bene visose tokios ar panašios įrangos specifikacijose. Atkreiptinas dėmesys, kad specifikacijoje reikalaujama parametro reikšmė yra pati didžiausia rinkoje</w:t>
            </w:r>
            <w:r>
              <w:rPr>
                <w:rFonts w:ascii="Times New Roman" w:eastAsia="Calibri" w:hAnsi="Times New Roman" w:cs="Times New Roman"/>
                <w:bCs/>
                <w:noProof/>
                <w:kern w:val="0"/>
                <w:lang w:eastAsia="lt-LT"/>
              </w:rPr>
              <w:t>)</w:t>
            </w:r>
          </w:p>
        </w:tc>
        <w:tc>
          <w:tcPr>
            <w:tcW w:w="6441" w:type="dxa"/>
            <w:vAlign w:val="center"/>
          </w:tcPr>
          <w:p w14:paraId="17CC1A90" w14:textId="77777777" w:rsidR="00D10684" w:rsidRPr="009E3068" w:rsidRDefault="00D10684" w:rsidP="00D10684">
            <w:pPr>
              <w:jc w:val="both"/>
              <w:rPr>
                <w:rFonts w:ascii="Times New Roman" w:hAnsi="Times New Roman" w:cs="Times New Roman"/>
              </w:rPr>
            </w:pPr>
            <w:r w:rsidRPr="009E3068">
              <w:rPr>
                <w:rFonts w:ascii="Times New Roman" w:hAnsi="Times New Roman" w:cs="Times New Roman"/>
              </w:rPr>
              <w:t>Perkančioji organizacija nusimatė visus jai būtinus privalomus techninės specifikacijos reikalavimus bei pageidaujamus kokybinius kriterijus.</w:t>
            </w:r>
          </w:p>
          <w:p w14:paraId="2C86A87E" w14:textId="0C23C555" w:rsidR="0044315A" w:rsidRPr="007A3716" w:rsidRDefault="00D10684" w:rsidP="00D10684">
            <w:pPr>
              <w:rPr>
                <w:rFonts w:ascii="Times New Roman" w:hAnsi="Times New Roman" w:cs="Times New Roman"/>
              </w:rPr>
            </w:pPr>
            <w:r w:rsidRPr="009E3068">
              <w:rPr>
                <w:rFonts w:ascii="Times New Roman" w:hAnsi="Times New Roman" w:cs="Times New Roman"/>
              </w:rPr>
              <w:t>Papildomi tiekėjo siūlomi reikalavimai keliami nebus.</w:t>
            </w:r>
          </w:p>
        </w:tc>
      </w:tr>
      <w:tr w:rsidR="0044315A" w:rsidRPr="007A3716" w14:paraId="72706660" w14:textId="77777777" w:rsidTr="75233E9D">
        <w:tc>
          <w:tcPr>
            <w:tcW w:w="570" w:type="dxa"/>
            <w:vAlign w:val="center"/>
          </w:tcPr>
          <w:p w14:paraId="41356ECA" w14:textId="7D680DAB" w:rsidR="0044315A" w:rsidRPr="007A3716" w:rsidRDefault="007805BA" w:rsidP="0083060D">
            <w:pPr>
              <w:jc w:val="center"/>
              <w:rPr>
                <w:rFonts w:ascii="Times New Roman" w:hAnsi="Times New Roman" w:cs="Times New Roman"/>
              </w:rPr>
            </w:pPr>
            <w:r>
              <w:rPr>
                <w:rFonts w:ascii="Times New Roman" w:hAnsi="Times New Roman" w:cs="Times New Roman"/>
              </w:rPr>
              <w:t>1</w:t>
            </w:r>
            <w:r w:rsidR="00F51883">
              <w:rPr>
                <w:rFonts w:ascii="Times New Roman" w:hAnsi="Times New Roman" w:cs="Times New Roman"/>
              </w:rPr>
              <w:t>8</w:t>
            </w:r>
            <w:r>
              <w:rPr>
                <w:rFonts w:ascii="Times New Roman" w:hAnsi="Times New Roman" w:cs="Times New Roman"/>
              </w:rPr>
              <w:t>.</w:t>
            </w:r>
          </w:p>
        </w:tc>
        <w:tc>
          <w:tcPr>
            <w:tcW w:w="3253" w:type="dxa"/>
            <w:vAlign w:val="center"/>
          </w:tcPr>
          <w:p w14:paraId="39E806B0" w14:textId="1EF9797D" w:rsidR="0044315A" w:rsidRDefault="0044315A" w:rsidP="0083060D">
            <w:pPr>
              <w:rPr>
                <w:rFonts w:ascii="Times New Roman" w:eastAsia="Calibri" w:hAnsi="Times New Roman" w:cs="Times New Roman"/>
                <w:lang w:val="fi-FI"/>
              </w:rPr>
            </w:pPr>
            <w:r w:rsidRPr="006804DC">
              <w:rPr>
                <w:rFonts w:ascii="Times New Roman" w:eastAsia="Calibri" w:hAnsi="Times New Roman" w:cs="Times New Roman"/>
                <w:i/>
                <w:iCs/>
                <w:lang w:val="fi-FI"/>
              </w:rPr>
              <w:t>naujas reikalavimas</w:t>
            </w:r>
          </w:p>
        </w:tc>
        <w:tc>
          <w:tcPr>
            <w:tcW w:w="4961" w:type="dxa"/>
            <w:vAlign w:val="center"/>
          </w:tcPr>
          <w:p w14:paraId="47D1F97F" w14:textId="77777777" w:rsidR="00955D06" w:rsidRDefault="00955D06" w:rsidP="0083060D">
            <w:pPr>
              <w:suppressAutoHyphens/>
              <w:jc w:val="both"/>
              <w:rPr>
                <w:rFonts w:ascii="Times New Roman" w:eastAsia="Calibri" w:hAnsi="Times New Roman" w:cs="Times New Roman"/>
                <w:bCs/>
                <w:noProof/>
                <w:kern w:val="0"/>
                <w:lang w:eastAsia="lt-LT"/>
              </w:rPr>
            </w:pPr>
            <w:r w:rsidRPr="00955D06">
              <w:rPr>
                <w:rFonts w:ascii="Times New Roman" w:eastAsia="Calibri" w:hAnsi="Times New Roman" w:cs="Times New Roman"/>
                <w:bCs/>
                <w:noProof/>
                <w:kern w:val="0"/>
                <w:lang w:eastAsia="lt-LT"/>
              </w:rPr>
              <w:t>Detektoriaus skiriamoji geba ≥ 7 lp/mm</w:t>
            </w:r>
          </w:p>
          <w:p w14:paraId="15555679" w14:textId="5D5D51A8" w:rsidR="0044315A" w:rsidRPr="009A7E6D" w:rsidRDefault="00955D06" w:rsidP="0083060D">
            <w:pPr>
              <w:suppressAutoHyphens/>
              <w:jc w:val="both"/>
              <w:rPr>
                <w:rFonts w:ascii="Times New Roman" w:eastAsia="Calibri" w:hAnsi="Times New Roman" w:cs="Times New Roman"/>
                <w:bCs/>
                <w:noProof/>
                <w:kern w:val="0"/>
                <w:lang w:eastAsia="lt-LT"/>
              </w:rPr>
            </w:pPr>
            <w:r w:rsidRPr="00955D06">
              <w:rPr>
                <w:rFonts w:ascii="Times New Roman" w:eastAsia="Calibri" w:hAnsi="Times New Roman" w:cs="Times New Roman"/>
                <w:bCs/>
                <w:noProof/>
                <w:kern w:val="0"/>
                <w:lang w:eastAsia="lt-LT"/>
              </w:rPr>
              <w:t>(Rentgeno spindulių detektorių kokybinis parametras, turintis tiesioginę įtaką mamografijos vaizdų kokybei).</w:t>
            </w:r>
          </w:p>
        </w:tc>
        <w:tc>
          <w:tcPr>
            <w:tcW w:w="6441" w:type="dxa"/>
            <w:vAlign w:val="center"/>
          </w:tcPr>
          <w:p w14:paraId="2C290DB1" w14:textId="77777777" w:rsidR="00D10684" w:rsidRPr="009E3068" w:rsidRDefault="00D10684" w:rsidP="00D10684">
            <w:pPr>
              <w:jc w:val="both"/>
              <w:rPr>
                <w:rFonts w:ascii="Times New Roman" w:hAnsi="Times New Roman" w:cs="Times New Roman"/>
              </w:rPr>
            </w:pPr>
            <w:r w:rsidRPr="009E3068">
              <w:rPr>
                <w:rFonts w:ascii="Times New Roman" w:hAnsi="Times New Roman" w:cs="Times New Roman"/>
              </w:rPr>
              <w:t>Perkančioji organizacija nusimatė visus jai būtinus privalomus techninės specifikacijos reikalavimus bei pageidaujamus kokybinius kriterijus.</w:t>
            </w:r>
          </w:p>
          <w:p w14:paraId="05E30CD8" w14:textId="3DFF0416" w:rsidR="0044315A" w:rsidRPr="007A3716" w:rsidRDefault="00D10684" w:rsidP="00D10684">
            <w:pPr>
              <w:rPr>
                <w:rFonts w:ascii="Times New Roman" w:hAnsi="Times New Roman" w:cs="Times New Roman"/>
              </w:rPr>
            </w:pPr>
            <w:r w:rsidRPr="009E3068">
              <w:rPr>
                <w:rFonts w:ascii="Times New Roman" w:hAnsi="Times New Roman" w:cs="Times New Roman"/>
              </w:rPr>
              <w:t>Papildomi tiekėjo siūlomi reikalavimai keliami nebus.</w:t>
            </w:r>
          </w:p>
        </w:tc>
      </w:tr>
      <w:tr w:rsidR="00D47F59" w:rsidRPr="007A3716" w14:paraId="1085DAE0" w14:textId="77777777" w:rsidTr="75233E9D">
        <w:tc>
          <w:tcPr>
            <w:tcW w:w="570" w:type="dxa"/>
            <w:vAlign w:val="center"/>
          </w:tcPr>
          <w:p w14:paraId="25E2143D" w14:textId="4E9AEAD3" w:rsidR="00D47F59" w:rsidRPr="007A3716" w:rsidRDefault="00F51883" w:rsidP="0083060D">
            <w:pPr>
              <w:jc w:val="center"/>
              <w:rPr>
                <w:rFonts w:ascii="Times New Roman" w:hAnsi="Times New Roman" w:cs="Times New Roman"/>
              </w:rPr>
            </w:pPr>
            <w:r>
              <w:rPr>
                <w:rFonts w:ascii="Times New Roman" w:hAnsi="Times New Roman" w:cs="Times New Roman"/>
              </w:rPr>
              <w:t>19</w:t>
            </w:r>
            <w:r w:rsidR="007805BA">
              <w:rPr>
                <w:rFonts w:ascii="Times New Roman" w:hAnsi="Times New Roman" w:cs="Times New Roman"/>
              </w:rPr>
              <w:t>.</w:t>
            </w:r>
          </w:p>
        </w:tc>
        <w:tc>
          <w:tcPr>
            <w:tcW w:w="3253" w:type="dxa"/>
            <w:vAlign w:val="center"/>
          </w:tcPr>
          <w:p w14:paraId="6D2F2C58" w14:textId="63B66263" w:rsidR="00D47F59" w:rsidRDefault="00D47F59" w:rsidP="0083060D">
            <w:pPr>
              <w:rPr>
                <w:rFonts w:ascii="Times New Roman" w:eastAsia="Calibri" w:hAnsi="Times New Roman" w:cs="Times New Roman"/>
                <w:lang w:val="fi-FI"/>
              </w:rPr>
            </w:pPr>
            <w:r w:rsidRPr="006804DC">
              <w:rPr>
                <w:rFonts w:ascii="Times New Roman" w:eastAsia="Calibri" w:hAnsi="Times New Roman" w:cs="Times New Roman"/>
                <w:i/>
                <w:iCs/>
                <w:lang w:val="fi-FI"/>
              </w:rPr>
              <w:t>naujas reikalavimas</w:t>
            </w:r>
          </w:p>
        </w:tc>
        <w:tc>
          <w:tcPr>
            <w:tcW w:w="4961" w:type="dxa"/>
            <w:vAlign w:val="center"/>
          </w:tcPr>
          <w:p w14:paraId="6BAFE430" w14:textId="77777777" w:rsidR="00955D06" w:rsidRDefault="00955D06" w:rsidP="0083060D">
            <w:pPr>
              <w:suppressAutoHyphens/>
              <w:jc w:val="both"/>
              <w:rPr>
                <w:rFonts w:ascii="Times New Roman" w:eastAsia="Calibri" w:hAnsi="Times New Roman" w:cs="Times New Roman"/>
                <w:bCs/>
                <w:noProof/>
                <w:kern w:val="0"/>
                <w:lang w:eastAsia="lt-LT"/>
              </w:rPr>
            </w:pPr>
            <w:r w:rsidRPr="00AE6A67">
              <w:rPr>
                <w:rFonts w:ascii="Times New Roman" w:eastAsia="Calibri" w:hAnsi="Times New Roman" w:cs="Times New Roman"/>
                <w:bCs/>
                <w:noProof/>
                <w:kern w:val="0"/>
                <w:lang w:eastAsia="lt-LT"/>
              </w:rPr>
              <w:t>Dviejų kampų rentgeno vamzdžio anodas</w:t>
            </w:r>
          </w:p>
          <w:p w14:paraId="45C5110C" w14:textId="55D1E4AC" w:rsidR="00D47F59" w:rsidRPr="009A7E6D" w:rsidRDefault="00955D06" w:rsidP="0083060D">
            <w:pPr>
              <w:suppressAutoHyphens/>
              <w:jc w:val="both"/>
              <w:rPr>
                <w:rFonts w:ascii="Times New Roman" w:eastAsia="Calibri" w:hAnsi="Times New Roman" w:cs="Times New Roman"/>
                <w:bCs/>
                <w:noProof/>
                <w:kern w:val="0"/>
                <w:lang w:eastAsia="lt-LT"/>
              </w:rPr>
            </w:pPr>
            <w:r w:rsidRPr="00AE6A67">
              <w:rPr>
                <w:rFonts w:ascii="Times New Roman" w:eastAsia="Calibri" w:hAnsi="Times New Roman" w:cs="Times New Roman"/>
                <w:bCs/>
                <w:noProof/>
                <w:kern w:val="0"/>
                <w:lang w:eastAsia="lt-LT"/>
              </w:rPr>
              <w:t>(Optimizuoja rentgeno spindulių pluoštą ir atitinkamai gerina mamografijos vaizdų kokybę)</w:t>
            </w:r>
          </w:p>
        </w:tc>
        <w:tc>
          <w:tcPr>
            <w:tcW w:w="6441" w:type="dxa"/>
            <w:vAlign w:val="center"/>
          </w:tcPr>
          <w:p w14:paraId="1F929F6E" w14:textId="77777777" w:rsidR="00D10684" w:rsidRPr="009E3068" w:rsidRDefault="00D10684" w:rsidP="00D10684">
            <w:pPr>
              <w:jc w:val="both"/>
              <w:rPr>
                <w:rFonts w:ascii="Times New Roman" w:hAnsi="Times New Roman" w:cs="Times New Roman"/>
              </w:rPr>
            </w:pPr>
            <w:r w:rsidRPr="009E3068">
              <w:rPr>
                <w:rFonts w:ascii="Times New Roman" w:hAnsi="Times New Roman" w:cs="Times New Roman"/>
              </w:rPr>
              <w:t>Perkančioji organizacija nusimatė visus jai būtinus privalomus techninės specifikacijos reikalavimus bei pageidaujamus kokybinius kriterijus.</w:t>
            </w:r>
          </w:p>
          <w:p w14:paraId="342BD48C" w14:textId="56FAFF06" w:rsidR="00D47F59" w:rsidRPr="007A3716" w:rsidRDefault="00D10684" w:rsidP="00D10684">
            <w:pPr>
              <w:rPr>
                <w:rFonts w:ascii="Times New Roman" w:hAnsi="Times New Roman" w:cs="Times New Roman"/>
              </w:rPr>
            </w:pPr>
            <w:r w:rsidRPr="009E3068">
              <w:rPr>
                <w:rFonts w:ascii="Times New Roman" w:hAnsi="Times New Roman" w:cs="Times New Roman"/>
              </w:rPr>
              <w:t>Papildomi tiekėjo siūlomi reikalavimai keliami nebus.</w:t>
            </w:r>
          </w:p>
        </w:tc>
      </w:tr>
    </w:tbl>
    <w:p w14:paraId="567468FB" w14:textId="5CB55AD5" w:rsidR="005407EF" w:rsidRDefault="00F30838" w:rsidP="00E41CD8">
      <w:pPr>
        <w:spacing w:after="0" w:line="240" w:lineRule="auto"/>
      </w:pPr>
      <w:r>
        <w:br w:type="textWrapping" w:clear="all"/>
      </w:r>
      <w:r w:rsidR="00E41CD8">
        <w:t xml:space="preserve">* </w:t>
      </w:r>
      <w:r w:rsidR="00E41CD8">
        <w:rPr>
          <w:rStyle w:val="Style29"/>
          <w:i/>
          <w:iCs/>
          <w:sz w:val="22"/>
          <w:szCs w:val="20"/>
        </w:rPr>
        <w:t>Dalyvio siūlymo / pastabos</w:t>
      </w:r>
      <w:r w:rsidR="00E41CD8" w:rsidRPr="00443BF6">
        <w:rPr>
          <w:rStyle w:val="Style29"/>
          <w:i/>
          <w:iCs/>
          <w:sz w:val="22"/>
          <w:szCs w:val="20"/>
        </w:rPr>
        <w:t xml:space="preserve"> tekstas neredaguotas</w:t>
      </w:r>
    </w:p>
    <w:sectPr w:rsidR="005407EF" w:rsidSect="00811ED3">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3ED6"/>
    <w:multiLevelType w:val="hybridMultilevel"/>
    <w:tmpl w:val="A07C4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83FAB"/>
    <w:multiLevelType w:val="hybridMultilevel"/>
    <w:tmpl w:val="A0B0EEB8"/>
    <w:lvl w:ilvl="0" w:tplc="9808CF3C">
      <w:start w:val="1"/>
      <w:numFmt w:val="decimal"/>
      <w:lvlText w:val="%1."/>
      <w:lvlJc w:val="left"/>
      <w:pPr>
        <w:ind w:left="720" w:hanging="360"/>
      </w:pPr>
      <w:rPr>
        <w:rFonts w:eastAsia="Times New Roman"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F33D16"/>
    <w:multiLevelType w:val="hybridMultilevel"/>
    <w:tmpl w:val="7C4029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123966216">
    <w:abstractNumId w:val="1"/>
  </w:num>
  <w:num w:numId="2" w16cid:durableId="141700038">
    <w:abstractNumId w:val="0"/>
  </w:num>
  <w:num w:numId="3" w16cid:durableId="90901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8"/>
    <w:rsid w:val="000038E8"/>
    <w:rsid w:val="00003981"/>
    <w:rsid w:val="00004805"/>
    <w:rsid w:val="000138EA"/>
    <w:rsid w:val="00014AA5"/>
    <w:rsid w:val="00014B0B"/>
    <w:rsid w:val="00017D49"/>
    <w:rsid w:val="000216E7"/>
    <w:rsid w:val="00027279"/>
    <w:rsid w:val="000320AF"/>
    <w:rsid w:val="00033222"/>
    <w:rsid w:val="000369C1"/>
    <w:rsid w:val="0003728A"/>
    <w:rsid w:val="00040B74"/>
    <w:rsid w:val="00041F33"/>
    <w:rsid w:val="000430E5"/>
    <w:rsid w:val="000465DD"/>
    <w:rsid w:val="00046C3C"/>
    <w:rsid w:val="000530CC"/>
    <w:rsid w:val="000604A5"/>
    <w:rsid w:val="00061825"/>
    <w:rsid w:val="0006488C"/>
    <w:rsid w:val="00072DAB"/>
    <w:rsid w:val="00081E75"/>
    <w:rsid w:val="00081F2A"/>
    <w:rsid w:val="00082D7B"/>
    <w:rsid w:val="00084C93"/>
    <w:rsid w:val="0008585F"/>
    <w:rsid w:val="0009050F"/>
    <w:rsid w:val="00090F98"/>
    <w:rsid w:val="0009493D"/>
    <w:rsid w:val="00094B89"/>
    <w:rsid w:val="000A1C31"/>
    <w:rsid w:val="000A4371"/>
    <w:rsid w:val="000A4CCF"/>
    <w:rsid w:val="000A6F42"/>
    <w:rsid w:val="000B32E7"/>
    <w:rsid w:val="000B43F6"/>
    <w:rsid w:val="000B4672"/>
    <w:rsid w:val="000B7C1F"/>
    <w:rsid w:val="000C1367"/>
    <w:rsid w:val="000C2463"/>
    <w:rsid w:val="000C256C"/>
    <w:rsid w:val="000C2A6B"/>
    <w:rsid w:val="000C5408"/>
    <w:rsid w:val="000C73DC"/>
    <w:rsid w:val="000D359E"/>
    <w:rsid w:val="000D5CE7"/>
    <w:rsid w:val="000D72D8"/>
    <w:rsid w:val="000E1AEF"/>
    <w:rsid w:val="000F2460"/>
    <w:rsid w:val="000F56AD"/>
    <w:rsid w:val="000F5B0E"/>
    <w:rsid w:val="001005CF"/>
    <w:rsid w:val="00100600"/>
    <w:rsid w:val="0010099D"/>
    <w:rsid w:val="00100BB1"/>
    <w:rsid w:val="00100CC0"/>
    <w:rsid w:val="00101339"/>
    <w:rsid w:val="001042E3"/>
    <w:rsid w:val="00104E97"/>
    <w:rsid w:val="00104EBB"/>
    <w:rsid w:val="001060AF"/>
    <w:rsid w:val="00106836"/>
    <w:rsid w:val="00110A24"/>
    <w:rsid w:val="0011490A"/>
    <w:rsid w:val="00120331"/>
    <w:rsid w:val="00124EB0"/>
    <w:rsid w:val="001326AA"/>
    <w:rsid w:val="00132AC5"/>
    <w:rsid w:val="00140E02"/>
    <w:rsid w:val="0014585B"/>
    <w:rsid w:val="00147EE2"/>
    <w:rsid w:val="00150E67"/>
    <w:rsid w:val="00150E69"/>
    <w:rsid w:val="00153E93"/>
    <w:rsid w:val="00154AC0"/>
    <w:rsid w:val="00161DFE"/>
    <w:rsid w:val="001652E9"/>
    <w:rsid w:val="00165FAA"/>
    <w:rsid w:val="00167AA3"/>
    <w:rsid w:val="0017015F"/>
    <w:rsid w:val="001709B4"/>
    <w:rsid w:val="00171149"/>
    <w:rsid w:val="00171A72"/>
    <w:rsid w:val="00172814"/>
    <w:rsid w:val="00172A3D"/>
    <w:rsid w:val="00172A78"/>
    <w:rsid w:val="00172B72"/>
    <w:rsid w:val="0017335C"/>
    <w:rsid w:val="001733FB"/>
    <w:rsid w:val="00180AD6"/>
    <w:rsid w:val="00181732"/>
    <w:rsid w:val="00183CBA"/>
    <w:rsid w:val="001849E1"/>
    <w:rsid w:val="00187530"/>
    <w:rsid w:val="00190C5C"/>
    <w:rsid w:val="001971DB"/>
    <w:rsid w:val="001A38FE"/>
    <w:rsid w:val="001A3C95"/>
    <w:rsid w:val="001A47B7"/>
    <w:rsid w:val="001A4CB7"/>
    <w:rsid w:val="001A6161"/>
    <w:rsid w:val="001B0E45"/>
    <w:rsid w:val="001B2D5D"/>
    <w:rsid w:val="001B589A"/>
    <w:rsid w:val="001C009D"/>
    <w:rsid w:val="001C0EA4"/>
    <w:rsid w:val="001C64EA"/>
    <w:rsid w:val="001C715F"/>
    <w:rsid w:val="001D2CA9"/>
    <w:rsid w:val="001D4873"/>
    <w:rsid w:val="001D6538"/>
    <w:rsid w:val="001D6F2D"/>
    <w:rsid w:val="001E2523"/>
    <w:rsid w:val="001F3D75"/>
    <w:rsid w:val="001F4DAD"/>
    <w:rsid w:val="001F5374"/>
    <w:rsid w:val="001F5BD4"/>
    <w:rsid w:val="001F67EF"/>
    <w:rsid w:val="0020325E"/>
    <w:rsid w:val="00203A00"/>
    <w:rsid w:val="0020610A"/>
    <w:rsid w:val="002061A7"/>
    <w:rsid w:val="00206537"/>
    <w:rsid w:val="00210DB0"/>
    <w:rsid w:val="00215E57"/>
    <w:rsid w:val="0021698D"/>
    <w:rsid w:val="00217A0C"/>
    <w:rsid w:val="00222A8E"/>
    <w:rsid w:val="00223545"/>
    <w:rsid w:val="002235DF"/>
    <w:rsid w:val="00223C89"/>
    <w:rsid w:val="00223D59"/>
    <w:rsid w:val="00236177"/>
    <w:rsid w:val="00242F6D"/>
    <w:rsid w:val="00243819"/>
    <w:rsid w:val="00244034"/>
    <w:rsid w:val="002452C6"/>
    <w:rsid w:val="00247831"/>
    <w:rsid w:val="0025289F"/>
    <w:rsid w:val="00253983"/>
    <w:rsid w:val="002579F6"/>
    <w:rsid w:val="0026076C"/>
    <w:rsid w:val="00260E45"/>
    <w:rsid w:val="00260E7C"/>
    <w:rsid w:val="002618AE"/>
    <w:rsid w:val="00262677"/>
    <w:rsid w:val="00271DBD"/>
    <w:rsid w:val="00272BBE"/>
    <w:rsid w:val="0027345C"/>
    <w:rsid w:val="0027665A"/>
    <w:rsid w:val="00277C5A"/>
    <w:rsid w:val="002812E7"/>
    <w:rsid w:val="00283933"/>
    <w:rsid w:val="00291FBF"/>
    <w:rsid w:val="00293DE0"/>
    <w:rsid w:val="002948FA"/>
    <w:rsid w:val="00295256"/>
    <w:rsid w:val="00296FC9"/>
    <w:rsid w:val="002A04B9"/>
    <w:rsid w:val="002A50AA"/>
    <w:rsid w:val="002B03C5"/>
    <w:rsid w:val="002B2A32"/>
    <w:rsid w:val="002B2C9D"/>
    <w:rsid w:val="002C0FFD"/>
    <w:rsid w:val="002C59FF"/>
    <w:rsid w:val="002C7AAE"/>
    <w:rsid w:val="002C7C70"/>
    <w:rsid w:val="002C7DC7"/>
    <w:rsid w:val="002D3ACC"/>
    <w:rsid w:val="002D5F68"/>
    <w:rsid w:val="002E6059"/>
    <w:rsid w:val="002F1003"/>
    <w:rsid w:val="002F5804"/>
    <w:rsid w:val="002F5BCA"/>
    <w:rsid w:val="00304D45"/>
    <w:rsid w:val="0030515D"/>
    <w:rsid w:val="003059E1"/>
    <w:rsid w:val="003069F6"/>
    <w:rsid w:val="00310679"/>
    <w:rsid w:val="00311ED4"/>
    <w:rsid w:val="003134B1"/>
    <w:rsid w:val="003140FB"/>
    <w:rsid w:val="003157AE"/>
    <w:rsid w:val="00315EB0"/>
    <w:rsid w:val="00316F1A"/>
    <w:rsid w:val="00325096"/>
    <w:rsid w:val="003250DB"/>
    <w:rsid w:val="00326BCC"/>
    <w:rsid w:val="0033221C"/>
    <w:rsid w:val="00336FB4"/>
    <w:rsid w:val="00343CB7"/>
    <w:rsid w:val="00347F32"/>
    <w:rsid w:val="00353D1C"/>
    <w:rsid w:val="00354DE4"/>
    <w:rsid w:val="00355FBC"/>
    <w:rsid w:val="0035733A"/>
    <w:rsid w:val="00365686"/>
    <w:rsid w:val="0036646E"/>
    <w:rsid w:val="00370272"/>
    <w:rsid w:val="003712B5"/>
    <w:rsid w:val="00371AA8"/>
    <w:rsid w:val="00374ED9"/>
    <w:rsid w:val="00375AD1"/>
    <w:rsid w:val="00381AD6"/>
    <w:rsid w:val="00385B62"/>
    <w:rsid w:val="00386026"/>
    <w:rsid w:val="0038631D"/>
    <w:rsid w:val="00386B96"/>
    <w:rsid w:val="00390E3F"/>
    <w:rsid w:val="00391640"/>
    <w:rsid w:val="00393AC8"/>
    <w:rsid w:val="0039519C"/>
    <w:rsid w:val="003A62A1"/>
    <w:rsid w:val="003A65CC"/>
    <w:rsid w:val="003A681B"/>
    <w:rsid w:val="003B1E7D"/>
    <w:rsid w:val="003B369B"/>
    <w:rsid w:val="003B44D6"/>
    <w:rsid w:val="003B567E"/>
    <w:rsid w:val="003B5F05"/>
    <w:rsid w:val="003B759C"/>
    <w:rsid w:val="003C0FFE"/>
    <w:rsid w:val="003C23B8"/>
    <w:rsid w:val="003C4328"/>
    <w:rsid w:val="003D5ECF"/>
    <w:rsid w:val="003E23FF"/>
    <w:rsid w:val="003E57D8"/>
    <w:rsid w:val="003E7D60"/>
    <w:rsid w:val="003F2F48"/>
    <w:rsid w:val="003F44FF"/>
    <w:rsid w:val="003F4F24"/>
    <w:rsid w:val="003F611D"/>
    <w:rsid w:val="003F63C9"/>
    <w:rsid w:val="003F7A30"/>
    <w:rsid w:val="00404218"/>
    <w:rsid w:val="00407393"/>
    <w:rsid w:val="0041024C"/>
    <w:rsid w:val="004102CE"/>
    <w:rsid w:val="00413133"/>
    <w:rsid w:val="00414689"/>
    <w:rsid w:val="00414C3E"/>
    <w:rsid w:val="004157F0"/>
    <w:rsid w:val="0041690C"/>
    <w:rsid w:val="00422B07"/>
    <w:rsid w:val="004237FB"/>
    <w:rsid w:val="00425420"/>
    <w:rsid w:val="004263F3"/>
    <w:rsid w:val="00430B92"/>
    <w:rsid w:val="00432005"/>
    <w:rsid w:val="00432192"/>
    <w:rsid w:val="00432E67"/>
    <w:rsid w:val="0043340E"/>
    <w:rsid w:val="00433D18"/>
    <w:rsid w:val="00433DE1"/>
    <w:rsid w:val="00436778"/>
    <w:rsid w:val="00441392"/>
    <w:rsid w:val="0044315A"/>
    <w:rsid w:val="00443AC2"/>
    <w:rsid w:val="00446F44"/>
    <w:rsid w:val="00457C43"/>
    <w:rsid w:val="00462285"/>
    <w:rsid w:val="004652BD"/>
    <w:rsid w:val="00465651"/>
    <w:rsid w:val="00472BC9"/>
    <w:rsid w:val="0047443C"/>
    <w:rsid w:val="0049170E"/>
    <w:rsid w:val="0049460E"/>
    <w:rsid w:val="00496B04"/>
    <w:rsid w:val="00496EB4"/>
    <w:rsid w:val="004A0197"/>
    <w:rsid w:val="004A1178"/>
    <w:rsid w:val="004A3AF7"/>
    <w:rsid w:val="004A54EC"/>
    <w:rsid w:val="004A59D6"/>
    <w:rsid w:val="004A5C86"/>
    <w:rsid w:val="004A6DAA"/>
    <w:rsid w:val="004A7D9B"/>
    <w:rsid w:val="004B1DA8"/>
    <w:rsid w:val="004B1EC7"/>
    <w:rsid w:val="004B4D32"/>
    <w:rsid w:val="004B50DA"/>
    <w:rsid w:val="004B7775"/>
    <w:rsid w:val="004B7DB0"/>
    <w:rsid w:val="004C5806"/>
    <w:rsid w:val="004C5D40"/>
    <w:rsid w:val="004D4F69"/>
    <w:rsid w:val="004D6BA1"/>
    <w:rsid w:val="004D795F"/>
    <w:rsid w:val="004D7966"/>
    <w:rsid w:val="004E0F1C"/>
    <w:rsid w:val="004E37C5"/>
    <w:rsid w:val="004E3B1E"/>
    <w:rsid w:val="004F362E"/>
    <w:rsid w:val="004F5040"/>
    <w:rsid w:val="004F65D8"/>
    <w:rsid w:val="005009A6"/>
    <w:rsid w:val="00501FDF"/>
    <w:rsid w:val="0051561A"/>
    <w:rsid w:val="005205BC"/>
    <w:rsid w:val="00525631"/>
    <w:rsid w:val="00525ACB"/>
    <w:rsid w:val="0052653E"/>
    <w:rsid w:val="00527928"/>
    <w:rsid w:val="005315F2"/>
    <w:rsid w:val="005334B4"/>
    <w:rsid w:val="00533696"/>
    <w:rsid w:val="005372CE"/>
    <w:rsid w:val="005375AA"/>
    <w:rsid w:val="005407EF"/>
    <w:rsid w:val="005454DB"/>
    <w:rsid w:val="005468CD"/>
    <w:rsid w:val="0055065B"/>
    <w:rsid w:val="00554090"/>
    <w:rsid w:val="00555887"/>
    <w:rsid w:val="005613DD"/>
    <w:rsid w:val="0056752A"/>
    <w:rsid w:val="00573E50"/>
    <w:rsid w:val="0057635C"/>
    <w:rsid w:val="005864BE"/>
    <w:rsid w:val="00590E56"/>
    <w:rsid w:val="00591FFE"/>
    <w:rsid w:val="0059321F"/>
    <w:rsid w:val="00597BB2"/>
    <w:rsid w:val="00597D47"/>
    <w:rsid w:val="005A080D"/>
    <w:rsid w:val="005A4785"/>
    <w:rsid w:val="005A4E87"/>
    <w:rsid w:val="005A526F"/>
    <w:rsid w:val="005A569B"/>
    <w:rsid w:val="005A6324"/>
    <w:rsid w:val="005B08C1"/>
    <w:rsid w:val="005B3074"/>
    <w:rsid w:val="005B3511"/>
    <w:rsid w:val="005C091C"/>
    <w:rsid w:val="005C1458"/>
    <w:rsid w:val="005C3C31"/>
    <w:rsid w:val="005C43D7"/>
    <w:rsid w:val="005C49DC"/>
    <w:rsid w:val="005C5E65"/>
    <w:rsid w:val="005C70E1"/>
    <w:rsid w:val="005C7509"/>
    <w:rsid w:val="005C7712"/>
    <w:rsid w:val="005D2F9B"/>
    <w:rsid w:val="005D4460"/>
    <w:rsid w:val="005D70C6"/>
    <w:rsid w:val="005E7CBB"/>
    <w:rsid w:val="005F6F30"/>
    <w:rsid w:val="00603845"/>
    <w:rsid w:val="00604379"/>
    <w:rsid w:val="006104FB"/>
    <w:rsid w:val="00610947"/>
    <w:rsid w:val="00611A9C"/>
    <w:rsid w:val="00612B01"/>
    <w:rsid w:val="00614751"/>
    <w:rsid w:val="00614BC5"/>
    <w:rsid w:val="006164B8"/>
    <w:rsid w:val="006202E3"/>
    <w:rsid w:val="00620436"/>
    <w:rsid w:val="00621940"/>
    <w:rsid w:val="006221AD"/>
    <w:rsid w:val="00622DAF"/>
    <w:rsid w:val="00624601"/>
    <w:rsid w:val="00630175"/>
    <w:rsid w:val="00630769"/>
    <w:rsid w:val="006309A8"/>
    <w:rsid w:val="00632975"/>
    <w:rsid w:val="006334A3"/>
    <w:rsid w:val="00633906"/>
    <w:rsid w:val="00634CA5"/>
    <w:rsid w:val="00634CCA"/>
    <w:rsid w:val="00641AD7"/>
    <w:rsid w:val="00646C3F"/>
    <w:rsid w:val="00650CEB"/>
    <w:rsid w:val="00651652"/>
    <w:rsid w:val="006528E8"/>
    <w:rsid w:val="00655B44"/>
    <w:rsid w:val="00656D3C"/>
    <w:rsid w:val="006611A4"/>
    <w:rsid w:val="00663424"/>
    <w:rsid w:val="0066622A"/>
    <w:rsid w:val="00667145"/>
    <w:rsid w:val="00672459"/>
    <w:rsid w:val="00672EB7"/>
    <w:rsid w:val="0067589C"/>
    <w:rsid w:val="00682A4C"/>
    <w:rsid w:val="00692674"/>
    <w:rsid w:val="00693C76"/>
    <w:rsid w:val="00694773"/>
    <w:rsid w:val="00695A3B"/>
    <w:rsid w:val="00696FA8"/>
    <w:rsid w:val="006A17CD"/>
    <w:rsid w:val="006A24AE"/>
    <w:rsid w:val="006A2D61"/>
    <w:rsid w:val="006A3046"/>
    <w:rsid w:val="006A5D05"/>
    <w:rsid w:val="006B0727"/>
    <w:rsid w:val="006B161B"/>
    <w:rsid w:val="006B43FE"/>
    <w:rsid w:val="006B51C4"/>
    <w:rsid w:val="006C1607"/>
    <w:rsid w:val="006C3F79"/>
    <w:rsid w:val="006C402F"/>
    <w:rsid w:val="006C7E2F"/>
    <w:rsid w:val="006D1496"/>
    <w:rsid w:val="006D1EC2"/>
    <w:rsid w:val="006D3ECD"/>
    <w:rsid w:val="006D460C"/>
    <w:rsid w:val="006D49F8"/>
    <w:rsid w:val="006D56E8"/>
    <w:rsid w:val="006E1210"/>
    <w:rsid w:val="006E1773"/>
    <w:rsid w:val="006E3624"/>
    <w:rsid w:val="006E3820"/>
    <w:rsid w:val="006E3CF8"/>
    <w:rsid w:val="006E6496"/>
    <w:rsid w:val="006F08E9"/>
    <w:rsid w:val="006F7B93"/>
    <w:rsid w:val="00711697"/>
    <w:rsid w:val="00712A61"/>
    <w:rsid w:val="00715074"/>
    <w:rsid w:val="00716BEF"/>
    <w:rsid w:val="00716CD3"/>
    <w:rsid w:val="007205BE"/>
    <w:rsid w:val="00721B69"/>
    <w:rsid w:val="00721BAD"/>
    <w:rsid w:val="007327C1"/>
    <w:rsid w:val="00740894"/>
    <w:rsid w:val="0074093A"/>
    <w:rsid w:val="00741A36"/>
    <w:rsid w:val="00741D16"/>
    <w:rsid w:val="00742423"/>
    <w:rsid w:val="00754CD0"/>
    <w:rsid w:val="00756EE2"/>
    <w:rsid w:val="00763999"/>
    <w:rsid w:val="00764D51"/>
    <w:rsid w:val="0077385A"/>
    <w:rsid w:val="0077387C"/>
    <w:rsid w:val="00773F76"/>
    <w:rsid w:val="00775152"/>
    <w:rsid w:val="00776AB4"/>
    <w:rsid w:val="00776ADD"/>
    <w:rsid w:val="007805BA"/>
    <w:rsid w:val="00791746"/>
    <w:rsid w:val="00792B1E"/>
    <w:rsid w:val="007942F9"/>
    <w:rsid w:val="00797611"/>
    <w:rsid w:val="007A0C02"/>
    <w:rsid w:val="007A21E2"/>
    <w:rsid w:val="007A2A6A"/>
    <w:rsid w:val="007A2A76"/>
    <w:rsid w:val="007A3716"/>
    <w:rsid w:val="007A3E43"/>
    <w:rsid w:val="007A6D50"/>
    <w:rsid w:val="007B0302"/>
    <w:rsid w:val="007B0539"/>
    <w:rsid w:val="007B701E"/>
    <w:rsid w:val="007B7AAC"/>
    <w:rsid w:val="007C203B"/>
    <w:rsid w:val="007C2407"/>
    <w:rsid w:val="007C2A38"/>
    <w:rsid w:val="007C2B8F"/>
    <w:rsid w:val="007C7B9E"/>
    <w:rsid w:val="007D28B4"/>
    <w:rsid w:val="007D3CE1"/>
    <w:rsid w:val="007D3E1F"/>
    <w:rsid w:val="007D4523"/>
    <w:rsid w:val="007D6422"/>
    <w:rsid w:val="007D6915"/>
    <w:rsid w:val="007E0ADA"/>
    <w:rsid w:val="007E32E2"/>
    <w:rsid w:val="007E780F"/>
    <w:rsid w:val="007F059C"/>
    <w:rsid w:val="007F1DDD"/>
    <w:rsid w:val="007F3B61"/>
    <w:rsid w:val="007F4F42"/>
    <w:rsid w:val="007F6326"/>
    <w:rsid w:val="007F6B27"/>
    <w:rsid w:val="007F7980"/>
    <w:rsid w:val="00801036"/>
    <w:rsid w:val="00802895"/>
    <w:rsid w:val="00806C95"/>
    <w:rsid w:val="00807AEA"/>
    <w:rsid w:val="0081028A"/>
    <w:rsid w:val="0081062C"/>
    <w:rsid w:val="00811ED3"/>
    <w:rsid w:val="00811F85"/>
    <w:rsid w:val="00812589"/>
    <w:rsid w:val="00817ACB"/>
    <w:rsid w:val="00822BE8"/>
    <w:rsid w:val="00823DF7"/>
    <w:rsid w:val="0082403A"/>
    <w:rsid w:val="00827DB4"/>
    <w:rsid w:val="00827EB8"/>
    <w:rsid w:val="0083060D"/>
    <w:rsid w:val="00830F87"/>
    <w:rsid w:val="0083193A"/>
    <w:rsid w:val="00834C56"/>
    <w:rsid w:val="0084150D"/>
    <w:rsid w:val="00842413"/>
    <w:rsid w:val="0084566E"/>
    <w:rsid w:val="0085573B"/>
    <w:rsid w:val="00857465"/>
    <w:rsid w:val="00864D92"/>
    <w:rsid w:val="00865471"/>
    <w:rsid w:val="008716FC"/>
    <w:rsid w:val="008729C0"/>
    <w:rsid w:val="0087646C"/>
    <w:rsid w:val="0088058B"/>
    <w:rsid w:val="0088125A"/>
    <w:rsid w:val="00885375"/>
    <w:rsid w:val="008868F2"/>
    <w:rsid w:val="00886FD7"/>
    <w:rsid w:val="0088729F"/>
    <w:rsid w:val="00890132"/>
    <w:rsid w:val="00897211"/>
    <w:rsid w:val="008A10F4"/>
    <w:rsid w:val="008A12FF"/>
    <w:rsid w:val="008A53F3"/>
    <w:rsid w:val="008A5C29"/>
    <w:rsid w:val="008A66CB"/>
    <w:rsid w:val="008B3C9E"/>
    <w:rsid w:val="008B5CA5"/>
    <w:rsid w:val="008C649D"/>
    <w:rsid w:val="008C6E0C"/>
    <w:rsid w:val="008C7584"/>
    <w:rsid w:val="008C769A"/>
    <w:rsid w:val="008D1679"/>
    <w:rsid w:val="008D7B08"/>
    <w:rsid w:val="008E0DC1"/>
    <w:rsid w:val="008E5E55"/>
    <w:rsid w:val="008F3ECC"/>
    <w:rsid w:val="008F42E1"/>
    <w:rsid w:val="008F443B"/>
    <w:rsid w:val="00902784"/>
    <w:rsid w:val="00903215"/>
    <w:rsid w:val="00920A34"/>
    <w:rsid w:val="009231D0"/>
    <w:rsid w:val="00926D14"/>
    <w:rsid w:val="00930A93"/>
    <w:rsid w:val="009329D3"/>
    <w:rsid w:val="00934FA4"/>
    <w:rsid w:val="0093738D"/>
    <w:rsid w:val="00942316"/>
    <w:rsid w:val="009468E3"/>
    <w:rsid w:val="00952DFF"/>
    <w:rsid w:val="009537EE"/>
    <w:rsid w:val="00955D06"/>
    <w:rsid w:val="00956880"/>
    <w:rsid w:val="009622EC"/>
    <w:rsid w:val="00963ED3"/>
    <w:rsid w:val="0096405B"/>
    <w:rsid w:val="00966163"/>
    <w:rsid w:val="00966948"/>
    <w:rsid w:val="00966DD0"/>
    <w:rsid w:val="00970D37"/>
    <w:rsid w:val="00972CFD"/>
    <w:rsid w:val="00973A2A"/>
    <w:rsid w:val="00973C05"/>
    <w:rsid w:val="00974835"/>
    <w:rsid w:val="009752D5"/>
    <w:rsid w:val="00976A30"/>
    <w:rsid w:val="00984962"/>
    <w:rsid w:val="00984E0A"/>
    <w:rsid w:val="00984EEE"/>
    <w:rsid w:val="0098504F"/>
    <w:rsid w:val="009851AA"/>
    <w:rsid w:val="00985753"/>
    <w:rsid w:val="00990DE7"/>
    <w:rsid w:val="00991485"/>
    <w:rsid w:val="00996657"/>
    <w:rsid w:val="009A31A8"/>
    <w:rsid w:val="009A4809"/>
    <w:rsid w:val="009A5CD8"/>
    <w:rsid w:val="009A6B9B"/>
    <w:rsid w:val="009A7E6D"/>
    <w:rsid w:val="009B2AF7"/>
    <w:rsid w:val="009B56ED"/>
    <w:rsid w:val="009B675B"/>
    <w:rsid w:val="009B6C75"/>
    <w:rsid w:val="009C0204"/>
    <w:rsid w:val="009C093C"/>
    <w:rsid w:val="009C1FA8"/>
    <w:rsid w:val="009C3870"/>
    <w:rsid w:val="009D586F"/>
    <w:rsid w:val="009D772D"/>
    <w:rsid w:val="009D78AB"/>
    <w:rsid w:val="009E1950"/>
    <w:rsid w:val="009E3068"/>
    <w:rsid w:val="009E4061"/>
    <w:rsid w:val="009E4ADC"/>
    <w:rsid w:val="009E61A8"/>
    <w:rsid w:val="009E7756"/>
    <w:rsid w:val="009F135A"/>
    <w:rsid w:val="009F3F45"/>
    <w:rsid w:val="009F5248"/>
    <w:rsid w:val="009F636B"/>
    <w:rsid w:val="00A02413"/>
    <w:rsid w:val="00A071E8"/>
    <w:rsid w:val="00A105A6"/>
    <w:rsid w:val="00A14F6C"/>
    <w:rsid w:val="00A170E2"/>
    <w:rsid w:val="00A2192E"/>
    <w:rsid w:val="00A2368D"/>
    <w:rsid w:val="00A27087"/>
    <w:rsid w:val="00A334D1"/>
    <w:rsid w:val="00A33B2F"/>
    <w:rsid w:val="00A37A35"/>
    <w:rsid w:val="00A421D6"/>
    <w:rsid w:val="00A54471"/>
    <w:rsid w:val="00A55DD8"/>
    <w:rsid w:val="00A567DC"/>
    <w:rsid w:val="00A57A20"/>
    <w:rsid w:val="00A57C5F"/>
    <w:rsid w:val="00A60F3F"/>
    <w:rsid w:val="00A6365E"/>
    <w:rsid w:val="00A63A75"/>
    <w:rsid w:val="00A64128"/>
    <w:rsid w:val="00A64C0B"/>
    <w:rsid w:val="00A72592"/>
    <w:rsid w:val="00A730B3"/>
    <w:rsid w:val="00A747CB"/>
    <w:rsid w:val="00A75523"/>
    <w:rsid w:val="00A75771"/>
    <w:rsid w:val="00A776F0"/>
    <w:rsid w:val="00A77F3A"/>
    <w:rsid w:val="00A80954"/>
    <w:rsid w:val="00A81B64"/>
    <w:rsid w:val="00A850AA"/>
    <w:rsid w:val="00A85F85"/>
    <w:rsid w:val="00A94272"/>
    <w:rsid w:val="00A95928"/>
    <w:rsid w:val="00AA00C0"/>
    <w:rsid w:val="00AA1823"/>
    <w:rsid w:val="00AA1ABC"/>
    <w:rsid w:val="00AA20A3"/>
    <w:rsid w:val="00AB3C25"/>
    <w:rsid w:val="00AB523E"/>
    <w:rsid w:val="00AB5E6F"/>
    <w:rsid w:val="00AD03C0"/>
    <w:rsid w:val="00AD2E4B"/>
    <w:rsid w:val="00AD5F1D"/>
    <w:rsid w:val="00AE3777"/>
    <w:rsid w:val="00AE546B"/>
    <w:rsid w:val="00AE5F3A"/>
    <w:rsid w:val="00AE6439"/>
    <w:rsid w:val="00AE6A67"/>
    <w:rsid w:val="00AE718E"/>
    <w:rsid w:val="00AF3CF3"/>
    <w:rsid w:val="00AF4649"/>
    <w:rsid w:val="00AF6C15"/>
    <w:rsid w:val="00B00F61"/>
    <w:rsid w:val="00B015DC"/>
    <w:rsid w:val="00B038B1"/>
    <w:rsid w:val="00B05E19"/>
    <w:rsid w:val="00B06E41"/>
    <w:rsid w:val="00B11D89"/>
    <w:rsid w:val="00B21C8F"/>
    <w:rsid w:val="00B23356"/>
    <w:rsid w:val="00B26E57"/>
    <w:rsid w:val="00B272E1"/>
    <w:rsid w:val="00B3040C"/>
    <w:rsid w:val="00B329E9"/>
    <w:rsid w:val="00B33FE8"/>
    <w:rsid w:val="00B3404A"/>
    <w:rsid w:val="00B356FB"/>
    <w:rsid w:val="00B36E90"/>
    <w:rsid w:val="00B37476"/>
    <w:rsid w:val="00B3797E"/>
    <w:rsid w:val="00B432AF"/>
    <w:rsid w:val="00B451D2"/>
    <w:rsid w:val="00B46668"/>
    <w:rsid w:val="00B50484"/>
    <w:rsid w:val="00B50525"/>
    <w:rsid w:val="00B507BE"/>
    <w:rsid w:val="00B53CF1"/>
    <w:rsid w:val="00B54CCC"/>
    <w:rsid w:val="00B6247D"/>
    <w:rsid w:val="00B64F90"/>
    <w:rsid w:val="00B66A17"/>
    <w:rsid w:val="00B67EF5"/>
    <w:rsid w:val="00B7191D"/>
    <w:rsid w:val="00B73C59"/>
    <w:rsid w:val="00B74AE1"/>
    <w:rsid w:val="00B77A7D"/>
    <w:rsid w:val="00B8360E"/>
    <w:rsid w:val="00B84D5C"/>
    <w:rsid w:val="00B86834"/>
    <w:rsid w:val="00B86F49"/>
    <w:rsid w:val="00B94A3B"/>
    <w:rsid w:val="00B94F73"/>
    <w:rsid w:val="00BA0A68"/>
    <w:rsid w:val="00BA1FEB"/>
    <w:rsid w:val="00BA5A68"/>
    <w:rsid w:val="00BB059B"/>
    <w:rsid w:val="00BB0874"/>
    <w:rsid w:val="00BB2DE9"/>
    <w:rsid w:val="00BC30C4"/>
    <w:rsid w:val="00BC44D3"/>
    <w:rsid w:val="00BC6717"/>
    <w:rsid w:val="00BD4772"/>
    <w:rsid w:val="00BE2617"/>
    <w:rsid w:val="00BE2E49"/>
    <w:rsid w:val="00BE7D05"/>
    <w:rsid w:val="00BF0900"/>
    <w:rsid w:val="00BF14A1"/>
    <w:rsid w:val="00BF3B2F"/>
    <w:rsid w:val="00BF4A31"/>
    <w:rsid w:val="00BF69CC"/>
    <w:rsid w:val="00BF760E"/>
    <w:rsid w:val="00C115B9"/>
    <w:rsid w:val="00C12B41"/>
    <w:rsid w:val="00C1507E"/>
    <w:rsid w:val="00C153F1"/>
    <w:rsid w:val="00C20B13"/>
    <w:rsid w:val="00C2256E"/>
    <w:rsid w:val="00C25781"/>
    <w:rsid w:val="00C31A09"/>
    <w:rsid w:val="00C359C8"/>
    <w:rsid w:val="00C3740B"/>
    <w:rsid w:val="00C41C8C"/>
    <w:rsid w:val="00C4338A"/>
    <w:rsid w:val="00C4452F"/>
    <w:rsid w:val="00C47AE2"/>
    <w:rsid w:val="00C523C0"/>
    <w:rsid w:val="00C541AF"/>
    <w:rsid w:val="00C60062"/>
    <w:rsid w:val="00C607FF"/>
    <w:rsid w:val="00C62878"/>
    <w:rsid w:val="00C65D1C"/>
    <w:rsid w:val="00C67E54"/>
    <w:rsid w:val="00C75B22"/>
    <w:rsid w:val="00C75B61"/>
    <w:rsid w:val="00C761CE"/>
    <w:rsid w:val="00C80185"/>
    <w:rsid w:val="00C8041E"/>
    <w:rsid w:val="00C837EE"/>
    <w:rsid w:val="00C83ED3"/>
    <w:rsid w:val="00C84790"/>
    <w:rsid w:val="00C847DC"/>
    <w:rsid w:val="00C907D0"/>
    <w:rsid w:val="00C94083"/>
    <w:rsid w:val="00C942C6"/>
    <w:rsid w:val="00C9671D"/>
    <w:rsid w:val="00C97429"/>
    <w:rsid w:val="00CA2593"/>
    <w:rsid w:val="00CA3D90"/>
    <w:rsid w:val="00CB19F4"/>
    <w:rsid w:val="00CB2253"/>
    <w:rsid w:val="00CB2814"/>
    <w:rsid w:val="00CB2DB7"/>
    <w:rsid w:val="00CB4329"/>
    <w:rsid w:val="00CB485B"/>
    <w:rsid w:val="00CB4C64"/>
    <w:rsid w:val="00CB798A"/>
    <w:rsid w:val="00CB7BB2"/>
    <w:rsid w:val="00CC1B02"/>
    <w:rsid w:val="00CC248B"/>
    <w:rsid w:val="00CC383F"/>
    <w:rsid w:val="00CC439C"/>
    <w:rsid w:val="00CC5D79"/>
    <w:rsid w:val="00CC645A"/>
    <w:rsid w:val="00CC7EBA"/>
    <w:rsid w:val="00CD2FA3"/>
    <w:rsid w:val="00CD33CC"/>
    <w:rsid w:val="00CD3F79"/>
    <w:rsid w:val="00CD66BF"/>
    <w:rsid w:val="00CE04EA"/>
    <w:rsid w:val="00CE073D"/>
    <w:rsid w:val="00CE356C"/>
    <w:rsid w:val="00CE47F7"/>
    <w:rsid w:val="00CE7B4A"/>
    <w:rsid w:val="00CF5285"/>
    <w:rsid w:val="00CF7C4A"/>
    <w:rsid w:val="00D03402"/>
    <w:rsid w:val="00D03627"/>
    <w:rsid w:val="00D03D80"/>
    <w:rsid w:val="00D07D0F"/>
    <w:rsid w:val="00D10684"/>
    <w:rsid w:val="00D11CCF"/>
    <w:rsid w:val="00D13A73"/>
    <w:rsid w:val="00D13FB7"/>
    <w:rsid w:val="00D14098"/>
    <w:rsid w:val="00D14C66"/>
    <w:rsid w:val="00D16029"/>
    <w:rsid w:val="00D233C1"/>
    <w:rsid w:val="00D23F2D"/>
    <w:rsid w:val="00D2456F"/>
    <w:rsid w:val="00D301EE"/>
    <w:rsid w:val="00D42C93"/>
    <w:rsid w:val="00D43EB0"/>
    <w:rsid w:val="00D47F59"/>
    <w:rsid w:val="00D50A04"/>
    <w:rsid w:val="00D50ACE"/>
    <w:rsid w:val="00D51188"/>
    <w:rsid w:val="00D516A0"/>
    <w:rsid w:val="00D563A7"/>
    <w:rsid w:val="00D61051"/>
    <w:rsid w:val="00D63C34"/>
    <w:rsid w:val="00D641C1"/>
    <w:rsid w:val="00D67348"/>
    <w:rsid w:val="00D71D6A"/>
    <w:rsid w:val="00D80448"/>
    <w:rsid w:val="00D82D2F"/>
    <w:rsid w:val="00D83294"/>
    <w:rsid w:val="00D9186D"/>
    <w:rsid w:val="00D93187"/>
    <w:rsid w:val="00D93452"/>
    <w:rsid w:val="00DA42AD"/>
    <w:rsid w:val="00DA76CF"/>
    <w:rsid w:val="00DB0618"/>
    <w:rsid w:val="00DB420B"/>
    <w:rsid w:val="00DB4471"/>
    <w:rsid w:val="00DB519C"/>
    <w:rsid w:val="00DB640F"/>
    <w:rsid w:val="00DC1195"/>
    <w:rsid w:val="00DC5741"/>
    <w:rsid w:val="00DC663A"/>
    <w:rsid w:val="00DC687D"/>
    <w:rsid w:val="00DD2353"/>
    <w:rsid w:val="00DD389D"/>
    <w:rsid w:val="00DD4D24"/>
    <w:rsid w:val="00DD60C3"/>
    <w:rsid w:val="00DD71F9"/>
    <w:rsid w:val="00DD7614"/>
    <w:rsid w:val="00DD76D7"/>
    <w:rsid w:val="00DE000E"/>
    <w:rsid w:val="00DE3C21"/>
    <w:rsid w:val="00DE5399"/>
    <w:rsid w:val="00DE5EF8"/>
    <w:rsid w:val="00DE7CA6"/>
    <w:rsid w:val="00DF04DD"/>
    <w:rsid w:val="00E0134E"/>
    <w:rsid w:val="00E03AB9"/>
    <w:rsid w:val="00E058D2"/>
    <w:rsid w:val="00E058F4"/>
    <w:rsid w:val="00E05CA0"/>
    <w:rsid w:val="00E06701"/>
    <w:rsid w:val="00E10B58"/>
    <w:rsid w:val="00E11112"/>
    <w:rsid w:val="00E128A0"/>
    <w:rsid w:val="00E12E48"/>
    <w:rsid w:val="00E15CEB"/>
    <w:rsid w:val="00E2496C"/>
    <w:rsid w:val="00E25305"/>
    <w:rsid w:val="00E25BE8"/>
    <w:rsid w:val="00E26BB7"/>
    <w:rsid w:val="00E303C9"/>
    <w:rsid w:val="00E32D9B"/>
    <w:rsid w:val="00E337F0"/>
    <w:rsid w:val="00E35127"/>
    <w:rsid w:val="00E3774F"/>
    <w:rsid w:val="00E41CD8"/>
    <w:rsid w:val="00E444D2"/>
    <w:rsid w:val="00E45AE8"/>
    <w:rsid w:val="00E47C7E"/>
    <w:rsid w:val="00E54640"/>
    <w:rsid w:val="00E5507D"/>
    <w:rsid w:val="00E56F11"/>
    <w:rsid w:val="00E56F20"/>
    <w:rsid w:val="00E57B61"/>
    <w:rsid w:val="00E608A6"/>
    <w:rsid w:val="00E61694"/>
    <w:rsid w:val="00E6425D"/>
    <w:rsid w:val="00E6496E"/>
    <w:rsid w:val="00E64BCC"/>
    <w:rsid w:val="00E7236E"/>
    <w:rsid w:val="00E732C4"/>
    <w:rsid w:val="00E813F8"/>
    <w:rsid w:val="00E900D2"/>
    <w:rsid w:val="00E902D6"/>
    <w:rsid w:val="00E9092D"/>
    <w:rsid w:val="00E91055"/>
    <w:rsid w:val="00E9119E"/>
    <w:rsid w:val="00E92D99"/>
    <w:rsid w:val="00E94F62"/>
    <w:rsid w:val="00EA1B01"/>
    <w:rsid w:val="00EB0465"/>
    <w:rsid w:val="00EB16CA"/>
    <w:rsid w:val="00EB26EB"/>
    <w:rsid w:val="00EB349D"/>
    <w:rsid w:val="00EB48FE"/>
    <w:rsid w:val="00EB6608"/>
    <w:rsid w:val="00EC031E"/>
    <w:rsid w:val="00EC085D"/>
    <w:rsid w:val="00EC1C7A"/>
    <w:rsid w:val="00EC4351"/>
    <w:rsid w:val="00EC7071"/>
    <w:rsid w:val="00ED14EB"/>
    <w:rsid w:val="00ED585C"/>
    <w:rsid w:val="00ED75C4"/>
    <w:rsid w:val="00EE456A"/>
    <w:rsid w:val="00EE4E71"/>
    <w:rsid w:val="00EE5671"/>
    <w:rsid w:val="00EE57DF"/>
    <w:rsid w:val="00EE6132"/>
    <w:rsid w:val="00EF1965"/>
    <w:rsid w:val="00EF2901"/>
    <w:rsid w:val="00EF65C5"/>
    <w:rsid w:val="00F050B8"/>
    <w:rsid w:val="00F120D4"/>
    <w:rsid w:val="00F15000"/>
    <w:rsid w:val="00F16A1A"/>
    <w:rsid w:val="00F2117A"/>
    <w:rsid w:val="00F243CD"/>
    <w:rsid w:val="00F30838"/>
    <w:rsid w:val="00F339A3"/>
    <w:rsid w:val="00F3614E"/>
    <w:rsid w:val="00F36454"/>
    <w:rsid w:val="00F36676"/>
    <w:rsid w:val="00F425A4"/>
    <w:rsid w:val="00F426DB"/>
    <w:rsid w:val="00F42B43"/>
    <w:rsid w:val="00F445CD"/>
    <w:rsid w:val="00F51883"/>
    <w:rsid w:val="00F520E3"/>
    <w:rsid w:val="00F5269D"/>
    <w:rsid w:val="00F52B7C"/>
    <w:rsid w:val="00F56282"/>
    <w:rsid w:val="00F56FCC"/>
    <w:rsid w:val="00F60971"/>
    <w:rsid w:val="00F61BBF"/>
    <w:rsid w:val="00F6255D"/>
    <w:rsid w:val="00F66199"/>
    <w:rsid w:val="00F7549F"/>
    <w:rsid w:val="00F80A07"/>
    <w:rsid w:val="00F8357C"/>
    <w:rsid w:val="00F84099"/>
    <w:rsid w:val="00F8687F"/>
    <w:rsid w:val="00F907F4"/>
    <w:rsid w:val="00F96E11"/>
    <w:rsid w:val="00FA0D9D"/>
    <w:rsid w:val="00FA23BF"/>
    <w:rsid w:val="00FA2CAD"/>
    <w:rsid w:val="00FA61CD"/>
    <w:rsid w:val="00FB0DC6"/>
    <w:rsid w:val="00FB1DE0"/>
    <w:rsid w:val="00FB5C83"/>
    <w:rsid w:val="00FB6309"/>
    <w:rsid w:val="00FC1220"/>
    <w:rsid w:val="00FC18C5"/>
    <w:rsid w:val="00FC5652"/>
    <w:rsid w:val="00FC72DC"/>
    <w:rsid w:val="00FD1D6C"/>
    <w:rsid w:val="00FD233D"/>
    <w:rsid w:val="00FD29B2"/>
    <w:rsid w:val="00FD29F8"/>
    <w:rsid w:val="00FF283C"/>
    <w:rsid w:val="00FF6604"/>
    <w:rsid w:val="00FF74F5"/>
    <w:rsid w:val="051E051F"/>
    <w:rsid w:val="0542F36E"/>
    <w:rsid w:val="08DBEA2E"/>
    <w:rsid w:val="12B30505"/>
    <w:rsid w:val="1DB37C7B"/>
    <w:rsid w:val="21845E37"/>
    <w:rsid w:val="2392881A"/>
    <w:rsid w:val="25E5BEBF"/>
    <w:rsid w:val="2E208DC5"/>
    <w:rsid w:val="30B98BCB"/>
    <w:rsid w:val="358AFD2B"/>
    <w:rsid w:val="38D16D36"/>
    <w:rsid w:val="39854007"/>
    <w:rsid w:val="39997CAB"/>
    <w:rsid w:val="3DF9C2CC"/>
    <w:rsid w:val="40018B37"/>
    <w:rsid w:val="42920429"/>
    <w:rsid w:val="42BF7011"/>
    <w:rsid w:val="48372932"/>
    <w:rsid w:val="4BD1D006"/>
    <w:rsid w:val="559EA820"/>
    <w:rsid w:val="5B172B65"/>
    <w:rsid w:val="647CABDF"/>
    <w:rsid w:val="66CA25A9"/>
    <w:rsid w:val="69759632"/>
    <w:rsid w:val="6A7D5C67"/>
    <w:rsid w:val="72C07646"/>
    <w:rsid w:val="75233E9D"/>
    <w:rsid w:val="76938C2E"/>
    <w:rsid w:val="77D97E39"/>
    <w:rsid w:val="7AF3D0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230D"/>
  <w15:chartTrackingRefBased/>
  <w15:docId w15:val="{60E84C8B-5AE8-4660-B141-9E2093BC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B6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6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660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660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660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660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660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660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660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66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66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66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66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66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66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66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66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66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6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66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66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66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66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6608"/>
    <w:rPr>
      <w:i/>
      <w:iCs/>
      <w:color w:val="404040" w:themeColor="text1" w:themeTint="BF"/>
    </w:rPr>
  </w:style>
  <w:style w:type="paragraph" w:styleId="Sraopastraipa">
    <w:name w:val="List Paragraph"/>
    <w:basedOn w:val="prastasis"/>
    <w:uiPriority w:val="34"/>
    <w:qFormat/>
    <w:rsid w:val="00EB6608"/>
    <w:pPr>
      <w:ind w:left="720"/>
      <w:contextualSpacing/>
    </w:pPr>
  </w:style>
  <w:style w:type="character" w:styleId="Rykuspabraukimas">
    <w:name w:val="Intense Emphasis"/>
    <w:basedOn w:val="Numatytasispastraiposriftas"/>
    <w:uiPriority w:val="21"/>
    <w:qFormat/>
    <w:rsid w:val="00EB6608"/>
    <w:rPr>
      <w:i/>
      <w:iCs/>
      <w:color w:val="0F4761" w:themeColor="accent1" w:themeShade="BF"/>
    </w:rPr>
  </w:style>
  <w:style w:type="paragraph" w:styleId="Iskirtacitata">
    <w:name w:val="Intense Quote"/>
    <w:basedOn w:val="prastasis"/>
    <w:next w:val="prastasis"/>
    <w:link w:val="IskirtacitataDiagrama"/>
    <w:uiPriority w:val="30"/>
    <w:qFormat/>
    <w:rsid w:val="00EB6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6608"/>
    <w:rPr>
      <w:i/>
      <w:iCs/>
      <w:color w:val="0F4761" w:themeColor="accent1" w:themeShade="BF"/>
    </w:rPr>
  </w:style>
  <w:style w:type="character" w:styleId="Rykinuoroda">
    <w:name w:val="Intense Reference"/>
    <w:basedOn w:val="Numatytasispastraiposriftas"/>
    <w:uiPriority w:val="32"/>
    <w:qFormat/>
    <w:rsid w:val="00EB6608"/>
    <w:rPr>
      <w:b/>
      <w:bCs/>
      <w:smallCaps/>
      <w:color w:val="0F4761" w:themeColor="accent1" w:themeShade="BF"/>
      <w:spacing w:val="5"/>
    </w:rPr>
  </w:style>
  <w:style w:type="table" w:styleId="Lentelstinklelis">
    <w:name w:val="Table Grid"/>
    <w:basedOn w:val="prastojilentel"/>
    <w:uiPriority w:val="39"/>
    <w:rsid w:val="009B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3356"/>
    <w:pPr>
      <w:autoSpaceDE w:val="0"/>
      <w:autoSpaceDN w:val="0"/>
      <w:adjustRightInd w:val="0"/>
      <w:spacing w:after="0" w:line="240" w:lineRule="auto"/>
    </w:pPr>
    <w:rPr>
      <w:rFonts w:ascii="Times New Roman" w:hAnsi="Times New Roman" w:cs="Times New Roman"/>
      <w:color w:val="000000"/>
      <w:kern w:val="0"/>
      <w:lang w:val="en-GB"/>
    </w:rPr>
  </w:style>
  <w:style w:type="character" w:customStyle="1" w:styleId="Style29">
    <w:name w:val="Style29"/>
    <w:basedOn w:val="Numatytasispastraiposriftas"/>
    <w:uiPriority w:val="1"/>
    <w:rsid w:val="00E41CD8"/>
    <w:rPr>
      <w:rFonts w:ascii="Times New Roman" w:hAnsi="Times New Roman"/>
      <w:b w:val="0"/>
      <w:i w:val="0"/>
      <w:color w:val="auto"/>
      <w:sz w:val="24"/>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CB4C64"/>
    <w:pPr>
      <w:spacing w:after="0" w:line="240" w:lineRule="auto"/>
    </w:pPr>
  </w:style>
  <w:style w:type="paragraph" w:styleId="Komentarotema">
    <w:name w:val="annotation subject"/>
    <w:basedOn w:val="Komentarotekstas"/>
    <w:next w:val="Komentarotekstas"/>
    <w:link w:val="KomentarotemaDiagrama"/>
    <w:uiPriority w:val="99"/>
    <w:semiHidden/>
    <w:unhideWhenUsed/>
    <w:rsid w:val="001709B4"/>
    <w:rPr>
      <w:b/>
      <w:bCs/>
    </w:rPr>
  </w:style>
  <w:style w:type="character" w:customStyle="1" w:styleId="KomentarotemaDiagrama">
    <w:name w:val="Komentaro tema Diagrama"/>
    <w:basedOn w:val="KomentarotekstasDiagrama"/>
    <w:link w:val="Komentarotema"/>
    <w:uiPriority w:val="99"/>
    <w:semiHidden/>
    <w:rsid w:val="001709B4"/>
    <w:rPr>
      <w:b/>
      <w:bCs/>
      <w:sz w:val="20"/>
      <w:szCs w:val="20"/>
    </w:rPr>
  </w:style>
  <w:style w:type="character" w:styleId="Hipersaitas">
    <w:name w:val="Hyperlink"/>
    <w:basedOn w:val="Numatytasispastraiposriftas"/>
    <w:uiPriority w:val="99"/>
    <w:unhideWhenUsed/>
    <w:rsid w:val="0014585B"/>
    <w:rPr>
      <w:color w:val="467886" w:themeColor="hyperlink"/>
      <w:u w:val="single"/>
    </w:rPr>
  </w:style>
  <w:style w:type="character" w:styleId="Neapdorotaspaminjimas">
    <w:name w:val="Unresolved Mention"/>
    <w:basedOn w:val="Numatytasispastraiposriftas"/>
    <w:uiPriority w:val="99"/>
    <w:semiHidden/>
    <w:unhideWhenUsed/>
    <w:rsid w:val="0014585B"/>
    <w:rPr>
      <w:color w:val="605E5C"/>
      <w:shd w:val="clear" w:color="auto" w:fill="E1DFDD"/>
    </w:rPr>
  </w:style>
  <w:style w:type="character" w:styleId="Emfaz">
    <w:name w:val="Emphasis"/>
    <w:basedOn w:val="Numatytasispastraiposriftas"/>
    <w:uiPriority w:val="20"/>
    <w:qFormat/>
    <w:rsid w:val="005334B4"/>
    <w:rPr>
      <w:i/>
      <w:iCs/>
    </w:rPr>
  </w:style>
  <w:style w:type="character" w:styleId="Perirtashipersaitas">
    <w:name w:val="FollowedHyperlink"/>
    <w:basedOn w:val="Numatytasispastraiposriftas"/>
    <w:uiPriority w:val="99"/>
    <w:semiHidden/>
    <w:unhideWhenUsed/>
    <w:rsid w:val="00293D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4101">
      <w:bodyDiv w:val="1"/>
      <w:marLeft w:val="0"/>
      <w:marRight w:val="0"/>
      <w:marTop w:val="0"/>
      <w:marBottom w:val="0"/>
      <w:divBdr>
        <w:top w:val="none" w:sz="0" w:space="0" w:color="auto"/>
        <w:left w:val="none" w:sz="0" w:space="0" w:color="auto"/>
        <w:bottom w:val="none" w:sz="0" w:space="0" w:color="auto"/>
        <w:right w:val="none" w:sz="0" w:space="0" w:color="auto"/>
      </w:divBdr>
    </w:div>
    <w:div w:id="212424937">
      <w:bodyDiv w:val="1"/>
      <w:marLeft w:val="0"/>
      <w:marRight w:val="0"/>
      <w:marTop w:val="0"/>
      <w:marBottom w:val="0"/>
      <w:divBdr>
        <w:top w:val="none" w:sz="0" w:space="0" w:color="auto"/>
        <w:left w:val="none" w:sz="0" w:space="0" w:color="auto"/>
        <w:bottom w:val="none" w:sz="0" w:space="0" w:color="auto"/>
        <w:right w:val="none" w:sz="0" w:space="0" w:color="auto"/>
      </w:divBdr>
    </w:div>
    <w:div w:id="226646579">
      <w:bodyDiv w:val="1"/>
      <w:marLeft w:val="0"/>
      <w:marRight w:val="0"/>
      <w:marTop w:val="0"/>
      <w:marBottom w:val="0"/>
      <w:divBdr>
        <w:top w:val="none" w:sz="0" w:space="0" w:color="auto"/>
        <w:left w:val="none" w:sz="0" w:space="0" w:color="auto"/>
        <w:bottom w:val="none" w:sz="0" w:space="0" w:color="auto"/>
        <w:right w:val="none" w:sz="0" w:space="0" w:color="auto"/>
      </w:divBdr>
    </w:div>
    <w:div w:id="230387230">
      <w:bodyDiv w:val="1"/>
      <w:marLeft w:val="0"/>
      <w:marRight w:val="0"/>
      <w:marTop w:val="0"/>
      <w:marBottom w:val="0"/>
      <w:divBdr>
        <w:top w:val="none" w:sz="0" w:space="0" w:color="auto"/>
        <w:left w:val="none" w:sz="0" w:space="0" w:color="auto"/>
        <w:bottom w:val="none" w:sz="0" w:space="0" w:color="auto"/>
        <w:right w:val="none" w:sz="0" w:space="0" w:color="auto"/>
      </w:divBdr>
    </w:div>
    <w:div w:id="240216338">
      <w:bodyDiv w:val="1"/>
      <w:marLeft w:val="0"/>
      <w:marRight w:val="0"/>
      <w:marTop w:val="0"/>
      <w:marBottom w:val="0"/>
      <w:divBdr>
        <w:top w:val="none" w:sz="0" w:space="0" w:color="auto"/>
        <w:left w:val="none" w:sz="0" w:space="0" w:color="auto"/>
        <w:bottom w:val="none" w:sz="0" w:space="0" w:color="auto"/>
        <w:right w:val="none" w:sz="0" w:space="0" w:color="auto"/>
      </w:divBdr>
    </w:div>
    <w:div w:id="382488921">
      <w:bodyDiv w:val="1"/>
      <w:marLeft w:val="0"/>
      <w:marRight w:val="0"/>
      <w:marTop w:val="0"/>
      <w:marBottom w:val="0"/>
      <w:divBdr>
        <w:top w:val="none" w:sz="0" w:space="0" w:color="auto"/>
        <w:left w:val="none" w:sz="0" w:space="0" w:color="auto"/>
        <w:bottom w:val="none" w:sz="0" w:space="0" w:color="auto"/>
        <w:right w:val="none" w:sz="0" w:space="0" w:color="auto"/>
      </w:divBdr>
    </w:div>
    <w:div w:id="417681176">
      <w:bodyDiv w:val="1"/>
      <w:marLeft w:val="0"/>
      <w:marRight w:val="0"/>
      <w:marTop w:val="0"/>
      <w:marBottom w:val="0"/>
      <w:divBdr>
        <w:top w:val="none" w:sz="0" w:space="0" w:color="auto"/>
        <w:left w:val="none" w:sz="0" w:space="0" w:color="auto"/>
        <w:bottom w:val="none" w:sz="0" w:space="0" w:color="auto"/>
        <w:right w:val="none" w:sz="0" w:space="0" w:color="auto"/>
      </w:divBdr>
    </w:div>
    <w:div w:id="508523725">
      <w:bodyDiv w:val="1"/>
      <w:marLeft w:val="0"/>
      <w:marRight w:val="0"/>
      <w:marTop w:val="0"/>
      <w:marBottom w:val="0"/>
      <w:divBdr>
        <w:top w:val="none" w:sz="0" w:space="0" w:color="auto"/>
        <w:left w:val="none" w:sz="0" w:space="0" w:color="auto"/>
        <w:bottom w:val="none" w:sz="0" w:space="0" w:color="auto"/>
        <w:right w:val="none" w:sz="0" w:space="0" w:color="auto"/>
      </w:divBdr>
    </w:div>
    <w:div w:id="683946348">
      <w:bodyDiv w:val="1"/>
      <w:marLeft w:val="0"/>
      <w:marRight w:val="0"/>
      <w:marTop w:val="0"/>
      <w:marBottom w:val="0"/>
      <w:divBdr>
        <w:top w:val="none" w:sz="0" w:space="0" w:color="auto"/>
        <w:left w:val="none" w:sz="0" w:space="0" w:color="auto"/>
        <w:bottom w:val="none" w:sz="0" w:space="0" w:color="auto"/>
        <w:right w:val="none" w:sz="0" w:space="0" w:color="auto"/>
      </w:divBdr>
    </w:div>
    <w:div w:id="717779066">
      <w:bodyDiv w:val="1"/>
      <w:marLeft w:val="0"/>
      <w:marRight w:val="0"/>
      <w:marTop w:val="0"/>
      <w:marBottom w:val="0"/>
      <w:divBdr>
        <w:top w:val="none" w:sz="0" w:space="0" w:color="auto"/>
        <w:left w:val="none" w:sz="0" w:space="0" w:color="auto"/>
        <w:bottom w:val="none" w:sz="0" w:space="0" w:color="auto"/>
        <w:right w:val="none" w:sz="0" w:space="0" w:color="auto"/>
      </w:divBdr>
    </w:div>
    <w:div w:id="819034881">
      <w:bodyDiv w:val="1"/>
      <w:marLeft w:val="0"/>
      <w:marRight w:val="0"/>
      <w:marTop w:val="0"/>
      <w:marBottom w:val="0"/>
      <w:divBdr>
        <w:top w:val="none" w:sz="0" w:space="0" w:color="auto"/>
        <w:left w:val="none" w:sz="0" w:space="0" w:color="auto"/>
        <w:bottom w:val="none" w:sz="0" w:space="0" w:color="auto"/>
        <w:right w:val="none" w:sz="0" w:space="0" w:color="auto"/>
      </w:divBdr>
    </w:div>
    <w:div w:id="921257479">
      <w:bodyDiv w:val="1"/>
      <w:marLeft w:val="0"/>
      <w:marRight w:val="0"/>
      <w:marTop w:val="0"/>
      <w:marBottom w:val="0"/>
      <w:divBdr>
        <w:top w:val="none" w:sz="0" w:space="0" w:color="auto"/>
        <w:left w:val="none" w:sz="0" w:space="0" w:color="auto"/>
        <w:bottom w:val="none" w:sz="0" w:space="0" w:color="auto"/>
        <w:right w:val="none" w:sz="0" w:space="0" w:color="auto"/>
      </w:divBdr>
    </w:div>
    <w:div w:id="950087523">
      <w:bodyDiv w:val="1"/>
      <w:marLeft w:val="0"/>
      <w:marRight w:val="0"/>
      <w:marTop w:val="0"/>
      <w:marBottom w:val="0"/>
      <w:divBdr>
        <w:top w:val="none" w:sz="0" w:space="0" w:color="auto"/>
        <w:left w:val="none" w:sz="0" w:space="0" w:color="auto"/>
        <w:bottom w:val="none" w:sz="0" w:space="0" w:color="auto"/>
        <w:right w:val="none" w:sz="0" w:space="0" w:color="auto"/>
      </w:divBdr>
    </w:div>
    <w:div w:id="962618959">
      <w:bodyDiv w:val="1"/>
      <w:marLeft w:val="0"/>
      <w:marRight w:val="0"/>
      <w:marTop w:val="0"/>
      <w:marBottom w:val="0"/>
      <w:divBdr>
        <w:top w:val="none" w:sz="0" w:space="0" w:color="auto"/>
        <w:left w:val="none" w:sz="0" w:space="0" w:color="auto"/>
        <w:bottom w:val="none" w:sz="0" w:space="0" w:color="auto"/>
        <w:right w:val="none" w:sz="0" w:space="0" w:color="auto"/>
      </w:divBdr>
    </w:div>
    <w:div w:id="968976539">
      <w:bodyDiv w:val="1"/>
      <w:marLeft w:val="0"/>
      <w:marRight w:val="0"/>
      <w:marTop w:val="0"/>
      <w:marBottom w:val="0"/>
      <w:divBdr>
        <w:top w:val="none" w:sz="0" w:space="0" w:color="auto"/>
        <w:left w:val="none" w:sz="0" w:space="0" w:color="auto"/>
        <w:bottom w:val="none" w:sz="0" w:space="0" w:color="auto"/>
        <w:right w:val="none" w:sz="0" w:space="0" w:color="auto"/>
      </w:divBdr>
    </w:div>
    <w:div w:id="1074162899">
      <w:bodyDiv w:val="1"/>
      <w:marLeft w:val="0"/>
      <w:marRight w:val="0"/>
      <w:marTop w:val="0"/>
      <w:marBottom w:val="0"/>
      <w:divBdr>
        <w:top w:val="none" w:sz="0" w:space="0" w:color="auto"/>
        <w:left w:val="none" w:sz="0" w:space="0" w:color="auto"/>
        <w:bottom w:val="none" w:sz="0" w:space="0" w:color="auto"/>
        <w:right w:val="none" w:sz="0" w:space="0" w:color="auto"/>
      </w:divBdr>
    </w:div>
    <w:div w:id="1079595339">
      <w:bodyDiv w:val="1"/>
      <w:marLeft w:val="0"/>
      <w:marRight w:val="0"/>
      <w:marTop w:val="0"/>
      <w:marBottom w:val="0"/>
      <w:divBdr>
        <w:top w:val="none" w:sz="0" w:space="0" w:color="auto"/>
        <w:left w:val="none" w:sz="0" w:space="0" w:color="auto"/>
        <w:bottom w:val="none" w:sz="0" w:space="0" w:color="auto"/>
        <w:right w:val="none" w:sz="0" w:space="0" w:color="auto"/>
      </w:divBdr>
    </w:div>
    <w:div w:id="1173226198">
      <w:bodyDiv w:val="1"/>
      <w:marLeft w:val="0"/>
      <w:marRight w:val="0"/>
      <w:marTop w:val="0"/>
      <w:marBottom w:val="0"/>
      <w:divBdr>
        <w:top w:val="none" w:sz="0" w:space="0" w:color="auto"/>
        <w:left w:val="none" w:sz="0" w:space="0" w:color="auto"/>
        <w:bottom w:val="none" w:sz="0" w:space="0" w:color="auto"/>
        <w:right w:val="none" w:sz="0" w:space="0" w:color="auto"/>
      </w:divBdr>
    </w:div>
    <w:div w:id="1244340971">
      <w:bodyDiv w:val="1"/>
      <w:marLeft w:val="0"/>
      <w:marRight w:val="0"/>
      <w:marTop w:val="0"/>
      <w:marBottom w:val="0"/>
      <w:divBdr>
        <w:top w:val="none" w:sz="0" w:space="0" w:color="auto"/>
        <w:left w:val="none" w:sz="0" w:space="0" w:color="auto"/>
        <w:bottom w:val="none" w:sz="0" w:space="0" w:color="auto"/>
        <w:right w:val="none" w:sz="0" w:space="0" w:color="auto"/>
      </w:divBdr>
    </w:div>
    <w:div w:id="1304847274">
      <w:bodyDiv w:val="1"/>
      <w:marLeft w:val="0"/>
      <w:marRight w:val="0"/>
      <w:marTop w:val="0"/>
      <w:marBottom w:val="0"/>
      <w:divBdr>
        <w:top w:val="none" w:sz="0" w:space="0" w:color="auto"/>
        <w:left w:val="none" w:sz="0" w:space="0" w:color="auto"/>
        <w:bottom w:val="none" w:sz="0" w:space="0" w:color="auto"/>
        <w:right w:val="none" w:sz="0" w:space="0" w:color="auto"/>
      </w:divBdr>
    </w:div>
    <w:div w:id="1419643606">
      <w:bodyDiv w:val="1"/>
      <w:marLeft w:val="0"/>
      <w:marRight w:val="0"/>
      <w:marTop w:val="0"/>
      <w:marBottom w:val="0"/>
      <w:divBdr>
        <w:top w:val="none" w:sz="0" w:space="0" w:color="auto"/>
        <w:left w:val="none" w:sz="0" w:space="0" w:color="auto"/>
        <w:bottom w:val="none" w:sz="0" w:space="0" w:color="auto"/>
        <w:right w:val="none" w:sz="0" w:space="0" w:color="auto"/>
      </w:divBdr>
    </w:div>
    <w:div w:id="1420634972">
      <w:bodyDiv w:val="1"/>
      <w:marLeft w:val="0"/>
      <w:marRight w:val="0"/>
      <w:marTop w:val="0"/>
      <w:marBottom w:val="0"/>
      <w:divBdr>
        <w:top w:val="none" w:sz="0" w:space="0" w:color="auto"/>
        <w:left w:val="none" w:sz="0" w:space="0" w:color="auto"/>
        <w:bottom w:val="none" w:sz="0" w:space="0" w:color="auto"/>
        <w:right w:val="none" w:sz="0" w:space="0" w:color="auto"/>
      </w:divBdr>
    </w:div>
    <w:div w:id="1477916584">
      <w:bodyDiv w:val="1"/>
      <w:marLeft w:val="0"/>
      <w:marRight w:val="0"/>
      <w:marTop w:val="0"/>
      <w:marBottom w:val="0"/>
      <w:divBdr>
        <w:top w:val="none" w:sz="0" w:space="0" w:color="auto"/>
        <w:left w:val="none" w:sz="0" w:space="0" w:color="auto"/>
        <w:bottom w:val="none" w:sz="0" w:space="0" w:color="auto"/>
        <w:right w:val="none" w:sz="0" w:space="0" w:color="auto"/>
      </w:divBdr>
    </w:div>
    <w:div w:id="1515924699">
      <w:bodyDiv w:val="1"/>
      <w:marLeft w:val="0"/>
      <w:marRight w:val="0"/>
      <w:marTop w:val="0"/>
      <w:marBottom w:val="0"/>
      <w:divBdr>
        <w:top w:val="none" w:sz="0" w:space="0" w:color="auto"/>
        <w:left w:val="none" w:sz="0" w:space="0" w:color="auto"/>
        <w:bottom w:val="none" w:sz="0" w:space="0" w:color="auto"/>
        <w:right w:val="none" w:sz="0" w:space="0" w:color="auto"/>
      </w:divBdr>
    </w:div>
    <w:div w:id="1592473675">
      <w:bodyDiv w:val="1"/>
      <w:marLeft w:val="0"/>
      <w:marRight w:val="0"/>
      <w:marTop w:val="0"/>
      <w:marBottom w:val="0"/>
      <w:divBdr>
        <w:top w:val="none" w:sz="0" w:space="0" w:color="auto"/>
        <w:left w:val="none" w:sz="0" w:space="0" w:color="auto"/>
        <w:bottom w:val="none" w:sz="0" w:space="0" w:color="auto"/>
        <w:right w:val="none" w:sz="0" w:space="0" w:color="auto"/>
      </w:divBdr>
    </w:div>
    <w:div w:id="1625846776">
      <w:bodyDiv w:val="1"/>
      <w:marLeft w:val="0"/>
      <w:marRight w:val="0"/>
      <w:marTop w:val="0"/>
      <w:marBottom w:val="0"/>
      <w:divBdr>
        <w:top w:val="none" w:sz="0" w:space="0" w:color="auto"/>
        <w:left w:val="none" w:sz="0" w:space="0" w:color="auto"/>
        <w:bottom w:val="none" w:sz="0" w:space="0" w:color="auto"/>
        <w:right w:val="none" w:sz="0" w:space="0" w:color="auto"/>
      </w:divBdr>
    </w:div>
    <w:div w:id="1662732357">
      <w:bodyDiv w:val="1"/>
      <w:marLeft w:val="0"/>
      <w:marRight w:val="0"/>
      <w:marTop w:val="0"/>
      <w:marBottom w:val="0"/>
      <w:divBdr>
        <w:top w:val="none" w:sz="0" w:space="0" w:color="auto"/>
        <w:left w:val="none" w:sz="0" w:space="0" w:color="auto"/>
        <w:bottom w:val="none" w:sz="0" w:space="0" w:color="auto"/>
        <w:right w:val="none" w:sz="0" w:space="0" w:color="auto"/>
      </w:divBdr>
    </w:div>
    <w:div w:id="1709573129">
      <w:bodyDiv w:val="1"/>
      <w:marLeft w:val="0"/>
      <w:marRight w:val="0"/>
      <w:marTop w:val="0"/>
      <w:marBottom w:val="0"/>
      <w:divBdr>
        <w:top w:val="none" w:sz="0" w:space="0" w:color="auto"/>
        <w:left w:val="none" w:sz="0" w:space="0" w:color="auto"/>
        <w:bottom w:val="none" w:sz="0" w:space="0" w:color="auto"/>
        <w:right w:val="none" w:sz="0" w:space="0" w:color="auto"/>
      </w:divBdr>
    </w:div>
    <w:div w:id="1725517536">
      <w:bodyDiv w:val="1"/>
      <w:marLeft w:val="0"/>
      <w:marRight w:val="0"/>
      <w:marTop w:val="0"/>
      <w:marBottom w:val="0"/>
      <w:divBdr>
        <w:top w:val="none" w:sz="0" w:space="0" w:color="auto"/>
        <w:left w:val="none" w:sz="0" w:space="0" w:color="auto"/>
        <w:bottom w:val="none" w:sz="0" w:space="0" w:color="auto"/>
        <w:right w:val="none" w:sz="0" w:space="0" w:color="auto"/>
      </w:divBdr>
    </w:div>
    <w:div w:id="1734886422">
      <w:bodyDiv w:val="1"/>
      <w:marLeft w:val="0"/>
      <w:marRight w:val="0"/>
      <w:marTop w:val="0"/>
      <w:marBottom w:val="0"/>
      <w:divBdr>
        <w:top w:val="none" w:sz="0" w:space="0" w:color="auto"/>
        <w:left w:val="none" w:sz="0" w:space="0" w:color="auto"/>
        <w:bottom w:val="none" w:sz="0" w:space="0" w:color="auto"/>
        <w:right w:val="none" w:sz="0" w:space="0" w:color="auto"/>
      </w:divBdr>
    </w:div>
    <w:div w:id="1804152063">
      <w:bodyDiv w:val="1"/>
      <w:marLeft w:val="0"/>
      <w:marRight w:val="0"/>
      <w:marTop w:val="0"/>
      <w:marBottom w:val="0"/>
      <w:divBdr>
        <w:top w:val="none" w:sz="0" w:space="0" w:color="auto"/>
        <w:left w:val="none" w:sz="0" w:space="0" w:color="auto"/>
        <w:bottom w:val="none" w:sz="0" w:space="0" w:color="auto"/>
        <w:right w:val="none" w:sz="0" w:space="0" w:color="auto"/>
      </w:divBdr>
    </w:div>
    <w:div w:id="1811482983">
      <w:bodyDiv w:val="1"/>
      <w:marLeft w:val="0"/>
      <w:marRight w:val="0"/>
      <w:marTop w:val="0"/>
      <w:marBottom w:val="0"/>
      <w:divBdr>
        <w:top w:val="none" w:sz="0" w:space="0" w:color="auto"/>
        <w:left w:val="none" w:sz="0" w:space="0" w:color="auto"/>
        <w:bottom w:val="none" w:sz="0" w:space="0" w:color="auto"/>
        <w:right w:val="none" w:sz="0" w:space="0" w:color="auto"/>
      </w:divBdr>
    </w:div>
    <w:div w:id="1826241534">
      <w:bodyDiv w:val="1"/>
      <w:marLeft w:val="0"/>
      <w:marRight w:val="0"/>
      <w:marTop w:val="0"/>
      <w:marBottom w:val="0"/>
      <w:divBdr>
        <w:top w:val="none" w:sz="0" w:space="0" w:color="auto"/>
        <w:left w:val="none" w:sz="0" w:space="0" w:color="auto"/>
        <w:bottom w:val="none" w:sz="0" w:space="0" w:color="auto"/>
        <w:right w:val="none" w:sz="0" w:space="0" w:color="auto"/>
      </w:divBdr>
    </w:div>
    <w:div w:id="1829519894">
      <w:bodyDiv w:val="1"/>
      <w:marLeft w:val="0"/>
      <w:marRight w:val="0"/>
      <w:marTop w:val="0"/>
      <w:marBottom w:val="0"/>
      <w:divBdr>
        <w:top w:val="none" w:sz="0" w:space="0" w:color="auto"/>
        <w:left w:val="none" w:sz="0" w:space="0" w:color="auto"/>
        <w:bottom w:val="none" w:sz="0" w:space="0" w:color="auto"/>
        <w:right w:val="none" w:sz="0" w:space="0" w:color="auto"/>
      </w:divBdr>
    </w:div>
    <w:div w:id="1845170054">
      <w:bodyDiv w:val="1"/>
      <w:marLeft w:val="0"/>
      <w:marRight w:val="0"/>
      <w:marTop w:val="0"/>
      <w:marBottom w:val="0"/>
      <w:divBdr>
        <w:top w:val="none" w:sz="0" w:space="0" w:color="auto"/>
        <w:left w:val="none" w:sz="0" w:space="0" w:color="auto"/>
        <w:bottom w:val="none" w:sz="0" w:space="0" w:color="auto"/>
        <w:right w:val="none" w:sz="0" w:space="0" w:color="auto"/>
      </w:divBdr>
    </w:div>
    <w:div w:id="1851095963">
      <w:bodyDiv w:val="1"/>
      <w:marLeft w:val="0"/>
      <w:marRight w:val="0"/>
      <w:marTop w:val="0"/>
      <w:marBottom w:val="0"/>
      <w:divBdr>
        <w:top w:val="none" w:sz="0" w:space="0" w:color="auto"/>
        <w:left w:val="none" w:sz="0" w:space="0" w:color="auto"/>
        <w:bottom w:val="none" w:sz="0" w:space="0" w:color="auto"/>
        <w:right w:val="none" w:sz="0" w:space="0" w:color="auto"/>
      </w:divBdr>
    </w:div>
    <w:div w:id="1993370220">
      <w:bodyDiv w:val="1"/>
      <w:marLeft w:val="0"/>
      <w:marRight w:val="0"/>
      <w:marTop w:val="0"/>
      <w:marBottom w:val="0"/>
      <w:divBdr>
        <w:top w:val="none" w:sz="0" w:space="0" w:color="auto"/>
        <w:left w:val="none" w:sz="0" w:space="0" w:color="auto"/>
        <w:bottom w:val="none" w:sz="0" w:space="0" w:color="auto"/>
        <w:right w:val="none" w:sz="0" w:space="0" w:color="auto"/>
      </w:divBdr>
    </w:div>
    <w:div w:id="211374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nding1.gehealthcare.com/rs/005-SHS-767/images/Senographe%20Pristina%20Datasheet.pdf?utm_source=chatgpt.com" TargetMode="External"/><Relationship Id="rId5" Type="http://schemas.openxmlformats.org/officeDocument/2006/relationships/numbering" Target="numbering.xml"/><Relationship Id="rId10" Type="http://schemas.openxmlformats.org/officeDocument/2006/relationships/hyperlink" Target="https://pdf.medicalexpo.com/pdf/iae/xm65t/68810-195785.html" TargetMode="External"/><Relationship Id="rId4" Type="http://schemas.openxmlformats.org/officeDocument/2006/relationships/customXml" Target="../customXml/item4.xml"/><Relationship Id="rId9" Type="http://schemas.openxmlformats.org/officeDocument/2006/relationships/hyperlink" Target="https://www.spiedigitallibrary.org/journals/journal-of-medical-imaging/volume-12/issue-S1/S13009/Evaluation-of-the-flying-focal-spot-technology-in-a-wide/10.1117/1.JMI.12.S1.S13009.ful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884DA-5733-475A-A4F2-DE272330FC0C}">
  <ds:schemaRefs>
    <ds:schemaRef ds:uri="http://schemas.openxmlformats.org/officeDocument/2006/bibliography"/>
  </ds:schemaRefs>
</ds:datastoreItem>
</file>

<file path=customXml/itemProps2.xml><?xml version="1.0" encoding="utf-8"?>
<ds:datastoreItem xmlns:ds="http://schemas.openxmlformats.org/officeDocument/2006/customXml" ds:itemID="{9F3EC2ED-C7A3-46C2-B2B5-DBCDA2CFD98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5FF5AF5-232B-43C6-9B16-326DD61EB08F}">
  <ds:schemaRefs>
    <ds:schemaRef ds:uri="http://schemas.microsoft.com/sharepoint/v3/contenttype/forms"/>
  </ds:schemaRefs>
</ds:datastoreItem>
</file>

<file path=customXml/itemProps4.xml><?xml version="1.0" encoding="utf-8"?>
<ds:datastoreItem xmlns:ds="http://schemas.openxmlformats.org/officeDocument/2006/customXml" ds:itemID="{7527F459-CCDE-4A8A-868C-4F98CAC59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11831</Words>
  <Characters>6745</Characters>
  <Application>Microsoft Office Word</Application>
  <DocSecurity>0</DocSecurity>
  <Lines>56</Lines>
  <Paragraphs>37</Paragraphs>
  <ScaleCrop>false</ScaleCrop>
  <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Čiukšytė-Nagienė</dc:creator>
  <cp:keywords/>
  <dc:description/>
  <cp:lastModifiedBy>Sandra Čiukšytė-Nagienė</cp:lastModifiedBy>
  <cp:revision>25</cp:revision>
  <dcterms:created xsi:type="dcterms:W3CDTF">2025-07-02T05:42:00Z</dcterms:created>
  <dcterms:modified xsi:type="dcterms:W3CDTF">2025-07-02T07:03:00Z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