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846"/>
        <w:gridCol w:w="3969"/>
        <w:gridCol w:w="4813"/>
      </w:tblGrid>
      <w:tr w:rsidR="003C26CF" w:rsidRPr="00D86989" w14:paraId="7F8F8914" w14:textId="77777777" w:rsidTr="003C26CF">
        <w:tc>
          <w:tcPr>
            <w:tcW w:w="9628" w:type="dxa"/>
            <w:gridSpan w:val="3"/>
            <w:tcBorders>
              <w:top w:val="nil"/>
              <w:left w:val="nil"/>
              <w:bottom w:val="nil"/>
              <w:right w:val="nil"/>
            </w:tcBorders>
            <w:vAlign w:val="center"/>
          </w:tcPr>
          <w:p w14:paraId="6E61C24C" w14:textId="436CD32B" w:rsidR="003C26CF" w:rsidRPr="00D86989" w:rsidRDefault="003C26CF" w:rsidP="003C26CF">
            <w:pPr>
              <w:pStyle w:val="Body2"/>
              <w:shd w:val="clear" w:color="auto" w:fill="FFFFFF"/>
              <w:spacing w:after="0"/>
              <w:jc w:val="center"/>
              <w:rPr>
                <w:rFonts w:asciiTheme="majorBidi" w:hAnsiTheme="majorBidi" w:cstheme="majorBidi"/>
                <w:b/>
                <w:bCs/>
                <w:sz w:val="24"/>
                <w:szCs w:val="24"/>
                <w:lang w:val="lt-LT"/>
              </w:rPr>
            </w:pPr>
            <w:r w:rsidRPr="00D86989">
              <w:rPr>
                <w:rFonts w:asciiTheme="majorBidi" w:hAnsiTheme="majorBidi" w:cstheme="majorBidi"/>
                <w:b/>
                <w:bCs/>
                <w:sz w:val="24"/>
                <w:szCs w:val="24"/>
                <w:lang w:val="lt-LT"/>
              </w:rPr>
              <w:t>PIRKIMO „ULTRAGAR</w:t>
            </w:r>
            <w:r w:rsidR="00D86989">
              <w:rPr>
                <w:rFonts w:asciiTheme="majorBidi" w:hAnsiTheme="majorBidi" w:cstheme="majorBidi"/>
                <w:b/>
                <w:bCs/>
                <w:sz w:val="24"/>
                <w:szCs w:val="24"/>
                <w:lang w:val="lt-LT"/>
              </w:rPr>
              <w:t>O APARATAS (KONSULTACINĖ POLIKLINIKA)“</w:t>
            </w:r>
          </w:p>
          <w:p w14:paraId="3767BCEB" w14:textId="77777777" w:rsidR="003C26CF" w:rsidRPr="00D86989" w:rsidRDefault="003C26CF" w:rsidP="003C26CF">
            <w:pPr>
              <w:pStyle w:val="Body2"/>
              <w:shd w:val="clear" w:color="auto" w:fill="FFFFFF"/>
              <w:spacing w:after="0"/>
              <w:rPr>
                <w:rFonts w:asciiTheme="majorBidi" w:hAnsiTheme="majorBidi" w:cstheme="majorBidi"/>
                <w:sz w:val="24"/>
                <w:szCs w:val="24"/>
                <w:lang w:val="lt-LT"/>
              </w:rPr>
            </w:pPr>
          </w:p>
          <w:p w14:paraId="21C75F03" w14:textId="77777777" w:rsidR="003C26CF" w:rsidRPr="00D86989" w:rsidRDefault="003C26CF" w:rsidP="003C26CF">
            <w:pPr>
              <w:pStyle w:val="Body2"/>
              <w:shd w:val="clear" w:color="auto" w:fill="FFFFFF"/>
              <w:spacing w:after="0"/>
              <w:jc w:val="center"/>
              <w:rPr>
                <w:rFonts w:asciiTheme="majorBidi" w:hAnsiTheme="majorBidi" w:cstheme="majorBidi"/>
                <w:b/>
                <w:bCs/>
                <w:sz w:val="24"/>
                <w:szCs w:val="24"/>
                <w:lang w:val="lt-LT"/>
              </w:rPr>
            </w:pPr>
            <w:r w:rsidRPr="00D86989">
              <w:rPr>
                <w:rFonts w:asciiTheme="majorBidi" w:hAnsiTheme="majorBidi" w:cstheme="majorBidi"/>
                <w:b/>
                <w:bCs/>
                <w:sz w:val="24"/>
                <w:szCs w:val="24"/>
                <w:lang w:val="lt-LT"/>
              </w:rPr>
              <w:t>TECHNINĖ SPECIFIKACIJA</w:t>
            </w:r>
          </w:p>
          <w:p w14:paraId="7894AF2F" w14:textId="77777777" w:rsidR="003C26CF" w:rsidRPr="00D86989" w:rsidRDefault="003C26CF" w:rsidP="003C26CF">
            <w:pPr>
              <w:pStyle w:val="Body2"/>
              <w:shd w:val="clear" w:color="auto" w:fill="FFFFFF"/>
              <w:spacing w:after="0"/>
              <w:jc w:val="center"/>
              <w:rPr>
                <w:rFonts w:asciiTheme="majorBidi" w:hAnsiTheme="majorBidi" w:cstheme="majorBidi"/>
                <w:sz w:val="24"/>
                <w:szCs w:val="24"/>
                <w:lang w:val="lt-LT"/>
              </w:rPr>
            </w:pPr>
          </w:p>
          <w:p w14:paraId="7B1187A5" w14:textId="0B30C216" w:rsidR="003C26CF" w:rsidRPr="00D86989" w:rsidRDefault="003C26CF" w:rsidP="003C26CF">
            <w:pPr>
              <w:pStyle w:val="Body2"/>
              <w:shd w:val="clear" w:color="auto" w:fill="FFFFFF"/>
              <w:spacing w:after="0"/>
              <w:ind w:firstLine="900"/>
              <w:rPr>
                <w:rFonts w:asciiTheme="majorBidi" w:hAnsiTheme="majorBidi" w:cstheme="majorBidi"/>
                <w:sz w:val="24"/>
                <w:szCs w:val="24"/>
                <w:lang w:val="lt-LT"/>
              </w:rPr>
            </w:pPr>
            <w:r w:rsidRPr="00D86989">
              <w:rPr>
                <w:rFonts w:asciiTheme="majorBidi" w:hAnsiTheme="majorBidi" w:cstheme="majorBidi"/>
                <w:sz w:val="24"/>
                <w:szCs w:val="24"/>
                <w:lang w:val="lt-LT"/>
              </w:rPr>
              <w:t>1. Numatoma įsigyti ultragars</w:t>
            </w:r>
            <w:r w:rsidR="0060198C">
              <w:rPr>
                <w:rFonts w:asciiTheme="majorBidi" w:hAnsiTheme="majorBidi" w:cstheme="majorBidi"/>
                <w:sz w:val="24"/>
                <w:szCs w:val="24"/>
                <w:lang w:val="lt-LT"/>
              </w:rPr>
              <w:t xml:space="preserve">o aparatus </w:t>
            </w:r>
            <w:r w:rsidRPr="00D86989">
              <w:rPr>
                <w:rFonts w:asciiTheme="majorBidi" w:hAnsiTheme="majorBidi" w:cstheme="majorBidi"/>
                <w:sz w:val="24"/>
                <w:szCs w:val="24"/>
                <w:lang w:val="lt-LT"/>
              </w:rPr>
              <w:t>(toliau – prekė</w:t>
            </w:r>
            <w:r w:rsidR="0060198C">
              <w:rPr>
                <w:rFonts w:asciiTheme="majorBidi" w:hAnsiTheme="majorBidi" w:cstheme="majorBidi"/>
                <w:sz w:val="24"/>
                <w:szCs w:val="24"/>
                <w:lang w:val="lt-LT"/>
              </w:rPr>
              <w:t>s</w:t>
            </w:r>
            <w:r w:rsidRPr="00D86989">
              <w:rPr>
                <w:rFonts w:asciiTheme="majorBidi" w:hAnsiTheme="majorBidi" w:cstheme="majorBidi"/>
                <w:sz w:val="24"/>
                <w:szCs w:val="24"/>
                <w:lang w:val="lt-LT"/>
              </w:rPr>
              <w:t xml:space="preserve">) – </w:t>
            </w:r>
            <w:r w:rsidR="0060198C">
              <w:rPr>
                <w:rFonts w:asciiTheme="majorBidi" w:hAnsiTheme="majorBidi" w:cstheme="majorBidi"/>
                <w:sz w:val="24"/>
                <w:szCs w:val="24"/>
                <w:lang w:val="lt-LT"/>
              </w:rPr>
              <w:t>2</w:t>
            </w:r>
            <w:r w:rsidRPr="00D86989">
              <w:rPr>
                <w:rFonts w:asciiTheme="majorBidi" w:hAnsiTheme="majorBidi" w:cstheme="majorBidi"/>
                <w:sz w:val="24"/>
                <w:szCs w:val="24"/>
                <w:lang w:val="lt-LT"/>
              </w:rPr>
              <w:t xml:space="preserve"> vnt.</w:t>
            </w:r>
          </w:p>
          <w:p w14:paraId="6A8DC298" w14:textId="77777777" w:rsidR="003C26CF" w:rsidRPr="00D86989" w:rsidRDefault="003C26CF" w:rsidP="003C26CF">
            <w:pPr>
              <w:pStyle w:val="Body2"/>
              <w:shd w:val="clear" w:color="auto" w:fill="FFFFFF"/>
              <w:spacing w:after="0"/>
              <w:ind w:firstLine="900"/>
              <w:rPr>
                <w:rFonts w:asciiTheme="majorBidi" w:hAnsiTheme="majorBidi" w:cstheme="majorBidi"/>
                <w:sz w:val="24"/>
                <w:szCs w:val="24"/>
                <w:lang w:val="lt-LT"/>
              </w:rPr>
            </w:pPr>
            <w:r w:rsidRPr="00D86989">
              <w:rPr>
                <w:rFonts w:asciiTheme="majorBidi" w:hAnsiTheme="majorBidi" w:cstheme="majorBidi"/>
                <w:sz w:val="24"/>
                <w:szCs w:val="24"/>
                <w:lang w:val="lt-LT"/>
              </w:rPr>
              <w:t>2. Pirkimo objektas nėra skaidomas į pirkimo dalis.</w:t>
            </w:r>
          </w:p>
          <w:p w14:paraId="5B6F3295" w14:textId="57D1E7E2" w:rsidR="003C26CF" w:rsidRPr="00D86989" w:rsidRDefault="003C26CF" w:rsidP="003C26CF">
            <w:pPr>
              <w:pStyle w:val="Body2"/>
              <w:shd w:val="clear" w:color="auto" w:fill="FFFFFF"/>
              <w:spacing w:after="0"/>
              <w:ind w:firstLine="900"/>
              <w:rPr>
                <w:rFonts w:asciiTheme="majorBidi" w:hAnsiTheme="majorBidi" w:cstheme="majorBidi"/>
                <w:sz w:val="24"/>
                <w:szCs w:val="24"/>
                <w:lang w:val="lt-LT"/>
              </w:rPr>
            </w:pPr>
            <w:r w:rsidRPr="00D86989">
              <w:rPr>
                <w:rFonts w:asciiTheme="majorBidi" w:hAnsiTheme="majorBidi" w:cstheme="majorBidi"/>
                <w:sz w:val="24"/>
                <w:szCs w:val="24"/>
                <w:lang w:val="lt-LT"/>
              </w:rPr>
              <w:t>3. Prekė</w:t>
            </w:r>
            <w:r w:rsidR="0060198C">
              <w:rPr>
                <w:rFonts w:asciiTheme="majorBidi" w:hAnsiTheme="majorBidi" w:cstheme="majorBidi"/>
                <w:sz w:val="24"/>
                <w:szCs w:val="24"/>
                <w:lang w:val="lt-LT"/>
              </w:rPr>
              <w:t>s</w:t>
            </w:r>
            <w:r w:rsidRPr="00D86989">
              <w:rPr>
                <w:rFonts w:asciiTheme="majorBidi" w:hAnsiTheme="majorBidi" w:cstheme="majorBidi"/>
                <w:sz w:val="24"/>
                <w:szCs w:val="24"/>
                <w:lang w:val="lt-LT"/>
              </w:rPr>
              <w:t xml:space="preserve"> turi būti pažymėt</w:t>
            </w:r>
            <w:r w:rsidR="0060198C">
              <w:rPr>
                <w:rFonts w:asciiTheme="majorBidi" w:hAnsiTheme="majorBidi" w:cstheme="majorBidi"/>
                <w:sz w:val="24"/>
                <w:szCs w:val="24"/>
                <w:lang w:val="lt-LT"/>
              </w:rPr>
              <w:t>os</w:t>
            </w:r>
            <w:r w:rsidRPr="00D86989">
              <w:rPr>
                <w:rFonts w:asciiTheme="majorBidi" w:hAnsiTheme="majorBidi" w:cstheme="majorBidi"/>
                <w:sz w:val="24"/>
                <w:szCs w:val="24"/>
                <w:lang w:val="lt-LT"/>
              </w:rPr>
              <w:t xml:space="preserve"> CE ženklu su identifikavimo numeriu.</w:t>
            </w:r>
          </w:p>
          <w:p w14:paraId="3F216795" w14:textId="302DF7E5" w:rsidR="003C26CF" w:rsidRPr="00D86989" w:rsidRDefault="003C26CF" w:rsidP="003C26CF">
            <w:pPr>
              <w:pStyle w:val="Body2"/>
              <w:shd w:val="clear" w:color="auto" w:fill="FFFFFF"/>
              <w:spacing w:after="0"/>
              <w:ind w:firstLine="900"/>
              <w:rPr>
                <w:rFonts w:asciiTheme="majorBidi" w:hAnsiTheme="majorBidi" w:cstheme="majorBidi"/>
                <w:b/>
                <w:bCs/>
                <w:sz w:val="24"/>
                <w:szCs w:val="24"/>
                <w:lang w:val="lt-LT"/>
              </w:rPr>
            </w:pPr>
            <w:r w:rsidRPr="00D86989">
              <w:rPr>
                <w:rFonts w:asciiTheme="majorBidi" w:hAnsiTheme="majorBidi" w:cstheme="majorBidi"/>
                <w:sz w:val="24"/>
                <w:szCs w:val="24"/>
                <w:lang w:val="lt-LT" w:eastAsia="ar-SA"/>
              </w:rPr>
              <w:t xml:space="preserve">4. </w:t>
            </w:r>
            <w:r w:rsidRPr="00D86989">
              <w:rPr>
                <w:rFonts w:asciiTheme="majorBidi" w:hAnsiTheme="majorBidi" w:cstheme="majorBidi"/>
                <w:sz w:val="24"/>
                <w:szCs w:val="24"/>
                <w:lang w:val="lt-LT"/>
              </w:rPr>
              <w:t>Prekė</w:t>
            </w:r>
            <w:r w:rsidR="0060198C">
              <w:rPr>
                <w:rFonts w:asciiTheme="majorBidi" w:hAnsiTheme="majorBidi" w:cstheme="majorBidi"/>
                <w:sz w:val="24"/>
                <w:szCs w:val="24"/>
                <w:lang w:val="lt-LT"/>
              </w:rPr>
              <w:t>s</w:t>
            </w:r>
            <w:r w:rsidRPr="00D86989">
              <w:rPr>
                <w:rFonts w:asciiTheme="majorBidi" w:hAnsiTheme="majorBidi" w:cstheme="majorBidi"/>
                <w:sz w:val="24"/>
                <w:szCs w:val="24"/>
                <w:lang w:val="lt-LT"/>
              </w:rPr>
              <w:t xml:space="preserve"> privalo atitikti techninės specifikacijos reikalavimus</w:t>
            </w:r>
            <w:r w:rsidR="0060198C">
              <w:rPr>
                <w:rFonts w:asciiTheme="majorBidi" w:hAnsiTheme="majorBidi" w:cstheme="majorBidi"/>
                <w:sz w:val="24"/>
                <w:szCs w:val="24"/>
                <w:lang w:val="lt-LT"/>
              </w:rPr>
              <w:t xml:space="preserve"> </w:t>
            </w:r>
            <w:r w:rsidRPr="00D86989">
              <w:rPr>
                <w:rFonts w:asciiTheme="majorBidi" w:hAnsiTheme="majorBidi" w:cstheme="majorBidi"/>
                <w:i/>
                <w:iCs/>
                <w:sz w:val="24"/>
                <w:szCs w:val="24"/>
                <w:lang w:val="lt-LT" w:eastAsia="ar-SA"/>
              </w:rPr>
              <w:t>(kartu su pasiūlymu pateikiami prekės atitiktį</w:t>
            </w:r>
            <w:r w:rsidR="0031714D" w:rsidRPr="00D86989">
              <w:rPr>
                <w:rFonts w:asciiTheme="majorBidi" w:hAnsiTheme="majorBidi" w:cstheme="majorBidi"/>
                <w:i/>
                <w:iCs/>
                <w:sz w:val="24"/>
                <w:szCs w:val="24"/>
                <w:lang w:val="lt-LT" w:eastAsia="ar-SA"/>
              </w:rPr>
              <w:t xml:space="preserve"> </w:t>
            </w:r>
            <w:r w:rsidRPr="00D86989">
              <w:rPr>
                <w:rFonts w:asciiTheme="majorBidi" w:hAnsiTheme="majorBidi" w:cstheme="majorBidi"/>
                <w:i/>
                <w:iCs/>
                <w:sz w:val="24"/>
                <w:szCs w:val="24"/>
                <w:lang w:val="lt-LT" w:eastAsia="ar-SA"/>
              </w:rPr>
              <w:t>reikalavimams pagrindžiantys dokumentai)</w:t>
            </w:r>
            <w:r w:rsidRPr="00D86989">
              <w:rPr>
                <w:rFonts w:asciiTheme="majorBidi" w:hAnsiTheme="majorBidi" w:cstheme="majorBidi"/>
                <w:sz w:val="24"/>
                <w:szCs w:val="24"/>
                <w:lang w:val="lt-LT" w:eastAsia="ar-SA"/>
              </w:rPr>
              <w:t>:</w:t>
            </w:r>
          </w:p>
        </w:tc>
      </w:tr>
      <w:tr w:rsidR="00B6498E" w:rsidRPr="00D86989" w14:paraId="3792FCA1" w14:textId="77777777" w:rsidTr="00235841">
        <w:trPr>
          <w:trHeight w:val="80"/>
        </w:trPr>
        <w:tc>
          <w:tcPr>
            <w:tcW w:w="846" w:type="dxa"/>
            <w:tcBorders>
              <w:top w:val="nil"/>
              <w:left w:val="nil"/>
              <w:right w:val="nil"/>
            </w:tcBorders>
            <w:vAlign w:val="center"/>
          </w:tcPr>
          <w:p w14:paraId="761B058A" w14:textId="265E9F2C" w:rsidR="00B6498E" w:rsidRPr="00D86989" w:rsidRDefault="00B6498E" w:rsidP="00B6498E">
            <w:pPr>
              <w:rPr>
                <w:rFonts w:asciiTheme="majorBidi" w:hAnsiTheme="majorBidi" w:cstheme="majorBidi"/>
              </w:rPr>
            </w:pPr>
          </w:p>
        </w:tc>
        <w:tc>
          <w:tcPr>
            <w:tcW w:w="3969" w:type="dxa"/>
            <w:tcBorders>
              <w:top w:val="nil"/>
              <w:left w:val="nil"/>
              <w:right w:val="nil"/>
            </w:tcBorders>
            <w:vAlign w:val="center"/>
          </w:tcPr>
          <w:p w14:paraId="05B0645D" w14:textId="17294C3E" w:rsidR="00B6498E" w:rsidRPr="00D86989" w:rsidRDefault="00B6498E" w:rsidP="00B6498E">
            <w:pPr>
              <w:rPr>
                <w:rFonts w:asciiTheme="majorBidi" w:hAnsiTheme="majorBidi" w:cstheme="majorBidi"/>
              </w:rPr>
            </w:pPr>
          </w:p>
        </w:tc>
        <w:tc>
          <w:tcPr>
            <w:tcW w:w="4813" w:type="dxa"/>
            <w:tcBorders>
              <w:top w:val="nil"/>
              <w:left w:val="nil"/>
              <w:right w:val="nil"/>
            </w:tcBorders>
            <w:vAlign w:val="center"/>
          </w:tcPr>
          <w:p w14:paraId="5B07068C" w14:textId="66CB0FC8" w:rsidR="00B6498E" w:rsidRPr="00D86989" w:rsidRDefault="00B6498E" w:rsidP="00B6498E">
            <w:pPr>
              <w:rPr>
                <w:rFonts w:asciiTheme="majorBidi" w:hAnsiTheme="majorBidi" w:cstheme="majorBidi"/>
              </w:rPr>
            </w:pPr>
          </w:p>
        </w:tc>
      </w:tr>
      <w:tr w:rsidR="003C26CF" w:rsidRPr="00D86989" w14:paraId="4DF2FDFE" w14:textId="77777777" w:rsidTr="00B1099C">
        <w:tc>
          <w:tcPr>
            <w:tcW w:w="846" w:type="dxa"/>
            <w:vAlign w:val="center"/>
          </w:tcPr>
          <w:p w14:paraId="3D630741" w14:textId="2E683490" w:rsidR="003C26CF" w:rsidRPr="00D86989" w:rsidRDefault="003C26CF" w:rsidP="003C26CF">
            <w:pPr>
              <w:rPr>
                <w:rFonts w:asciiTheme="majorBidi" w:hAnsiTheme="majorBidi" w:cstheme="majorBidi"/>
              </w:rPr>
            </w:pPr>
            <w:r w:rsidRPr="00D86989">
              <w:rPr>
                <w:rFonts w:asciiTheme="majorBidi" w:hAnsiTheme="majorBidi" w:cstheme="majorBidi"/>
                <w:b/>
                <w:bCs/>
              </w:rPr>
              <w:t xml:space="preserve">Eil. </w:t>
            </w:r>
            <w:r w:rsidR="00A80687">
              <w:rPr>
                <w:rFonts w:asciiTheme="majorBidi" w:hAnsiTheme="majorBidi" w:cstheme="majorBidi"/>
                <w:b/>
                <w:bCs/>
              </w:rPr>
              <w:t>N</w:t>
            </w:r>
            <w:r w:rsidRPr="00D86989">
              <w:rPr>
                <w:rFonts w:asciiTheme="majorBidi" w:hAnsiTheme="majorBidi" w:cstheme="majorBidi"/>
                <w:b/>
                <w:bCs/>
              </w:rPr>
              <w:t>r.</w:t>
            </w:r>
          </w:p>
        </w:tc>
        <w:tc>
          <w:tcPr>
            <w:tcW w:w="3969" w:type="dxa"/>
            <w:vAlign w:val="center"/>
          </w:tcPr>
          <w:p w14:paraId="1B1A1617" w14:textId="27A4945A" w:rsidR="003C26CF" w:rsidRPr="00D86989" w:rsidRDefault="003C26CF" w:rsidP="003C26CF">
            <w:pPr>
              <w:rPr>
                <w:rFonts w:asciiTheme="majorBidi" w:hAnsiTheme="majorBidi" w:cstheme="majorBidi"/>
              </w:rPr>
            </w:pPr>
            <w:r w:rsidRPr="00D86989">
              <w:rPr>
                <w:rFonts w:asciiTheme="majorBidi" w:hAnsiTheme="majorBidi" w:cstheme="majorBidi"/>
                <w:b/>
                <w:bCs/>
              </w:rPr>
              <w:t>Parametrai</w:t>
            </w:r>
          </w:p>
        </w:tc>
        <w:tc>
          <w:tcPr>
            <w:tcW w:w="4813" w:type="dxa"/>
            <w:vAlign w:val="center"/>
          </w:tcPr>
          <w:p w14:paraId="52CE4327" w14:textId="6FDC057A" w:rsidR="003C26CF" w:rsidRPr="00D86989" w:rsidRDefault="003C26CF" w:rsidP="003C26CF">
            <w:pPr>
              <w:rPr>
                <w:rFonts w:asciiTheme="majorBidi" w:hAnsiTheme="majorBidi" w:cstheme="majorBidi"/>
              </w:rPr>
            </w:pPr>
            <w:r w:rsidRPr="00D86989">
              <w:rPr>
                <w:rFonts w:asciiTheme="majorBidi" w:hAnsiTheme="majorBidi" w:cstheme="majorBidi"/>
                <w:b/>
                <w:bCs/>
              </w:rPr>
              <w:t>Reikalaujamo parametro reikšmė</w:t>
            </w:r>
          </w:p>
        </w:tc>
      </w:tr>
      <w:tr w:rsidR="003C26CF" w:rsidRPr="00D86989" w14:paraId="046B62F3" w14:textId="77777777" w:rsidTr="00205C49">
        <w:tc>
          <w:tcPr>
            <w:tcW w:w="846" w:type="dxa"/>
          </w:tcPr>
          <w:p w14:paraId="1CF2892D" w14:textId="31A46334" w:rsidR="003C26CF" w:rsidRPr="00D86989" w:rsidRDefault="003C26CF" w:rsidP="003C26CF">
            <w:pPr>
              <w:rPr>
                <w:rFonts w:asciiTheme="majorBidi" w:hAnsiTheme="majorBidi" w:cstheme="majorBidi"/>
              </w:rPr>
            </w:pPr>
            <w:r w:rsidRPr="00D86989">
              <w:rPr>
                <w:rFonts w:asciiTheme="majorBidi" w:hAnsiTheme="majorBidi" w:cstheme="majorBidi"/>
              </w:rPr>
              <w:t>1.</w:t>
            </w:r>
          </w:p>
        </w:tc>
        <w:tc>
          <w:tcPr>
            <w:tcW w:w="3969" w:type="dxa"/>
            <w:vAlign w:val="center"/>
          </w:tcPr>
          <w:p w14:paraId="1F855146" w14:textId="0A7E8C39" w:rsidR="003C26CF" w:rsidRPr="00D86989" w:rsidRDefault="003C26CF" w:rsidP="003C26CF">
            <w:pPr>
              <w:rPr>
                <w:rFonts w:asciiTheme="majorBidi" w:hAnsiTheme="majorBidi" w:cstheme="majorBidi"/>
              </w:rPr>
            </w:pPr>
            <w:r w:rsidRPr="00D86989">
              <w:rPr>
                <w:rFonts w:asciiTheme="majorBidi" w:hAnsiTheme="majorBidi" w:cstheme="majorBidi"/>
              </w:rPr>
              <w:t>Siūlomos prekės pavadinimas (modelis, konkreti modifikacija), gamintojas, kilmės šalis</w:t>
            </w:r>
          </w:p>
        </w:tc>
        <w:tc>
          <w:tcPr>
            <w:tcW w:w="4813" w:type="dxa"/>
          </w:tcPr>
          <w:p w14:paraId="588BC0AC" w14:textId="33D62161" w:rsidR="003C26CF" w:rsidRPr="00D86989" w:rsidRDefault="003C26CF" w:rsidP="003C26CF">
            <w:pPr>
              <w:rPr>
                <w:rFonts w:asciiTheme="majorBidi" w:hAnsiTheme="majorBidi" w:cstheme="majorBidi"/>
              </w:rPr>
            </w:pPr>
            <w:r w:rsidRPr="00D86989">
              <w:rPr>
                <w:rFonts w:asciiTheme="majorBidi" w:hAnsiTheme="majorBidi" w:cstheme="majorBidi"/>
              </w:rPr>
              <w:t>Nurodyti</w:t>
            </w:r>
          </w:p>
        </w:tc>
      </w:tr>
      <w:tr w:rsidR="003C26CF" w:rsidRPr="00D86989" w14:paraId="539CC960" w14:textId="77777777" w:rsidTr="0013641F">
        <w:tc>
          <w:tcPr>
            <w:tcW w:w="846" w:type="dxa"/>
          </w:tcPr>
          <w:p w14:paraId="26BFBD4D" w14:textId="3611E2E4" w:rsidR="003C26CF" w:rsidRPr="00D86989" w:rsidRDefault="003C26CF" w:rsidP="003C26CF">
            <w:pPr>
              <w:rPr>
                <w:rFonts w:asciiTheme="majorBidi" w:hAnsiTheme="majorBidi" w:cstheme="majorBidi"/>
              </w:rPr>
            </w:pPr>
            <w:r w:rsidRPr="00D86989">
              <w:rPr>
                <w:rFonts w:asciiTheme="majorBidi" w:hAnsiTheme="majorBidi" w:cstheme="majorBidi"/>
              </w:rPr>
              <w:t>2.</w:t>
            </w:r>
          </w:p>
        </w:tc>
        <w:tc>
          <w:tcPr>
            <w:tcW w:w="3969" w:type="dxa"/>
            <w:vAlign w:val="center"/>
          </w:tcPr>
          <w:p w14:paraId="24CDEF38" w14:textId="673A21F6" w:rsidR="003C26CF" w:rsidRPr="00D86989" w:rsidRDefault="003C26CF" w:rsidP="003C26CF">
            <w:pPr>
              <w:rPr>
                <w:rFonts w:asciiTheme="majorBidi" w:hAnsiTheme="majorBidi" w:cstheme="majorBidi"/>
              </w:rPr>
            </w:pPr>
            <w:r w:rsidRPr="00D86989">
              <w:rPr>
                <w:rFonts w:asciiTheme="majorBidi" w:hAnsiTheme="majorBidi" w:cstheme="majorBidi"/>
              </w:rPr>
              <w:t>Reikalavimai echoskopui su daviklių komplektu</w:t>
            </w:r>
          </w:p>
        </w:tc>
        <w:tc>
          <w:tcPr>
            <w:tcW w:w="4813" w:type="dxa"/>
          </w:tcPr>
          <w:p w14:paraId="0B5EEC52" w14:textId="3C35D21A" w:rsidR="003C26CF" w:rsidRPr="00D86989" w:rsidRDefault="003C26CF" w:rsidP="003C26CF">
            <w:pPr>
              <w:rPr>
                <w:rFonts w:asciiTheme="majorBidi" w:hAnsiTheme="majorBidi" w:cstheme="majorBidi"/>
              </w:rPr>
            </w:pPr>
            <w:r w:rsidRPr="00D86989">
              <w:rPr>
                <w:rFonts w:asciiTheme="majorBidi" w:hAnsiTheme="majorBidi" w:cstheme="majorBidi"/>
              </w:rPr>
              <w:t> </w:t>
            </w:r>
          </w:p>
        </w:tc>
      </w:tr>
      <w:tr w:rsidR="003C26CF" w:rsidRPr="00D86989" w14:paraId="2D66CB8D" w14:textId="77777777" w:rsidTr="00B6498E">
        <w:tc>
          <w:tcPr>
            <w:tcW w:w="846" w:type="dxa"/>
            <w:vMerge w:val="restart"/>
          </w:tcPr>
          <w:p w14:paraId="40E63B92" w14:textId="4B029E1B" w:rsidR="003C26CF" w:rsidRPr="00D86989" w:rsidRDefault="003C26CF" w:rsidP="003C26CF">
            <w:pPr>
              <w:rPr>
                <w:rFonts w:asciiTheme="majorBidi" w:hAnsiTheme="majorBidi" w:cstheme="majorBidi"/>
              </w:rPr>
            </w:pPr>
            <w:r w:rsidRPr="00D86989">
              <w:rPr>
                <w:rFonts w:asciiTheme="majorBidi" w:hAnsiTheme="majorBidi" w:cstheme="majorBidi"/>
              </w:rPr>
              <w:t>2.1</w:t>
            </w:r>
          </w:p>
        </w:tc>
        <w:tc>
          <w:tcPr>
            <w:tcW w:w="3969" w:type="dxa"/>
            <w:vMerge w:val="restart"/>
          </w:tcPr>
          <w:p w14:paraId="5B8825C1" w14:textId="3E784B33" w:rsidR="003C26CF" w:rsidRPr="00D86989" w:rsidRDefault="003C26CF" w:rsidP="003C26CF">
            <w:pPr>
              <w:rPr>
                <w:rFonts w:asciiTheme="majorBidi" w:hAnsiTheme="majorBidi" w:cstheme="majorBidi"/>
              </w:rPr>
            </w:pPr>
            <w:r w:rsidRPr="00D86989">
              <w:rPr>
                <w:rFonts w:asciiTheme="majorBidi" w:hAnsiTheme="majorBidi" w:cstheme="majorBidi"/>
              </w:rPr>
              <w:t>Sistemą sudaro</w:t>
            </w:r>
          </w:p>
        </w:tc>
        <w:tc>
          <w:tcPr>
            <w:tcW w:w="4813" w:type="dxa"/>
          </w:tcPr>
          <w:p w14:paraId="111D5587" w14:textId="5CE39D9E" w:rsidR="003C26CF" w:rsidRPr="00D86989" w:rsidRDefault="00F506C0" w:rsidP="003C26CF">
            <w:pPr>
              <w:rPr>
                <w:rFonts w:asciiTheme="majorBidi" w:hAnsiTheme="majorBidi" w:cstheme="majorBidi"/>
              </w:rPr>
            </w:pPr>
            <w:r>
              <w:rPr>
                <w:rFonts w:asciiTheme="majorBidi" w:hAnsiTheme="majorBidi" w:cstheme="majorBidi"/>
              </w:rPr>
              <w:t>2.1.</w:t>
            </w:r>
            <w:r w:rsidR="003C26CF" w:rsidRPr="00D86989">
              <w:rPr>
                <w:rFonts w:asciiTheme="majorBidi" w:hAnsiTheme="majorBidi" w:cstheme="majorBidi"/>
              </w:rPr>
              <w:t>1. Echoskopas,</w:t>
            </w:r>
          </w:p>
        </w:tc>
      </w:tr>
      <w:tr w:rsidR="003C26CF" w:rsidRPr="00D86989" w14:paraId="5A95A6CC" w14:textId="77777777" w:rsidTr="00974246">
        <w:tc>
          <w:tcPr>
            <w:tcW w:w="846" w:type="dxa"/>
            <w:vMerge/>
            <w:vAlign w:val="center"/>
          </w:tcPr>
          <w:p w14:paraId="5B9B99D7" w14:textId="77777777" w:rsidR="003C26CF" w:rsidRPr="00D86989" w:rsidRDefault="003C26CF" w:rsidP="003C26CF">
            <w:pPr>
              <w:rPr>
                <w:rFonts w:asciiTheme="majorBidi" w:hAnsiTheme="majorBidi" w:cstheme="majorBidi"/>
              </w:rPr>
            </w:pPr>
          </w:p>
        </w:tc>
        <w:tc>
          <w:tcPr>
            <w:tcW w:w="3969" w:type="dxa"/>
            <w:vMerge/>
            <w:vAlign w:val="center"/>
          </w:tcPr>
          <w:p w14:paraId="7B69C117" w14:textId="77777777" w:rsidR="003C26CF" w:rsidRPr="00D86989" w:rsidRDefault="003C26CF" w:rsidP="003C26CF">
            <w:pPr>
              <w:rPr>
                <w:rFonts w:asciiTheme="majorBidi" w:hAnsiTheme="majorBidi" w:cstheme="majorBidi"/>
              </w:rPr>
            </w:pPr>
          </w:p>
        </w:tc>
        <w:tc>
          <w:tcPr>
            <w:tcW w:w="4813" w:type="dxa"/>
          </w:tcPr>
          <w:p w14:paraId="23219674" w14:textId="4FF61537" w:rsidR="003C26CF" w:rsidRPr="00D86989" w:rsidRDefault="00F506C0" w:rsidP="003C26CF">
            <w:pPr>
              <w:rPr>
                <w:rFonts w:asciiTheme="majorBidi" w:hAnsiTheme="majorBidi" w:cstheme="majorBidi"/>
              </w:rPr>
            </w:pPr>
            <w:r>
              <w:rPr>
                <w:rFonts w:asciiTheme="majorBidi" w:hAnsiTheme="majorBidi" w:cstheme="majorBidi"/>
              </w:rPr>
              <w:t>2.1.</w:t>
            </w:r>
            <w:r w:rsidR="003C26CF" w:rsidRPr="00D86989">
              <w:rPr>
                <w:rFonts w:asciiTheme="majorBidi" w:hAnsiTheme="majorBidi" w:cstheme="majorBidi"/>
              </w:rPr>
              <w:t xml:space="preserve">2. </w:t>
            </w:r>
            <w:proofErr w:type="spellStart"/>
            <w:r w:rsidR="003C26CF" w:rsidRPr="00D86989">
              <w:rPr>
                <w:rFonts w:asciiTheme="majorBidi" w:hAnsiTheme="majorBidi" w:cstheme="majorBidi"/>
              </w:rPr>
              <w:t>Konveksinis</w:t>
            </w:r>
            <w:proofErr w:type="spellEnd"/>
            <w:r w:rsidR="003C26CF" w:rsidRPr="00D86989">
              <w:rPr>
                <w:rFonts w:asciiTheme="majorBidi" w:hAnsiTheme="majorBidi" w:cstheme="majorBidi"/>
              </w:rPr>
              <w:t xml:space="preserve"> daviklis,</w:t>
            </w:r>
          </w:p>
        </w:tc>
      </w:tr>
      <w:tr w:rsidR="003C26CF" w:rsidRPr="00D86989" w14:paraId="766DC326" w14:textId="77777777" w:rsidTr="00974246">
        <w:tc>
          <w:tcPr>
            <w:tcW w:w="846" w:type="dxa"/>
            <w:vMerge/>
            <w:vAlign w:val="center"/>
          </w:tcPr>
          <w:p w14:paraId="3A2CC4F7" w14:textId="77777777" w:rsidR="003C26CF" w:rsidRPr="00D86989" w:rsidRDefault="003C26CF" w:rsidP="003C26CF">
            <w:pPr>
              <w:rPr>
                <w:rFonts w:asciiTheme="majorBidi" w:hAnsiTheme="majorBidi" w:cstheme="majorBidi"/>
              </w:rPr>
            </w:pPr>
          </w:p>
        </w:tc>
        <w:tc>
          <w:tcPr>
            <w:tcW w:w="3969" w:type="dxa"/>
            <w:vMerge/>
            <w:vAlign w:val="center"/>
          </w:tcPr>
          <w:p w14:paraId="628CFDF0" w14:textId="77777777" w:rsidR="003C26CF" w:rsidRPr="00D86989" w:rsidRDefault="003C26CF" w:rsidP="003C26CF">
            <w:pPr>
              <w:rPr>
                <w:rFonts w:asciiTheme="majorBidi" w:hAnsiTheme="majorBidi" w:cstheme="majorBidi"/>
              </w:rPr>
            </w:pPr>
          </w:p>
        </w:tc>
        <w:tc>
          <w:tcPr>
            <w:tcW w:w="4813" w:type="dxa"/>
          </w:tcPr>
          <w:p w14:paraId="55F6C198" w14:textId="0CDD6E5D" w:rsidR="003C26CF" w:rsidRPr="00D86989" w:rsidRDefault="00F506C0" w:rsidP="003C26CF">
            <w:pPr>
              <w:rPr>
                <w:rFonts w:asciiTheme="majorBidi" w:hAnsiTheme="majorBidi" w:cstheme="majorBidi"/>
              </w:rPr>
            </w:pPr>
            <w:r>
              <w:rPr>
                <w:rFonts w:asciiTheme="majorBidi" w:hAnsiTheme="majorBidi" w:cstheme="majorBidi"/>
              </w:rPr>
              <w:t>2.1.</w:t>
            </w:r>
            <w:r w:rsidR="003C26CF" w:rsidRPr="00D86989">
              <w:rPr>
                <w:rFonts w:asciiTheme="majorBidi" w:hAnsiTheme="majorBidi" w:cstheme="majorBidi"/>
              </w:rPr>
              <w:t>3. Linijinis daviklis.</w:t>
            </w:r>
          </w:p>
        </w:tc>
      </w:tr>
      <w:tr w:rsidR="003C26CF" w:rsidRPr="00D86989" w14:paraId="480D6AB0" w14:textId="77777777" w:rsidTr="005F4D4C">
        <w:tc>
          <w:tcPr>
            <w:tcW w:w="846" w:type="dxa"/>
          </w:tcPr>
          <w:p w14:paraId="6BE48E53" w14:textId="27624960" w:rsidR="003C26CF" w:rsidRPr="00D86989" w:rsidRDefault="003C26CF" w:rsidP="003C26CF">
            <w:pPr>
              <w:rPr>
                <w:rFonts w:asciiTheme="majorBidi" w:hAnsiTheme="majorBidi" w:cstheme="majorBidi"/>
              </w:rPr>
            </w:pPr>
            <w:r w:rsidRPr="00D86989">
              <w:rPr>
                <w:rFonts w:asciiTheme="majorBidi" w:hAnsiTheme="majorBidi" w:cstheme="majorBidi"/>
              </w:rPr>
              <w:t>3.</w:t>
            </w:r>
          </w:p>
        </w:tc>
        <w:tc>
          <w:tcPr>
            <w:tcW w:w="3969" w:type="dxa"/>
            <w:vAlign w:val="center"/>
          </w:tcPr>
          <w:p w14:paraId="3A34FA5E" w14:textId="00A5C22B" w:rsidR="003C26CF" w:rsidRPr="00D86989" w:rsidRDefault="003C26CF" w:rsidP="003C26CF">
            <w:pPr>
              <w:rPr>
                <w:rFonts w:asciiTheme="majorBidi" w:hAnsiTheme="majorBidi" w:cstheme="majorBidi"/>
              </w:rPr>
            </w:pPr>
            <w:r w:rsidRPr="00D86989">
              <w:rPr>
                <w:rFonts w:asciiTheme="majorBidi" w:hAnsiTheme="majorBidi" w:cstheme="majorBidi"/>
              </w:rPr>
              <w:t>Reikalavimai echoskopui</w:t>
            </w:r>
          </w:p>
        </w:tc>
        <w:tc>
          <w:tcPr>
            <w:tcW w:w="4813" w:type="dxa"/>
          </w:tcPr>
          <w:p w14:paraId="1D75B780" w14:textId="77777777" w:rsidR="003C26CF" w:rsidRPr="00D86989" w:rsidRDefault="003C26CF" w:rsidP="003C26CF">
            <w:pPr>
              <w:rPr>
                <w:rFonts w:asciiTheme="majorBidi" w:hAnsiTheme="majorBidi" w:cstheme="majorBidi"/>
              </w:rPr>
            </w:pPr>
          </w:p>
        </w:tc>
      </w:tr>
      <w:tr w:rsidR="003C26CF" w:rsidRPr="00D86989" w14:paraId="1CDFC154" w14:textId="77777777" w:rsidTr="00B6498E">
        <w:tc>
          <w:tcPr>
            <w:tcW w:w="846" w:type="dxa"/>
            <w:vMerge w:val="restart"/>
          </w:tcPr>
          <w:p w14:paraId="3F9CBFB7" w14:textId="77777777" w:rsidR="003C26CF" w:rsidRPr="00D86989" w:rsidRDefault="003C26CF" w:rsidP="003C26CF">
            <w:pPr>
              <w:rPr>
                <w:rFonts w:asciiTheme="majorBidi" w:hAnsiTheme="majorBidi" w:cstheme="majorBidi"/>
              </w:rPr>
            </w:pPr>
            <w:r w:rsidRPr="00D86989">
              <w:rPr>
                <w:rFonts w:asciiTheme="majorBidi" w:hAnsiTheme="majorBidi" w:cstheme="majorBidi"/>
              </w:rPr>
              <w:t>3.1</w:t>
            </w:r>
          </w:p>
          <w:p w14:paraId="45C2BCD3" w14:textId="7B73A4F8"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3969" w:type="dxa"/>
            <w:vMerge w:val="restart"/>
          </w:tcPr>
          <w:p w14:paraId="2C6DF39D" w14:textId="77777777" w:rsidR="003C26CF" w:rsidRPr="00D86989" w:rsidRDefault="003C26CF" w:rsidP="003C26CF">
            <w:pPr>
              <w:rPr>
                <w:rFonts w:asciiTheme="majorBidi" w:hAnsiTheme="majorBidi" w:cstheme="majorBidi"/>
              </w:rPr>
            </w:pPr>
            <w:r w:rsidRPr="00D86989">
              <w:rPr>
                <w:rFonts w:asciiTheme="majorBidi" w:hAnsiTheme="majorBidi" w:cstheme="majorBidi"/>
              </w:rPr>
              <w:t>Paskirtis (kartu pateikiama programinė įranga jei reikia)</w:t>
            </w:r>
          </w:p>
          <w:p w14:paraId="5AD2D127" w14:textId="1127931F"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4813" w:type="dxa"/>
          </w:tcPr>
          <w:p w14:paraId="64AEB196" w14:textId="7A0B2D7B" w:rsidR="003C26CF" w:rsidRPr="00D86989" w:rsidRDefault="00F506C0" w:rsidP="003C26CF">
            <w:pPr>
              <w:rPr>
                <w:rFonts w:asciiTheme="majorBidi" w:hAnsiTheme="majorBidi" w:cstheme="majorBidi"/>
              </w:rPr>
            </w:pPr>
            <w:r>
              <w:rPr>
                <w:rFonts w:asciiTheme="majorBidi" w:hAnsiTheme="majorBidi" w:cstheme="majorBidi"/>
              </w:rPr>
              <w:t>3.1.</w:t>
            </w:r>
            <w:r w:rsidR="003C26CF" w:rsidRPr="00D86989">
              <w:rPr>
                <w:rFonts w:asciiTheme="majorBidi" w:hAnsiTheme="majorBidi" w:cstheme="majorBidi"/>
              </w:rPr>
              <w:t>1. Vidaus organų diagnostikai,</w:t>
            </w:r>
          </w:p>
        </w:tc>
      </w:tr>
      <w:tr w:rsidR="003C26CF" w:rsidRPr="00D86989" w14:paraId="083772A8" w14:textId="77777777" w:rsidTr="00664574">
        <w:tc>
          <w:tcPr>
            <w:tcW w:w="846" w:type="dxa"/>
            <w:vMerge/>
            <w:vAlign w:val="center"/>
          </w:tcPr>
          <w:p w14:paraId="4F087454" w14:textId="62645EFB" w:rsidR="003C26CF" w:rsidRPr="00D86989" w:rsidRDefault="003C26CF" w:rsidP="003C26CF">
            <w:pPr>
              <w:rPr>
                <w:rFonts w:asciiTheme="majorBidi" w:hAnsiTheme="majorBidi" w:cstheme="majorBidi"/>
              </w:rPr>
            </w:pPr>
          </w:p>
        </w:tc>
        <w:tc>
          <w:tcPr>
            <w:tcW w:w="3969" w:type="dxa"/>
            <w:vMerge/>
            <w:vAlign w:val="center"/>
          </w:tcPr>
          <w:p w14:paraId="126398EE" w14:textId="3AAD7BAA" w:rsidR="003C26CF" w:rsidRPr="00D86989" w:rsidRDefault="003C26CF" w:rsidP="003C26CF">
            <w:pPr>
              <w:rPr>
                <w:rFonts w:asciiTheme="majorBidi" w:hAnsiTheme="majorBidi" w:cstheme="majorBidi"/>
              </w:rPr>
            </w:pPr>
          </w:p>
        </w:tc>
        <w:tc>
          <w:tcPr>
            <w:tcW w:w="4813" w:type="dxa"/>
          </w:tcPr>
          <w:p w14:paraId="11EE90D8" w14:textId="20ADB456" w:rsidR="003C26CF" w:rsidRPr="00D86989" w:rsidRDefault="00F506C0" w:rsidP="003C26CF">
            <w:pPr>
              <w:rPr>
                <w:rFonts w:asciiTheme="majorBidi" w:hAnsiTheme="majorBidi" w:cstheme="majorBidi"/>
              </w:rPr>
            </w:pPr>
            <w:r>
              <w:rPr>
                <w:rFonts w:asciiTheme="majorBidi" w:hAnsiTheme="majorBidi" w:cstheme="majorBidi"/>
              </w:rPr>
              <w:t>3.1.</w:t>
            </w:r>
            <w:r w:rsidR="003C26CF" w:rsidRPr="00D86989">
              <w:rPr>
                <w:rFonts w:asciiTheme="majorBidi" w:hAnsiTheme="majorBidi" w:cstheme="majorBidi"/>
              </w:rPr>
              <w:t>2. Smulkių struktūrų tyrimams atlikti,</w:t>
            </w:r>
          </w:p>
        </w:tc>
      </w:tr>
      <w:tr w:rsidR="003C26CF" w:rsidRPr="00D86989" w14:paraId="4B4F3E8E" w14:textId="77777777" w:rsidTr="00664574">
        <w:tc>
          <w:tcPr>
            <w:tcW w:w="846" w:type="dxa"/>
            <w:vMerge/>
            <w:vAlign w:val="center"/>
          </w:tcPr>
          <w:p w14:paraId="523655BF" w14:textId="585A188A" w:rsidR="003C26CF" w:rsidRPr="00D86989" w:rsidRDefault="003C26CF" w:rsidP="003C26CF">
            <w:pPr>
              <w:rPr>
                <w:rFonts w:asciiTheme="majorBidi" w:hAnsiTheme="majorBidi" w:cstheme="majorBidi"/>
              </w:rPr>
            </w:pPr>
          </w:p>
        </w:tc>
        <w:tc>
          <w:tcPr>
            <w:tcW w:w="3969" w:type="dxa"/>
            <w:vMerge/>
            <w:vAlign w:val="center"/>
          </w:tcPr>
          <w:p w14:paraId="09845B81" w14:textId="64A92965" w:rsidR="003C26CF" w:rsidRPr="00D86989" w:rsidRDefault="003C26CF" w:rsidP="003C26CF">
            <w:pPr>
              <w:rPr>
                <w:rFonts w:asciiTheme="majorBidi" w:hAnsiTheme="majorBidi" w:cstheme="majorBidi"/>
              </w:rPr>
            </w:pPr>
          </w:p>
        </w:tc>
        <w:tc>
          <w:tcPr>
            <w:tcW w:w="4813" w:type="dxa"/>
          </w:tcPr>
          <w:p w14:paraId="35B7128B" w14:textId="2E44069E" w:rsidR="003C26CF" w:rsidRPr="00D86989" w:rsidRDefault="00F506C0" w:rsidP="003C26CF">
            <w:pPr>
              <w:rPr>
                <w:rFonts w:asciiTheme="majorBidi" w:hAnsiTheme="majorBidi" w:cstheme="majorBidi"/>
              </w:rPr>
            </w:pPr>
            <w:r>
              <w:rPr>
                <w:rFonts w:asciiTheme="majorBidi" w:hAnsiTheme="majorBidi" w:cstheme="majorBidi"/>
              </w:rPr>
              <w:t>3.1.</w:t>
            </w:r>
            <w:r w:rsidR="003C26CF" w:rsidRPr="00D86989">
              <w:rPr>
                <w:rFonts w:asciiTheme="majorBidi" w:hAnsiTheme="majorBidi" w:cstheme="majorBidi"/>
              </w:rPr>
              <w:t>3. Kraujagyslių tyrimams atlikti,</w:t>
            </w:r>
          </w:p>
        </w:tc>
      </w:tr>
      <w:tr w:rsidR="003C26CF" w:rsidRPr="00D86989" w14:paraId="6791BA89" w14:textId="77777777" w:rsidTr="00B6498E">
        <w:trPr>
          <w:trHeight w:val="333"/>
        </w:trPr>
        <w:tc>
          <w:tcPr>
            <w:tcW w:w="846" w:type="dxa"/>
            <w:vMerge/>
          </w:tcPr>
          <w:p w14:paraId="3A1FA22E" w14:textId="5CA83478" w:rsidR="003C26CF" w:rsidRPr="00D86989" w:rsidRDefault="003C26CF" w:rsidP="003C26CF">
            <w:pPr>
              <w:rPr>
                <w:rFonts w:asciiTheme="majorBidi" w:hAnsiTheme="majorBidi" w:cstheme="majorBidi"/>
              </w:rPr>
            </w:pPr>
          </w:p>
        </w:tc>
        <w:tc>
          <w:tcPr>
            <w:tcW w:w="3969" w:type="dxa"/>
            <w:vMerge/>
          </w:tcPr>
          <w:p w14:paraId="6A9D9B52" w14:textId="0A3FB0BB" w:rsidR="003C26CF" w:rsidRPr="00D86989" w:rsidRDefault="003C26CF" w:rsidP="003C26CF">
            <w:pPr>
              <w:rPr>
                <w:rFonts w:asciiTheme="majorBidi" w:hAnsiTheme="majorBidi" w:cstheme="majorBidi"/>
              </w:rPr>
            </w:pPr>
          </w:p>
        </w:tc>
        <w:tc>
          <w:tcPr>
            <w:tcW w:w="4813" w:type="dxa"/>
          </w:tcPr>
          <w:p w14:paraId="3B5C861C" w14:textId="4B3C7893" w:rsidR="003C26CF" w:rsidRPr="00D86989" w:rsidRDefault="00F506C0" w:rsidP="003C26CF">
            <w:pPr>
              <w:rPr>
                <w:rFonts w:asciiTheme="majorBidi" w:hAnsiTheme="majorBidi" w:cstheme="majorBidi"/>
              </w:rPr>
            </w:pPr>
            <w:r>
              <w:rPr>
                <w:rFonts w:asciiTheme="majorBidi" w:hAnsiTheme="majorBidi" w:cstheme="majorBidi"/>
              </w:rPr>
              <w:t>3.1.</w:t>
            </w:r>
            <w:r w:rsidR="003C26CF" w:rsidRPr="00D86989">
              <w:rPr>
                <w:rFonts w:asciiTheme="majorBidi" w:hAnsiTheme="majorBidi" w:cstheme="majorBidi"/>
              </w:rPr>
              <w:t>4. MSK tyrimams atlikti.</w:t>
            </w:r>
          </w:p>
        </w:tc>
      </w:tr>
      <w:tr w:rsidR="003C26CF" w:rsidRPr="00D86989" w14:paraId="086A43BC" w14:textId="77777777" w:rsidTr="00B6498E">
        <w:tc>
          <w:tcPr>
            <w:tcW w:w="846" w:type="dxa"/>
            <w:vMerge w:val="restart"/>
          </w:tcPr>
          <w:p w14:paraId="5CADF5DB" w14:textId="56A5D170" w:rsidR="003C26CF" w:rsidRPr="00D86989" w:rsidRDefault="003C26CF" w:rsidP="003C26CF">
            <w:pPr>
              <w:rPr>
                <w:rFonts w:asciiTheme="majorBidi" w:hAnsiTheme="majorBidi" w:cstheme="majorBidi"/>
              </w:rPr>
            </w:pPr>
            <w:r w:rsidRPr="00D86989">
              <w:rPr>
                <w:rFonts w:asciiTheme="majorBidi" w:hAnsiTheme="majorBidi" w:cstheme="majorBidi"/>
              </w:rPr>
              <w:t>3.2</w:t>
            </w:r>
          </w:p>
        </w:tc>
        <w:tc>
          <w:tcPr>
            <w:tcW w:w="3969" w:type="dxa"/>
            <w:vMerge w:val="restart"/>
          </w:tcPr>
          <w:p w14:paraId="18BDB577" w14:textId="32609CCA" w:rsidR="003C26CF" w:rsidRPr="00D86989" w:rsidRDefault="003C26CF" w:rsidP="003C26CF">
            <w:pPr>
              <w:rPr>
                <w:rFonts w:asciiTheme="majorBidi" w:hAnsiTheme="majorBidi" w:cstheme="majorBidi"/>
              </w:rPr>
            </w:pPr>
            <w:r w:rsidRPr="00D86989">
              <w:rPr>
                <w:rFonts w:asciiTheme="majorBidi" w:hAnsiTheme="majorBidi" w:cstheme="majorBidi"/>
              </w:rPr>
              <w:t>Monitorius</w:t>
            </w:r>
          </w:p>
        </w:tc>
        <w:tc>
          <w:tcPr>
            <w:tcW w:w="4813" w:type="dxa"/>
          </w:tcPr>
          <w:p w14:paraId="40E76714" w14:textId="2EB58688" w:rsidR="003C26CF" w:rsidRPr="00D86989" w:rsidRDefault="00F506C0" w:rsidP="003C26CF">
            <w:pPr>
              <w:rPr>
                <w:rFonts w:asciiTheme="majorBidi" w:hAnsiTheme="majorBidi" w:cstheme="majorBidi"/>
              </w:rPr>
            </w:pPr>
            <w:r>
              <w:rPr>
                <w:rFonts w:asciiTheme="majorBidi" w:hAnsiTheme="majorBidi" w:cstheme="majorBidi"/>
              </w:rPr>
              <w:t>3.2.</w:t>
            </w:r>
            <w:r w:rsidR="003C26CF" w:rsidRPr="00D86989">
              <w:rPr>
                <w:rFonts w:asciiTheme="majorBidi" w:hAnsiTheme="majorBidi" w:cstheme="majorBidi"/>
              </w:rPr>
              <w:t>1. LED, OLED arba lygiavertės technologijos,</w:t>
            </w:r>
          </w:p>
        </w:tc>
      </w:tr>
      <w:tr w:rsidR="003C26CF" w:rsidRPr="00D86989" w14:paraId="383890E6" w14:textId="77777777" w:rsidTr="00D81878">
        <w:tc>
          <w:tcPr>
            <w:tcW w:w="846" w:type="dxa"/>
            <w:vMerge/>
            <w:vAlign w:val="center"/>
          </w:tcPr>
          <w:p w14:paraId="6FB53220" w14:textId="77777777" w:rsidR="003C26CF" w:rsidRPr="00D86989" w:rsidRDefault="003C26CF" w:rsidP="003C26CF">
            <w:pPr>
              <w:rPr>
                <w:rFonts w:asciiTheme="majorBidi" w:hAnsiTheme="majorBidi" w:cstheme="majorBidi"/>
              </w:rPr>
            </w:pPr>
          </w:p>
        </w:tc>
        <w:tc>
          <w:tcPr>
            <w:tcW w:w="3969" w:type="dxa"/>
            <w:vMerge/>
            <w:vAlign w:val="center"/>
          </w:tcPr>
          <w:p w14:paraId="1550E39F" w14:textId="77777777" w:rsidR="003C26CF" w:rsidRPr="00D86989" w:rsidRDefault="003C26CF" w:rsidP="003C26CF">
            <w:pPr>
              <w:rPr>
                <w:rFonts w:asciiTheme="majorBidi" w:hAnsiTheme="majorBidi" w:cstheme="majorBidi"/>
              </w:rPr>
            </w:pPr>
          </w:p>
        </w:tc>
        <w:tc>
          <w:tcPr>
            <w:tcW w:w="4813" w:type="dxa"/>
          </w:tcPr>
          <w:p w14:paraId="5B39171D" w14:textId="6DEEB8DF" w:rsidR="003C26CF" w:rsidRPr="00D86989" w:rsidRDefault="00F506C0" w:rsidP="003C26CF">
            <w:pPr>
              <w:rPr>
                <w:rFonts w:asciiTheme="majorBidi" w:hAnsiTheme="majorBidi" w:cstheme="majorBidi"/>
              </w:rPr>
            </w:pPr>
            <w:r>
              <w:rPr>
                <w:rFonts w:asciiTheme="majorBidi" w:hAnsiTheme="majorBidi" w:cstheme="majorBidi"/>
              </w:rPr>
              <w:t>3.2.</w:t>
            </w:r>
            <w:r w:rsidR="003C26CF" w:rsidRPr="00D86989">
              <w:rPr>
                <w:rFonts w:asciiTheme="majorBidi" w:hAnsiTheme="majorBidi" w:cstheme="majorBidi"/>
              </w:rPr>
              <w:t>2. Ekrano įstrižainė ≥ 54 cm,</w:t>
            </w:r>
          </w:p>
        </w:tc>
      </w:tr>
      <w:tr w:rsidR="003C26CF" w:rsidRPr="00D86989" w14:paraId="5AE8E46A" w14:textId="77777777" w:rsidTr="00D81878">
        <w:tc>
          <w:tcPr>
            <w:tcW w:w="846" w:type="dxa"/>
            <w:vMerge/>
            <w:vAlign w:val="center"/>
          </w:tcPr>
          <w:p w14:paraId="6D1B8777" w14:textId="77777777" w:rsidR="003C26CF" w:rsidRPr="00D86989" w:rsidRDefault="003C26CF" w:rsidP="003C26CF">
            <w:pPr>
              <w:rPr>
                <w:rFonts w:asciiTheme="majorBidi" w:hAnsiTheme="majorBidi" w:cstheme="majorBidi"/>
              </w:rPr>
            </w:pPr>
          </w:p>
        </w:tc>
        <w:tc>
          <w:tcPr>
            <w:tcW w:w="3969" w:type="dxa"/>
            <w:vMerge/>
            <w:vAlign w:val="center"/>
          </w:tcPr>
          <w:p w14:paraId="5428DE1C" w14:textId="77777777" w:rsidR="003C26CF" w:rsidRPr="00D86989" w:rsidRDefault="003C26CF" w:rsidP="003C26CF">
            <w:pPr>
              <w:rPr>
                <w:rFonts w:asciiTheme="majorBidi" w:hAnsiTheme="majorBidi" w:cstheme="majorBidi"/>
              </w:rPr>
            </w:pPr>
          </w:p>
        </w:tc>
        <w:tc>
          <w:tcPr>
            <w:tcW w:w="4813" w:type="dxa"/>
          </w:tcPr>
          <w:p w14:paraId="3EDDB801" w14:textId="5E9697DE" w:rsidR="003C26CF" w:rsidRPr="00D86989" w:rsidRDefault="00F506C0" w:rsidP="003C26CF">
            <w:pPr>
              <w:rPr>
                <w:rFonts w:asciiTheme="majorBidi" w:hAnsiTheme="majorBidi" w:cstheme="majorBidi"/>
              </w:rPr>
            </w:pPr>
            <w:r>
              <w:rPr>
                <w:rFonts w:asciiTheme="majorBidi" w:hAnsiTheme="majorBidi" w:cstheme="majorBidi"/>
              </w:rPr>
              <w:t>3.2.</w:t>
            </w:r>
            <w:r w:rsidR="003C26CF" w:rsidRPr="00D86989">
              <w:rPr>
                <w:rFonts w:asciiTheme="majorBidi" w:hAnsiTheme="majorBidi" w:cstheme="majorBidi"/>
              </w:rPr>
              <w:t>3. Skiriamoji geba ≥ (1920 x 1080) taškų,</w:t>
            </w:r>
          </w:p>
        </w:tc>
      </w:tr>
      <w:tr w:rsidR="003C26CF" w:rsidRPr="00D86989" w14:paraId="4052DE4C" w14:textId="77777777" w:rsidTr="00D81878">
        <w:tc>
          <w:tcPr>
            <w:tcW w:w="846" w:type="dxa"/>
            <w:vMerge/>
            <w:vAlign w:val="center"/>
          </w:tcPr>
          <w:p w14:paraId="338F9F7C" w14:textId="77777777" w:rsidR="003C26CF" w:rsidRPr="00D86989" w:rsidRDefault="003C26CF" w:rsidP="003C26CF">
            <w:pPr>
              <w:rPr>
                <w:rFonts w:asciiTheme="majorBidi" w:hAnsiTheme="majorBidi" w:cstheme="majorBidi"/>
              </w:rPr>
            </w:pPr>
          </w:p>
        </w:tc>
        <w:tc>
          <w:tcPr>
            <w:tcW w:w="3969" w:type="dxa"/>
            <w:vMerge/>
            <w:vAlign w:val="center"/>
          </w:tcPr>
          <w:p w14:paraId="27E61DE2" w14:textId="77777777" w:rsidR="003C26CF" w:rsidRPr="00D86989" w:rsidRDefault="003C26CF" w:rsidP="003C26CF">
            <w:pPr>
              <w:rPr>
                <w:rFonts w:asciiTheme="majorBidi" w:hAnsiTheme="majorBidi" w:cstheme="majorBidi"/>
              </w:rPr>
            </w:pPr>
          </w:p>
        </w:tc>
        <w:tc>
          <w:tcPr>
            <w:tcW w:w="4813" w:type="dxa"/>
          </w:tcPr>
          <w:p w14:paraId="421525AB" w14:textId="605A9F81" w:rsidR="003C26CF" w:rsidRPr="00D86989" w:rsidRDefault="00F506C0" w:rsidP="003C26CF">
            <w:pPr>
              <w:rPr>
                <w:rFonts w:asciiTheme="majorBidi" w:hAnsiTheme="majorBidi" w:cstheme="majorBidi"/>
              </w:rPr>
            </w:pPr>
            <w:r>
              <w:rPr>
                <w:rFonts w:asciiTheme="majorBidi" w:hAnsiTheme="majorBidi" w:cstheme="majorBidi"/>
              </w:rPr>
              <w:t>3.2.</w:t>
            </w:r>
            <w:r w:rsidR="003C26CF" w:rsidRPr="00D86989">
              <w:rPr>
                <w:rFonts w:asciiTheme="majorBidi" w:hAnsiTheme="majorBidi" w:cstheme="majorBidi"/>
              </w:rPr>
              <w:t>4. Nulenkiamas į horizontalią padėtį transportavimo metu.</w:t>
            </w:r>
          </w:p>
        </w:tc>
      </w:tr>
      <w:tr w:rsidR="003C26CF" w:rsidRPr="00D86989" w14:paraId="0A20EE2D" w14:textId="77777777" w:rsidTr="00B6498E">
        <w:tc>
          <w:tcPr>
            <w:tcW w:w="846" w:type="dxa"/>
            <w:vMerge w:val="restart"/>
          </w:tcPr>
          <w:p w14:paraId="4626E6E5" w14:textId="01E30DAC" w:rsidR="003C26CF" w:rsidRPr="00D86989" w:rsidRDefault="003C26CF" w:rsidP="003C26CF">
            <w:pPr>
              <w:rPr>
                <w:rFonts w:asciiTheme="majorBidi" w:hAnsiTheme="majorBidi" w:cstheme="majorBidi"/>
              </w:rPr>
            </w:pPr>
            <w:r w:rsidRPr="00D86989">
              <w:rPr>
                <w:rFonts w:asciiTheme="majorBidi" w:hAnsiTheme="majorBidi" w:cstheme="majorBidi"/>
              </w:rPr>
              <w:t>3.3</w:t>
            </w:r>
          </w:p>
        </w:tc>
        <w:tc>
          <w:tcPr>
            <w:tcW w:w="3969" w:type="dxa"/>
            <w:vMerge w:val="restart"/>
          </w:tcPr>
          <w:p w14:paraId="5D74BE80" w14:textId="7E902D7D" w:rsidR="003C26CF" w:rsidRPr="00D86989" w:rsidRDefault="003C26CF" w:rsidP="003C26CF">
            <w:pPr>
              <w:rPr>
                <w:rFonts w:asciiTheme="majorBidi" w:hAnsiTheme="majorBidi" w:cstheme="majorBidi"/>
              </w:rPr>
            </w:pPr>
            <w:r w:rsidRPr="00D86989">
              <w:rPr>
                <w:rFonts w:asciiTheme="majorBidi" w:hAnsiTheme="majorBidi" w:cstheme="majorBidi"/>
              </w:rPr>
              <w:t>Lietimui jautrus sistemos funkcijų valdymo monitorius</w:t>
            </w:r>
          </w:p>
        </w:tc>
        <w:tc>
          <w:tcPr>
            <w:tcW w:w="4813" w:type="dxa"/>
          </w:tcPr>
          <w:p w14:paraId="62BD1023" w14:textId="30CAC535" w:rsidR="003C26CF" w:rsidRPr="00D86989" w:rsidRDefault="00F506C0" w:rsidP="003C26CF">
            <w:pPr>
              <w:rPr>
                <w:rFonts w:asciiTheme="majorBidi" w:hAnsiTheme="majorBidi" w:cstheme="majorBidi"/>
              </w:rPr>
            </w:pPr>
            <w:r>
              <w:rPr>
                <w:rFonts w:asciiTheme="majorBidi" w:hAnsiTheme="majorBidi" w:cstheme="majorBidi"/>
              </w:rPr>
              <w:t>3.3.</w:t>
            </w:r>
            <w:r w:rsidR="003C26CF" w:rsidRPr="00D86989">
              <w:rPr>
                <w:rFonts w:asciiTheme="majorBidi" w:hAnsiTheme="majorBidi" w:cstheme="majorBidi"/>
              </w:rPr>
              <w:t>1. ≥ 30 cm ekrano įstrižainės su „</w:t>
            </w:r>
            <w:proofErr w:type="spellStart"/>
            <w:r w:rsidR="003C26CF" w:rsidRPr="00D86989">
              <w:rPr>
                <w:rFonts w:asciiTheme="majorBidi" w:hAnsiTheme="majorBidi" w:cstheme="majorBidi"/>
              </w:rPr>
              <w:t>swipe</w:t>
            </w:r>
            <w:proofErr w:type="spellEnd"/>
            <w:r w:rsidR="003C26CF" w:rsidRPr="00D86989">
              <w:rPr>
                <w:rFonts w:asciiTheme="majorBidi" w:hAnsiTheme="majorBidi" w:cstheme="majorBidi"/>
              </w:rPr>
              <w:t>“ arba lygiaverčiu funkcionalumu,</w:t>
            </w:r>
          </w:p>
        </w:tc>
      </w:tr>
      <w:tr w:rsidR="003C26CF" w:rsidRPr="00D86989" w14:paraId="3CA2654D" w14:textId="77777777" w:rsidTr="001610F7">
        <w:tc>
          <w:tcPr>
            <w:tcW w:w="846" w:type="dxa"/>
            <w:vMerge/>
            <w:vAlign w:val="center"/>
          </w:tcPr>
          <w:p w14:paraId="2C5DF78F" w14:textId="77777777" w:rsidR="003C26CF" w:rsidRPr="00D86989" w:rsidRDefault="003C26CF" w:rsidP="003C26CF">
            <w:pPr>
              <w:rPr>
                <w:rFonts w:asciiTheme="majorBidi" w:hAnsiTheme="majorBidi" w:cstheme="majorBidi"/>
              </w:rPr>
            </w:pPr>
          </w:p>
        </w:tc>
        <w:tc>
          <w:tcPr>
            <w:tcW w:w="3969" w:type="dxa"/>
            <w:vMerge/>
            <w:vAlign w:val="center"/>
          </w:tcPr>
          <w:p w14:paraId="2BEF002B" w14:textId="77777777" w:rsidR="003C26CF" w:rsidRPr="00D86989" w:rsidRDefault="003C26CF" w:rsidP="003C26CF">
            <w:pPr>
              <w:rPr>
                <w:rFonts w:asciiTheme="majorBidi" w:hAnsiTheme="majorBidi" w:cstheme="majorBidi"/>
              </w:rPr>
            </w:pPr>
          </w:p>
        </w:tc>
        <w:tc>
          <w:tcPr>
            <w:tcW w:w="4813" w:type="dxa"/>
          </w:tcPr>
          <w:p w14:paraId="0AE63596" w14:textId="64406CB6" w:rsidR="003C26CF" w:rsidRPr="00D86989" w:rsidRDefault="00F506C0" w:rsidP="003C26CF">
            <w:pPr>
              <w:rPr>
                <w:rFonts w:asciiTheme="majorBidi" w:hAnsiTheme="majorBidi" w:cstheme="majorBidi"/>
              </w:rPr>
            </w:pPr>
            <w:r>
              <w:rPr>
                <w:rFonts w:asciiTheme="majorBidi" w:hAnsiTheme="majorBidi" w:cstheme="majorBidi"/>
              </w:rPr>
              <w:t>3.3.</w:t>
            </w:r>
            <w:r w:rsidR="003C26CF" w:rsidRPr="00D86989">
              <w:rPr>
                <w:rFonts w:asciiTheme="majorBidi" w:hAnsiTheme="majorBidi" w:cstheme="majorBidi"/>
              </w:rPr>
              <w:t xml:space="preserve">2. TGC (angliškai: Time </w:t>
            </w:r>
            <w:proofErr w:type="spellStart"/>
            <w:r w:rsidR="003C26CF" w:rsidRPr="00D86989">
              <w:rPr>
                <w:rFonts w:asciiTheme="majorBidi" w:hAnsiTheme="majorBidi" w:cstheme="majorBidi"/>
              </w:rPr>
              <w:t>Gain</w:t>
            </w:r>
            <w:proofErr w:type="spellEnd"/>
            <w:r w:rsidR="003C26CF" w:rsidRPr="00D86989">
              <w:rPr>
                <w:rFonts w:asciiTheme="majorBidi" w:hAnsiTheme="majorBidi" w:cstheme="majorBidi"/>
              </w:rPr>
              <w:t xml:space="preserve"> </w:t>
            </w:r>
            <w:proofErr w:type="spellStart"/>
            <w:r w:rsidR="003C26CF" w:rsidRPr="00D86989">
              <w:rPr>
                <w:rFonts w:asciiTheme="majorBidi" w:hAnsiTheme="majorBidi" w:cstheme="majorBidi"/>
              </w:rPr>
              <w:t>Compensation</w:t>
            </w:r>
            <w:proofErr w:type="spellEnd"/>
            <w:r w:rsidR="003C26CF" w:rsidRPr="00D86989">
              <w:rPr>
                <w:rFonts w:asciiTheme="majorBidi" w:hAnsiTheme="majorBidi" w:cstheme="majorBidi"/>
              </w:rPr>
              <w:t>) kreivės reguliavimas valdymo panelėje arba sensoriniame ekrane.</w:t>
            </w:r>
          </w:p>
        </w:tc>
      </w:tr>
      <w:tr w:rsidR="003C26CF" w:rsidRPr="00D86989" w14:paraId="3F8A28A4" w14:textId="77777777" w:rsidTr="001610F7">
        <w:tc>
          <w:tcPr>
            <w:tcW w:w="846" w:type="dxa"/>
            <w:vMerge/>
            <w:vAlign w:val="center"/>
          </w:tcPr>
          <w:p w14:paraId="3D152273" w14:textId="77777777" w:rsidR="003C26CF" w:rsidRPr="00D86989" w:rsidRDefault="003C26CF" w:rsidP="003C26CF">
            <w:pPr>
              <w:rPr>
                <w:rFonts w:asciiTheme="majorBidi" w:hAnsiTheme="majorBidi" w:cstheme="majorBidi"/>
              </w:rPr>
            </w:pPr>
          </w:p>
        </w:tc>
        <w:tc>
          <w:tcPr>
            <w:tcW w:w="3969" w:type="dxa"/>
            <w:vMerge/>
            <w:vAlign w:val="center"/>
          </w:tcPr>
          <w:p w14:paraId="6ED769B2" w14:textId="77777777" w:rsidR="003C26CF" w:rsidRPr="00D86989" w:rsidRDefault="003C26CF" w:rsidP="003C26CF">
            <w:pPr>
              <w:rPr>
                <w:rFonts w:asciiTheme="majorBidi" w:hAnsiTheme="majorBidi" w:cstheme="majorBidi"/>
              </w:rPr>
            </w:pPr>
          </w:p>
        </w:tc>
        <w:tc>
          <w:tcPr>
            <w:tcW w:w="4813" w:type="dxa"/>
          </w:tcPr>
          <w:p w14:paraId="58FEBC49" w14:textId="1D59BAD6" w:rsidR="003C26CF" w:rsidRPr="00D86989" w:rsidRDefault="00F506C0" w:rsidP="003C26CF">
            <w:pPr>
              <w:rPr>
                <w:rFonts w:asciiTheme="majorBidi" w:hAnsiTheme="majorBidi" w:cstheme="majorBidi"/>
              </w:rPr>
            </w:pPr>
            <w:r>
              <w:rPr>
                <w:rFonts w:asciiTheme="majorBidi" w:hAnsiTheme="majorBidi" w:cstheme="majorBidi"/>
              </w:rPr>
              <w:t>3.3.</w:t>
            </w:r>
            <w:r w:rsidR="003C26CF" w:rsidRPr="00D86989">
              <w:rPr>
                <w:rFonts w:asciiTheme="majorBidi" w:hAnsiTheme="majorBidi" w:cstheme="majorBidi"/>
              </w:rPr>
              <w:t>3. Skaitmeninė klaviatūra arba klaviatūra valdymo panelėje.</w:t>
            </w:r>
          </w:p>
        </w:tc>
      </w:tr>
      <w:tr w:rsidR="003C26CF" w:rsidRPr="00D86989" w14:paraId="79DCD9D7" w14:textId="77777777" w:rsidTr="00B6498E">
        <w:tc>
          <w:tcPr>
            <w:tcW w:w="846" w:type="dxa"/>
            <w:vMerge w:val="restart"/>
          </w:tcPr>
          <w:p w14:paraId="3245F98A" w14:textId="02E29542" w:rsidR="003C26CF" w:rsidRPr="00D86989" w:rsidRDefault="003C26CF" w:rsidP="003C26CF">
            <w:pPr>
              <w:rPr>
                <w:rFonts w:asciiTheme="majorBidi" w:hAnsiTheme="majorBidi" w:cstheme="majorBidi"/>
              </w:rPr>
            </w:pPr>
            <w:r w:rsidRPr="00D86989">
              <w:rPr>
                <w:rFonts w:asciiTheme="majorBidi" w:hAnsiTheme="majorBidi" w:cstheme="majorBidi"/>
              </w:rPr>
              <w:t>3.4</w:t>
            </w:r>
          </w:p>
        </w:tc>
        <w:tc>
          <w:tcPr>
            <w:tcW w:w="3969" w:type="dxa"/>
            <w:vMerge w:val="restart"/>
          </w:tcPr>
          <w:p w14:paraId="4182F46E" w14:textId="4984A75E" w:rsidR="003C26CF" w:rsidRPr="00D86989" w:rsidRDefault="003C26CF" w:rsidP="003C26CF">
            <w:pPr>
              <w:rPr>
                <w:rFonts w:asciiTheme="majorBidi" w:hAnsiTheme="majorBidi" w:cstheme="majorBidi"/>
              </w:rPr>
            </w:pPr>
            <w:r w:rsidRPr="00D86989">
              <w:rPr>
                <w:rFonts w:asciiTheme="majorBidi" w:hAnsiTheme="majorBidi" w:cstheme="majorBidi"/>
              </w:rPr>
              <w:t>Sistemos valdymo pultas</w:t>
            </w:r>
          </w:p>
        </w:tc>
        <w:tc>
          <w:tcPr>
            <w:tcW w:w="4813" w:type="dxa"/>
          </w:tcPr>
          <w:p w14:paraId="57E7FCDF" w14:textId="61254806" w:rsidR="003C26CF" w:rsidRPr="00D86989" w:rsidRDefault="00F506C0" w:rsidP="003C26CF">
            <w:pPr>
              <w:rPr>
                <w:rFonts w:asciiTheme="majorBidi" w:hAnsiTheme="majorBidi" w:cstheme="majorBidi"/>
              </w:rPr>
            </w:pPr>
            <w:r>
              <w:rPr>
                <w:rFonts w:asciiTheme="majorBidi" w:hAnsiTheme="majorBidi" w:cstheme="majorBidi"/>
              </w:rPr>
              <w:t>3.4.</w:t>
            </w:r>
            <w:r w:rsidR="003C26CF" w:rsidRPr="00D86989">
              <w:rPr>
                <w:rFonts w:asciiTheme="majorBidi" w:hAnsiTheme="majorBidi" w:cstheme="majorBidi"/>
              </w:rPr>
              <w:t>1. Reguliuojamas valdymo pulto aukščio diapazonas ≥ 15 cm</w:t>
            </w:r>
          </w:p>
        </w:tc>
      </w:tr>
      <w:tr w:rsidR="003C26CF" w:rsidRPr="00D86989" w14:paraId="65D44EBC" w14:textId="77777777" w:rsidTr="00D12001">
        <w:tc>
          <w:tcPr>
            <w:tcW w:w="846" w:type="dxa"/>
            <w:vMerge/>
            <w:vAlign w:val="center"/>
          </w:tcPr>
          <w:p w14:paraId="289DFD5A" w14:textId="77777777" w:rsidR="003C26CF" w:rsidRPr="00D86989" w:rsidRDefault="003C26CF" w:rsidP="003C26CF">
            <w:pPr>
              <w:rPr>
                <w:rFonts w:asciiTheme="majorBidi" w:hAnsiTheme="majorBidi" w:cstheme="majorBidi"/>
              </w:rPr>
            </w:pPr>
          </w:p>
        </w:tc>
        <w:tc>
          <w:tcPr>
            <w:tcW w:w="3969" w:type="dxa"/>
            <w:vMerge/>
            <w:vAlign w:val="center"/>
          </w:tcPr>
          <w:p w14:paraId="500D1D11" w14:textId="77777777" w:rsidR="003C26CF" w:rsidRPr="00D86989" w:rsidRDefault="003C26CF" w:rsidP="003C26CF">
            <w:pPr>
              <w:rPr>
                <w:rFonts w:asciiTheme="majorBidi" w:hAnsiTheme="majorBidi" w:cstheme="majorBidi"/>
              </w:rPr>
            </w:pPr>
          </w:p>
        </w:tc>
        <w:tc>
          <w:tcPr>
            <w:tcW w:w="4813" w:type="dxa"/>
          </w:tcPr>
          <w:p w14:paraId="2220F7EF" w14:textId="7D356B83" w:rsidR="003C26CF" w:rsidRPr="00D86989" w:rsidRDefault="00F506C0" w:rsidP="003C26CF">
            <w:pPr>
              <w:rPr>
                <w:rFonts w:asciiTheme="majorBidi" w:hAnsiTheme="majorBidi" w:cstheme="majorBidi"/>
              </w:rPr>
            </w:pPr>
            <w:r>
              <w:rPr>
                <w:rFonts w:asciiTheme="majorBidi" w:hAnsiTheme="majorBidi" w:cstheme="majorBidi"/>
              </w:rPr>
              <w:t>3.4.</w:t>
            </w:r>
            <w:r w:rsidR="003C26CF" w:rsidRPr="00D86989">
              <w:rPr>
                <w:rFonts w:asciiTheme="majorBidi" w:hAnsiTheme="majorBidi" w:cstheme="majorBidi"/>
              </w:rPr>
              <w:t>2. Valdymo pulto pasukimas į šonus ±45°</w:t>
            </w:r>
          </w:p>
        </w:tc>
      </w:tr>
      <w:tr w:rsidR="003C26CF" w:rsidRPr="00D86989" w14:paraId="657F4F7D" w14:textId="77777777" w:rsidTr="00B6498E">
        <w:tc>
          <w:tcPr>
            <w:tcW w:w="846" w:type="dxa"/>
          </w:tcPr>
          <w:p w14:paraId="5A52A6D6" w14:textId="0A6F60D4" w:rsidR="003C26CF" w:rsidRPr="00D86989" w:rsidRDefault="003C26CF" w:rsidP="003C26CF">
            <w:pPr>
              <w:rPr>
                <w:rFonts w:asciiTheme="majorBidi" w:hAnsiTheme="majorBidi" w:cstheme="majorBidi"/>
              </w:rPr>
            </w:pPr>
            <w:r w:rsidRPr="00D86989">
              <w:rPr>
                <w:rFonts w:asciiTheme="majorBidi" w:hAnsiTheme="majorBidi" w:cstheme="majorBidi"/>
              </w:rPr>
              <w:t>3.5</w:t>
            </w:r>
          </w:p>
        </w:tc>
        <w:tc>
          <w:tcPr>
            <w:tcW w:w="3969" w:type="dxa"/>
          </w:tcPr>
          <w:p w14:paraId="2FD73C94" w14:textId="6DE2696D" w:rsidR="003C26CF" w:rsidRPr="00D86989" w:rsidRDefault="003C26CF" w:rsidP="003C26CF">
            <w:pPr>
              <w:rPr>
                <w:rFonts w:asciiTheme="majorBidi" w:hAnsiTheme="majorBidi" w:cstheme="majorBidi"/>
              </w:rPr>
            </w:pPr>
            <w:r w:rsidRPr="00D86989">
              <w:rPr>
                <w:rFonts w:asciiTheme="majorBidi" w:hAnsiTheme="majorBidi" w:cstheme="majorBidi"/>
              </w:rPr>
              <w:t xml:space="preserve">Aktyvios jungtys davikliams </w:t>
            </w:r>
          </w:p>
        </w:tc>
        <w:tc>
          <w:tcPr>
            <w:tcW w:w="4813" w:type="dxa"/>
          </w:tcPr>
          <w:p w14:paraId="6F3BD5A0" w14:textId="21F36537" w:rsidR="003C26CF" w:rsidRPr="00D86989" w:rsidRDefault="003C26CF" w:rsidP="003C26CF">
            <w:pPr>
              <w:rPr>
                <w:rFonts w:asciiTheme="majorBidi" w:hAnsiTheme="majorBidi" w:cstheme="majorBidi"/>
              </w:rPr>
            </w:pPr>
            <w:r w:rsidRPr="00D86989">
              <w:rPr>
                <w:rFonts w:asciiTheme="majorBidi" w:hAnsiTheme="majorBidi" w:cstheme="majorBidi"/>
              </w:rPr>
              <w:t>≥ 4</w:t>
            </w:r>
          </w:p>
        </w:tc>
      </w:tr>
      <w:tr w:rsidR="003C26CF" w:rsidRPr="00D86989" w14:paraId="1C867162" w14:textId="77777777" w:rsidTr="00B6498E">
        <w:tc>
          <w:tcPr>
            <w:tcW w:w="846" w:type="dxa"/>
          </w:tcPr>
          <w:p w14:paraId="1B940E2E" w14:textId="117EA575" w:rsidR="003C26CF" w:rsidRPr="00D86989" w:rsidRDefault="003C26CF" w:rsidP="003C26CF">
            <w:pPr>
              <w:rPr>
                <w:rFonts w:asciiTheme="majorBidi" w:hAnsiTheme="majorBidi" w:cstheme="majorBidi"/>
              </w:rPr>
            </w:pPr>
            <w:r w:rsidRPr="00D86989">
              <w:rPr>
                <w:rFonts w:asciiTheme="majorBidi" w:hAnsiTheme="majorBidi" w:cstheme="majorBidi"/>
              </w:rPr>
              <w:t>3.6</w:t>
            </w:r>
          </w:p>
        </w:tc>
        <w:tc>
          <w:tcPr>
            <w:tcW w:w="3969" w:type="dxa"/>
          </w:tcPr>
          <w:p w14:paraId="19F0BE13" w14:textId="429E2F01" w:rsidR="003C26CF" w:rsidRPr="00D86989" w:rsidRDefault="003C26CF" w:rsidP="003C26CF">
            <w:pPr>
              <w:rPr>
                <w:rFonts w:asciiTheme="majorBidi" w:hAnsiTheme="majorBidi" w:cstheme="majorBidi"/>
              </w:rPr>
            </w:pPr>
            <w:r w:rsidRPr="00D86989">
              <w:rPr>
                <w:rFonts w:asciiTheme="majorBidi" w:hAnsiTheme="majorBidi" w:cstheme="majorBidi"/>
              </w:rPr>
              <w:t>Skaitmeninio signalo jungtis papildomam monitoriui</w:t>
            </w:r>
          </w:p>
        </w:tc>
        <w:tc>
          <w:tcPr>
            <w:tcW w:w="4813" w:type="dxa"/>
          </w:tcPr>
          <w:p w14:paraId="43B89DB1" w14:textId="497E075D" w:rsidR="003C26CF" w:rsidRPr="00D86989" w:rsidRDefault="003C26CF" w:rsidP="003C26CF">
            <w:pPr>
              <w:rPr>
                <w:rFonts w:asciiTheme="majorBidi" w:hAnsiTheme="majorBidi" w:cstheme="majorBidi"/>
              </w:rPr>
            </w:pPr>
            <w:proofErr w:type="spellStart"/>
            <w:r w:rsidRPr="00D86989">
              <w:rPr>
                <w:rFonts w:asciiTheme="majorBidi" w:hAnsiTheme="majorBidi" w:cstheme="majorBidi"/>
              </w:rPr>
              <w:t>DisplayPort</w:t>
            </w:r>
            <w:proofErr w:type="spellEnd"/>
            <w:r w:rsidRPr="00D86989">
              <w:rPr>
                <w:rFonts w:asciiTheme="majorBidi" w:hAnsiTheme="majorBidi" w:cstheme="majorBidi"/>
              </w:rPr>
              <w:t xml:space="preserve"> arba HDMI arba lygiavertės</w:t>
            </w:r>
          </w:p>
        </w:tc>
      </w:tr>
      <w:tr w:rsidR="003C26CF" w:rsidRPr="00D86989" w14:paraId="4C181E37" w14:textId="77777777" w:rsidTr="00B6498E">
        <w:tc>
          <w:tcPr>
            <w:tcW w:w="846" w:type="dxa"/>
          </w:tcPr>
          <w:p w14:paraId="6DFD0B9F" w14:textId="02ED5800" w:rsidR="003C26CF" w:rsidRPr="00D86989" w:rsidRDefault="003C26CF" w:rsidP="003C26CF">
            <w:pPr>
              <w:rPr>
                <w:rFonts w:asciiTheme="majorBidi" w:hAnsiTheme="majorBidi" w:cstheme="majorBidi"/>
              </w:rPr>
            </w:pPr>
            <w:r w:rsidRPr="00D86989">
              <w:rPr>
                <w:rFonts w:asciiTheme="majorBidi" w:hAnsiTheme="majorBidi" w:cstheme="majorBidi"/>
              </w:rPr>
              <w:t>3.7</w:t>
            </w:r>
          </w:p>
        </w:tc>
        <w:tc>
          <w:tcPr>
            <w:tcW w:w="3969" w:type="dxa"/>
          </w:tcPr>
          <w:p w14:paraId="1FB3C4CE" w14:textId="6655A9FA" w:rsidR="003C26CF" w:rsidRPr="00D86989" w:rsidRDefault="003C26CF" w:rsidP="003C26CF">
            <w:pPr>
              <w:rPr>
                <w:rFonts w:asciiTheme="majorBidi" w:hAnsiTheme="majorBidi" w:cstheme="majorBidi"/>
              </w:rPr>
            </w:pPr>
            <w:r w:rsidRPr="00D86989">
              <w:rPr>
                <w:rFonts w:asciiTheme="majorBidi" w:hAnsiTheme="majorBidi" w:cstheme="majorBidi"/>
              </w:rPr>
              <w:t>Maksimalus vaizduojamas (skenuojamas) gylis</w:t>
            </w:r>
          </w:p>
        </w:tc>
        <w:tc>
          <w:tcPr>
            <w:tcW w:w="4813" w:type="dxa"/>
          </w:tcPr>
          <w:p w14:paraId="4E91D7FF" w14:textId="7F66BB94" w:rsidR="003C26CF" w:rsidRPr="00D86989" w:rsidRDefault="003C26CF" w:rsidP="003C26CF">
            <w:pPr>
              <w:rPr>
                <w:rFonts w:asciiTheme="majorBidi" w:hAnsiTheme="majorBidi" w:cstheme="majorBidi"/>
              </w:rPr>
            </w:pPr>
            <w:r w:rsidRPr="00D86989">
              <w:rPr>
                <w:rFonts w:asciiTheme="majorBidi" w:hAnsiTheme="majorBidi" w:cstheme="majorBidi"/>
              </w:rPr>
              <w:t>≥ 40 cm</w:t>
            </w:r>
          </w:p>
        </w:tc>
      </w:tr>
      <w:tr w:rsidR="003C26CF" w:rsidRPr="00D86989" w14:paraId="234F4B89" w14:textId="77777777" w:rsidTr="00B6498E">
        <w:tc>
          <w:tcPr>
            <w:tcW w:w="846" w:type="dxa"/>
          </w:tcPr>
          <w:p w14:paraId="0098FAFE" w14:textId="233712DB" w:rsidR="003C26CF" w:rsidRPr="00D86989" w:rsidRDefault="003C26CF" w:rsidP="003C26CF">
            <w:pPr>
              <w:rPr>
                <w:rFonts w:asciiTheme="majorBidi" w:hAnsiTheme="majorBidi" w:cstheme="majorBidi"/>
              </w:rPr>
            </w:pPr>
            <w:r w:rsidRPr="00D86989">
              <w:rPr>
                <w:rFonts w:asciiTheme="majorBidi" w:hAnsiTheme="majorBidi" w:cstheme="majorBidi"/>
              </w:rPr>
              <w:t>3.8</w:t>
            </w:r>
          </w:p>
        </w:tc>
        <w:tc>
          <w:tcPr>
            <w:tcW w:w="3969" w:type="dxa"/>
          </w:tcPr>
          <w:p w14:paraId="07E198E6" w14:textId="12DB193A" w:rsidR="003C26CF" w:rsidRPr="00D86989" w:rsidRDefault="003C26CF" w:rsidP="003C26CF">
            <w:pPr>
              <w:rPr>
                <w:rFonts w:asciiTheme="majorBidi" w:hAnsiTheme="majorBidi" w:cstheme="majorBidi"/>
              </w:rPr>
            </w:pPr>
            <w:r w:rsidRPr="00D86989">
              <w:rPr>
                <w:rFonts w:asciiTheme="majorBidi" w:hAnsiTheme="majorBidi" w:cstheme="majorBidi"/>
              </w:rPr>
              <w:t>Maksimali kadrų juostos atmintis</w:t>
            </w:r>
          </w:p>
        </w:tc>
        <w:tc>
          <w:tcPr>
            <w:tcW w:w="4813" w:type="dxa"/>
          </w:tcPr>
          <w:p w14:paraId="74B372FD" w14:textId="7A638C5A" w:rsidR="003C26CF" w:rsidRPr="00D86989" w:rsidRDefault="003C26CF" w:rsidP="003C26CF">
            <w:pPr>
              <w:rPr>
                <w:rFonts w:asciiTheme="majorBidi" w:hAnsiTheme="majorBidi" w:cstheme="majorBidi"/>
              </w:rPr>
            </w:pPr>
            <w:r w:rsidRPr="00D86989">
              <w:rPr>
                <w:rFonts w:asciiTheme="majorBidi" w:hAnsiTheme="majorBidi" w:cstheme="majorBidi"/>
              </w:rPr>
              <w:t>≥ 2 000 kadrų arba ≥ 1 GB arba ≥ 300 s.</w:t>
            </w:r>
          </w:p>
        </w:tc>
      </w:tr>
      <w:tr w:rsidR="003C26CF" w:rsidRPr="00D86989" w14:paraId="54062F31" w14:textId="77777777" w:rsidTr="00B6498E">
        <w:tc>
          <w:tcPr>
            <w:tcW w:w="846" w:type="dxa"/>
          </w:tcPr>
          <w:p w14:paraId="7711C9ED" w14:textId="580C4112" w:rsidR="003C26CF" w:rsidRPr="00D86989" w:rsidRDefault="003C26CF" w:rsidP="003C26CF">
            <w:pPr>
              <w:rPr>
                <w:rFonts w:asciiTheme="majorBidi" w:hAnsiTheme="majorBidi" w:cstheme="majorBidi"/>
              </w:rPr>
            </w:pPr>
            <w:r w:rsidRPr="00D86989">
              <w:rPr>
                <w:rFonts w:asciiTheme="majorBidi" w:hAnsiTheme="majorBidi" w:cstheme="majorBidi"/>
              </w:rPr>
              <w:t>3.9</w:t>
            </w:r>
          </w:p>
        </w:tc>
        <w:tc>
          <w:tcPr>
            <w:tcW w:w="3969" w:type="dxa"/>
          </w:tcPr>
          <w:p w14:paraId="007C761F" w14:textId="69292A6D" w:rsidR="003C26CF" w:rsidRPr="00D86989" w:rsidRDefault="003C26CF" w:rsidP="003C26CF">
            <w:pPr>
              <w:rPr>
                <w:rFonts w:asciiTheme="majorBidi" w:hAnsiTheme="majorBidi" w:cstheme="majorBidi"/>
              </w:rPr>
            </w:pPr>
            <w:r w:rsidRPr="00D86989">
              <w:rPr>
                <w:rFonts w:asciiTheme="majorBidi" w:hAnsiTheme="majorBidi" w:cstheme="majorBidi"/>
              </w:rPr>
              <w:t>Maksimalus kadrų dažnis 2D režime</w:t>
            </w:r>
          </w:p>
        </w:tc>
        <w:tc>
          <w:tcPr>
            <w:tcW w:w="4813" w:type="dxa"/>
          </w:tcPr>
          <w:p w14:paraId="41CC41D4" w14:textId="6B4D7E19" w:rsidR="003C26CF" w:rsidRPr="00D86989" w:rsidRDefault="003C26CF" w:rsidP="003C26CF">
            <w:pPr>
              <w:rPr>
                <w:rFonts w:asciiTheme="majorBidi" w:hAnsiTheme="majorBidi" w:cstheme="majorBidi"/>
              </w:rPr>
            </w:pPr>
            <w:r w:rsidRPr="00D86989">
              <w:rPr>
                <w:rFonts w:asciiTheme="majorBidi" w:hAnsiTheme="majorBidi" w:cstheme="majorBidi"/>
              </w:rPr>
              <w:t>≥ 1900 kadrų/s</w:t>
            </w:r>
          </w:p>
        </w:tc>
      </w:tr>
      <w:tr w:rsidR="003C26CF" w:rsidRPr="00D86989" w14:paraId="2D795B00" w14:textId="77777777" w:rsidTr="00B6498E">
        <w:tc>
          <w:tcPr>
            <w:tcW w:w="846" w:type="dxa"/>
          </w:tcPr>
          <w:p w14:paraId="44CE0B27" w14:textId="16EB7182" w:rsidR="003C26CF" w:rsidRPr="00D86989" w:rsidRDefault="003C26CF" w:rsidP="003C26CF">
            <w:pPr>
              <w:rPr>
                <w:rFonts w:asciiTheme="majorBidi" w:hAnsiTheme="majorBidi" w:cstheme="majorBidi"/>
              </w:rPr>
            </w:pPr>
            <w:r w:rsidRPr="00D86989">
              <w:rPr>
                <w:rFonts w:asciiTheme="majorBidi" w:hAnsiTheme="majorBidi" w:cstheme="majorBidi"/>
              </w:rPr>
              <w:t>3.10</w:t>
            </w:r>
          </w:p>
        </w:tc>
        <w:tc>
          <w:tcPr>
            <w:tcW w:w="3969" w:type="dxa"/>
          </w:tcPr>
          <w:p w14:paraId="2F8EBF05" w14:textId="616E3568" w:rsidR="003C26CF" w:rsidRPr="00D86989" w:rsidRDefault="003C26CF" w:rsidP="003C26CF">
            <w:pPr>
              <w:rPr>
                <w:rFonts w:asciiTheme="majorBidi" w:hAnsiTheme="majorBidi" w:cstheme="majorBidi"/>
              </w:rPr>
            </w:pPr>
            <w:r w:rsidRPr="00D86989">
              <w:rPr>
                <w:rFonts w:asciiTheme="majorBidi" w:hAnsiTheme="majorBidi" w:cstheme="majorBidi"/>
              </w:rPr>
              <w:t xml:space="preserve">Kadrų dažnis </w:t>
            </w:r>
            <w:proofErr w:type="spellStart"/>
            <w:r w:rsidRPr="00D86989">
              <w:rPr>
                <w:rFonts w:asciiTheme="majorBidi" w:hAnsiTheme="majorBidi" w:cstheme="majorBidi"/>
              </w:rPr>
              <w:t>doplerio</w:t>
            </w:r>
            <w:proofErr w:type="spellEnd"/>
            <w:r w:rsidRPr="00D86989">
              <w:rPr>
                <w:rFonts w:asciiTheme="majorBidi" w:hAnsiTheme="majorBidi" w:cstheme="majorBidi"/>
              </w:rPr>
              <w:t xml:space="preserve"> režime</w:t>
            </w:r>
          </w:p>
        </w:tc>
        <w:tc>
          <w:tcPr>
            <w:tcW w:w="4813" w:type="dxa"/>
          </w:tcPr>
          <w:p w14:paraId="1242F338" w14:textId="5C03C4ED" w:rsidR="003C26CF" w:rsidRPr="00D86989" w:rsidRDefault="003C26CF" w:rsidP="003C26CF">
            <w:pPr>
              <w:rPr>
                <w:rFonts w:asciiTheme="majorBidi" w:hAnsiTheme="majorBidi" w:cstheme="majorBidi"/>
              </w:rPr>
            </w:pPr>
            <w:r w:rsidRPr="00D86989">
              <w:rPr>
                <w:rFonts w:asciiTheme="majorBidi" w:hAnsiTheme="majorBidi" w:cstheme="majorBidi"/>
              </w:rPr>
              <w:t>≥ 200 kadrų/sek.</w:t>
            </w:r>
          </w:p>
        </w:tc>
      </w:tr>
      <w:tr w:rsidR="003C26CF" w:rsidRPr="00D86989" w14:paraId="20084FB5" w14:textId="77777777" w:rsidTr="00B6498E">
        <w:tc>
          <w:tcPr>
            <w:tcW w:w="846" w:type="dxa"/>
          </w:tcPr>
          <w:p w14:paraId="36C64E53" w14:textId="17A69264" w:rsidR="003C26CF" w:rsidRPr="00D86989" w:rsidRDefault="003C26CF" w:rsidP="003C26CF">
            <w:pPr>
              <w:rPr>
                <w:rFonts w:asciiTheme="majorBidi" w:hAnsiTheme="majorBidi" w:cstheme="majorBidi"/>
              </w:rPr>
            </w:pPr>
            <w:r w:rsidRPr="00D86989">
              <w:rPr>
                <w:rFonts w:asciiTheme="majorBidi" w:hAnsiTheme="majorBidi" w:cstheme="majorBidi"/>
              </w:rPr>
              <w:lastRenderedPageBreak/>
              <w:t>3.11</w:t>
            </w:r>
          </w:p>
        </w:tc>
        <w:tc>
          <w:tcPr>
            <w:tcW w:w="3969" w:type="dxa"/>
          </w:tcPr>
          <w:p w14:paraId="70B7A130" w14:textId="6C4AB515" w:rsidR="003C26CF" w:rsidRPr="00D86989" w:rsidRDefault="003C26CF" w:rsidP="003C26CF">
            <w:pPr>
              <w:rPr>
                <w:rFonts w:asciiTheme="majorBidi" w:hAnsiTheme="majorBidi" w:cstheme="majorBidi"/>
              </w:rPr>
            </w:pPr>
            <w:r w:rsidRPr="00D86989">
              <w:rPr>
                <w:rFonts w:asciiTheme="majorBidi" w:hAnsiTheme="majorBidi" w:cstheme="majorBidi"/>
              </w:rPr>
              <w:t xml:space="preserve">Maksimalus pulsų dažnis spalvinio ir spektrinio </w:t>
            </w:r>
            <w:proofErr w:type="spellStart"/>
            <w:r w:rsidRPr="00D86989">
              <w:rPr>
                <w:rFonts w:asciiTheme="majorBidi" w:hAnsiTheme="majorBidi" w:cstheme="majorBidi"/>
              </w:rPr>
              <w:t>doplerio</w:t>
            </w:r>
            <w:proofErr w:type="spellEnd"/>
            <w:r w:rsidRPr="00D86989">
              <w:rPr>
                <w:rFonts w:asciiTheme="majorBidi" w:hAnsiTheme="majorBidi" w:cstheme="majorBidi"/>
              </w:rPr>
              <w:t xml:space="preserve"> režimuose</w:t>
            </w:r>
          </w:p>
        </w:tc>
        <w:tc>
          <w:tcPr>
            <w:tcW w:w="4813" w:type="dxa"/>
          </w:tcPr>
          <w:p w14:paraId="4FAFA2E0" w14:textId="0911CDA9" w:rsidR="003C26CF" w:rsidRPr="00D86989" w:rsidRDefault="003C26CF" w:rsidP="003C26CF">
            <w:pPr>
              <w:rPr>
                <w:rFonts w:asciiTheme="majorBidi" w:hAnsiTheme="majorBidi" w:cstheme="majorBidi"/>
              </w:rPr>
            </w:pPr>
            <w:r w:rsidRPr="00D86989">
              <w:rPr>
                <w:rFonts w:asciiTheme="majorBidi" w:hAnsiTheme="majorBidi" w:cstheme="majorBidi"/>
              </w:rPr>
              <w:t xml:space="preserve">≥ 30 </w:t>
            </w:r>
            <w:proofErr w:type="spellStart"/>
            <w:r w:rsidRPr="00D86989">
              <w:rPr>
                <w:rFonts w:asciiTheme="majorBidi" w:hAnsiTheme="majorBidi" w:cstheme="majorBidi"/>
              </w:rPr>
              <w:t>kHz</w:t>
            </w:r>
            <w:proofErr w:type="spellEnd"/>
          </w:p>
        </w:tc>
      </w:tr>
      <w:tr w:rsidR="003C26CF" w:rsidRPr="00D86989" w14:paraId="05AD3C86" w14:textId="77777777" w:rsidTr="00B6498E">
        <w:tc>
          <w:tcPr>
            <w:tcW w:w="846" w:type="dxa"/>
          </w:tcPr>
          <w:p w14:paraId="25469922" w14:textId="00A93791" w:rsidR="003C26CF" w:rsidRPr="00D86989" w:rsidRDefault="003C26CF" w:rsidP="003C26CF">
            <w:pPr>
              <w:rPr>
                <w:rFonts w:asciiTheme="majorBidi" w:hAnsiTheme="majorBidi" w:cstheme="majorBidi"/>
              </w:rPr>
            </w:pPr>
            <w:r w:rsidRPr="00D86989">
              <w:rPr>
                <w:rFonts w:asciiTheme="majorBidi" w:hAnsiTheme="majorBidi" w:cstheme="majorBidi"/>
              </w:rPr>
              <w:t>3.12</w:t>
            </w:r>
          </w:p>
        </w:tc>
        <w:tc>
          <w:tcPr>
            <w:tcW w:w="3969" w:type="dxa"/>
          </w:tcPr>
          <w:p w14:paraId="206D6DB8" w14:textId="76C577FC" w:rsidR="003C26CF" w:rsidRPr="00D86989" w:rsidRDefault="003C26CF" w:rsidP="003C26CF">
            <w:pPr>
              <w:rPr>
                <w:rFonts w:asciiTheme="majorBidi" w:hAnsiTheme="majorBidi" w:cstheme="majorBidi"/>
              </w:rPr>
            </w:pPr>
            <w:r w:rsidRPr="00D86989">
              <w:rPr>
                <w:rFonts w:asciiTheme="majorBidi" w:hAnsiTheme="majorBidi" w:cstheme="majorBidi"/>
              </w:rPr>
              <w:t>Sistemos palaikomų daviklių dažnio diapazonas (ne siauresnis už nurodytą)</w:t>
            </w:r>
          </w:p>
        </w:tc>
        <w:tc>
          <w:tcPr>
            <w:tcW w:w="4813" w:type="dxa"/>
          </w:tcPr>
          <w:p w14:paraId="2116E072" w14:textId="1098F53D" w:rsidR="003C26CF" w:rsidRPr="00D86989" w:rsidRDefault="003C26CF" w:rsidP="003C26CF">
            <w:pPr>
              <w:rPr>
                <w:rFonts w:asciiTheme="majorBidi" w:hAnsiTheme="majorBidi" w:cstheme="majorBidi"/>
              </w:rPr>
            </w:pPr>
            <w:r w:rsidRPr="00D86989">
              <w:rPr>
                <w:rFonts w:asciiTheme="majorBidi" w:hAnsiTheme="majorBidi" w:cstheme="majorBidi"/>
              </w:rPr>
              <w:t>Nuo 1 iki 21 MHz</w:t>
            </w:r>
          </w:p>
        </w:tc>
      </w:tr>
      <w:tr w:rsidR="003C26CF" w:rsidRPr="00D86989" w14:paraId="7DACE841" w14:textId="77777777" w:rsidTr="00B6498E">
        <w:tc>
          <w:tcPr>
            <w:tcW w:w="846" w:type="dxa"/>
            <w:vMerge w:val="restart"/>
          </w:tcPr>
          <w:p w14:paraId="2542D7AB" w14:textId="42FB936C" w:rsidR="003C26CF" w:rsidRPr="00D86989" w:rsidRDefault="003C26CF" w:rsidP="003C26CF">
            <w:pPr>
              <w:rPr>
                <w:rFonts w:asciiTheme="majorBidi" w:hAnsiTheme="majorBidi" w:cstheme="majorBidi"/>
              </w:rPr>
            </w:pPr>
            <w:r w:rsidRPr="00D86989">
              <w:rPr>
                <w:rFonts w:asciiTheme="majorBidi" w:hAnsiTheme="majorBidi" w:cstheme="majorBidi"/>
              </w:rPr>
              <w:t>3.13</w:t>
            </w:r>
          </w:p>
        </w:tc>
        <w:tc>
          <w:tcPr>
            <w:tcW w:w="3969" w:type="dxa"/>
            <w:vMerge w:val="restart"/>
          </w:tcPr>
          <w:p w14:paraId="10587964" w14:textId="48536AD4" w:rsidR="003C26CF" w:rsidRPr="00D86989" w:rsidRDefault="003C26CF" w:rsidP="003C26CF">
            <w:pPr>
              <w:rPr>
                <w:rFonts w:asciiTheme="majorBidi" w:hAnsiTheme="majorBidi" w:cstheme="majorBidi"/>
              </w:rPr>
            </w:pPr>
            <w:r w:rsidRPr="00D86989">
              <w:rPr>
                <w:rFonts w:asciiTheme="majorBidi" w:hAnsiTheme="majorBidi" w:cstheme="majorBidi"/>
              </w:rPr>
              <w:t>Skenavimo režimai</w:t>
            </w:r>
          </w:p>
        </w:tc>
        <w:tc>
          <w:tcPr>
            <w:tcW w:w="4813" w:type="dxa"/>
          </w:tcPr>
          <w:p w14:paraId="2D35A2A2" w14:textId="599EAB6F"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1. 2D,</w:t>
            </w:r>
          </w:p>
        </w:tc>
      </w:tr>
      <w:tr w:rsidR="003C26CF" w:rsidRPr="00D86989" w14:paraId="218E0937" w14:textId="77777777" w:rsidTr="003270DB">
        <w:tc>
          <w:tcPr>
            <w:tcW w:w="846" w:type="dxa"/>
            <w:vMerge/>
            <w:vAlign w:val="center"/>
          </w:tcPr>
          <w:p w14:paraId="3B7E1B4D" w14:textId="77777777" w:rsidR="003C26CF" w:rsidRPr="00D86989" w:rsidRDefault="003C26CF" w:rsidP="003C26CF">
            <w:pPr>
              <w:rPr>
                <w:rFonts w:asciiTheme="majorBidi" w:hAnsiTheme="majorBidi" w:cstheme="majorBidi"/>
              </w:rPr>
            </w:pPr>
          </w:p>
        </w:tc>
        <w:tc>
          <w:tcPr>
            <w:tcW w:w="3969" w:type="dxa"/>
            <w:vMerge/>
            <w:vAlign w:val="center"/>
          </w:tcPr>
          <w:p w14:paraId="6FEA25C6" w14:textId="77777777" w:rsidR="003C26CF" w:rsidRPr="00D86989" w:rsidRDefault="003C26CF" w:rsidP="003C26CF">
            <w:pPr>
              <w:rPr>
                <w:rFonts w:asciiTheme="majorBidi" w:hAnsiTheme="majorBidi" w:cstheme="majorBidi"/>
              </w:rPr>
            </w:pPr>
          </w:p>
        </w:tc>
        <w:tc>
          <w:tcPr>
            <w:tcW w:w="4813" w:type="dxa"/>
          </w:tcPr>
          <w:p w14:paraId="04B7FDBE" w14:textId="7B1EDBD6"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2. Trapecinis vaizdavimas,</w:t>
            </w:r>
          </w:p>
        </w:tc>
      </w:tr>
      <w:tr w:rsidR="003C26CF" w:rsidRPr="00D86989" w14:paraId="1D2FA985" w14:textId="77777777" w:rsidTr="003270DB">
        <w:tc>
          <w:tcPr>
            <w:tcW w:w="846" w:type="dxa"/>
            <w:vMerge/>
            <w:vAlign w:val="center"/>
          </w:tcPr>
          <w:p w14:paraId="60F063AE" w14:textId="77777777" w:rsidR="003C26CF" w:rsidRPr="00D86989" w:rsidRDefault="003C26CF" w:rsidP="003C26CF">
            <w:pPr>
              <w:rPr>
                <w:rFonts w:asciiTheme="majorBidi" w:hAnsiTheme="majorBidi" w:cstheme="majorBidi"/>
              </w:rPr>
            </w:pPr>
          </w:p>
        </w:tc>
        <w:tc>
          <w:tcPr>
            <w:tcW w:w="3969" w:type="dxa"/>
            <w:vMerge/>
            <w:vAlign w:val="center"/>
          </w:tcPr>
          <w:p w14:paraId="012CFFDA" w14:textId="77777777" w:rsidR="003C26CF" w:rsidRPr="00D86989" w:rsidRDefault="003C26CF" w:rsidP="003C26CF">
            <w:pPr>
              <w:rPr>
                <w:rFonts w:asciiTheme="majorBidi" w:hAnsiTheme="majorBidi" w:cstheme="majorBidi"/>
              </w:rPr>
            </w:pPr>
          </w:p>
        </w:tc>
        <w:tc>
          <w:tcPr>
            <w:tcW w:w="4813" w:type="dxa"/>
          </w:tcPr>
          <w:p w14:paraId="3660086A" w14:textId="0DDD2D10"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3. Spalvinis </w:t>
            </w:r>
            <w:proofErr w:type="spellStart"/>
            <w:r w:rsidR="003C26CF" w:rsidRPr="00D86989">
              <w:rPr>
                <w:rFonts w:asciiTheme="majorBidi" w:hAnsiTheme="majorBidi" w:cstheme="majorBidi"/>
              </w:rPr>
              <w:t>dopleris</w:t>
            </w:r>
            <w:proofErr w:type="spellEnd"/>
            <w:r w:rsidR="003C26CF" w:rsidRPr="00D86989">
              <w:rPr>
                <w:rFonts w:asciiTheme="majorBidi" w:hAnsiTheme="majorBidi" w:cstheme="majorBidi"/>
              </w:rPr>
              <w:t>,</w:t>
            </w:r>
          </w:p>
        </w:tc>
      </w:tr>
      <w:tr w:rsidR="003C26CF" w:rsidRPr="00D86989" w14:paraId="69246F56" w14:textId="77777777" w:rsidTr="003270DB">
        <w:tc>
          <w:tcPr>
            <w:tcW w:w="846" w:type="dxa"/>
            <w:vMerge/>
            <w:vAlign w:val="center"/>
          </w:tcPr>
          <w:p w14:paraId="70EF45D7" w14:textId="77777777" w:rsidR="003C26CF" w:rsidRPr="00D86989" w:rsidRDefault="003C26CF" w:rsidP="003C26CF">
            <w:pPr>
              <w:rPr>
                <w:rFonts w:asciiTheme="majorBidi" w:hAnsiTheme="majorBidi" w:cstheme="majorBidi"/>
              </w:rPr>
            </w:pPr>
          </w:p>
        </w:tc>
        <w:tc>
          <w:tcPr>
            <w:tcW w:w="3969" w:type="dxa"/>
            <w:vMerge/>
            <w:vAlign w:val="center"/>
          </w:tcPr>
          <w:p w14:paraId="26574E68" w14:textId="77777777" w:rsidR="003C26CF" w:rsidRPr="00D86989" w:rsidRDefault="003C26CF" w:rsidP="003C26CF">
            <w:pPr>
              <w:rPr>
                <w:rFonts w:asciiTheme="majorBidi" w:hAnsiTheme="majorBidi" w:cstheme="majorBidi"/>
              </w:rPr>
            </w:pPr>
          </w:p>
        </w:tc>
        <w:tc>
          <w:tcPr>
            <w:tcW w:w="4813" w:type="dxa"/>
          </w:tcPr>
          <w:p w14:paraId="7E67A4A6" w14:textId="4D1C2F1F"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4. Galios </w:t>
            </w:r>
            <w:proofErr w:type="spellStart"/>
            <w:r w:rsidR="003C26CF" w:rsidRPr="00D86989">
              <w:rPr>
                <w:rFonts w:asciiTheme="majorBidi" w:hAnsiTheme="majorBidi" w:cstheme="majorBidi"/>
              </w:rPr>
              <w:t>dopleris</w:t>
            </w:r>
            <w:proofErr w:type="spellEnd"/>
            <w:r w:rsidR="003C26CF" w:rsidRPr="00D86989">
              <w:rPr>
                <w:rFonts w:asciiTheme="majorBidi" w:hAnsiTheme="majorBidi" w:cstheme="majorBidi"/>
              </w:rPr>
              <w:t>,</w:t>
            </w:r>
          </w:p>
        </w:tc>
      </w:tr>
      <w:tr w:rsidR="003C26CF" w:rsidRPr="00D86989" w14:paraId="07D1BEB0" w14:textId="77777777" w:rsidTr="003270DB">
        <w:tc>
          <w:tcPr>
            <w:tcW w:w="846" w:type="dxa"/>
            <w:vMerge/>
            <w:vAlign w:val="center"/>
          </w:tcPr>
          <w:p w14:paraId="60764EC6" w14:textId="77777777" w:rsidR="003C26CF" w:rsidRPr="00D86989" w:rsidRDefault="003C26CF" w:rsidP="003C26CF">
            <w:pPr>
              <w:rPr>
                <w:rFonts w:asciiTheme="majorBidi" w:hAnsiTheme="majorBidi" w:cstheme="majorBidi"/>
              </w:rPr>
            </w:pPr>
          </w:p>
        </w:tc>
        <w:tc>
          <w:tcPr>
            <w:tcW w:w="3969" w:type="dxa"/>
            <w:vMerge/>
            <w:vAlign w:val="center"/>
          </w:tcPr>
          <w:p w14:paraId="35B8EF8D" w14:textId="77777777" w:rsidR="003C26CF" w:rsidRPr="00D86989" w:rsidRDefault="003C26CF" w:rsidP="003C26CF">
            <w:pPr>
              <w:rPr>
                <w:rFonts w:asciiTheme="majorBidi" w:hAnsiTheme="majorBidi" w:cstheme="majorBidi"/>
              </w:rPr>
            </w:pPr>
          </w:p>
        </w:tc>
        <w:tc>
          <w:tcPr>
            <w:tcW w:w="4813" w:type="dxa"/>
          </w:tcPr>
          <w:p w14:paraId="12CAC419" w14:textId="68E5B6B4"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5. Audinių </w:t>
            </w:r>
            <w:proofErr w:type="spellStart"/>
            <w:r w:rsidR="003C26CF" w:rsidRPr="00D86989">
              <w:rPr>
                <w:rFonts w:asciiTheme="majorBidi" w:hAnsiTheme="majorBidi" w:cstheme="majorBidi"/>
              </w:rPr>
              <w:t>dopleris</w:t>
            </w:r>
            <w:proofErr w:type="spellEnd"/>
            <w:r w:rsidR="003C26CF" w:rsidRPr="00D86989">
              <w:rPr>
                <w:rFonts w:asciiTheme="majorBidi" w:hAnsiTheme="majorBidi" w:cstheme="majorBidi"/>
              </w:rPr>
              <w:t>,</w:t>
            </w:r>
          </w:p>
        </w:tc>
      </w:tr>
      <w:tr w:rsidR="003C26CF" w:rsidRPr="00D86989" w14:paraId="48C07960" w14:textId="77777777" w:rsidTr="003270DB">
        <w:tc>
          <w:tcPr>
            <w:tcW w:w="846" w:type="dxa"/>
            <w:vMerge/>
            <w:vAlign w:val="center"/>
          </w:tcPr>
          <w:p w14:paraId="342FB743" w14:textId="77777777" w:rsidR="003C26CF" w:rsidRPr="00D86989" w:rsidRDefault="003C26CF" w:rsidP="003C26CF">
            <w:pPr>
              <w:rPr>
                <w:rFonts w:asciiTheme="majorBidi" w:hAnsiTheme="majorBidi" w:cstheme="majorBidi"/>
              </w:rPr>
            </w:pPr>
          </w:p>
        </w:tc>
        <w:tc>
          <w:tcPr>
            <w:tcW w:w="3969" w:type="dxa"/>
            <w:vMerge/>
            <w:vAlign w:val="center"/>
          </w:tcPr>
          <w:p w14:paraId="25965344" w14:textId="77777777" w:rsidR="003C26CF" w:rsidRPr="00D86989" w:rsidRDefault="003C26CF" w:rsidP="003C26CF">
            <w:pPr>
              <w:rPr>
                <w:rFonts w:asciiTheme="majorBidi" w:hAnsiTheme="majorBidi" w:cstheme="majorBidi"/>
              </w:rPr>
            </w:pPr>
          </w:p>
        </w:tc>
        <w:tc>
          <w:tcPr>
            <w:tcW w:w="4813" w:type="dxa"/>
          </w:tcPr>
          <w:p w14:paraId="13052DF3" w14:textId="1A9D8B33"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6. Pulsinės bangos </w:t>
            </w:r>
            <w:proofErr w:type="spellStart"/>
            <w:r w:rsidR="003C26CF" w:rsidRPr="00D86989">
              <w:rPr>
                <w:rFonts w:asciiTheme="majorBidi" w:hAnsiTheme="majorBidi" w:cstheme="majorBidi"/>
              </w:rPr>
              <w:t>dopleris</w:t>
            </w:r>
            <w:proofErr w:type="spellEnd"/>
            <w:r w:rsidR="003C26CF" w:rsidRPr="00D86989">
              <w:rPr>
                <w:rFonts w:asciiTheme="majorBidi" w:hAnsiTheme="majorBidi" w:cstheme="majorBidi"/>
              </w:rPr>
              <w:t>,</w:t>
            </w:r>
          </w:p>
        </w:tc>
      </w:tr>
      <w:tr w:rsidR="003C26CF" w:rsidRPr="00D86989" w14:paraId="3496D8A4" w14:textId="77777777" w:rsidTr="003270DB">
        <w:tc>
          <w:tcPr>
            <w:tcW w:w="846" w:type="dxa"/>
            <w:vMerge/>
            <w:vAlign w:val="center"/>
          </w:tcPr>
          <w:p w14:paraId="2DDA5B41" w14:textId="77777777" w:rsidR="003C26CF" w:rsidRPr="00D86989" w:rsidRDefault="003C26CF" w:rsidP="003C26CF">
            <w:pPr>
              <w:rPr>
                <w:rFonts w:asciiTheme="majorBidi" w:hAnsiTheme="majorBidi" w:cstheme="majorBidi"/>
              </w:rPr>
            </w:pPr>
          </w:p>
        </w:tc>
        <w:tc>
          <w:tcPr>
            <w:tcW w:w="3969" w:type="dxa"/>
            <w:vMerge/>
            <w:vAlign w:val="center"/>
          </w:tcPr>
          <w:p w14:paraId="2CEBA75A" w14:textId="77777777" w:rsidR="003C26CF" w:rsidRPr="00D86989" w:rsidRDefault="003C26CF" w:rsidP="003C26CF">
            <w:pPr>
              <w:rPr>
                <w:rFonts w:asciiTheme="majorBidi" w:hAnsiTheme="majorBidi" w:cstheme="majorBidi"/>
              </w:rPr>
            </w:pPr>
          </w:p>
        </w:tc>
        <w:tc>
          <w:tcPr>
            <w:tcW w:w="4813" w:type="dxa"/>
          </w:tcPr>
          <w:p w14:paraId="67800042" w14:textId="46C883CC"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7. HPRF pulsinės bangos </w:t>
            </w:r>
            <w:proofErr w:type="spellStart"/>
            <w:r w:rsidR="003C26CF" w:rsidRPr="00D86989">
              <w:rPr>
                <w:rFonts w:asciiTheme="majorBidi" w:hAnsiTheme="majorBidi" w:cstheme="majorBidi"/>
              </w:rPr>
              <w:t>dopleris</w:t>
            </w:r>
            <w:proofErr w:type="spellEnd"/>
            <w:r w:rsidR="003C26CF" w:rsidRPr="00D86989">
              <w:rPr>
                <w:rFonts w:asciiTheme="majorBidi" w:hAnsiTheme="majorBidi" w:cstheme="majorBidi"/>
              </w:rPr>
              <w:t>,</w:t>
            </w:r>
          </w:p>
        </w:tc>
      </w:tr>
      <w:tr w:rsidR="003C26CF" w:rsidRPr="00D86989" w14:paraId="76937AE9" w14:textId="77777777" w:rsidTr="003270DB">
        <w:tc>
          <w:tcPr>
            <w:tcW w:w="846" w:type="dxa"/>
            <w:vMerge/>
            <w:vAlign w:val="center"/>
          </w:tcPr>
          <w:p w14:paraId="35518B6E" w14:textId="77777777" w:rsidR="003C26CF" w:rsidRPr="00D86989" w:rsidRDefault="003C26CF" w:rsidP="003C26CF">
            <w:pPr>
              <w:rPr>
                <w:rFonts w:asciiTheme="majorBidi" w:hAnsiTheme="majorBidi" w:cstheme="majorBidi"/>
              </w:rPr>
            </w:pPr>
          </w:p>
        </w:tc>
        <w:tc>
          <w:tcPr>
            <w:tcW w:w="3969" w:type="dxa"/>
            <w:vMerge/>
            <w:vAlign w:val="center"/>
          </w:tcPr>
          <w:p w14:paraId="145EBC14" w14:textId="77777777" w:rsidR="003C26CF" w:rsidRPr="00D86989" w:rsidRDefault="003C26CF" w:rsidP="003C26CF">
            <w:pPr>
              <w:rPr>
                <w:rFonts w:asciiTheme="majorBidi" w:hAnsiTheme="majorBidi" w:cstheme="majorBidi"/>
              </w:rPr>
            </w:pPr>
          </w:p>
        </w:tc>
        <w:tc>
          <w:tcPr>
            <w:tcW w:w="4813" w:type="dxa"/>
          </w:tcPr>
          <w:p w14:paraId="1161F8D3" w14:textId="7B3E1E1D"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 xml:space="preserve">8. Realaus laiko </w:t>
            </w:r>
            <w:proofErr w:type="spellStart"/>
            <w:r w:rsidR="003C26CF" w:rsidRPr="00D86989">
              <w:rPr>
                <w:rFonts w:asciiTheme="majorBidi" w:hAnsiTheme="majorBidi" w:cstheme="majorBidi"/>
              </w:rPr>
              <w:t>elastografijos</w:t>
            </w:r>
            <w:proofErr w:type="spellEnd"/>
            <w:r w:rsidR="003C26CF" w:rsidRPr="00D86989">
              <w:rPr>
                <w:rFonts w:asciiTheme="majorBidi" w:hAnsiTheme="majorBidi" w:cstheme="majorBidi"/>
              </w:rPr>
              <w:t xml:space="preserve"> režimas paremtas ultragarsiniais impulsais</w:t>
            </w:r>
          </w:p>
        </w:tc>
      </w:tr>
      <w:tr w:rsidR="003C26CF" w:rsidRPr="00D86989" w14:paraId="29CBE5B4" w14:textId="77777777" w:rsidTr="003270DB">
        <w:tc>
          <w:tcPr>
            <w:tcW w:w="846" w:type="dxa"/>
            <w:vMerge/>
            <w:vAlign w:val="center"/>
          </w:tcPr>
          <w:p w14:paraId="544A8113" w14:textId="77777777" w:rsidR="003C26CF" w:rsidRPr="00D86989" w:rsidRDefault="003C26CF" w:rsidP="003C26CF">
            <w:pPr>
              <w:rPr>
                <w:rFonts w:asciiTheme="majorBidi" w:hAnsiTheme="majorBidi" w:cstheme="majorBidi"/>
              </w:rPr>
            </w:pPr>
          </w:p>
        </w:tc>
        <w:tc>
          <w:tcPr>
            <w:tcW w:w="3969" w:type="dxa"/>
            <w:vMerge/>
            <w:vAlign w:val="center"/>
          </w:tcPr>
          <w:p w14:paraId="49469D01" w14:textId="77777777" w:rsidR="003C26CF" w:rsidRPr="00D86989" w:rsidRDefault="003C26CF" w:rsidP="003C26CF">
            <w:pPr>
              <w:rPr>
                <w:rFonts w:asciiTheme="majorBidi" w:hAnsiTheme="majorBidi" w:cstheme="majorBidi"/>
              </w:rPr>
            </w:pPr>
          </w:p>
        </w:tc>
        <w:tc>
          <w:tcPr>
            <w:tcW w:w="4813" w:type="dxa"/>
          </w:tcPr>
          <w:p w14:paraId="350206CE" w14:textId="5E144E87"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9. Audinių harmoninis vaizdavimas su pulso inversija,</w:t>
            </w:r>
          </w:p>
        </w:tc>
      </w:tr>
      <w:tr w:rsidR="003C26CF" w:rsidRPr="00D86989" w14:paraId="5E1B71E9" w14:textId="77777777" w:rsidTr="003270DB">
        <w:tc>
          <w:tcPr>
            <w:tcW w:w="846" w:type="dxa"/>
            <w:vMerge/>
            <w:vAlign w:val="center"/>
          </w:tcPr>
          <w:p w14:paraId="25D8F0E3" w14:textId="77777777" w:rsidR="003C26CF" w:rsidRPr="00D86989" w:rsidRDefault="003C26CF" w:rsidP="003C26CF">
            <w:pPr>
              <w:rPr>
                <w:rFonts w:asciiTheme="majorBidi" w:hAnsiTheme="majorBidi" w:cstheme="majorBidi"/>
              </w:rPr>
            </w:pPr>
          </w:p>
        </w:tc>
        <w:tc>
          <w:tcPr>
            <w:tcW w:w="3969" w:type="dxa"/>
            <w:vMerge/>
            <w:vAlign w:val="center"/>
          </w:tcPr>
          <w:p w14:paraId="0E9E0A56" w14:textId="77777777" w:rsidR="003C26CF" w:rsidRPr="00D86989" w:rsidRDefault="003C26CF" w:rsidP="003C26CF">
            <w:pPr>
              <w:rPr>
                <w:rFonts w:asciiTheme="majorBidi" w:hAnsiTheme="majorBidi" w:cstheme="majorBidi"/>
              </w:rPr>
            </w:pPr>
          </w:p>
        </w:tc>
        <w:tc>
          <w:tcPr>
            <w:tcW w:w="4813" w:type="dxa"/>
          </w:tcPr>
          <w:p w14:paraId="5FFF3EDC" w14:textId="459FC480" w:rsidR="003C26CF" w:rsidRPr="00D86989" w:rsidRDefault="00F506C0" w:rsidP="003C26CF">
            <w:pPr>
              <w:rPr>
                <w:rFonts w:asciiTheme="majorBidi" w:hAnsiTheme="majorBidi" w:cstheme="majorBidi"/>
              </w:rPr>
            </w:pPr>
            <w:r>
              <w:rPr>
                <w:rFonts w:asciiTheme="majorBidi" w:hAnsiTheme="majorBidi" w:cstheme="majorBidi"/>
              </w:rPr>
              <w:t>3.13.</w:t>
            </w:r>
            <w:r w:rsidR="003C26CF" w:rsidRPr="00D86989">
              <w:rPr>
                <w:rFonts w:asciiTheme="majorBidi" w:hAnsiTheme="majorBidi" w:cstheme="majorBidi"/>
              </w:rPr>
              <w:t>10. Specializuotas režimas, skirtas silpnos kraujotakos vizualizacijai.</w:t>
            </w:r>
          </w:p>
        </w:tc>
      </w:tr>
      <w:tr w:rsidR="003C26CF" w:rsidRPr="00D86989" w14:paraId="7694C3EF" w14:textId="77777777" w:rsidTr="00B6498E">
        <w:tc>
          <w:tcPr>
            <w:tcW w:w="846" w:type="dxa"/>
            <w:vMerge w:val="restart"/>
          </w:tcPr>
          <w:p w14:paraId="201C05AE" w14:textId="14DD993D" w:rsidR="003C26CF" w:rsidRPr="00D86989" w:rsidRDefault="003C26CF" w:rsidP="003C26CF">
            <w:pPr>
              <w:rPr>
                <w:rFonts w:asciiTheme="majorBidi" w:hAnsiTheme="majorBidi" w:cstheme="majorBidi"/>
              </w:rPr>
            </w:pPr>
            <w:r w:rsidRPr="00D86989">
              <w:rPr>
                <w:rFonts w:asciiTheme="majorBidi" w:hAnsiTheme="majorBidi" w:cstheme="majorBidi"/>
              </w:rPr>
              <w:t>3.14</w:t>
            </w:r>
          </w:p>
        </w:tc>
        <w:tc>
          <w:tcPr>
            <w:tcW w:w="3969" w:type="dxa"/>
            <w:vMerge w:val="restart"/>
          </w:tcPr>
          <w:p w14:paraId="6E129EE1" w14:textId="144C7555" w:rsidR="003C26CF" w:rsidRPr="00D86989" w:rsidRDefault="003C26CF" w:rsidP="003C26CF">
            <w:pPr>
              <w:rPr>
                <w:rFonts w:asciiTheme="majorBidi" w:hAnsiTheme="majorBidi" w:cstheme="majorBidi"/>
              </w:rPr>
            </w:pPr>
            <w:r w:rsidRPr="00D86989">
              <w:rPr>
                <w:rFonts w:asciiTheme="majorBidi" w:hAnsiTheme="majorBidi" w:cstheme="majorBidi"/>
              </w:rPr>
              <w:t>2D režimas</w:t>
            </w:r>
          </w:p>
        </w:tc>
        <w:tc>
          <w:tcPr>
            <w:tcW w:w="4813" w:type="dxa"/>
          </w:tcPr>
          <w:p w14:paraId="5B661732" w14:textId="60BA51E9" w:rsidR="003C26CF" w:rsidRPr="00D86989" w:rsidRDefault="00F506C0" w:rsidP="003C26CF">
            <w:pPr>
              <w:rPr>
                <w:rFonts w:asciiTheme="majorBidi" w:hAnsiTheme="majorBidi" w:cstheme="majorBidi"/>
              </w:rPr>
            </w:pPr>
            <w:r>
              <w:rPr>
                <w:rFonts w:asciiTheme="majorBidi" w:hAnsiTheme="majorBidi" w:cstheme="majorBidi"/>
              </w:rPr>
              <w:t>3.14.</w:t>
            </w:r>
            <w:r w:rsidR="003C26CF" w:rsidRPr="00D86989">
              <w:rPr>
                <w:rFonts w:asciiTheme="majorBidi" w:hAnsiTheme="majorBidi" w:cstheme="majorBidi"/>
              </w:rPr>
              <w:t>1. ≥ 256 pilkumo skalės lygių,</w:t>
            </w:r>
          </w:p>
        </w:tc>
      </w:tr>
      <w:tr w:rsidR="003C26CF" w:rsidRPr="00D86989" w14:paraId="64B6D41B" w14:textId="77777777" w:rsidTr="006528A2">
        <w:tc>
          <w:tcPr>
            <w:tcW w:w="846" w:type="dxa"/>
            <w:vMerge/>
            <w:vAlign w:val="center"/>
          </w:tcPr>
          <w:p w14:paraId="165DFAE9" w14:textId="77777777" w:rsidR="003C26CF" w:rsidRPr="00D86989" w:rsidRDefault="003C26CF" w:rsidP="003C26CF">
            <w:pPr>
              <w:rPr>
                <w:rFonts w:asciiTheme="majorBidi" w:hAnsiTheme="majorBidi" w:cstheme="majorBidi"/>
              </w:rPr>
            </w:pPr>
          </w:p>
        </w:tc>
        <w:tc>
          <w:tcPr>
            <w:tcW w:w="3969" w:type="dxa"/>
            <w:vMerge/>
            <w:vAlign w:val="center"/>
          </w:tcPr>
          <w:p w14:paraId="2E6F79CA" w14:textId="77777777" w:rsidR="003C26CF" w:rsidRPr="00D86989" w:rsidRDefault="003C26CF" w:rsidP="003C26CF">
            <w:pPr>
              <w:rPr>
                <w:rFonts w:asciiTheme="majorBidi" w:hAnsiTheme="majorBidi" w:cstheme="majorBidi"/>
              </w:rPr>
            </w:pPr>
          </w:p>
        </w:tc>
        <w:tc>
          <w:tcPr>
            <w:tcW w:w="4813" w:type="dxa"/>
          </w:tcPr>
          <w:p w14:paraId="059FF641" w14:textId="4BEBFBE1" w:rsidR="003C26CF" w:rsidRPr="00D86989" w:rsidRDefault="00F506C0" w:rsidP="003C26CF">
            <w:pPr>
              <w:rPr>
                <w:rFonts w:asciiTheme="majorBidi" w:hAnsiTheme="majorBidi" w:cstheme="majorBidi"/>
              </w:rPr>
            </w:pPr>
            <w:r>
              <w:rPr>
                <w:rFonts w:asciiTheme="majorBidi" w:hAnsiTheme="majorBidi" w:cstheme="majorBidi"/>
              </w:rPr>
              <w:t>3.14.</w:t>
            </w:r>
            <w:r w:rsidR="003C26CF" w:rsidRPr="00D86989">
              <w:rPr>
                <w:rFonts w:asciiTheme="majorBidi" w:hAnsiTheme="majorBidi" w:cstheme="majorBidi"/>
              </w:rPr>
              <w:t xml:space="preserve">2. ≥ 350 </w:t>
            </w:r>
            <w:proofErr w:type="spellStart"/>
            <w:r w:rsidR="003C26CF" w:rsidRPr="00D86989">
              <w:rPr>
                <w:rFonts w:asciiTheme="majorBidi" w:hAnsiTheme="majorBidi" w:cstheme="majorBidi"/>
              </w:rPr>
              <w:t>dB</w:t>
            </w:r>
            <w:proofErr w:type="spellEnd"/>
            <w:r w:rsidR="003C26CF" w:rsidRPr="00D86989">
              <w:rPr>
                <w:rFonts w:asciiTheme="majorBidi" w:hAnsiTheme="majorBidi" w:cstheme="majorBidi"/>
              </w:rPr>
              <w:t xml:space="preserve"> dinaminis diapazonas (”</w:t>
            </w:r>
            <w:proofErr w:type="spellStart"/>
            <w:r w:rsidR="003C26CF" w:rsidRPr="00D86989">
              <w:rPr>
                <w:rFonts w:asciiTheme="majorBidi" w:hAnsiTheme="majorBidi" w:cstheme="majorBidi"/>
              </w:rPr>
              <w:t>dynamic</w:t>
            </w:r>
            <w:proofErr w:type="spellEnd"/>
            <w:r w:rsidR="003C26CF" w:rsidRPr="00D86989">
              <w:rPr>
                <w:rFonts w:asciiTheme="majorBidi" w:hAnsiTheme="majorBidi" w:cstheme="majorBidi"/>
              </w:rPr>
              <w:t xml:space="preserve"> range“),</w:t>
            </w:r>
          </w:p>
        </w:tc>
      </w:tr>
      <w:tr w:rsidR="003C26CF" w:rsidRPr="00D86989" w14:paraId="66718523" w14:textId="77777777" w:rsidTr="006528A2">
        <w:tc>
          <w:tcPr>
            <w:tcW w:w="846" w:type="dxa"/>
            <w:vMerge/>
            <w:vAlign w:val="center"/>
          </w:tcPr>
          <w:p w14:paraId="395DFF33" w14:textId="77777777" w:rsidR="003C26CF" w:rsidRPr="00D86989" w:rsidRDefault="003C26CF" w:rsidP="003C26CF">
            <w:pPr>
              <w:rPr>
                <w:rFonts w:asciiTheme="majorBidi" w:hAnsiTheme="majorBidi" w:cstheme="majorBidi"/>
              </w:rPr>
            </w:pPr>
          </w:p>
        </w:tc>
        <w:tc>
          <w:tcPr>
            <w:tcW w:w="3969" w:type="dxa"/>
            <w:vMerge/>
            <w:vAlign w:val="center"/>
          </w:tcPr>
          <w:p w14:paraId="66141407" w14:textId="77777777" w:rsidR="003C26CF" w:rsidRPr="00D86989" w:rsidRDefault="003C26CF" w:rsidP="003C26CF">
            <w:pPr>
              <w:rPr>
                <w:rFonts w:asciiTheme="majorBidi" w:hAnsiTheme="majorBidi" w:cstheme="majorBidi"/>
              </w:rPr>
            </w:pPr>
          </w:p>
        </w:tc>
        <w:tc>
          <w:tcPr>
            <w:tcW w:w="4813" w:type="dxa"/>
          </w:tcPr>
          <w:p w14:paraId="2B513BD8" w14:textId="336AEEAB" w:rsidR="003C26CF" w:rsidRPr="00D86989" w:rsidRDefault="00F506C0" w:rsidP="003C26CF">
            <w:pPr>
              <w:rPr>
                <w:rFonts w:asciiTheme="majorBidi" w:hAnsiTheme="majorBidi" w:cstheme="majorBidi"/>
              </w:rPr>
            </w:pPr>
            <w:r>
              <w:rPr>
                <w:rFonts w:asciiTheme="majorBidi" w:hAnsiTheme="majorBidi" w:cstheme="majorBidi"/>
              </w:rPr>
              <w:t>3.14.</w:t>
            </w:r>
            <w:r w:rsidR="003C26CF" w:rsidRPr="00D86989">
              <w:rPr>
                <w:rFonts w:asciiTheme="majorBidi" w:hAnsiTheme="majorBidi" w:cstheme="majorBidi"/>
              </w:rPr>
              <w:t>3. Skaitmeninių kanalų skaičius ≥ 11 M,</w:t>
            </w:r>
          </w:p>
        </w:tc>
      </w:tr>
      <w:tr w:rsidR="003C26CF" w:rsidRPr="00D86989" w14:paraId="6E784306" w14:textId="77777777" w:rsidTr="006528A2">
        <w:tc>
          <w:tcPr>
            <w:tcW w:w="846" w:type="dxa"/>
            <w:vMerge/>
            <w:vAlign w:val="center"/>
          </w:tcPr>
          <w:p w14:paraId="284F0EEF" w14:textId="77777777" w:rsidR="003C26CF" w:rsidRPr="00D86989" w:rsidRDefault="003C26CF" w:rsidP="003C26CF">
            <w:pPr>
              <w:rPr>
                <w:rFonts w:asciiTheme="majorBidi" w:hAnsiTheme="majorBidi" w:cstheme="majorBidi"/>
              </w:rPr>
            </w:pPr>
          </w:p>
        </w:tc>
        <w:tc>
          <w:tcPr>
            <w:tcW w:w="3969" w:type="dxa"/>
            <w:vMerge/>
            <w:vAlign w:val="center"/>
          </w:tcPr>
          <w:p w14:paraId="7BFCAFCD" w14:textId="77777777" w:rsidR="003C26CF" w:rsidRPr="00D86989" w:rsidRDefault="003C26CF" w:rsidP="003C26CF">
            <w:pPr>
              <w:rPr>
                <w:rFonts w:asciiTheme="majorBidi" w:hAnsiTheme="majorBidi" w:cstheme="majorBidi"/>
              </w:rPr>
            </w:pPr>
          </w:p>
        </w:tc>
        <w:tc>
          <w:tcPr>
            <w:tcW w:w="4813" w:type="dxa"/>
          </w:tcPr>
          <w:p w14:paraId="27F14888" w14:textId="54D13446" w:rsidR="003C26CF" w:rsidRPr="00D86989" w:rsidRDefault="00F506C0" w:rsidP="003C26CF">
            <w:pPr>
              <w:rPr>
                <w:rFonts w:asciiTheme="majorBidi" w:hAnsiTheme="majorBidi" w:cstheme="majorBidi"/>
              </w:rPr>
            </w:pPr>
            <w:r>
              <w:rPr>
                <w:rFonts w:asciiTheme="majorBidi" w:hAnsiTheme="majorBidi" w:cstheme="majorBidi"/>
              </w:rPr>
              <w:t>3.14.</w:t>
            </w:r>
            <w:r w:rsidR="003C26CF" w:rsidRPr="00D86989">
              <w:rPr>
                <w:rFonts w:asciiTheme="majorBidi" w:hAnsiTheme="majorBidi" w:cstheme="majorBidi"/>
              </w:rPr>
              <w:t>4. Vaizdo didinimas realiame laike ir sustabdytame vaizde.</w:t>
            </w:r>
          </w:p>
        </w:tc>
      </w:tr>
      <w:tr w:rsidR="003C26CF" w:rsidRPr="00D86989" w14:paraId="676BB8A5" w14:textId="77777777" w:rsidTr="006528A2">
        <w:tc>
          <w:tcPr>
            <w:tcW w:w="846" w:type="dxa"/>
            <w:vMerge/>
            <w:vAlign w:val="center"/>
          </w:tcPr>
          <w:p w14:paraId="0DC1ED78" w14:textId="77777777" w:rsidR="003C26CF" w:rsidRPr="00D86989" w:rsidRDefault="003C26CF" w:rsidP="003C26CF">
            <w:pPr>
              <w:rPr>
                <w:rFonts w:asciiTheme="majorBidi" w:hAnsiTheme="majorBidi" w:cstheme="majorBidi"/>
              </w:rPr>
            </w:pPr>
          </w:p>
        </w:tc>
        <w:tc>
          <w:tcPr>
            <w:tcW w:w="3969" w:type="dxa"/>
            <w:vMerge/>
            <w:vAlign w:val="center"/>
          </w:tcPr>
          <w:p w14:paraId="63BFC6F2" w14:textId="77777777" w:rsidR="003C26CF" w:rsidRPr="00D86989" w:rsidRDefault="003C26CF" w:rsidP="003C26CF">
            <w:pPr>
              <w:rPr>
                <w:rFonts w:asciiTheme="majorBidi" w:hAnsiTheme="majorBidi" w:cstheme="majorBidi"/>
              </w:rPr>
            </w:pPr>
          </w:p>
        </w:tc>
        <w:tc>
          <w:tcPr>
            <w:tcW w:w="4813" w:type="dxa"/>
          </w:tcPr>
          <w:p w14:paraId="4F400E26" w14:textId="70FBAF41" w:rsidR="003C26CF" w:rsidRPr="00D86989" w:rsidRDefault="00F506C0" w:rsidP="003C26CF">
            <w:pPr>
              <w:rPr>
                <w:rFonts w:asciiTheme="majorBidi" w:hAnsiTheme="majorBidi" w:cstheme="majorBidi"/>
              </w:rPr>
            </w:pPr>
            <w:r>
              <w:rPr>
                <w:rFonts w:asciiTheme="majorBidi" w:hAnsiTheme="majorBidi" w:cstheme="majorBidi"/>
              </w:rPr>
              <w:t>3.14.</w:t>
            </w:r>
            <w:r w:rsidR="003C26CF" w:rsidRPr="00D86989">
              <w:rPr>
                <w:rFonts w:asciiTheme="majorBidi" w:hAnsiTheme="majorBidi" w:cstheme="majorBidi"/>
              </w:rPr>
              <w:t>5. Dinaminis gaunamo signalo fokusavimo optimizavimas arba lygiavertė technologija.</w:t>
            </w:r>
          </w:p>
        </w:tc>
      </w:tr>
      <w:tr w:rsidR="003C26CF" w:rsidRPr="00D86989" w14:paraId="4FF2BA55" w14:textId="77777777" w:rsidTr="00B6498E">
        <w:tc>
          <w:tcPr>
            <w:tcW w:w="846" w:type="dxa"/>
            <w:vMerge w:val="restart"/>
          </w:tcPr>
          <w:p w14:paraId="33F58FF6" w14:textId="77777777" w:rsidR="003C26CF" w:rsidRPr="00D86989" w:rsidRDefault="003C26CF" w:rsidP="003C26CF">
            <w:pPr>
              <w:rPr>
                <w:rFonts w:asciiTheme="majorBidi" w:hAnsiTheme="majorBidi" w:cstheme="majorBidi"/>
              </w:rPr>
            </w:pPr>
            <w:r w:rsidRPr="00D86989">
              <w:rPr>
                <w:rFonts w:asciiTheme="majorBidi" w:hAnsiTheme="majorBidi" w:cstheme="majorBidi"/>
              </w:rPr>
              <w:t>3.15</w:t>
            </w:r>
          </w:p>
          <w:p w14:paraId="6EA0A7A8"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4F3EEFB0" w14:textId="244CC953"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3969" w:type="dxa"/>
            <w:vMerge w:val="restart"/>
          </w:tcPr>
          <w:p w14:paraId="16917E68" w14:textId="77777777" w:rsidR="003C26CF" w:rsidRPr="00D86989" w:rsidRDefault="003C26CF" w:rsidP="003C26CF">
            <w:pPr>
              <w:rPr>
                <w:rFonts w:asciiTheme="majorBidi" w:hAnsiTheme="majorBidi" w:cstheme="majorBidi"/>
              </w:rPr>
            </w:pPr>
            <w:r w:rsidRPr="00D86989">
              <w:rPr>
                <w:rFonts w:asciiTheme="majorBidi" w:hAnsiTheme="majorBidi" w:cstheme="majorBidi"/>
              </w:rPr>
              <w:t xml:space="preserve">Tyrimų optimizavimas 2D ir </w:t>
            </w:r>
            <w:proofErr w:type="spellStart"/>
            <w:r w:rsidRPr="00D86989">
              <w:rPr>
                <w:rFonts w:asciiTheme="majorBidi" w:hAnsiTheme="majorBidi" w:cstheme="majorBidi"/>
              </w:rPr>
              <w:t>doplerio</w:t>
            </w:r>
            <w:proofErr w:type="spellEnd"/>
            <w:r w:rsidRPr="00D86989">
              <w:rPr>
                <w:rFonts w:asciiTheme="majorBidi" w:hAnsiTheme="majorBidi" w:cstheme="majorBidi"/>
              </w:rPr>
              <w:t xml:space="preserve"> režimuose</w:t>
            </w:r>
          </w:p>
          <w:p w14:paraId="66AB237C"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3C7E0309" w14:textId="4E7D45BB"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4813" w:type="dxa"/>
          </w:tcPr>
          <w:p w14:paraId="494750C7" w14:textId="5F10343A" w:rsidR="003C26CF" w:rsidRPr="00D86989" w:rsidRDefault="00F506C0" w:rsidP="003C26CF">
            <w:pPr>
              <w:rPr>
                <w:rFonts w:asciiTheme="majorBidi" w:hAnsiTheme="majorBidi" w:cstheme="majorBidi"/>
              </w:rPr>
            </w:pPr>
            <w:r>
              <w:rPr>
                <w:rFonts w:asciiTheme="majorBidi" w:hAnsiTheme="majorBidi" w:cstheme="majorBidi"/>
              </w:rPr>
              <w:t>3.15.</w:t>
            </w:r>
            <w:r w:rsidR="003C26CF" w:rsidRPr="00D86989">
              <w:rPr>
                <w:rFonts w:asciiTheme="majorBidi" w:hAnsiTheme="majorBidi" w:cstheme="majorBidi"/>
              </w:rPr>
              <w:t xml:space="preserve">1. Vaizdo optimizavimas vieno mygtuko paspaudimu 2D ir </w:t>
            </w:r>
            <w:proofErr w:type="spellStart"/>
            <w:r w:rsidR="003C26CF" w:rsidRPr="00D86989">
              <w:rPr>
                <w:rFonts w:asciiTheme="majorBidi" w:hAnsiTheme="majorBidi" w:cstheme="majorBidi"/>
              </w:rPr>
              <w:t>doplerio</w:t>
            </w:r>
            <w:proofErr w:type="spellEnd"/>
            <w:r w:rsidR="003C26CF" w:rsidRPr="00D86989">
              <w:rPr>
                <w:rFonts w:asciiTheme="majorBidi" w:hAnsiTheme="majorBidi" w:cstheme="majorBidi"/>
              </w:rPr>
              <w:t xml:space="preserve"> režimuose,</w:t>
            </w:r>
          </w:p>
        </w:tc>
      </w:tr>
      <w:tr w:rsidR="003C26CF" w:rsidRPr="00D86989" w14:paraId="32852D50" w14:textId="77777777" w:rsidTr="00053CA7">
        <w:tc>
          <w:tcPr>
            <w:tcW w:w="846" w:type="dxa"/>
            <w:vMerge/>
            <w:vAlign w:val="center"/>
          </w:tcPr>
          <w:p w14:paraId="355D639A" w14:textId="2777A4AF" w:rsidR="003C26CF" w:rsidRPr="00D86989" w:rsidRDefault="003C26CF" w:rsidP="003C26CF">
            <w:pPr>
              <w:rPr>
                <w:rFonts w:asciiTheme="majorBidi" w:hAnsiTheme="majorBidi" w:cstheme="majorBidi"/>
              </w:rPr>
            </w:pPr>
          </w:p>
        </w:tc>
        <w:tc>
          <w:tcPr>
            <w:tcW w:w="3969" w:type="dxa"/>
            <w:vMerge/>
            <w:vAlign w:val="center"/>
          </w:tcPr>
          <w:p w14:paraId="5AC2DE30" w14:textId="19A97F9E" w:rsidR="003C26CF" w:rsidRPr="00D86989" w:rsidRDefault="003C26CF" w:rsidP="003C26CF">
            <w:pPr>
              <w:rPr>
                <w:rFonts w:asciiTheme="majorBidi" w:hAnsiTheme="majorBidi" w:cstheme="majorBidi"/>
              </w:rPr>
            </w:pPr>
          </w:p>
        </w:tc>
        <w:tc>
          <w:tcPr>
            <w:tcW w:w="4813" w:type="dxa"/>
          </w:tcPr>
          <w:p w14:paraId="00D2D014" w14:textId="5991D392" w:rsidR="003C26CF" w:rsidRPr="00D86989" w:rsidRDefault="00F506C0" w:rsidP="003C26CF">
            <w:pPr>
              <w:rPr>
                <w:rFonts w:asciiTheme="majorBidi" w:hAnsiTheme="majorBidi" w:cstheme="majorBidi"/>
              </w:rPr>
            </w:pPr>
            <w:r>
              <w:rPr>
                <w:rFonts w:asciiTheme="majorBidi" w:hAnsiTheme="majorBidi" w:cstheme="majorBidi"/>
              </w:rPr>
              <w:t>3.15.</w:t>
            </w:r>
            <w:r w:rsidR="003C26CF" w:rsidRPr="00D86989">
              <w:rPr>
                <w:rFonts w:asciiTheme="majorBidi" w:hAnsiTheme="majorBidi" w:cstheme="majorBidi"/>
              </w:rPr>
              <w:t>2. Nuolatiniai pilkosios skalės parametrų nustatymai realiu laiku, dinaminis stiprinimo kompensavimas kiekvienai skenavimo linijai. Galimybė veikti 2D ir 3D režimuose;</w:t>
            </w:r>
          </w:p>
        </w:tc>
      </w:tr>
      <w:tr w:rsidR="003C26CF" w:rsidRPr="00D86989" w14:paraId="7C95A2CE" w14:textId="77777777" w:rsidTr="00B6498E">
        <w:tc>
          <w:tcPr>
            <w:tcW w:w="846" w:type="dxa"/>
            <w:vMerge/>
          </w:tcPr>
          <w:p w14:paraId="3B43906F" w14:textId="58FF72AF" w:rsidR="003C26CF" w:rsidRPr="00D86989" w:rsidRDefault="003C26CF" w:rsidP="003C26CF">
            <w:pPr>
              <w:rPr>
                <w:rFonts w:asciiTheme="majorBidi" w:hAnsiTheme="majorBidi" w:cstheme="majorBidi"/>
              </w:rPr>
            </w:pPr>
          </w:p>
        </w:tc>
        <w:tc>
          <w:tcPr>
            <w:tcW w:w="3969" w:type="dxa"/>
            <w:vMerge/>
          </w:tcPr>
          <w:p w14:paraId="2A08D3BC" w14:textId="79253FA3" w:rsidR="003C26CF" w:rsidRPr="00D86989" w:rsidRDefault="003C26CF" w:rsidP="003C26CF">
            <w:pPr>
              <w:rPr>
                <w:rFonts w:asciiTheme="majorBidi" w:hAnsiTheme="majorBidi" w:cstheme="majorBidi"/>
              </w:rPr>
            </w:pPr>
          </w:p>
        </w:tc>
        <w:tc>
          <w:tcPr>
            <w:tcW w:w="4813" w:type="dxa"/>
          </w:tcPr>
          <w:p w14:paraId="2FAF8BDE" w14:textId="4B29B5EB" w:rsidR="003C26CF" w:rsidRPr="00D86989" w:rsidRDefault="00F506C0" w:rsidP="003C26CF">
            <w:pPr>
              <w:rPr>
                <w:rFonts w:asciiTheme="majorBidi" w:hAnsiTheme="majorBidi" w:cstheme="majorBidi"/>
              </w:rPr>
            </w:pPr>
            <w:r>
              <w:rPr>
                <w:rFonts w:asciiTheme="majorBidi" w:hAnsiTheme="majorBidi" w:cstheme="majorBidi"/>
              </w:rPr>
              <w:t>3.15.</w:t>
            </w:r>
            <w:r w:rsidR="003C26CF" w:rsidRPr="00D86989">
              <w:rPr>
                <w:rFonts w:asciiTheme="majorBidi" w:hAnsiTheme="majorBidi" w:cstheme="majorBidi"/>
              </w:rPr>
              <w:t xml:space="preserve">3. Automatinis mėginio padėties ir kampo nustatymas spalvinio </w:t>
            </w:r>
            <w:proofErr w:type="spellStart"/>
            <w:r w:rsidR="003C26CF" w:rsidRPr="00D86989">
              <w:rPr>
                <w:rFonts w:asciiTheme="majorBidi" w:hAnsiTheme="majorBidi" w:cstheme="majorBidi"/>
              </w:rPr>
              <w:t>doplerio</w:t>
            </w:r>
            <w:proofErr w:type="spellEnd"/>
            <w:r w:rsidR="003C26CF" w:rsidRPr="00D86989">
              <w:rPr>
                <w:rFonts w:asciiTheme="majorBidi" w:hAnsiTheme="majorBidi" w:cstheme="majorBidi"/>
              </w:rPr>
              <w:t xml:space="preserve"> režime vieno mygtuko paspaudimu;</w:t>
            </w:r>
          </w:p>
        </w:tc>
      </w:tr>
      <w:tr w:rsidR="003C26CF" w:rsidRPr="00D86989" w14:paraId="1B14A3ED" w14:textId="77777777" w:rsidTr="00B6498E">
        <w:tc>
          <w:tcPr>
            <w:tcW w:w="846" w:type="dxa"/>
            <w:vMerge/>
          </w:tcPr>
          <w:p w14:paraId="73D951D6" w14:textId="6DA2F26F" w:rsidR="003C26CF" w:rsidRPr="00D86989" w:rsidRDefault="003C26CF" w:rsidP="003C26CF">
            <w:pPr>
              <w:rPr>
                <w:rFonts w:asciiTheme="majorBidi" w:hAnsiTheme="majorBidi" w:cstheme="majorBidi"/>
              </w:rPr>
            </w:pPr>
          </w:p>
        </w:tc>
        <w:tc>
          <w:tcPr>
            <w:tcW w:w="3969" w:type="dxa"/>
            <w:vMerge/>
          </w:tcPr>
          <w:p w14:paraId="73256C49" w14:textId="1927DC5A" w:rsidR="003C26CF" w:rsidRPr="00D86989" w:rsidRDefault="003C26CF" w:rsidP="003C26CF">
            <w:pPr>
              <w:rPr>
                <w:rFonts w:asciiTheme="majorBidi" w:hAnsiTheme="majorBidi" w:cstheme="majorBidi"/>
              </w:rPr>
            </w:pPr>
          </w:p>
        </w:tc>
        <w:tc>
          <w:tcPr>
            <w:tcW w:w="4813" w:type="dxa"/>
          </w:tcPr>
          <w:p w14:paraId="7DB81BEF" w14:textId="72FE6DB3" w:rsidR="003C26CF" w:rsidRPr="00D86989" w:rsidRDefault="00F506C0" w:rsidP="003C26CF">
            <w:pPr>
              <w:rPr>
                <w:rFonts w:asciiTheme="majorBidi" w:hAnsiTheme="majorBidi" w:cstheme="majorBidi"/>
              </w:rPr>
            </w:pPr>
            <w:r>
              <w:rPr>
                <w:rFonts w:asciiTheme="majorBidi" w:hAnsiTheme="majorBidi" w:cstheme="majorBidi"/>
              </w:rPr>
              <w:t>3.15.</w:t>
            </w:r>
            <w:r w:rsidR="003C26CF" w:rsidRPr="00D86989">
              <w:rPr>
                <w:rFonts w:asciiTheme="majorBidi" w:hAnsiTheme="majorBidi" w:cstheme="majorBidi"/>
              </w:rPr>
              <w:t xml:space="preserve">4. Automatinis mėginio padėties ir kampo nustatymas pulsinio </w:t>
            </w:r>
            <w:proofErr w:type="spellStart"/>
            <w:r w:rsidR="003C26CF" w:rsidRPr="00D86989">
              <w:rPr>
                <w:rFonts w:asciiTheme="majorBidi" w:hAnsiTheme="majorBidi" w:cstheme="majorBidi"/>
              </w:rPr>
              <w:t>doplerio</w:t>
            </w:r>
            <w:proofErr w:type="spellEnd"/>
            <w:r w:rsidR="003C26CF" w:rsidRPr="00D86989">
              <w:rPr>
                <w:rFonts w:asciiTheme="majorBidi" w:hAnsiTheme="majorBidi" w:cstheme="majorBidi"/>
              </w:rPr>
              <w:t xml:space="preserve"> režime vieno mygtuko paspaudimu.</w:t>
            </w:r>
          </w:p>
        </w:tc>
      </w:tr>
      <w:tr w:rsidR="003C26CF" w:rsidRPr="00D86989" w14:paraId="414B8563" w14:textId="77777777" w:rsidTr="00B6498E">
        <w:tc>
          <w:tcPr>
            <w:tcW w:w="846" w:type="dxa"/>
            <w:vMerge w:val="restart"/>
          </w:tcPr>
          <w:p w14:paraId="10E5EBCF" w14:textId="059A747E" w:rsidR="003C26CF" w:rsidRPr="00D86989" w:rsidRDefault="003C26CF" w:rsidP="003C26CF">
            <w:pPr>
              <w:rPr>
                <w:rFonts w:asciiTheme="majorBidi" w:hAnsiTheme="majorBidi" w:cstheme="majorBidi"/>
              </w:rPr>
            </w:pPr>
            <w:r w:rsidRPr="00D86989">
              <w:rPr>
                <w:rFonts w:asciiTheme="majorBidi" w:hAnsiTheme="majorBidi" w:cstheme="majorBidi"/>
              </w:rPr>
              <w:t>3.16</w:t>
            </w:r>
          </w:p>
        </w:tc>
        <w:tc>
          <w:tcPr>
            <w:tcW w:w="3969" w:type="dxa"/>
            <w:vMerge w:val="restart"/>
          </w:tcPr>
          <w:p w14:paraId="5F942649" w14:textId="1173BFEC" w:rsidR="003C26CF" w:rsidRPr="00D86989" w:rsidRDefault="003C26CF" w:rsidP="003C26CF">
            <w:pPr>
              <w:rPr>
                <w:rFonts w:asciiTheme="majorBidi" w:hAnsiTheme="majorBidi" w:cstheme="majorBidi"/>
              </w:rPr>
            </w:pPr>
            <w:r w:rsidRPr="00D86989">
              <w:rPr>
                <w:rFonts w:asciiTheme="majorBidi" w:hAnsiTheme="majorBidi" w:cstheme="majorBidi"/>
              </w:rPr>
              <w:t>Specialūs skenavimo režimai</w:t>
            </w:r>
          </w:p>
        </w:tc>
        <w:tc>
          <w:tcPr>
            <w:tcW w:w="4813" w:type="dxa"/>
          </w:tcPr>
          <w:p w14:paraId="518DA04D" w14:textId="6CB7725A" w:rsidR="003C26CF" w:rsidRPr="00D86989" w:rsidRDefault="00F506C0" w:rsidP="003C26CF">
            <w:pPr>
              <w:rPr>
                <w:rFonts w:asciiTheme="majorBidi" w:hAnsiTheme="majorBidi" w:cstheme="majorBidi"/>
              </w:rPr>
            </w:pPr>
            <w:r>
              <w:rPr>
                <w:rFonts w:asciiTheme="majorBidi" w:hAnsiTheme="majorBidi" w:cstheme="majorBidi"/>
              </w:rPr>
              <w:t>3.16.</w:t>
            </w:r>
            <w:r w:rsidR="003C26CF" w:rsidRPr="00D86989">
              <w:rPr>
                <w:rFonts w:asciiTheme="majorBidi" w:hAnsiTheme="majorBidi" w:cstheme="majorBidi"/>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w:t>
            </w:r>
            <w:r w:rsidR="00F47608">
              <w:rPr>
                <w:rFonts w:asciiTheme="majorBidi" w:hAnsiTheme="majorBidi" w:cstheme="majorBidi"/>
              </w:rPr>
              <w:t>a</w:t>
            </w:r>
            <w:r w:rsidR="003C26CF" w:rsidRPr="00D86989">
              <w:rPr>
                <w:rFonts w:asciiTheme="majorBidi" w:hAnsiTheme="majorBidi" w:cstheme="majorBidi"/>
              </w:rPr>
              <w:t>siūlyti vieną iš nurodytų funkcionalumų: 1 arba 2),</w:t>
            </w:r>
          </w:p>
        </w:tc>
      </w:tr>
      <w:tr w:rsidR="003C26CF" w:rsidRPr="00D86989" w14:paraId="63185CDA" w14:textId="77777777" w:rsidTr="006F39F1">
        <w:tc>
          <w:tcPr>
            <w:tcW w:w="846" w:type="dxa"/>
            <w:vMerge/>
            <w:vAlign w:val="center"/>
          </w:tcPr>
          <w:p w14:paraId="3E354642" w14:textId="77777777" w:rsidR="003C26CF" w:rsidRPr="00D86989" w:rsidRDefault="003C26CF" w:rsidP="003C26CF">
            <w:pPr>
              <w:rPr>
                <w:rFonts w:asciiTheme="majorBidi" w:hAnsiTheme="majorBidi" w:cstheme="majorBidi"/>
              </w:rPr>
            </w:pPr>
          </w:p>
        </w:tc>
        <w:tc>
          <w:tcPr>
            <w:tcW w:w="3969" w:type="dxa"/>
            <w:vMerge/>
            <w:vAlign w:val="center"/>
          </w:tcPr>
          <w:p w14:paraId="1CD5399B" w14:textId="77777777" w:rsidR="003C26CF" w:rsidRPr="00D86989" w:rsidRDefault="003C26CF" w:rsidP="003C26CF">
            <w:pPr>
              <w:rPr>
                <w:rFonts w:asciiTheme="majorBidi" w:hAnsiTheme="majorBidi" w:cstheme="majorBidi"/>
              </w:rPr>
            </w:pPr>
          </w:p>
        </w:tc>
        <w:tc>
          <w:tcPr>
            <w:tcW w:w="4813" w:type="dxa"/>
          </w:tcPr>
          <w:p w14:paraId="3B0FAACD" w14:textId="200F88D3" w:rsidR="003C26CF" w:rsidRPr="00D86989" w:rsidRDefault="00F506C0" w:rsidP="003C26CF">
            <w:pPr>
              <w:rPr>
                <w:rFonts w:asciiTheme="majorBidi" w:hAnsiTheme="majorBidi" w:cstheme="majorBidi"/>
              </w:rPr>
            </w:pPr>
            <w:r>
              <w:rPr>
                <w:rFonts w:asciiTheme="majorBidi" w:hAnsiTheme="majorBidi" w:cstheme="majorBidi"/>
              </w:rPr>
              <w:t>3.16.</w:t>
            </w:r>
            <w:r w:rsidR="003C26CF" w:rsidRPr="00D86989">
              <w:rPr>
                <w:rFonts w:asciiTheme="majorBidi" w:hAnsiTheme="majorBidi" w:cstheme="majorBidi"/>
              </w:rPr>
              <w:t xml:space="preserve">2. </w:t>
            </w:r>
            <w:proofErr w:type="spellStart"/>
            <w:r w:rsidR="003C26CF" w:rsidRPr="00D86989">
              <w:rPr>
                <w:rFonts w:asciiTheme="majorBidi" w:hAnsiTheme="majorBidi" w:cstheme="majorBidi"/>
              </w:rPr>
              <w:t>Tripleksinis</w:t>
            </w:r>
            <w:proofErr w:type="spellEnd"/>
            <w:r w:rsidR="003C26CF" w:rsidRPr="00D86989">
              <w:rPr>
                <w:rFonts w:asciiTheme="majorBidi" w:hAnsiTheme="majorBidi" w:cstheme="majorBidi"/>
              </w:rPr>
              <w:t xml:space="preserve"> režimas,</w:t>
            </w:r>
          </w:p>
        </w:tc>
      </w:tr>
      <w:tr w:rsidR="003C26CF" w:rsidRPr="00D86989" w14:paraId="503812F6" w14:textId="77777777" w:rsidTr="006F39F1">
        <w:tc>
          <w:tcPr>
            <w:tcW w:w="846" w:type="dxa"/>
            <w:vMerge/>
            <w:vAlign w:val="center"/>
          </w:tcPr>
          <w:p w14:paraId="76BD3C13" w14:textId="77777777" w:rsidR="003C26CF" w:rsidRPr="00D86989" w:rsidRDefault="003C26CF" w:rsidP="003C26CF">
            <w:pPr>
              <w:rPr>
                <w:rFonts w:asciiTheme="majorBidi" w:hAnsiTheme="majorBidi" w:cstheme="majorBidi"/>
              </w:rPr>
            </w:pPr>
          </w:p>
        </w:tc>
        <w:tc>
          <w:tcPr>
            <w:tcW w:w="3969" w:type="dxa"/>
            <w:vMerge/>
            <w:vAlign w:val="center"/>
          </w:tcPr>
          <w:p w14:paraId="54B68E7A" w14:textId="77777777" w:rsidR="003C26CF" w:rsidRPr="00D86989" w:rsidRDefault="003C26CF" w:rsidP="003C26CF">
            <w:pPr>
              <w:rPr>
                <w:rFonts w:asciiTheme="majorBidi" w:hAnsiTheme="majorBidi" w:cstheme="majorBidi"/>
              </w:rPr>
            </w:pPr>
          </w:p>
        </w:tc>
        <w:tc>
          <w:tcPr>
            <w:tcW w:w="4813" w:type="dxa"/>
          </w:tcPr>
          <w:p w14:paraId="7A84B59C" w14:textId="5A4CB4C0" w:rsidR="003C26CF" w:rsidRPr="00D86989" w:rsidRDefault="00F506C0" w:rsidP="003C26CF">
            <w:pPr>
              <w:rPr>
                <w:rFonts w:asciiTheme="majorBidi" w:hAnsiTheme="majorBidi" w:cstheme="majorBidi"/>
              </w:rPr>
            </w:pPr>
            <w:r>
              <w:rPr>
                <w:rFonts w:asciiTheme="majorBidi" w:hAnsiTheme="majorBidi" w:cstheme="majorBidi"/>
              </w:rPr>
              <w:t>3.16.</w:t>
            </w:r>
            <w:r w:rsidR="003C26CF" w:rsidRPr="00D86989">
              <w:rPr>
                <w:rFonts w:asciiTheme="majorBidi" w:hAnsiTheme="majorBidi" w:cstheme="majorBidi"/>
              </w:rPr>
              <w:t>3. Sudvejintas režimas, kai galimi du tiriamo regiono vaizdai vienu metu - vienas tiesioginis, kitas užšaldytas,</w:t>
            </w:r>
          </w:p>
        </w:tc>
      </w:tr>
      <w:tr w:rsidR="003C26CF" w:rsidRPr="00D86989" w14:paraId="37CFA93C" w14:textId="77777777" w:rsidTr="006F39F1">
        <w:tc>
          <w:tcPr>
            <w:tcW w:w="846" w:type="dxa"/>
            <w:vMerge/>
            <w:vAlign w:val="center"/>
          </w:tcPr>
          <w:p w14:paraId="38C1AC25" w14:textId="77777777" w:rsidR="003C26CF" w:rsidRPr="00D86989" w:rsidRDefault="003C26CF" w:rsidP="003C26CF">
            <w:pPr>
              <w:rPr>
                <w:rFonts w:asciiTheme="majorBidi" w:hAnsiTheme="majorBidi" w:cstheme="majorBidi"/>
              </w:rPr>
            </w:pPr>
          </w:p>
        </w:tc>
        <w:tc>
          <w:tcPr>
            <w:tcW w:w="3969" w:type="dxa"/>
            <w:vMerge/>
            <w:vAlign w:val="center"/>
          </w:tcPr>
          <w:p w14:paraId="78F5CEFF" w14:textId="77777777" w:rsidR="003C26CF" w:rsidRPr="00D86989" w:rsidRDefault="003C26CF" w:rsidP="003C26CF">
            <w:pPr>
              <w:rPr>
                <w:rFonts w:asciiTheme="majorBidi" w:hAnsiTheme="majorBidi" w:cstheme="majorBidi"/>
              </w:rPr>
            </w:pPr>
          </w:p>
        </w:tc>
        <w:tc>
          <w:tcPr>
            <w:tcW w:w="4813" w:type="dxa"/>
          </w:tcPr>
          <w:p w14:paraId="0912F863" w14:textId="245C1C45" w:rsidR="003C26CF" w:rsidRPr="00D86989" w:rsidRDefault="00F506C0" w:rsidP="003C26CF">
            <w:pPr>
              <w:rPr>
                <w:rFonts w:asciiTheme="majorBidi" w:hAnsiTheme="majorBidi" w:cstheme="majorBidi"/>
              </w:rPr>
            </w:pPr>
            <w:r>
              <w:rPr>
                <w:rFonts w:asciiTheme="majorBidi" w:hAnsiTheme="majorBidi" w:cstheme="majorBidi"/>
              </w:rPr>
              <w:t>3.16.</w:t>
            </w:r>
            <w:r w:rsidR="003C26CF" w:rsidRPr="00D86989">
              <w:rPr>
                <w:rFonts w:asciiTheme="majorBidi" w:hAnsiTheme="majorBidi" w:cstheme="majorBidi"/>
              </w:rPr>
              <w:t>4. Vaizdų sumavimo režimas - vaizdas sudaromas iš kelių vaizdų, gaunamų kreipiant skenavimo spindulį keliais skirtingais kampais,</w:t>
            </w:r>
          </w:p>
        </w:tc>
      </w:tr>
      <w:tr w:rsidR="003C26CF" w:rsidRPr="00D86989" w14:paraId="6C78856D" w14:textId="77777777" w:rsidTr="006F39F1">
        <w:tc>
          <w:tcPr>
            <w:tcW w:w="846" w:type="dxa"/>
            <w:vMerge/>
            <w:vAlign w:val="center"/>
          </w:tcPr>
          <w:p w14:paraId="7BBF975D" w14:textId="77777777" w:rsidR="003C26CF" w:rsidRPr="00D86989" w:rsidRDefault="003C26CF" w:rsidP="003C26CF">
            <w:pPr>
              <w:rPr>
                <w:rFonts w:asciiTheme="majorBidi" w:hAnsiTheme="majorBidi" w:cstheme="majorBidi"/>
              </w:rPr>
            </w:pPr>
          </w:p>
        </w:tc>
        <w:tc>
          <w:tcPr>
            <w:tcW w:w="3969" w:type="dxa"/>
            <w:vMerge/>
            <w:vAlign w:val="center"/>
          </w:tcPr>
          <w:p w14:paraId="001EBF3A" w14:textId="77777777" w:rsidR="003C26CF" w:rsidRPr="00D86989" w:rsidRDefault="003C26CF" w:rsidP="003C26CF">
            <w:pPr>
              <w:rPr>
                <w:rFonts w:asciiTheme="majorBidi" w:hAnsiTheme="majorBidi" w:cstheme="majorBidi"/>
              </w:rPr>
            </w:pPr>
          </w:p>
        </w:tc>
        <w:tc>
          <w:tcPr>
            <w:tcW w:w="4813" w:type="dxa"/>
          </w:tcPr>
          <w:p w14:paraId="369AD209" w14:textId="68EA0578" w:rsidR="003C26CF" w:rsidRPr="00D86989" w:rsidRDefault="00F506C0" w:rsidP="003C26CF">
            <w:pPr>
              <w:rPr>
                <w:rFonts w:asciiTheme="majorBidi" w:hAnsiTheme="majorBidi" w:cstheme="majorBidi"/>
              </w:rPr>
            </w:pPr>
            <w:r>
              <w:rPr>
                <w:rFonts w:asciiTheme="majorBidi" w:hAnsiTheme="majorBidi" w:cstheme="majorBidi"/>
              </w:rPr>
              <w:t>3.16.</w:t>
            </w:r>
            <w:r w:rsidR="003C26CF" w:rsidRPr="00D86989">
              <w:rPr>
                <w:rFonts w:asciiTheme="majorBidi" w:hAnsiTheme="majorBidi" w:cstheme="majorBidi"/>
              </w:rPr>
              <w:t>5. Specialūs programiniai algoritmai triukšmams ir artefaktams mažinti.</w:t>
            </w:r>
          </w:p>
        </w:tc>
      </w:tr>
      <w:tr w:rsidR="003C26CF" w:rsidRPr="00D86989" w14:paraId="1C306FBB" w14:textId="77777777" w:rsidTr="00B6498E">
        <w:tc>
          <w:tcPr>
            <w:tcW w:w="846" w:type="dxa"/>
            <w:vMerge w:val="restart"/>
          </w:tcPr>
          <w:p w14:paraId="54CB2502" w14:textId="77777777" w:rsidR="003C26CF" w:rsidRPr="00D86989" w:rsidRDefault="003C26CF" w:rsidP="003C26CF">
            <w:pPr>
              <w:rPr>
                <w:rFonts w:asciiTheme="majorBidi" w:hAnsiTheme="majorBidi" w:cstheme="majorBidi"/>
              </w:rPr>
            </w:pPr>
            <w:r w:rsidRPr="00D86989">
              <w:rPr>
                <w:rFonts w:asciiTheme="majorBidi" w:hAnsiTheme="majorBidi" w:cstheme="majorBidi"/>
              </w:rPr>
              <w:t>3.17</w:t>
            </w:r>
          </w:p>
          <w:p w14:paraId="41C8A956" w14:textId="1057A9C7"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3969" w:type="dxa"/>
            <w:vMerge w:val="restart"/>
          </w:tcPr>
          <w:p w14:paraId="25A8F9EB" w14:textId="77777777" w:rsidR="003C26CF" w:rsidRPr="00D86989" w:rsidRDefault="003C26CF" w:rsidP="003C26CF">
            <w:pPr>
              <w:rPr>
                <w:rFonts w:asciiTheme="majorBidi" w:hAnsiTheme="majorBidi" w:cstheme="majorBidi"/>
              </w:rPr>
            </w:pPr>
            <w:r w:rsidRPr="00D86989">
              <w:rPr>
                <w:rFonts w:asciiTheme="majorBidi" w:hAnsiTheme="majorBidi" w:cstheme="majorBidi"/>
              </w:rPr>
              <w:t>Matavimai</w:t>
            </w:r>
          </w:p>
          <w:p w14:paraId="4A153197" w14:textId="5E887965"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4813" w:type="dxa"/>
          </w:tcPr>
          <w:p w14:paraId="2A1C5688" w14:textId="76652B4A" w:rsidR="003C26CF" w:rsidRPr="00D86989" w:rsidRDefault="00F506C0" w:rsidP="003C26CF">
            <w:pPr>
              <w:rPr>
                <w:rFonts w:asciiTheme="majorBidi" w:hAnsiTheme="majorBidi" w:cstheme="majorBidi"/>
              </w:rPr>
            </w:pPr>
            <w:r>
              <w:rPr>
                <w:rFonts w:asciiTheme="majorBidi" w:hAnsiTheme="majorBidi" w:cstheme="majorBidi"/>
              </w:rPr>
              <w:t>3.17.</w:t>
            </w:r>
            <w:r w:rsidR="003C26CF" w:rsidRPr="00D86989">
              <w:rPr>
                <w:rFonts w:asciiTheme="majorBidi" w:hAnsiTheme="majorBidi" w:cstheme="majorBidi"/>
              </w:rPr>
              <w:t xml:space="preserve">1. Programinė įranga kepenų </w:t>
            </w:r>
            <w:proofErr w:type="spellStart"/>
            <w:r w:rsidR="003C26CF" w:rsidRPr="00D86989">
              <w:rPr>
                <w:rFonts w:asciiTheme="majorBidi" w:hAnsiTheme="majorBidi" w:cstheme="majorBidi"/>
              </w:rPr>
              <w:t>riebalingumo</w:t>
            </w:r>
            <w:proofErr w:type="spellEnd"/>
            <w:r w:rsidR="003C26CF" w:rsidRPr="00D86989">
              <w:rPr>
                <w:rFonts w:asciiTheme="majorBidi" w:hAnsiTheme="majorBidi" w:cstheme="majorBidi"/>
              </w:rPr>
              <w:t xml:space="preserve"> kiekybiniam įvertinimui su spalviniais signalo kokybės žemėlapiais</w:t>
            </w:r>
          </w:p>
        </w:tc>
      </w:tr>
      <w:tr w:rsidR="003C26CF" w:rsidRPr="00D86989" w14:paraId="1C7FE3A8" w14:textId="77777777" w:rsidTr="00B6498E">
        <w:tc>
          <w:tcPr>
            <w:tcW w:w="846" w:type="dxa"/>
            <w:vMerge/>
          </w:tcPr>
          <w:p w14:paraId="0A44CC46" w14:textId="657857BF" w:rsidR="003C26CF" w:rsidRPr="00D86989" w:rsidRDefault="003C26CF" w:rsidP="003C26CF">
            <w:pPr>
              <w:rPr>
                <w:rFonts w:asciiTheme="majorBidi" w:hAnsiTheme="majorBidi" w:cstheme="majorBidi"/>
              </w:rPr>
            </w:pPr>
          </w:p>
        </w:tc>
        <w:tc>
          <w:tcPr>
            <w:tcW w:w="3969" w:type="dxa"/>
            <w:vMerge/>
          </w:tcPr>
          <w:p w14:paraId="0C5D4737" w14:textId="18879D44" w:rsidR="003C26CF" w:rsidRPr="00D86989" w:rsidRDefault="003C26CF" w:rsidP="003C26CF">
            <w:pPr>
              <w:rPr>
                <w:rFonts w:asciiTheme="majorBidi" w:hAnsiTheme="majorBidi" w:cstheme="majorBidi"/>
              </w:rPr>
            </w:pPr>
          </w:p>
        </w:tc>
        <w:tc>
          <w:tcPr>
            <w:tcW w:w="4813" w:type="dxa"/>
          </w:tcPr>
          <w:p w14:paraId="7181D2C6" w14:textId="69EB7DD8" w:rsidR="003C26CF" w:rsidRPr="00D86989" w:rsidRDefault="00F506C0" w:rsidP="003C26CF">
            <w:pPr>
              <w:rPr>
                <w:rFonts w:asciiTheme="majorBidi" w:hAnsiTheme="majorBidi" w:cstheme="majorBidi"/>
              </w:rPr>
            </w:pPr>
            <w:r>
              <w:rPr>
                <w:rFonts w:asciiTheme="majorBidi" w:hAnsiTheme="majorBidi" w:cstheme="majorBidi"/>
              </w:rPr>
              <w:t>3.17.</w:t>
            </w:r>
            <w:r w:rsidR="003C26CF" w:rsidRPr="00D86989">
              <w:rPr>
                <w:rFonts w:asciiTheme="majorBidi" w:hAnsiTheme="majorBidi" w:cstheme="majorBidi"/>
              </w:rPr>
              <w:t xml:space="preserve">2. Automatiniai PW </w:t>
            </w:r>
            <w:proofErr w:type="spellStart"/>
            <w:r w:rsidR="003C26CF" w:rsidRPr="00D86989">
              <w:rPr>
                <w:rFonts w:asciiTheme="majorBidi" w:hAnsiTheme="majorBidi" w:cstheme="majorBidi"/>
              </w:rPr>
              <w:t>dopleriniai</w:t>
            </w:r>
            <w:proofErr w:type="spellEnd"/>
            <w:r w:rsidR="003C26CF" w:rsidRPr="00D86989">
              <w:rPr>
                <w:rFonts w:asciiTheme="majorBidi" w:hAnsiTheme="majorBidi" w:cstheme="majorBidi"/>
              </w:rPr>
              <w:t xml:space="preserve"> skaičiavimai realiame laike.</w:t>
            </w:r>
          </w:p>
        </w:tc>
      </w:tr>
      <w:tr w:rsidR="003C26CF" w:rsidRPr="00D86989" w14:paraId="0825CBD2" w14:textId="77777777" w:rsidTr="00B6498E">
        <w:tc>
          <w:tcPr>
            <w:tcW w:w="846" w:type="dxa"/>
            <w:vMerge w:val="restart"/>
          </w:tcPr>
          <w:p w14:paraId="771C0D0B" w14:textId="3E05CD94" w:rsidR="003C26CF" w:rsidRPr="00D86989" w:rsidRDefault="003C26CF" w:rsidP="003C26CF">
            <w:pPr>
              <w:rPr>
                <w:rFonts w:asciiTheme="majorBidi" w:hAnsiTheme="majorBidi" w:cstheme="majorBidi"/>
              </w:rPr>
            </w:pPr>
            <w:r w:rsidRPr="00D86989">
              <w:rPr>
                <w:rFonts w:asciiTheme="majorBidi" w:hAnsiTheme="majorBidi" w:cstheme="majorBidi"/>
              </w:rPr>
              <w:t>3.18</w:t>
            </w:r>
          </w:p>
        </w:tc>
        <w:tc>
          <w:tcPr>
            <w:tcW w:w="3969" w:type="dxa"/>
            <w:vMerge w:val="restart"/>
          </w:tcPr>
          <w:p w14:paraId="0A2D5BC1" w14:textId="7FAC8971" w:rsidR="003C26CF" w:rsidRPr="00D86989" w:rsidRDefault="003C26CF" w:rsidP="003C26CF">
            <w:pPr>
              <w:rPr>
                <w:rFonts w:asciiTheme="majorBidi" w:hAnsiTheme="majorBidi" w:cstheme="majorBidi"/>
              </w:rPr>
            </w:pPr>
            <w:r w:rsidRPr="00D86989">
              <w:rPr>
                <w:rFonts w:asciiTheme="majorBidi" w:hAnsiTheme="majorBidi" w:cstheme="majorBidi"/>
              </w:rPr>
              <w:t>Automatinio tyrimo eigos protokolavimo pakopomis funkcija, pagreitinanti tyrimo eigą ir dokumentavimą, su sekančiomis funkcijomis:</w:t>
            </w:r>
          </w:p>
        </w:tc>
        <w:tc>
          <w:tcPr>
            <w:tcW w:w="4813" w:type="dxa"/>
          </w:tcPr>
          <w:p w14:paraId="0925BF3A" w14:textId="0BF8A117" w:rsidR="003C26CF" w:rsidRPr="00D86989" w:rsidRDefault="00F506C0" w:rsidP="003C26CF">
            <w:pPr>
              <w:rPr>
                <w:rFonts w:asciiTheme="majorBidi" w:hAnsiTheme="majorBidi" w:cstheme="majorBidi"/>
              </w:rPr>
            </w:pPr>
            <w:r>
              <w:rPr>
                <w:rFonts w:asciiTheme="majorBidi" w:hAnsiTheme="majorBidi" w:cstheme="majorBidi"/>
              </w:rPr>
              <w:t>3.18.</w:t>
            </w:r>
            <w:r w:rsidR="003C26CF" w:rsidRPr="00D86989">
              <w:rPr>
                <w:rFonts w:asciiTheme="majorBidi" w:hAnsiTheme="majorBidi" w:cstheme="majorBidi"/>
              </w:rPr>
              <w:t>1. Tyrimo protokolo pasirinkimas, sustabdymas, pratęsimas,</w:t>
            </w:r>
          </w:p>
        </w:tc>
      </w:tr>
      <w:tr w:rsidR="003C26CF" w:rsidRPr="00D86989" w14:paraId="161B40A9" w14:textId="77777777" w:rsidTr="00D16DCE">
        <w:tc>
          <w:tcPr>
            <w:tcW w:w="846" w:type="dxa"/>
            <w:vMerge/>
            <w:vAlign w:val="center"/>
          </w:tcPr>
          <w:p w14:paraId="4BC58007" w14:textId="77777777" w:rsidR="003C26CF" w:rsidRPr="00D86989" w:rsidRDefault="003C26CF" w:rsidP="003C26CF">
            <w:pPr>
              <w:rPr>
                <w:rFonts w:asciiTheme="majorBidi" w:hAnsiTheme="majorBidi" w:cstheme="majorBidi"/>
              </w:rPr>
            </w:pPr>
          </w:p>
        </w:tc>
        <w:tc>
          <w:tcPr>
            <w:tcW w:w="3969" w:type="dxa"/>
            <w:vMerge/>
            <w:vAlign w:val="center"/>
          </w:tcPr>
          <w:p w14:paraId="72CD6747" w14:textId="77777777" w:rsidR="003C26CF" w:rsidRPr="00D86989" w:rsidRDefault="003C26CF" w:rsidP="003C26CF">
            <w:pPr>
              <w:rPr>
                <w:rFonts w:asciiTheme="majorBidi" w:hAnsiTheme="majorBidi" w:cstheme="majorBidi"/>
              </w:rPr>
            </w:pPr>
          </w:p>
        </w:tc>
        <w:tc>
          <w:tcPr>
            <w:tcW w:w="4813" w:type="dxa"/>
          </w:tcPr>
          <w:p w14:paraId="4D000DB9" w14:textId="56E7889F" w:rsidR="003C26CF" w:rsidRPr="00D86989" w:rsidRDefault="00F506C0" w:rsidP="003C26CF">
            <w:pPr>
              <w:rPr>
                <w:rFonts w:asciiTheme="majorBidi" w:hAnsiTheme="majorBidi" w:cstheme="majorBidi"/>
              </w:rPr>
            </w:pPr>
            <w:r>
              <w:rPr>
                <w:rFonts w:asciiTheme="majorBidi" w:hAnsiTheme="majorBidi" w:cstheme="majorBidi"/>
              </w:rPr>
              <w:t>3.18.</w:t>
            </w:r>
            <w:r w:rsidR="003C26CF" w:rsidRPr="00D86989">
              <w:rPr>
                <w:rFonts w:asciiTheme="majorBidi" w:hAnsiTheme="majorBidi" w:cstheme="majorBidi"/>
              </w:rPr>
              <w:t>2. Anotacijų, žymeklių, matavimų išsaugojimas,</w:t>
            </w:r>
          </w:p>
        </w:tc>
      </w:tr>
      <w:tr w:rsidR="003C26CF" w:rsidRPr="00D86989" w14:paraId="77567213" w14:textId="77777777" w:rsidTr="00D16DCE">
        <w:tc>
          <w:tcPr>
            <w:tcW w:w="846" w:type="dxa"/>
            <w:vMerge/>
            <w:vAlign w:val="center"/>
          </w:tcPr>
          <w:p w14:paraId="60365868" w14:textId="77777777" w:rsidR="003C26CF" w:rsidRPr="00D86989" w:rsidRDefault="003C26CF" w:rsidP="003C26CF">
            <w:pPr>
              <w:rPr>
                <w:rFonts w:asciiTheme="majorBidi" w:hAnsiTheme="majorBidi" w:cstheme="majorBidi"/>
              </w:rPr>
            </w:pPr>
          </w:p>
        </w:tc>
        <w:tc>
          <w:tcPr>
            <w:tcW w:w="3969" w:type="dxa"/>
            <w:vMerge/>
            <w:vAlign w:val="center"/>
          </w:tcPr>
          <w:p w14:paraId="1FEA7256" w14:textId="77777777" w:rsidR="003C26CF" w:rsidRPr="00D86989" w:rsidRDefault="003C26CF" w:rsidP="003C26CF">
            <w:pPr>
              <w:rPr>
                <w:rFonts w:asciiTheme="majorBidi" w:hAnsiTheme="majorBidi" w:cstheme="majorBidi"/>
              </w:rPr>
            </w:pPr>
          </w:p>
        </w:tc>
        <w:tc>
          <w:tcPr>
            <w:tcW w:w="4813" w:type="dxa"/>
          </w:tcPr>
          <w:p w14:paraId="00311DF2" w14:textId="4A46E42D" w:rsidR="003C26CF" w:rsidRPr="00D86989" w:rsidRDefault="00F506C0" w:rsidP="003C26CF">
            <w:pPr>
              <w:rPr>
                <w:rFonts w:asciiTheme="majorBidi" w:hAnsiTheme="majorBidi" w:cstheme="majorBidi"/>
              </w:rPr>
            </w:pPr>
            <w:r>
              <w:rPr>
                <w:rFonts w:asciiTheme="majorBidi" w:hAnsiTheme="majorBidi" w:cstheme="majorBidi"/>
              </w:rPr>
              <w:t>3.18.</w:t>
            </w:r>
            <w:r w:rsidR="003C26CF" w:rsidRPr="00D86989">
              <w:rPr>
                <w:rFonts w:asciiTheme="majorBidi" w:hAnsiTheme="majorBidi" w:cstheme="majorBidi"/>
              </w:rPr>
              <w:t>3. Galimybė kurti naujus protokolus ir redaguoti esamus.</w:t>
            </w:r>
          </w:p>
        </w:tc>
      </w:tr>
      <w:tr w:rsidR="003C26CF" w:rsidRPr="00D86989" w14:paraId="200DFE51" w14:textId="77777777" w:rsidTr="00B6498E">
        <w:tc>
          <w:tcPr>
            <w:tcW w:w="846" w:type="dxa"/>
            <w:vMerge w:val="restart"/>
          </w:tcPr>
          <w:p w14:paraId="2B3081C3" w14:textId="7ACB4A6A" w:rsidR="003C26CF" w:rsidRPr="00D86989" w:rsidRDefault="003C26CF" w:rsidP="003C26CF">
            <w:pPr>
              <w:rPr>
                <w:rFonts w:asciiTheme="majorBidi" w:hAnsiTheme="majorBidi" w:cstheme="majorBidi"/>
              </w:rPr>
            </w:pPr>
            <w:r w:rsidRPr="00D86989">
              <w:rPr>
                <w:rFonts w:asciiTheme="majorBidi" w:hAnsiTheme="majorBidi" w:cstheme="majorBidi"/>
              </w:rPr>
              <w:t>3.19</w:t>
            </w:r>
          </w:p>
        </w:tc>
        <w:tc>
          <w:tcPr>
            <w:tcW w:w="3969" w:type="dxa"/>
            <w:vMerge w:val="restart"/>
          </w:tcPr>
          <w:p w14:paraId="7EEECD95" w14:textId="63F2CC47" w:rsidR="003C26CF" w:rsidRPr="00D86989" w:rsidRDefault="003C26CF" w:rsidP="003C26CF">
            <w:pPr>
              <w:rPr>
                <w:rFonts w:asciiTheme="majorBidi" w:hAnsiTheme="majorBidi" w:cstheme="majorBidi"/>
              </w:rPr>
            </w:pPr>
            <w:r w:rsidRPr="00D86989">
              <w:rPr>
                <w:rFonts w:asciiTheme="majorBidi" w:hAnsiTheme="majorBidi" w:cstheme="majorBidi"/>
              </w:rPr>
              <w:t>Paciento duomenų archyvavimo galimybės</w:t>
            </w:r>
          </w:p>
        </w:tc>
        <w:tc>
          <w:tcPr>
            <w:tcW w:w="4813" w:type="dxa"/>
          </w:tcPr>
          <w:p w14:paraId="2A51D2BA" w14:textId="76DD73C1" w:rsidR="003C26CF" w:rsidRPr="00D86989" w:rsidRDefault="00F506C0" w:rsidP="003C26CF">
            <w:pPr>
              <w:rPr>
                <w:rFonts w:asciiTheme="majorBidi" w:hAnsiTheme="majorBidi" w:cstheme="majorBidi"/>
              </w:rPr>
            </w:pPr>
            <w:r>
              <w:rPr>
                <w:rFonts w:asciiTheme="majorBidi" w:hAnsiTheme="majorBidi" w:cstheme="majorBidi"/>
              </w:rPr>
              <w:t>3.19.</w:t>
            </w:r>
            <w:r w:rsidR="003C26CF" w:rsidRPr="00D86989">
              <w:rPr>
                <w:rFonts w:asciiTheme="majorBidi" w:hAnsiTheme="majorBidi" w:cstheme="majorBidi"/>
              </w:rPr>
              <w:t xml:space="preserve">1. ≥ 512 GB talpos vidinis diskas, </w:t>
            </w:r>
          </w:p>
        </w:tc>
      </w:tr>
      <w:tr w:rsidR="003C26CF" w:rsidRPr="00D86989" w14:paraId="6379ED3F" w14:textId="77777777" w:rsidTr="00064EEC">
        <w:tc>
          <w:tcPr>
            <w:tcW w:w="846" w:type="dxa"/>
            <w:vMerge/>
            <w:vAlign w:val="center"/>
          </w:tcPr>
          <w:p w14:paraId="260B2155" w14:textId="77777777" w:rsidR="003C26CF" w:rsidRPr="00D86989" w:rsidRDefault="003C26CF" w:rsidP="003C26CF">
            <w:pPr>
              <w:rPr>
                <w:rFonts w:asciiTheme="majorBidi" w:hAnsiTheme="majorBidi" w:cstheme="majorBidi"/>
              </w:rPr>
            </w:pPr>
          </w:p>
        </w:tc>
        <w:tc>
          <w:tcPr>
            <w:tcW w:w="3969" w:type="dxa"/>
            <w:vMerge/>
            <w:vAlign w:val="center"/>
          </w:tcPr>
          <w:p w14:paraId="140A7394" w14:textId="77777777" w:rsidR="003C26CF" w:rsidRPr="00D86989" w:rsidRDefault="003C26CF" w:rsidP="003C26CF">
            <w:pPr>
              <w:rPr>
                <w:rFonts w:asciiTheme="majorBidi" w:hAnsiTheme="majorBidi" w:cstheme="majorBidi"/>
              </w:rPr>
            </w:pPr>
          </w:p>
        </w:tc>
        <w:tc>
          <w:tcPr>
            <w:tcW w:w="4813" w:type="dxa"/>
          </w:tcPr>
          <w:p w14:paraId="7000A2FE" w14:textId="5AF5E790" w:rsidR="003C26CF" w:rsidRPr="00D86989" w:rsidRDefault="00F506C0" w:rsidP="003C26CF">
            <w:pPr>
              <w:rPr>
                <w:rFonts w:asciiTheme="majorBidi" w:hAnsiTheme="majorBidi" w:cstheme="majorBidi"/>
              </w:rPr>
            </w:pPr>
            <w:r>
              <w:rPr>
                <w:rFonts w:asciiTheme="majorBidi" w:hAnsiTheme="majorBidi" w:cstheme="majorBidi"/>
              </w:rPr>
              <w:t>3.19.</w:t>
            </w:r>
            <w:r w:rsidR="003C26CF" w:rsidRPr="00D86989">
              <w:rPr>
                <w:rFonts w:asciiTheme="majorBidi" w:hAnsiTheme="majorBidi" w:cstheme="majorBidi"/>
              </w:rPr>
              <w:t>2. USB arba lygiavertė jungtis duomenų perdavimui DICOM arba lygiaverčiais formatais,</w:t>
            </w:r>
          </w:p>
        </w:tc>
      </w:tr>
      <w:tr w:rsidR="003C26CF" w:rsidRPr="00D86989" w14:paraId="42900D92" w14:textId="77777777" w:rsidTr="00064EEC">
        <w:tc>
          <w:tcPr>
            <w:tcW w:w="846" w:type="dxa"/>
            <w:vMerge/>
            <w:vAlign w:val="center"/>
          </w:tcPr>
          <w:p w14:paraId="55B2F2F4" w14:textId="77777777" w:rsidR="003C26CF" w:rsidRPr="00D86989" w:rsidRDefault="003C26CF" w:rsidP="003C26CF">
            <w:pPr>
              <w:rPr>
                <w:rFonts w:asciiTheme="majorBidi" w:hAnsiTheme="majorBidi" w:cstheme="majorBidi"/>
              </w:rPr>
            </w:pPr>
          </w:p>
        </w:tc>
        <w:tc>
          <w:tcPr>
            <w:tcW w:w="3969" w:type="dxa"/>
            <w:vMerge/>
            <w:vAlign w:val="center"/>
          </w:tcPr>
          <w:p w14:paraId="4D1F4B7D" w14:textId="77777777" w:rsidR="003C26CF" w:rsidRPr="00D86989" w:rsidRDefault="003C26CF" w:rsidP="003C26CF">
            <w:pPr>
              <w:rPr>
                <w:rFonts w:asciiTheme="majorBidi" w:hAnsiTheme="majorBidi" w:cstheme="majorBidi"/>
              </w:rPr>
            </w:pPr>
          </w:p>
        </w:tc>
        <w:tc>
          <w:tcPr>
            <w:tcW w:w="4813" w:type="dxa"/>
          </w:tcPr>
          <w:p w14:paraId="449FD3E0" w14:textId="00CE7F42" w:rsidR="003C26CF" w:rsidRPr="00D86989" w:rsidRDefault="00F506C0" w:rsidP="003C26CF">
            <w:pPr>
              <w:rPr>
                <w:rFonts w:asciiTheme="majorBidi" w:hAnsiTheme="majorBidi" w:cstheme="majorBidi"/>
              </w:rPr>
            </w:pPr>
            <w:r>
              <w:rPr>
                <w:rFonts w:asciiTheme="majorBidi" w:hAnsiTheme="majorBidi" w:cstheme="majorBidi"/>
              </w:rPr>
              <w:t>3.19.</w:t>
            </w:r>
            <w:r w:rsidR="003C26CF" w:rsidRPr="00D86989">
              <w:rPr>
                <w:rFonts w:asciiTheme="majorBidi" w:hAnsiTheme="majorBidi" w:cstheme="majorBidi"/>
              </w:rPr>
              <w:t>3. DICOM standarto palaikomos funkcijos (arba lygiavertės):</w:t>
            </w:r>
          </w:p>
        </w:tc>
      </w:tr>
      <w:tr w:rsidR="003C26CF" w:rsidRPr="00D86989" w14:paraId="76F3CDFA" w14:textId="77777777" w:rsidTr="00064EEC">
        <w:tc>
          <w:tcPr>
            <w:tcW w:w="846" w:type="dxa"/>
            <w:vMerge/>
            <w:vAlign w:val="center"/>
          </w:tcPr>
          <w:p w14:paraId="5EB325DF" w14:textId="77777777" w:rsidR="003C26CF" w:rsidRPr="00D86989" w:rsidRDefault="003C26CF" w:rsidP="003C26CF">
            <w:pPr>
              <w:rPr>
                <w:rFonts w:asciiTheme="majorBidi" w:hAnsiTheme="majorBidi" w:cstheme="majorBidi"/>
              </w:rPr>
            </w:pPr>
          </w:p>
        </w:tc>
        <w:tc>
          <w:tcPr>
            <w:tcW w:w="3969" w:type="dxa"/>
            <w:vMerge/>
            <w:vAlign w:val="center"/>
          </w:tcPr>
          <w:p w14:paraId="19C0C18B" w14:textId="77777777" w:rsidR="003C26CF" w:rsidRPr="00D86989" w:rsidRDefault="003C26CF" w:rsidP="003C26CF">
            <w:pPr>
              <w:rPr>
                <w:rFonts w:asciiTheme="majorBidi" w:hAnsiTheme="majorBidi" w:cstheme="majorBidi"/>
              </w:rPr>
            </w:pPr>
          </w:p>
        </w:tc>
        <w:tc>
          <w:tcPr>
            <w:tcW w:w="4813" w:type="dxa"/>
          </w:tcPr>
          <w:p w14:paraId="12CDA9B2" w14:textId="63539927" w:rsidR="003C26CF" w:rsidRPr="00D86989" w:rsidRDefault="00F506C0" w:rsidP="003C26CF">
            <w:pPr>
              <w:rPr>
                <w:rFonts w:asciiTheme="majorBidi" w:hAnsiTheme="majorBidi" w:cstheme="majorBidi"/>
              </w:rPr>
            </w:pPr>
            <w:r>
              <w:rPr>
                <w:rFonts w:asciiTheme="majorBidi" w:hAnsiTheme="majorBidi" w:cstheme="majorBidi"/>
              </w:rPr>
              <w:t>3.19.</w:t>
            </w:r>
            <w:r w:rsidR="003C26CF" w:rsidRPr="00D86989">
              <w:rPr>
                <w:rFonts w:asciiTheme="majorBidi" w:hAnsiTheme="majorBidi" w:cstheme="majorBidi"/>
              </w:rPr>
              <w:t xml:space="preserve">3.1 </w:t>
            </w:r>
            <w:proofErr w:type="spellStart"/>
            <w:r w:rsidR="003C26CF" w:rsidRPr="00D86989">
              <w:rPr>
                <w:rFonts w:asciiTheme="majorBidi" w:hAnsiTheme="majorBidi" w:cstheme="majorBidi"/>
              </w:rPr>
              <w:t>Send</w:t>
            </w:r>
            <w:proofErr w:type="spellEnd"/>
            <w:r w:rsidR="003C26CF" w:rsidRPr="00D86989">
              <w:rPr>
                <w:rFonts w:asciiTheme="majorBidi" w:hAnsiTheme="majorBidi" w:cstheme="majorBidi"/>
              </w:rPr>
              <w:t xml:space="preserve"> (arba </w:t>
            </w:r>
            <w:proofErr w:type="spellStart"/>
            <w:r w:rsidR="003C26CF" w:rsidRPr="00D86989">
              <w:rPr>
                <w:rFonts w:asciiTheme="majorBidi" w:hAnsiTheme="majorBidi" w:cstheme="majorBidi"/>
              </w:rPr>
              <w:t>Store</w:t>
            </w:r>
            <w:proofErr w:type="spellEnd"/>
            <w:r w:rsidR="003C26CF" w:rsidRPr="00D86989">
              <w:rPr>
                <w:rFonts w:asciiTheme="majorBidi" w:hAnsiTheme="majorBidi" w:cstheme="majorBidi"/>
              </w:rPr>
              <w:t>),</w:t>
            </w:r>
          </w:p>
        </w:tc>
      </w:tr>
      <w:tr w:rsidR="003C26CF" w:rsidRPr="00D86989" w14:paraId="39863868" w14:textId="77777777" w:rsidTr="00064EEC">
        <w:tc>
          <w:tcPr>
            <w:tcW w:w="846" w:type="dxa"/>
            <w:vMerge/>
            <w:vAlign w:val="center"/>
          </w:tcPr>
          <w:p w14:paraId="764D19A1" w14:textId="77777777" w:rsidR="003C26CF" w:rsidRPr="00D86989" w:rsidRDefault="003C26CF" w:rsidP="003C26CF">
            <w:pPr>
              <w:rPr>
                <w:rFonts w:asciiTheme="majorBidi" w:hAnsiTheme="majorBidi" w:cstheme="majorBidi"/>
              </w:rPr>
            </w:pPr>
          </w:p>
        </w:tc>
        <w:tc>
          <w:tcPr>
            <w:tcW w:w="3969" w:type="dxa"/>
            <w:vMerge/>
            <w:vAlign w:val="center"/>
          </w:tcPr>
          <w:p w14:paraId="06DD3698" w14:textId="77777777" w:rsidR="003C26CF" w:rsidRPr="00D86989" w:rsidRDefault="003C26CF" w:rsidP="003C26CF">
            <w:pPr>
              <w:rPr>
                <w:rFonts w:asciiTheme="majorBidi" w:hAnsiTheme="majorBidi" w:cstheme="majorBidi"/>
              </w:rPr>
            </w:pPr>
          </w:p>
        </w:tc>
        <w:tc>
          <w:tcPr>
            <w:tcW w:w="4813" w:type="dxa"/>
          </w:tcPr>
          <w:p w14:paraId="6F84177E" w14:textId="6DB3B7DA" w:rsidR="003C26CF" w:rsidRPr="00D86989" w:rsidRDefault="00F506C0" w:rsidP="003C26CF">
            <w:pPr>
              <w:rPr>
                <w:rFonts w:asciiTheme="majorBidi" w:hAnsiTheme="majorBidi" w:cstheme="majorBidi"/>
              </w:rPr>
            </w:pPr>
            <w:r>
              <w:rPr>
                <w:rFonts w:asciiTheme="majorBidi" w:hAnsiTheme="majorBidi" w:cstheme="majorBidi"/>
              </w:rPr>
              <w:t>3.19.</w:t>
            </w:r>
            <w:r w:rsidR="003C26CF" w:rsidRPr="00D86989">
              <w:rPr>
                <w:rFonts w:asciiTheme="majorBidi" w:hAnsiTheme="majorBidi" w:cstheme="majorBidi"/>
              </w:rPr>
              <w:t xml:space="preserve">3.2 </w:t>
            </w:r>
            <w:proofErr w:type="spellStart"/>
            <w:r w:rsidR="003C26CF" w:rsidRPr="00D86989">
              <w:rPr>
                <w:rFonts w:asciiTheme="majorBidi" w:hAnsiTheme="majorBidi" w:cstheme="majorBidi"/>
              </w:rPr>
              <w:t>Print</w:t>
            </w:r>
            <w:proofErr w:type="spellEnd"/>
            <w:r w:rsidR="003C26CF" w:rsidRPr="00D86989">
              <w:rPr>
                <w:rFonts w:asciiTheme="majorBidi" w:hAnsiTheme="majorBidi" w:cstheme="majorBidi"/>
              </w:rPr>
              <w:t>.</w:t>
            </w:r>
          </w:p>
        </w:tc>
      </w:tr>
      <w:tr w:rsidR="003C26CF" w:rsidRPr="00D86989" w14:paraId="26734EA7" w14:textId="77777777" w:rsidTr="00B6498E">
        <w:tc>
          <w:tcPr>
            <w:tcW w:w="846" w:type="dxa"/>
          </w:tcPr>
          <w:p w14:paraId="17FFBB71" w14:textId="455F54C2" w:rsidR="003C26CF" w:rsidRPr="00D86989" w:rsidRDefault="003C26CF" w:rsidP="003C26CF">
            <w:pPr>
              <w:rPr>
                <w:rFonts w:asciiTheme="majorBidi" w:hAnsiTheme="majorBidi" w:cstheme="majorBidi"/>
              </w:rPr>
            </w:pPr>
            <w:r w:rsidRPr="00D86989">
              <w:rPr>
                <w:rFonts w:asciiTheme="majorBidi" w:hAnsiTheme="majorBidi" w:cstheme="majorBidi"/>
              </w:rPr>
              <w:t>3.20</w:t>
            </w:r>
          </w:p>
        </w:tc>
        <w:tc>
          <w:tcPr>
            <w:tcW w:w="3969" w:type="dxa"/>
          </w:tcPr>
          <w:p w14:paraId="48C691AD" w14:textId="75436A3E" w:rsidR="003C26CF" w:rsidRPr="00D86989" w:rsidRDefault="003C26CF" w:rsidP="003C26CF">
            <w:pPr>
              <w:rPr>
                <w:rFonts w:asciiTheme="majorBidi" w:hAnsiTheme="majorBidi" w:cstheme="majorBidi"/>
              </w:rPr>
            </w:pPr>
            <w:r w:rsidRPr="00D86989">
              <w:rPr>
                <w:rFonts w:asciiTheme="majorBidi" w:hAnsiTheme="majorBidi" w:cstheme="majorBidi"/>
              </w:rPr>
              <w:t>Ultragarsinės diagnostinės sistemos konstrukcija</w:t>
            </w:r>
          </w:p>
        </w:tc>
        <w:tc>
          <w:tcPr>
            <w:tcW w:w="4813" w:type="dxa"/>
          </w:tcPr>
          <w:p w14:paraId="04CF7976" w14:textId="364FCF93" w:rsidR="003C26CF" w:rsidRPr="00D86989" w:rsidRDefault="003C26CF" w:rsidP="003C26CF">
            <w:pPr>
              <w:rPr>
                <w:rFonts w:asciiTheme="majorBidi" w:hAnsiTheme="majorBidi" w:cstheme="majorBidi"/>
              </w:rPr>
            </w:pPr>
            <w:r w:rsidRPr="00D86989">
              <w:rPr>
                <w:rFonts w:asciiTheme="majorBidi" w:hAnsiTheme="majorBidi" w:cstheme="majorBidi"/>
              </w:rPr>
              <w:t>Sistema su ratukais, stabdoma atskirais arba centriniu stabdžiu</w:t>
            </w:r>
          </w:p>
        </w:tc>
      </w:tr>
      <w:tr w:rsidR="003C26CF" w:rsidRPr="00D86989" w14:paraId="18570723" w14:textId="77777777" w:rsidTr="00B6498E">
        <w:tc>
          <w:tcPr>
            <w:tcW w:w="846" w:type="dxa"/>
            <w:vMerge w:val="restart"/>
          </w:tcPr>
          <w:p w14:paraId="77EA696D" w14:textId="77777777" w:rsidR="003C26CF" w:rsidRPr="00D86989" w:rsidRDefault="003C26CF" w:rsidP="003C26CF">
            <w:pPr>
              <w:rPr>
                <w:rFonts w:asciiTheme="majorBidi" w:hAnsiTheme="majorBidi" w:cstheme="majorBidi"/>
              </w:rPr>
            </w:pPr>
            <w:r w:rsidRPr="00D86989">
              <w:rPr>
                <w:rFonts w:asciiTheme="majorBidi" w:hAnsiTheme="majorBidi" w:cstheme="majorBidi"/>
              </w:rPr>
              <w:t>4.</w:t>
            </w:r>
          </w:p>
          <w:p w14:paraId="3C5884BB" w14:textId="76DB72C8"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3969" w:type="dxa"/>
            <w:vMerge w:val="restart"/>
          </w:tcPr>
          <w:p w14:paraId="2AE8D965" w14:textId="1610824E" w:rsidR="003C26CF" w:rsidRPr="00D86989" w:rsidRDefault="003C26CF" w:rsidP="003C26CF">
            <w:pPr>
              <w:rPr>
                <w:rFonts w:asciiTheme="majorBidi" w:hAnsiTheme="majorBidi" w:cstheme="majorBidi"/>
              </w:rPr>
            </w:pPr>
            <w:r w:rsidRPr="00D86989">
              <w:rPr>
                <w:rFonts w:asciiTheme="majorBidi" w:hAnsiTheme="majorBidi" w:cstheme="majorBidi"/>
              </w:rPr>
              <w:t xml:space="preserve">Reikalavimai </w:t>
            </w:r>
            <w:proofErr w:type="spellStart"/>
            <w:r w:rsidRPr="00D86989">
              <w:rPr>
                <w:rFonts w:asciiTheme="majorBidi" w:hAnsiTheme="majorBidi" w:cstheme="majorBidi"/>
              </w:rPr>
              <w:t>konveksiniam</w:t>
            </w:r>
            <w:proofErr w:type="spellEnd"/>
            <w:r w:rsidRPr="00D86989">
              <w:rPr>
                <w:rFonts w:asciiTheme="majorBidi" w:hAnsiTheme="majorBidi" w:cstheme="majorBidi"/>
              </w:rPr>
              <w:t xml:space="preserve"> davikliui</w:t>
            </w:r>
          </w:p>
        </w:tc>
        <w:tc>
          <w:tcPr>
            <w:tcW w:w="4813" w:type="dxa"/>
          </w:tcPr>
          <w:p w14:paraId="41E8BAE7" w14:textId="1A1196FA" w:rsidR="003C26CF" w:rsidRPr="00D86989" w:rsidRDefault="00F506C0" w:rsidP="003C26CF">
            <w:pPr>
              <w:rPr>
                <w:rFonts w:asciiTheme="majorBidi" w:hAnsiTheme="majorBidi" w:cstheme="majorBidi"/>
              </w:rPr>
            </w:pPr>
            <w:r>
              <w:rPr>
                <w:rFonts w:asciiTheme="majorBidi" w:hAnsiTheme="majorBidi" w:cstheme="majorBidi"/>
              </w:rPr>
              <w:t>4.</w:t>
            </w:r>
            <w:r w:rsidR="003C26CF" w:rsidRPr="00D86989">
              <w:rPr>
                <w:rFonts w:asciiTheme="majorBidi" w:hAnsiTheme="majorBidi" w:cstheme="majorBidi"/>
              </w:rPr>
              <w:t>1. Dažnio diapazonas (ne siauresnis už nurodytą) - nuo 1 iki 5 MHz,</w:t>
            </w:r>
          </w:p>
        </w:tc>
      </w:tr>
      <w:tr w:rsidR="003C26CF" w:rsidRPr="00D86989" w14:paraId="64F23402" w14:textId="77777777" w:rsidTr="0026017E">
        <w:tc>
          <w:tcPr>
            <w:tcW w:w="846" w:type="dxa"/>
            <w:vMerge/>
            <w:vAlign w:val="center"/>
          </w:tcPr>
          <w:p w14:paraId="6592E22A" w14:textId="140AA862" w:rsidR="003C26CF" w:rsidRPr="00D86989" w:rsidRDefault="003C26CF" w:rsidP="003C26CF">
            <w:pPr>
              <w:rPr>
                <w:rFonts w:asciiTheme="majorBidi" w:hAnsiTheme="majorBidi" w:cstheme="majorBidi"/>
              </w:rPr>
            </w:pPr>
          </w:p>
        </w:tc>
        <w:tc>
          <w:tcPr>
            <w:tcW w:w="3969" w:type="dxa"/>
            <w:vMerge/>
            <w:vAlign w:val="center"/>
          </w:tcPr>
          <w:p w14:paraId="4EFB4FE1" w14:textId="77777777" w:rsidR="003C26CF" w:rsidRPr="00D86989" w:rsidRDefault="003C26CF" w:rsidP="003C26CF">
            <w:pPr>
              <w:rPr>
                <w:rFonts w:asciiTheme="majorBidi" w:hAnsiTheme="majorBidi" w:cstheme="majorBidi"/>
              </w:rPr>
            </w:pPr>
          </w:p>
        </w:tc>
        <w:tc>
          <w:tcPr>
            <w:tcW w:w="4813" w:type="dxa"/>
          </w:tcPr>
          <w:p w14:paraId="1A3456CA" w14:textId="4C735946" w:rsidR="003C26CF" w:rsidRPr="00D86989" w:rsidRDefault="00F506C0" w:rsidP="003C26CF">
            <w:pPr>
              <w:rPr>
                <w:rFonts w:asciiTheme="majorBidi" w:hAnsiTheme="majorBidi" w:cstheme="majorBidi"/>
              </w:rPr>
            </w:pPr>
            <w:r>
              <w:rPr>
                <w:rFonts w:asciiTheme="majorBidi" w:hAnsiTheme="majorBidi" w:cstheme="majorBidi"/>
              </w:rPr>
              <w:t>4.</w:t>
            </w:r>
            <w:r w:rsidR="003C26CF" w:rsidRPr="00D86989">
              <w:rPr>
                <w:rFonts w:asciiTheme="majorBidi" w:hAnsiTheme="majorBidi" w:cstheme="majorBidi"/>
              </w:rPr>
              <w:t>2. Elementų skaičius ≥ 160,</w:t>
            </w:r>
          </w:p>
        </w:tc>
      </w:tr>
      <w:tr w:rsidR="003C26CF" w:rsidRPr="00D86989" w14:paraId="6668E65F" w14:textId="77777777" w:rsidTr="0026017E">
        <w:tc>
          <w:tcPr>
            <w:tcW w:w="846" w:type="dxa"/>
            <w:vMerge/>
            <w:vAlign w:val="center"/>
          </w:tcPr>
          <w:p w14:paraId="6BC5A448" w14:textId="2923C6A7" w:rsidR="003C26CF" w:rsidRPr="00D86989" w:rsidRDefault="003C26CF" w:rsidP="003C26CF">
            <w:pPr>
              <w:rPr>
                <w:rFonts w:asciiTheme="majorBidi" w:hAnsiTheme="majorBidi" w:cstheme="majorBidi"/>
              </w:rPr>
            </w:pPr>
          </w:p>
        </w:tc>
        <w:tc>
          <w:tcPr>
            <w:tcW w:w="3969" w:type="dxa"/>
            <w:vMerge/>
            <w:vAlign w:val="center"/>
          </w:tcPr>
          <w:p w14:paraId="183C603C" w14:textId="77777777" w:rsidR="003C26CF" w:rsidRPr="00D86989" w:rsidRDefault="003C26CF" w:rsidP="003C26CF">
            <w:pPr>
              <w:rPr>
                <w:rFonts w:asciiTheme="majorBidi" w:hAnsiTheme="majorBidi" w:cstheme="majorBidi"/>
              </w:rPr>
            </w:pPr>
          </w:p>
        </w:tc>
        <w:tc>
          <w:tcPr>
            <w:tcW w:w="4813" w:type="dxa"/>
          </w:tcPr>
          <w:p w14:paraId="5F449DDC" w14:textId="7DCA9B5E" w:rsidR="003C26CF" w:rsidRPr="00D86989" w:rsidRDefault="00F506C0" w:rsidP="003C26CF">
            <w:pPr>
              <w:rPr>
                <w:rFonts w:asciiTheme="majorBidi" w:hAnsiTheme="majorBidi" w:cstheme="majorBidi"/>
              </w:rPr>
            </w:pPr>
            <w:r>
              <w:rPr>
                <w:rFonts w:asciiTheme="majorBidi" w:hAnsiTheme="majorBidi" w:cstheme="majorBidi"/>
              </w:rPr>
              <w:t>4.</w:t>
            </w:r>
            <w:r w:rsidR="003C26CF" w:rsidRPr="00D86989">
              <w:rPr>
                <w:rFonts w:asciiTheme="majorBidi" w:hAnsiTheme="majorBidi" w:cstheme="majorBidi"/>
              </w:rPr>
              <w:t xml:space="preserve">3. Apžiūros kampas (angliškai: </w:t>
            </w:r>
            <w:proofErr w:type="spellStart"/>
            <w:r w:rsidR="003C26CF" w:rsidRPr="00D86989">
              <w:rPr>
                <w:rFonts w:asciiTheme="majorBidi" w:hAnsiTheme="majorBidi" w:cstheme="majorBidi"/>
              </w:rPr>
              <w:t>Field</w:t>
            </w:r>
            <w:proofErr w:type="spellEnd"/>
            <w:r w:rsidR="003C26CF" w:rsidRPr="00D86989">
              <w:rPr>
                <w:rFonts w:asciiTheme="majorBidi" w:hAnsiTheme="majorBidi" w:cstheme="majorBidi"/>
              </w:rPr>
              <w:t xml:space="preserve"> </w:t>
            </w:r>
            <w:proofErr w:type="spellStart"/>
            <w:r w:rsidR="003C26CF" w:rsidRPr="00D86989">
              <w:rPr>
                <w:rFonts w:asciiTheme="majorBidi" w:hAnsiTheme="majorBidi" w:cstheme="majorBidi"/>
              </w:rPr>
              <w:t>of</w:t>
            </w:r>
            <w:proofErr w:type="spellEnd"/>
            <w:r w:rsidR="003C26CF" w:rsidRPr="00D86989">
              <w:rPr>
                <w:rFonts w:asciiTheme="majorBidi" w:hAnsiTheme="majorBidi" w:cstheme="majorBidi"/>
              </w:rPr>
              <w:t xml:space="preserve"> </w:t>
            </w:r>
            <w:proofErr w:type="spellStart"/>
            <w:r w:rsidR="003C26CF" w:rsidRPr="00D86989">
              <w:rPr>
                <w:rFonts w:asciiTheme="majorBidi" w:hAnsiTheme="majorBidi" w:cstheme="majorBidi"/>
              </w:rPr>
              <w:t>view</w:t>
            </w:r>
            <w:proofErr w:type="spellEnd"/>
            <w:r w:rsidR="003C26CF" w:rsidRPr="00D86989">
              <w:rPr>
                <w:rFonts w:asciiTheme="majorBidi" w:hAnsiTheme="majorBidi" w:cstheme="majorBidi"/>
              </w:rPr>
              <w:t>) ≥ 70°</w:t>
            </w:r>
          </w:p>
        </w:tc>
      </w:tr>
      <w:tr w:rsidR="003C26CF" w:rsidRPr="00D86989" w14:paraId="2E5C0F6E" w14:textId="77777777" w:rsidTr="0026017E">
        <w:tc>
          <w:tcPr>
            <w:tcW w:w="846" w:type="dxa"/>
            <w:vMerge/>
          </w:tcPr>
          <w:p w14:paraId="7135C32A" w14:textId="04467C58" w:rsidR="003C26CF" w:rsidRPr="00D86989" w:rsidRDefault="003C26CF" w:rsidP="003C26CF">
            <w:pPr>
              <w:rPr>
                <w:rFonts w:asciiTheme="majorBidi" w:hAnsiTheme="majorBidi" w:cstheme="majorBidi"/>
              </w:rPr>
            </w:pPr>
          </w:p>
        </w:tc>
        <w:tc>
          <w:tcPr>
            <w:tcW w:w="3969" w:type="dxa"/>
            <w:vMerge/>
            <w:vAlign w:val="center"/>
          </w:tcPr>
          <w:p w14:paraId="368D11E7" w14:textId="77777777" w:rsidR="003C26CF" w:rsidRPr="00D86989" w:rsidRDefault="003C26CF" w:rsidP="003C26CF">
            <w:pPr>
              <w:rPr>
                <w:rFonts w:asciiTheme="majorBidi" w:hAnsiTheme="majorBidi" w:cstheme="majorBidi"/>
              </w:rPr>
            </w:pPr>
          </w:p>
        </w:tc>
        <w:tc>
          <w:tcPr>
            <w:tcW w:w="4813" w:type="dxa"/>
          </w:tcPr>
          <w:p w14:paraId="5CF49745" w14:textId="757EBBD9" w:rsidR="003C26CF" w:rsidRPr="00D86989" w:rsidRDefault="00F506C0" w:rsidP="003C26CF">
            <w:pPr>
              <w:rPr>
                <w:rFonts w:asciiTheme="majorBidi" w:hAnsiTheme="majorBidi" w:cstheme="majorBidi"/>
              </w:rPr>
            </w:pPr>
            <w:r>
              <w:rPr>
                <w:rFonts w:asciiTheme="majorBidi" w:hAnsiTheme="majorBidi" w:cstheme="majorBidi"/>
              </w:rPr>
              <w:t>4.</w:t>
            </w:r>
            <w:r w:rsidR="003C26CF" w:rsidRPr="00D86989">
              <w:rPr>
                <w:rFonts w:asciiTheme="majorBidi" w:hAnsiTheme="majorBidi" w:cstheme="majorBidi"/>
              </w:rPr>
              <w:t xml:space="preserve">4. Monokristalinė arba </w:t>
            </w:r>
            <w:proofErr w:type="spellStart"/>
            <w:r w:rsidR="003C26CF" w:rsidRPr="00D86989">
              <w:rPr>
                <w:rFonts w:asciiTheme="majorBidi" w:hAnsiTheme="majorBidi" w:cstheme="majorBidi"/>
              </w:rPr>
              <w:t>matricinė</w:t>
            </w:r>
            <w:proofErr w:type="spellEnd"/>
            <w:r w:rsidR="003C26CF" w:rsidRPr="00D86989">
              <w:rPr>
                <w:rFonts w:asciiTheme="majorBidi" w:hAnsiTheme="majorBidi" w:cstheme="majorBidi"/>
              </w:rPr>
              <w:t>, arba lygiavertė technologija.</w:t>
            </w:r>
          </w:p>
        </w:tc>
      </w:tr>
      <w:tr w:rsidR="003C26CF" w:rsidRPr="00D86989" w14:paraId="4F9A3279" w14:textId="77777777" w:rsidTr="00B6498E">
        <w:tc>
          <w:tcPr>
            <w:tcW w:w="846" w:type="dxa"/>
            <w:vMerge w:val="restart"/>
          </w:tcPr>
          <w:p w14:paraId="405B3AE1" w14:textId="77777777" w:rsidR="003C26CF" w:rsidRPr="00D86989" w:rsidRDefault="003C26CF" w:rsidP="003C26CF">
            <w:pPr>
              <w:rPr>
                <w:rFonts w:asciiTheme="majorBidi" w:hAnsiTheme="majorBidi" w:cstheme="majorBidi"/>
              </w:rPr>
            </w:pPr>
            <w:r w:rsidRPr="00D86989">
              <w:rPr>
                <w:rFonts w:asciiTheme="majorBidi" w:hAnsiTheme="majorBidi" w:cstheme="majorBidi"/>
              </w:rPr>
              <w:t>5.</w:t>
            </w:r>
          </w:p>
          <w:p w14:paraId="06EE9BA4"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0AD58426"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6ACBE972" w14:textId="3C3B67AB"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3969" w:type="dxa"/>
            <w:vMerge w:val="restart"/>
          </w:tcPr>
          <w:p w14:paraId="3A129277" w14:textId="77777777" w:rsidR="003C26CF" w:rsidRPr="00D86989" w:rsidRDefault="003C26CF" w:rsidP="003C26CF">
            <w:pPr>
              <w:rPr>
                <w:rFonts w:asciiTheme="majorBidi" w:hAnsiTheme="majorBidi" w:cstheme="majorBidi"/>
              </w:rPr>
            </w:pPr>
            <w:r w:rsidRPr="00D86989">
              <w:rPr>
                <w:rFonts w:asciiTheme="majorBidi" w:hAnsiTheme="majorBidi" w:cstheme="majorBidi"/>
              </w:rPr>
              <w:t>Reikalavimai linijiniam davikliui</w:t>
            </w:r>
          </w:p>
          <w:p w14:paraId="7589A8E2"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3D20D525" w14:textId="77777777" w:rsidR="003C26CF" w:rsidRPr="00D86989" w:rsidRDefault="003C26CF" w:rsidP="003C26CF">
            <w:pPr>
              <w:rPr>
                <w:rFonts w:asciiTheme="majorBidi" w:hAnsiTheme="majorBidi" w:cstheme="majorBidi"/>
              </w:rPr>
            </w:pPr>
            <w:r w:rsidRPr="00D86989">
              <w:rPr>
                <w:rFonts w:asciiTheme="majorBidi" w:hAnsiTheme="majorBidi" w:cstheme="majorBidi"/>
              </w:rPr>
              <w:t> </w:t>
            </w:r>
          </w:p>
          <w:p w14:paraId="2BC7A38A" w14:textId="2F9DCDC6" w:rsidR="003C26CF" w:rsidRPr="00D86989" w:rsidRDefault="003C26CF" w:rsidP="003C26CF">
            <w:pPr>
              <w:rPr>
                <w:rFonts w:asciiTheme="majorBidi" w:hAnsiTheme="majorBidi" w:cstheme="majorBidi"/>
              </w:rPr>
            </w:pPr>
            <w:r w:rsidRPr="00D86989">
              <w:rPr>
                <w:rFonts w:asciiTheme="majorBidi" w:hAnsiTheme="majorBidi" w:cstheme="majorBidi"/>
              </w:rPr>
              <w:t> </w:t>
            </w:r>
          </w:p>
        </w:tc>
        <w:tc>
          <w:tcPr>
            <w:tcW w:w="4813" w:type="dxa"/>
          </w:tcPr>
          <w:p w14:paraId="24D9B8FB" w14:textId="0F6FCB44" w:rsidR="003C26CF" w:rsidRPr="00D86989" w:rsidRDefault="00F506C0" w:rsidP="003C26CF">
            <w:pPr>
              <w:rPr>
                <w:rFonts w:asciiTheme="majorBidi" w:hAnsiTheme="majorBidi" w:cstheme="majorBidi"/>
              </w:rPr>
            </w:pPr>
            <w:r>
              <w:rPr>
                <w:rFonts w:asciiTheme="majorBidi" w:hAnsiTheme="majorBidi" w:cstheme="majorBidi"/>
              </w:rPr>
              <w:t>5.</w:t>
            </w:r>
            <w:r w:rsidR="003C26CF" w:rsidRPr="00D86989">
              <w:rPr>
                <w:rFonts w:asciiTheme="majorBidi" w:hAnsiTheme="majorBidi" w:cstheme="majorBidi"/>
              </w:rPr>
              <w:t>1. Dažnio diapazonas  (ne siauresnis už nurodytą) - nuo 3.5 iki 15 MHz,</w:t>
            </w:r>
          </w:p>
        </w:tc>
      </w:tr>
      <w:tr w:rsidR="003C26CF" w:rsidRPr="00D86989" w14:paraId="1F33FAFB" w14:textId="77777777" w:rsidTr="00B6498E">
        <w:tc>
          <w:tcPr>
            <w:tcW w:w="846" w:type="dxa"/>
            <w:vMerge/>
          </w:tcPr>
          <w:p w14:paraId="4979B502" w14:textId="4F10535F" w:rsidR="003C26CF" w:rsidRPr="00D86989" w:rsidRDefault="003C26CF" w:rsidP="003C26CF">
            <w:pPr>
              <w:rPr>
                <w:rFonts w:asciiTheme="majorBidi" w:hAnsiTheme="majorBidi" w:cstheme="majorBidi"/>
              </w:rPr>
            </w:pPr>
          </w:p>
        </w:tc>
        <w:tc>
          <w:tcPr>
            <w:tcW w:w="3969" w:type="dxa"/>
            <w:vMerge/>
          </w:tcPr>
          <w:p w14:paraId="5D21F25B" w14:textId="6FCA2C4E" w:rsidR="003C26CF" w:rsidRPr="00D86989" w:rsidRDefault="003C26CF" w:rsidP="003C26CF">
            <w:pPr>
              <w:rPr>
                <w:rFonts w:asciiTheme="majorBidi" w:hAnsiTheme="majorBidi" w:cstheme="majorBidi"/>
              </w:rPr>
            </w:pPr>
          </w:p>
        </w:tc>
        <w:tc>
          <w:tcPr>
            <w:tcW w:w="4813" w:type="dxa"/>
          </w:tcPr>
          <w:p w14:paraId="7A5B64B9" w14:textId="354C8AFC" w:rsidR="003C26CF" w:rsidRPr="00D86989" w:rsidRDefault="00F506C0" w:rsidP="003C26CF">
            <w:pPr>
              <w:rPr>
                <w:rFonts w:asciiTheme="majorBidi" w:hAnsiTheme="majorBidi" w:cstheme="majorBidi"/>
              </w:rPr>
            </w:pPr>
            <w:r>
              <w:rPr>
                <w:rFonts w:asciiTheme="majorBidi" w:hAnsiTheme="majorBidi" w:cstheme="majorBidi"/>
              </w:rPr>
              <w:t>5.</w:t>
            </w:r>
            <w:r w:rsidR="003C26CF" w:rsidRPr="00D86989">
              <w:rPr>
                <w:rFonts w:asciiTheme="majorBidi" w:hAnsiTheme="majorBidi" w:cstheme="majorBidi"/>
              </w:rPr>
              <w:t>2. Elementų skaičius ≥ 960</w:t>
            </w:r>
          </w:p>
        </w:tc>
      </w:tr>
      <w:tr w:rsidR="003C26CF" w:rsidRPr="00D86989" w14:paraId="58DD4317" w14:textId="77777777" w:rsidTr="00B6498E">
        <w:tc>
          <w:tcPr>
            <w:tcW w:w="846" w:type="dxa"/>
            <w:vMerge/>
          </w:tcPr>
          <w:p w14:paraId="6995DBD9" w14:textId="46CF14D6" w:rsidR="003C26CF" w:rsidRPr="00D86989" w:rsidRDefault="003C26CF" w:rsidP="003C26CF">
            <w:pPr>
              <w:rPr>
                <w:rFonts w:asciiTheme="majorBidi" w:hAnsiTheme="majorBidi" w:cstheme="majorBidi"/>
              </w:rPr>
            </w:pPr>
          </w:p>
        </w:tc>
        <w:tc>
          <w:tcPr>
            <w:tcW w:w="3969" w:type="dxa"/>
            <w:vMerge/>
          </w:tcPr>
          <w:p w14:paraId="35200799" w14:textId="31FAACD1" w:rsidR="003C26CF" w:rsidRPr="00D86989" w:rsidRDefault="003C26CF" w:rsidP="003C26CF">
            <w:pPr>
              <w:rPr>
                <w:rFonts w:asciiTheme="majorBidi" w:hAnsiTheme="majorBidi" w:cstheme="majorBidi"/>
              </w:rPr>
            </w:pPr>
          </w:p>
        </w:tc>
        <w:tc>
          <w:tcPr>
            <w:tcW w:w="4813" w:type="dxa"/>
          </w:tcPr>
          <w:p w14:paraId="28D04469" w14:textId="16E13D72" w:rsidR="003C26CF" w:rsidRPr="00D86989" w:rsidRDefault="00F506C0" w:rsidP="003C26CF">
            <w:pPr>
              <w:rPr>
                <w:rFonts w:asciiTheme="majorBidi" w:hAnsiTheme="majorBidi" w:cstheme="majorBidi"/>
              </w:rPr>
            </w:pPr>
            <w:r>
              <w:rPr>
                <w:rFonts w:asciiTheme="majorBidi" w:hAnsiTheme="majorBidi" w:cstheme="majorBidi"/>
              </w:rPr>
              <w:t>5.</w:t>
            </w:r>
            <w:r w:rsidR="003C26CF" w:rsidRPr="00D86989">
              <w:rPr>
                <w:rFonts w:asciiTheme="majorBidi" w:hAnsiTheme="majorBidi" w:cstheme="majorBidi"/>
              </w:rPr>
              <w:t>3. Apžvalgos laukas ≥ 50 mm</w:t>
            </w:r>
          </w:p>
        </w:tc>
      </w:tr>
      <w:tr w:rsidR="003C26CF" w:rsidRPr="00D86989" w14:paraId="4E49DE27" w14:textId="77777777" w:rsidTr="00B6498E">
        <w:tc>
          <w:tcPr>
            <w:tcW w:w="846" w:type="dxa"/>
            <w:vMerge/>
          </w:tcPr>
          <w:p w14:paraId="3174B37C" w14:textId="60D6C572" w:rsidR="003C26CF" w:rsidRPr="00D86989" w:rsidRDefault="003C26CF" w:rsidP="003C26CF">
            <w:pPr>
              <w:rPr>
                <w:rFonts w:asciiTheme="majorBidi" w:hAnsiTheme="majorBidi" w:cstheme="majorBidi"/>
              </w:rPr>
            </w:pPr>
          </w:p>
        </w:tc>
        <w:tc>
          <w:tcPr>
            <w:tcW w:w="3969" w:type="dxa"/>
            <w:vMerge/>
          </w:tcPr>
          <w:p w14:paraId="651677E8" w14:textId="7FD83BDD" w:rsidR="003C26CF" w:rsidRPr="00D86989" w:rsidRDefault="003C26CF" w:rsidP="003C26CF">
            <w:pPr>
              <w:rPr>
                <w:rFonts w:asciiTheme="majorBidi" w:hAnsiTheme="majorBidi" w:cstheme="majorBidi"/>
              </w:rPr>
            </w:pPr>
          </w:p>
        </w:tc>
        <w:tc>
          <w:tcPr>
            <w:tcW w:w="4813" w:type="dxa"/>
          </w:tcPr>
          <w:p w14:paraId="2A02F3A6" w14:textId="23873588" w:rsidR="003C26CF" w:rsidRPr="00D86989" w:rsidRDefault="00F506C0" w:rsidP="003C26CF">
            <w:pPr>
              <w:rPr>
                <w:rFonts w:asciiTheme="majorBidi" w:hAnsiTheme="majorBidi" w:cstheme="majorBidi"/>
              </w:rPr>
            </w:pPr>
            <w:r>
              <w:rPr>
                <w:rFonts w:asciiTheme="majorBidi" w:hAnsiTheme="majorBidi" w:cstheme="majorBidi"/>
              </w:rPr>
              <w:t>5.</w:t>
            </w:r>
            <w:r w:rsidR="003C26CF" w:rsidRPr="00D86989">
              <w:rPr>
                <w:rFonts w:asciiTheme="majorBidi" w:hAnsiTheme="majorBidi" w:cstheme="majorBidi"/>
              </w:rPr>
              <w:t xml:space="preserve">4. Monokristalinė arba </w:t>
            </w:r>
            <w:proofErr w:type="spellStart"/>
            <w:r w:rsidR="003C26CF" w:rsidRPr="00D86989">
              <w:rPr>
                <w:rFonts w:asciiTheme="majorBidi" w:hAnsiTheme="majorBidi" w:cstheme="majorBidi"/>
              </w:rPr>
              <w:t>matricinė</w:t>
            </w:r>
            <w:proofErr w:type="spellEnd"/>
            <w:r w:rsidR="003C26CF" w:rsidRPr="00D86989">
              <w:rPr>
                <w:rFonts w:asciiTheme="majorBidi" w:hAnsiTheme="majorBidi" w:cstheme="majorBidi"/>
              </w:rPr>
              <w:t>, arba lygiavertė technologija.</w:t>
            </w:r>
          </w:p>
        </w:tc>
      </w:tr>
    </w:tbl>
    <w:p w14:paraId="7FEE9EC6" w14:textId="77777777" w:rsidR="00B6498E" w:rsidRPr="00D86989" w:rsidRDefault="00B6498E">
      <w:pPr>
        <w:rPr>
          <w:rFonts w:asciiTheme="majorBidi" w:hAnsiTheme="majorBidi" w:cstheme="majorBidi"/>
        </w:rPr>
      </w:pPr>
    </w:p>
    <w:sectPr w:rsidR="00B6498E" w:rsidRPr="00D869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8E"/>
    <w:rsid w:val="00235841"/>
    <w:rsid w:val="0031714D"/>
    <w:rsid w:val="003C26CF"/>
    <w:rsid w:val="0060198C"/>
    <w:rsid w:val="006D52D0"/>
    <w:rsid w:val="00A80687"/>
    <w:rsid w:val="00A84ACC"/>
    <w:rsid w:val="00AF2B5C"/>
    <w:rsid w:val="00B6498E"/>
    <w:rsid w:val="00BE3584"/>
    <w:rsid w:val="00CD77FA"/>
    <w:rsid w:val="00D86989"/>
    <w:rsid w:val="00F47608"/>
    <w:rsid w:val="00F506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442"/>
  <w15:chartTrackingRefBased/>
  <w15:docId w15:val="{3E6EB216-EAAB-49D4-9DFC-CCADAE6E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64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4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49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49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49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49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49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49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49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9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49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49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49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49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4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4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4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4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4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4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4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4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498E"/>
    <w:rPr>
      <w:i/>
      <w:iCs/>
      <w:color w:val="404040" w:themeColor="text1" w:themeTint="BF"/>
    </w:rPr>
  </w:style>
  <w:style w:type="paragraph" w:styleId="Sraopastraipa">
    <w:name w:val="List Paragraph"/>
    <w:basedOn w:val="prastasis"/>
    <w:uiPriority w:val="34"/>
    <w:qFormat/>
    <w:rsid w:val="00B6498E"/>
    <w:pPr>
      <w:ind w:left="720"/>
      <w:contextualSpacing/>
    </w:pPr>
  </w:style>
  <w:style w:type="character" w:styleId="Rykuspabraukimas">
    <w:name w:val="Intense Emphasis"/>
    <w:basedOn w:val="Numatytasispastraiposriftas"/>
    <w:uiPriority w:val="21"/>
    <w:qFormat/>
    <w:rsid w:val="00B6498E"/>
    <w:rPr>
      <w:i/>
      <w:iCs/>
      <w:color w:val="2F5496" w:themeColor="accent1" w:themeShade="BF"/>
    </w:rPr>
  </w:style>
  <w:style w:type="paragraph" w:styleId="Iskirtacitata">
    <w:name w:val="Intense Quote"/>
    <w:basedOn w:val="prastasis"/>
    <w:next w:val="prastasis"/>
    <w:link w:val="IskirtacitataDiagrama"/>
    <w:uiPriority w:val="30"/>
    <w:qFormat/>
    <w:rsid w:val="00B64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498E"/>
    <w:rPr>
      <w:i/>
      <w:iCs/>
      <w:color w:val="2F5496" w:themeColor="accent1" w:themeShade="BF"/>
    </w:rPr>
  </w:style>
  <w:style w:type="character" w:styleId="Rykinuoroda">
    <w:name w:val="Intense Reference"/>
    <w:basedOn w:val="Numatytasispastraiposriftas"/>
    <w:uiPriority w:val="32"/>
    <w:qFormat/>
    <w:rsid w:val="00B6498E"/>
    <w:rPr>
      <w:b/>
      <w:bCs/>
      <w:smallCaps/>
      <w:color w:val="2F5496" w:themeColor="accent1" w:themeShade="BF"/>
      <w:spacing w:val="5"/>
    </w:rPr>
  </w:style>
  <w:style w:type="table" w:styleId="Lentelstinklelis">
    <w:name w:val="Table Grid"/>
    <w:basedOn w:val="prastojilentel"/>
    <w:uiPriority w:val="39"/>
    <w:rsid w:val="00B6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qFormat/>
    <w:rsid w:val="003C26CF"/>
    <w:pPr>
      <w:widowControl w:val="0"/>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3656</Words>
  <Characters>2085</Characters>
  <Application>Microsoft Office Word</Application>
  <DocSecurity>0</DocSecurity>
  <Lines>17</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Zita Morkeliūnienė</cp:lastModifiedBy>
  <cp:revision>12</cp:revision>
  <dcterms:created xsi:type="dcterms:W3CDTF">2025-07-01T09:09:00Z</dcterms:created>
  <dcterms:modified xsi:type="dcterms:W3CDTF">2025-07-02T07:58:00Z</dcterms:modified>
</cp:coreProperties>
</file>