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ED8574F" w:rsidR="00B767F3" w:rsidRPr="002F0070" w:rsidRDefault="00FF5783" w:rsidP="002F0070">
            <w:pPr>
              <w:jc w:val="both"/>
              <w:rPr>
                <w:rFonts w:ascii="Cambria" w:hAnsi="Cambria"/>
                <w:kern w:val="2"/>
                <w:sz w:val="20"/>
              </w:rPr>
            </w:pPr>
            <w:r>
              <w:rPr>
                <w:rFonts w:ascii="Cambria" w:hAnsi="Cambria"/>
                <w:kern w:val="2"/>
                <w:sz w:val="20"/>
              </w:rPr>
              <w:t>Tarpslankstelinio tarpo implantai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384B8DDE"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Pr>
                <w:rFonts w:ascii="Cambria" w:hAnsi="Cambria"/>
                <w:b/>
                <w:kern w:val="2"/>
                <w:sz w:val="20"/>
              </w:rPr>
              <w:t>tarpslankstelinio tarpo</w:t>
            </w:r>
            <w:r w:rsidRPr="00E3769B">
              <w:rPr>
                <w:rFonts w:ascii="Cambria" w:hAnsi="Cambria"/>
                <w:b/>
                <w:kern w:val="2"/>
                <w:sz w:val="20"/>
              </w:rPr>
              <w:t xml:space="preserve"> implant</w:t>
            </w:r>
            <w:r>
              <w:rPr>
                <w:rFonts w:ascii="Cambria" w:hAnsi="Cambria"/>
                <w:b/>
                <w:kern w:val="2"/>
                <w:sz w:val="20"/>
              </w:rPr>
              <w:t>us</w:t>
            </w:r>
            <w:r w:rsidRPr="00E3769B">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D60F43">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EE8B590"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„Tarpslankstelinio tarpo implantai“ Nr. </w:t>
            </w:r>
          </w:p>
        </w:tc>
      </w:tr>
      <w:tr w:rsidR="00B767F3" w:rsidRPr="002F007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3.3. Informacija apie Europos Sąjungos lėšomis </w:t>
            </w:r>
            <w:r w:rsidRPr="002F0070">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7777777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59ECD6C7"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r>
              <w:rPr>
                <w:rFonts w:ascii="Cambria" w:hAnsi="Cambria"/>
                <w:kern w:val="2"/>
                <w:sz w:val="20"/>
              </w:rPr>
              <w:t>tarpslankstelinio tarpo</w:t>
            </w:r>
            <w:r w:rsidRPr="00880F5C">
              <w:rPr>
                <w:rFonts w:ascii="Cambria" w:hAnsi="Cambria"/>
                <w:kern w:val="2"/>
                <w:sz w:val="20"/>
              </w:rPr>
              <w:t xml:space="preserve"> implant</w:t>
            </w:r>
            <w:r>
              <w:rPr>
                <w:rFonts w:ascii="Cambria" w:hAnsi="Cambria"/>
                <w:kern w:val="2"/>
                <w:sz w:val="20"/>
              </w:rPr>
              <w:t>ų)</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lastRenderedPageBreak/>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FE56D5"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 xml:space="preserve">kitus oficialius šaltinių </w:t>
            </w:r>
            <w:r w:rsidRPr="004F43A0">
              <w:rPr>
                <w:rFonts w:ascii="Cambria" w:hAnsi="Cambria"/>
                <w:kern w:val="2"/>
                <w:sz w:val="20"/>
                <w:bdr w:val="none" w:sz="0" w:space="0" w:color="auto" w:frame="1"/>
              </w:rPr>
              <w:lastRenderedPageBreak/>
              <w:t>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xml:space="preserve">) </w:t>
            </w:r>
            <w:r w:rsidRPr="00A20183">
              <w:rPr>
                <w:rFonts w:ascii="Cambria" w:hAnsi="Cambria"/>
                <w:kern w:val="2"/>
                <w:sz w:val="20"/>
              </w:rPr>
              <w:lastRenderedPageBreak/>
              <w:t>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lastRenderedPageBreak/>
              <w:t>10. ESMINĖS SUTARTIES SĄLYGOS</w:t>
            </w:r>
          </w:p>
        </w:tc>
      </w:tr>
      <w:tr w:rsidR="00B767F3" w:rsidRPr="002F0070" w14:paraId="4D59E15A" w14:textId="77777777">
        <w:trPr>
          <w:trHeight w:val="300"/>
        </w:trPr>
        <w:tc>
          <w:tcPr>
            <w:tcW w:w="2707" w:type="dxa"/>
            <w:gridSpan w:val="3"/>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gridSpan w:val="2"/>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Pr>
                <w:rFonts w:ascii="Cambria" w:hAnsi="Cambria"/>
                <w:kern w:val="2"/>
                <w:sz w:val="20"/>
              </w:rPr>
              <w:t>24</w:t>
            </w:r>
            <w:r w:rsidR="009F5CF5" w:rsidRPr="000E5E41">
              <w:rPr>
                <w:rFonts w:ascii="Cambria" w:hAnsi="Cambria"/>
                <w:kern w:val="2"/>
                <w:sz w:val="20"/>
              </w:rPr>
              <w:t xml:space="preserve"> (</w:t>
            </w:r>
            <w:r w:rsidR="00FF5783">
              <w:rPr>
                <w:rFonts w:ascii="Cambria" w:hAnsi="Cambria"/>
                <w:kern w:val="2"/>
                <w:sz w:val="20"/>
              </w:rPr>
              <w:t>dvidešimt keturi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trPr>
          <w:trHeight w:val="300"/>
        </w:trPr>
        <w:tc>
          <w:tcPr>
            <w:tcW w:w="2532"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7003" w:type="dxa"/>
            <w:gridSpan w:val="4"/>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trPr>
          <w:trHeight w:val="300"/>
        </w:trPr>
        <w:tc>
          <w:tcPr>
            <w:tcW w:w="2532"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7003" w:type="dxa"/>
            <w:gridSpan w:val="4"/>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trPr>
          <w:trHeight w:val="300"/>
        </w:trPr>
        <w:tc>
          <w:tcPr>
            <w:tcW w:w="2532"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7003" w:type="dxa"/>
            <w:gridSpan w:val="4"/>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FE56D5">
            <w:pPr>
              <w:jc w:val="both"/>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trPr>
          <w:trHeight w:val="300"/>
        </w:trPr>
        <w:tc>
          <w:tcPr>
            <w:tcW w:w="2532"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7003" w:type="dxa"/>
            <w:gridSpan w:val="4"/>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trPr>
          <w:trHeight w:val="300"/>
        </w:trPr>
        <w:tc>
          <w:tcPr>
            <w:tcW w:w="2532"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7003" w:type="dxa"/>
            <w:gridSpan w:val="4"/>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trPr>
          <w:trHeight w:val="300"/>
        </w:trPr>
        <w:tc>
          <w:tcPr>
            <w:tcW w:w="2532"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7003" w:type="dxa"/>
            <w:gridSpan w:val="4"/>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trPr>
          <w:trHeight w:val="300"/>
        </w:trPr>
        <w:tc>
          <w:tcPr>
            <w:tcW w:w="2532"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7003" w:type="dxa"/>
            <w:gridSpan w:val="4"/>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trPr>
          <w:trHeight w:val="300"/>
        </w:trPr>
        <w:tc>
          <w:tcPr>
            <w:tcW w:w="2532"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7003" w:type="dxa"/>
            <w:gridSpan w:val="4"/>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trPr>
          <w:trHeight w:val="300"/>
        </w:trPr>
        <w:tc>
          <w:tcPr>
            <w:tcW w:w="2532"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7003" w:type="dxa"/>
            <w:gridSpan w:val="4"/>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trPr>
          <w:trHeight w:val="300"/>
        </w:trPr>
        <w:tc>
          <w:tcPr>
            <w:tcW w:w="2532"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7003" w:type="dxa"/>
            <w:gridSpan w:val="4"/>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trPr>
          <w:trHeight w:val="300"/>
        </w:trPr>
        <w:tc>
          <w:tcPr>
            <w:tcW w:w="2532"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7003" w:type="dxa"/>
            <w:gridSpan w:val="4"/>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trPr>
          <w:trHeight w:val="300"/>
        </w:trPr>
        <w:tc>
          <w:tcPr>
            <w:tcW w:w="2532"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7003" w:type="dxa"/>
            <w:gridSpan w:val="4"/>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trPr>
          <w:trHeight w:val="300"/>
        </w:trPr>
        <w:tc>
          <w:tcPr>
            <w:tcW w:w="2532"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7003" w:type="dxa"/>
            <w:gridSpan w:val="4"/>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trPr>
          <w:trHeight w:val="300"/>
        </w:trPr>
        <w:tc>
          <w:tcPr>
            <w:tcW w:w="2532"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7003" w:type="dxa"/>
            <w:gridSpan w:val="4"/>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208A38D2" w:rsidR="009E3200" w:rsidRDefault="009E3200" w:rsidP="009E3200">
      <w:pPr>
        <w:jc w:val="center"/>
        <w:rPr>
          <w:rFonts w:ascii="Cambria" w:hAnsi="Cambria"/>
          <w:sz w:val="20"/>
        </w:rPr>
      </w:pPr>
      <w:r w:rsidRPr="00321EFD">
        <w:rPr>
          <w:rFonts w:ascii="Cambria" w:hAnsi="Cambria"/>
          <w:sz w:val="20"/>
        </w:rPr>
        <w:t>PREKIŲ ŽINIARAŠTIS</w:t>
      </w:r>
    </w:p>
    <w:p w14:paraId="71B28C27" w14:textId="69B7B963" w:rsidR="00FE56D5" w:rsidRDefault="00FE56D5" w:rsidP="009E3200">
      <w:pPr>
        <w:jc w:val="center"/>
        <w:rPr>
          <w:rFonts w:ascii="Cambria" w:hAnsi="Cambria"/>
          <w:sz w:val="20"/>
        </w:rPr>
      </w:pPr>
    </w:p>
    <w:tbl>
      <w:tblPr>
        <w:tblW w:w="10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474"/>
        <w:gridCol w:w="2611"/>
        <w:gridCol w:w="680"/>
        <w:gridCol w:w="1350"/>
        <w:gridCol w:w="926"/>
        <w:gridCol w:w="750"/>
        <w:gridCol w:w="947"/>
      </w:tblGrid>
      <w:tr w:rsidR="00FE56D5" w:rsidRPr="00FE56D5" w14:paraId="7B17D5F0" w14:textId="77777777" w:rsidTr="00FE56D5">
        <w:trPr>
          <w:trHeight w:val="269"/>
        </w:trPr>
        <w:tc>
          <w:tcPr>
            <w:tcW w:w="503" w:type="dxa"/>
            <w:vMerge w:val="restart"/>
            <w:shd w:val="clear" w:color="auto" w:fill="auto"/>
            <w:vAlign w:val="center"/>
            <w:hideMark/>
          </w:tcPr>
          <w:p w14:paraId="66C35CC0"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Eil. Nr.</w:t>
            </w:r>
          </w:p>
        </w:tc>
        <w:tc>
          <w:tcPr>
            <w:tcW w:w="2474" w:type="dxa"/>
            <w:vMerge w:val="restart"/>
            <w:shd w:val="clear" w:color="auto" w:fill="auto"/>
            <w:vAlign w:val="center"/>
            <w:hideMark/>
          </w:tcPr>
          <w:p w14:paraId="6FCA26A3"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Pavadinimas</w:t>
            </w:r>
          </w:p>
        </w:tc>
        <w:tc>
          <w:tcPr>
            <w:tcW w:w="2611" w:type="dxa"/>
            <w:vMerge w:val="restart"/>
            <w:shd w:val="clear" w:color="auto" w:fill="auto"/>
            <w:vAlign w:val="center"/>
            <w:hideMark/>
          </w:tcPr>
          <w:p w14:paraId="393922D7" w14:textId="402DF098"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Modelis/katalogo numeris, gamintojo pavadinimas</w:t>
            </w:r>
          </w:p>
        </w:tc>
        <w:tc>
          <w:tcPr>
            <w:tcW w:w="680" w:type="dxa"/>
            <w:vMerge w:val="restart"/>
            <w:shd w:val="clear" w:color="auto" w:fill="auto"/>
            <w:vAlign w:val="center"/>
            <w:hideMark/>
          </w:tcPr>
          <w:p w14:paraId="5FFA7409"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Mato vnt.</w:t>
            </w:r>
          </w:p>
        </w:tc>
        <w:tc>
          <w:tcPr>
            <w:tcW w:w="1350" w:type="dxa"/>
            <w:vMerge w:val="restart"/>
            <w:shd w:val="clear" w:color="auto" w:fill="auto"/>
            <w:vAlign w:val="center"/>
            <w:hideMark/>
          </w:tcPr>
          <w:p w14:paraId="2642669F"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Orientacinis kiekis</w:t>
            </w:r>
          </w:p>
        </w:tc>
        <w:tc>
          <w:tcPr>
            <w:tcW w:w="926" w:type="dxa"/>
            <w:vMerge w:val="restart"/>
            <w:shd w:val="clear" w:color="auto" w:fill="auto"/>
            <w:vAlign w:val="center"/>
            <w:hideMark/>
          </w:tcPr>
          <w:p w14:paraId="5C67A412"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Vieneto kaina Eur (be PVM)</w:t>
            </w:r>
          </w:p>
        </w:tc>
        <w:tc>
          <w:tcPr>
            <w:tcW w:w="750" w:type="dxa"/>
            <w:vMerge w:val="restart"/>
            <w:shd w:val="clear" w:color="000000" w:fill="FFFFFF"/>
            <w:vAlign w:val="center"/>
            <w:hideMark/>
          </w:tcPr>
          <w:p w14:paraId="0F0E3D3B"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Kaina viso    Eur (be PVM)</w:t>
            </w:r>
          </w:p>
        </w:tc>
        <w:tc>
          <w:tcPr>
            <w:tcW w:w="947" w:type="dxa"/>
            <w:vMerge w:val="restart"/>
            <w:shd w:val="clear" w:color="auto" w:fill="auto"/>
            <w:vAlign w:val="center"/>
            <w:hideMark/>
          </w:tcPr>
          <w:p w14:paraId="304FA91F"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Kaina viso    Eur (su PVM)</w:t>
            </w:r>
          </w:p>
        </w:tc>
      </w:tr>
      <w:tr w:rsidR="00FE56D5" w:rsidRPr="00FE56D5" w14:paraId="749FDC70" w14:textId="77777777" w:rsidTr="00FE56D5">
        <w:trPr>
          <w:trHeight w:val="249"/>
        </w:trPr>
        <w:tc>
          <w:tcPr>
            <w:tcW w:w="503" w:type="dxa"/>
            <w:vMerge/>
            <w:vAlign w:val="center"/>
            <w:hideMark/>
          </w:tcPr>
          <w:p w14:paraId="5C77438F" w14:textId="77777777" w:rsidR="00FE56D5" w:rsidRPr="00FE56D5" w:rsidRDefault="00FE56D5" w:rsidP="00FE56D5">
            <w:pPr>
              <w:rPr>
                <w:rFonts w:ascii="Cambria" w:hAnsi="Cambria" w:cs="Calibri"/>
                <w:b/>
                <w:bCs/>
                <w:color w:val="000000"/>
                <w:sz w:val="20"/>
                <w:lang w:eastAsia="lt-LT"/>
              </w:rPr>
            </w:pPr>
          </w:p>
        </w:tc>
        <w:tc>
          <w:tcPr>
            <w:tcW w:w="2474" w:type="dxa"/>
            <w:vMerge/>
            <w:vAlign w:val="center"/>
            <w:hideMark/>
          </w:tcPr>
          <w:p w14:paraId="6667AA07" w14:textId="77777777" w:rsidR="00FE56D5" w:rsidRPr="00FE56D5" w:rsidRDefault="00FE56D5" w:rsidP="00FE56D5">
            <w:pPr>
              <w:rPr>
                <w:rFonts w:ascii="Cambria" w:hAnsi="Cambria" w:cs="Calibri"/>
                <w:b/>
                <w:bCs/>
                <w:color w:val="000000"/>
                <w:sz w:val="20"/>
                <w:lang w:eastAsia="lt-LT"/>
              </w:rPr>
            </w:pPr>
          </w:p>
        </w:tc>
        <w:tc>
          <w:tcPr>
            <w:tcW w:w="2611" w:type="dxa"/>
            <w:vMerge/>
            <w:vAlign w:val="center"/>
            <w:hideMark/>
          </w:tcPr>
          <w:p w14:paraId="31F2A9A8" w14:textId="77777777" w:rsidR="00FE56D5" w:rsidRPr="00FE56D5" w:rsidRDefault="00FE56D5" w:rsidP="00FE56D5">
            <w:pPr>
              <w:rPr>
                <w:rFonts w:ascii="Cambria" w:hAnsi="Cambria" w:cs="Calibri"/>
                <w:b/>
                <w:bCs/>
                <w:color w:val="000000"/>
                <w:sz w:val="20"/>
                <w:lang w:eastAsia="lt-LT"/>
              </w:rPr>
            </w:pPr>
          </w:p>
        </w:tc>
        <w:tc>
          <w:tcPr>
            <w:tcW w:w="680" w:type="dxa"/>
            <w:vMerge/>
            <w:vAlign w:val="center"/>
            <w:hideMark/>
          </w:tcPr>
          <w:p w14:paraId="45636713" w14:textId="77777777" w:rsidR="00FE56D5" w:rsidRPr="00FE56D5" w:rsidRDefault="00FE56D5" w:rsidP="00FE56D5">
            <w:pPr>
              <w:rPr>
                <w:rFonts w:ascii="Cambria" w:hAnsi="Cambria" w:cs="Calibri"/>
                <w:b/>
                <w:bCs/>
                <w:color w:val="000000"/>
                <w:sz w:val="20"/>
                <w:lang w:eastAsia="lt-LT"/>
              </w:rPr>
            </w:pPr>
          </w:p>
        </w:tc>
        <w:tc>
          <w:tcPr>
            <w:tcW w:w="1350" w:type="dxa"/>
            <w:vMerge/>
            <w:vAlign w:val="center"/>
            <w:hideMark/>
          </w:tcPr>
          <w:p w14:paraId="117623F7" w14:textId="77777777" w:rsidR="00FE56D5" w:rsidRPr="00FE56D5" w:rsidRDefault="00FE56D5" w:rsidP="00FE56D5">
            <w:pPr>
              <w:rPr>
                <w:rFonts w:ascii="Cambria" w:hAnsi="Cambria" w:cs="Calibri"/>
                <w:b/>
                <w:bCs/>
                <w:color w:val="000000"/>
                <w:sz w:val="20"/>
                <w:lang w:eastAsia="lt-LT"/>
              </w:rPr>
            </w:pPr>
          </w:p>
        </w:tc>
        <w:tc>
          <w:tcPr>
            <w:tcW w:w="926" w:type="dxa"/>
            <w:vMerge/>
            <w:vAlign w:val="center"/>
            <w:hideMark/>
          </w:tcPr>
          <w:p w14:paraId="7C4E68F5" w14:textId="77777777" w:rsidR="00FE56D5" w:rsidRPr="00FE56D5" w:rsidRDefault="00FE56D5" w:rsidP="00FE56D5">
            <w:pPr>
              <w:rPr>
                <w:rFonts w:ascii="Cambria" w:hAnsi="Cambria" w:cs="Calibri"/>
                <w:b/>
                <w:bCs/>
                <w:color w:val="000000"/>
                <w:sz w:val="20"/>
                <w:lang w:eastAsia="lt-LT"/>
              </w:rPr>
            </w:pPr>
          </w:p>
        </w:tc>
        <w:tc>
          <w:tcPr>
            <w:tcW w:w="750" w:type="dxa"/>
            <w:vMerge/>
            <w:vAlign w:val="center"/>
            <w:hideMark/>
          </w:tcPr>
          <w:p w14:paraId="671D81FA" w14:textId="77777777" w:rsidR="00FE56D5" w:rsidRPr="00FE56D5" w:rsidRDefault="00FE56D5" w:rsidP="00FE56D5">
            <w:pPr>
              <w:rPr>
                <w:rFonts w:ascii="Cambria" w:hAnsi="Cambria" w:cs="Calibri"/>
                <w:b/>
                <w:bCs/>
                <w:color w:val="000000"/>
                <w:sz w:val="20"/>
                <w:lang w:eastAsia="lt-LT"/>
              </w:rPr>
            </w:pPr>
          </w:p>
        </w:tc>
        <w:tc>
          <w:tcPr>
            <w:tcW w:w="947" w:type="dxa"/>
            <w:vMerge/>
            <w:vAlign w:val="center"/>
            <w:hideMark/>
          </w:tcPr>
          <w:p w14:paraId="72104123" w14:textId="77777777" w:rsidR="00FE56D5" w:rsidRPr="00FE56D5" w:rsidRDefault="00FE56D5" w:rsidP="00FE56D5">
            <w:pPr>
              <w:rPr>
                <w:rFonts w:ascii="Cambria" w:hAnsi="Cambria" w:cs="Calibri"/>
                <w:b/>
                <w:bCs/>
                <w:color w:val="000000"/>
                <w:sz w:val="20"/>
                <w:lang w:eastAsia="lt-LT"/>
              </w:rPr>
            </w:pPr>
          </w:p>
        </w:tc>
      </w:tr>
      <w:tr w:rsidR="00FE56D5" w:rsidRPr="00FE56D5" w14:paraId="262E9808" w14:textId="77777777" w:rsidTr="00FE56D5">
        <w:trPr>
          <w:trHeight w:val="299"/>
        </w:trPr>
        <w:tc>
          <w:tcPr>
            <w:tcW w:w="503" w:type="dxa"/>
            <w:vMerge/>
            <w:vAlign w:val="center"/>
            <w:hideMark/>
          </w:tcPr>
          <w:p w14:paraId="33D8B74A" w14:textId="77777777" w:rsidR="00FE56D5" w:rsidRPr="00FE56D5" w:rsidRDefault="00FE56D5" w:rsidP="00FE56D5">
            <w:pPr>
              <w:rPr>
                <w:rFonts w:ascii="Cambria" w:hAnsi="Cambria" w:cs="Calibri"/>
                <w:b/>
                <w:bCs/>
                <w:color w:val="000000"/>
                <w:sz w:val="20"/>
                <w:lang w:eastAsia="lt-LT"/>
              </w:rPr>
            </w:pPr>
          </w:p>
        </w:tc>
        <w:tc>
          <w:tcPr>
            <w:tcW w:w="2474" w:type="dxa"/>
            <w:vMerge/>
            <w:vAlign w:val="center"/>
            <w:hideMark/>
          </w:tcPr>
          <w:p w14:paraId="1BFC5C70" w14:textId="77777777" w:rsidR="00FE56D5" w:rsidRPr="00FE56D5" w:rsidRDefault="00FE56D5" w:rsidP="00FE56D5">
            <w:pPr>
              <w:rPr>
                <w:rFonts w:ascii="Cambria" w:hAnsi="Cambria" w:cs="Calibri"/>
                <w:b/>
                <w:bCs/>
                <w:color w:val="000000"/>
                <w:sz w:val="20"/>
                <w:lang w:eastAsia="lt-LT"/>
              </w:rPr>
            </w:pPr>
          </w:p>
        </w:tc>
        <w:tc>
          <w:tcPr>
            <w:tcW w:w="2611" w:type="dxa"/>
            <w:vMerge/>
            <w:vAlign w:val="center"/>
            <w:hideMark/>
          </w:tcPr>
          <w:p w14:paraId="3B730443" w14:textId="77777777" w:rsidR="00FE56D5" w:rsidRPr="00FE56D5" w:rsidRDefault="00FE56D5" w:rsidP="00FE56D5">
            <w:pPr>
              <w:rPr>
                <w:rFonts w:ascii="Cambria" w:hAnsi="Cambria" w:cs="Calibri"/>
                <w:b/>
                <w:bCs/>
                <w:color w:val="000000"/>
                <w:sz w:val="20"/>
                <w:lang w:eastAsia="lt-LT"/>
              </w:rPr>
            </w:pPr>
          </w:p>
        </w:tc>
        <w:tc>
          <w:tcPr>
            <w:tcW w:w="680" w:type="dxa"/>
            <w:vMerge/>
            <w:vAlign w:val="center"/>
            <w:hideMark/>
          </w:tcPr>
          <w:p w14:paraId="4677546F" w14:textId="77777777" w:rsidR="00FE56D5" w:rsidRPr="00FE56D5" w:rsidRDefault="00FE56D5" w:rsidP="00FE56D5">
            <w:pPr>
              <w:rPr>
                <w:rFonts w:ascii="Cambria" w:hAnsi="Cambria" w:cs="Calibri"/>
                <w:b/>
                <w:bCs/>
                <w:color w:val="000000"/>
                <w:sz w:val="20"/>
                <w:lang w:eastAsia="lt-LT"/>
              </w:rPr>
            </w:pPr>
          </w:p>
        </w:tc>
        <w:tc>
          <w:tcPr>
            <w:tcW w:w="1350" w:type="dxa"/>
            <w:vMerge/>
            <w:vAlign w:val="center"/>
            <w:hideMark/>
          </w:tcPr>
          <w:p w14:paraId="6AEEF4D9" w14:textId="77777777" w:rsidR="00FE56D5" w:rsidRPr="00FE56D5" w:rsidRDefault="00FE56D5" w:rsidP="00FE56D5">
            <w:pPr>
              <w:rPr>
                <w:rFonts w:ascii="Cambria" w:hAnsi="Cambria" w:cs="Calibri"/>
                <w:b/>
                <w:bCs/>
                <w:color w:val="000000"/>
                <w:sz w:val="20"/>
                <w:lang w:eastAsia="lt-LT"/>
              </w:rPr>
            </w:pPr>
          </w:p>
        </w:tc>
        <w:tc>
          <w:tcPr>
            <w:tcW w:w="926" w:type="dxa"/>
            <w:vMerge/>
            <w:vAlign w:val="center"/>
            <w:hideMark/>
          </w:tcPr>
          <w:p w14:paraId="6C341075" w14:textId="77777777" w:rsidR="00FE56D5" w:rsidRPr="00FE56D5" w:rsidRDefault="00FE56D5" w:rsidP="00FE56D5">
            <w:pPr>
              <w:rPr>
                <w:rFonts w:ascii="Cambria" w:hAnsi="Cambria" w:cs="Calibri"/>
                <w:b/>
                <w:bCs/>
                <w:color w:val="000000"/>
                <w:sz w:val="20"/>
                <w:lang w:eastAsia="lt-LT"/>
              </w:rPr>
            </w:pPr>
          </w:p>
        </w:tc>
        <w:tc>
          <w:tcPr>
            <w:tcW w:w="750" w:type="dxa"/>
            <w:vMerge/>
            <w:vAlign w:val="center"/>
            <w:hideMark/>
          </w:tcPr>
          <w:p w14:paraId="24683A70" w14:textId="77777777" w:rsidR="00FE56D5" w:rsidRPr="00FE56D5" w:rsidRDefault="00FE56D5" w:rsidP="00FE56D5">
            <w:pPr>
              <w:rPr>
                <w:rFonts w:ascii="Cambria" w:hAnsi="Cambria" w:cs="Calibri"/>
                <w:b/>
                <w:bCs/>
                <w:color w:val="000000"/>
                <w:sz w:val="20"/>
                <w:lang w:eastAsia="lt-LT"/>
              </w:rPr>
            </w:pPr>
          </w:p>
        </w:tc>
        <w:tc>
          <w:tcPr>
            <w:tcW w:w="947" w:type="dxa"/>
            <w:vMerge/>
            <w:vAlign w:val="center"/>
            <w:hideMark/>
          </w:tcPr>
          <w:p w14:paraId="4D969DBF" w14:textId="77777777" w:rsidR="00FE56D5" w:rsidRPr="00FE56D5" w:rsidRDefault="00FE56D5" w:rsidP="00FE56D5">
            <w:pPr>
              <w:rPr>
                <w:rFonts w:ascii="Cambria" w:hAnsi="Cambria" w:cs="Calibri"/>
                <w:b/>
                <w:bCs/>
                <w:color w:val="000000"/>
                <w:sz w:val="20"/>
                <w:lang w:eastAsia="lt-LT"/>
              </w:rPr>
            </w:pPr>
          </w:p>
        </w:tc>
      </w:tr>
      <w:tr w:rsidR="00FE56D5" w:rsidRPr="00FE56D5" w14:paraId="6100A936" w14:textId="77777777" w:rsidTr="00FE56D5">
        <w:trPr>
          <w:trHeight w:val="259"/>
        </w:trPr>
        <w:tc>
          <w:tcPr>
            <w:tcW w:w="503" w:type="dxa"/>
            <w:shd w:val="clear" w:color="auto" w:fill="auto"/>
            <w:vAlign w:val="center"/>
            <w:hideMark/>
          </w:tcPr>
          <w:p w14:paraId="648B371B"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1</w:t>
            </w:r>
          </w:p>
        </w:tc>
        <w:tc>
          <w:tcPr>
            <w:tcW w:w="2474" w:type="dxa"/>
            <w:shd w:val="clear" w:color="auto" w:fill="auto"/>
            <w:noWrap/>
            <w:vAlign w:val="bottom"/>
            <w:hideMark/>
          </w:tcPr>
          <w:p w14:paraId="4BCDFC98"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Implantas</w:t>
            </w:r>
          </w:p>
        </w:tc>
        <w:tc>
          <w:tcPr>
            <w:tcW w:w="2611" w:type="dxa"/>
            <w:shd w:val="clear" w:color="auto" w:fill="auto"/>
            <w:vAlign w:val="center"/>
            <w:hideMark/>
          </w:tcPr>
          <w:p w14:paraId="386041BD"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 </w:t>
            </w:r>
          </w:p>
        </w:tc>
        <w:tc>
          <w:tcPr>
            <w:tcW w:w="680" w:type="dxa"/>
            <w:shd w:val="clear" w:color="auto" w:fill="auto"/>
            <w:vAlign w:val="center"/>
            <w:hideMark/>
          </w:tcPr>
          <w:p w14:paraId="5FC6C66D"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vnt.</w:t>
            </w:r>
          </w:p>
        </w:tc>
        <w:tc>
          <w:tcPr>
            <w:tcW w:w="1350" w:type="dxa"/>
            <w:shd w:val="clear" w:color="auto" w:fill="auto"/>
            <w:vAlign w:val="center"/>
            <w:hideMark/>
          </w:tcPr>
          <w:p w14:paraId="67B72A79"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50</w:t>
            </w:r>
          </w:p>
        </w:tc>
        <w:tc>
          <w:tcPr>
            <w:tcW w:w="926" w:type="dxa"/>
            <w:shd w:val="clear" w:color="auto" w:fill="auto"/>
            <w:vAlign w:val="center"/>
            <w:hideMark/>
          </w:tcPr>
          <w:p w14:paraId="78E54CDA"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750" w:type="dxa"/>
            <w:shd w:val="clear" w:color="auto" w:fill="auto"/>
            <w:vAlign w:val="center"/>
            <w:hideMark/>
          </w:tcPr>
          <w:p w14:paraId="0FC252CA"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947" w:type="dxa"/>
            <w:shd w:val="clear" w:color="auto" w:fill="auto"/>
            <w:vAlign w:val="center"/>
            <w:hideMark/>
          </w:tcPr>
          <w:p w14:paraId="2CEED225"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2112F87A" w14:textId="77777777" w:rsidTr="00FE56D5">
        <w:trPr>
          <w:trHeight w:val="259"/>
        </w:trPr>
        <w:tc>
          <w:tcPr>
            <w:tcW w:w="503" w:type="dxa"/>
            <w:shd w:val="clear" w:color="auto" w:fill="auto"/>
            <w:vAlign w:val="center"/>
            <w:hideMark/>
          </w:tcPr>
          <w:p w14:paraId="7168594D"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2</w:t>
            </w:r>
          </w:p>
        </w:tc>
        <w:tc>
          <w:tcPr>
            <w:tcW w:w="2474" w:type="dxa"/>
            <w:shd w:val="clear" w:color="auto" w:fill="auto"/>
            <w:noWrap/>
            <w:vAlign w:val="bottom"/>
            <w:hideMark/>
          </w:tcPr>
          <w:p w14:paraId="4B36D343"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Implantas</w:t>
            </w:r>
          </w:p>
        </w:tc>
        <w:tc>
          <w:tcPr>
            <w:tcW w:w="2611" w:type="dxa"/>
            <w:shd w:val="clear" w:color="auto" w:fill="auto"/>
            <w:vAlign w:val="center"/>
            <w:hideMark/>
          </w:tcPr>
          <w:p w14:paraId="11538796"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 </w:t>
            </w:r>
          </w:p>
        </w:tc>
        <w:tc>
          <w:tcPr>
            <w:tcW w:w="680" w:type="dxa"/>
            <w:shd w:val="clear" w:color="auto" w:fill="auto"/>
            <w:vAlign w:val="center"/>
            <w:hideMark/>
          </w:tcPr>
          <w:p w14:paraId="4C853B97"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vnt.</w:t>
            </w:r>
          </w:p>
        </w:tc>
        <w:tc>
          <w:tcPr>
            <w:tcW w:w="1350" w:type="dxa"/>
            <w:shd w:val="clear" w:color="auto" w:fill="auto"/>
            <w:vAlign w:val="center"/>
            <w:hideMark/>
          </w:tcPr>
          <w:p w14:paraId="2E4BEF3E"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55</w:t>
            </w:r>
          </w:p>
        </w:tc>
        <w:tc>
          <w:tcPr>
            <w:tcW w:w="926" w:type="dxa"/>
            <w:shd w:val="clear" w:color="auto" w:fill="auto"/>
            <w:vAlign w:val="center"/>
            <w:hideMark/>
          </w:tcPr>
          <w:p w14:paraId="3225D9C4"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750" w:type="dxa"/>
            <w:shd w:val="clear" w:color="auto" w:fill="auto"/>
            <w:vAlign w:val="center"/>
            <w:hideMark/>
          </w:tcPr>
          <w:p w14:paraId="71200F8A"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947" w:type="dxa"/>
            <w:shd w:val="clear" w:color="auto" w:fill="auto"/>
            <w:vAlign w:val="center"/>
            <w:hideMark/>
          </w:tcPr>
          <w:p w14:paraId="76010B14"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15B2EAAE" w14:textId="77777777" w:rsidTr="00FE56D5">
        <w:trPr>
          <w:trHeight w:val="259"/>
        </w:trPr>
        <w:tc>
          <w:tcPr>
            <w:tcW w:w="503" w:type="dxa"/>
            <w:shd w:val="clear" w:color="auto" w:fill="auto"/>
            <w:vAlign w:val="center"/>
            <w:hideMark/>
          </w:tcPr>
          <w:p w14:paraId="6FD31DAF"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3</w:t>
            </w:r>
          </w:p>
        </w:tc>
        <w:tc>
          <w:tcPr>
            <w:tcW w:w="2474" w:type="dxa"/>
            <w:shd w:val="clear" w:color="auto" w:fill="auto"/>
            <w:noWrap/>
            <w:vAlign w:val="bottom"/>
            <w:hideMark/>
          </w:tcPr>
          <w:p w14:paraId="1126B9B7"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Implantas</w:t>
            </w:r>
          </w:p>
        </w:tc>
        <w:tc>
          <w:tcPr>
            <w:tcW w:w="2611" w:type="dxa"/>
            <w:shd w:val="clear" w:color="auto" w:fill="auto"/>
            <w:vAlign w:val="center"/>
            <w:hideMark/>
          </w:tcPr>
          <w:p w14:paraId="15AF4DC4"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 </w:t>
            </w:r>
          </w:p>
        </w:tc>
        <w:tc>
          <w:tcPr>
            <w:tcW w:w="680" w:type="dxa"/>
            <w:shd w:val="clear" w:color="auto" w:fill="auto"/>
            <w:vAlign w:val="center"/>
            <w:hideMark/>
          </w:tcPr>
          <w:p w14:paraId="01471918"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vnt.</w:t>
            </w:r>
          </w:p>
        </w:tc>
        <w:tc>
          <w:tcPr>
            <w:tcW w:w="1350" w:type="dxa"/>
            <w:shd w:val="clear" w:color="auto" w:fill="auto"/>
            <w:vAlign w:val="center"/>
            <w:hideMark/>
          </w:tcPr>
          <w:p w14:paraId="1F9A6CBC"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30</w:t>
            </w:r>
          </w:p>
        </w:tc>
        <w:tc>
          <w:tcPr>
            <w:tcW w:w="926" w:type="dxa"/>
            <w:shd w:val="clear" w:color="auto" w:fill="auto"/>
            <w:vAlign w:val="center"/>
            <w:hideMark/>
          </w:tcPr>
          <w:p w14:paraId="024A38ED"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750" w:type="dxa"/>
            <w:shd w:val="clear" w:color="auto" w:fill="auto"/>
            <w:vAlign w:val="center"/>
            <w:hideMark/>
          </w:tcPr>
          <w:p w14:paraId="747685CB"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947" w:type="dxa"/>
            <w:shd w:val="clear" w:color="auto" w:fill="auto"/>
            <w:vAlign w:val="center"/>
            <w:hideMark/>
          </w:tcPr>
          <w:p w14:paraId="01F7ACF5"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54359366" w14:textId="77777777" w:rsidTr="00FE56D5">
        <w:trPr>
          <w:trHeight w:val="239"/>
        </w:trPr>
        <w:tc>
          <w:tcPr>
            <w:tcW w:w="503" w:type="dxa"/>
            <w:shd w:val="clear" w:color="auto" w:fill="auto"/>
            <w:vAlign w:val="center"/>
            <w:hideMark/>
          </w:tcPr>
          <w:p w14:paraId="0BE1C71E"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4</w:t>
            </w:r>
          </w:p>
        </w:tc>
        <w:tc>
          <w:tcPr>
            <w:tcW w:w="2474" w:type="dxa"/>
            <w:shd w:val="clear" w:color="auto" w:fill="auto"/>
            <w:noWrap/>
            <w:vAlign w:val="bottom"/>
            <w:hideMark/>
          </w:tcPr>
          <w:p w14:paraId="6FA09353"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Implantas</w:t>
            </w:r>
          </w:p>
        </w:tc>
        <w:tc>
          <w:tcPr>
            <w:tcW w:w="2611" w:type="dxa"/>
            <w:shd w:val="clear" w:color="auto" w:fill="auto"/>
            <w:vAlign w:val="center"/>
            <w:hideMark/>
          </w:tcPr>
          <w:p w14:paraId="7E40D7A7"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 </w:t>
            </w:r>
          </w:p>
        </w:tc>
        <w:tc>
          <w:tcPr>
            <w:tcW w:w="680" w:type="dxa"/>
            <w:shd w:val="clear" w:color="auto" w:fill="auto"/>
            <w:vAlign w:val="center"/>
            <w:hideMark/>
          </w:tcPr>
          <w:p w14:paraId="189E0F4A"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vnt.</w:t>
            </w:r>
          </w:p>
        </w:tc>
        <w:tc>
          <w:tcPr>
            <w:tcW w:w="1350" w:type="dxa"/>
            <w:shd w:val="clear" w:color="auto" w:fill="auto"/>
            <w:vAlign w:val="center"/>
            <w:hideMark/>
          </w:tcPr>
          <w:p w14:paraId="02BD59D6"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5</w:t>
            </w:r>
          </w:p>
        </w:tc>
        <w:tc>
          <w:tcPr>
            <w:tcW w:w="926" w:type="dxa"/>
            <w:shd w:val="clear" w:color="auto" w:fill="auto"/>
            <w:vAlign w:val="center"/>
            <w:hideMark/>
          </w:tcPr>
          <w:p w14:paraId="352C12F3"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750" w:type="dxa"/>
            <w:shd w:val="clear" w:color="auto" w:fill="auto"/>
            <w:vAlign w:val="center"/>
            <w:hideMark/>
          </w:tcPr>
          <w:p w14:paraId="76DFD48F"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947" w:type="dxa"/>
            <w:shd w:val="clear" w:color="auto" w:fill="auto"/>
            <w:vAlign w:val="center"/>
            <w:hideMark/>
          </w:tcPr>
          <w:p w14:paraId="03EA7275"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6AF85255" w14:textId="77777777" w:rsidTr="00FE56D5">
        <w:trPr>
          <w:trHeight w:val="279"/>
        </w:trPr>
        <w:tc>
          <w:tcPr>
            <w:tcW w:w="503" w:type="dxa"/>
            <w:shd w:val="clear" w:color="auto" w:fill="auto"/>
            <w:vAlign w:val="center"/>
            <w:hideMark/>
          </w:tcPr>
          <w:p w14:paraId="26647FEE"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5</w:t>
            </w:r>
          </w:p>
        </w:tc>
        <w:tc>
          <w:tcPr>
            <w:tcW w:w="2474" w:type="dxa"/>
            <w:shd w:val="clear" w:color="auto" w:fill="auto"/>
            <w:noWrap/>
            <w:vAlign w:val="bottom"/>
            <w:hideMark/>
          </w:tcPr>
          <w:p w14:paraId="788C990F"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Implantas</w:t>
            </w:r>
          </w:p>
        </w:tc>
        <w:tc>
          <w:tcPr>
            <w:tcW w:w="2611" w:type="dxa"/>
            <w:shd w:val="clear" w:color="auto" w:fill="auto"/>
            <w:vAlign w:val="center"/>
            <w:hideMark/>
          </w:tcPr>
          <w:p w14:paraId="44D8DF37"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 </w:t>
            </w:r>
          </w:p>
        </w:tc>
        <w:tc>
          <w:tcPr>
            <w:tcW w:w="680" w:type="dxa"/>
            <w:shd w:val="clear" w:color="auto" w:fill="auto"/>
            <w:vAlign w:val="center"/>
            <w:hideMark/>
          </w:tcPr>
          <w:p w14:paraId="4EF82A1B"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vnt.</w:t>
            </w:r>
          </w:p>
        </w:tc>
        <w:tc>
          <w:tcPr>
            <w:tcW w:w="1350" w:type="dxa"/>
            <w:shd w:val="clear" w:color="auto" w:fill="auto"/>
            <w:vAlign w:val="center"/>
            <w:hideMark/>
          </w:tcPr>
          <w:p w14:paraId="21742195"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5</w:t>
            </w:r>
          </w:p>
        </w:tc>
        <w:tc>
          <w:tcPr>
            <w:tcW w:w="926" w:type="dxa"/>
            <w:shd w:val="clear" w:color="auto" w:fill="auto"/>
            <w:vAlign w:val="center"/>
            <w:hideMark/>
          </w:tcPr>
          <w:p w14:paraId="7F390773"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750" w:type="dxa"/>
            <w:shd w:val="clear" w:color="auto" w:fill="auto"/>
            <w:vAlign w:val="center"/>
            <w:hideMark/>
          </w:tcPr>
          <w:p w14:paraId="49DFBB11"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947" w:type="dxa"/>
            <w:shd w:val="clear" w:color="auto" w:fill="auto"/>
            <w:vAlign w:val="center"/>
            <w:hideMark/>
          </w:tcPr>
          <w:p w14:paraId="2718516C"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461FF21B" w14:textId="77777777" w:rsidTr="00FE56D5">
        <w:trPr>
          <w:trHeight w:val="219"/>
        </w:trPr>
        <w:tc>
          <w:tcPr>
            <w:tcW w:w="503" w:type="dxa"/>
            <w:shd w:val="clear" w:color="auto" w:fill="auto"/>
            <w:vAlign w:val="center"/>
            <w:hideMark/>
          </w:tcPr>
          <w:p w14:paraId="537B6643"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6</w:t>
            </w:r>
          </w:p>
        </w:tc>
        <w:tc>
          <w:tcPr>
            <w:tcW w:w="2474" w:type="dxa"/>
            <w:shd w:val="clear" w:color="auto" w:fill="auto"/>
            <w:noWrap/>
            <w:vAlign w:val="bottom"/>
            <w:hideMark/>
          </w:tcPr>
          <w:p w14:paraId="400EFB05"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Implantas</w:t>
            </w:r>
          </w:p>
        </w:tc>
        <w:tc>
          <w:tcPr>
            <w:tcW w:w="2611" w:type="dxa"/>
            <w:shd w:val="clear" w:color="auto" w:fill="auto"/>
            <w:vAlign w:val="center"/>
            <w:hideMark/>
          </w:tcPr>
          <w:p w14:paraId="19C0D120" w14:textId="77777777" w:rsidR="00FE56D5" w:rsidRPr="00FE56D5" w:rsidRDefault="00FE56D5" w:rsidP="00FE56D5">
            <w:pPr>
              <w:rPr>
                <w:rFonts w:ascii="Cambria" w:hAnsi="Cambria" w:cs="Calibri"/>
                <w:color w:val="000000"/>
                <w:sz w:val="20"/>
                <w:lang w:eastAsia="lt-LT"/>
              </w:rPr>
            </w:pPr>
            <w:r w:rsidRPr="00FE56D5">
              <w:rPr>
                <w:rFonts w:ascii="Cambria" w:hAnsi="Cambria" w:cs="Calibri"/>
                <w:color w:val="000000"/>
                <w:sz w:val="20"/>
                <w:lang w:eastAsia="lt-LT"/>
              </w:rPr>
              <w:t> </w:t>
            </w:r>
          </w:p>
        </w:tc>
        <w:tc>
          <w:tcPr>
            <w:tcW w:w="680" w:type="dxa"/>
            <w:shd w:val="clear" w:color="auto" w:fill="auto"/>
            <w:vAlign w:val="center"/>
            <w:hideMark/>
          </w:tcPr>
          <w:p w14:paraId="15237818"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vnt.</w:t>
            </w:r>
          </w:p>
        </w:tc>
        <w:tc>
          <w:tcPr>
            <w:tcW w:w="1350" w:type="dxa"/>
            <w:shd w:val="clear" w:color="auto" w:fill="auto"/>
            <w:vAlign w:val="center"/>
            <w:hideMark/>
          </w:tcPr>
          <w:p w14:paraId="0CC2DE6E" w14:textId="77777777" w:rsidR="00FE56D5" w:rsidRPr="00FE56D5" w:rsidRDefault="00FE56D5" w:rsidP="00FE56D5">
            <w:pPr>
              <w:jc w:val="center"/>
              <w:rPr>
                <w:rFonts w:ascii="Cambria" w:hAnsi="Cambria" w:cs="Calibri"/>
                <w:color w:val="000000"/>
                <w:sz w:val="20"/>
                <w:lang w:eastAsia="lt-LT"/>
              </w:rPr>
            </w:pPr>
            <w:r w:rsidRPr="00FE56D5">
              <w:rPr>
                <w:rFonts w:ascii="Cambria" w:hAnsi="Cambria" w:cs="Calibri"/>
                <w:color w:val="000000"/>
                <w:sz w:val="20"/>
                <w:lang w:eastAsia="lt-LT"/>
              </w:rPr>
              <w:t>5</w:t>
            </w:r>
          </w:p>
        </w:tc>
        <w:tc>
          <w:tcPr>
            <w:tcW w:w="926" w:type="dxa"/>
            <w:shd w:val="clear" w:color="auto" w:fill="auto"/>
            <w:vAlign w:val="center"/>
            <w:hideMark/>
          </w:tcPr>
          <w:p w14:paraId="2ADBCDCC"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750" w:type="dxa"/>
            <w:shd w:val="clear" w:color="auto" w:fill="auto"/>
            <w:vAlign w:val="center"/>
            <w:hideMark/>
          </w:tcPr>
          <w:p w14:paraId="4D72C88D"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c>
          <w:tcPr>
            <w:tcW w:w="947" w:type="dxa"/>
            <w:shd w:val="clear" w:color="auto" w:fill="auto"/>
            <w:vAlign w:val="center"/>
            <w:hideMark/>
          </w:tcPr>
          <w:p w14:paraId="4784A0F7" w14:textId="77777777" w:rsidR="00FE56D5" w:rsidRPr="00FE56D5" w:rsidRDefault="00FE56D5" w:rsidP="00FE56D5">
            <w:pP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11A1506E" w14:textId="77777777" w:rsidTr="00FE56D5">
        <w:trPr>
          <w:trHeight w:val="249"/>
        </w:trPr>
        <w:tc>
          <w:tcPr>
            <w:tcW w:w="9294" w:type="dxa"/>
            <w:gridSpan w:val="7"/>
            <w:shd w:val="clear" w:color="auto" w:fill="auto"/>
            <w:noWrap/>
            <w:vAlign w:val="center"/>
            <w:hideMark/>
          </w:tcPr>
          <w:p w14:paraId="5297CF7F" w14:textId="18A81ACC" w:rsidR="00FE56D5" w:rsidRPr="00FE56D5" w:rsidRDefault="00FE56D5" w:rsidP="00FE56D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47" w:type="dxa"/>
            <w:shd w:val="clear" w:color="auto" w:fill="auto"/>
            <w:noWrap/>
            <w:vAlign w:val="center"/>
            <w:hideMark/>
          </w:tcPr>
          <w:p w14:paraId="2500253D"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086C93F3" w14:textId="77777777" w:rsidTr="00FE56D5">
        <w:trPr>
          <w:trHeight w:val="249"/>
        </w:trPr>
        <w:tc>
          <w:tcPr>
            <w:tcW w:w="9294" w:type="dxa"/>
            <w:gridSpan w:val="7"/>
            <w:shd w:val="clear" w:color="auto" w:fill="auto"/>
            <w:noWrap/>
            <w:vAlign w:val="center"/>
            <w:hideMark/>
          </w:tcPr>
          <w:p w14:paraId="7497596F" w14:textId="45642EDA" w:rsidR="00FE56D5" w:rsidRPr="00FE56D5" w:rsidRDefault="00FE56D5" w:rsidP="00FE56D5">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47" w:type="dxa"/>
            <w:shd w:val="clear" w:color="auto" w:fill="auto"/>
            <w:noWrap/>
            <w:vAlign w:val="center"/>
            <w:hideMark/>
          </w:tcPr>
          <w:p w14:paraId="6D4EF07B"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 </w:t>
            </w:r>
          </w:p>
        </w:tc>
      </w:tr>
      <w:tr w:rsidR="00FE56D5" w:rsidRPr="00FE56D5" w14:paraId="02475A53" w14:textId="77777777" w:rsidTr="00FE56D5">
        <w:trPr>
          <w:trHeight w:val="249"/>
        </w:trPr>
        <w:tc>
          <w:tcPr>
            <w:tcW w:w="9294" w:type="dxa"/>
            <w:gridSpan w:val="7"/>
            <w:shd w:val="clear" w:color="auto" w:fill="auto"/>
            <w:noWrap/>
            <w:vAlign w:val="center"/>
            <w:hideMark/>
          </w:tcPr>
          <w:p w14:paraId="48748F18" w14:textId="7EC2E7A5" w:rsidR="00FE56D5" w:rsidRPr="00FE56D5" w:rsidRDefault="00FE56D5" w:rsidP="00FE56D5">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47" w:type="dxa"/>
            <w:shd w:val="clear" w:color="auto" w:fill="auto"/>
            <w:noWrap/>
            <w:vAlign w:val="center"/>
            <w:hideMark/>
          </w:tcPr>
          <w:p w14:paraId="3AA25FF0" w14:textId="77777777" w:rsidR="00FE56D5" w:rsidRPr="00FE56D5" w:rsidRDefault="00FE56D5" w:rsidP="00FE56D5">
            <w:pPr>
              <w:jc w:val="center"/>
              <w:rPr>
                <w:rFonts w:ascii="Cambria" w:hAnsi="Cambria" w:cs="Calibri"/>
                <w:b/>
                <w:bCs/>
                <w:color w:val="000000"/>
                <w:sz w:val="20"/>
                <w:lang w:eastAsia="lt-LT"/>
              </w:rPr>
            </w:pPr>
            <w:r w:rsidRPr="00FE56D5">
              <w:rPr>
                <w:rFonts w:ascii="Cambria" w:hAnsi="Cambria" w:cs="Calibri"/>
                <w:b/>
                <w:bCs/>
                <w:color w:val="000000"/>
                <w:sz w:val="20"/>
                <w:lang w:eastAsia="lt-LT"/>
              </w:rPr>
              <w:t> </w:t>
            </w:r>
          </w:p>
        </w:tc>
      </w:tr>
    </w:tbl>
    <w:p w14:paraId="59C7399D" w14:textId="4AFA217D" w:rsidR="009E3200" w:rsidRDefault="009E3200" w:rsidP="00FE56D5">
      <w:pP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5ACA4974"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w:t>
      </w:r>
      <w:bookmarkStart w:id="0" w:name="_GoBack"/>
      <w:bookmarkEnd w:id="0"/>
      <w:r w:rsidRPr="00D33691">
        <w:rPr>
          <w:rFonts w:ascii="Cambria" w:hAnsi="Cambria"/>
          <w:sz w:val="20"/>
        </w:rPr>
        <w:t xml:space="preserve">dėl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 xml:space="preserve">ų </w:t>
      </w:r>
      <w:r w:rsidRPr="00D33691">
        <w:rPr>
          <w:rFonts w:ascii="Cambria" w:hAnsi="Cambria"/>
          <w:sz w:val="20"/>
        </w:rPr>
        <w:t xml:space="preserve">pirkimo ir tuo pagrindu su Panaudos gavėju yra sudaręs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05BE107A"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ų</w:t>
      </w:r>
      <w:r>
        <w:rPr>
          <w:rFonts w:ascii="Cambria" w:hAnsi="Cambria"/>
          <w:sz w:val="20"/>
        </w:rPr>
        <w:t xml:space="preserve"> 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599CBA92"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ų</w:t>
      </w:r>
      <w:r w:rsidRPr="003B432B">
        <w:rPr>
          <w:rFonts w:ascii="Cambria" w:hAnsi="Cambria"/>
          <w:sz w:val="20"/>
        </w:rPr>
        <w:t xml:space="preserve"> pristatymo dienos savo lėšomis apmokyti Panaudos gavėjo darbuotojus naudotis Turtu ir nuolat teikti jiems konsultacijas;</w:t>
      </w:r>
    </w:p>
    <w:p w14:paraId="49BF7F48" w14:textId="4FB1B6EF"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r w:rsidR="00B8645F">
        <w:rPr>
          <w:rFonts w:ascii="Cambria" w:hAnsi="Cambria" w:cs="Calibri"/>
          <w:color w:val="000000"/>
          <w:sz w:val="20"/>
          <w:lang w:eastAsia="lt-LT"/>
        </w:rPr>
        <w:t>tarpslankstelinio tarpo implantais</w:t>
      </w:r>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777777"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F3FD8" w14:textId="77777777" w:rsidR="007F2FA9" w:rsidRDefault="007F2FA9">
      <w:r>
        <w:separator/>
      </w:r>
    </w:p>
  </w:endnote>
  <w:endnote w:type="continuationSeparator" w:id="0">
    <w:p w14:paraId="35A7224F" w14:textId="77777777" w:rsidR="007F2FA9" w:rsidRDefault="007F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FE56D5" w:rsidRDefault="00FE56D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FE56D5" w:rsidRDefault="00FE56D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FE56D5" w:rsidRDefault="00FE56D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96946" w14:textId="77777777" w:rsidR="007F2FA9" w:rsidRDefault="007F2FA9">
      <w:r>
        <w:separator/>
      </w:r>
    </w:p>
  </w:footnote>
  <w:footnote w:type="continuationSeparator" w:id="0">
    <w:p w14:paraId="58266878" w14:textId="77777777" w:rsidR="007F2FA9" w:rsidRDefault="007F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FE56D5" w:rsidRDefault="00FE56D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FE56D5" w:rsidRDefault="00FE56D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FE56D5" w:rsidRDefault="00FE56D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B2EB7"/>
    <w:rsid w:val="00201517"/>
    <w:rsid w:val="00202E5E"/>
    <w:rsid w:val="002063AD"/>
    <w:rsid w:val="002F0070"/>
    <w:rsid w:val="002F0B5F"/>
    <w:rsid w:val="003B2818"/>
    <w:rsid w:val="003E5D1D"/>
    <w:rsid w:val="004E15BF"/>
    <w:rsid w:val="004F43A0"/>
    <w:rsid w:val="005828DD"/>
    <w:rsid w:val="00587E3C"/>
    <w:rsid w:val="00603CCE"/>
    <w:rsid w:val="006861F6"/>
    <w:rsid w:val="006F1E55"/>
    <w:rsid w:val="00700184"/>
    <w:rsid w:val="007919E1"/>
    <w:rsid w:val="007F2FA9"/>
    <w:rsid w:val="0091487B"/>
    <w:rsid w:val="00930E99"/>
    <w:rsid w:val="009E3200"/>
    <w:rsid w:val="009F5CF5"/>
    <w:rsid w:val="00A20183"/>
    <w:rsid w:val="00A701FD"/>
    <w:rsid w:val="00AA5A77"/>
    <w:rsid w:val="00AC58F5"/>
    <w:rsid w:val="00AC7FF1"/>
    <w:rsid w:val="00B05B68"/>
    <w:rsid w:val="00B557D9"/>
    <w:rsid w:val="00B767F3"/>
    <w:rsid w:val="00B8645F"/>
    <w:rsid w:val="00D145BE"/>
    <w:rsid w:val="00D60F43"/>
    <w:rsid w:val="00DD7479"/>
    <w:rsid w:val="00FA199C"/>
    <w:rsid w:val="00FE56D5"/>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21128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19313</Words>
  <Characters>11009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