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0864" w14:textId="275D1A48" w:rsidR="00DC08DE" w:rsidRPr="004C5CDF" w:rsidRDefault="00DC08DE" w:rsidP="00DC08DE">
      <w:pPr>
        <w:jc w:val="right"/>
        <w:rPr>
          <w:rFonts w:ascii="Times New Roman" w:hAnsi="Times New Roman" w:cs="Times New Roman"/>
          <w:noProof w:val="0"/>
        </w:rPr>
      </w:pPr>
      <w:r w:rsidRPr="00712620">
        <w:rPr>
          <w:rFonts w:ascii="Times New Roman" w:hAnsi="Times New Roman" w:cs="Times New Roman"/>
          <w:noProof w:val="0"/>
        </w:rPr>
        <w:t>TSD-</w:t>
      </w:r>
      <w:r w:rsidR="00712620" w:rsidRPr="00712620">
        <w:t xml:space="preserve"> </w:t>
      </w:r>
      <w:r w:rsidR="00712620" w:rsidRPr="00712620">
        <w:rPr>
          <w:rFonts w:ascii="Times New Roman" w:hAnsi="Times New Roman" w:cs="Times New Roman"/>
          <w:noProof w:val="0"/>
        </w:rPr>
        <w:t>667</w:t>
      </w:r>
      <w:r w:rsidRPr="00712620">
        <w:rPr>
          <w:rFonts w:ascii="Times New Roman" w:hAnsi="Times New Roman" w:cs="Times New Roman"/>
          <w:noProof w:val="0"/>
        </w:rPr>
        <w:t>,</w:t>
      </w:r>
      <w:r w:rsidR="006401D3" w:rsidRPr="00712620">
        <w:rPr>
          <w:rFonts w:ascii="Times New Roman" w:hAnsi="Times New Roman" w:cs="Times New Roman"/>
          <w:noProof w:val="0"/>
        </w:rPr>
        <w:t xml:space="preserve"> VPP-3627</w:t>
      </w:r>
    </w:p>
    <w:p w14:paraId="5618ADE8" w14:textId="0539644B" w:rsidR="00DC08DE" w:rsidRPr="004C5CDF" w:rsidRDefault="00926926" w:rsidP="001E5FFF">
      <w:pPr>
        <w:spacing w:after="0" w:line="240" w:lineRule="auto"/>
        <w:jc w:val="center"/>
        <w:rPr>
          <w:rFonts w:ascii="Times New Roman" w:hAnsi="Times New Roman" w:cs="Times New Roman"/>
          <w:b/>
          <w:noProof w:val="0"/>
        </w:rPr>
      </w:pPr>
      <w:r w:rsidRPr="004C5CDF">
        <w:rPr>
          <w:rFonts w:ascii="Times New Roman" w:hAnsi="Times New Roman" w:cs="Times New Roman"/>
          <w:b/>
          <w:noProof w:val="0"/>
        </w:rPr>
        <w:t xml:space="preserve">Tarpslankstelinio tarpo implantų </w:t>
      </w:r>
      <w:r w:rsidR="00DC08DE" w:rsidRPr="004C5CDF">
        <w:rPr>
          <w:rFonts w:ascii="Times New Roman" w:hAnsi="Times New Roman" w:cs="Times New Roman"/>
          <w:b/>
          <w:noProof w:val="0"/>
        </w:rPr>
        <w:t>techninė specifikacija</w:t>
      </w:r>
    </w:p>
    <w:p w14:paraId="2D5F0BE0" w14:textId="77777777" w:rsidR="001E5FFF" w:rsidRPr="004C5CDF" w:rsidRDefault="001E5FFF" w:rsidP="001E5FFF">
      <w:pPr>
        <w:spacing w:after="0" w:line="240" w:lineRule="auto"/>
        <w:jc w:val="center"/>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561"/>
        <w:gridCol w:w="2269"/>
        <w:gridCol w:w="3827"/>
        <w:gridCol w:w="3538"/>
      </w:tblGrid>
      <w:tr w:rsidR="004C5CDF" w:rsidRPr="004C5CDF" w14:paraId="2B4BA76A" w14:textId="0940EEAD" w:rsidTr="0077779A">
        <w:trPr>
          <w:trHeight w:val="794"/>
        </w:trPr>
        <w:tc>
          <w:tcPr>
            <w:tcW w:w="275" w:type="pct"/>
            <w:vAlign w:val="center"/>
          </w:tcPr>
          <w:p w14:paraId="4EFB8E70" w14:textId="1A2EFC99"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Eil. Nr.</w:t>
            </w:r>
          </w:p>
        </w:tc>
        <w:tc>
          <w:tcPr>
            <w:tcW w:w="1113" w:type="pct"/>
            <w:vAlign w:val="center"/>
          </w:tcPr>
          <w:p w14:paraId="23944DCF" w14:textId="77777777"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Parametrai</w:t>
            </w:r>
          </w:p>
          <w:p w14:paraId="0B79BFFD" w14:textId="77777777"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(specifikacija)</w:t>
            </w:r>
          </w:p>
        </w:tc>
        <w:tc>
          <w:tcPr>
            <w:tcW w:w="1877" w:type="pct"/>
            <w:vAlign w:val="center"/>
          </w:tcPr>
          <w:p w14:paraId="58C712D1" w14:textId="77777777" w:rsidR="00926926" w:rsidRPr="004C5CDF" w:rsidRDefault="00926926" w:rsidP="00250E86">
            <w:pPr>
              <w:jc w:val="center"/>
              <w:rPr>
                <w:rFonts w:ascii="Times New Roman" w:hAnsi="Times New Roman" w:cs="Times New Roman"/>
                <w:b/>
                <w:noProof w:val="0"/>
              </w:rPr>
            </w:pPr>
            <w:r w:rsidRPr="004C5CDF">
              <w:rPr>
                <w:rFonts w:ascii="Times New Roman" w:hAnsi="Times New Roman" w:cs="Times New Roman"/>
                <w:b/>
                <w:noProof w:val="0"/>
              </w:rPr>
              <w:t>Reikalaujamos parametrų reikšmės</w:t>
            </w:r>
          </w:p>
        </w:tc>
        <w:tc>
          <w:tcPr>
            <w:tcW w:w="1735" w:type="pct"/>
            <w:vAlign w:val="center"/>
          </w:tcPr>
          <w:p w14:paraId="25E3B2B6" w14:textId="77777777" w:rsidR="00926926" w:rsidRPr="004C5CDF" w:rsidRDefault="00926926" w:rsidP="003C766B">
            <w:pPr>
              <w:jc w:val="center"/>
              <w:rPr>
                <w:rFonts w:ascii="Times New Roman" w:hAnsi="Times New Roman" w:cs="Times New Roman"/>
                <w:b/>
                <w:noProof w:val="0"/>
              </w:rPr>
            </w:pPr>
            <w:r w:rsidRPr="004C5CDF">
              <w:rPr>
                <w:rFonts w:ascii="Times New Roman" w:hAnsi="Times New Roman" w:cs="Times New Roman"/>
                <w:b/>
                <w:noProof w:val="0"/>
              </w:rPr>
              <w:t>Siūlomos parametrų reikšmės</w:t>
            </w:r>
          </w:p>
        </w:tc>
      </w:tr>
      <w:tr w:rsidR="004C5CDF" w:rsidRPr="004C5CDF" w14:paraId="67B3105C" w14:textId="7226AD79" w:rsidTr="004E355F">
        <w:trPr>
          <w:trHeight w:val="587"/>
        </w:trPr>
        <w:tc>
          <w:tcPr>
            <w:tcW w:w="275" w:type="pct"/>
          </w:tcPr>
          <w:p w14:paraId="59C810D4" w14:textId="7F76E28B" w:rsidR="00926926" w:rsidRPr="004C5CDF" w:rsidRDefault="00926926" w:rsidP="00610345">
            <w:pPr>
              <w:jc w:val="center"/>
              <w:rPr>
                <w:rFonts w:ascii="Times New Roman" w:hAnsi="Times New Roman" w:cs="Times New Roman"/>
                <w:noProof w:val="0"/>
              </w:rPr>
            </w:pPr>
            <w:r w:rsidRPr="004C5CDF">
              <w:rPr>
                <w:rFonts w:ascii="Times New Roman" w:hAnsi="Times New Roman" w:cs="Times New Roman"/>
                <w:noProof w:val="0"/>
              </w:rPr>
              <w:t>1.</w:t>
            </w:r>
          </w:p>
        </w:tc>
        <w:tc>
          <w:tcPr>
            <w:tcW w:w="1113" w:type="pct"/>
          </w:tcPr>
          <w:p w14:paraId="6B3A8242" w14:textId="5CBB9148" w:rsidR="00926926" w:rsidRPr="004C5CDF" w:rsidRDefault="00926926" w:rsidP="00610345">
            <w:pPr>
              <w:rPr>
                <w:rFonts w:ascii="Times New Roman" w:hAnsi="Times New Roman" w:cs="Times New Roman"/>
                <w:noProof w:val="0"/>
              </w:rPr>
            </w:pPr>
            <w:r w:rsidRPr="004C5CDF">
              <w:rPr>
                <w:rFonts w:ascii="Times New Roman" w:eastAsia="Times New Roman" w:hAnsi="Times New Roman" w:cs="Times New Roman"/>
                <w:noProof w:val="0"/>
                <w:lang w:eastAsia="lt-LT"/>
              </w:rPr>
              <w:t>Paskirtis</w:t>
            </w:r>
          </w:p>
        </w:tc>
        <w:tc>
          <w:tcPr>
            <w:tcW w:w="1877" w:type="pct"/>
          </w:tcPr>
          <w:p w14:paraId="748CC79F" w14:textId="0F944592" w:rsidR="00926926" w:rsidRPr="004C5CDF" w:rsidRDefault="00926926" w:rsidP="00926926">
            <w:pPr>
              <w:pStyle w:val="Sraopastraipa"/>
              <w:numPr>
                <w:ilvl w:val="0"/>
                <w:numId w:val="17"/>
              </w:numPr>
              <w:rPr>
                <w:rFonts w:ascii="Times New Roman" w:eastAsia="Times New Roman" w:hAnsi="Times New Roman" w:cs="Times New Roman"/>
                <w:noProof w:val="0"/>
                <w:lang w:eastAsia="lt-LT"/>
              </w:rPr>
            </w:pPr>
            <w:r w:rsidRPr="004C5CDF">
              <w:rPr>
                <w:rFonts w:ascii="Times New Roman" w:eastAsia="Times New Roman" w:hAnsi="Times New Roman" w:cs="Times New Roman"/>
                <w:noProof w:val="0"/>
                <w:lang w:eastAsia="lt-LT"/>
              </w:rPr>
              <w:t>Tarpslankstelinio tarpo implantai, skirti stuburo priekinei intervertebralinei dezei kaklinėje stuburo dalyje (angl. „cage“);</w:t>
            </w:r>
          </w:p>
          <w:p w14:paraId="21833AF4" w14:textId="348C9478" w:rsidR="00926926" w:rsidRPr="004C5CDF" w:rsidRDefault="00926926" w:rsidP="0088415F">
            <w:pPr>
              <w:pStyle w:val="Sraopastraipa"/>
              <w:numPr>
                <w:ilvl w:val="0"/>
                <w:numId w:val="17"/>
              </w:numPr>
              <w:rPr>
                <w:rFonts w:ascii="Times New Roman" w:eastAsia="Calibri" w:hAnsi="Times New Roman" w:cs="Times New Roman"/>
                <w:noProof w:val="0"/>
              </w:rPr>
            </w:pPr>
            <w:r w:rsidRPr="004C5CDF">
              <w:rPr>
                <w:rFonts w:ascii="Times New Roman" w:eastAsia="Times New Roman" w:hAnsi="Times New Roman" w:cs="Times New Roman"/>
                <w:noProof w:val="0"/>
                <w:lang w:eastAsia="lt-LT"/>
              </w:rPr>
              <w:t>Naudojami gydant potraumin</w:t>
            </w:r>
            <w:r w:rsidR="00521A72" w:rsidRPr="004C5CDF">
              <w:rPr>
                <w:rFonts w:ascii="Times New Roman" w:eastAsia="Times New Roman" w:hAnsi="Times New Roman" w:cs="Times New Roman"/>
                <w:noProof w:val="0"/>
                <w:lang w:eastAsia="lt-LT"/>
              </w:rPr>
              <w:t xml:space="preserve">ius stuburkaulių pasislinkimus, </w:t>
            </w:r>
            <w:r w:rsidRPr="004C5CDF">
              <w:rPr>
                <w:rFonts w:ascii="Times New Roman" w:eastAsia="Times New Roman" w:hAnsi="Times New Roman" w:cs="Times New Roman"/>
                <w:noProof w:val="0"/>
                <w:lang w:eastAsia="lt-LT"/>
              </w:rPr>
              <w:t xml:space="preserve">degeneracines stuburo ligas (tarpslankstelinių diskų išvaržos, </w:t>
            </w:r>
            <w:proofErr w:type="spellStart"/>
            <w:r w:rsidRPr="004C5CDF">
              <w:rPr>
                <w:rFonts w:ascii="Times New Roman" w:eastAsia="Times New Roman" w:hAnsi="Times New Roman" w:cs="Times New Roman"/>
                <w:noProof w:val="0"/>
                <w:lang w:eastAsia="lt-LT"/>
              </w:rPr>
              <w:t>spondilolistezės</w:t>
            </w:r>
            <w:proofErr w:type="spellEnd"/>
            <w:r w:rsidRPr="004C5CDF">
              <w:rPr>
                <w:rFonts w:ascii="Times New Roman" w:eastAsia="Times New Roman" w:hAnsi="Times New Roman" w:cs="Times New Roman"/>
                <w:noProof w:val="0"/>
                <w:lang w:eastAsia="lt-LT"/>
              </w:rPr>
              <w:t>).</w:t>
            </w:r>
          </w:p>
        </w:tc>
        <w:tc>
          <w:tcPr>
            <w:tcW w:w="1735" w:type="pct"/>
          </w:tcPr>
          <w:p w14:paraId="47000B01" w14:textId="77777777" w:rsidR="00926926" w:rsidRPr="004C5CDF" w:rsidRDefault="00926926" w:rsidP="00610345">
            <w:pPr>
              <w:rPr>
                <w:rFonts w:ascii="Times New Roman" w:hAnsi="Times New Roman" w:cs="Times New Roman"/>
                <w:noProof w:val="0"/>
              </w:rPr>
            </w:pPr>
          </w:p>
        </w:tc>
      </w:tr>
      <w:tr w:rsidR="004C5CDF" w:rsidRPr="004C5CDF" w14:paraId="17D6BC9A" w14:textId="56541C54" w:rsidTr="0077779A">
        <w:trPr>
          <w:trHeight w:val="567"/>
        </w:trPr>
        <w:tc>
          <w:tcPr>
            <w:tcW w:w="275" w:type="pct"/>
          </w:tcPr>
          <w:p w14:paraId="5B8781F2" w14:textId="6335CD62" w:rsidR="00926926" w:rsidRPr="004C5CDF" w:rsidRDefault="00926926" w:rsidP="00610345">
            <w:pPr>
              <w:jc w:val="center"/>
              <w:rPr>
                <w:rFonts w:ascii="Times New Roman" w:hAnsi="Times New Roman" w:cs="Times New Roman"/>
                <w:noProof w:val="0"/>
              </w:rPr>
            </w:pPr>
            <w:r w:rsidRPr="004C5CDF">
              <w:rPr>
                <w:rFonts w:ascii="Times New Roman" w:hAnsi="Times New Roman" w:cs="Times New Roman"/>
                <w:noProof w:val="0"/>
              </w:rPr>
              <w:t>2.</w:t>
            </w:r>
          </w:p>
        </w:tc>
        <w:tc>
          <w:tcPr>
            <w:tcW w:w="1113" w:type="pct"/>
          </w:tcPr>
          <w:p w14:paraId="789109A9" w14:textId="4851A282" w:rsidR="00926926" w:rsidRPr="004C5CDF" w:rsidRDefault="00926926" w:rsidP="00610345">
            <w:pPr>
              <w:rPr>
                <w:rFonts w:ascii="Times New Roman" w:hAnsi="Times New Roman" w:cs="Times New Roman"/>
                <w:noProof w:val="0"/>
              </w:rPr>
            </w:pPr>
            <w:r w:rsidRPr="004C5CDF">
              <w:rPr>
                <w:rFonts w:ascii="Times New Roman" w:eastAsia="Times New Roman" w:hAnsi="Times New Roman" w:cs="Times New Roman"/>
                <w:noProof w:val="0"/>
                <w:lang w:eastAsia="lt-LT"/>
              </w:rPr>
              <w:t>Implanto medžiaga</w:t>
            </w:r>
          </w:p>
        </w:tc>
        <w:tc>
          <w:tcPr>
            <w:tcW w:w="1877" w:type="pct"/>
          </w:tcPr>
          <w:p w14:paraId="49856175" w14:textId="2C823F6F" w:rsidR="00926926" w:rsidRPr="004C5CDF" w:rsidRDefault="00926926" w:rsidP="003C766B">
            <w:pPr>
              <w:rPr>
                <w:rFonts w:ascii="Times New Roman" w:eastAsia="Calibri" w:hAnsi="Times New Roman" w:cs="Times New Roman"/>
                <w:noProof w:val="0"/>
              </w:rPr>
            </w:pPr>
            <w:r w:rsidRPr="004C5CDF">
              <w:rPr>
                <w:rFonts w:ascii="Times New Roman" w:eastAsia="Times New Roman" w:hAnsi="Times New Roman" w:cs="Times New Roman"/>
                <w:noProof w:val="0"/>
              </w:rPr>
              <w:t>PEEK (poli-eter-eter-ketonas) arba lygiavertė medžiaga</w:t>
            </w:r>
          </w:p>
        </w:tc>
        <w:tc>
          <w:tcPr>
            <w:tcW w:w="1735" w:type="pct"/>
          </w:tcPr>
          <w:p w14:paraId="5495F4A2" w14:textId="3871154B" w:rsidR="00926926" w:rsidRPr="004C5CDF" w:rsidRDefault="00926926" w:rsidP="00610345">
            <w:pPr>
              <w:rPr>
                <w:rFonts w:ascii="Times New Roman" w:hAnsi="Times New Roman" w:cs="Times New Roman"/>
                <w:noProof w:val="0"/>
              </w:rPr>
            </w:pPr>
          </w:p>
        </w:tc>
      </w:tr>
      <w:tr w:rsidR="004C5CDF" w:rsidRPr="004C5CDF" w14:paraId="0CDCE380" w14:textId="77777777" w:rsidTr="0077779A">
        <w:trPr>
          <w:trHeight w:val="567"/>
        </w:trPr>
        <w:tc>
          <w:tcPr>
            <w:tcW w:w="275" w:type="pct"/>
          </w:tcPr>
          <w:p w14:paraId="671591C9" w14:textId="106E9113" w:rsidR="00926926" w:rsidRPr="004C5CDF" w:rsidRDefault="00926926" w:rsidP="00926926">
            <w:pPr>
              <w:jc w:val="center"/>
              <w:rPr>
                <w:rFonts w:ascii="Times New Roman" w:hAnsi="Times New Roman" w:cs="Times New Roman"/>
                <w:noProof w:val="0"/>
              </w:rPr>
            </w:pPr>
            <w:r w:rsidRPr="004C5CDF">
              <w:rPr>
                <w:rFonts w:ascii="Times New Roman" w:hAnsi="Times New Roman" w:cs="Times New Roman"/>
                <w:noProof w:val="0"/>
              </w:rPr>
              <w:t>3.</w:t>
            </w:r>
          </w:p>
        </w:tc>
        <w:tc>
          <w:tcPr>
            <w:tcW w:w="1113" w:type="pct"/>
          </w:tcPr>
          <w:p w14:paraId="4186BB83" w14:textId="773F9414" w:rsidR="00926926" w:rsidRPr="004C5CDF" w:rsidRDefault="00926926" w:rsidP="00926926">
            <w:pPr>
              <w:rPr>
                <w:rFonts w:ascii="Times New Roman" w:eastAsia="Times New Roman" w:hAnsi="Times New Roman" w:cs="Times New Roman"/>
                <w:noProof w:val="0"/>
                <w:lang w:eastAsia="lt-LT"/>
              </w:rPr>
            </w:pPr>
            <w:r w:rsidRPr="004C5CDF">
              <w:rPr>
                <w:rFonts w:ascii="Times New Roman" w:eastAsia="Times New Roman" w:hAnsi="Times New Roman" w:cs="Times New Roman"/>
                <w:noProof w:val="0"/>
                <w:lang w:eastAsia="lt-LT"/>
              </w:rPr>
              <w:t>Rentgenokontrastiniai markeriai</w:t>
            </w:r>
          </w:p>
        </w:tc>
        <w:tc>
          <w:tcPr>
            <w:tcW w:w="1877" w:type="pct"/>
          </w:tcPr>
          <w:p w14:paraId="68D47537" w14:textId="214FE7CB" w:rsidR="00926926" w:rsidRPr="004C5CDF" w:rsidRDefault="004C5CDF" w:rsidP="004E355F">
            <w:pPr>
              <w:rPr>
                <w:rFonts w:ascii="Times New Roman" w:eastAsia="Times New Roman" w:hAnsi="Times New Roman" w:cs="Times New Roman"/>
                <w:noProof w:val="0"/>
              </w:rPr>
            </w:pPr>
            <w:r w:rsidRPr="004C5CDF">
              <w:rPr>
                <w:rFonts w:ascii="Times New Roman" w:eastAsia="Times New Roman" w:hAnsi="Times New Roman" w:cs="Times New Roman"/>
                <w:noProof w:val="0"/>
              </w:rPr>
              <w:t>≥ 2</w:t>
            </w:r>
            <w:r w:rsidR="004E355F" w:rsidRPr="004C5CDF">
              <w:rPr>
                <w:rFonts w:ascii="Times New Roman" w:eastAsia="Times New Roman" w:hAnsi="Times New Roman" w:cs="Times New Roman"/>
                <w:noProof w:val="0"/>
              </w:rPr>
              <w:t xml:space="preserve"> vnt. rentgenokontrastinių</w:t>
            </w:r>
            <w:r w:rsidR="00926926" w:rsidRPr="004C5CDF">
              <w:rPr>
                <w:rFonts w:ascii="Times New Roman" w:eastAsia="Times New Roman" w:hAnsi="Times New Roman" w:cs="Times New Roman"/>
                <w:noProof w:val="0"/>
              </w:rPr>
              <w:t xml:space="preserve"> markeri</w:t>
            </w:r>
            <w:r w:rsidR="004E355F" w:rsidRPr="004C5CDF">
              <w:rPr>
                <w:rFonts w:ascii="Times New Roman" w:eastAsia="Times New Roman" w:hAnsi="Times New Roman" w:cs="Times New Roman"/>
                <w:noProof w:val="0"/>
              </w:rPr>
              <w:t>ų, skirtų</w:t>
            </w:r>
            <w:r w:rsidR="00926926" w:rsidRPr="004C5CDF">
              <w:rPr>
                <w:rFonts w:ascii="Times New Roman" w:eastAsia="Times New Roman" w:hAnsi="Times New Roman" w:cs="Times New Roman"/>
                <w:noProof w:val="0"/>
              </w:rPr>
              <w:t xml:space="preserve"> patikrinti implanto padėtį</w:t>
            </w:r>
          </w:p>
        </w:tc>
        <w:tc>
          <w:tcPr>
            <w:tcW w:w="1735" w:type="pct"/>
          </w:tcPr>
          <w:p w14:paraId="39A1BD03" w14:textId="77777777" w:rsidR="00926926" w:rsidRPr="004C5CDF" w:rsidRDefault="00926926" w:rsidP="00926926">
            <w:pPr>
              <w:rPr>
                <w:rFonts w:ascii="Times New Roman" w:hAnsi="Times New Roman" w:cs="Times New Roman"/>
                <w:noProof w:val="0"/>
              </w:rPr>
            </w:pPr>
          </w:p>
        </w:tc>
      </w:tr>
      <w:tr w:rsidR="004C5CDF" w:rsidRPr="004C5CDF" w14:paraId="116C05AC" w14:textId="012F23E5" w:rsidTr="004E355F">
        <w:trPr>
          <w:trHeight w:val="283"/>
        </w:trPr>
        <w:tc>
          <w:tcPr>
            <w:tcW w:w="275" w:type="pct"/>
          </w:tcPr>
          <w:p w14:paraId="240E19F1" w14:textId="7CC03DDF" w:rsidR="00926926" w:rsidRPr="004C5CDF" w:rsidRDefault="00926926" w:rsidP="00926926">
            <w:pPr>
              <w:jc w:val="center"/>
              <w:rPr>
                <w:rFonts w:ascii="Times New Roman" w:hAnsi="Times New Roman" w:cs="Times New Roman"/>
                <w:noProof w:val="0"/>
              </w:rPr>
            </w:pPr>
            <w:r w:rsidRPr="004C5CDF">
              <w:rPr>
                <w:rFonts w:ascii="Times New Roman" w:hAnsi="Times New Roman" w:cs="Times New Roman"/>
                <w:noProof w:val="0"/>
              </w:rPr>
              <w:t>4.</w:t>
            </w:r>
          </w:p>
        </w:tc>
        <w:tc>
          <w:tcPr>
            <w:tcW w:w="1113" w:type="pct"/>
          </w:tcPr>
          <w:p w14:paraId="4C05FCA8" w14:textId="53915B9E" w:rsidR="00926926" w:rsidRPr="004C5CDF" w:rsidRDefault="00926926" w:rsidP="00926926">
            <w:pPr>
              <w:rPr>
                <w:rFonts w:ascii="Times New Roman" w:hAnsi="Times New Roman" w:cs="Times New Roman"/>
                <w:noProof w:val="0"/>
              </w:rPr>
            </w:pPr>
            <w:r w:rsidRPr="004C5CDF">
              <w:rPr>
                <w:rFonts w:ascii="Times New Roman" w:eastAsia="Times New Roman" w:hAnsi="Times New Roman" w:cs="Times New Roman"/>
                <w:noProof w:val="0"/>
                <w:lang w:eastAsia="lt-LT"/>
              </w:rPr>
              <w:t>Implanto konstrukcija</w:t>
            </w:r>
          </w:p>
        </w:tc>
        <w:tc>
          <w:tcPr>
            <w:tcW w:w="1877" w:type="pct"/>
          </w:tcPr>
          <w:p w14:paraId="070DA5F7" w14:textId="51A6BFEF" w:rsidR="00926926" w:rsidRPr="004C5CDF" w:rsidRDefault="00926926" w:rsidP="00926926">
            <w:pPr>
              <w:pStyle w:val="Sraopastraipa"/>
              <w:numPr>
                <w:ilvl w:val="0"/>
                <w:numId w:val="18"/>
              </w:numPr>
              <w:rPr>
                <w:rFonts w:ascii="Times New Roman" w:eastAsia="Times New Roman" w:hAnsi="Times New Roman" w:cs="Times New Roman"/>
                <w:noProof w:val="0"/>
                <w:lang w:eastAsia="lt-LT"/>
              </w:rPr>
            </w:pPr>
            <w:r w:rsidRPr="004C5CDF">
              <w:rPr>
                <w:rFonts w:ascii="Times New Roman" w:eastAsia="Times New Roman" w:hAnsi="Times New Roman" w:cs="Times New Roman"/>
                <w:noProof w:val="0"/>
                <w:lang w:eastAsia="lt-LT"/>
              </w:rPr>
              <w:t>Dantytas paviršius;</w:t>
            </w:r>
          </w:p>
          <w:p w14:paraId="4ECFFCD9" w14:textId="122A1D45" w:rsidR="00926926" w:rsidRPr="004C5CDF" w:rsidRDefault="00A44B21" w:rsidP="00926926">
            <w:pPr>
              <w:pStyle w:val="Sraopastraipa"/>
              <w:numPr>
                <w:ilvl w:val="0"/>
                <w:numId w:val="18"/>
              </w:numPr>
              <w:rPr>
                <w:rFonts w:ascii="Times New Roman" w:eastAsia="Calibri" w:hAnsi="Times New Roman" w:cs="Times New Roman"/>
                <w:noProof w:val="0"/>
              </w:rPr>
            </w:pPr>
            <w:r w:rsidRPr="004C5CDF">
              <w:rPr>
                <w:rFonts w:ascii="Times New Roman" w:eastAsia="Times New Roman" w:hAnsi="Times New Roman" w:cs="Times New Roman"/>
                <w:noProof w:val="0"/>
                <w:lang w:eastAsia="lt-LT"/>
              </w:rPr>
              <w:t>Lordozinė forma 2,8º–</w:t>
            </w:r>
            <w:r w:rsidR="00926926" w:rsidRPr="004C5CDF">
              <w:rPr>
                <w:rFonts w:ascii="Times New Roman" w:eastAsia="Times New Roman" w:hAnsi="Times New Roman" w:cs="Times New Roman"/>
                <w:noProof w:val="0"/>
                <w:lang w:eastAsia="lt-LT"/>
              </w:rPr>
              <w:t>7° ribose</w:t>
            </w:r>
            <w:r w:rsidR="001F4879" w:rsidRPr="004C5CDF">
              <w:rPr>
                <w:rFonts w:ascii="Times New Roman" w:eastAsia="Times New Roman" w:hAnsi="Times New Roman" w:cs="Times New Roman"/>
                <w:noProof w:val="0"/>
                <w:lang w:eastAsia="lt-LT"/>
              </w:rPr>
              <w:t xml:space="preserve"> (imtinai)</w:t>
            </w:r>
            <w:r w:rsidR="00926926" w:rsidRPr="004C5CDF">
              <w:rPr>
                <w:rFonts w:ascii="Times New Roman" w:eastAsia="Times New Roman" w:hAnsi="Times New Roman" w:cs="Times New Roman"/>
                <w:noProof w:val="0"/>
                <w:lang w:eastAsia="lt-LT"/>
              </w:rPr>
              <w:t>.</w:t>
            </w:r>
          </w:p>
        </w:tc>
        <w:tc>
          <w:tcPr>
            <w:tcW w:w="1735" w:type="pct"/>
          </w:tcPr>
          <w:p w14:paraId="46DC6DC5" w14:textId="654AAFB1" w:rsidR="00926926" w:rsidRPr="004C5CDF" w:rsidRDefault="00926926" w:rsidP="00926926">
            <w:pPr>
              <w:rPr>
                <w:rFonts w:ascii="Times New Roman" w:hAnsi="Times New Roman" w:cs="Times New Roman"/>
                <w:noProof w:val="0"/>
              </w:rPr>
            </w:pPr>
          </w:p>
        </w:tc>
      </w:tr>
      <w:tr w:rsidR="004C5CDF" w:rsidRPr="004C5CDF" w14:paraId="4518B7FF" w14:textId="4DE01E77" w:rsidTr="0077779A">
        <w:trPr>
          <w:trHeight w:val="340"/>
        </w:trPr>
        <w:tc>
          <w:tcPr>
            <w:tcW w:w="275" w:type="pct"/>
          </w:tcPr>
          <w:p w14:paraId="7822488F" w14:textId="054F132B"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w:t>
            </w:r>
          </w:p>
        </w:tc>
        <w:tc>
          <w:tcPr>
            <w:tcW w:w="2990" w:type="pct"/>
            <w:gridSpan w:val="2"/>
          </w:tcPr>
          <w:p w14:paraId="60A69BA8" w14:textId="4B51877B" w:rsidR="006401D3" w:rsidRPr="004C5CDF" w:rsidRDefault="006401D3" w:rsidP="006401D3">
            <w:pPr>
              <w:tabs>
                <w:tab w:val="left" w:pos="2355"/>
              </w:tabs>
              <w:rPr>
                <w:rFonts w:ascii="Times New Roman" w:hAnsi="Times New Roman" w:cs="Times New Roman"/>
                <w:i/>
                <w:noProof w:val="0"/>
              </w:rPr>
            </w:pPr>
            <w:r w:rsidRPr="004C5CDF">
              <w:rPr>
                <w:rFonts w:ascii="Times New Roman" w:hAnsi="Times New Roman" w:cs="Times New Roman"/>
                <w:noProof w:val="0"/>
              </w:rPr>
              <w:t>Implantų dydžiai ir kiekiai (</w:t>
            </w:r>
            <w:r w:rsidRPr="004C5CDF">
              <w:rPr>
                <w:rFonts w:ascii="Times New Roman" w:hAnsi="Times New Roman" w:cs="Times New Roman"/>
                <w:i/>
                <w:noProof w:val="0"/>
              </w:rPr>
              <w:t>būtina nurodyti dydžių kodus)</w:t>
            </w:r>
            <w:r w:rsidRPr="004C5CDF">
              <w:rPr>
                <w:rFonts w:ascii="Times New Roman" w:hAnsi="Times New Roman" w:cs="Times New Roman"/>
                <w:noProof w:val="0"/>
              </w:rPr>
              <w:t>:</w:t>
            </w:r>
          </w:p>
        </w:tc>
        <w:tc>
          <w:tcPr>
            <w:tcW w:w="1735" w:type="pct"/>
          </w:tcPr>
          <w:p w14:paraId="273205E4" w14:textId="5E589E46" w:rsidR="006401D3" w:rsidRPr="004C5CDF" w:rsidRDefault="006401D3" w:rsidP="00926926">
            <w:pPr>
              <w:rPr>
                <w:rFonts w:ascii="Times New Roman" w:hAnsi="Times New Roman" w:cs="Times New Roman"/>
                <w:noProof w:val="0"/>
              </w:rPr>
            </w:pPr>
          </w:p>
        </w:tc>
      </w:tr>
      <w:tr w:rsidR="004C5CDF" w:rsidRPr="004C5CDF" w14:paraId="3988AFC9" w14:textId="77777777" w:rsidTr="0077779A">
        <w:trPr>
          <w:trHeight w:val="567"/>
        </w:trPr>
        <w:tc>
          <w:tcPr>
            <w:tcW w:w="275" w:type="pct"/>
          </w:tcPr>
          <w:p w14:paraId="69283032" w14:textId="6E706595"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5.1.</w:t>
            </w:r>
          </w:p>
        </w:tc>
        <w:tc>
          <w:tcPr>
            <w:tcW w:w="1113" w:type="pct"/>
          </w:tcPr>
          <w:p w14:paraId="45CDED05" w14:textId="68764799"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50 vnt.)</w:t>
            </w:r>
          </w:p>
        </w:tc>
        <w:tc>
          <w:tcPr>
            <w:tcW w:w="1877" w:type="pct"/>
          </w:tcPr>
          <w:p w14:paraId="080AA027" w14:textId="21936554" w:rsidR="006401D3" w:rsidRPr="004C5CDF" w:rsidRDefault="006401D3" w:rsidP="0088415F">
            <w:pPr>
              <w:tabs>
                <w:tab w:val="left" w:pos="2355"/>
              </w:tabs>
              <w:rPr>
                <w:rFonts w:ascii="Times New Roman" w:hAnsi="Times New Roman" w:cs="Times New Roman"/>
                <w:noProof w:val="0"/>
              </w:rPr>
            </w:pPr>
            <w:r w:rsidRPr="004C5CDF">
              <w:rPr>
                <w:rFonts w:ascii="Times New Roman" w:hAnsi="Times New Roman" w:cs="Times New Roman"/>
                <w:noProof w:val="0"/>
              </w:rPr>
              <w:t xml:space="preserve">Gylis 12 ± </w:t>
            </w:r>
            <w:r w:rsidR="0088415F">
              <w:rPr>
                <w:rFonts w:ascii="Times New Roman" w:hAnsi="Times New Roman" w:cs="Times New Roman"/>
                <w:noProof w:val="0"/>
              </w:rPr>
              <w:t>1</w:t>
            </w:r>
            <w:r w:rsidRPr="004C5CDF">
              <w:rPr>
                <w:rFonts w:ascii="Times New Roman" w:hAnsi="Times New Roman" w:cs="Times New Roman"/>
                <w:noProof w:val="0"/>
              </w:rPr>
              <w:t xml:space="preserve"> mm, plotis 14 ± 1 mm, aukštis 4 ± 0,5 mm</w:t>
            </w:r>
          </w:p>
        </w:tc>
        <w:tc>
          <w:tcPr>
            <w:tcW w:w="1735" w:type="pct"/>
          </w:tcPr>
          <w:p w14:paraId="1AAEA8A6" w14:textId="77777777" w:rsidR="006401D3" w:rsidRPr="004C5CDF" w:rsidRDefault="006401D3" w:rsidP="00926926">
            <w:pPr>
              <w:rPr>
                <w:rFonts w:ascii="Times New Roman" w:hAnsi="Times New Roman" w:cs="Times New Roman"/>
                <w:noProof w:val="0"/>
              </w:rPr>
            </w:pPr>
          </w:p>
        </w:tc>
      </w:tr>
      <w:tr w:rsidR="004C5CDF" w:rsidRPr="004C5CDF" w14:paraId="3115CCFA" w14:textId="77777777" w:rsidTr="0077779A">
        <w:trPr>
          <w:trHeight w:val="567"/>
        </w:trPr>
        <w:tc>
          <w:tcPr>
            <w:tcW w:w="275" w:type="pct"/>
          </w:tcPr>
          <w:p w14:paraId="66AE4ECA" w14:textId="40812876"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5.2.</w:t>
            </w:r>
          </w:p>
        </w:tc>
        <w:tc>
          <w:tcPr>
            <w:tcW w:w="1113" w:type="pct"/>
          </w:tcPr>
          <w:p w14:paraId="48118C99" w14:textId="7C26EA19"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55 vnt.)</w:t>
            </w:r>
          </w:p>
        </w:tc>
        <w:tc>
          <w:tcPr>
            <w:tcW w:w="1877" w:type="pct"/>
          </w:tcPr>
          <w:p w14:paraId="644BB507" w14:textId="3B7D5483" w:rsidR="006401D3" w:rsidRPr="004C5CDF" w:rsidRDefault="006401D3" w:rsidP="006401D3">
            <w:pPr>
              <w:tabs>
                <w:tab w:val="left" w:pos="2355"/>
              </w:tabs>
              <w:rPr>
                <w:rFonts w:ascii="Times New Roman" w:hAnsi="Times New Roman" w:cs="Times New Roman"/>
                <w:noProof w:val="0"/>
              </w:rPr>
            </w:pPr>
            <w:r w:rsidRPr="004C5CDF">
              <w:rPr>
                <w:rFonts w:ascii="Times New Roman" w:hAnsi="Times New Roman" w:cs="Times New Roman"/>
                <w:noProof w:val="0"/>
              </w:rPr>
              <w:t xml:space="preserve">Gylis 12 ± </w:t>
            </w:r>
            <w:r w:rsidR="0088415F">
              <w:rPr>
                <w:rFonts w:ascii="Times New Roman" w:hAnsi="Times New Roman" w:cs="Times New Roman"/>
                <w:noProof w:val="0"/>
              </w:rPr>
              <w:t>1</w:t>
            </w:r>
            <w:r w:rsidR="0088415F" w:rsidRPr="004C5CDF">
              <w:rPr>
                <w:rFonts w:ascii="Times New Roman" w:hAnsi="Times New Roman" w:cs="Times New Roman"/>
                <w:noProof w:val="0"/>
              </w:rPr>
              <w:t xml:space="preserve"> </w:t>
            </w:r>
            <w:r w:rsidRPr="004C5CDF">
              <w:rPr>
                <w:rFonts w:ascii="Times New Roman" w:hAnsi="Times New Roman" w:cs="Times New Roman"/>
                <w:noProof w:val="0"/>
              </w:rPr>
              <w:t>mm, plotis 14 ± 1 mm, aukštis 5 ± 0,5 mm</w:t>
            </w:r>
          </w:p>
        </w:tc>
        <w:tc>
          <w:tcPr>
            <w:tcW w:w="1735" w:type="pct"/>
          </w:tcPr>
          <w:p w14:paraId="476CB984" w14:textId="77777777" w:rsidR="006401D3" w:rsidRPr="004C5CDF" w:rsidRDefault="006401D3" w:rsidP="00926926">
            <w:pPr>
              <w:rPr>
                <w:rFonts w:ascii="Times New Roman" w:hAnsi="Times New Roman" w:cs="Times New Roman"/>
                <w:noProof w:val="0"/>
              </w:rPr>
            </w:pPr>
          </w:p>
        </w:tc>
      </w:tr>
      <w:tr w:rsidR="004C5CDF" w:rsidRPr="004C5CDF" w14:paraId="54B9F4E9" w14:textId="77777777" w:rsidTr="0077779A">
        <w:trPr>
          <w:trHeight w:val="567"/>
        </w:trPr>
        <w:tc>
          <w:tcPr>
            <w:tcW w:w="275" w:type="pct"/>
          </w:tcPr>
          <w:p w14:paraId="4EC579DE" w14:textId="1B7C0D66"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5.3.</w:t>
            </w:r>
          </w:p>
        </w:tc>
        <w:tc>
          <w:tcPr>
            <w:tcW w:w="1113" w:type="pct"/>
          </w:tcPr>
          <w:p w14:paraId="08E12B18" w14:textId="4238FAD1"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30 vnt.)</w:t>
            </w:r>
          </w:p>
        </w:tc>
        <w:tc>
          <w:tcPr>
            <w:tcW w:w="1877" w:type="pct"/>
          </w:tcPr>
          <w:p w14:paraId="413EEB58" w14:textId="10087A24" w:rsidR="006401D3" w:rsidRPr="004C5CDF" w:rsidRDefault="006401D3" w:rsidP="00CB2367">
            <w:pPr>
              <w:tabs>
                <w:tab w:val="left" w:pos="2355"/>
              </w:tabs>
              <w:rPr>
                <w:rFonts w:ascii="Times New Roman" w:hAnsi="Times New Roman" w:cs="Times New Roman"/>
                <w:noProof w:val="0"/>
              </w:rPr>
            </w:pPr>
            <w:r w:rsidRPr="004C5CDF">
              <w:rPr>
                <w:rFonts w:ascii="Times New Roman" w:hAnsi="Times New Roman" w:cs="Times New Roman"/>
                <w:noProof w:val="0"/>
              </w:rPr>
              <w:t xml:space="preserve">Gylis 12 ± </w:t>
            </w:r>
            <w:r w:rsidR="0088415F">
              <w:rPr>
                <w:rFonts w:ascii="Times New Roman" w:hAnsi="Times New Roman" w:cs="Times New Roman"/>
                <w:noProof w:val="0"/>
              </w:rPr>
              <w:t>1</w:t>
            </w:r>
            <w:r w:rsidR="0088415F" w:rsidRPr="004C5CDF">
              <w:rPr>
                <w:rFonts w:ascii="Times New Roman" w:hAnsi="Times New Roman" w:cs="Times New Roman"/>
                <w:noProof w:val="0"/>
              </w:rPr>
              <w:t xml:space="preserve"> </w:t>
            </w:r>
            <w:r w:rsidRPr="004C5CDF">
              <w:rPr>
                <w:rFonts w:ascii="Times New Roman" w:hAnsi="Times New Roman" w:cs="Times New Roman"/>
                <w:noProof w:val="0"/>
              </w:rPr>
              <w:t>mm, plotis 14 ± 1 mm, aukštis 6 ± 0,5 mm</w:t>
            </w:r>
          </w:p>
        </w:tc>
        <w:tc>
          <w:tcPr>
            <w:tcW w:w="1735" w:type="pct"/>
          </w:tcPr>
          <w:p w14:paraId="25D76E94" w14:textId="77777777" w:rsidR="006401D3" w:rsidRPr="004C5CDF" w:rsidRDefault="006401D3" w:rsidP="00926926">
            <w:pPr>
              <w:rPr>
                <w:rFonts w:ascii="Times New Roman" w:hAnsi="Times New Roman" w:cs="Times New Roman"/>
                <w:noProof w:val="0"/>
              </w:rPr>
            </w:pPr>
          </w:p>
        </w:tc>
      </w:tr>
      <w:tr w:rsidR="004C5CDF" w:rsidRPr="004C5CDF" w14:paraId="74EF55B0" w14:textId="77777777" w:rsidTr="0077779A">
        <w:trPr>
          <w:trHeight w:val="567"/>
        </w:trPr>
        <w:tc>
          <w:tcPr>
            <w:tcW w:w="275" w:type="pct"/>
          </w:tcPr>
          <w:p w14:paraId="439DE6F4" w14:textId="7BA286C8"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5.4.</w:t>
            </w:r>
          </w:p>
        </w:tc>
        <w:tc>
          <w:tcPr>
            <w:tcW w:w="1113" w:type="pct"/>
          </w:tcPr>
          <w:p w14:paraId="1BB1F569" w14:textId="62EADA7A" w:rsidR="006401D3" w:rsidRPr="004C5CDF" w:rsidRDefault="006401D3" w:rsidP="00926926">
            <w:pPr>
              <w:rPr>
                <w:rFonts w:ascii="Times New Roman" w:hAnsi="Times New Roman" w:cs="Times New Roman"/>
                <w:noProof w:val="0"/>
              </w:rPr>
            </w:pPr>
            <w:r w:rsidRPr="004C5CDF">
              <w:rPr>
                <w:rFonts w:ascii="Times New Roman" w:hAnsi="Times New Roman" w:cs="Times New Roman"/>
                <w:noProof w:val="0"/>
              </w:rPr>
              <w:t>Implantas (orientacinis kiekis 5 vnt.)</w:t>
            </w:r>
          </w:p>
        </w:tc>
        <w:tc>
          <w:tcPr>
            <w:tcW w:w="1877" w:type="pct"/>
          </w:tcPr>
          <w:p w14:paraId="15207DA9" w14:textId="2B1FA584" w:rsidR="006401D3" w:rsidRPr="004C5CDF" w:rsidRDefault="006401D3" w:rsidP="00CB2367">
            <w:pPr>
              <w:tabs>
                <w:tab w:val="left" w:pos="2355"/>
              </w:tabs>
              <w:rPr>
                <w:rFonts w:ascii="Times New Roman" w:hAnsi="Times New Roman" w:cs="Times New Roman"/>
                <w:noProof w:val="0"/>
              </w:rPr>
            </w:pPr>
            <w:r w:rsidRPr="004C5CDF">
              <w:rPr>
                <w:rFonts w:ascii="Times New Roman" w:hAnsi="Times New Roman" w:cs="Times New Roman"/>
                <w:noProof w:val="0"/>
              </w:rPr>
              <w:t xml:space="preserve">Gylis 14 ± </w:t>
            </w:r>
            <w:r w:rsidR="0088415F">
              <w:rPr>
                <w:rFonts w:ascii="Times New Roman" w:hAnsi="Times New Roman" w:cs="Times New Roman"/>
                <w:noProof w:val="0"/>
              </w:rPr>
              <w:t>1</w:t>
            </w:r>
            <w:r w:rsidR="0088415F" w:rsidRPr="004C5CDF">
              <w:rPr>
                <w:rFonts w:ascii="Times New Roman" w:hAnsi="Times New Roman" w:cs="Times New Roman"/>
                <w:noProof w:val="0"/>
              </w:rPr>
              <w:t xml:space="preserve"> </w:t>
            </w:r>
            <w:r w:rsidRPr="004C5CDF">
              <w:rPr>
                <w:rFonts w:ascii="Times New Roman" w:hAnsi="Times New Roman" w:cs="Times New Roman"/>
                <w:noProof w:val="0"/>
              </w:rPr>
              <w:t>mm, plotis 16 ± 1 mm, aukštis 4 ± 0,5 mm</w:t>
            </w:r>
          </w:p>
        </w:tc>
        <w:tc>
          <w:tcPr>
            <w:tcW w:w="1735" w:type="pct"/>
          </w:tcPr>
          <w:p w14:paraId="1A817EEF" w14:textId="77777777" w:rsidR="006401D3" w:rsidRPr="004C5CDF" w:rsidRDefault="006401D3" w:rsidP="00926926">
            <w:pPr>
              <w:rPr>
                <w:rFonts w:ascii="Times New Roman" w:hAnsi="Times New Roman" w:cs="Times New Roman"/>
                <w:noProof w:val="0"/>
              </w:rPr>
            </w:pPr>
          </w:p>
        </w:tc>
      </w:tr>
      <w:tr w:rsidR="004C5CDF" w:rsidRPr="004C5CDF" w14:paraId="46D89BDD" w14:textId="77777777" w:rsidTr="0077779A">
        <w:trPr>
          <w:trHeight w:val="567"/>
        </w:trPr>
        <w:tc>
          <w:tcPr>
            <w:tcW w:w="275" w:type="pct"/>
          </w:tcPr>
          <w:p w14:paraId="76BF58A7" w14:textId="4E43FF91"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5.5.</w:t>
            </w:r>
          </w:p>
        </w:tc>
        <w:tc>
          <w:tcPr>
            <w:tcW w:w="1113" w:type="pct"/>
          </w:tcPr>
          <w:p w14:paraId="25B8F488" w14:textId="50F89AE7" w:rsidR="006401D3" w:rsidRPr="004C5CDF" w:rsidRDefault="006401D3" w:rsidP="006401D3">
            <w:pPr>
              <w:rPr>
                <w:rFonts w:ascii="Times New Roman" w:hAnsi="Times New Roman" w:cs="Times New Roman"/>
                <w:noProof w:val="0"/>
              </w:rPr>
            </w:pPr>
            <w:r w:rsidRPr="004C5CDF">
              <w:rPr>
                <w:rFonts w:ascii="Times New Roman" w:hAnsi="Times New Roman" w:cs="Times New Roman"/>
                <w:noProof w:val="0"/>
              </w:rPr>
              <w:t>Implantas (orientacinis kiekis 5 vnt.)</w:t>
            </w:r>
          </w:p>
        </w:tc>
        <w:tc>
          <w:tcPr>
            <w:tcW w:w="1877" w:type="pct"/>
          </w:tcPr>
          <w:p w14:paraId="4389D49B" w14:textId="23A26D6E" w:rsidR="006401D3" w:rsidRPr="004C5CDF" w:rsidRDefault="006401D3" w:rsidP="006401D3">
            <w:pPr>
              <w:tabs>
                <w:tab w:val="left" w:pos="2355"/>
              </w:tabs>
              <w:rPr>
                <w:rFonts w:ascii="Times New Roman" w:hAnsi="Times New Roman" w:cs="Times New Roman"/>
                <w:noProof w:val="0"/>
              </w:rPr>
            </w:pPr>
            <w:r w:rsidRPr="004C5CDF">
              <w:rPr>
                <w:rFonts w:ascii="Times New Roman" w:hAnsi="Times New Roman" w:cs="Times New Roman"/>
                <w:noProof w:val="0"/>
              </w:rPr>
              <w:t xml:space="preserve">Gylis 14 ± </w:t>
            </w:r>
            <w:r w:rsidR="0088415F">
              <w:rPr>
                <w:rFonts w:ascii="Times New Roman" w:hAnsi="Times New Roman" w:cs="Times New Roman"/>
                <w:noProof w:val="0"/>
              </w:rPr>
              <w:t>1</w:t>
            </w:r>
            <w:r w:rsidR="0088415F" w:rsidRPr="004C5CDF">
              <w:rPr>
                <w:rFonts w:ascii="Times New Roman" w:hAnsi="Times New Roman" w:cs="Times New Roman"/>
                <w:noProof w:val="0"/>
              </w:rPr>
              <w:t xml:space="preserve"> </w:t>
            </w:r>
            <w:r w:rsidRPr="004C5CDF">
              <w:rPr>
                <w:rFonts w:ascii="Times New Roman" w:hAnsi="Times New Roman" w:cs="Times New Roman"/>
                <w:noProof w:val="0"/>
              </w:rPr>
              <w:t>mm, plotis 16 ± 1 mm, aukštis 5 ± 0,5 mm</w:t>
            </w:r>
          </w:p>
        </w:tc>
        <w:tc>
          <w:tcPr>
            <w:tcW w:w="1735" w:type="pct"/>
          </w:tcPr>
          <w:p w14:paraId="19AE17ED" w14:textId="77777777" w:rsidR="006401D3" w:rsidRPr="004C5CDF" w:rsidRDefault="006401D3" w:rsidP="00926926">
            <w:pPr>
              <w:rPr>
                <w:rFonts w:ascii="Times New Roman" w:hAnsi="Times New Roman" w:cs="Times New Roman"/>
                <w:noProof w:val="0"/>
              </w:rPr>
            </w:pPr>
          </w:p>
        </w:tc>
      </w:tr>
      <w:tr w:rsidR="004C5CDF" w:rsidRPr="004C5CDF" w14:paraId="49A72558" w14:textId="77777777" w:rsidTr="0077779A">
        <w:trPr>
          <w:trHeight w:val="567"/>
        </w:trPr>
        <w:tc>
          <w:tcPr>
            <w:tcW w:w="275" w:type="pct"/>
          </w:tcPr>
          <w:p w14:paraId="28158908" w14:textId="0B90135C" w:rsidR="006401D3" w:rsidRPr="004C5CDF" w:rsidRDefault="006401D3" w:rsidP="00926926">
            <w:pPr>
              <w:jc w:val="center"/>
              <w:rPr>
                <w:rFonts w:ascii="Times New Roman" w:hAnsi="Times New Roman" w:cs="Times New Roman"/>
                <w:noProof w:val="0"/>
              </w:rPr>
            </w:pPr>
            <w:r w:rsidRPr="004C5CDF">
              <w:rPr>
                <w:rFonts w:ascii="Times New Roman" w:hAnsi="Times New Roman" w:cs="Times New Roman"/>
                <w:noProof w:val="0"/>
              </w:rPr>
              <w:t>5.6.</w:t>
            </w:r>
          </w:p>
        </w:tc>
        <w:tc>
          <w:tcPr>
            <w:tcW w:w="1113" w:type="pct"/>
          </w:tcPr>
          <w:p w14:paraId="5D36B199" w14:textId="395642D1" w:rsidR="006401D3" w:rsidRPr="004C5CDF" w:rsidRDefault="006401D3" w:rsidP="006401D3">
            <w:pPr>
              <w:rPr>
                <w:rFonts w:ascii="Times New Roman" w:hAnsi="Times New Roman" w:cs="Times New Roman"/>
                <w:noProof w:val="0"/>
              </w:rPr>
            </w:pPr>
            <w:r w:rsidRPr="004C5CDF">
              <w:rPr>
                <w:rFonts w:ascii="Times New Roman" w:hAnsi="Times New Roman" w:cs="Times New Roman"/>
                <w:noProof w:val="0"/>
              </w:rPr>
              <w:t>Implantas (orientacinis kiekis 5 vnt.)</w:t>
            </w:r>
          </w:p>
        </w:tc>
        <w:tc>
          <w:tcPr>
            <w:tcW w:w="1877" w:type="pct"/>
          </w:tcPr>
          <w:p w14:paraId="1648358B" w14:textId="2C6E71F3" w:rsidR="006401D3" w:rsidRPr="004C5CDF" w:rsidRDefault="006401D3" w:rsidP="006401D3">
            <w:pPr>
              <w:tabs>
                <w:tab w:val="left" w:pos="2355"/>
              </w:tabs>
              <w:rPr>
                <w:rFonts w:ascii="Times New Roman" w:hAnsi="Times New Roman" w:cs="Times New Roman"/>
                <w:noProof w:val="0"/>
              </w:rPr>
            </w:pPr>
            <w:r w:rsidRPr="004C5CDF">
              <w:rPr>
                <w:rFonts w:ascii="Times New Roman" w:hAnsi="Times New Roman" w:cs="Times New Roman"/>
                <w:noProof w:val="0"/>
              </w:rPr>
              <w:t xml:space="preserve">Gylis 14 ± </w:t>
            </w:r>
            <w:r w:rsidR="0088415F">
              <w:rPr>
                <w:rFonts w:ascii="Times New Roman" w:hAnsi="Times New Roman" w:cs="Times New Roman"/>
                <w:noProof w:val="0"/>
              </w:rPr>
              <w:t>1</w:t>
            </w:r>
            <w:r w:rsidR="0088415F" w:rsidRPr="004C5CDF">
              <w:rPr>
                <w:rFonts w:ascii="Times New Roman" w:hAnsi="Times New Roman" w:cs="Times New Roman"/>
                <w:noProof w:val="0"/>
              </w:rPr>
              <w:t xml:space="preserve"> </w:t>
            </w:r>
            <w:r w:rsidRPr="004C5CDF">
              <w:rPr>
                <w:rFonts w:ascii="Times New Roman" w:hAnsi="Times New Roman" w:cs="Times New Roman"/>
                <w:noProof w:val="0"/>
              </w:rPr>
              <w:t>mm, plotis 16 ± 1 mm, aukštis 6 ± 0,5 mm</w:t>
            </w:r>
          </w:p>
        </w:tc>
        <w:tc>
          <w:tcPr>
            <w:tcW w:w="1735" w:type="pct"/>
          </w:tcPr>
          <w:p w14:paraId="6B3ACBBE" w14:textId="77777777" w:rsidR="006401D3" w:rsidRPr="004C5CDF" w:rsidRDefault="006401D3" w:rsidP="00926926">
            <w:pPr>
              <w:rPr>
                <w:rFonts w:ascii="Times New Roman" w:hAnsi="Times New Roman" w:cs="Times New Roman"/>
                <w:noProof w:val="0"/>
              </w:rPr>
            </w:pPr>
          </w:p>
        </w:tc>
      </w:tr>
      <w:tr w:rsidR="004C5CDF" w:rsidRPr="004C5CDF" w14:paraId="2C09BED5" w14:textId="3617822C" w:rsidTr="004E355F">
        <w:trPr>
          <w:trHeight w:val="587"/>
        </w:trPr>
        <w:tc>
          <w:tcPr>
            <w:tcW w:w="275" w:type="pct"/>
          </w:tcPr>
          <w:p w14:paraId="12A1E088" w14:textId="6BC031AE" w:rsidR="00CB2367" w:rsidRPr="004C5CDF" w:rsidRDefault="0077779A" w:rsidP="00CB2367">
            <w:pPr>
              <w:jc w:val="center"/>
              <w:rPr>
                <w:rFonts w:ascii="Times New Roman" w:hAnsi="Times New Roman" w:cs="Times New Roman"/>
                <w:noProof w:val="0"/>
              </w:rPr>
            </w:pPr>
            <w:r w:rsidRPr="004C5CDF">
              <w:rPr>
                <w:rFonts w:ascii="Times New Roman" w:hAnsi="Times New Roman" w:cs="Times New Roman"/>
                <w:noProof w:val="0"/>
              </w:rPr>
              <w:t>6</w:t>
            </w:r>
            <w:r w:rsidR="00CB2367" w:rsidRPr="004C5CDF">
              <w:rPr>
                <w:rFonts w:ascii="Times New Roman" w:hAnsi="Times New Roman" w:cs="Times New Roman"/>
                <w:noProof w:val="0"/>
              </w:rPr>
              <w:t>.</w:t>
            </w:r>
          </w:p>
        </w:tc>
        <w:tc>
          <w:tcPr>
            <w:tcW w:w="1113" w:type="pct"/>
          </w:tcPr>
          <w:p w14:paraId="672F82D1" w14:textId="162FF38B" w:rsidR="00CB2367" w:rsidRPr="004C5CDF" w:rsidRDefault="00CB2367" w:rsidP="00CB2367">
            <w:pPr>
              <w:rPr>
                <w:rFonts w:ascii="Times New Roman" w:hAnsi="Times New Roman" w:cs="Times New Roman"/>
                <w:noProof w:val="0"/>
              </w:rPr>
            </w:pPr>
            <w:r w:rsidRPr="004C5CDF">
              <w:rPr>
                <w:rFonts w:ascii="Times New Roman" w:hAnsi="Times New Roman" w:cs="Times New Roman"/>
                <w:noProof w:val="0"/>
              </w:rPr>
              <w:t>Žymėjimas CE ženklu</w:t>
            </w:r>
          </w:p>
        </w:tc>
        <w:tc>
          <w:tcPr>
            <w:tcW w:w="1877" w:type="pct"/>
          </w:tcPr>
          <w:p w14:paraId="21291BFC" w14:textId="787D2293" w:rsidR="00CB2367" w:rsidRPr="004C5CDF" w:rsidRDefault="00CB2367" w:rsidP="00CB2367">
            <w:pPr>
              <w:rPr>
                <w:rFonts w:ascii="Times New Roman" w:hAnsi="Times New Roman" w:cs="Times New Roman"/>
                <w:noProof w:val="0"/>
              </w:rPr>
            </w:pPr>
            <w:r w:rsidRPr="004C5CDF">
              <w:rPr>
                <w:rFonts w:ascii="Times New Roman" w:hAnsi="Times New Roman" w:cs="Times New Roman"/>
                <w:noProof w:val="0"/>
              </w:rPr>
              <w:t>Būtinas (</w:t>
            </w:r>
            <w:r w:rsidRPr="004C5CDF">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4C5CDF">
              <w:rPr>
                <w:rFonts w:ascii="Times New Roman" w:hAnsi="Times New Roman" w:cs="Times New Roman"/>
                <w:noProof w:val="0"/>
              </w:rPr>
              <w:t>)</w:t>
            </w:r>
          </w:p>
        </w:tc>
        <w:tc>
          <w:tcPr>
            <w:tcW w:w="1735" w:type="pct"/>
          </w:tcPr>
          <w:p w14:paraId="043623D8" w14:textId="77777777" w:rsidR="00CB2367" w:rsidRPr="004C5CDF" w:rsidRDefault="00CB2367" w:rsidP="00CB2367">
            <w:pPr>
              <w:rPr>
                <w:rFonts w:ascii="Times New Roman" w:hAnsi="Times New Roman" w:cs="Times New Roman"/>
                <w:noProof w:val="0"/>
              </w:rPr>
            </w:pPr>
          </w:p>
        </w:tc>
      </w:tr>
      <w:tr w:rsidR="004C5CDF" w:rsidRPr="004C5CDF" w14:paraId="41D4F307" w14:textId="21699DC1" w:rsidTr="004E355F">
        <w:trPr>
          <w:trHeight w:val="587"/>
        </w:trPr>
        <w:tc>
          <w:tcPr>
            <w:tcW w:w="275" w:type="pct"/>
          </w:tcPr>
          <w:p w14:paraId="0CEAAF0C" w14:textId="3860DA71" w:rsidR="00CB2367" w:rsidRPr="004C5CDF" w:rsidRDefault="0077779A" w:rsidP="00CB2367">
            <w:pPr>
              <w:jc w:val="center"/>
              <w:rPr>
                <w:rFonts w:ascii="Times New Roman" w:hAnsi="Times New Roman" w:cs="Times New Roman"/>
                <w:noProof w:val="0"/>
              </w:rPr>
            </w:pPr>
            <w:r w:rsidRPr="004C5CDF">
              <w:rPr>
                <w:rFonts w:ascii="Times New Roman" w:hAnsi="Times New Roman" w:cs="Times New Roman"/>
                <w:noProof w:val="0"/>
              </w:rPr>
              <w:t>7</w:t>
            </w:r>
            <w:r w:rsidR="00CB2367" w:rsidRPr="004C5CDF">
              <w:rPr>
                <w:rFonts w:ascii="Times New Roman" w:hAnsi="Times New Roman" w:cs="Times New Roman"/>
                <w:noProof w:val="0"/>
              </w:rPr>
              <w:t>.</w:t>
            </w:r>
          </w:p>
        </w:tc>
        <w:tc>
          <w:tcPr>
            <w:tcW w:w="1113" w:type="pct"/>
          </w:tcPr>
          <w:p w14:paraId="224A25A5" w14:textId="65143A3D" w:rsidR="00CB2367" w:rsidRPr="004C5CDF" w:rsidRDefault="00CB2367" w:rsidP="00CB2367">
            <w:pPr>
              <w:rPr>
                <w:rFonts w:ascii="Times New Roman" w:hAnsi="Times New Roman" w:cs="Times New Roman"/>
                <w:noProof w:val="0"/>
              </w:rPr>
            </w:pPr>
            <w:r w:rsidRPr="004C5CDF">
              <w:rPr>
                <w:rFonts w:ascii="Times New Roman" w:hAnsi="Times New Roman" w:cs="Times New Roman"/>
                <w:noProof w:val="0"/>
              </w:rPr>
              <w:t>Instrumentai panaudai</w:t>
            </w:r>
          </w:p>
        </w:tc>
        <w:tc>
          <w:tcPr>
            <w:tcW w:w="1877" w:type="pct"/>
          </w:tcPr>
          <w:p w14:paraId="47C2FCAF" w14:textId="77777777" w:rsidR="00CB2367" w:rsidRPr="004C5CDF" w:rsidRDefault="00CB2367" w:rsidP="00CB2367">
            <w:pPr>
              <w:numPr>
                <w:ilvl w:val="0"/>
                <w:numId w:val="1"/>
              </w:numPr>
              <w:tabs>
                <w:tab w:val="left" w:pos="2355"/>
              </w:tabs>
              <w:rPr>
                <w:rFonts w:ascii="Times New Roman" w:hAnsi="Times New Roman" w:cs="Times New Roman"/>
                <w:noProof w:val="0"/>
              </w:rPr>
            </w:pPr>
            <w:r w:rsidRPr="004C5CDF">
              <w:rPr>
                <w:rFonts w:ascii="Times New Roman" w:hAnsi="Times New Roman" w:cs="Times New Roman"/>
                <w:noProof w:val="0"/>
              </w:rPr>
              <w:t>Perkamoms priemonėms implantuoti panaudai pateikiami to paties gamintojo pilni instrumentariumai;</w:t>
            </w:r>
          </w:p>
          <w:p w14:paraId="1192ECF5" w14:textId="4E986762" w:rsidR="00CB2367" w:rsidRPr="004C5CDF" w:rsidRDefault="00CB2367" w:rsidP="00CB2367">
            <w:pPr>
              <w:numPr>
                <w:ilvl w:val="0"/>
                <w:numId w:val="1"/>
              </w:numPr>
              <w:tabs>
                <w:tab w:val="left" w:pos="2355"/>
              </w:tabs>
              <w:rPr>
                <w:rFonts w:ascii="Times New Roman" w:hAnsi="Times New Roman" w:cs="Times New Roman"/>
                <w:noProof w:val="0"/>
              </w:rPr>
            </w:pPr>
            <w:r w:rsidRPr="004C5CDF">
              <w:rPr>
                <w:rFonts w:ascii="Times New Roman" w:hAnsi="Times New Roman" w:cs="Times New Roman"/>
                <w:noProof w:val="0"/>
              </w:rPr>
              <w:t xml:space="preserve">Instrumentams suteikiamas ne mažiau kaip 12 mėnesių garantinis terminas </w:t>
            </w:r>
            <w:r w:rsidRPr="004C5CDF">
              <w:rPr>
                <w:rFonts w:ascii="Times New Roman" w:hAnsi="Times New Roman" w:cs="Times New Roman"/>
                <w:i/>
                <w:noProof w:val="0"/>
              </w:rPr>
              <w:t>(būtinas tiekėjo ir / arba gamintojo patvirtinimas).</w:t>
            </w:r>
          </w:p>
        </w:tc>
        <w:tc>
          <w:tcPr>
            <w:tcW w:w="1735" w:type="pct"/>
          </w:tcPr>
          <w:p w14:paraId="2A8B6CAD" w14:textId="77777777" w:rsidR="00CB2367" w:rsidRPr="004C5CDF" w:rsidRDefault="00CB2367" w:rsidP="00CB2367">
            <w:pPr>
              <w:rPr>
                <w:rFonts w:ascii="Times New Roman" w:hAnsi="Times New Roman" w:cs="Times New Roman"/>
                <w:noProof w:val="0"/>
              </w:rPr>
            </w:pPr>
          </w:p>
        </w:tc>
      </w:tr>
      <w:tr w:rsidR="00CB2367" w:rsidRPr="004C5CDF" w14:paraId="7622CABD" w14:textId="01DEF5EF" w:rsidTr="004E355F">
        <w:trPr>
          <w:trHeight w:val="510"/>
        </w:trPr>
        <w:tc>
          <w:tcPr>
            <w:tcW w:w="275" w:type="pct"/>
          </w:tcPr>
          <w:p w14:paraId="217C26A4" w14:textId="556C9D18" w:rsidR="00CB2367" w:rsidRPr="004C5CDF" w:rsidRDefault="0077779A" w:rsidP="00CB2367">
            <w:pPr>
              <w:jc w:val="center"/>
              <w:rPr>
                <w:rFonts w:ascii="Times New Roman" w:hAnsi="Times New Roman" w:cs="Times New Roman"/>
                <w:noProof w:val="0"/>
              </w:rPr>
            </w:pPr>
            <w:r w:rsidRPr="004C5CDF">
              <w:rPr>
                <w:rFonts w:ascii="Times New Roman" w:hAnsi="Times New Roman" w:cs="Times New Roman"/>
                <w:noProof w:val="0"/>
              </w:rPr>
              <w:t>8</w:t>
            </w:r>
            <w:r w:rsidR="00CB2367" w:rsidRPr="004C5CDF">
              <w:rPr>
                <w:rFonts w:ascii="Times New Roman" w:hAnsi="Times New Roman" w:cs="Times New Roman"/>
                <w:noProof w:val="0"/>
              </w:rPr>
              <w:t>.</w:t>
            </w:r>
          </w:p>
        </w:tc>
        <w:tc>
          <w:tcPr>
            <w:tcW w:w="1113" w:type="pct"/>
          </w:tcPr>
          <w:p w14:paraId="32E325EA" w14:textId="6812EEBA" w:rsidR="00CB2367" w:rsidRPr="004C5CDF" w:rsidRDefault="00CB2367" w:rsidP="00CB2367">
            <w:pPr>
              <w:rPr>
                <w:rFonts w:ascii="Times New Roman" w:hAnsi="Times New Roman" w:cs="Times New Roman"/>
                <w:noProof w:val="0"/>
              </w:rPr>
            </w:pPr>
            <w:r w:rsidRPr="004C5CDF">
              <w:rPr>
                <w:rFonts w:ascii="Times New Roman" w:hAnsi="Times New Roman" w:cs="Times New Roman"/>
                <w:bCs/>
                <w:noProof w:val="0"/>
              </w:rPr>
              <w:t>Vartotojų apmokymas</w:t>
            </w:r>
          </w:p>
        </w:tc>
        <w:tc>
          <w:tcPr>
            <w:tcW w:w="1877" w:type="pct"/>
          </w:tcPr>
          <w:p w14:paraId="3C7188EA" w14:textId="199C55D7" w:rsidR="001C307E" w:rsidRPr="004C5CDF" w:rsidRDefault="00CB2367" w:rsidP="001C307E">
            <w:pPr>
              <w:tabs>
                <w:tab w:val="left" w:pos="2355"/>
              </w:tabs>
              <w:rPr>
                <w:rFonts w:ascii="Times New Roman" w:hAnsi="Times New Roman" w:cs="Times New Roman"/>
                <w:noProof w:val="0"/>
              </w:rPr>
            </w:pPr>
            <w:r w:rsidRPr="004C5CDF">
              <w:rPr>
                <w:rFonts w:ascii="Times New Roman" w:eastAsia="Times New Roman" w:hAnsi="Times New Roman" w:cs="Times New Roman"/>
                <w:noProof w:val="0"/>
              </w:rPr>
              <w:t>Vartotojų apmokymas įskaičiuotas į pasiūlymo kainą</w:t>
            </w:r>
            <w:r w:rsidR="001C307E" w:rsidRPr="004C5CDF">
              <w:rPr>
                <w:rFonts w:ascii="Times New Roman" w:eastAsia="Times New Roman" w:hAnsi="Times New Roman" w:cs="Times New Roman"/>
                <w:noProof w:val="0"/>
              </w:rPr>
              <w:t>. Tiekėjas savo lėšomis praveda operacinės medicinos personalo apmokymą - supažindina su pateiktų implantų bei darbui su jais skirtų instrumentų naudojimo ypatumais</w:t>
            </w:r>
          </w:p>
        </w:tc>
        <w:tc>
          <w:tcPr>
            <w:tcW w:w="1735" w:type="pct"/>
          </w:tcPr>
          <w:p w14:paraId="57D73540" w14:textId="77777777" w:rsidR="00CB2367" w:rsidRPr="004C5CDF" w:rsidRDefault="00CB2367" w:rsidP="00CB2367">
            <w:pPr>
              <w:rPr>
                <w:rFonts w:ascii="Times New Roman" w:hAnsi="Times New Roman" w:cs="Times New Roman"/>
                <w:noProof w:val="0"/>
              </w:rPr>
            </w:pPr>
          </w:p>
        </w:tc>
      </w:tr>
    </w:tbl>
    <w:p w14:paraId="67821E77" w14:textId="11842522" w:rsidR="00501E39" w:rsidRPr="004C5CDF" w:rsidRDefault="00501E39" w:rsidP="00250E86">
      <w:pPr>
        <w:spacing w:after="0"/>
        <w:rPr>
          <w:rFonts w:ascii="Times New Roman" w:eastAsia="Times New Roman" w:hAnsi="Times New Roman" w:cs="Times New Roman"/>
          <w:b/>
          <w:bCs/>
          <w:noProof w:val="0"/>
          <w:lang w:eastAsia="lt-LT"/>
        </w:rPr>
      </w:pPr>
    </w:p>
    <w:p w14:paraId="15913F14" w14:textId="67AB464D" w:rsidR="001F4879" w:rsidRPr="004C5CDF" w:rsidRDefault="001F4879" w:rsidP="00FD5E94">
      <w:pPr>
        <w:spacing w:after="0" w:line="240" w:lineRule="auto"/>
        <w:jc w:val="both"/>
        <w:rPr>
          <w:rFonts w:ascii="Times New Roman" w:eastAsia="Times New Roman" w:hAnsi="Times New Roman" w:cs="Times New Roman"/>
          <w:b/>
          <w:bCs/>
          <w:noProof w:val="0"/>
          <w:lang w:eastAsia="lt-LT"/>
        </w:rPr>
      </w:pPr>
      <w:r w:rsidRPr="004C5CDF">
        <w:rPr>
          <w:rFonts w:ascii="Times New Roman" w:eastAsia="Times New Roman" w:hAnsi="Times New Roman" w:cs="Times New Roman"/>
          <w:b/>
          <w:bCs/>
          <w:noProof w:val="0"/>
          <w:lang w:eastAsia="lt-LT"/>
        </w:rPr>
        <w:t>Pastabos, papildomi reikalavimai:</w:t>
      </w:r>
    </w:p>
    <w:p w14:paraId="55F129EF" w14:textId="0A241BEE" w:rsidR="00397A6E" w:rsidRPr="004C5CDF" w:rsidRDefault="00EE7C99" w:rsidP="00FD5E94">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 xml:space="preserve">Perkami tų pačių charakteristikų tik skirtingų dydžių tarpslankstelinio tarpo implantai, todėl </w:t>
      </w:r>
      <w:r w:rsidR="00E26CD1" w:rsidRPr="004C5CDF">
        <w:rPr>
          <w:rFonts w:ascii="Times New Roman" w:eastAsia="Times New Roman" w:hAnsi="Times New Roman" w:cs="Times New Roman"/>
          <w:bCs/>
          <w:noProof w:val="0"/>
          <w:lang w:eastAsia="lt-LT"/>
        </w:rPr>
        <w:t>šis pirkimas į atskiras pirkimo dalis neskaidomas.</w:t>
      </w:r>
    </w:p>
    <w:p w14:paraId="49396B0F" w14:textId="77777777" w:rsidR="00FD5E94" w:rsidRPr="004C5CDF" w:rsidRDefault="00FD5E94" w:rsidP="00FD5E94">
      <w:pPr>
        <w:pStyle w:val="Sraopastraipa"/>
        <w:numPr>
          <w:ilvl w:val="0"/>
          <w:numId w:val="23"/>
        </w:numPr>
        <w:spacing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Būtina kartu su pasiūlymu pateikti originalų gamintojo katalogą, kuriame yra aprašyti konkursui siūlomi implantai.</w:t>
      </w:r>
    </w:p>
    <w:p w14:paraId="142D5790" w14:textId="42ABDFC9" w:rsidR="001F4879" w:rsidRPr="004C5CDF" w:rsidRDefault="001F4879" w:rsidP="00FD5E94">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Bus vertinama tik tiekėjo pasiūlyta originaliame gamintojo kataloge nurodyta produkcija (nurodant prekių kodus). Tiekėjo pasiūlymai su gamintojo įsipareigojimu pagaminti implantus pagal poreikį nebus priimami ir nebus vertinami.</w:t>
      </w:r>
    </w:p>
    <w:p w14:paraId="2A84E5DD" w14:textId="007DBDD7" w:rsidR="001F4879" w:rsidRPr="004C5CDF" w:rsidRDefault="001F4879" w:rsidP="00FD5E94">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Viešojo pirkimo komisijai pareikalavus, išbandymui turi būti pateikti siūlomų prekių pavyzdžiai originalioje gamintojo pakuotėje.</w:t>
      </w:r>
    </w:p>
    <w:p w14:paraId="04C100A0" w14:textId="29F81692" w:rsidR="006C6DD2" w:rsidRDefault="001F4879" w:rsidP="003F76E6">
      <w:pPr>
        <w:pStyle w:val="Sraopastraipa"/>
        <w:numPr>
          <w:ilvl w:val="0"/>
          <w:numId w:val="23"/>
        </w:numPr>
        <w:spacing w:after="0" w:line="240" w:lineRule="auto"/>
        <w:jc w:val="both"/>
        <w:rPr>
          <w:rFonts w:ascii="Times New Roman" w:eastAsia="Times New Roman" w:hAnsi="Times New Roman" w:cs="Times New Roman"/>
          <w:bCs/>
          <w:noProof w:val="0"/>
          <w:lang w:eastAsia="lt-LT"/>
        </w:rPr>
      </w:pPr>
      <w:r w:rsidRPr="004C5CDF">
        <w:rPr>
          <w:rFonts w:ascii="Times New Roman" w:eastAsia="Times New Roman" w:hAnsi="Times New Roman" w:cs="Times New Roman"/>
          <w:bCs/>
          <w:noProof w:val="0"/>
          <w:lang w:eastAsia="lt-LT"/>
        </w:rPr>
        <w:t>Gavęs stuburo tarpslankstelinio tarpo implantų užsakymą, tiekėjas privalo ne vėliau kaip per 30 kalendorinių dienų pateikti gydymo įstaigai stuburo tarpslankstelinio tarpo implantų naudojimui skirtus specifinius instrumentus, sudėtus gamintojo numatytuose metaliniuose, sterilizavimui pritaikytuose konteineriuose. Tiekėjas privalo užtikrinti savalaikį stuburo tarpslankstelinio tarpo implantų pateikimą (per pirkimo - pardavimo sutartyje numatytą terminą) ne vėliau kaip per 14 kalendorinių dienų po gauto gydymo įstaigos prašymo (elektroniniu paštu).</w:t>
      </w:r>
    </w:p>
    <w:p w14:paraId="2D869D75" w14:textId="04C2D208" w:rsidR="006707E5" w:rsidRDefault="006707E5" w:rsidP="006707E5">
      <w:pPr>
        <w:spacing w:after="0" w:line="240" w:lineRule="auto"/>
        <w:jc w:val="both"/>
        <w:rPr>
          <w:rFonts w:ascii="Times New Roman" w:eastAsia="Times New Roman" w:hAnsi="Times New Roman" w:cs="Times New Roman"/>
          <w:bCs/>
          <w:noProof w:val="0"/>
          <w:lang w:eastAsia="lt-LT"/>
        </w:rPr>
      </w:pPr>
    </w:p>
    <w:p w14:paraId="410039AC" w14:textId="7ED2A49D" w:rsidR="006707E5" w:rsidRDefault="006707E5" w:rsidP="006707E5">
      <w:pPr>
        <w:spacing w:after="0" w:line="240" w:lineRule="auto"/>
        <w:jc w:val="both"/>
        <w:rPr>
          <w:rFonts w:ascii="Times New Roman" w:eastAsia="Times New Roman" w:hAnsi="Times New Roman" w:cs="Times New Roman"/>
          <w:bCs/>
          <w:noProof w:val="0"/>
          <w:lang w:eastAsia="lt-LT"/>
        </w:rPr>
      </w:pPr>
    </w:p>
    <w:p w14:paraId="72021D08" w14:textId="77777777" w:rsidR="006707E5" w:rsidRPr="006707E5" w:rsidRDefault="006707E5" w:rsidP="006707E5">
      <w:pPr>
        <w:spacing w:after="0" w:line="240" w:lineRule="auto"/>
        <w:jc w:val="both"/>
        <w:rPr>
          <w:rFonts w:ascii="Times New Roman" w:eastAsia="Times New Roman" w:hAnsi="Times New Roman" w:cs="Times New Roman"/>
          <w:bCs/>
          <w:noProof w:val="0"/>
          <w:lang w:eastAsia="lt-LT"/>
        </w:rPr>
      </w:pPr>
      <w:bookmarkStart w:id="0" w:name="_GoBack"/>
      <w:bookmarkEnd w:id="0"/>
    </w:p>
    <w:sectPr w:rsidR="006707E5" w:rsidRPr="006707E5" w:rsidSect="00877C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047CB" w14:textId="77777777" w:rsidR="008C60FF" w:rsidRDefault="008C60FF" w:rsidP="001E5FFF">
      <w:pPr>
        <w:spacing w:after="0" w:line="240" w:lineRule="auto"/>
      </w:pPr>
      <w:r>
        <w:separator/>
      </w:r>
    </w:p>
  </w:endnote>
  <w:endnote w:type="continuationSeparator" w:id="0">
    <w:p w14:paraId="13502AB5" w14:textId="77777777" w:rsidR="008C60FF" w:rsidRDefault="008C60FF"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0CC" w14:textId="77777777" w:rsidR="00BF1191" w:rsidRDefault="00BF11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4358"/>
      <w:docPartObj>
        <w:docPartGallery w:val="Page Numbers (Bottom of Page)"/>
        <w:docPartUnique/>
      </w:docPartObj>
    </w:sdtPr>
    <w:sdtEndPr>
      <w:rPr>
        <w:rFonts w:ascii="Times New Roman" w:hAnsi="Times New Roman" w:cs="Times New Roman"/>
      </w:rPr>
    </w:sdtEndPr>
    <w:sdtContent>
      <w:p w14:paraId="512D8F4F" w14:textId="54D0C9F5" w:rsidR="00BF1191" w:rsidRPr="001C307E" w:rsidRDefault="00BF1191" w:rsidP="001E5FFF">
        <w:pPr>
          <w:pStyle w:val="Porat"/>
          <w:jc w:val="right"/>
          <w:rPr>
            <w:rFonts w:ascii="Times New Roman" w:hAnsi="Times New Roman" w:cs="Times New Roman"/>
          </w:rPr>
        </w:pPr>
        <w:r w:rsidRPr="001C307E">
          <w:rPr>
            <w:rFonts w:ascii="Times New Roman" w:hAnsi="Times New Roman" w:cs="Times New Roman"/>
          </w:rPr>
          <w:fldChar w:fldCharType="begin"/>
        </w:r>
        <w:r w:rsidRPr="001C307E">
          <w:rPr>
            <w:rFonts w:ascii="Times New Roman" w:hAnsi="Times New Roman" w:cs="Times New Roman"/>
          </w:rPr>
          <w:instrText>PAGE   \* MERGEFORMAT</w:instrText>
        </w:r>
        <w:r w:rsidRPr="001C307E">
          <w:rPr>
            <w:rFonts w:ascii="Times New Roman" w:hAnsi="Times New Roman" w:cs="Times New Roman"/>
          </w:rPr>
          <w:fldChar w:fldCharType="separate"/>
        </w:r>
        <w:r w:rsidR="00712620">
          <w:rPr>
            <w:rFonts w:ascii="Times New Roman" w:hAnsi="Times New Roman" w:cs="Times New Roman"/>
          </w:rPr>
          <w:t>2</w:t>
        </w:r>
        <w:r w:rsidRPr="001C307E">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E8D" w14:textId="77777777" w:rsidR="00BF1191" w:rsidRDefault="00BF11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91691" w14:textId="77777777" w:rsidR="008C60FF" w:rsidRDefault="008C60FF" w:rsidP="001E5FFF">
      <w:pPr>
        <w:spacing w:after="0" w:line="240" w:lineRule="auto"/>
      </w:pPr>
      <w:r>
        <w:separator/>
      </w:r>
    </w:p>
  </w:footnote>
  <w:footnote w:type="continuationSeparator" w:id="0">
    <w:p w14:paraId="735C5B25" w14:textId="77777777" w:rsidR="008C60FF" w:rsidRDefault="008C60FF" w:rsidP="001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07E5" w14:textId="77777777" w:rsidR="00BF1191" w:rsidRDefault="00BF11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7CB3" w14:textId="77777777" w:rsidR="00BF1191" w:rsidRPr="00360748" w:rsidRDefault="00BF1191" w:rsidP="003607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2199" w14:textId="77777777" w:rsidR="00BF1191" w:rsidRDefault="00BF1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A4B"/>
    <w:multiLevelType w:val="hybridMultilevel"/>
    <w:tmpl w:val="C714BC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737996"/>
    <w:multiLevelType w:val="hybridMultilevel"/>
    <w:tmpl w:val="C02E4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B5405F"/>
    <w:multiLevelType w:val="hybridMultilevel"/>
    <w:tmpl w:val="E6C001EC"/>
    <w:lvl w:ilvl="0" w:tplc="8E42E578">
      <w:start w:val="1"/>
      <w:numFmt w:val="decimal"/>
      <w:lvlText w:val="%1."/>
      <w:lvlJc w:val="left"/>
      <w:pPr>
        <w:ind w:left="360" w:hanging="360"/>
      </w:pPr>
      <w:rPr>
        <w:rFonts w:eastAsiaTheme="minorHAns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7A9597D"/>
    <w:multiLevelType w:val="hybridMultilevel"/>
    <w:tmpl w:val="941454C4"/>
    <w:lvl w:ilvl="0" w:tplc="613A4648">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2753B"/>
    <w:multiLevelType w:val="hybridMultilevel"/>
    <w:tmpl w:val="9DBA4EB2"/>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6D78CB"/>
    <w:multiLevelType w:val="hybridMultilevel"/>
    <w:tmpl w:val="B3BE24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70F1F46"/>
    <w:multiLevelType w:val="hybridMultilevel"/>
    <w:tmpl w:val="E28EE58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8592097"/>
    <w:multiLevelType w:val="hybridMultilevel"/>
    <w:tmpl w:val="707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1510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8733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A7554"/>
    <w:multiLevelType w:val="hybridMultilevel"/>
    <w:tmpl w:val="2F043AE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DD3D4B"/>
    <w:multiLevelType w:val="hybridMultilevel"/>
    <w:tmpl w:val="36468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77604A"/>
    <w:multiLevelType w:val="hybridMultilevel"/>
    <w:tmpl w:val="BE3A5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E0F63"/>
    <w:multiLevelType w:val="hybridMultilevel"/>
    <w:tmpl w:val="DCD8F2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8B0420"/>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E752AD4"/>
    <w:multiLevelType w:val="hybridMultilevel"/>
    <w:tmpl w:val="A9CEE3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0755AEA"/>
    <w:multiLevelType w:val="hybridMultilevel"/>
    <w:tmpl w:val="FF44810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9264A13"/>
    <w:multiLevelType w:val="hybridMultilevel"/>
    <w:tmpl w:val="B79A1D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C200CCB"/>
    <w:multiLevelType w:val="hybridMultilevel"/>
    <w:tmpl w:val="B79A1D2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F5A5AFF"/>
    <w:multiLevelType w:val="hybridMultilevel"/>
    <w:tmpl w:val="92C2A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3899"/>
    <w:multiLevelType w:val="hybridMultilevel"/>
    <w:tmpl w:val="F4005B4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3518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9"/>
  </w:num>
  <w:num w:numId="3">
    <w:abstractNumId w:val="0"/>
  </w:num>
  <w:num w:numId="4">
    <w:abstractNumId w:val="12"/>
  </w:num>
  <w:num w:numId="5">
    <w:abstractNumId w:val="10"/>
  </w:num>
  <w:num w:numId="6">
    <w:abstractNumId w:val="20"/>
  </w:num>
  <w:num w:numId="7">
    <w:abstractNumId w:val="1"/>
  </w:num>
  <w:num w:numId="8">
    <w:abstractNumId w:val="2"/>
  </w:num>
  <w:num w:numId="9">
    <w:abstractNumId w:val="11"/>
  </w:num>
  <w:num w:numId="10">
    <w:abstractNumId w:val="7"/>
  </w:num>
  <w:num w:numId="11">
    <w:abstractNumId w:val="21"/>
  </w:num>
  <w:num w:numId="12">
    <w:abstractNumId w:val="9"/>
  </w:num>
  <w:num w:numId="13">
    <w:abstractNumId w:val="14"/>
  </w:num>
  <w:num w:numId="14">
    <w:abstractNumId w:val="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5"/>
  </w:num>
  <w:num w:numId="19">
    <w:abstractNumId w:val="8"/>
  </w:num>
  <w:num w:numId="20">
    <w:abstractNumId w:val="5"/>
  </w:num>
  <w:num w:numId="21">
    <w:abstractNumId w:val="18"/>
  </w:num>
  <w:num w:numId="22">
    <w:abstractNumId w:val="13"/>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69B6"/>
    <w:rsid w:val="00033AA3"/>
    <w:rsid w:val="00060754"/>
    <w:rsid w:val="0006729A"/>
    <w:rsid w:val="00073D17"/>
    <w:rsid w:val="0008329C"/>
    <w:rsid w:val="00091423"/>
    <w:rsid w:val="000B1C47"/>
    <w:rsid w:val="000B3078"/>
    <w:rsid w:val="000B7EA5"/>
    <w:rsid w:val="000C18CE"/>
    <w:rsid w:val="000D044F"/>
    <w:rsid w:val="001015C3"/>
    <w:rsid w:val="00110D72"/>
    <w:rsid w:val="00122F6C"/>
    <w:rsid w:val="00137BF6"/>
    <w:rsid w:val="0015236E"/>
    <w:rsid w:val="001570B0"/>
    <w:rsid w:val="00167B11"/>
    <w:rsid w:val="001771BD"/>
    <w:rsid w:val="00191B76"/>
    <w:rsid w:val="001B01ED"/>
    <w:rsid w:val="001B51F2"/>
    <w:rsid w:val="001C307E"/>
    <w:rsid w:val="001D4F4D"/>
    <w:rsid w:val="001E5FFF"/>
    <w:rsid w:val="001E6BB7"/>
    <w:rsid w:val="001E796D"/>
    <w:rsid w:val="001F4879"/>
    <w:rsid w:val="001F65FF"/>
    <w:rsid w:val="001F684D"/>
    <w:rsid w:val="002021D4"/>
    <w:rsid w:val="002238A7"/>
    <w:rsid w:val="00227C17"/>
    <w:rsid w:val="002379BC"/>
    <w:rsid w:val="00244F14"/>
    <w:rsid w:val="0024724A"/>
    <w:rsid w:val="00250E86"/>
    <w:rsid w:val="00261A3C"/>
    <w:rsid w:val="00272EDE"/>
    <w:rsid w:val="00276BC7"/>
    <w:rsid w:val="00277A3B"/>
    <w:rsid w:val="00281907"/>
    <w:rsid w:val="00283B8D"/>
    <w:rsid w:val="002A1B3E"/>
    <w:rsid w:val="002A5FCD"/>
    <w:rsid w:val="002D0C22"/>
    <w:rsid w:val="002D43D5"/>
    <w:rsid w:val="002D7423"/>
    <w:rsid w:val="002D7D30"/>
    <w:rsid w:val="00301B72"/>
    <w:rsid w:val="0032174A"/>
    <w:rsid w:val="003303E7"/>
    <w:rsid w:val="00347AD4"/>
    <w:rsid w:val="00355630"/>
    <w:rsid w:val="00360748"/>
    <w:rsid w:val="00364E42"/>
    <w:rsid w:val="00385B87"/>
    <w:rsid w:val="00393EB8"/>
    <w:rsid w:val="00397A6E"/>
    <w:rsid w:val="00397AED"/>
    <w:rsid w:val="003A366F"/>
    <w:rsid w:val="003A6C66"/>
    <w:rsid w:val="003C5025"/>
    <w:rsid w:val="003C766B"/>
    <w:rsid w:val="003D69B3"/>
    <w:rsid w:val="003E3C1F"/>
    <w:rsid w:val="004030B3"/>
    <w:rsid w:val="004141E2"/>
    <w:rsid w:val="00427117"/>
    <w:rsid w:val="00434A1E"/>
    <w:rsid w:val="00436945"/>
    <w:rsid w:val="00460918"/>
    <w:rsid w:val="00472FD8"/>
    <w:rsid w:val="00481DFF"/>
    <w:rsid w:val="004C5CDF"/>
    <w:rsid w:val="004D20F1"/>
    <w:rsid w:val="004E355F"/>
    <w:rsid w:val="004F6D2D"/>
    <w:rsid w:val="00501E39"/>
    <w:rsid w:val="00502F41"/>
    <w:rsid w:val="005113B7"/>
    <w:rsid w:val="00521A72"/>
    <w:rsid w:val="005234B8"/>
    <w:rsid w:val="00547F14"/>
    <w:rsid w:val="0056244F"/>
    <w:rsid w:val="00562BE9"/>
    <w:rsid w:val="00563EC2"/>
    <w:rsid w:val="005659DF"/>
    <w:rsid w:val="00594827"/>
    <w:rsid w:val="005B3C80"/>
    <w:rsid w:val="005D7F58"/>
    <w:rsid w:val="005E56A6"/>
    <w:rsid w:val="005F4825"/>
    <w:rsid w:val="005F7138"/>
    <w:rsid w:val="00604842"/>
    <w:rsid w:val="00604B5C"/>
    <w:rsid w:val="00610345"/>
    <w:rsid w:val="00610455"/>
    <w:rsid w:val="00613D68"/>
    <w:rsid w:val="00617BD8"/>
    <w:rsid w:val="006221F6"/>
    <w:rsid w:val="00626149"/>
    <w:rsid w:val="006306FC"/>
    <w:rsid w:val="006401D3"/>
    <w:rsid w:val="00640F84"/>
    <w:rsid w:val="00643D84"/>
    <w:rsid w:val="006507C3"/>
    <w:rsid w:val="0065145F"/>
    <w:rsid w:val="0065593C"/>
    <w:rsid w:val="00663735"/>
    <w:rsid w:val="006707E5"/>
    <w:rsid w:val="00675DAA"/>
    <w:rsid w:val="00682D8F"/>
    <w:rsid w:val="0068679E"/>
    <w:rsid w:val="00691150"/>
    <w:rsid w:val="006953D3"/>
    <w:rsid w:val="006A2A22"/>
    <w:rsid w:val="006C4BBC"/>
    <w:rsid w:val="006C6DD2"/>
    <w:rsid w:val="006D3C23"/>
    <w:rsid w:val="00701314"/>
    <w:rsid w:val="00704990"/>
    <w:rsid w:val="00712620"/>
    <w:rsid w:val="00722F97"/>
    <w:rsid w:val="00731574"/>
    <w:rsid w:val="00741EF2"/>
    <w:rsid w:val="0075751A"/>
    <w:rsid w:val="00762ABF"/>
    <w:rsid w:val="00765250"/>
    <w:rsid w:val="007652E5"/>
    <w:rsid w:val="0077779A"/>
    <w:rsid w:val="007922D4"/>
    <w:rsid w:val="007A3E0B"/>
    <w:rsid w:val="007A5A11"/>
    <w:rsid w:val="007B2B8B"/>
    <w:rsid w:val="007D28C1"/>
    <w:rsid w:val="007D4AE2"/>
    <w:rsid w:val="007D61A5"/>
    <w:rsid w:val="007F0274"/>
    <w:rsid w:val="0080797A"/>
    <w:rsid w:val="00807C6A"/>
    <w:rsid w:val="008218C3"/>
    <w:rsid w:val="00821E64"/>
    <w:rsid w:val="00824967"/>
    <w:rsid w:val="008325F1"/>
    <w:rsid w:val="00835495"/>
    <w:rsid w:val="00846DEF"/>
    <w:rsid w:val="0086489B"/>
    <w:rsid w:val="00867606"/>
    <w:rsid w:val="00877C22"/>
    <w:rsid w:val="0088415F"/>
    <w:rsid w:val="00885C4F"/>
    <w:rsid w:val="008A759F"/>
    <w:rsid w:val="008C16DC"/>
    <w:rsid w:val="008C2535"/>
    <w:rsid w:val="008C60FF"/>
    <w:rsid w:val="008C64B4"/>
    <w:rsid w:val="008E7D4E"/>
    <w:rsid w:val="008F257D"/>
    <w:rsid w:val="008F3667"/>
    <w:rsid w:val="008F3B09"/>
    <w:rsid w:val="00904BCD"/>
    <w:rsid w:val="00924A15"/>
    <w:rsid w:val="00926926"/>
    <w:rsid w:val="00931EF3"/>
    <w:rsid w:val="00936B10"/>
    <w:rsid w:val="009438D2"/>
    <w:rsid w:val="00963990"/>
    <w:rsid w:val="00980CBD"/>
    <w:rsid w:val="00990E28"/>
    <w:rsid w:val="009A41ED"/>
    <w:rsid w:val="009C30D1"/>
    <w:rsid w:val="009C7032"/>
    <w:rsid w:val="009D0F6E"/>
    <w:rsid w:val="009D7BA9"/>
    <w:rsid w:val="009F11D4"/>
    <w:rsid w:val="00A0710C"/>
    <w:rsid w:val="00A110A3"/>
    <w:rsid w:val="00A1795E"/>
    <w:rsid w:val="00A438BC"/>
    <w:rsid w:val="00A44B21"/>
    <w:rsid w:val="00A47230"/>
    <w:rsid w:val="00A863C5"/>
    <w:rsid w:val="00A86445"/>
    <w:rsid w:val="00A93466"/>
    <w:rsid w:val="00A97E0E"/>
    <w:rsid w:val="00AA02F6"/>
    <w:rsid w:val="00AA0CE8"/>
    <w:rsid w:val="00AA6145"/>
    <w:rsid w:val="00AB4B0A"/>
    <w:rsid w:val="00AD6EB5"/>
    <w:rsid w:val="00AF692C"/>
    <w:rsid w:val="00B13D81"/>
    <w:rsid w:val="00B21DD6"/>
    <w:rsid w:val="00B36CDA"/>
    <w:rsid w:val="00B43D04"/>
    <w:rsid w:val="00B56EF7"/>
    <w:rsid w:val="00B70007"/>
    <w:rsid w:val="00B77454"/>
    <w:rsid w:val="00B805E1"/>
    <w:rsid w:val="00B828F6"/>
    <w:rsid w:val="00B84150"/>
    <w:rsid w:val="00B933B5"/>
    <w:rsid w:val="00BA0677"/>
    <w:rsid w:val="00BD5D8D"/>
    <w:rsid w:val="00BD6543"/>
    <w:rsid w:val="00BE0C3F"/>
    <w:rsid w:val="00BE1EDB"/>
    <w:rsid w:val="00BE2676"/>
    <w:rsid w:val="00BF1191"/>
    <w:rsid w:val="00BF46D9"/>
    <w:rsid w:val="00C1307C"/>
    <w:rsid w:val="00C33EAB"/>
    <w:rsid w:val="00C35296"/>
    <w:rsid w:val="00C3738F"/>
    <w:rsid w:val="00C37FD3"/>
    <w:rsid w:val="00C55FAF"/>
    <w:rsid w:val="00C71915"/>
    <w:rsid w:val="00C74D8B"/>
    <w:rsid w:val="00C850E6"/>
    <w:rsid w:val="00C85F7A"/>
    <w:rsid w:val="00C87713"/>
    <w:rsid w:val="00C949D9"/>
    <w:rsid w:val="00CB2327"/>
    <w:rsid w:val="00CB2367"/>
    <w:rsid w:val="00CE50D9"/>
    <w:rsid w:val="00D14ACE"/>
    <w:rsid w:val="00D40AF9"/>
    <w:rsid w:val="00D44C34"/>
    <w:rsid w:val="00D457C6"/>
    <w:rsid w:val="00D457E8"/>
    <w:rsid w:val="00D52E5A"/>
    <w:rsid w:val="00D52ECA"/>
    <w:rsid w:val="00D54FE8"/>
    <w:rsid w:val="00D554F5"/>
    <w:rsid w:val="00D55C97"/>
    <w:rsid w:val="00D60176"/>
    <w:rsid w:val="00D7747E"/>
    <w:rsid w:val="00DA3610"/>
    <w:rsid w:val="00DB1283"/>
    <w:rsid w:val="00DB6C16"/>
    <w:rsid w:val="00DC08DE"/>
    <w:rsid w:val="00DC28B0"/>
    <w:rsid w:val="00DD645B"/>
    <w:rsid w:val="00E11674"/>
    <w:rsid w:val="00E26CD1"/>
    <w:rsid w:val="00E42FE7"/>
    <w:rsid w:val="00E534E2"/>
    <w:rsid w:val="00E56494"/>
    <w:rsid w:val="00E57E70"/>
    <w:rsid w:val="00E64D88"/>
    <w:rsid w:val="00E6559C"/>
    <w:rsid w:val="00E755AD"/>
    <w:rsid w:val="00E7582E"/>
    <w:rsid w:val="00E94847"/>
    <w:rsid w:val="00EA2FF9"/>
    <w:rsid w:val="00EA5BF6"/>
    <w:rsid w:val="00EA6A1B"/>
    <w:rsid w:val="00EB091C"/>
    <w:rsid w:val="00EB3F9E"/>
    <w:rsid w:val="00EB55C5"/>
    <w:rsid w:val="00EB5BFC"/>
    <w:rsid w:val="00EB7B2A"/>
    <w:rsid w:val="00ED05C2"/>
    <w:rsid w:val="00ED7568"/>
    <w:rsid w:val="00EE7C99"/>
    <w:rsid w:val="00F15465"/>
    <w:rsid w:val="00F55FF4"/>
    <w:rsid w:val="00F749F0"/>
    <w:rsid w:val="00F87C08"/>
    <w:rsid w:val="00F94D48"/>
    <w:rsid w:val="00F9599F"/>
    <w:rsid w:val="00FA0463"/>
    <w:rsid w:val="00FA3F67"/>
    <w:rsid w:val="00FB04FA"/>
    <w:rsid w:val="00FB2D2C"/>
    <w:rsid w:val="00FD0BE0"/>
    <w:rsid w:val="00FD5E94"/>
    <w:rsid w:val="00FE72DE"/>
    <w:rsid w:val="00FF1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7C6A"/>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character" w:styleId="Vietosrezervavimoenklotekstas">
    <w:name w:val="Placeholder Text"/>
    <w:basedOn w:val="Numatytasispastraiposriftas"/>
    <w:uiPriority w:val="99"/>
    <w:semiHidden/>
    <w:rsid w:val="00355630"/>
    <w:rPr>
      <w:color w:val="808080"/>
    </w:rPr>
  </w:style>
  <w:style w:type="paragraph" w:styleId="Antrats">
    <w:name w:val="header"/>
    <w:basedOn w:val="prastasis"/>
    <w:link w:val="AntratsDiagrama"/>
    <w:uiPriority w:val="99"/>
    <w:unhideWhenUsed/>
    <w:rsid w:val="001E5F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5FFF"/>
    <w:rPr>
      <w:noProof/>
    </w:rPr>
  </w:style>
  <w:style w:type="paragraph" w:styleId="Porat">
    <w:name w:val="footer"/>
    <w:basedOn w:val="prastasis"/>
    <w:link w:val="PoratDiagrama"/>
    <w:uiPriority w:val="99"/>
    <w:unhideWhenUsed/>
    <w:rsid w:val="001E5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D52E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2ECA"/>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BA4E6-7420-45A9-91BF-2FE19CA2C9FF}">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DCF6231-EF3D-491F-A2CC-8ED86234A754}">
  <ds:schemaRefs>
    <ds:schemaRef ds:uri="http://schemas.microsoft.com/sharepoint/v3/contenttype/forms"/>
  </ds:schemaRefs>
</ds:datastoreItem>
</file>

<file path=customXml/itemProps3.xml><?xml version="1.0" encoding="utf-8"?>
<ds:datastoreItem xmlns:ds="http://schemas.openxmlformats.org/officeDocument/2006/customXml" ds:itemID="{5D6CE456-20B4-4E9B-97ED-B2E8FF6A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1196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2025-06-26T13:45:00Z</cp:lastPrinted>
  <dcterms:created xsi:type="dcterms:W3CDTF">2025-06-26T13:45:00Z</dcterms:created>
  <dcterms:modified xsi:type="dcterms:W3CDTF">2025-06-26T13:45:00Z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