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FEDE" w14:textId="7C2659DB" w:rsidR="003909DE" w:rsidRPr="00B27797" w:rsidRDefault="003909DE" w:rsidP="003909DE">
      <w:pPr>
        <w:pStyle w:val="SLONormal"/>
        <w:spacing w:line="276" w:lineRule="auto"/>
        <w:jc w:val="center"/>
        <w:rPr>
          <w:rFonts w:ascii="Times New Roman Bold" w:hAnsi="Times New Roman Bold"/>
          <w:b/>
          <w:bCs/>
          <w:caps/>
          <w:lang w:val="lt-LT"/>
        </w:rPr>
      </w:pPr>
      <w:r w:rsidRPr="00B27797">
        <w:rPr>
          <w:rFonts w:ascii="Times New Roman Bold" w:hAnsi="Times New Roman Bold"/>
          <w:b/>
          <w:bCs/>
          <w:caps/>
          <w:lang w:val="lt-LT"/>
        </w:rPr>
        <w:t>RINKOS KONSULTACIJA</w:t>
      </w:r>
    </w:p>
    <w:p w14:paraId="7DB85499" w14:textId="00352906" w:rsidR="003909DE" w:rsidRPr="00B27797" w:rsidRDefault="00EC38D7" w:rsidP="00B27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Bold" w:hAnsi="Times New Roman Bold"/>
          <w:b/>
          <w:bCs/>
          <w:caps/>
          <w:sz w:val="24"/>
          <w:szCs w:val="24"/>
        </w:rPr>
      </w:pPr>
      <w:r w:rsidRPr="00B27797">
        <w:rPr>
          <w:rFonts w:ascii="Times New Roman Bold" w:hAnsi="Times New Roman Bold" w:cs="Times New Roman"/>
          <w:b/>
          <w:caps/>
          <w:sz w:val="24"/>
          <w:szCs w:val="24"/>
        </w:rPr>
        <w:t xml:space="preserve">DĖL </w:t>
      </w:r>
      <w:r w:rsidR="00F83724" w:rsidRPr="00F83724">
        <w:rPr>
          <w:rFonts w:ascii="Times New Roman Bold" w:eastAsia="Times New Roman" w:hAnsi="Times New Roman Bold" w:cs="Times New Roman"/>
          <w:b/>
          <w:caps/>
          <w:sz w:val="24"/>
          <w:szCs w:val="24"/>
        </w:rPr>
        <w:t>KOMPIUTERINIO TOMOGRAFO SU MONTAVIMU VETERINARIJAI</w:t>
      </w:r>
      <w:r w:rsidR="00AD1788">
        <w:rPr>
          <w:rFonts w:ascii="Times New Roman Bold" w:eastAsia="Times New Roman" w:hAnsi="Times New Roman Bold" w:cs="Times New Roman"/>
          <w:b/>
          <w:caps/>
          <w:sz w:val="24"/>
          <w:szCs w:val="24"/>
        </w:rPr>
        <w:t xml:space="preserve"> pirkimo</w:t>
      </w:r>
    </w:p>
    <w:p w14:paraId="45BF0B59" w14:textId="1B546BBF" w:rsidR="003909DE" w:rsidRPr="00742C4D" w:rsidRDefault="003909DE" w:rsidP="00892250">
      <w:pPr>
        <w:pStyle w:val="SLONormal"/>
        <w:spacing w:after="480" w:line="276" w:lineRule="auto"/>
        <w:jc w:val="center"/>
        <w:rPr>
          <w:b/>
          <w:bCs/>
          <w:sz w:val="22"/>
          <w:szCs w:val="22"/>
          <w:lang w:val="lt-LT"/>
        </w:rPr>
      </w:pPr>
      <w:r w:rsidRPr="00742C4D">
        <w:rPr>
          <w:b/>
          <w:bCs/>
          <w:sz w:val="22"/>
          <w:szCs w:val="22"/>
          <w:lang w:val="lt-LT"/>
        </w:rPr>
        <w:t>ATASKAITA</w:t>
      </w:r>
    </w:p>
    <w:p w14:paraId="59C71D4D" w14:textId="15A38904" w:rsidR="003909DE" w:rsidRPr="00742C4D" w:rsidRDefault="00E974EA" w:rsidP="0013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5"/>
        <w:jc w:val="both"/>
        <w:rPr>
          <w:rFonts w:eastAsia="Times New Roman"/>
          <w:sz w:val="24"/>
          <w:szCs w:val="24"/>
          <w:lang w:eastAsia="lt-LT"/>
        </w:rPr>
      </w:pPr>
      <w:r w:rsidRPr="00742C4D">
        <w:rPr>
          <w:sz w:val="24"/>
          <w:szCs w:val="24"/>
        </w:rPr>
        <w:t xml:space="preserve">1. </w:t>
      </w:r>
      <w:r w:rsidR="003909DE" w:rsidRPr="00742C4D">
        <w:rPr>
          <w:sz w:val="24"/>
          <w:szCs w:val="24"/>
        </w:rPr>
        <w:t>Lietuvos sveikatos mokslų universitetas (</w:t>
      </w:r>
      <w:r w:rsidR="00336EB8" w:rsidRPr="00742C4D">
        <w:rPr>
          <w:sz w:val="24"/>
          <w:szCs w:val="24"/>
        </w:rPr>
        <w:t>toliau – perkančioji organizacija</w:t>
      </w:r>
      <w:r w:rsidR="003909DE" w:rsidRPr="00742C4D">
        <w:rPr>
          <w:sz w:val="24"/>
          <w:szCs w:val="24"/>
        </w:rPr>
        <w:t xml:space="preserve">) suinteresuotus dalyvius kvietė sudalyvauti rinkos konsultacijoje dėl </w:t>
      </w:r>
      <w:r w:rsidR="00CE0391" w:rsidRPr="00CE0391">
        <w:rPr>
          <w:rFonts w:eastAsia="Times New Roman"/>
          <w:sz w:val="24"/>
          <w:szCs w:val="24"/>
          <w:lang w:eastAsia="lt-LT"/>
        </w:rPr>
        <w:t xml:space="preserve">Kompiuterinio tomografo su montavimu veterinarijai pirkimo </w:t>
      </w:r>
      <w:r w:rsidR="001D181D" w:rsidRPr="00742C4D">
        <w:rPr>
          <w:sz w:val="24"/>
          <w:szCs w:val="24"/>
        </w:rPr>
        <w:t>(toliau – Pirkimas)</w:t>
      </w:r>
      <w:r w:rsidR="003909DE" w:rsidRPr="00742C4D">
        <w:rPr>
          <w:sz w:val="24"/>
          <w:szCs w:val="24"/>
        </w:rPr>
        <w:t>.</w:t>
      </w:r>
    </w:p>
    <w:p w14:paraId="46BC00F8" w14:textId="2AFD821C" w:rsidR="003909DE" w:rsidRPr="00742C4D" w:rsidRDefault="00E974EA" w:rsidP="001340EF">
      <w:pPr>
        <w:pStyle w:val="SLONormal"/>
        <w:spacing w:line="360" w:lineRule="auto"/>
        <w:rPr>
          <w:lang w:val="lt-LT"/>
        </w:rPr>
      </w:pPr>
      <w:r w:rsidRPr="00742C4D">
        <w:rPr>
          <w:lang w:val="lt-LT"/>
        </w:rPr>
        <w:t>2</w:t>
      </w:r>
      <w:r w:rsidR="00F03C1F" w:rsidRPr="00742C4D">
        <w:rPr>
          <w:lang w:val="lt-LT"/>
        </w:rPr>
        <w:t>.</w:t>
      </w:r>
      <w:r w:rsidRPr="00742C4D">
        <w:rPr>
          <w:lang w:val="lt-LT"/>
        </w:rPr>
        <w:t xml:space="preserve"> </w:t>
      </w:r>
      <w:r w:rsidR="003909DE" w:rsidRPr="00742C4D">
        <w:rPr>
          <w:lang w:val="lt-LT"/>
        </w:rPr>
        <w:t xml:space="preserve">Rinkos konsultacija paskelbta ir vykdoma </w:t>
      </w:r>
      <w:r w:rsidR="007659E6">
        <w:rPr>
          <w:lang w:val="lt-LT"/>
        </w:rPr>
        <w:t xml:space="preserve">vadovaujantis LR </w:t>
      </w:r>
      <w:r w:rsidR="003909DE" w:rsidRPr="00742C4D">
        <w:rPr>
          <w:lang w:val="lt-LT"/>
        </w:rPr>
        <w:t>Viešųjų pirkimų įstatymo (</w:t>
      </w:r>
      <w:r w:rsidR="0095298F">
        <w:rPr>
          <w:lang w:val="lt-LT"/>
        </w:rPr>
        <w:t xml:space="preserve">toliau - </w:t>
      </w:r>
      <w:r w:rsidR="003909DE" w:rsidRPr="00742C4D">
        <w:rPr>
          <w:lang w:val="lt-LT"/>
        </w:rPr>
        <w:t>VPĮ) 27 str. 1 d. 1 p. bei Viešųjų pirkimų tarnybos direktoriaus 2017-06-19 įsakymo Nr. 1S-91 „Dėl Informacijos viešinimo Centrinėje viešųjų pirkimų informacinėje sistemoje tvarkos aprašo patvirtinimo” (aktualios redakcijos) V skyriuje nustatyt</w:t>
      </w:r>
      <w:r w:rsidR="00322E9D" w:rsidRPr="00742C4D">
        <w:rPr>
          <w:lang w:val="lt-LT"/>
        </w:rPr>
        <w:t>a</w:t>
      </w:r>
      <w:r w:rsidR="003909DE" w:rsidRPr="00742C4D">
        <w:rPr>
          <w:lang w:val="lt-LT"/>
        </w:rPr>
        <w:t xml:space="preserve"> tvark</w:t>
      </w:r>
      <w:r w:rsidR="00322E9D" w:rsidRPr="00742C4D">
        <w:rPr>
          <w:lang w:val="lt-LT"/>
        </w:rPr>
        <w:t>a</w:t>
      </w:r>
      <w:r w:rsidR="003909DE" w:rsidRPr="00742C4D">
        <w:rPr>
          <w:lang w:val="lt-LT"/>
        </w:rPr>
        <w:t>.</w:t>
      </w:r>
    </w:p>
    <w:p w14:paraId="5153F0D2" w14:textId="7E3B2038" w:rsidR="00E22DEE" w:rsidRPr="00742C4D" w:rsidRDefault="00E974EA" w:rsidP="00E22DEE">
      <w:pPr>
        <w:pStyle w:val="SLONormal"/>
        <w:spacing w:line="360" w:lineRule="auto"/>
        <w:rPr>
          <w:lang w:val="lt-LT"/>
        </w:rPr>
      </w:pPr>
      <w:r w:rsidRPr="00742C4D">
        <w:rPr>
          <w:lang w:val="lt-LT"/>
        </w:rPr>
        <w:t xml:space="preserve">3. </w:t>
      </w:r>
      <w:r w:rsidR="003909DE" w:rsidRPr="00742C4D">
        <w:rPr>
          <w:lang w:val="lt-LT"/>
        </w:rPr>
        <w:t xml:space="preserve">Rinkos konsultacija CVP IS paskelbta </w:t>
      </w:r>
      <w:r w:rsidR="00325A5B" w:rsidRPr="00325A5B">
        <w:rPr>
          <w:lang w:val="lt-LT"/>
        </w:rPr>
        <w:t>202</w:t>
      </w:r>
      <w:r w:rsidR="00781F80">
        <w:rPr>
          <w:lang w:val="lt-LT"/>
        </w:rPr>
        <w:t>5</w:t>
      </w:r>
      <w:r w:rsidR="00325A5B" w:rsidRPr="00325A5B">
        <w:rPr>
          <w:lang w:val="lt-LT"/>
        </w:rPr>
        <w:t>-</w:t>
      </w:r>
      <w:r w:rsidR="00781F80">
        <w:rPr>
          <w:lang w:val="lt-LT"/>
        </w:rPr>
        <w:t>06</w:t>
      </w:r>
      <w:r w:rsidR="00325A5B" w:rsidRPr="00325A5B">
        <w:rPr>
          <w:lang w:val="lt-LT"/>
        </w:rPr>
        <w:t>-</w:t>
      </w:r>
      <w:r w:rsidR="00781F80">
        <w:rPr>
          <w:lang w:val="lt-LT"/>
        </w:rPr>
        <w:t>12</w:t>
      </w:r>
      <w:r w:rsidR="00322422" w:rsidRPr="00742C4D">
        <w:rPr>
          <w:rStyle w:val="FootnoteReference"/>
          <w:lang w:val="lt-LT"/>
        </w:rPr>
        <w:footnoteReference w:id="2"/>
      </w:r>
      <w:r w:rsidR="00781F80">
        <w:rPr>
          <w:lang w:val="lt-LT"/>
        </w:rPr>
        <w:t xml:space="preserve"> 12:00 val</w:t>
      </w:r>
      <w:r w:rsidR="00913024">
        <w:rPr>
          <w:lang w:val="lt-LT"/>
        </w:rPr>
        <w:t xml:space="preserve">. </w:t>
      </w:r>
      <w:r w:rsidR="003909DE" w:rsidRPr="00742C4D">
        <w:rPr>
          <w:lang w:val="lt-LT"/>
        </w:rPr>
        <w:t xml:space="preserve">Terminas tiekėjams pareikšti susidomėjimą ir dalyvauti rinkos konsultacijoje buvo iki </w:t>
      </w:r>
      <w:r w:rsidR="00606FBC" w:rsidRPr="00606FBC">
        <w:rPr>
          <w:lang w:val="lt-LT"/>
        </w:rPr>
        <w:t>202</w:t>
      </w:r>
      <w:r w:rsidR="00781F80">
        <w:rPr>
          <w:lang w:val="lt-LT"/>
        </w:rPr>
        <w:t>5</w:t>
      </w:r>
      <w:r w:rsidR="00606FBC" w:rsidRPr="00606FBC">
        <w:rPr>
          <w:lang w:val="lt-LT"/>
        </w:rPr>
        <w:t>-</w:t>
      </w:r>
      <w:r w:rsidR="00781F80">
        <w:rPr>
          <w:lang w:val="lt-LT"/>
        </w:rPr>
        <w:t>06</w:t>
      </w:r>
      <w:r w:rsidR="00606FBC" w:rsidRPr="00606FBC">
        <w:rPr>
          <w:lang w:val="lt-LT"/>
        </w:rPr>
        <w:t>-</w:t>
      </w:r>
      <w:r w:rsidR="00B81C0F">
        <w:rPr>
          <w:lang w:val="lt-LT"/>
        </w:rPr>
        <w:t>17</w:t>
      </w:r>
      <w:r w:rsidR="00606FBC" w:rsidRPr="00606FBC">
        <w:rPr>
          <w:lang w:val="lt-LT"/>
        </w:rPr>
        <w:t xml:space="preserve"> </w:t>
      </w:r>
      <w:r w:rsidR="0024280A">
        <w:rPr>
          <w:lang w:val="lt-LT"/>
        </w:rPr>
        <w:t>d. 1</w:t>
      </w:r>
      <w:r w:rsidR="00B81C0F">
        <w:rPr>
          <w:lang w:val="lt-LT"/>
        </w:rPr>
        <w:t>3</w:t>
      </w:r>
      <w:r w:rsidR="0024280A">
        <w:rPr>
          <w:lang w:val="lt-LT"/>
        </w:rPr>
        <w:t>:00</w:t>
      </w:r>
      <w:r w:rsidR="003909DE" w:rsidRPr="00742C4D">
        <w:rPr>
          <w:lang w:val="lt-LT"/>
        </w:rPr>
        <w:t xml:space="preserve"> val. Lietuvos laiku.</w:t>
      </w:r>
    </w:p>
    <w:p w14:paraId="40BA118B" w14:textId="1850A8A3" w:rsidR="00E22DEE" w:rsidRPr="00742C4D" w:rsidRDefault="00E22DEE" w:rsidP="00E22DEE">
      <w:pPr>
        <w:pStyle w:val="SLONormal"/>
        <w:spacing w:line="360" w:lineRule="auto"/>
        <w:rPr>
          <w:lang w:val="lt-LT"/>
        </w:rPr>
      </w:pPr>
      <w:r w:rsidRPr="00742C4D">
        <w:rPr>
          <w:lang w:val="lt-LT"/>
        </w:rPr>
        <w:t xml:space="preserve">4. Iš viso norą sudalyvauti rinkos konsultacijoje dėl </w:t>
      </w:r>
      <w:r w:rsidRPr="00742C4D">
        <w:rPr>
          <w:spacing w:val="-1"/>
          <w:lang w:val="lt-LT"/>
        </w:rPr>
        <w:t>Pirkimo</w:t>
      </w:r>
      <w:r w:rsidRPr="00742C4D">
        <w:rPr>
          <w:lang w:val="lt-LT"/>
        </w:rPr>
        <w:t xml:space="preserve"> išreiškė </w:t>
      </w:r>
      <w:r w:rsidR="00DA3330">
        <w:rPr>
          <w:lang w:val="lt-LT"/>
        </w:rPr>
        <w:t>5</w:t>
      </w:r>
      <w:r w:rsidRPr="00742C4D">
        <w:rPr>
          <w:lang w:val="lt-LT"/>
        </w:rPr>
        <w:t xml:space="preserve"> (</w:t>
      </w:r>
      <w:r w:rsidR="00DA3330">
        <w:rPr>
          <w:lang w:val="lt-LT"/>
        </w:rPr>
        <w:t>penki</w:t>
      </w:r>
      <w:r w:rsidRPr="00742C4D">
        <w:rPr>
          <w:lang w:val="lt-LT"/>
        </w:rPr>
        <w:t>) dalyvi</w:t>
      </w:r>
      <w:r w:rsidR="00DA3330">
        <w:rPr>
          <w:lang w:val="lt-LT"/>
        </w:rPr>
        <w:t>ai</w:t>
      </w:r>
      <w:r w:rsidRPr="00742C4D">
        <w:rPr>
          <w:lang w:val="lt-LT"/>
        </w:rPr>
        <w:t>, kuri</w:t>
      </w:r>
      <w:r w:rsidR="00DA3330">
        <w:rPr>
          <w:lang w:val="lt-LT"/>
        </w:rPr>
        <w:t>ų</w:t>
      </w:r>
      <w:r w:rsidRPr="00742C4D">
        <w:rPr>
          <w:lang w:val="lt-LT"/>
        </w:rPr>
        <w:t xml:space="preserve"> atsakymai bei </w:t>
      </w:r>
      <w:r w:rsidR="00FF6EB4" w:rsidRPr="00742C4D">
        <w:rPr>
          <w:lang w:val="lt-LT"/>
        </w:rPr>
        <w:t>past</w:t>
      </w:r>
      <w:r w:rsidR="00F44F07" w:rsidRPr="00742C4D">
        <w:rPr>
          <w:lang w:val="lt-LT"/>
        </w:rPr>
        <w:t>abos</w:t>
      </w:r>
      <w:r w:rsidR="00FF6EB4" w:rsidRPr="00742C4D">
        <w:rPr>
          <w:lang w:val="lt-LT"/>
        </w:rPr>
        <w:t xml:space="preserve"> </w:t>
      </w:r>
      <w:r w:rsidRPr="00742C4D">
        <w:rPr>
          <w:lang w:val="lt-LT"/>
        </w:rPr>
        <w:t>yra aptariam</w:t>
      </w:r>
      <w:r w:rsidR="00FB39E4" w:rsidRPr="00742C4D">
        <w:rPr>
          <w:lang w:val="lt-LT"/>
        </w:rPr>
        <w:t>i</w:t>
      </w:r>
      <w:r w:rsidRPr="00742C4D">
        <w:rPr>
          <w:lang w:val="lt-LT"/>
        </w:rPr>
        <w:t xml:space="preserve"> šioje ataskaitoje.</w:t>
      </w:r>
    </w:p>
    <w:p w14:paraId="3D3FD15F" w14:textId="77777777" w:rsidR="00E22DEE" w:rsidRPr="00742C4D" w:rsidRDefault="00E22DEE" w:rsidP="00E22DEE">
      <w:pPr>
        <w:pStyle w:val="SLONormal"/>
        <w:spacing w:line="360" w:lineRule="auto"/>
        <w:rPr>
          <w:lang w:val="lt-LT"/>
        </w:rPr>
      </w:pPr>
      <w:r w:rsidRPr="00742C4D">
        <w:rPr>
          <w:lang w:val="lt-LT"/>
        </w:rPr>
        <w:t>5. Rinkos konsultacija buvo vykdoma vienu etapu, t. y., LSMU kvietė rinkos dalyvius raštu atsakyti į kartu su Pirkimo dokumentų projektu pateiktą klausimyną.</w:t>
      </w:r>
    </w:p>
    <w:p w14:paraId="544FF51D" w14:textId="77777777" w:rsidR="00E22DEE" w:rsidRPr="00742C4D" w:rsidRDefault="00E22DEE" w:rsidP="00E22DEE">
      <w:pPr>
        <w:pStyle w:val="SLONormal"/>
        <w:spacing w:line="360" w:lineRule="auto"/>
        <w:rPr>
          <w:lang w:val="lt-LT"/>
        </w:rPr>
      </w:pPr>
      <w:r w:rsidRPr="00742C4D">
        <w:rPr>
          <w:lang w:val="lt-LT"/>
        </w:rPr>
        <w:t>6. Ši ataskaita yra parengta toliau nurodytu formatu:</w:t>
      </w:r>
    </w:p>
    <w:p w14:paraId="1A7B3DF1" w14:textId="77777777" w:rsidR="00E22DEE" w:rsidRPr="00742C4D" w:rsidRDefault="00E22DEE" w:rsidP="00E22DEE">
      <w:pPr>
        <w:pStyle w:val="SLONormal"/>
        <w:tabs>
          <w:tab w:val="left" w:pos="993"/>
        </w:tabs>
        <w:spacing w:line="360" w:lineRule="auto"/>
        <w:ind w:firstLine="567"/>
        <w:rPr>
          <w:lang w:val="lt-LT"/>
        </w:rPr>
      </w:pPr>
      <w:r w:rsidRPr="00742C4D">
        <w:rPr>
          <w:lang w:val="lt-LT"/>
        </w:rPr>
        <w:t>6.1. tiekėjų atsakymai į LSMU parengtą klausimyną (I dalis);</w:t>
      </w:r>
    </w:p>
    <w:p w14:paraId="05040951" w14:textId="77777777" w:rsidR="00E22DEE" w:rsidRPr="00742C4D" w:rsidRDefault="00E22DEE" w:rsidP="00E22DEE">
      <w:pPr>
        <w:pStyle w:val="SLONormal"/>
        <w:tabs>
          <w:tab w:val="left" w:pos="993"/>
        </w:tabs>
        <w:spacing w:line="360" w:lineRule="auto"/>
        <w:ind w:firstLine="567"/>
        <w:rPr>
          <w:lang w:val="lt-LT"/>
        </w:rPr>
      </w:pPr>
      <w:r w:rsidRPr="00742C4D">
        <w:rPr>
          <w:lang w:val="lt-LT"/>
        </w:rPr>
        <w:t>6.2. išvada (II dalis).</w:t>
      </w:r>
    </w:p>
    <w:p w14:paraId="19022649" w14:textId="4E85A04E" w:rsidR="006800F2" w:rsidRPr="00DA3330" w:rsidRDefault="00DA3330" w:rsidP="00DA3330">
      <w:pPr>
        <w:pStyle w:val="SLONormal"/>
        <w:spacing w:line="360" w:lineRule="auto"/>
        <w:jc w:val="center"/>
        <w:rPr>
          <w:b/>
          <w:noProof/>
          <w:lang w:val="lt-LT" w:eastAsia="lt-LT"/>
        </w:rPr>
      </w:pPr>
      <w:r w:rsidRPr="00DA3330">
        <w:rPr>
          <w:b/>
          <w:noProof/>
          <w:lang w:val="lt-LT" w:eastAsia="lt-LT"/>
        </w:rPr>
        <w:t>I DALIS</w:t>
      </w:r>
    </w:p>
    <w:p w14:paraId="7176760D" w14:textId="6BDBCA2A" w:rsidR="00DD2537" w:rsidRPr="00742C4D" w:rsidRDefault="00DD2537" w:rsidP="00DD2537">
      <w:pPr>
        <w:pStyle w:val="SLONormal"/>
        <w:numPr>
          <w:ilvl w:val="0"/>
          <w:numId w:val="9"/>
        </w:numPr>
        <w:tabs>
          <w:tab w:val="left" w:pos="4111"/>
          <w:tab w:val="left" w:pos="4253"/>
        </w:tabs>
        <w:spacing w:line="360" w:lineRule="auto"/>
        <w:ind w:hanging="371"/>
        <w:jc w:val="center"/>
        <w:rPr>
          <w:b/>
          <w:bCs/>
          <w:caps/>
          <w:lang w:val="lt-LT"/>
        </w:rPr>
      </w:pPr>
      <w:r w:rsidRPr="00DA3330">
        <w:rPr>
          <w:b/>
          <w:bCs/>
          <w:caps/>
          <w:u w:val="single"/>
          <w:lang w:val="lt-LT"/>
        </w:rPr>
        <w:t xml:space="preserve">DalyviO </w:t>
      </w:r>
      <w:r w:rsidR="00DA3330" w:rsidRPr="00DA3330">
        <w:rPr>
          <w:b/>
          <w:bCs/>
          <w:caps/>
          <w:u w:val="single"/>
          <w:lang w:val="lt-LT"/>
        </w:rPr>
        <w:t>NR. 1</w:t>
      </w:r>
      <w:r w:rsidR="00DA3330">
        <w:rPr>
          <w:b/>
          <w:bCs/>
          <w:caps/>
          <w:lang w:val="lt-LT"/>
        </w:rPr>
        <w:t xml:space="preserve"> </w:t>
      </w:r>
      <w:r w:rsidRPr="00742C4D">
        <w:rPr>
          <w:b/>
          <w:bCs/>
          <w:caps/>
          <w:lang w:val="lt-LT"/>
        </w:rPr>
        <w:t>atsakymai į LSMU parengtą klausimyną</w:t>
      </w:r>
    </w:p>
    <w:p w14:paraId="5B776C99" w14:textId="336428BD" w:rsidR="00CF2A21" w:rsidRDefault="00D629D9" w:rsidP="001F002E">
      <w:pPr>
        <w:spacing w:before="120" w:after="120"/>
        <w:jc w:val="right"/>
        <w:rPr>
          <w:rFonts w:cs="Times New Roman"/>
          <w:sz w:val="24"/>
          <w:szCs w:val="24"/>
        </w:rPr>
      </w:pPr>
      <w:r w:rsidRPr="00AD3BDB">
        <w:rPr>
          <w:rFonts w:cs="Times New Roman"/>
          <w:sz w:val="24"/>
          <w:szCs w:val="24"/>
        </w:rPr>
        <w:t>1 lentelė</w:t>
      </w:r>
    </w:p>
    <w:p w14:paraId="7E9C36AE" w14:textId="77777777" w:rsidR="007D58CD" w:rsidRPr="00826A9E" w:rsidRDefault="007D58CD" w:rsidP="007D58CD">
      <w:pPr>
        <w:spacing w:before="120" w:after="120"/>
        <w:jc w:val="center"/>
        <w:rPr>
          <w:rFonts w:cs="Times New Roman"/>
          <w:b/>
          <w:bCs/>
          <w:sz w:val="24"/>
          <w:szCs w:val="24"/>
        </w:rPr>
      </w:pPr>
    </w:p>
    <w:tbl>
      <w:tblPr>
        <w:tblW w:w="9774" w:type="dxa"/>
        <w:tblInd w:w="-5" w:type="dxa"/>
        <w:tblCellMar>
          <w:top w:w="15" w:type="dxa"/>
          <w:left w:w="15" w:type="dxa"/>
          <w:bottom w:w="15" w:type="dxa"/>
          <w:right w:w="15" w:type="dxa"/>
        </w:tblCellMar>
        <w:tblLook w:val="04A0" w:firstRow="1" w:lastRow="0" w:firstColumn="1" w:lastColumn="0" w:noHBand="0" w:noVBand="1"/>
      </w:tblPr>
      <w:tblGrid>
        <w:gridCol w:w="676"/>
        <w:gridCol w:w="2704"/>
        <w:gridCol w:w="3410"/>
        <w:gridCol w:w="2984"/>
      </w:tblGrid>
      <w:tr w:rsidR="00344CD8" w:rsidRPr="00344CD8" w14:paraId="6D41C749" w14:textId="4EEDAC4D" w:rsidTr="007D58CD">
        <w:trPr>
          <w:trHeight w:val="724"/>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EAAF77" w14:textId="77777777" w:rsidR="007D58CD" w:rsidRPr="00344CD8" w:rsidRDefault="007D58CD" w:rsidP="00F10437">
            <w:pPr>
              <w:tabs>
                <w:tab w:val="left" w:pos="40"/>
              </w:tabs>
              <w:ind w:left="-25" w:right="39" w:hanging="8"/>
              <w:rPr>
                <w:rFonts w:eastAsia="Times New Roman" w:cs="Times New Roman"/>
                <w:lang w:eastAsia="lt-LT"/>
              </w:rPr>
            </w:pPr>
            <w:r w:rsidRPr="00344CD8">
              <w:rPr>
                <w:rFonts w:eastAsia="Times New Roman" w:cs="Times New Roman"/>
                <w:b/>
                <w:bCs/>
                <w:lang w:eastAsia="lt-LT"/>
              </w:rPr>
              <w:t>Eil. Nr.</w:t>
            </w: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5A449E" w14:textId="77777777" w:rsidR="007D58CD" w:rsidRPr="00344CD8" w:rsidRDefault="007D58CD" w:rsidP="00F10437">
            <w:pPr>
              <w:jc w:val="center"/>
              <w:rPr>
                <w:rFonts w:eastAsia="Times New Roman" w:cs="Times New Roman"/>
                <w:lang w:eastAsia="lt-LT"/>
              </w:rPr>
            </w:pPr>
            <w:r w:rsidRPr="00344CD8">
              <w:rPr>
                <w:rFonts w:eastAsia="Times New Roman" w:cs="Times New Roman"/>
                <w:b/>
                <w:bCs/>
                <w:lang w:eastAsia="lt-LT"/>
              </w:rPr>
              <w:t>Klausimas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0739D0" w14:textId="77777777" w:rsidR="007D58CD" w:rsidRPr="00344CD8" w:rsidRDefault="007D58CD" w:rsidP="00F10437">
            <w:pPr>
              <w:jc w:val="center"/>
              <w:rPr>
                <w:rFonts w:eastAsia="Times New Roman" w:cs="Times New Roman"/>
                <w:lang w:eastAsia="lt-LT"/>
              </w:rPr>
            </w:pPr>
            <w:r w:rsidRPr="00344CD8">
              <w:rPr>
                <w:rFonts w:eastAsia="Times New Roman" w:cs="Times New Roman"/>
                <w:b/>
                <w:bCs/>
                <w:lang w:eastAsia="lt-LT"/>
              </w:rPr>
              <w:t>Dalyvio nuomonė</w:t>
            </w:r>
          </w:p>
        </w:tc>
        <w:tc>
          <w:tcPr>
            <w:tcW w:w="2984" w:type="dxa"/>
            <w:tcBorders>
              <w:top w:val="single" w:sz="4" w:space="0" w:color="000000"/>
              <w:left w:val="single" w:sz="4" w:space="0" w:color="000000"/>
              <w:bottom w:val="single" w:sz="4" w:space="0" w:color="000000"/>
              <w:right w:val="single" w:sz="4" w:space="0" w:color="000000"/>
            </w:tcBorders>
          </w:tcPr>
          <w:p w14:paraId="0EF7F253" w14:textId="0BD89D23" w:rsidR="007D58CD" w:rsidRPr="00344CD8" w:rsidRDefault="007D58CD" w:rsidP="00F10437">
            <w:pPr>
              <w:jc w:val="center"/>
              <w:rPr>
                <w:rFonts w:eastAsia="Times New Roman" w:cs="Times New Roman"/>
                <w:b/>
                <w:bCs/>
                <w:lang w:eastAsia="lt-LT"/>
              </w:rPr>
            </w:pPr>
            <w:r w:rsidRPr="00344CD8">
              <w:rPr>
                <w:rFonts w:eastAsia="Times New Roman" w:cs="Times New Roman"/>
                <w:b/>
                <w:bCs/>
                <w:lang w:eastAsia="lt-LT"/>
              </w:rPr>
              <w:t>Perkančiosios organizacijos atsakymai</w:t>
            </w:r>
          </w:p>
        </w:tc>
      </w:tr>
      <w:tr w:rsidR="00344CD8" w:rsidRPr="00344CD8" w14:paraId="3DFA7509" w14:textId="2EF07CBF" w:rsidTr="007D58CD">
        <w:trPr>
          <w:trHeight w:val="269"/>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73CD9" w14:textId="77777777" w:rsidR="007D58CD" w:rsidRPr="00344CD8" w:rsidRDefault="007D58CD" w:rsidP="00F10437">
            <w:pPr>
              <w:tabs>
                <w:tab w:val="left" w:pos="40"/>
              </w:tabs>
              <w:ind w:left="-25" w:right="39" w:hanging="8"/>
              <w:jc w:val="center"/>
              <w:rPr>
                <w:rFonts w:eastAsia="Times New Roman" w:cs="Times New Roman"/>
                <w:lang w:eastAsia="lt-LT"/>
              </w:rPr>
            </w:pPr>
            <w:r w:rsidRPr="00344CD8">
              <w:rPr>
                <w:rFonts w:eastAsia="Times New Roman" w:cs="Times New Roman"/>
                <w:lang w:eastAsia="lt-LT"/>
              </w:rPr>
              <w:t>1</w:t>
            </w: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361817" w14:textId="77777777" w:rsidR="007D58CD" w:rsidRPr="00344CD8" w:rsidRDefault="007D58CD" w:rsidP="00F10437">
            <w:pPr>
              <w:jc w:val="center"/>
              <w:rPr>
                <w:rFonts w:eastAsia="Times New Roman" w:cs="Times New Roman"/>
                <w:lang w:eastAsia="lt-LT"/>
              </w:rPr>
            </w:pPr>
            <w:r w:rsidRPr="00344CD8">
              <w:rPr>
                <w:rFonts w:eastAsia="Times New Roman" w:cs="Times New Roman"/>
                <w:lang w:eastAsia="lt-LT"/>
              </w:rPr>
              <w:t>2</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46FA3C" w14:textId="77777777" w:rsidR="007D58CD" w:rsidRPr="00344CD8" w:rsidRDefault="007D58CD" w:rsidP="00F10437">
            <w:pPr>
              <w:jc w:val="center"/>
              <w:rPr>
                <w:rFonts w:eastAsia="Times New Roman" w:cs="Times New Roman"/>
                <w:lang w:eastAsia="lt-LT"/>
              </w:rPr>
            </w:pPr>
            <w:r w:rsidRPr="00344CD8">
              <w:rPr>
                <w:rFonts w:eastAsia="Times New Roman" w:cs="Times New Roman"/>
                <w:lang w:eastAsia="lt-LT"/>
              </w:rPr>
              <w:t>3</w:t>
            </w:r>
          </w:p>
        </w:tc>
        <w:tc>
          <w:tcPr>
            <w:tcW w:w="2984" w:type="dxa"/>
            <w:tcBorders>
              <w:top w:val="single" w:sz="4" w:space="0" w:color="000000"/>
              <w:left w:val="single" w:sz="4" w:space="0" w:color="000000"/>
              <w:bottom w:val="single" w:sz="4" w:space="0" w:color="000000"/>
              <w:right w:val="single" w:sz="4" w:space="0" w:color="000000"/>
            </w:tcBorders>
          </w:tcPr>
          <w:p w14:paraId="5AEE83A7" w14:textId="10110D54" w:rsidR="007D58CD" w:rsidRPr="00344CD8" w:rsidRDefault="007D58CD" w:rsidP="00F10437">
            <w:pPr>
              <w:jc w:val="center"/>
              <w:rPr>
                <w:rFonts w:eastAsia="Times New Roman" w:cs="Times New Roman"/>
                <w:lang w:eastAsia="lt-LT"/>
              </w:rPr>
            </w:pPr>
            <w:r w:rsidRPr="00344CD8">
              <w:rPr>
                <w:rFonts w:eastAsia="Times New Roman" w:cs="Times New Roman"/>
                <w:lang w:eastAsia="lt-LT"/>
              </w:rPr>
              <w:t>4</w:t>
            </w:r>
          </w:p>
        </w:tc>
      </w:tr>
      <w:tr w:rsidR="00344CD8" w:rsidRPr="00344CD8" w14:paraId="73996384" w14:textId="3676917A"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68BEAD"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67C3FE" w14:textId="77777777" w:rsidR="007D58CD" w:rsidRPr="00344CD8" w:rsidRDefault="007D58CD" w:rsidP="00F10437">
            <w:pPr>
              <w:jc w:val="both"/>
              <w:rPr>
                <w:rFonts w:eastAsia="Times New Roman" w:cs="Times New Roman"/>
                <w:lang w:eastAsia="lt-LT"/>
              </w:rPr>
            </w:pPr>
            <w:r w:rsidRPr="00344CD8">
              <w:rPr>
                <w:rFonts w:eastAsia="Times New Roman" w:cs="Times New Roman"/>
                <w:lang w:eastAsia="lt-LT"/>
              </w:rPr>
              <w:t xml:space="preserve">Ar pirkimo dokumentuose nurodyti reikalavimai ir sąlygos yra išsamios, konkrečios ir aiškios? </w:t>
            </w:r>
          </w:p>
          <w:p w14:paraId="4CD6DC9C" w14:textId="77777777" w:rsidR="007D58CD" w:rsidRPr="00344CD8" w:rsidRDefault="007D58CD" w:rsidP="00F10437">
            <w:pPr>
              <w:jc w:val="both"/>
              <w:rPr>
                <w:rFonts w:eastAsia="Times New Roman" w:cs="Times New Roman"/>
                <w:lang w:eastAsia="lt-LT"/>
              </w:rPr>
            </w:pPr>
            <w:r w:rsidRPr="00344CD8">
              <w:rPr>
                <w:rFonts w:eastAsia="Times New Roman" w:cs="Times New Roman"/>
              </w:rPr>
              <w:t>Jeigu ne, nurodykite kurios vietos neišsamios, nekonkrečios ar neaiškios? Prašome pateikti argumentuotas pastabas ir pasiūlymus.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DA37BE" w14:textId="77777777" w:rsidR="007D58CD" w:rsidRPr="00344CD8" w:rsidRDefault="007D58CD" w:rsidP="00DA3330">
            <w:pPr>
              <w:jc w:val="both"/>
              <w:rPr>
                <w:rFonts w:eastAsia="Times New Roman" w:cs="Times New Roman"/>
                <w:b/>
                <w:bCs/>
                <w:lang w:eastAsia="lt-LT"/>
              </w:rPr>
            </w:pPr>
            <w:r w:rsidRPr="00344CD8">
              <w:rPr>
                <w:rFonts w:eastAsia="Times New Roman" w:cs="Times New Roman"/>
                <w:b/>
                <w:bCs/>
                <w:lang w:eastAsia="lt-LT"/>
              </w:rPr>
              <w:t>Pateikti reikalavimai išskirtinai palankūs Kinijos liaudės respublikos valdomos įmonės United Imaging siūlomai įrangai, konkrečiai uCT820 modeliui. Tikime, kad perkančioji organizacija vadovausis 2025 m. vasario 28 dienos VPT pateiktu išaiškinimu dėl  „Dėl nacionalinio saugumo reikalavimų taikymo pirkimuose (patikslintas)</w:t>
            </w:r>
            <w:r w:rsidRPr="00344CD8">
              <w:rPr>
                <w:rStyle w:val="FootnoteReference"/>
                <w:rFonts w:eastAsia="Times New Roman" w:cs="Times New Roman"/>
                <w:b/>
                <w:bCs/>
                <w:lang w:eastAsia="lt-LT"/>
              </w:rPr>
              <w:footnoteReference w:id="3"/>
            </w:r>
            <w:r w:rsidRPr="00344CD8">
              <w:rPr>
                <w:rFonts w:eastAsia="Times New Roman" w:cs="Times New Roman"/>
                <w:b/>
                <w:bCs/>
                <w:lang w:eastAsia="lt-LT"/>
              </w:rPr>
              <w:t xml:space="preserve">“ ir nesuteiks galimybės kritinėje infrastruktūroje įdiegti mums priešiškai nusiteikusios valstybės aparatinės ir programinės įrangos.  </w:t>
            </w:r>
          </w:p>
        </w:tc>
        <w:tc>
          <w:tcPr>
            <w:tcW w:w="2984" w:type="dxa"/>
            <w:tcBorders>
              <w:top w:val="single" w:sz="4" w:space="0" w:color="000000"/>
              <w:left w:val="single" w:sz="4" w:space="0" w:color="000000"/>
              <w:bottom w:val="single" w:sz="4" w:space="0" w:color="000000"/>
              <w:right w:val="single" w:sz="4" w:space="0" w:color="000000"/>
            </w:tcBorders>
          </w:tcPr>
          <w:p w14:paraId="075F9290" w14:textId="77777777" w:rsidR="007D58CD" w:rsidRPr="00344CD8" w:rsidRDefault="00475026" w:rsidP="00DA3330">
            <w:pPr>
              <w:jc w:val="both"/>
              <w:rPr>
                <w:rFonts w:eastAsia="Times New Roman" w:cs="Times New Roman"/>
                <w:b/>
                <w:bCs/>
                <w:lang w:eastAsia="lt-LT"/>
              </w:rPr>
            </w:pPr>
            <w:r w:rsidRPr="00344CD8">
              <w:rPr>
                <w:rFonts w:eastAsia="Times New Roman" w:cs="Times New Roman"/>
                <w:b/>
                <w:bCs/>
                <w:lang w:eastAsia="lt-LT"/>
              </w:rPr>
              <w:t xml:space="preserve">Perkančioji organizacija paaiškina, kad </w:t>
            </w:r>
            <w:r w:rsidR="00CE3618" w:rsidRPr="00344CD8">
              <w:rPr>
                <w:rFonts w:eastAsia="Times New Roman" w:cs="Times New Roman"/>
                <w:b/>
                <w:bCs/>
                <w:lang w:eastAsia="lt-LT"/>
              </w:rPr>
              <w:t xml:space="preserve">Tiekėjas klaidingai interpretuoja </w:t>
            </w:r>
            <w:r w:rsidR="00323C76" w:rsidRPr="00344CD8">
              <w:rPr>
                <w:rFonts w:eastAsia="Times New Roman" w:cs="Times New Roman"/>
                <w:b/>
                <w:bCs/>
                <w:lang w:eastAsia="lt-LT"/>
              </w:rPr>
              <w:t>2025 m. vasario 28 dienos VPT pateiktą išaiškinimą dėl  „Dėl nacionalinio saugumo reikalavimų taikymo pirkimuose (patikslintas)</w:t>
            </w:r>
            <w:r w:rsidR="00323C76" w:rsidRPr="00344CD8">
              <w:rPr>
                <w:rStyle w:val="FootnoteReference"/>
                <w:rFonts w:eastAsia="Times New Roman" w:cs="Times New Roman"/>
                <w:b/>
                <w:bCs/>
                <w:lang w:eastAsia="lt-LT"/>
              </w:rPr>
              <w:footnoteReference w:id="4"/>
            </w:r>
            <w:r w:rsidR="00323C76" w:rsidRPr="00344CD8">
              <w:rPr>
                <w:rFonts w:eastAsia="Times New Roman" w:cs="Times New Roman"/>
                <w:b/>
                <w:bCs/>
                <w:lang w:eastAsia="lt-LT"/>
              </w:rPr>
              <w:t xml:space="preserve">“. </w:t>
            </w:r>
          </w:p>
          <w:p w14:paraId="06FD8806" w14:textId="77777777" w:rsidR="00BB721B" w:rsidRPr="00344CD8" w:rsidRDefault="00BB721B" w:rsidP="00A856D0">
            <w:pPr>
              <w:jc w:val="both"/>
              <w:rPr>
                <w:rFonts w:eastAsia="Times New Roman" w:cs="Times New Roman"/>
                <w:b/>
                <w:bCs/>
                <w:i/>
                <w:iCs/>
                <w:lang w:eastAsia="lt-LT"/>
              </w:rPr>
            </w:pPr>
            <w:r w:rsidRPr="00344CD8">
              <w:rPr>
                <w:rFonts w:eastAsia="Times New Roman" w:cs="Times New Roman"/>
                <w:b/>
                <w:bCs/>
                <w:lang w:eastAsia="lt-LT"/>
              </w:rPr>
              <w:t>VPT išaiškinime</w:t>
            </w:r>
            <w:r w:rsidR="009B4AA5" w:rsidRPr="00344CD8">
              <w:rPr>
                <w:rFonts w:eastAsia="Times New Roman" w:cs="Times New Roman"/>
                <w:b/>
                <w:bCs/>
                <w:lang w:eastAsia="lt-LT"/>
              </w:rPr>
              <w:t xml:space="preserve"> ,,</w:t>
            </w:r>
            <w:r w:rsidRPr="00344CD8">
              <w:rPr>
                <w:rFonts w:eastAsia="Times New Roman" w:cs="Times New Roman"/>
                <w:b/>
                <w:bCs/>
                <w:lang w:eastAsia="lt-LT"/>
              </w:rPr>
              <w:t xml:space="preserve"> </w:t>
            </w:r>
            <w:r w:rsidR="009B4AA5" w:rsidRPr="00344CD8">
              <w:rPr>
                <w:rFonts w:eastAsia="Times New Roman" w:cs="Times New Roman"/>
                <w:b/>
                <w:bCs/>
                <w:lang w:eastAsia="lt-LT"/>
              </w:rPr>
              <w:t>&lt;...&gt; p</w:t>
            </w:r>
            <w:r w:rsidRPr="00344CD8">
              <w:rPr>
                <w:rFonts w:eastAsia="Times New Roman" w:cs="Times New Roman"/>
                <w:b/>
                <w:bCs/>
                <w:lang w:eastAsia="lt-LT"/>
              </w:rPr>
              <w:t>ažymėtina, kad VPĮ 37 str. 9 d. numato, jog </w:t>
            </w:r>
            <w:r w:rsidRPr="00344CD8">
              <w:rPr>
                <w:rFonts w:eastAsia="Times New Roman" w:cs="Times New Roman"/>
                <w:b/>
                <w:bCs/>
                <w:i/>
                <w:iCs/>
                <w:lang w:eastAsia="lt-LT"/>
              </w:rPr>
              <w:t>„Perkančioji organizacija</w:t>
            </w:r>
            <w:r w:rsidRPr="00344CD8">
              <w:rPr>
                <w:rFonts w:eastAsia="Times New Roman" w:cs="Times New Roman"/>
                <w:b/>
                <w:bCs/>
                <w:i/>
                <w:iCs/>
                <w:u w:val="single"/>
                <w:lang w:eastAsia="lt-LT"/>
              </w:rPr>
              <w:t>, veikianti gynybos srityje ar srityse, kurios laikomos nacionaliniam saugumui užtikrinti strategiškai svarbių ūkio sektorių dalimi, įrašyta į Saugiojo tinklo naudotojų sąrašą ar laikoma esminiu subjektu</w:t>
            </w:r>
            <w:r w:rsidRPr="00344CD8">
              <w:rPr>
                <w:rFonts w:eastAsia="Times New Roman" w:cs="Times New Roman"/>
                <w:b/>
                <w:bCs/>
                <w:i/>
                <w:iCs/>
                <w:lang w:eastAsia="lt-LT"/>
              </w:rPr>
              <w:t>, atlikdama pirkimus, kurių objektas apima šio įstatymo 92 straipsnio 13 dalyje numatytame sąraše nurodytų BVPŽ kodų prekes ar paslaugas, laiko, kad prekės ar paslaugos kelia grėsmę nacionaliniam saugumui &lt;...&gt;“. </w:t>
            </w:r>
          </w:p>
          <w:p w14:paraId="4F455DF1" w14:textId="6657689F" w:rsidR="00A223BF" w:rsidRPr="00344CD8" w:rsidRDefault="00A223BF" w:rsidP="00A856D0">
            <w:pPr>
              <w:jc w:val="both"/>
              <w:rPr>
                <w:rFonts w:eastAsia="Times New Roman" w:cs="Times New Roman"/>
                <w:b/>
                <w:bCs/>
                <w:lang w:eastAsia="lt-LT"/>
              </w:rPr>
            </w:pPr>
            <w:r w:rsidRPr="00344CD8">
              <w:rPr>
                <w:rFonts w:eastAsia="Times New Roman" w:cs="Times New Roman"/>
                <w:b/>
                <w:bCs/>
                <w:lang w:eastAsia="lt-LT"/>
              </w:rPr>
              <w:t>,,&lt;...&gt;VPĮ 47 str. 9 d. numato, kad </w:t>
            </w:r>
            <w:r w:rsidRPr="00344CD8">
              <w:rPr>
                <w:rFonts w:eastAsia="Times New Roman" w:cs="Times New Roman"/>
                <w:b/>
                <w:bCs/>
                <w:i/>
                <w:iCs/>
                <w:lang w:eastAsia="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&lt;...&gt;“.</w:t>
            </w:r>
          </w:p>
          <w:p w14:paraId="734D6159" w14:textId="77777777" w:rsidR="00CF1DEE" w:rsidRPr="00344CD8" w:rsidRDefault="00CF1DEE" w:rsidP="00A223BF">
            <w:pPr>
              <w:rPr>
                <w:rFonts w:eastAsia="Times New Roman" w:cs="Times New Roman"/>
                <w:b/>
                <w:bCs/>
                <w:lang w:eastAsia="lt-LT"/>
              </w:rPr>
            </w:pPr>
          </w:p>
          <w:p w14:paraId="3331D7FE" w14:textId="5E50C40C" w:rsidR="00A223BF" w:rsidRPr="00344CD8" w:rsidRDefault="00A223BF" w:rsidP="00A856D0">
            <w:pPr>
              <w:jc w:val="both"/>
              <w:rPr>
                <w:rFonts w:eastAsia="Times New Roman" w:cs="Times New Roman"/>
                <w:b/>
                <w:bCs/>
                <w:lang w:eastAsia="lt-LT"/>
              </w:rPr>
            </w:pPr>
            <w:r w:rsidRPr="00344CD8">
              <w:rPr>
                <w:rFonts w:eastAsia="Times New Roman" w:cs="Times New Roman"/>
                <w:b/>
                <w:bCs/>
                <w:lang w:eastAsia="lt-LT"/>
              </w:rPr>
              <w:t>Vadinasi, tuo atveju, jei išpildomos abi VPĮ 37 str. 9 d. ir VPĮ 47 str. 9 d. nurodytos sąlygos – </w:t>
            </w:r>
            <w:r w:rsidRPr="00344CD8">
              <w:rPr>
                <w:rFonts w:eastAsia="Times New Roman" w:cs="Times New Roman"/>
                <w:b/>
                <w:bCs/>
                <w:u w:val="single"/>
                <w:lang w:eastAsia="lt-LT"/>
              </w:rPr>
              <w:t xml:space="preserve">dėl pirkimo vykdytojo statuso ir dėl pirkimo objekto – </w:t>
            </w:r>
            <w:r w:rsidRPr="00344CD8">
              <w:rPr>
                <w:rFonts w:eastAsia="Times New Roman" w:cs="Times New Roman"/>
                <w:b/>
                <w:bCs/>
                <w:lang w:eastAsia="lt-LT"/>
              </w:rPr>
              <w:t xml:space="preserve">konkrečiame pirkime privalo </w:t>
            </w:r>
            <w:r w:rsidRPr="00344CD8">
              <w:rPr>
                <w:rFonts w:eastAsia="Times New Roman" w:cs="Times New Roman"/>
                <w:b/>
                <w:bCs/>
                <w:lang w:eastAsia="lt-LT"/>
              </w:rPr>
              <w:lastRenderedPageBreak/>
              <w:t>būti taikomos</w:t>
            </w:r>
            <w:r w:rsidRPr="00344CD8">
              <w:rPr>
                <w:rFonts w:eastAsia="Times New Roman" w:cs="Times New Roman"/>
                <w:b/>
                <w:bCs/>
                <w:vertAlign w:val="superscript"/>
                <w:lang w:eastAsia="lt-LT"/>
              </w:rPr>
              <w:t>2</w:t>
            </w:r>
            <w:r w:rsidRPr="00344CD8">
              <w:rPr>
                <w:rFonts w:eastAsia="Times New Roman" w:cs="Times New Roman"/>
                <w:b/>
                <w:bCs/>
                <w:lang w:eastAsia="lt-LT"/>
              </w:rPr>
              <w:t> VPĮ 37 str. 9 d. ir VPĮ 47 str. 9 d. nuostatos.</w:t>
            </w:r>
            <w:r w:rsidR="00CF1DEE" w:rsidRPr="00344CD8">
              <w:rPr>
                <w:rFonts w:eastAsia="Times New Roman" w:cs="Times New Roman"/>
                <w:b/>
                <w:bCs/>
                <w:lang w:eastAsia="lt-LT"/>
              </w:rPr>
              <w:t xml:space="preserve"> &lt;...&gt;“</w:t>
            </w:r>
            <w:r w:rsidR="00C251B5" w:rsidRPr="00344CD8">
              <w:rPr>
                <w:rFonts w:eastAsia="Times New Roman" w:cs="Times New Roman"/>
                <w:b/>
                <w:bCs/>
                <w:lang w:eastAsia="lt-LT"/>
              </w:rPr>
              <w:t>.</w:t>
            </w:r>
          </w:p>
          <w:p w14:paraId="071FDD15" w14:textId="77777777" w:rsidR="00C251B5" w:rsidRPr="00344CD8" w:rsidRDefault="00C251B5" w:rsidP="00A856D0">
            <w:pPr>
              <w:jc w:val="both"/>
              <w:rPr>
                <w:rFonts w:eastAsia="Times New Roman" w:cs="Times New Roman"/>
                <w:b/>
                <w:bCs/>
                <w:lang w:eastAsia="lt-LT"/>
              </w:rPr>
            </w:pPr>
          </w:p>
          <w:p w14:paraId="554393AD" w14:textId="0FF9BB94" w:rsidR="005A2281" w:rsidRPr="00344CD8" w:rsidRDefault="002B46D6" w:rsidP="00A856D0">
            <w:pPr>
              <w:jc w:val="both"/>
              <w:rPr>
                <w:rFonts w:eastAsia="Times New Roman" w:cs="Times New Roman"/>
                <w:lang w:eastAsia="lt-LT"/>
              </w:rPr>
            </w:pPr>
            <w:r w:rsidRPr="00344CD8">
              <w:rPr>
                <w:rFonts w:eastAsia="Times New Roman" w:cs="Times New Roman"/>
                <w:lang w:eastAsia="lt-LT"/>
              </w:rPr>
              <w:t xml:space="preserve">Pažymime, kad </w:t>
            </w:r>
            <w:r w:rsidR="00620C27" w:rsidRPr="00344CD8">
              <w:rPr>
                <w:rFonts w:eastAsia="Times New Roman" w:cs="Times New Roman"/>
                <w:lang w:eastAsia="lt-LT"/>
              </w:rPr>
              <w:t xml:space="preserve">Lietuvos </w:t>
            </w:r>
            <w:r w:rsidR="00415E0F" w:rsidRPr="00344CD8">
              <w:rPr>
                <w:rFonts w:eastAsia="Times New Roman" w:cs="Times New Roman"/>
                <w:lang w:eastAsia="lt-LT"/>
              </w:rPr>
              <w:t>sveikatos mokslų</w:t>
            </w:r>
            <w:r w:rsidR="00AC1C89" w:rsidRPr="00344CD8">
              <w:rPr>
                <w:rFonts w:eastAsia="Times New Roman" w:cs="Times New Roman"/>
                <w:lang w:eastAsia="lt-LT"/>
              </w:rPr>
              <w:t xml:space="preserve"> universitetas, t.y. </w:t>
            </w:r>
            <w:r w:rsidR="00C95242" w:rsidRPr="00344CD8">
              <w:rPr>
                <w:rFonts w:eastAsia="Times New Roman" w:cs="Times New Roman"/>
                <w:lang w:eastAsia="lt-LT"/>
              </w:rPr>
              <w:t xml:space="preserve">perkančioji organizacija </w:t>
            </w:r>
            <w:r w:rsidR="005A2281" w:rsidRPr="00344CD8">
              <w:rPr>
                <w:rFonts w:eastAsia="Times New Roman" w:cs="Times New Roman"/>
                <w:lang w:eastAsia="lt-LT"/>
              </w:rPr>
              <w:t>neturi aukščiau pateiktame išaiškinime pirkimo vykdytojo statuso.</w:t>
            </w:r>
          </w:p>
          <w:p w14:paraId="170AC101" w14:textId="77777777" w:rsidR="005A2281" w:rsidRPr="00344CD8" w:rsidRDefault="005A2281" w:rsidP="00A856D0">
            <w:pPr>
              <w:jc w:val="both"/>
              <w:rPr>
                <w:rFonts w:eastAsia="Times New Roman" w:cs="Times New Roman"/>
                <w:lang w:eastAsia="lt-LT"/>
              </w:rPr>
            </w:pPr>
          </w:p>
          <w:p w14:paraId="5E9D6089" w14:textId="77777777" w:rsidR="005A2281" w:rsidRPr="00344CD8" w:rsidRDefault="005A2281" w:rsidP="00A856D0">
            <w:pPr>
              <w:jc w:val="both"/>
              <w:rPr>
                <w:rFonts w:eastAsia="Times New Roman" w:cs="Times New Roman"/>
                <w:lang w:eastAsia="lt-LT"/>
              </w:rPr>
            </w:pPr>
          </w:p>
          <w:p w14:paraId="7DB7BE4C" w14:textId="7E174E3F" w:rsidR="009B4AA5" w:rsidRPr="00344CD8" w:rsidRDefault="005A2281" w:rsidP="00DA3330">
            <w:pPr>
              <w:jc w:val="both"/>
              <w:rPr>
                <w:rFonts w:eastAsia="Times New Roman" w:cs="Times New Roman"/>
                <w:lang w:eastAsia="lt-LT"/>
              </w:rPr>
            </w:pPr>
            <w:r w:rsidRPr="00344CD8">
              <w:rPr>
                <w:rFonts w:eastAsia="Times New Roman" w:cs="Times New Roman"/>
                <w:lang w:eastAsia="lt-LT"/>
              </w:rPr>
              <w:t>Paaiškiname</w:t>
            </w:r>
            <w:r w:rsidR="00DA3330" w:rsidRPr="00344CD8">
              <w:rPr>
                <w:rFonts w:eastAsia="Times New Roman" w:cs="Times New Roman"/>
                <w:lang w:eastAsia="lt-LT"/>
              </w:rPr>
              <w:t>, kad Perkančioji organizacija pirkime neriboja konkurencijos ir sudaro sąlygas dalyvauti skirtingų gamintojų tiekėjams.</w:t>
            </w:r>
          </w:p>
        </w:tc>
      </w:tr>
      <w:tr w:rsidR="00344CD8" w:rsidRPr="00344CD8" w14:paraId="0DEDF6D7" w14:textId="2957B1A7"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8BA395"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0F62DF" w14:textId="77777777" w:rsidR="007D58CD" w:rsidRPr="00344CD8" w:rsidRDefault="007D58CD" w:rsidP="00F10437">
            <w:pPr>
              <w:jc w:val="both"/>
              <w:rPr>
                <w:rFonts w:eastAsia="Times New Roman" w:cs="Times New Roman"/>
                <w:b/>
                <w:bCs/>
                <w:lang w:eastAsia="lt-LT"/>
              </w:rPr>
            </w:pPr>
            <w:r w:rsidRPr="00344CD8">
              <w:rPr>
                <w:rFonts w:eastAsia="Times New Roman" w:cs="Times New Roman"/>
                <w:lang w:eastAsia="lt-LT"/>
              </w:rPr>
              <w:t>Ar Perkančiosios organizacijos pirkimo objektui suplanuota skirti lėšų suma yra pakankama ?</w:t>
            </w:r>
          </w:p>
          <w:p w14:paraId="1F50D364" w14:textId="77777777" w:rsidR="007D58CD" w:rsidRPr="00344CD8" w:rsidRDefault="007D58CD" w:rsidP="00F10437">
            <w:pPr>
              <w:jc w:val="both"/>
              <w:rPr>
                <w:rFonts w:eastAsia="Calibri" w:cs="Times New Roman"/>
                <w:b/>
              </w:rPr>
            </w:pPr>
          </w:p>
          <w:p w14:paraId="7ACA56A7" w14:textId="77777777" w:rsidR="007D58CD" w:rsidRPr="00344CD8" w:rsidRDefault="007D58CD" w:rsidP="00F10437">
            <w:pPr>
              <w:jc w:val="both"/>
              <w:rPr>
                <w:rFonts w:eastAsia="Times New Roman" w:cs="Times New Roman"/>
                <w:lang w:eastAsia="lt-LT"/>
              </w:rPr>
            </w:pPr>
            <w:bookmarkStart w:id="0" w:name="_Hlk65138909"/>
            <w:r w:rsidRPr="00344CD8">
              <w:rPr>
                <w:rFonts w:eastAsia="Calibri" w:cs="Times New Roman"/>
                <w:bCs/>
              </w:rPr>
              <w:t>Pirkimui skirta lėšų suma</w:t>
            </w:r>
            <w:bookmarkEnd w:id="0"/>
            <w:r w:rsidRPr="00344CD8">
              <w:rPr>
                <w:rFonts w:eastAsia="Calibri" w:cs="Times New Roman"/>
                <w:bCs/>
              </w:rPr>
              <w:t xml:space="preserve"> </w:t>
            </w:r>
            <w:r w:rsidRPr="00344CD8">
              <w:rPr>
                <w:rFonts w:eastAsia="Calibri" w:cs="Times New Roman"/>
                <w:b/>
              </w:rPr>
              <w:t xml:space="preserve">ne daugiau kaip 471.500,00 Eur be PVM. </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B2EC4" w14:textId="77777777" w:rsidR="007D58CD" w:rsidRPr="00344CD8" w:rsidRDefault="007D58CD" w:rsidP="00F10437">
            <w:pPr>
              <w:rPr>
                <w:rFonts w:eastAsia="Times New Roman" w:cs="Times New Roman"/>
                <w:lang w:eastAsia="lt-LT"/>
              </w:rPr>
            </w:pPr>
            <w:r w:rsidRPr="00344CD8">
              <w:rPr>
                <w:rFonts w:eastAsia="Times New Roman" w:cs="Times New Roman"/>
                <w:lang w:eastAsia="lt-LT"/>
              </w:rPr>
              <w:t>Pakankama, jei bus atlikti prašomi pakeitimai</w:t>
            </w:r>
          </w:p>
        </w:tc>
        <w:tc>
          <w:tcPr>
            <w:tcW w:w="2984" w:type="dxa"/>
            <w:tcBorders>
              <w:top w:val="single" w:sz="4" w:space="0" w:color="000000"/>
              <w:left w:val="single" w:sz="4" w:space="0" w:color="000000"/>
              <w:bottom w:val="single" w:sz="4" w:space="0" w:color="000000"/>
              <w:right w:val="single" w:sz="4" w:space="0" w:color="000000"/>
            </w:tcBorders>
          </w:tcPr>
          <w:p w14:paraId="24470E0A" w14:textId="77777777" w:rsidR="007D58CD" w:rsidRPr="00344CD8" w:rsidRDefault="007D58CD" w:rsidP="00F10437">
            <w:pPr>
              <w:rPr>
                <w:rFonts w:eastAsia="Times New Roman" w:cs="Times New Roman"/>
                <w:lang w:eastAsia="lt-LT"/>
              </w:rPr>
            </w:pPr>
          </w:p>
        </w:tc>
      </w:tr>
      <w:tr w:rsidR="00344CD8" w:rsidRPr="00344CD8" w14:paraId="1A79EE5A" w14:textId="581119FA"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33D37"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F06024" w14:textId="77777777" w:rsidR="007D58CD" w:rsidRPr="00344CD8" w:rsidRDefault="007D58CD" w:rsidP="00F10437">
            <w:pPr>
              <w:tabs>
                <w:tab w:val="left" w:pos="-851"/>
              </w:tabs>
              <w:jc w:val="both"/>
              <w:rPr>
                <w:rFonts w:eastAsia="Times New Roman" w:cs="Times New Roman"/>
              </w:rPr>
            </w:pPr>
            <w:r w:rsidRPr="00344CD8">
              <w:rPr>
                <w:rFonts w:eastAsia="Times New Roman" w:cs="Times New Roman"/>
              </w:rPr>
              <w:t>Ar sutarties projekte nurodyti reikalavimai ir sąlygos yra išsamūs, konkretūs ir aiškūs?</w:t>
            </w:r>
          </w:p>
          <w:p w14:paraId="5FA513FA" w14:textId="77777777" w:rsidR="007D58CD" w:rsidRPr="00344CD8" w:rsidRDefault="007D58CD" w:rsidP="00F10437">
            <w:pPr>
              <w:tabs>
                <w:tab w:val="left" w:pos="-851"/>
              </w:tabs>
              <w:jc w:val="both"/>
              <w:rPr>
                <w:rFonts w:eastAsia="Times New Roman" w:cs="Times New Roman"/>
              </w:rPr>
            </w:pPr>
            <w:r w:rsidRPr="00344CD8">
              <w:rPr>
                <w:rFonts w:eastAsia="Times New Roman" w:cs="Times New Roman"/>
              </w:rPr>
              <w:t>Jeigu ne, nurodykite kurios vietos neišsamios, nekonkrečios ar neaiškios? Prašome pateikti argumentuotas pastabas ir pasiūlymus.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C41EC" w14:textId="77777777" w:rsidR="007D58CD" w:rsidRPr="00344CD8" w:rsidRDefault="007D58CD" w:rsidP="00F10437">
            <w:pPr>
              <w:rPr>
                <w:rFonts w:eastAsia="Times New Roman" w:cs="Times New Roman"/>
                <w:lang w:eastAsia="lt-LT"/>
              </w:rPr>
            </w:pPr>
            <w:r w:rsidRPr="00344CD8">
              <w:rPr>
                <w:rFonts w:eastAsia="Times New Roman" w:cs="Times New Roman"/>
                <w:lang w:eastAsia="lt-LT"/>
              </w:rPr>
              <w:t>TAIP</w:t>
            </w:r>
          </w:p>
        </w:tc>
        <w:tc>
          <w:tcPr>
            <w:tcW w:w="2984" w:type="dxa"/>
            <w:tcBorders>
              <w:top w:val="single" w:sz="4" w:space="0" w:color="000000"/>
              <w:left w:val="single" w:sz="4" w:space="0" w:color="000000"/>
              <w:bottom w:val="single" w:sz="4" w:space="0" w:color="000000"/>
              <w:right w:val="single" w:sz="4" w:space="0" w:color="000000"/>
            </w:tcBorders>
          </w:tcPr>
          <w:p w14:paraId="231E6CDB" w14:textId="77777777" w:rsidR="007D58CD" w:rsidRPr="00344CD8" w:rsidRDefault="007D58CD" w:rsidP="00F10437">
            <w:pPr>
              <w:rPr>
                <w:rFonts w:eastAsia="Times New Roman" w:cs="Times New Roman"/>
                <w:lang w:eastAsia="lt-LT"/>
              </w:rPr>
            </w:pPr>
          </w:p>
        </w:tc>
      </w:tr>
      <w:tr w:rsidR="00344CD8" w:rsidRPr="00344CD8" w14:paraId="4E5366A5" w14:textId="381A535E"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B9B096"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B845AE" w14:textId="77777777" w:rsidR="007D58CD" w:rsidRPr="00344CD8" w:rsidRDefault="007D58CD" w:rsidP="00F10437">
            <w:pPr>
              <w:jc w:val="both"/>
              <w:rPr>
                <w:rFonts w:eastAsia="Times New Roman" w:cs="Times New Roman"/>
                <w:lang w:eastAsia="lt-LT"/>
              </w:rPr>
            </w:pPr>
            <w:r w:rsidRPr="00344CD8">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6003A" w14:textId="324BEFB9" w:rsidR="007D58CD" w:rsidRPr="00344CD8" w:rsidRDefault="007D58CD" w:rsidP="00F10437">
            <w:pPr>
              <w:rPr>
                <w:rFonts w:eastAsia="Times New Roman" w:cs="Times New Roman"/>
                <w:lang w:eastAsia="lt-LT"/>
              </w:rPr>
            </w:pPr>
            <w:r w:rsidRPr="00344CD8">
              <w:rPr>
                <w:rFonts w:eastAsia="Times New Roman" w:cs="Times New Roman"/>
                <w:lang w:eastAsia="lt-LT"/>
              </w:rPr>
              <w:t xml:space="preserve">Pateikimos pastabos Raudonai </w:t>
            </w:r>
          </w:p>
        </w:tc>
        <w:tc>
          <w:tcPr>
            <w:tcW w:w="2984" w:type="dxa"/>
            <w:tcBorders>
              <w:top w:val="single" w:sz="4" w:space="0" w:color="000000"/>
              <w:left w:val="single" w:sz="4" w:space="0" w:color="000000"/>
              <w:bottom w:val="single" w:sz="4" w:space="0" w:color="000000"/>
              <w:right w:val="single" w:sz="4" w:space="0" w:color="000000"/>
            </w:tcBorders>
          </w:tcPr>
          <w:p w14:paraId="64FD1018" w14:textId="6A3A3A57" w:rsidR="007D58CD" w:rsidRPr="00344CD8" w:rsidRDefault="00FA6A3F" w:rsidP="007F426F">
            <w:pPr>
              <w:jc w:val="both"/>
              <w:rPr>
                <w:rFonts w:eastAsia="Times New Roman" w:cs="Times New Roman"/>
                <w:lang w:eastAsia="lt-LT"/>
              </w:rPr>
            </w:pPr>
            <w:r w:rsidRPr="00344CD8">
              <w:rPr>
                <w:rFonts w:eastAsia="Times New Roman" w:cs="Times New Roman"/>
                <w:lang w:eastAsia="lt-LT"/>
              </w:rPr>
              <w:t xml:space="preserve">Perkančioji organizacija atsako prie kiekvienos nurodytos pozicijos (žr.: </w:t>
            </w:r>
            <w:r w:rsidR="00DA3330" w:rsidRPr="00344CD8">
              <w:rPr>
                <w:rFonts w:eastAsia="Times New Roman" w:cs="Times New Roman"/>
                <w:lang w:eastAsia="lt-LT"/>
              </w:rPr>
              <w:t xml:space="preserve">žemiau pateikiamą lentelę Nr. </w:t>
            </w:r>
            <w:r w:rsidR="004F4808" w:rsidRPr="00344CD8">
              <w:rPr>
                <w:rFonts w:eastAsia="Times New Roman" w:cs="Times New Roman"/>
                <w:lang w:eastAsia="lt-LT"/>
              </w:rPr>
              <w:t>2</w:t>
            </w:r>
            <w:r w:rsidRPr="00344CD8">
              <w:rPr>
                <w:rFonts w:eastAsia="Times New Roman" w:cs="Times New Roman"/>
                <w:lang w:eastAsia="lt-LT"/>
              </w:rPr>
              <w:t>)</w:t>
            </w:r>
          </w:p>
        </w:tc>
      </w:tr>
      <w:tr w:rsidR="00344CD8" w:rsidRPr="00344CD8" w14:paraId="50F82732" w14:textId="282E83E4"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59CE8"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B16FBC" w14:textId="77777777" w:rsidR="007D58CD" w:rsidRPr="00344CD8" w:rsidRDefault="007D58CD" w:rsidP="00F10437">
            <w:pPr>
              <w:jc w:val="both"/>
              <w:rPr>
                <w:rFonts w:eastAsia="Times New Roman" w:cs="Times New Roman"/>
                <w:b/>
                <w:bCs/>
                <w:lang w:eastAsia="lt-LT"/>
              </w:rPr>
            </w:pPr>
            <w:r w:rsidRPr="00344CD8">
              <w:rPr>
                <w:rFonts w:eastAsia="Times New Roman" w:cs="Times New Roman"/>
                <w:b/>
                <w:bCs/>
                <w:lang w:eastAsia="lt-LT"/>
              </w:rPr>
              <w:t xml:space="preserve">Ar Pirkimo sąlygų Priede Nr. 1, t. y. Techninėje specifikacijoje, aplinkosaugos kriterijai aiškūs ir išsamūs, suprantami? Prašome </w:t>
            </w:r>
            <w:r w:rsidRPr="00344CD8">
              <w:rPr>
                <w:rFonts w:eastAsia="Times New Roman" w:cs="Times New Roman"/>
                <w:b/>
                <w:bCs/>
                <w:lang w:eastAsia="lt-LT"/>
              </w:rPr>
              <w:lastRenderedPageBreak/>
              <w:t>pateikti argumentuotas pastabas.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185816" w14:textId="77777777" w:rsidR="007D58CD" w:rsidRPr="00344CD8" w:rsidRDefault="007D58CD" w:rsidP="00F10437">
            <w:pPr>
              <w:rPr>
                <w:rFonts w:eastAsia="Times New Roman" w:cs="Times New Roman"/>
                <w:lang w:eastAsia="lt-LT"/>
              </w:rPr>
            </w:pPr>
            <w:r w:rsidRPr="00344CD8">
              <w:rPr>
                <w:rFonts w:eastAsia="Times New Roman" w:cs="Times New Roman"/>
                <w:lang w:eastAsia="lt-LT"/>
              </w:rPr>
              <w:lastRenderedPageBreak/>
              <w:t>TAIP</w:t>
            </w:r>
          </w:p>
        </w:tc>
        <w:tc>
          <w:tcPr>
            <w:tcW w:w="2984" w:type="dxa"/>
            <w:tcBorders>
              <w:top w:val="single" w:sz="4" w:space="0" w:color="000000"/>
              <w:left w:val="single" w:sz="4" w:space="0" w:color="000000"/>
              <w:bottom w:val="single" w:sz="4" w:space="0" w:color="000000"/>
              <w:right w:val="single" w:sz="4" w:space="0" w:color="000000"/>
            </w:tcBorders>
          </w:tcPr>
          <w:p w14:paraId="1B86784E" w14:textId="77777777" w:rsidR="007D58CD" w:rsidRPr="00344CD8" w:rsidRDefault="007D58CD" w:rsidP="00F10437">
            <w:pPr>
              <w:rPr>
                <w:rFonts w:eastAsia="Times New Roman" w:cs="Times New Roman"/>
                <w:lang w:eastAsia="lt-LT"/>
              </w:rPr>
            </w:pPr>
          </w:p>
        </w:tc>
      </w:tr>
      <w:tr w:rsidR="00344CD8" w:rsidRPr="00344CD8" w14:paraId="688E85B7" w14:textId="46A8FE3C" w:rsidTr="007D58CD">
        <w:trPr>
          <w:trHeight w:val="477"/>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0495E2"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F6EE72" w14:textId="77777777" w:rsidR="007D58CD" w:rsidRPr="00344CD8" w:rsidRDefault="007D58CD" w:rsidP="00F10437">
            <w:pPr>
              <w:jc w:val="both"/>
              <w:rPr>
                <w:rFonts w:eastAsia="Times New Roman" w:cs="Times New Roman"/>
                <w:b/>
                <w:bCs/>
                <w:lang w:eastAsia="lt-LT"/>
              </w:rPr>
            </w:pPr>
            <w:r w:rsidRPr="00344CD8">
              <w:rPr>
                <w:rFonts w:eastAsia="Times New Roman" w:cs="Times New Roman"/>
                <w:b/>
                <w:bCs/>
                <w:lang w:eastAsia="lt-LT"/>
              </w:rPr>
              <w:t>Ar pirkimo sąlygose keliami ekonominio naudingumo vertinimo kriterijai yra aiškūs?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26621A" w14:textId="76D787E5" w:rsidR="007D58CD" w:rsidRPr="00344CD8" w:rsidRDefault="007D58CD" w:rsidP="00F10437">
            <w:pPr>
              <w:rPr>
                <w:rFonts w:eastAsia="Times New Roman" w:cs="Times New Roman"/>
                <w:lang w:eastAsia="lt-LT"/>
              </w:rPr>
            </w:pPr>
            <w:r w:rsidRPr="00344CD8">
              <w:rPr>
                <w:rFonts w:eastAsia="Times New Roman" w:cs="Times New Roman"/>
                <w:lang w:eastAsia="lt-LT"/>
              </w:rPr>
              <w:t xml:space="preserve">Pateikimos pastabos </w:t>
            </w:r>
          </w:p>
        </w:tc>
        <w:tc>
          <w:tcPr>
            <w:tcW w:w="2984" w:type="dxa"/>
            <w:tcBorders>
              <w:top w:val="single" w:sz="4" w:space="0" w:color="000000"/>
              <w:left w:val="single" w:sz="4" w:space="0" w:color="000000"/>
              <w:bottom w:val="single" w:sz="4" w:space="0" w:color="000000"/>
              <w:right w:val="single" w:sz="4" w:space="0" w:color="000000"/>
            </w:tcBorders>
          </w:tcPr>
          <w:p w14:paraId="5C2E1C23" w14:textId="603576B1" w:rsidR="007D58CD" w:rsidRPr="00344CD8" w:rsidRDefault="00475026" w:rsidP="007F426F">
            <w:pPr>
              <w:jc w:val="both"/>
              <w:rPr>
                <w:rFonts w:eastAsia="Times New Roman" w:cs="Times New Roman"/>
                <w:lang w:eastAsia="lt-LT"/>
              </w:rPr>
            </w:pPr>
            <w:r w:rsidRPr="00344CD8">
              <w:rPr>
                <w:rFonts w:eastAsia="Times New Roman" w:cs="Times New Roman"/>
                <w:lang w:eastAsia="lt-LT"/>
              </w:rPr>
              <w:t xml:space="preserve">Perkančioji organizacija atsako (žr.: </w:t>
            </w:r>
            <w:r w:rsidR="00DA3330" w:rsidRPr="00344CD8">
              <w:rPr>
                <w:rFonts w:eastAsia="Times New Roman" w:cs="Times New Roman"/>
                <w:lang w:eastAsia="lt-LT"/>
              </w:rPr>
              <w:t>lentelę</w:t>
            </w:r>
            <w:r w:rsidRPr="00344CD8">
              <w:rPr>
                <w:rFonts w:eastAsia="Times New Roman" w:cs="Times New Roman"/>
                <w:lang w:eastAsia="lt-LT"/>
              </w:rPr>
              <w:t xml:space="preserve"> Nr. </w:t>
            </w:r>
            <w:r w:rsidR="00DA3330" w:rsidRPr="00344CD8">
              <w:rPr>
                <w:rFonts w:eastAsia="Times New Roman" w:cs="Times New Roman"/>
                <w:lang w:eastAsia="lt-LT"/>
              </w:rPr>
              <w:t>3</w:t>
            </w:r>
            <w:r w:rsidRPr="00344CD8">
              <w:rPr>
                <w:rFonts w:eastAsia="Times New Roman" w:cs="Times New Roman"/>
                <w:lang w:eastAsia="lt-LT"/>
              </w:rPr>
              <w:t>)</w:t>
            </w:r>
          </w:p>
        </w:tc>
      </w:tr>
      <w:tr w:rsidR="00344CD8" w:rsidRPr="00344CD8" w14:paraId="42AA741C" w14:textId="799DE3CD" w:rsidTr="007D58CD">
        <w:trPr>
          <w:trHeight w:val="556"/>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CAA80"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5D55C" w14:textId="77777777" w:rsidR="007D58CD" w:rsidRPr="00344CD8" w:rsidRDefault="007D58CD" w:rsidP="00F10437">
            <w:pPr>
              <w:jc w:val="both"/>
              <w:rPr>
                <w:rFonts w:eastAsia="Times New Roman" w:cs="Times New Roman"/>
                <w:lang w:eastAsia="lt-LT"/>
              </w:rPr>
            </w:pPr>
            <w:r w:rsidRPr="00344CD8">
              <w:rPr>
                <w:rFonts w:eastAsia="Times New Roman" w:cs="Times New Roman"/>
                <w:lang w:eastAsia="lt-LT"/>
              </w:rPr>
              <w:t>Ar planuojate dalyvauti šiame pirkime? Jeigu ne, prašome nurodyti priežastį kodėl.</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6CA44" w14:textId="77777777" w:rsidR="007D58CD" w:rsidRPr="00344CD8" w:rsidRDefault="007D58CD" w:rsidP="00F10437">
            <w:pPr>
              <w:rPr>
                <w:rFonts w:eastAsia="Times New Roman" w:cs="Times New Roman"/>
                <w:lang w:eastAsia="lt-LT"/>
              </w:rPr>
            </w:pPr>
            <w:r w:rsidRPr="00344CD8">
              <w:rPr>
                <w:rFonts w:eastAsia="Times New Roman" w:cs="Times New Roman"/>
                <w:lang w:eastAsia="lt-LT"/>
              </w:rPr>
              <w:t xml:space="preserve">Taip, jei bus atlikti pakeitimai. Kitu atveju mūsų siūloma įranga neatitiks techninių reikalavimų. </w:t>
            </w:r>
          </w:p>
        </w:tc>
        <w:tc>
          <w:tcPr>
            <w:tcW w:w="2984" w:type="dxa"/>
            <w:tcBorders>
              <w:top w:val="single" w:sz="4" w:space="0" w:color="000000"/>
              <w:left w:val="single" w:sz="4" w:space="0" w:color="000000"/>
              <w:bottom w:val="single" w:sz="4" w:space="0" w:color="000000"/>
              <w:right w:val="single" w:sz="4" w:space="0" w:color="000000"/>
            </w:tcBorders>
          </w:tcPr>
          <w:p w14:paraId="39392257" w14:textId="77777777" w:rsidR="007D58CD" w:rsidRPr="00344CD8" w:rsidRDefault="007D58CD" w:rsidP="00F10437">
            <w:pPr>
              <w:rPr>
                <w:rFonts w:eastAsia="Times New Roman" w:cs="Times New Roman"/>
                <w:lang w:eastAsia="lt-LT"/>
              </w:rPr>
            </w:pPr>
          </w:p>
        </w:tc>
      </w:tr>
      <w:tr w:rsidR="00344CD8" w:rsidRPr="00344CD8" w14:paraId="1413C079" w14:textId="2C57F7C7" w:rsidTr="007D58CD">
        <w:trPr>
          <w:trHeight w:val="458"/>
        </w:trPr>
        <w:tc>
          <w:tcPr>
            <w:tcW w:w="6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54093" w14:textId="77777777" w:rsidR="007D58CD" w:rsidRPr="00344CD8" w:rsidRDefault="007D58CD" w:rsidP="007D58CD">
            <w:pPr>
              <w:pStyle w:val="ListParagraph"/>
              <w:numPr>
                <w:ilvl w:val="0"/>
                <w:numId w:val="2"/>
              </w:numPr>
              <w:tabs>
                <w:tab w:val="left" w:pos="184"/>
              </w:tabs>
              <w:ind w:left="0" w:right="606" w:hanging="25"/>
              <w:jc w:val="both"/>
              <w:rPr>
                <w:rFonts w:eastAsia="Times New Roman" w:cs="Times New Roman"/>
                <w:lang w:eastAsia="lt-LT"/>
              </w:rPr>
            </w:pPr>
          </w:p>
        </w:tc>
        <w:tc>
          <w:tcPr>
            <w:tcW w:w="2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AF82E" w14:textId="77777777" w:rsidR="007D58CD" w:rsidRPr="00344CD8" w:rsidRDefault="007D58CD" w:rsidP="00F10437">
            <w:pPr>
              <w:jc w:val="both"/>
              <w:rPr>
                <w:rFonts w:eastAsia="Times New Roman" w:cs="Times New Roman"/>
                <w:lang w:eastAsia="lt-LT"/>
              </w:rPr>
            </w:pPr>
            <w:r w:rsidRPr="00344CD8">
              <w:rPr>
                <w:rFonts w:cs="Times New Roman"/>
              </w:rPr>
              <w:t>Jei turite kitų pastabų ar pasiūlymų, nurodykite juos.</w:t>
            </w:r>
          </w:p>
        </w:tc>
        <w:tc>
          <w:tcPr>
            <w:tcW w:w="3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0FE010" w14:textId="77777777" w:rsidR="007D58CD" w:rsidRPr="00344CD8" w:rsidRDefault="007D58CD" w:rsidP="00F10437">
            <w:pPr>
              <w:rPr>
                <w:rFonts w:eastAsia="Times New Roman" w:cs="Times New Roman"/>
                <w:lang w:eastAsia="lt-LT"/>
              </w:rPr>
            </w:pPr>
            <w:r w:rsidRPr="00344CD8">
              <w:rPr>
                <w:rFonts w:eastAsia="Times New Roman" w:cs="Times New Roman"/>
                <w:lang w:eastAsia="lt-LT"/>
              </w:rPr>
              <w:t>-</w:t>
            </w:r>
          </w:p>
        </w:tc>
        <w:tc>
          <w:tcPr>
            <w:tcW w:w="2984" w:type="dxa"/>
            <w:tcBorders>
              <w:top w:val="single" w:sz="4" w:space="0" w:color="000000"/>
              <w:left w:val="single" w:sz="4" w:space="0" w:color="000000"/>
              <w:bottom w:val="single" w:sz="4" w:space="0" w:color="000000"/>
              <w:right w:val="single" w:sz="4" w:space="0" w:color="000000"/>
            </w:tcBorders>
          </w:tcPr>
          <w:p w14:paraId="45C96675" w14:textId="77777777" w:rsidR="007D58CD" w:rsidRPr="00344CD8" w:rsidRDefault="007D58CD" w:rsidP="00F10437">
            <w:pPr>
              <w:rPr>
                <w:rFonts w:eastAsia="Times New Roman" w:cs="Times New Roman"/>
                <w:lang w:eastAsia="lt-LT"/>
              </w:rPr>
            </w:pPr>
          </w:p>
        </w:tc>
      </w:tr>
    </w:tbl>
    <w:p w14:paraId="79C29EA2" w14:textId="36986BE5" w:rsidR="00CF2A21" w:rsidRPr="00826A9E" w:rsidRDefault="007D58CD" w:rsidP="00537D51">
      <w:pPr>
        <w:spacing w:before="120" w:after="120"/>
        <w:rPr>
          <w:rFonts w:cs="Times New Roman"/>
          <w:sz w:val="24"/>
          <w:szCs w:val="24"/>
        </w:rPr>
      </w:pPr>
      <w:r w:rsidRPr="00826A9E">
        <w:rPr>
          <w:rFonts w:cs="Times New Roman"/>
          <w:sz w:val="24"/>
          <w:szCs w:val="24"/>
        </w:rPr>
        <w:t xml:space="preserve"> </w:t>
      </w:r>
    </w:p>
    <w:p w14:paraId="29DF616B" w14:textId="1B8E32A1" w:rsidR="00DA3330" w:rsidRDefault="00DA3330" w:rsidP="00DA3330">
      <w:pPr>
        <w:pStyle w:val="SLONormal"/>
        <w:tabs>
          <w:tab w:val="left" w:pos="4111"/>
          <w:tab w:val="left" w:pos="4253"/>
        </w:tabs>
        <w:spacing w:line="360" w:lineRule="auto"/>
        <w:jc w:val="center"/>
        <w:rPr>
          <w:b/>
          <w:noProof/>
          <w:lang w:val="lt-LT" w:eastAsia="lt-LT"/>
        </w:rPr>
      </w:pPr>
      <w:r w:rsidRPr="00DA3330">
        <w:rPr>
          <w:b/>
          <w:noProof/>
          <w:u w:val="single"/>
          <w:lang w:val="lt-LT" w:eastAsia="lt-LT"/>
        </w:rPr>
        <w:t>Dalyvio Nr. 1</w:t>
      </w:r>
      <w:r>
        <w:rPr>
          <w:b/>
          <w:noProof/>
          <w:lang w:val="lt-LT" w:eastAsia="lt-LT"/>
        </w:rPr>
        <w:t xml:space="preserve"> </w:t>
      </w:r>
      <w:r w:rsidRPr="00DB54D6">
        <w:rPr>
          <w:b/>
          <w:noProof/>
          <w:lang w:val="lt-LT" w:eastAsia="lt-LT"/>
        </w:rPr>
        <w:t xml:space="preserve"> pastabų dėl techninės specifikacijos nagrinėjimas</w:t>
      </w:r>
    </w:p>
    <w:p w14:paraId="5BF20D33" w14:textId="6CE47AA1" w:rsidR="00DA3330" w:rsidRPr="00DB54D6" w:rsidRDefault="00DA3330" w:rsidP="00DA3330">
      <w:pPr>
        <w:pStyle w:val="SLONormal"/>
        <w:tabs>
          <w:tab w:val="left" w:pos="4111"/>
          <w:tab w:val="left" w:pos="4253"/>
        </w:tabs>
        <w:spacing w:line="360" w:lineRule="auto"/>
        <w:jc w:val="right"/>
        <w:rPr>
          <w:b/>
          <w:noProof/>
          <w:lang w:val="lt-LT" w:eastAsia="lt-LT"/>
        </w:rPr>
      </w:pPr>
      <w:r>
        <w:rPr>
          <w:b/>
          <w:noProof/>
          <w:lang w:val="lt-LT" w:eastAsia="lt-LT"/>
        </w:rPr>
        <w:t>Lentelė Nr. 2</w:t>
      </w:r>
    </w:p>
    <w:tbl>
      <w:tblPr>
        <w:tblStyle w:val="TableGrid"/>
        <w:tblW w:w="9493" w:type="dxa"/>
        <w:tblLook w:val="04A0" w:firstRow="1" w:lastRow="0" w:firstColumn="1" w:lastColumn="0" w:noHBand="0" w:noVBand="1"/>
      </w:tblPr>
      <w:tblGrid>
        <w:gridCol w:w="586"/>
        <w:gridCol w:w="1467"/>
        <w:gridCol w:w="2458"/>
        <w:gridCol w:w="2226"/>
        <w:gridCol w:w="2756"/>
      </w:tblGrid>
      <w:tr w:rsidR="00344CD8" w:rsidRPr="00344CD8" w14:paraId="574923D3" w14:textId="77777777" w:rsidTr="004F4808">
        <w:trPr>
          <w:trHeight w:val="1230"/>
        </w:trPr>
        <w:tc>
          <w:tcPr>
            <w:tcW w:w="586" w:type="dxa"/>
            <w:hideMark/>
          </w:tcPr>
          <w:p w14:paraId="79A91272" w14:textId="77777777" w:rsidR="00DA3330" w:rsidRPr="00344CD8" w:rsidRDefault="00DA3330" w:rsidP="002D2AC4">
            <w:pPr>
              <w:rPr>
                <w:b/>
                <w:bCs/>
                <w:sz w:val="22"/>
                <w:szCs w:val="22"/>
              </w:rPr>
            </w:pPr>
            <w:r w:rsidRPr="00344CD8">
              <w:rPr>
                <w:b/>
                <w:bCs/>
                <w:sz w:val="22"/>
                <w:szCs w:val="22"/>
              </w:rPr>
              <w:t>Eil. Nr.</w:t>
            </w:r>
          </w:p>
        </w:tc>
        <w:tc>
          <w:tcPr>
            <w:tcW w:w="1467" w:type="dxa"/>
            <w:hideMark/>
          </w:tcPr>
          <w:p w14:paraId="663591AD" w14:textId="77777777" w:rsidR="00DA3330" w:rsidRPr="00344CD8" w:rsidRDefault="00DA3330" w:rsidP="002D2AC4">
            <w:pPr>
              <w:rPr>
                <w:b/>
                <w:bCs/>
                <w:sz w:val="22"/>
                <w:szCs w:val="22"/>
              </w:rPr>
            </w:pPr>
            <w:r w:rsidRPr="00344CD8">
              <w:rPr>
                <w:b/>
                <w:bCs/>
                <w:sz w:val="22"/>
                <w:szCs w:val="22"/>
              </w:rPr>
              <w:t>Parametrai</w:t>
            </w:r>
          </w:p>
        </w:tc>
        <w:tc>
          <w:tcPr>
            <w:tcW w:w="2458" w:type="dxa"/>
            <w:hideMark/>
          </w:tcPr>
          <w:p w14:paraId="30229A33" w14:textId="77777777" w:rsidR="00DA3330" w:rsidRPr="00344CD8" w:rsidRDefault="00DA3330" w:rsidP="002D2AC4">
            <w:pPr>
              <w:rPr>
                <w:b/>
                <w:bCs/>
                <w:sz w:val="22"/>
                <w:szCs w:val="22"/>
              </w:rPr>
            </w:pPr>
            <w:r w:rsidRPr="00344CD8">
              <w:rPr>
                <w:b/>
                <w:bCs/>
                <w:sz w:val="22"/>
                <w:szCs w:val="22"/>
              </w:rPr>
              <w:t>Reikalaujamo parametro reikšmė</w:t>
            </w:r>
          </w:p>
        </w:tc>
        <w:tc>
          <w:tcPr>
            <w:tcW w:w="2226" w:type="dxa"/>
          </w:tcPr>
          <w:p w14:paraId="3A827623" w14:textId="77777777" w:rsidR="00DA3330" w:rsidRPr="00344CD8" w:rsidRDefault="00DA3330" w:rsidP="002D2AC4">
            <w:pPr>
              <w:rPr>
                <w:b/>
                <w:bCs/>
                <w:sz w:val="22"/>
                <w:szCs w:val="22"/>
              </w:rPr>
            </w:pPr>
            <w:r w:rsidRPr="00344CD8">
              <w:rPr>
                <w:b/>
                <w:bCs/>
                <w:sz w:val="22"/>
                <w:szCs w:val="22"/>
              </w:rPr>
              <w:t>Tiekėjo siūlomi parametrai</w:t>
            </w:r>
          </w:p>
          <w:p w14:paraId="39FAEDDD" w14:textId="77777777" w:rsidR="00DA3330" w:rsidRPr="00344CD8" w:rsidRDefault="00DA3330" w:rsidP="002D2AC4">
            <w:pPr>
              <w:rPr>
                <w:b/>
                <w:bCs/>
                <w:sz w:val="22"/>
                <w:szCs w:val="22"/>
              </w:rPr>
            </w:pPr>
          </w:p>
          <w:p w14:paraId="6A840642" w14:textId="77777777" w:rsidR="00DA3330" w:rsidRPr="00344CD8" w:rsidRDefault="00DA3330" w:rsidP="002D2AC4">
            <w:pPr>
              <w:rPr>
                <w:rFonts w:eastAsia="Aptos"/>
                <w:b/>
                <w:bCs/>
                <w:sz w:val="22"/>
                <w:szCs w:val="22"/>
                <w:lang w:eastAsia="lt-LT"/>
              </w:rPr>
            </w:pPr>
            <w:r w:rsidRPr="00344CD8">
              <w:rPr>
                <w:rFonts w:eastAsia="Aptos"/>
                <w:b/>
                <w:bCs/>
                <w:sz w:val="22"/>
                <w:szCs w:val="22"/>
                <w:lang w:val="sv-SE" w:eastAsia="lt-LT"/>
              </w:rPr>
              <w:t>Tiekėjas pildo kiekvien</w:t>
            </w:r>
            <w:r w:rsidRPr="00344CD8">
              <w:rPr>
                <w:rFonts w:eastAsia="Aptos"/>
                <w:b/>
                <w:bCs/>
                <w:sz w:val="22"/>
                <w:szCs w:val="22"/>
                <w:lang w:eastAsia="lt-LT"/>
              </w:rPr>
              <w:t>ą reikalavimą su atitinkama siūloma reikšme.</w:t>
            </w:r>
          </w:p>
          <w:p w14:paraId="65F0FD0C" w14:textId="77777777" w:rsidR="00DA3330" w:rsidRPr="00344CD8" w:rsidRDefault="00DA3330" w:rsidP="002D2AC4">
            <w:pPr>
              <w:jc w:val="both"/>
              <w:rPr>
                <w:b/>
                <w:bCs/>
                <w:sz w:val="22"/>
                <w:szCs w:val="22"/>
              </w:rPr>
            </w:pPr>
            <w:r w:rsidRPr="00344CD8">
              <w:rPr>
                <w:rFonts w:eastAsia="Aptos"/>
                <w:sz w:val="22"/>
                <w:szCs w:val="22"/>
                <w:bdr w:val="none" w:sz="0" w:space="0" w:color="auto"/>
                <w:lang w:eastAsia="lt-LT"/>
                <w14:ligatures w14:val="standardContextual"/>
              </w:rPr>
              <w:t>Prie kiekvieno reikalavimo pateikiamas  techninę charakteristiką pagrindžiantis dokumentas _______ (</w:t>
            </w:r>
            <w:r w:rsidRPr="00344CD8">
              <w:rPr>
                <w:rFonts w:eastAsia="Aptos"/>
                <w:i/>
                <w:iCs/>
                <w:sz w:val="22"/>
                <w:szCs w:val="22"/>
                <w:bdr w:val="none" w:sz="0" w:space="0" w:color="auto"/>
                <w:lang w:eastAsia="lt-LT"/>
                <w14:ligatures w14:val="standardContextual"/>
              </w:rPr>
              <w:t>nurodyti pateikiamą dokumentą</w:t>
            </w:r>
            <w:r w:rsidRPr="00344CD8">
              <w:rPr>
                <w:rFonts w:eastAsia="Aptos"/>
                <w:sz w:val="22"/>
                <w:szCs w:val="22"/>
                <w:bdr w:val="none" w:sz="0" w:space="0" w:color="auto"/>
                <w:lang w:eastAsia="lt-LT"/>
                <w14:ligatures w14:val="standardContextual"/>
              </w:rPr>
              <w:t>), kurio _____ (</w:t>
            </w:r>
            <w:r w:rsidRPr="00344CD8">
              <w:rPr>
                <w:rFonts w:eastAsia="Aptos"/>
                <w:i/>
                <w:iCs/>
                <w:sz w:val="22"/>
                <w:szCs w:val="22"/>
                <w:bdr w:val="none" w:sz="0" w:space="0" w:color="auto"/>
                <w:lang w:eastAsia="lt-LT"/>
                <w14:ligatures w14:val="standardContextual"/>
              </w:rPr>
              <w:t>nurodyti</w:t>
            </w:r>
            <w:r w:rsidRPr="00344CD8">
              <w:rPr>
                <w:rFonts w:eastAsia="Aptos"/>
                <w:sz w:val="22"/>
                <w:szCs w:val="22"/>
                <w:bdr w:val="none" w:sz="0" w:space="0" w:color="auto"/>
                <w:lang w:eastAsia="lt-LT"/>
                <w14:ligatures w14:val="standardContextual"/>
              </w:rPr>
              <w:t>) puslapyje pateikta atžyma apie parametro reikšmę</w:t>
            </w:r>
            <w:r w:rsidRPr="00344CD8">
              <w:rPr>
                <w:rFonts w:eastAsia="Aptos"/>
                <w:b/>
                <w:bCs/>
                <w:sz w:val="22"/>
                <w:szCs w:val="22"/>
                <w:bdr w:val="none" w:sz="0" w:space="0" w:color="auto"/>
                <w14:ligatures w14:val="standardContextual"/>
              </w:rPr>
              <w:t xml:space="preserve"> </w:t>
            </w:r>
          </w:p>
        </w:tc>
        <w:tc>
          <w:tcPr>
            <w:tcW w:w="2756" w:type="dxa"/>
          </w:tcPr>
          <w:p w14:paraId="6928A4DA" w14:textId="77777777" w:rsidR="00DA3330" w:rsidRPr="00344CD8" w:rsidRDefault="00DA3330" w:rsidP="00DA3330">
            <w:pPr>
              <w:ind w:right="-49"/>
              <w:jc w:val="both"/>
              <w:rPr>
                <w:b/>
                <w:bCs/>
                <w:sz w:val="22"/>
                <w:szCs w:val="22"/>
              </w:rPr>
            </w:pPr>
            <w:r w:rsidRPr="00344CD8">
              <w:rPr>
                <w:b/>
                <w:bCs/>
                <w:sz w:val="22"/>
                <w:szCs w:val="22"/>
              </w:rPr>
              <w:t>Perkančiosios organizacijos paaiškinimas</w:t>
            </w:r>
          </w:p>
        </w:tc>
      </w:tr>
      <w:tr w:rsidR="00344CD8" w:rsidRPr="00344CD8" w14:paraId="7FA6E05D" w14:textId="77777777" w:rsidTr="004F4808">
        <w:trPr>
          <w:trHeight w:val="247"/>
        </w:trPr>
        <w:tc>
          <w:tcPr>
            <w:tcW w:w="586" w:type="dxa"/>
          </w:tcPr>
          <w:p w14:paraId="2BF02D52" w14:textId="77777777" w:rsidR="00DA3330" w:rsidRPr="00344CD8" w:rsidRDefault="00DA3330" w:rsidP="002D2AC4">
            <w:pPr>
              <w:jc w:val="center"/>
              <w:rPr>
                <w:b/>
                <w:bCs/>
                <w:sz w:val="22"/>
                <w:szCs w:val="22"/>
              </w:rPr>
            </w:pPr>
            <w:r w:rsidRPr="00344CD8">
              <w:rPr>
                <w:b/>
                <w:bCs/>
                <w:sz w:val="22"/>
                <w:szCs w:val="22"/>
              </w:rPr>
              <w:t>1</w:t>
            </w:r>
          </w:p>
        </w:tc>
        <w:tc>
          <w:tcPr>
            <w:tcW w:w="1467" w:type="dxa"/>
          </w:tcPr>
          <w:p w14:paraId="38076A32" w14:textId="77777777" w:rsidR="00DA3330" w:rsidRPr="00344CD8" w:rsidRDefault="00DA3330" w:rsidP="002D2AC4">
            <w:pPr>
              <w:jc w:val="center"/>
              <w:rPr>
                <w:b/>
                <w:bCs/>
                <w:sz w:val="22"/>
                <w:szCs w:val="22"/>
              </w:rPr>
            </w:pPr>
            <w:r w:rsidRPr="00344CD8">
              <w:rPr>
                <w:b/>
                <w:bCs/>
                <w:sz w:val="22"/>
                <w:szCs w:val="22"/>
              </w:rPr>
              <w:t>2</w:t>
            </w:r>
          </w:p>
        </w:tc>
        <w:tc>
          <w:tcPr>
            <w:tcW w:w="2458" w:type="dxa"/>
          </w:tcPr>
          <w:p w14:paraId="0F81DDFA" w14:textId="77777777" w:rsidR="00DA3330" w:rsidRPr="00344CD8" w:rsidRDefault="00DA3330" w:rsidP="002D2AC4">
            <w:pPr>
              <w:jc w:val="center"/>
              <w:rPr>
                <w:b/>
                <w:bCs/>
                <w:sz w:val="22"/>
                <w:szCs w:val="22"/>
              </w:rPr>
            </w:pPr>
            <w:r w:rsidRPr="00344CD8">
              <w:rPr>
                <w:b/>
                <w:bCs/>
                <w:sz w:val="22"/>
                <w:szCs w:val="22"/>
              </w:rPr>
              <w:t>3</w:t>
            </w:r>
          </w:p>
        </w:tc>
        <w:tc>
          <w:tcPr>
            <w:tcW w:w="2226" w:type="dxa"/>
          </w:tcPr>
          <w:p w14:paraId="042D832F" w14:textId="77777777" w:rsidR="00DA3330" w:rsidRPr="00344CD8" w:rsidRDefault="00DA3330" w:rsidP="002D2AC4">
            <w:pPr>
              <w:jc w:val="center"/>
              <w:rPr>
                <w:b/>
                <w:bCs/>
                <w:sz w:val="22"/>
                <w:szCs w:val="22"/>
              </w:rPr>
            </w:pPr>
            <w:r w:rsidRPr="00344CD8">
              <w:rPr>
                <w:b/>
                <w:bCs/>
                <w:sz w:val="22"/>
                <w:szCs w:val="22"/>
              </w:rPr>
              <w:t>4</w:t>
            </w:r>
          </w:p>
        </w:tc>
        <w:tc>
          <w:tcPr>
            <w:tcW w:w="2756" w:type="dxa"/>
          </w:tcPr>
          <w:p w14:paraId="610E60DD" w14:textId="77777777" w:rsidR="00DA3330" w:rsidRPr="00344CD8" w:rsidRDefault="00DA3330" w:rsidP="002D2AC4">
            <w:pPr>
              <w:jc w:val="center"/>
              <w:rPr>
                <w:b/>
                <w:bCs/>
                <w:sz w:val="22"/>
                <w:szCs w:val="22"/>
              </w:rPr>
            </w:pPr>
            <w:r w:rsidRPr="00344CD8">
              <w:rPr>
                <w:b/>
                <w:bCs/>
                <w:sz w:val="22"/>
                <w:szCs w:val="22"/>
              </w:rPr>
              <w:t>5</w:t>
            </w:r>
          </w:p>
        </w:tc>
      </w:tr>
      <w:tr w:rsidR="00344CD8" w:rsidRPr="00344CD8" w14:paraId="46A6B5FA" w14:textId="77777777" w:rsidTr="004F4808">
        <w:trPr>
          <w:trHeight w:val="308"/>
        </w:trPr>
        <w:tc>
          <w:tcPr>
            <w:tcW w:w="586" w:type="dxa"/>
            <w:hideMark/>
          </w:tcPr>
          <w:p w14:paraId="3FFA4712" w14:textId="77777777" w:rsidR="00DA3330" w:rsidRPr="00344CD8" w:rsidRDefault="00DA3330" w:rsidP="002D2AC4">
            <w:pPr>
              <w:rPr>
                <w:sz w:val="22"/>
                <w:szCs w:val="22"/>
              </w:rPr>
            </w:pPr>
            <w:r w:rsidRPr="00344CD8">
              <w:rPr>
                <w:sz w:val="22"/>
                <w:szCs w:val="22"/>
              </w:rPr>
              <w:t>3.4</w:t>
            </w:r>
          </w:p>
        </w:tc>
        <w:tc>
          <w:tcPr>
            <w:tcW w:w="1467" w:type="dxa"/>
            <w:hideMark/>
          </w:tcPr>
          <w:p w14:paraId="7F855DF8" w14:textId="77777777" w:rsidR="00DA3330" w:rsidRPr="00344CD8" w:rsidRDefault="00DA3330" w:rsidP="002D2AC4">
            <w:pPr>
              <w:rPr>
                <w:sz w:val="22"/>
                <w:szCs w:val="22"/>
              </w:rPr>
            </w:pPr>
            <w:r w:rsidRPr="00344CD8">
              <w:rPr>
                <w:sz w:val="22"/>
                <w:szCs w:val="22"/>
              </w:rPr>
              <w:t xml:space="preserve">Generatoriaus įtampos  diapazonas </w:t>
            </w:r>
          </w:p>
        </w:tc>
        <w:tc>
          <w:tcPr>
            <w:tcW w:w="2458" w:type="dxa"/>
            <w:hideMark/>
          </w:tcPr>
          <w:p w14:paraId="3A72EA88" w14:textId="77777777" w:rsidR="00DA3330" w:rsidRPr="00344CD8" w:rsidRDefault="00DA3330" w:rsidP="002D2AC4">
            <w:pPr>
              <w:rPr>
                <w:sz w:val="22"/>
                <w:szCs w:val="22"/>
              </w:rPr>
            </w:pPr>
            <w:r w:rsidRPr="00344CD8">
              <w:rPr>
                <w:sz w:val="22"/>
                <w:szCs w:val="22"/>
              </w:rPr>
              <w:t>ne siauresnėse ribose kaip nuo  70 iki 140 kV</w:t>
            </w:r>
          </w:p>
        </w:tc>
        <w:tc>
          <w:tcPr>
            <w:tcW w:w="2226" w:type="dxa"/>
          </w:tcPr>
          <w:p w14:paraId="659C2B8F" w14:textId="77777777" w:rsidR="00DA3330" w:rsidRPr="00344CD8" w:rsidRDefault="00DA3330" w:rsidP="002D2AC4">
            <w:pPr>
              <w:jc w:val="both"/>
              <w:rPr>
                <w:sz w:val="22"/>
                <w:szCs w:val="22"/>
              </w:rPr>
            </w:pPr>
            <w:r w:rsidRPr="00344CD8">
              <w:rPr>
                <w:sz w:val="22"/>
                <w:szCs w:val="22"/>
              </w:rPr>
              <w:t>80 iki 135 kV</w:t>
            </w:r>
          </w:p>
          <w:p w14:paraId="33400A15" w14:textId="1B1C1EB2" w:rsidR="00DA3330" w:rsidRPr="00344CD8" w:rsidRDefault="00DA3330" w:rsidP="002D2AC4">
            <w:pPr>
              <w:jc w:val="both"/>
              <w:rPr>
                <w:sz w:val="22"/>
                <w:szCs w:val="22"/>
              </w:rPr>
            </w:pPr>
            <w:r w:rsidRPr="00344CD8">
              <w:rPr>
                <w:sz w:val="22"/>
                <w:szCs w:val="22"/>
              </w:rPr>
              <w:t>Tai nėra esminis, kliniškai reikšmingas pakeitimas, tačiau sudarytų galimybę siūlyti vieną iš rinkos lyderių, Canon kompiuterinį tomografą</w:t>
            </w:r>
          </w:p>
        </w:tc>
        <w:tc>
          <w:tcPr>
            <w:tcW w:w="2756" w:type="dxa"/>
          </w:tcPr>
          <w:p w14:paraId="2A5F0678" w14:textId="03E3A577" w:rsidR="004F4808" w:rsidRPr="00344CD8" w:rsidRDefault="004F4808" w:rsidP="002D2AC4">
            <w:pPr>
              <w:rPr>
                <w:sz w:val="22"/>
                <w:szCs w:val="22"/>
              </w:rPr>
            </w:pPr>
            <w:r w:rsidRPr="00344CD8">
              <w:rPr>
                <w:sz w:val="22"/>
                <w:szCs w:val="22"/>
              </w:rPr>
              <w:t>Perkančioji organizacija įvertino dalyvio siūlymą ir nurodo, kad:</w:t>
            </w:r>
          </w:p>
          <w:p w14:paraId="6CE4C2EB" w14:textId="77777777" w:rsidR="004F4808" w:rsidRPr="00344CD8" w:rsidRDefault="004F4808" w:rsidP="002D2AC4">
            <w:pPr>
              <w:rPr>
                <w:sz w:val="22"/>
                <w:szCs w:val="22"/>
              </w:rPr>
            </w:pPr>
          </w:p>
          <w:p w14:paraId="7C38968E" w14:textId="77777777" w:rsidR="00DA3330" w:rsidRPr="00344CD8" w:rsidRDefault="004F4808" w:rsidP="004F4808">
            <w:pPr>
              <w:jc w:val="both"/>
              <w:rPr>
                <w:sz w:val="22"/>
                <w:szCs w:val="22"/>
              </w:rPr>
            </w:pPr>
            <w:r w:rsidRPr="00344CD8">
              <w:rPr>
                <w:sz w:val="22"/>
                <w:szCs w:val="22"/>
              </w:rPr>
              <w:t xml:space="preserve">Perkančioji organizacija siekia įsigyti naujausios kartos sistemą, kurioje būtų kuo platesnės skenavimo protokolų parametrų pasirinkimo galimybėmis. Ypač svarbi yra 70 kV pasirinkimo galimybė leidžianti atlikti ne tik </w:t>
            </w:r>
            <w:r w:rsidRPr="00344CD8">
              <w:rPr>
                <w:sz w:val="22"/>
                <w:szCs w:val="22"/>
              </w:rPr>
              <w:lastRenderedPageBreak/>
              <w:t>ženkliai sumažintos apšvitos protokolus, bet taip pat angiografinius tyrimus, kurių metu padidinamas kontrastinės medžiagos kontrastingumas, sumažinamos kontrastinės medžiagos dozės. Tiekėjo pasiūlyti pakeitimai neatitinka perkančiosios organizacijos poreikių. Perkančiosios organizacijos duomenimis rinkoje yra mažiausiai 3 gamintojai atitinkantys šį parametrą, todėl 3.4 punkto reikalavimai nebus keičiami</w:t>
            </w:r>
            <w:r w:rsidR="00DA3330" w:rsidRPr="00344CD8">
              <w:rPr>
                <w:sz w:val="22"/>
                <w:szCs w:val="22"/>
              </w:rPr>
              <w:t xml:space="preserve"> </w:t>
            </w:r>
          </w:p>
          <w:p w14:paraId="43AB66DB" w14:textId="77777777" w:rsidR="004F4808" w:rsidRPr="00344CD8" w:rsidRDefault="004F4808" w:rsidP="004F4808">
            <w:pPr>
              <w:jc w:val="both"/>
              <w:rPr>
                <w:sz w:val="22"/>
                <w:szCs w:val="22"/>
              </w:rPr>
            </w:pPr>
          </w:p>
          <w:p w14:paraId="3ACF8825" w14:textId="17D61477" w:rsidR="004F4808" w:rsidRPr="00344CD8" w:rsidRDefault="004F4808" w:rsidP="004F4808">
            <w:pPr>
              <w:jc w:val="both"/>
              <w:rPr>
                <w:b/>
                <w:bCs/>
                <w:sz w:val="22"/>
                <w:szCs w:val="22"/>
              </w:rPr>
            </w:pPr>
            <w:r w:rsidRPr="00344CD8">
              <w:rPr>
                <w:b/>
                <w:bCs/>
                <w:sz w:val="22"/>
                <w:szCs w:val="22"/>
              </w:rPr>
              <w:t>Išvada: Techninė specifikacija dėl šio punkto nebus koreguojama.</w:t>
            </w:r>
          </w:p>
        </w:tc>
      </w:tr>
      <w:tr w:rsidR="00344CD8" w:rsidRPr="00344CD8" w14:paraId="1AED293B" w14:textId="77777777" w:rsidTr="004F4808">
        <w:trPr>
          <w:trHeight w:val="548"/>
        </w:trPr>
        <w:tc>
          <w:tcPr>
            <w:tcW w:w="586" w:type="dxa"/>
            <w:hideMark/>
          </w:tcPr>
          <w:p w14:paraId="04A01D0D" w14:textId="77777777" w:rsidR="00DA3330" w:rsidRPr="00344CD8" w:rsidRDefault="00DA3330" w:rsidP="002D2AC4">
            <w:pPr>
              <w:rPr>
                <w:sz w:val="22"/>
                <w:szCs w:val="22"/>
              </w:rPr>
            </w:pPr>
            <w:r w:rsidRPr="00344CD8">
              <w:rPr>
                <w:sz w:val="22"/>
                <w:szCs w:val="22"/>
              </w:rPr>
              <w:lastRenderedPageBreak/>
              <w:t>3.5</w:t>
            </w:r>
          </w:p>
        </w:tc>
        <w:tc>
          <w:tcPr>
            <w:tcW w:w="1467" w:type="dxa"/>
            <w:hideMark/>
          </w:tcPr>
          <w:p w14:paraId="0D873E6A" w14:textId="77777777" w:rsidR="00DA3330" w:rsidRPr="00344CD8" w:rsidRDefault="00DA3330" w:rsidP="002D2AC4">
            <w:pPr>
              <w:rPr>
                <w:sz w:val="22"/>
                <w:szCs w:val="22"/>
              </w:rPr>
            </w:pPr>
            <w:r w:rsidRPr="00344CD8">
              <w:rPr>
                <w:sz w:val="22"/>
                <w:szCs w:val="22"/>
              </w:rPr>
              <w:t xml:space="preserve">Rentgeno generatoriaus srovės pasirinkimo diapazonas </w:t>
            </w:r>
          </w:p>
        </w:tc>
        <w:tc>
          <w:tcPr>
            <w:tcW w:w="2458" w:type="dxa"/>
            <w:hideMark/>
          </w:tcPr>
          <w:p w14:paraId="18720EF3" w14:textId="77777777" w:rsidR="00DA3330" w:rsidRPr="00344CD8" w:rsidRDefault="00DA3330" w:rsidP="002D2AC4">
            <w:pPr>
              <w:rPr>
                <w:sz w:val="22"/>
                <w:szCs w:val="22"/>
              </w:rPr>
            </w:pPr>
            <w:r w:rsidRPr="00344CD8">
              <w:rPr>
                <w:sz w:val="22"/>
                <w:szCs w:val="22"/>
              </w:rPr>
              <w:t>ne siauresnėse ribose kaip nuo 10 iki 650 mA</w:t>
            </w:r>
          </w:p>
        </w:tc>
        <w:tc>
          <w:tcPr>
            <w:tcW w:w="2226" w:type="dxa"/>
          </w:tcPr>
          <w:p w14:paraId="6AB43AB8" w14:textId="77777777" w:rsidR="00DA3330" w:rsidRPr="00344CD8" w:rsidRDefault="00DA3330" w:rsidP="002D2AC4">
            <w:pPr>
              <w:jc w:val="both"/>
              <w:rPr>
                <w:sz w:val="22"/>
                <w:szCs w:val="22"/>
              </w:rPr>
            </w:pPr>
            <w:r w:rsidRPr="00344CD8">
              <w:rPr>
                <w:sz w:val="22"/>
                <w:szCs w:val="22"/>
              </w:rPr>
              <w:t>10 iki 600 mA</w:t>
            </w:r>
          </w:p>
          <w:p w14:paraId="1F3D98C3" w14:textId="77777777" w:rsidR="00DA3330" w:rsidRPr="00344CD8" w:rsidRDefault="00DA3330" w:rsidP="002D2AC4">
            <w:pPr>
              <w:jc w:val="both"/>
              <w:rPr>
                <w:sz w:val="22"/>
                <w:szCs w:val="22"/>
              </w:rPr>
            </w:pPr>
            <w:r w:rsidRPr="00344CD8">
              <w:rPr>
                <w:sz w:val="22"/>
                <w:szCs w:val="22"/>
              </w:rPr>
              <w:t xml:space="preserve">Tai nėra esminis, kliniškai reikšmingas pakeitimas, tačiau sudarytų galimybę siūlyti vieną iš rinkos lyderių, Canon kompiuterinį tomografą. </w:t>
            </w:r>
          </w:p>
        </w:tc>
        <w:tc>
          <w:tcPr>
            <w:tcW w:w="2756" w:type="dxa"/>
          </w:tcPr>
          <w:p w14:paraId="20DBFC19" w14:textId="77777777" w:rsidR="004F4808" w:rsidRPr="00344CD8" w:rsidRDefault="004F4808" w:rsidP="002D2AC4">
            <w:pPr>
              <w:rPr>
                <w:sz w:val="22"/>
                <w:szCs w:val="22"/>
              </w:rPr>
            </w:pPr>
            <w:r w:rsidRPr="00344CD8">
              <w:rPr>
                <w:sz w:val="22"/>
                <w:szCs w:val="22"/>
              </w:rPr>
              <w:t>Perkančioji organizacija įvertino dalyvio siūlymą ir nusprendė pakoreguoti šį techninės specifikacijos parametrą:</w:t>
            </w:r>
          </w:p>
          <w:p w14:paraId="42A1C0D1" w14:textId="77777777" w:rsidR="004F4808" w:rsidRPr="00344CD8" w:rsidRDefault="004F4808" w:rsidP="002D2AC4">
            <w:pPr>
              <w:rPr>
                <w:sz w:val="22"/>
                <w:szCs w:val="22"/>
              </w:rPr>
            </w:pPr>
          </w:p>
          <w:p w14:paraId="6BD4E227" w14:textId="77777777" w:rsidR="004F4808" w:rsidRPr="00344CD8" w:rsidRDefault="004F4808" w:rsidP="002D2AC4">
            <w:pPr>
              <w:rPr>
                <w:sz w:val="22"/>
                <w:szCs w:val="22"/>
              </w:rPr>
            </w:pPr>
            <w:r w:rsidRPr="00344CD8">
              <w:rPr>
                <w:sz w:val="22"/>
                <w:szCs w:val="22"/>
              </w:rPr>
              <w:t>Numatant, kad Rentgeno generatoriaus srovės pasirinkimo diapazonas - ne siauresnėse ribose kaip nuo 15 iki 600 mA.</w:t>
            </w:r>
          </w:p>
          <w:p w14:paraId="47AF697C" w14:textId="77777777" w:rsidR="004F4808" w:rsidRPr="00344CD8" w:rsidRDefault="004F4808" w:rsidP="002D2AC4">
            <w:pPr>
              <w:rPr>
                <w:sz w:val="22"/>
                <w:szCs w:val="22"/>
              </w:rPr>
            </w:pPr>
          </w:p>
          <w:p w14:paraId="191A243E" w14:textId="611AC078" w:rsidR="004F4808" w:rsidRPr="00344CD8" w:rsidRDefault="004F4808" w:rsidP="002D2AC4">
            <w:pPr>
              <w:rPr>
                <w:sz w:val="22"/>
                <w:szCs w:val="22"/>
              </w:rPr>
            </w:pPr>
            <w:r w:rsidRPr="00344CD8">
              <w:rPr>
                <w:b/>
                <w:bCs/>
                <w:sz w:val="22"/>
                <w:szCs w:val="22"/>
              </w:rPr>
              <w:t>Išvada: Techninė specifikacija dėl šio punkto bus koreguojama.</w:t>
            </w:r>
          </w:p>
        </w:tc>
      </w:tr>
      <w:tr w:rsidR="00DA3330" w:rsidRPr="00344CD8" w14:paraId="5D0A87BB" w14:textId="77777777" w:rsidTr="004F4808">
        <w:trPr>
          <w:trHeight w:val="308"/>
        </w:trPr>
        <w:tc>
          <w:tcPr>
            <w:tcW w:w="586" w:type="dxa"/>
          </w:tcPr>
          <w:p w14:paraId="17537395" w14:textId="77777777" w:rsidR="00DA3330" w:rsidRPr="00344CD8" w:rsidRDefault="00DA3330" w:rsidP="002D2AC4">
            <w:pPr>
              <w:rPr>
                <w:sz w:val="22"/>
                <w:szCs w:val="22"/>
              </w:rPr>
            </w:pPr>
            <w:r w:rsidRPr="00344CD8">
              <w:rPr>
                <w:sz w:val="22"/>
                <w:szCs w:val="22"/>
              </w:rPr>
              <w:t>5.</w:t>
            </w:r>
          </w:p>
        </w:tc>
        <w:tc>
          <w:tcPr>
            <w:tcW w:w="1467" w:type="dxa"/>
          </w:tcPr>
          <w:p w14:paraId="7785E8FA" w14:textId="77777777" w:rsidR="00DA3330" w:rsidRPr="00344CD8" w:rsidRDefault="00DA3330" w:rsidP="002D2AC4">
            <w:pPr>
              <w:rPr>
                <w:sz w:val="22"/>
                <w:szCs w:val="22"/>
              </w:rPr>
            </w:pPr>
            <w:r w:rsidRPr="00344CD8">
              <w:rPr>
                <w:sz w:val="22"/>
                <w:szCs w:val="22"/>
              </w:rPr>
              <w:t>Reikalavimai sistemos valdymo konsolei</w:t>
            </w:r>
          </w:p>
        </w:tc>
        <w:tc>
          <w:tcPr>
            <w:tcW w:w="2458" w:type="dxa"/>
          </w:tcPr>
          <w:p w14:paraId="6747B475" w14:textId="77777777" w:rsidR="00DA3330" w:rsidRPr="00344CD8" w:rsidRDefault="00DA3330" w:rsidP="00C03C99">
            <w:pPr>
              <w:pStyle w:val="ListParagraph"/>
              <w:numPr>
                <w:ilvl w:val="0"/>
                <w:numId w:val="20"/>
              </w:numPr>
              <w:jc w:val="both"/>
              <w:rPr>
                <w:sz w:val="22"/>
                <w:szCs w:val="22"/>
              </w:rPr>
            </w:pPr>
            <w:r w:rsidRPr="00344CD8">
              <w:rPr>
                <w:sz w:val="22"/>
                <w:szCs w:val="22"/>
              </w:rPr>
              <w:t>Programinė įranga siūlomo kompiuterinio tomografo valdymui, gautų vaizdų peržiūrai</w:t>
            </w:r>
          </w:p>
          <w:p w14:paraId="44E2CD3D" w14:textId="77777777" w:rsidR="00DA3330" w:rsidRPr="00344CD8" w:rsidRDefault="00DA3330" w:rsidP="00C03C99">
            <w:pPr>
              <w:pStyle w:val="ListParagraph"/>
              <w:numPr>
                <w:ilvl w:val="0"/>
                <w:numId w:val="20"/>
              </w:numPr>
              <w:jc w:val="both"/>
              <w:rPr>
                <w:sz w:val="22"/>
                <w:szCs w:val="22"/>
              </w:rPr>
            </w:pPr>
            <w:r w:rsidRPr="00344CD8">
              <w:rPr>
                <w:sz w:val="22"/>
                <w:szCs w:val="22"/>
              </w:rPr>
              <w:t>Programinė įranga tyrimų išsaugojimui į išorinius kaupiklius (USB, CD/DVD),</w:t>
            </w:r>
          </w:p>
          <w:p w14:paraId="4BE863BE" w14:textId="77777777" w:rsidR="00DA3330" w:rsidRPr="00344CD8" w:rsidRDefault="00DA3330" w:rsidP="00C03C99">
            <w:pPr>
              <w:pStyle w:val="ListParagraph"/>
              <w:numPr>
                <w:ilvl w:val="0"/>
                <w:numId w:val="20"/>
              </w:numPr>
              <w:jc w:val="both"/>
              <w:rPr>
                <w:sz w:val="22"/>
                <w:szCs w:val="22"/>
              </w:rPr>
            </w:pPr>
            <w:r w:rsidRPr="00344CD8">
              <w:rPr>
                <w:sz w:val="22"/>
                <w:szCs w:val="22"/>
              </w:rPr>
              <w:t>DICOM funkcionalumai (arba lygiaverčiai):</w:t>
            </w:r>
          </w:p>
          <w:p w14:paraId="2D474DE9" w14:textId="77777777" w:rsidR="00DA3330" w:rsidRPr="00344CD8" w:rsidRDefault="00DA3330" w:rsidP="00C03C99">
            <w:pPr>
              <w:pStyle w:val="ListParagraph"/>
              <w:numPr>
                <w:ilvl w:val="1"/>
                <w:numId w:val="20"/>
              </w:numPr>
              <w:jc w:val="both"/>
              <w:rPr>
                <w:sz w:val="22"/>
                <w:szCs w:val="22"/>
              </w:rPr>
            </w:pPr>
            <w:r w:rsidRPr="00344CD8">
              <w:rPr>
                <w:sz w:val="22"/>
                <w:szCs w:val="22"/>
              </w:rPr>
              <w:t>Vaizdų spausdinimo funkcija – DICOM Print,</w:t>
            </w:r>
          </w:p>
          <w:p w14:paraId="2384ADFA" w14:textId="77777777" w:rsidR="00DA3330" w:rsidRPr="00344CD8" w:rsidRDefault="00DA3330" w:rsidP="00C03C99">
            <w:pPr>
              <w:pStyle w:val="ListParagraph"/>
              <w:numPr>
                <w:ilvl w:val="1"/>
                <w:numId w:val="20"/>
              </w:numPr>
              <w:jc w:val="both"/>
              <w:rPr>
                <w:sz w:val="22"/>
                <w:szCs w:val="22"/>
              </w:rPr>
            </w:pPr>
            <w:r w:rsidRPr="00344CD8">
              <w:rPr>
                <w:sz w:val="22"/>
                <w:szCs w:val="22"/>
              </w:rPr>
              <w:t xml:space="preserve">Informacijos perdavimo </w:t>
            </w:r>
            <w:r w:rsidRPr="00344CD8">
              <w:rPr>
                <w:sz w:val="22"/>
                <w:szCs w:val="22"/>
              </w:rPr>
              <w:lastRenderedPageBreak/>
              <w:t>funkcija – DICOM Store (alternatyvus pavadinimas –DICOM Send)</w:t>
            </w:r>
          </w:p>
          <w:p w14:paraId="34130A7D" w14:textId="77777777" w:rsidR="00DA3330" w:rsidRPr="00344CD8" w:rsidRDefault="00DA3330" w:rsidP="00C03C99">
            <w:pPr>
              <w:pStyle w:val="ListParagraph"/>
              <w:numPr>
                <w:ilvl w:val="0"/>
                <w:numId w:val="20"/>
              </w:numPr>
              <w:jc w:val="both"/>
              <w:rPr>
                <w:sz w:val="22"/>
                <w:szCs w:val="22"/>
              </w:rPr>
            </w:pPr>
            <w:r w:rsidRPr="00344CD8">
              <w:rPr>
                <w:sz w:val="22"/>
                <w:szCs w:val="22"/>
              </w:rPr>
              <w:t>Kompiuterio techniniai parametrai:</w:t>
            </w:r>
          </w:p>
          <w:p w14:paraId="59863FDD" w14:textId="77777777" w:rsidR="00DA3330" w:rsidRPr="00344CD8" w:rsidRDefault="00DA3330" w:rsidP="00C03C99">
            <w:pPr>
              <w:pStyle w:val="ListParagraph"/>
              <w:numPr>
                <w:ilvl w:val="0"/>
                <w:numId w:val="20"/>
              </w:numPr>
              <w:jc w:val="both"/>
              <w:rPr>
                <w:sz w:val="22"/>
                <w:szCs w:val="22"/>
              </w:rPr>
            </w:pPr>
            <w:r w:rsidRPr="00344CD8">
              <w:rPr>
                <w:sz w:val="22"/>
                <w:szCs w:val="22"/>
                <w:shd w:val="clear" w:color="auto" w:fill="FFFFFF"/>
              </w:rPr>
              <w:t>Procesorius ne mažiau 3.6 GHz;</w:t>
            </w:r>
            <w:r w:rsidRPr="00344CD8">
              <w:rPr>
                <w:sz w:val="22"/>
                <w:szCs w:val="22"/>
              </w:rPr>
              <w:br/>
            </w:r>
            <w:r w:rsidRPr="00344CD8">
              <w:rPr>
                <w:sz w:val="22"/>
                <w:szCs w:val="22"/>
                <w:shd w:val="clear" w:color="auto" w:fill="FFFFFF"/>
              </w:rPr>
              <w:t>Procesoriaus branduolių skaičius ne mažiau 4;</w:t>
            </w:r>
            <w:r w:rsidRPr="00344CD8">
              <w:rPr>
                <w:sz w:val="22"/>
                <w:szCs w:val="22"/>
              </w:rPr>
              <w:br/>
            </w:r>
            <w:r w:rsidRPr="00344CD8">
              <w:rPr>
                <w:sz w:val="22"/>
                <w:szCs w:val="22"/>
                <w:shd w:val="clear" w:color="auto" w:fill="FFFFFF"/>
              </w:rPr>
              <w:t>Operatyvioji atmintis (RAM) ne mažiau 32GB;</w:t>
            </w:r>
            <w:r w:rsidRPr="00344CD8">
              <w:rPr>
                <w:sz w:val="22"/>
                <w:szCs w:val="22"/>
              </w:rPr>
              <w:br/>
            </w:r>
            <w:r w:rsidRPr="00344CD8">
              <w:rPr>
                <w:sz w:val="22"/>
                <w:szCs w:val="22"/>
                <w:shd w:val="clear" w:color="auto" w:fill="FFFFFF"/>
              </w:rPr>
              <w:t xml:space="preserve">Kietasis diskas ne mažiau 960GB, </w:t>
            </w:r>
            <w:r w:rsidRPr="00344CD8">
              <w:rPr>
                <w:sz w:val="22"/>
                <w:szCs w:val="22"/>
              </w:rPr>
              <w:t>SSD tipo arba lygiaverčio</w:t>
            </w:r>
            <w:r w:rsidRPr="00344CD8">
              <w:rPr>
                <w:sz w:val="22"/>
                <w:szCs w:val="22"/>
                <w:shd w:val="clear" w:color="auto" w:fill="FFFFFF"/>
              </w:rPr>
              <w:t>;</w:t>
            </w:r>
            <w:r w:rsidRPr="00344CD8">
              <w:rPr>
                <w:sz w:val="22"/>
                <w:szCs w:val="22"/>
              </w:rPr>
              <w:br/>
            </w:r>
            <w:r w:rsidRPr="00344CD8">
              <w:rPr>
                <w:sz w:val="22"/>
                <w:szCs w:val="22"/>
                <w:shd w:val="clear" w:color="auto" w:fill="FFFFFF"/>
              </w:rPr>
              <w:t>Operacinė sistema - Windows 10 arba Windows 11.</w:t>
            </w:r>
            <w:r w:rsidRPr="00344CD8">
              <w:rPr>
                <w:sz w:val="22"/>
                <w:szCs w:val="22"/>
              </w:rPr>
              <w:t xml:space="preserve">  </w:t>
            </w:r>
          </w:p>
          <w:p w14:paraId="0E4CF50D" w14:textId="77777777" w:rsidR="00DA3330" w:rsidRPr="00344CD8" w:rsidRDefault="00DA3330" w:rsidP="00C03C99">
            <w:pPr>
              <w:pStyle w:val="ListParagraph"/>
              <w:numPr>
                <w:ilvl w:val="0"/>
                <w:numId w:val="20"/>
              </w:numPr>
              <w:jc w:val="both"/>
              <w:rPr>
                <w:sz w:val="22"/>
                <w:szCs w:val="22"/>
              </w:rPr>
            </w:pPr>
            <w:r w:rsidRPr="00344CD8">
              <w:rPr>
                <w:sz w:val="22"/>
                <w:szCs w:val="22"/>
              </w:rPr>
              <w:t>Vaizdo monitoriaus įstrižainė (tinkamas vienas iš variantų, tiekėjas nurodo konkrečiai ką siūlo)</w:t>
            </w:r>
          </w:p>
          <w:p w14:paraId="3961BF8D" w14:textId="77777777" w:rsidR="00DA3330" w:rsidRPr="00344CD8" w:rsidRDefault="00DA3330" w:rsidP="00C03C99">
            <w:pPr>
              <w:pStyle w:val="ListParagraph"/>
              <w:numPr>
                <w:ilvl w:val="1"/>
                <w:numId w:val="20"/>
              </w:numPr>
              <w:jc w:val="both"/>
              <w:rPr>
                <w:sz w:val="22"/>
                <w:szCs w:val="22"/>
              </w:rPr>
            </w:pPr>
            <w:r w:rsidRPr="00344CD8">
              <w:rPr>
                <w:sz w:val="22"/>
                <w:szCs w:val="22"/>
              </w:rPr>
              <w:t xml:space="preserve">≥ 21" 2 vnt. monitorių </w:t>
            </w:r>
          </w:p>
          <w:p w14:paraId="75FE572A" w14:textId="77777777" w:rsidR="00DA3330" w:rsidRPr="00344CD8" w:rsidRDefault="00DA3330" w:rsidP="00C03C99">
            <w:pPr>
              <w:pStyle w:val="ListParagraph"/>
              <w:ind w:left="1080"/>
              <w:jc w:val="both"/>
              <w:rPr>
                <w:sz w:val="22"/>
                <w:szCs w:val="22"/>
              </w:rPr>
            </w:pPr>
            <w:r w:rsidRPr="00344CD8">
              <w:rPr>
                <w:sz w:val="22"/>
                <w:szCs w:val="22"/>
              </w:rPr>
              <w:t>arba</w:t>
            </w:r>
          </w:p>
          <w:p w14:paraId="3962E962" w14:textId="77777777" w:rsidR="00DA3330" w:rsidRPr="00344CD8" w:rsidRDefault="00DA3330" w:rsidP="00C03C99">
            <w:pPr>
              <w:pStyle w:val="ListParagraph"/>
              <w:numPr>
                <w:ilvl w:val="1"/>
                <w:numId w:val="20"/>
              </w:numPr>
              <w:jc w:val="both"/>
              <w:rPr>
                <w:sz w:val="22"/>
                <w:szCs w:val="22"/>
              </w:rPr>
            </w:pPr>
            <w:r w:rsidRPr="00344CD8">
              <w:rPr>
                <w:sz w:val="22"/>
                <w:szCs w:val="22"/>
              </w:rPr>
              <w:t>≥ 30" 1 vnt. monitorių</w:t>
            </w:r>
          </w:p>
          <w:p w14:paraId="22A029A6" w14:textId="77777777" w:rsidR="00DA3330" w:rsidRPr="00344CD8" w:rsidRDefault="00DA3330" w:rsidP="00C03C99">
            <w:pPr>
              <w:pStyle w:val="ListParagraph"/>
              <w:numPr>
                <w:ilvl w:val="0"/>
                <w:numId w:val="20"/>
              </w:numPr>
              <w:jc w:val="both"/>
              <w:rPr>
                <w:sz w:val="22"/>
                <w:szCs w:val="22"/>
              </w:rPr>
            </w:pPr>
            <w:r w:rsidRPr="00344CD8">
              <w:rPr>
                <w:sz w:val="22"/>
                <w:szCs w:val="22"/>
              </w:rPr>
              <w:t xml:space="preserve">Nepertraukiamos el. srovės šaltinis (UPS) </w:t>
            </w:r>
            <w:r w:rsidRPr="00344CD8">
              <w:rPr>
                <w:sz w:val="22"/>
                <w:szCs w:val="22"/>
                <w:u w:val="single"/>
              </w:rPr>
              <w:t>&gt;</w:t>
            </w:r>
            <w:r w:rsidRPr="00344CD8">
              <w:rPr>
                <w:sz w:val="22"/>
                <w:szCs w:val="22"/>
              </w:rPr>
              <w:t xml:space="preserve"> 1500 VA</w:t>
            </w:r>
          </w:p>
        </w:tc>
        <w:tc>
          <w:tcPr>
            <w:tcW w:w="2226" w:type="dxa"/>
          </w:tcPr>
          <w:p w14:paraId="756A7EFF" w14:textId="77777777" w:rsidR="00DA3330" w:rsidRPr="00344CD8" w:rsidRDefault="00DA3330" w:rsidP="00C03C99">
            <w:pPr>
              <w:jc w:val="both"/>
              <w:rPr>
                <w:i/>
                <w:iCs/>
                <w:sz w:val="22"/>
                <w:szCs w:val="22"/>
              </w:rPr>
            </w:pPr>
            <w:r w:rsidRPr="00344CD8">
              <w:rPr>
                <w:i/>
                <w:iCs/>
                <w:sz w:val="22"/>
                <w:szCs w:val="22"/>
              </w:rPr>
              <w:lastRenderedPageBreak/>
              <w:t>Kompiuterio techniniai parametrai:</w:t>
            </w:r>
          </w:p>
          <w:p w14:paraId="1196F799" w14:textId="77777777" w:rsidR="00DA3330" w:rsidRPr="00344CD8" w:rsidRDefault="00DA3330" w:rsidP="00C03C99">
            <w:pPr>
              <w:jc w:val="both"/>
              <w:rPr>
                <w:i/>
                <w:iCs/>
                <w:sz w:val="22"/>
                <w:szCs w:val="22"/>
              </w:rPr>
            </w:pPr>
          </w:p>
          <w:p w14:paraId="67A55EE7" w14:textId="77777777" w:rsidR="00DA3330" w:rsidRPr="00344CD8" w:rsidRDefault="00DA3330" w:rsidP="00C03C99">
            <w:pPr>
              <w:jc w:val="both"/>
              <w:rPr>
                <w:i/>
                <w:iCs/>
                <w:sz w:val="22"/>
                <w:szCs w:val="22"/>
              </w:rPr>
            </w:pPr>
            <w:r w:rsidRPr="00344CD8">
              <w:rPr>
                <w:i/>
                <w:iCs/>
                <w:sz w:val="22"/>
                <w:szCs w:val="22"/>
                <w:shd w:val="clear" w:color="auto" w:fill="FFFFFF"/>
              </w:rPr>
              <w:t>Procesorius ne mažiau 3.6 GHz;</w:t>
            </w:r>
            <w:r w:rsidRPr="00344CD8">
              <w:rPr>
                <w:i/>
                <w:iCs/>
                <w:sz w:val="22"/>
                <w:szCs w:val="22"/>
              </w:rPr>
              <w:br/>
            </w:r>
            <w:r w:rsidRPr="00344CD8">
              <w:rPr>
                <w:i/>
                <w:iCs/>
                <w:sz w:val="22"/>
                <w:szCs w:val="22"/>
                <w:shd w:val="clear" w:color="auto" w:fill="FFFFFF"/>
              </w:rPr>
              <w:t>Procesoriaus branduolių skaičius ne mažiau 4;</w:t>
            </w:r>
            <w:r w:rsidRPr="00344CD8">
              <w:rPr>
                <w:i/>
                <w:iCs/>
                <w:sz w:val="22"/>
                <w:szCs w:val="22"/>
              </w:rPr>
              <w:br/>
            </w:r>
            <w:r w:rsidRPr="00344CD8">
              <w:rPr>
                <w:i/>
                <w:iCs/>
                <w:sz w:val="22"/>
                <w:szCs w:val="22"/>
                <w:shd w:val="clear" w:color="auto" w:fill="FFFFFF"/>
              </w:rPr>
              <w:t>Operatyvioji atmintis (RAM) ne mažiau 32GB;</w:t>
            </w:r>
            <w:r w:rsidRPr="00344CD8">
              <w:rPr>
                <w:i/>
                <w:iCs/>
                <w:sz w:val="22"/>
                <w:szCs w:val="22"/>
              </w:rPr>
              <w:br/>
            </w:r>
            <w:r w:rsidRPr="00344CD8">
              <w:rPr>
                <w:i/>
                <w:iCs/>
                <w:sz w:val="22"/>
                <w:szCs w:val="22"/>
                <w:shd w:val="clear" w:color="auto" w:fill="FFFFFF"/>
              </w:rPr>
              <w:t xml:space="preserve">Kietasis diskas ne mažiau 960GB, </w:t>
            </w:r>
            <w:r w:rsidRPr="00344CD8">
              <w:rPr>
                <w:i/>
                <w:iCs/>
                <w:sz w:val="22"/>
                <w:szCs w:val="22"/>
              </w:rPr>
              <w:t>SSD tipo arba lygiaverčio</w:t>
            </w:r>
            <w:r w:rsidRPr="00344CD8">
              <w:rPr>
                <w:i/>
                <w:iCs/>
                <w:sz w:val="22"/>
                <w:szCs w:val="22"/>
                <w:shd w:val="clear" w:color="auto" w:fill="FFFFFF"/>
              </w:rPr>
              <w:t>;</w:t>
            </w:r>
            <w:r w:rsidRPr="00344CD8">
              <w:rPr>
                <w:i/>
                <w:iCs/>
                <w:sz w:val="22"/>
                <w:szCs w:val="22"/>
              </w:rPr>
              <w:br/>
            </w:r>
            <w:r w:rsidRPr="00344CD8">
              <w:rPr>
                <w:i/>
                <w:iCs/>
                <w:sz w:val="22"/>
                <w:szCs w:val="22"/>
                <w:shd w:val="clear" w:color="auto" w:fill="FFFFFF"/>
              </w:rPr>
              <w:t>Operacinė sistema - Windows 10 arba Windows 11.</w:t>
            </w:r>
            <w:r w:rsidRPr="00344CD8">
              <w:rPr>
                <w:i/>
                <w:iCs/>
                <w:sz w:val="22"/>
                <w:szCs w:val="22"/>
              </w:rPr>
              <w:t xml:space="preserve">  </w:t>
            </w:r>
          </w:p>
          <w:p w14:paraId="4E36B835" w14:textId="77777777" w:rsidR="00DA3330" w:rsidRPr="00344CD8" w:rsidRDefault="00DA3330" w:rsidP="00C03C99">
            <w:pPr>
              <w:jc w:val="both"/>
              <w:rPr>
                <w:sz w:val="22"/>
                <w:szCs w:val="22"/>
              </w:rPr>
            </w:pPr>
          </w:p>
          <w:p w14:paraId="24459F80" w14:textId="77777777" w:rsidR="00DA3330" w:rsidRPr="00344CD8" w:rsidRDefault="00DA3330" w:rsidP="00C03C99">
            <w:pPr>
              <w:jc w:val="both"/>
              <w:rPr>
                <w:sz w:val="22"/>
                <w:szCs w:val="22"/>
              </w:rPr>
            </w:pPr>
            <w:r w:rsidRPr="00344CD8">
              <w:rPr>
                <w:sz w:val="22"/>
                <w:szCs w:val="22"/>
              </w:rPr>
              <w:t xml:space="preserve">Siūlome atsisakyti šio reikalavimo. </w:t>
            </w:r>
            <w:r w:rsidRPr="00344CD8">
              <w:rPr>
                <w:sz w:val="22"/>
                <w:szCs w:val="22"/>
              </w:rPr>
              <w:lastRenderedPageBreak/>
              <w:t xml:space="preserve">Argumentacija. Kompiuterio valdymo konsolė yra neatsiejama kompiuterinio tomografo dalis. Tai nėra paprastas kompiuteris, o labiau tomografo valdymo blokas turintis kompiuterio elementų, specialų rekonstruktorių (serverių sistemą) ir dar papildomai didelį kiekį specializuotų plokščių, kurios atlieka specifines funkcijas.  Kiekvienas gamintojas parenka kompiuterinius elementus priklausomai nuo specifinių techninių sprendimų: kokius komponentus valdo konkretus valdymo blokas, kokias konkrečias funkcijas atlieka konkrečios plokštes ir kokios operacinės sistemos ir programiniai moduliai suderinami su kitais tomografo komponentais. Tad nėra techninių galimybių modifikuoti specifinius komponentus (atmintį, procesorių, kietą diską ir t.t.). Taip pat negalime valdymo kompiuterį traktuoti kaip nepriklausomą kompiuterį nurodant konkrečius specifinių dalių parametrus, nes tai yra kompleksinis techninis sprendimas su ne vienu komponentu.  </w:t>
            </w:r>
          </w:p>
          <w:p w14:paraId="1E04A79A" w14:textId="77777777" w:rsidR="00DA3330" w:rsidRPr="00344CD8" w:rsidRDefault="00DA3330" w:rsidP="00C03C99">
            <w:pPr>
              <w:jc w:val="both"/>
              <w:rPr>
                <w:i/>
                <w:iCs/>
                <w:sz w:val="22"/>
                <w:szCs w:val="22"/>
              </w:rPr>
            </w:pPr>
            <w:r w:rsidRPr="00344CD8">
              <w:rPr>
                <w:i/>
                <w:iCs/>
                <w:sz w:val="22"/>
                <w:szCs w:val="22"/>
              </w:rPr>
              <w:t xml:space="preserve">Vaizdo monitoriaus įstrižainė (tinkamas vienas iš variantų, </w:t>
            </w:r>
            <w:r w:rsidRPr="00344CD8">
              <w:rPr>
                <w:i/>
                <w:iCs/>
                <w:sz w:val="22"/>
                <w:szCs w:val="22"/>
              </w:rPr>
              <w:lastRenderedPageBreak/>
              <w:t>tiekėjas nurodo konkrečiai ką siūlo)</w:t>
            </w:r>
          </w:p>
          <w:p w14:paraId="339E77F8" w14:textId="77777777" w:rsidR="00DA3330" w:rsidRPr="00344CD8" w:rsidRDefault="00DA3330" w:rsidP="00C03C99">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i/>
                <w:iCs/>
                <w:sz w:val="22"/>
                <w:szCs w:val="22"/>
              </w:rPr>
            </w:pPr>
            <w:r w:rsidRPr="00344CD8">
              <w:rPr>
                <w:i/>
                <w:iCs/>
                <w:sz w:val="22"/>
                <w:szCs w:val="22"/>
              </w:rPr>
              <w:t xml:space="preserve">≥ 21" 2 vnt. monitorių </w:t>
            </w:r>
          </w:p>
          <w:p w14:paraId="616D2156" w14:textId="77777777" w:rsidR="00DA3330" w:rsidRPr="00344CD8" w:rsidRDefault="00DA3330" w:rsidP="00C03C99">
            <w:pPr>
              <w:pStyle w:val="ListParagraph"/>
              <w:ind w:left="1080"/>
              <w:jc w:val="both"/>
              <w:rPr>
                <w:i/>
                <w:iCs/>
                <w:sz w:val="22"/>
                <w:szCs w:val="22"/>
              </w:rPr>
            </w:pPr>
            <w:r w:rsidRPr="00344CD8">
              <w:rPr>
                <w:i/>
                <w:iCs/>
                <w:sz w:val="22"/>
                <w:szCs w:val="22"/>
              </w:rPr>
              <w:t>arba</w:t>
            </w:r>
          </w:p>
          <w:p w14:paraId="32A4BB95" w14:textId="77777777" w:rsidR="00DA3330" w:rsidRPr="00344CD8" w:rsidRDefault="00DA3330" w:rsidP="00C03C99">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i/>
                <w:iCs/>
                <w:sz w:val="22"/>
                <w:szCs w:val="22"/>
              </w:rPr>
            </w:pPr>
            <w:r w:rsidRPr="00344CD8">
              <w:rPr>
                <w:i/>
                <w:iCs/>
                <w:sz w:val="22"/>
                <w:szCs w:val="22"/>
              </w:rPr>
              <w:t>≥ 30" 1 vnt. monitorių</w:t>
            </w:r>
          </w:p>
          <w:p w14:paraId="74BD06B6" w14:textId="77777777" w:rsidR="00DA3330" w:rsidRPr="00344CD8" w:rsidRDefault="00DA3330" w:rsidP="00C03C99">
            <w:pPr>
              <w:jc w:val="both"/>
              <w:rPr>
                <w:sz w:val="22"/>
                <w:szCs w:val="22"/>
              </w:rPr>
            </w:pPr>
            <w:r w:rsidRPr="00344CD8">
              <w:rPr>
                <w:sz w:val="22"/>
                <w:szCs w:val="22"/>
              </w:rPr>
              <w:t xml:space="preserve">Siūlome nurodyti </w:t>
            </w:r>
          </w:p>
          <w:p w14:paraId="12B76E2E" w14:textId="77777777" w:rsidR="00DA3330" w:rsidRPr="00344CD8" w:rsidRDefault="00DA3330" w:rsidP="00C03C99">
            <w:pPr>
              <w:jc w:val="both"/>
              <w:rPr>
                <w:sz w:val="22"/>
                <w:szCs w:val="22"/>
              </w:rPr>
            </w:pPr>
            <w:r w:rsidRPr="00344CD8">
              <w:rPr>
                <w:sz w:val="22"/>
                <w:szCs w:val="22"/>
              </w:rPr>
              <w:t xml:space="preserve">≥ 19" 1 vnt. monitorių </w:t>
            </w:r>
          </w:p>
          <w:p w14:paraId="220A8A25" w14:textId="77777777" w:rsidR="00DA3330" w:rsidRPr="00344CD8" w:rsidRDefault="00DA3330" w:rsidP="00C03C99">
            <w:pPr>
              <w:jc w:val="both"/>
              <w:rPr>
                <w:sz w:val="22"/>
                <w:szCs w:val="22"/>
              </w:rPr>
            </w:pPr>
            <w:r w:rsidRPr="00344CD8">
              <w:rPr>
                <w:sz w:val="22"/>
                <w:szCs w:val="22"/>
              </w:rPr>
              <w:t>Argumentacija</w:t>
            </w:r>
          </w:p>
          <w:p w14:paraId="09626019" w14:textId="77777777" w:rsidR="00DA3330" w:rsidRPr="00344CD8" w:rsidRDefault="00DA3330" w:rsidP="00C03C99">
            <w:pPr>
              <w:jc w:val="both"/>
              <w:rPr>
                <w:sz w:val="22"/>
                <w:szCs w:val="22"/>
              </w:rPr>
            </w:pPr>
            <w:r w:rsidRPr="00344CD8">
              <w:rPr>
                <w:sz w:val="22"/>
                <w:szCs w:val="22"/>
              </w:rPr>
              <w:t xml:space="preserve">Kiekvienas gamintojas parenka specifinius techninius sprendimus įskaitant monitorių. Monitoriaus techniniai parametrai yra suderinti su tomografo valdymo programinės įrangos parametrais. Gamintojams nėra techninių galimybių parastai pasiūlyti didesnį ar kelis monitorius, nes reiktų iš principo pakeisti visą tomografo programinę įrangą.  </w:t>
            </w:r>
          </w:p>
          <w:p w14:paraId="1E0D4A78" w14:textId="77777777" w:rsidR="00DA3330" w:rsidRPr="00344CD8" w:rsidRDefault="00DA3330" w:rsidP="00C03C99">
            <w:pPr>
              <w:jc w:val="both"/>
              <w:rPr>
                <w:sz w:val="22"/>
                <w:szCs w:val="22"/>
              </w:rPr>
            </w:pPr>
          </w:p>
          <w:p w14:paraId="7EEE9796" w14:textId="77777777" w:rsidR="00DA3330" w:rsidRPr="00344CD8" w:rsidRDefault="00DA3330" w:rsidP="00C03C99">
            <w:pPr>
              <w:jc w:val="both"/>
              <w:rPr>
                <w:i/>
                <w:iCs/>
                <w:sz w:val="22"/>
                <w:szCs w:val="22"/>
              </w:rPr>
            </w:pPr>
            <w:r w:rsidRPr="00344CD8">
              <w:rPr>
                <w:i/>
                <w:iCs/>
                <w:sz w:val="22"/>
                <w:szCs w:val="22"/>
              </w:rPr>
              <w:t xml:space="preserve">Nepertraukiamos el. srovės šaltinis (UPS) </w:t>
            </w:r>
            <w:r w:rsidRPr="00344CD8">
              <w:rPr>
                <w:i/>
                <w:iCs/>
                <w:sz w:val="22"/>
                <w:szCs w:val="22"/>
                <w:u w:val="single"/>
              </w:rPr>
              <w:t>&gt;</w:t>
            </w:r>
            <w:r w:rsidRPr="00344CD8">
              <w:rPr>
                <w:i/>
                <w:iCs/>
                <w:sz w:val="22"/>
                <w:szCs w:val="22"/>
              </w:rPr>
              <w:t xml:space="preserve"> 1500 VA</w:t>
            </w:r>
          </w:p>
          <w:p w14:paraId="223A45F6" w14:textId="77777777" w:rsidR="00DA3330" w:rsidRPr="00344CD8" w:rsidRDefault="00DA3330" w:rsidP="00C03C99">
            <w:pPr>
              <w:jc w:val="both"/>
              <w:rPr>
                <w:sz w:val="22"/>
                <w:szCs w:val="22"/>
              </w:rPr>
            </w:pPr>
            <w:r w:rsidRPr="00344CD8">
              <w:rPr>
                <w:sz w:val="22"/>
                <w:szCs w:val="22"/>
              </w:rPr>
              <w:t>Siūlome nenurodyti konkrečios galios.</w:t>
            </w:r>
          </w:p>
          <w:p w14:paraId="309ABA92" w14:textId="77777777" w:rsidR="00DA3330" w:rsidRPr="00344CD8" w:rsidRDefault="00DA3330" w:rsidP="00C03C99">
            <w:pPr>
              <w:jc w:val="both"/>
              <w:rPr>
                <w:sz w:val="22"/>
                <w:szCs w:val="22"/>
              </w:rPr>
            </w:pPr>
            <w:r w:rsidRPr="00344CD8">
              <w:rPr>
                <w:sz w:val="22"/>
                <w:szCs w:val="22"/>
              </w:rPr>
              <w:t xml:space="preserve">Nurodyti, jog turi būti pasiūlytas nepertraukiamos el. srovės šaltinis, užtikrinantis kompiuterinės dalies veikimą. Kiekvieno gamintojo kompiuterinės dalies galia skiriasi ir įprastu atveju 1500 VA galios nepakaks kompiuterių palaikymui.  </w:t>
            </w:r>
          </w:p>
          <w:p w14:paraId="3AF44277" w14:textId="77777777" w:rsidR="00DA3330" w:rsidRPr="00344CD8" w:rsidRDefault="00DA3330" w:rsidP="00C03C99">
            <w:pPr>
              <w:pStyle w:val="ListParagraph"/>
              <w:ind w:left="360"/>
              <w:jc w:val="both"/>
              <w:rPr>
                <w:sz w:val="22"/>
                <w:szCs w:val="22"/>
              </w:rPr>
            </w:pPr>
          </w:p>
        </w:tc>
        <w:tc>
          <w:tcPr>
            <w:tcW w:w="2756" w:type="dxa"/>
          </w:tcPr>
          <w:p w14:paraId="35D62D2F" w14:textId="77777777" w:rsidR="004F4808" w:rsidRPr="00344CD8" w:rsidRDefault="004F4808" w:rsidP="00C03C99">
            <w:pPr>
              <w:jc w:val="both"/>
              <w:rPr>
                <w:sz w:val="22"/>
                <w:szCs w:val="22"/>
              </w:rPr>
            </w:pPr>
          </w:p>
          <w:p w14:paraId="297756B5" w14:textId="1C2B75AB" w:rsidR="004F4808" w:rsidRPr="00344CD8" w:rsidRDefault="004F4808" w:rsidP="00C03C99">
            <w:pPr>
              <w:jc w:val="both"/>
              <w:rPr>
                <w:sz w:val="22"/>
                <w:szCs w:val="22"/>
              </w:rPr>
            </w:pPr>
            <w:r w:rsidRPr="00344CD8">
              <w:rPr>
                <w:sz w:val="22"/>
                <w:szCs w:val="22"/>
              </w:rPr>
              <w:t>Perkančioji organizacija įvertino dalyvio siūlym</w:t>
            </w:r>
            <w:r w:rsidR="00C03C99" w:rsidRPr="00344CD8">
              <w:rPr>
                <w:sz w:val="22"/>
                <w:szCs w:val="22"/>
              </w:rPr>
              <w:t>us</w:t>
            </w:r>
            <w:r w:rsidRPr="00344CD8">
              <w:rPr>
                <w:sz w:val="22"/>
                <w:szCs w:val="22"/>
              </w:rPr>
              <w:t xml:space="preserve"> ir nurodo, kad:</w:t>
            </w:r>
          </w:p>
          <w:p w14:paraId="26C7E46B" w14:textId="77777777" w:rsidR="004F4808" w:rsidRPr="00344CD8" w:rsidRDefault="004F4808" w:rsidP="00C03C99">
            <w:pPr>
              <w:jc w:val="both"/>
              <w:rPr>
                <w:sz w:val="22"/>
                <w:szCs w:val="22"/>
              </w:rPr>
            </w:pPr>
          </w:p>
          <w:p w14:paraId="33860425" w14:textId="77777777" w:rsidR="00C03C99" w:rsidRPr="00344CD8" w:rsidRDefault="00C03C99" w:rsidP="00C03C99">
            <w:pPr>
              <w:jc w:val="both"/>
              <w:rPr>
                <w:b/>
                <w:bCs/>
                <w:i/>
                <w:iCs/>
                <w:sz w:val="22"/>
                <w:szCs w:val="22"/>
              </w:rPr>
            </w:pPr>
            <w:r w:rsidRPr="00344CD8">
              <w:rPr>
                <w:b/>
                <w:bCs/>
                <w:i/>
                <w:iCs/>
                <w:sz w:val="22"/>
                <w:szCs w:val="22"/>
              </w:rPr>
              <w:t>Dėl 5 punkto 5 papunkčio:</w:t>
            </w:r>
          </w:p>
          <w:p w14:paraId="45317253" w14:textId="5095CB4B" w:rsidR="00C03C99" w:rsidRPr="00344CD8" w:rsidRDefault="00C03C99" w:rsidP="00C03C99">
            <w:pPr>
              <w:jc w:val="both"/>
            </w:pPr>
            <w:r w:rsidRPr="00344CD8">
              <w:t>Atsižvelgiant į tiekėjo rekomendacijas 5. papunktis bus formuluojamas sekančiai „pagal kompiuterinio tomografo gamintojo rekomenduojamus techninius parametrus“.</w:t>
            </w:r>
          </w:p>
          <w:p w14:paraId="586AF384" w14:textId="77777777" w:rsidR="00C03C99" w:rsidRPr="00344CD8" w:rsidRDefault="00C03C99" w:rsidP="00C03C99">
            <w:pPr>
              <w:jc w:val="both"/>
            </w:pPr>
          </w:p>
          <w:p w14:paraId="14FBA54F" w14:textId="5C5C8764" w:rsidR="00C03C99" w:rsidRPr="00344CD8" w:rsidRDefault="00C03C99" w:rsidP="00C03C99">
            <w:pPr>
              <w:jc w:val="both"/>
              <w:rPr>
                <w:b/>
                <w:bCs/>
                <w:i/>
                <w:iCs/>
              </w:rPr>
            </w:pPr>
            <w:r w:rsidRPr="00344CD8">
              <w:rPr>
                <w:b/>
                <w:bCs/>
                <w:i/>
                <w:iCs/>
              </w:rPr>
              <w:t>Dėl 5 punkto 6 papunkčio:</w:t>
            </w:r>
          </w:p>
          <w:p w14:paraId="1501824C" w14:textId="64C2E31D" w:rsidR="00C03C99" w:rsidRPr="00344CD8" w:rsidRDefault="00C03C99" w:rsidP="00C03C99">
            <w:pPr>
              <w:jc w:val="both"/>
            </w:pPr>
            <w:r w:rsidRPr="00344CD8">
              <w:t xml:space="preserve">Perkančioji organizacija siekia įsigyti naujausios kartos sistemą, kuri būtų sukomplektuota su šiuolaikinius standartus atitinkančiais vaizdo </w:t>
            </w:r>
            <w:r w:rsidRPr="00344CD8">
              <w:lastRenderedPageBreak/>
              <w:t>monitoriais, užtikrinančiais patogų darbą planuojant tyrimus ir atliekant vaizdų rekonstrukcijas bei peržiūrą. Tiekėjo siūlomi 19 colių ekranai neatitinka perkančiosios organizacijos poreikių. Tiekėjams paliekama galimybė komplektuoti kito gamintojo nei kompiuterinis tomografas reikalavimus atitinkančius vaizdo monitorius. Perkančiosios organizacijos duomenimis rinkoje yra mažiausiai 3 gamintojai atitinkantys šį parametrą, todėl 6. papunkčio reikalavimai nebus keičiami.</w:t>
            </w:r>
          </w:p>
          <w:p w14:paraId="5C4FD7CB" w14:textId="77777777" w:rsidR="00C03C99" w:rsidRPr="00344CD8" w:rsidRDefault="00C03C99" w:rsidP="00C03C99">
            <w:pPr>
              <w:jc w:val="both"/>
            </w:pPr>
          </w:p>
          <w:p w14:paraId="3B3C4F66" w14:textId="77777777" w:rsidR="00C03C99" w:rsidRPr="00344CD8" w:rsidRDefault="00C03C99" w:rsidP="00C03C99">
            <w:pPr>
              <w:jc w:val="both"/>
            </w:pPr>
          </w:p>
          <w:p w14:paraId="75F052BB" w14:textId="28E87F28" w:rsidR="00C03C99" w:rsidRPr="00344CD8" w:rsidRDefault="00C03C99" w:rsidP="00C03C99">
            <w:pPr>
              <w:jc w:val="both"/>
            </w:pPr>
            <w:r w:rsidRPr="00344CD8">
              <w:rPr>
                <w:b/>
                <w:bCs/>
              </w:rPr>
              <w:t>Dėl 5 punkto 7 papunkčio:</w:t>
            </w:r>
          </w:p>
          <w:p w14:paraId="1FA2C7D2" w14:textId="3F2A8186" w:rsidR="00C03C99" w:rsidRPr="00344CD8" w:rsidRDefault="00C03C99" w:rsidP="00C03C99">
            <w:pPr>
              <w:jc w:val="both"/>
            </w:pPr>
            <w:r w:rsidRPr="00344CD8">
              <w:t>Parametro reikšmė netrukdo tiekėjams siūlyti didesnės galios maitinimo šaltinius, pastarieji šaltiniai gali būti kito gamintojo nei kompiuterinis tomografas, šį parametrą atitikti gali bet kuris kompiuterinio tomografo tiekėjas, todėl 7 papunkčio reikalavimai nebus keičiami.</w:t>
            </w:r>
          </w:p>
          <w:p w14:paraId="60374F72" w14:textId="77777777" w:rsidR="00C03C99" w:rsidRPr="00344CD8" w:rsidRDefault="00C03C99" w:rsidP="00C03C99">
            <w:pPr>
              <w:jc w:val="both"/>
            </w:pPr>
          </w:p>
          <w:p w14:paraId="47A69763" w14:textId="495ECD03" w:rsidR="00C03C99" w:rsidRPr="00344CD8" w:rsidRDefault="00C03C99" w:rsidP="00C03C99">
            <w:pPr>
              <w:jc w:val="both"/>
              <w:rPr>
                <w:sz w:val="22"/>
                <w:szCs w:val="22"/>
              </w:rPr>
            </w:pPr>
            <w:r w:rsidRPr="00344CD8">
              <w:rPr>
                <w:b/>
                <w:bCs/>
                <w:sz w:val="22"/>
                <w:szCs w:val="22"/>
              </w:rPr>
              <w:t>Išvada: Techninė specifikacija bus koreguojama tik dėl 5 punkto 5 papunkčio.</w:t>
            </w:r>
          </w:p>
        </w:tc>
      </w:tr>
    </w:tbl>
    <w:p w14:paraId="7805F7CF" w14:textId="77777777" w:rsidR="00DA3330" w:rsidRPr="00344CD8" w:rsidRDefault="00DA3330" w:rsidP="00DA3330">
      <w:pPr>
        <w:pStyle w:val="SLONormal"/>
        <w:tabs>
          <w:tab w:val="left" w:pos="4111"/>
          <w:tab w:val="left" w:pos="4253"/>
        </w:tabs>
        <w:spacing w:line="360" w:lineRule="auto"/>
        <w:jc w:val="right"/>
        <w:rPr>
          <w:bCs/>
          <w:noProof/>
          <w:lang w:val="lt-LT" w:eastAsia="lt-LT"/>
        </w:rPr>
      </w:pPr>
    </w:p>
    <w:p w14:paraId="54CE2F7A" w14:textId="77777777" w:rsidR="00DA3330" w:rsidRPr="00344CD8" w:rsidRDefault="00DA3330" w:rsidP="00DA3330">
      <w:pPr>
        <w:keepNext/>
        <w:keepLines/>
        <w:spacing w:before="240" w:after="240"/>
        <w:jc w:val="center"/>
        <w:outlineLvl w:val="0"/>
        <w:rPr>
          <w:rFonts w:eastAsia="Times New Roman" w:cs="Times New Roman"/>
          <w:b/>
          <w:caps/>
          <w:sz w:val="24"/>
          <w:szCs w:val="24"/>
        </w:rPr>
      </w:pPr>
    </w:p>
    <w:p w14:paraId="05004E0A" w14:textId="26A0585D" w:rsidR="00DA3330" w:rsidRPr="00344CD8" w:rsidRDefault="00DA3330" w:rsidP="00DA3330">
      <w:pPr>
        <w:keepNext/>
        <w:keepLines/>
        <w:spacing w:before="240" w:after="240"/>
        <w:jc w:val="center"/>
        <w:outlineLvl w:val="0"/>
        <w:rPr>
          <w:rFonts w:eastAsia="Times New Roman" w:cs="Times New Roman"/>
          <w:b/>
          <w:caps/>
          <w:sz w:val="24"/>
          <w:szCs w:val="24"/>
        </w:rPr>
      </w:pPr>
      <w:r w:rsidRPr="00344CD8">
        <w:rPr>
          <w:rFonts w:eastAsia="Times New Roman" w:cs="Times New Roman"/>
          <w:b/>
          <w:caps/>
          <w:sz w:val="24"/>
          <w:szCs w:val="24"/>
          <w:u w:val="single"/>
        </w:rPr>
        <w:t>Dalyvio nr. 1</w:t>
      </w:r>
      <w:r w:rsidRPr="00344CD8">
        <w:rPr>
          <w:rFonts w:eastAsia="Times New Roman" w:cs="Times New Roman"/>
          <w:b/>
          <w:caps/>
          <w:sz w:val="24"/>
          <w:szCs w:val="24"/>
        </w:rPr>
        <w:t xml:space="preserve"> pastabų dėl EKONOMIŠKAI NAUDINGIAUSIO PASIŪLYMO VERTINIMO KRITERIJų</w:t>
      </w:r>
      <w:r w:rsidR="004F4808" w:rsidRPr="00344CD8">
        <w:rPr>
          <w:rFonts w:eastAsia="Times New Roman" w:cs="Times New Roman"/>
          <w:b/>
          <w:caps/>
          <w:sz w:val="24"/>
          <w:szCs w:val="24"/>
        </w:rPr>
        <w:t xml:space="preserve"> nagrinėjimas</w:t>
      </w:r>
    </w:p>
    <w:p w14:paraId="2F6F55AD" w14:textId="77777777" w:rsidR="00BA4DC9" w:rsidRPr="00344CD8" w:rsidRDefault="00BA4DC9" w:rsidP="00BA4DC9">
      <w:pPr>
        <w:keepNext/>
        <w:keepLines/>
        <w:spacing w:before="240" w:after="240"/>
        <w:jc w:val="right"/>
        <w:outlineLvl w:val="0"/>
        <w:rPr>
          <w:rFonts w:ascii="Times New Roman Bold" w:eastAsia="Times New Roman" w:hAnsi="Times New Roman Bold" w:cs="Times New Roman"/>
          <w:b/>
          <w:sz w:val="24"/>
          <w:szCs w:val="24"/>
        </w:rPr>
      </w:pPr>
      <w:r w:rsidRPr="00344CD8">
        <w:rPr>
          <w:rFonts w:ascii="Times New Roman Bold" w:eastAsia="Times New Roman" w:hAnsi="Times New Roman Bold" w:cs="Times New Roman"/>
          <w:b/>
          <w:sz w:val="24"/>
          <w:szCs w:val="24"/>
        </w:rPr>
        <w:t>Lentelė Nr. 3</w:t>
      </w:r>
    </w:p>
    <w:p w14:paraId="77BE8CA1" w14:textId="77777777" w:rsidR="00DA3330" w:rsidRPr="00344CD8" w:rsidRDefault="00DA3330" w:rsidP="00DA3330">
      <w:pPr>
        <w:ind w:left="709"/>
        <w:jc w:val="both"/>
        <w:rPr>
          <w:rFonts w:cs="Times New Roman"/>
          <w:sz w:val="24"/>
        </w:rPr>
      </w:pPr>
    </w:p>
    <w:tbl>
      <w:tblPr>
        <w:tblW w:w="52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39"/>
        <w:gridCol w:w="1276"/>
        <w:gridCol w:w="1134"/>
        <w:gridCol w:w="849"/>
        <w:gridCol w:w="4678"/>
      </w:tblGrid>
      <w:tr w:rsidR="00344CD8" w:rsidRPr="00344CD8" w14:paraId="346F6F17" w14:textId="77777777" w:rsidTr="002D2AC4">
        <w:trPr>
          <w:trHeight w:val="915"/>
        </w:trPr>
        <w:tc>
          <w:tcPr>
            <w:tcW w:w="5671" w:type="dxa"/>
            <w:gridSpan w:val="5"/>
            <w:shd w:val="clear" w:color="auto" w:fill="auto"/>
            <w:noWrap/>
            <w:vAlign w:val="center"/>
          </w:tcPr>
          <w:p w14:paraId="6425E2C3" w14:textId="77777777" w:rsidR="00DA3330" w:rsidRPr="00344CD8" w:rsidRDefault="00DA3330" w:rsidP="002D2AC4">
            <w:pPr>
              <w:jc w:val="center"/>
              <w:rPr>
                <w:rFonts w:eastAsia="Times New Roman" w:cs="Times New Roman"/>
                <w:b/>
                <w:bCs/>
                <w:sz w:val="24"/>
                <w:szCs w:val="24"/>
              </w:rPr>
            </w:pPr>
            <w:r w:rsidRPr="00344CD8">
              <w:rPr>
                <w:rFonts w:eastAsia="Times New Roman" w:cs="Times New Roman"/>
                <w:b/>
                <w:bCs/>
                <w:sz w:val="24"/>
                <w:szCs w:val="24"/>
              </w:rPr>
              <w:t>Tiekėjo pasiūlymai</w:t>
            </w:r>
          </w:p>
        </w:tc>
        <w:tc>
          <w:tcPr>
            <w:tcW w:w="4678" w:type="dxa"/>
            <w:vMerge w:val="restart"/>
          </w:tcPr>
          <w:p w14:paraId="1C7950CC" w14:textId="77777777" w:rsidR="00DA3330" w:rsidRPr="00344CD8" w:rsidRDefault="00DA3330" w:rsidP="002D2AC4">
            <w:pPr>
              <w:jc w:val="center"/>
              <w:rPr>
                <w:rFonts w:eastAsia="Times New Roman" w:cs="Times New Roman"/>
                <w:b/>
                <w:bCs/>
                <w:sz w:val="24"/>
                <w:szCs w:val="24"/>
              </w:rPr>
            </w:pPr>
          </w:p>
          <w:p w14:paraId="751D628B" w14:textId="77777777" w:rsidR="00DA3330" w:rsidRPr="00344CD8" w:rsidRDefault="00DA3330" w:rsidP="002D2AC4">
            <w:pPr>
              <w:jc w:val="center"/>
              <w:rPr>
                <w:rFonts w:eastAsia="Times New Roman" w:cs="Times New Roman"/>
                <w:b/>
                <w:bCs/>
                <w:sz w:val="24"/>
                <w:szCs w:val="24"/>
              </w:rPr>
            </w:pPr>
          </w:p>
          <w:p w14:paraId="035A76CB" w14:textId="77777777" w:rsidR="00DA3330" w:rsidRPr="00344CD8" w:rsidRDefault="00DA3330" w:rsidP="002D2AC4">
            <w:pPr>
              <w:jc w:val="center"/>
              <w:rPr>
                <w:rFonts w:eastAsia="Times New Roman" w:cs="Times New Roman"/>
                <w:b/>
                <w:bCs/>
                <w:sz w:val="24"/>
                <w:szCs w:val="24"/>
              </w:rPr>
            </w:pPr>
          </w:p>
          <w:p w14:paraId="408C0CCF" w14:textId="77777777" w:rsidR="00DA3330" w:rsidRPr="00344CD8" w:rsidRDefault="00DA3330" w:rsidP="002D2AC4">
            <w:pPr>
              <w:jc w:val="center"/>
              <w:rPr>
                <w:rFonts w:eastAsia="Times New Roman" w:cs="Times New Roman"/>
                <w:b/>
                <w:bCs/>
                <w:sz w:val="24"/>
                <w:szCs w:val="24"/>
              </w:rPr>
            </w:pPr>
          </w:p>
          <w:p w14:paraId="57D42A7A" w14:textId="77777777" w:rsidR="00DA3330" w:rsidRPr="00344CD8" w:rsidRDefault="00DA3330" w:rsidP="002D2AC4">
            <w:pPr>
              <w:jc w:val="center"/>
              <w:rPr>
                <w:rFonts w:eastAsia="Times New Roman" w:cs="Times New Roman"/>
                <w:b/>
                <w:bCs/>
                <w:sz w:val="24"/>
                <w:szCs w:val="24"/>
              </w:rPr>
            </w:pPr>
          </w:p>
          <w:p w14:paraId="016E7CE4" w14:textId="77777777" w:rsidR="00DA3330" w:rsidRPr="00344CD8" w:rsidRDefault="00DA3330" w:rsidP="002D2AC4">
            <w:pPr>
              <w:jc w:val="center"/>
              <w:rPr>
                <w:rFonts w:eastAsia="Times New Roman" w:cs="Times New Roman"/>
                <w:b/>
                <w:bCs/>
                <w:sz w:val="24"/>
                <w:szCs w:val="24"/>
              </w:rPr>
            </w:pPr>
          </w:p>
          <w:p w14:paraId="06B9DFE5" w14:textId="77777777" w:rsidR="00DA3330" w:rsidRPr="00344CD8" w:rsidRDefault="00DA3330" w:rsidP="002D2AC4">
            <w:pPr>
              <w:jc w:val="center"/>
              <w:rPr>
                <w:rFonts w:eastAsia="Times New Roman" w:cs="Times New Roman"/>
                <w:b/>
                <w:bCs/>
                <w:sz w:val="24"/>
                <w:szCs w:val="24"/>
              </w:rPr>
            </w:pPr>
          </w:p>
          <w:p w14:paraId="23CEF5FD" w14:textId="77777777" w:rsidR="00DA3330" w:rsidRPr="00344CD8" w:rsidRDefault="00DA3330" w:rsidP="002D2AC4">
            <w:pPr>
              <w:jc w:val="center"/>
              <w:rPr>
                <w:rFonts w:eastAsia="Times New Roman" w:cs="Times New Roman"/>
                <w:b/>
                <w:bCs/>
                <w:sz w:val="24"/>
                <w:szCs w:val="24"/>
              </w:rPr>
            </w:pPr>
          </w:p>
          <w:p w14:paraId="55BFA6D0" w14:textId="77777777" w:rsidR="00DA3330" w:rsidRPr="00344CD8" w:rsidRDefault="00DA3330" w:rsidP="002D2AC4">
            <w:pPr>
              <w:jc w:val="center"/>
              <w:rPr>
                <w:rFonts w:eastAsia="Times New Roman" w:cs="Times New Roman"/>
                <w:b/>
                <w:bCs/>
                <w:sz w:val="24"/>
                <w:szCs w:val="24"/>
              </w:rPr>
            </w:pPr>
            <w:r w:rsidRPr="00344CD8">
              <w:rPr>
                <w:rFonts w:eastAsia="Times New Roman" w:cs="Times New Roman"/>
                <w:b/>
                <w:bCs/>
                <w:sz w:val="24"/>
                <w:szCs w:val="24"/>
              </w:rPr>
              <w:t xml:space="preserve">Perkančiosios organizacijos </w:t>
            </w:r>
            <w:r w:rsidRPr="00344CD8">
              <w:rPr>
                <w:rFonts w:cs="Times New Roman"/>
                <w:b/>
                <w:bCs/>
              </w:rPr>
              <w:t>paaiškinimas</w:t>
            </w:r>
          </w:p>
        </w:tc>
      </w:tr>
      <w:tr w:rsidR="00344CD8" w:rsidRPr="00344CD8" w14:paraId="08F94506" w14:textId="77777777" w:rsidTr="002D2AC4">
        <w:trPr>
          <w:trHeight w:val="915"/>
        </w:trPr>
        <w:tc>
          <w:tcPr>
            <w:tcW w:w="2412" w:type="dxa"/>
            <w:gridSpan w:val="2"/>
            <w:shd w:val="clear" w:color="auto" w:fill="auto"/>
            <w:noWrap/>
            <w:vAlign w:val="center"/>
            <w:hideMark/>
          </w:tcPr>
          <w:p w14:paraId="32058858"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Vertinimo kriterijus (R)</w:t>
            </w:r>
          </w:p>
        </w:tc>
        <w:tc>
          <w:tcPr>
            <w:tcW w:w="1276" w:type="dxa"/>
            <w:shd w:val="clear" w:color="auto" w:fill="auto"/>
            <w:vAlign w:val="center"/>
            <w:hideMark/>
          </w:tcPr>
          <w:p w14:paraId="194C5A48"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Kuri parametro reikšmė Ri yra geriausia</w:t>
            </w:r>
          </w:p>
        </w:tc>
        <w:tc>
          <w:tcPr>
            <w:tcW w:w="1134" w:type="dxa"/>
            <w:shd w:val="clear" w:color="auto" w:fill="auto"/>
            <w:noWrap/>
            <w:vAlign w:val="center"/>
            <w:hideMark/>
          </w:tcPr>
          <w:p w14:paraId="21304C7B"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Sąlyga</w:t>
            </w:r>
          </w:p>
        </w:tc>
        <w:tc>
          <w:tcPr>
            <w:tcW w:w="849" w:type="dxa"/>
            <w:shd w:val="clear" w:color="auto" w:fill="auto"/>
            <w:noWrap/>
            <w:vAlign w:val="center"/>
            <w:hideMark/>
          </w:tcPr>
          <w:p w14:paraId="54F2D9BB"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R reikšmė (balais)</w:t>
            </w:r>
          </w:p>
          <w:p w14:paraId="0397CCFA"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Visų reikšmių suma lygi 30 balų</w:t>
            </w:r>
          </w:p>
        </w:tc>
        <w:tc>
          <w:tcPr>
            <w:tcW w:w="4678" w:type="dxa"/>
            <w:vMerge/>
          </w:tcPr>
          <w:p w14:paraId="719F57D4" w14:textId="77777777" w:rsidR="00DA3330" w:rsidRPr="00344CD8" w:rsidRDefault="00DA3330" w:rsidP="002D2AC4">
            <w:pPr>
              <w:jc w:val="center"/>
              <w:rPr>
                <w:rFonts w:eastAsia="Times New Roman" w:cs="Times New Roman"/>
                <w:sz w:val="24"/>
                <w:szCs w:val="24"/>
              </w:rPr>
            </w:pPr>
          </w:p>
        </w:tc>
      </w:tr>
      <w:tr w:rsidR="00344CD8" w:rsidRPr="00344CD8" w14:paraId="42BFB1D5" w14:textId="77777777" w:rsidTr="002D2AC4">
        <w:trPr>
          <w:trHeight w:val="315"/>
        </w:trPr>
        <w:tc>
          <w:tcPr>
            <w:tcW w:w="2412" w:type="dxa"/>
            <w:gridSpan w:val="2"/>
            <w:shd w:val="clear" w:color="auto" w:fill="auto"/>
            <w:noWrap/>
            <w:vAlign w:val="center"/>
            <w:hideMark/>
          </w:tcPr>
          <w:p w14:paraId="5DD9A4F6"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1</w:t>
            </w:r>
          </w:p>
        </w:tc>
        <w:tc>
          <w:tcPr>
            <w:tcW w:w="1276" w:type="dxa"/>
            <w:shd w:val="clear" w:color="auto" w:fill="auto"/>
            <w:noWrap/>
            <w:vAlign w:val="center"/>
            <w:hideMark/>
          </w:tcPr>
          <w:p w14:paraId="019A4A89"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2</w:t>
            </w:r>
          </w:p>
        </w:tc>
        <w:tc>
          <w:tcPr>
            <w:tcW w:w="1134" w:type="dxa"/>
            <w:shd w:val="clear" w:color="auto" w:fill="auto"/>
            <w:noWrap/>
            <w:vAlign w:val="center"/>
            <w:hideMark/>
          </w:tcPr>
          <w:p w14:paraId="172A2318"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3</w:t>
            </w:r>
          </w:p>
        </w:tc>
        <w:tc>
          <w:tcPr>
            <w:tcW w:w="849" w:type="dxa"/>
            <w:shd w:val="clear" w:color="auto" w:fill="auto"/>
            <w:noWrap/>
            <w:vAlign w:val="center"/>
            <w:hideMark/>
          </w:tcPr>
          <w:p w14:paraId="46910179"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4</w:t>
            </w:r>
          </w:p>
        </w:tc>
        <w:tc>
          <w:tcPr>
            <w:tcW w:w="4678" w:type="dxa"/>
          </w:tcPr>
          <w:p w14:paraId="43F25550"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5</w:t>
            </w:r>
          </w:p>
        </w:tc>
      </w:tr>
      <w:tr w:rsidR="00344CD8" w:rsidRPr="00344CD8" w14:paraId="6062740E" w14:textId="77777777" w:rsidTr="002D2AC4">
        <w:trPr>
          <w:trHeight w:val="1191"/>
        </w:trPr>
        <w:tc>
          <w:tcPr>
            <w:tcW w:w="873" w:type="dxa"/>
            <w:shd w:val="clear" w:color="auto" w:fill="auto"/>
            <w:noWrap/>
            <w:vAlign w:val="center"/>
            <w:hideMark/>
          </w:tcPr>
          <w:p w14:paraId="4F161511"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R1 kriterijus</w:t>
            </w:r>
          </w:p>
        </w:tc>
        <w:tc>
          <w:tcPr>
            <w:tcW w:w="1539" w:type="dxa"/>
            <w:shd w:val="clear" w:color="auto" w:fill="auto"/>
            <w:hideMark/>
          </w:tcPr>
          <w:p w14:paraId="1D32FB1B"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 xml:space="preserve">Pirkimo objektas 3.7 </w:t>
            </w:r>
          </w:p>
          <w:p w14:paraId="47D7EAB0" w14:textId="77777777" w:rsidR="00DA3330" w:rsidRPr="00344CD8" w:rsidRDefault="00DA3330" w:rsidP="002D2AC4">
            <w:pPr>
              <w:jc w:val="center"/>
              <w:rPr>
                <w:rFonts w:cs="Times New Roman"/>
                <w:sz w:val="24"/>
                <w:szCs w:val="24"/>
              </w:rPr>
            </w:pPr>
            <w:r w:rsidRPr="00344CD8">
              <w:rPr>
                <w:rFonts w:cs="Times New Roman"/>
                <w:sz w:val="24"/>
                <w:szCs w:val="24"/>
              </w:rPr>
              <w:t>Pjūvių skaičius, gaunamas vieno pilno apsisukimo (360°) metu</w:t>
            </w:r>
          </w:p>
          <w:p w14:paraId="41533E66" w14:textId="77777777" w:rsidR="00DA3330" w:rsidRPr="00344CD8" w:rsidRDefault="00DA3330" w:rsidP="002D2AC4">
            <w:pPr>
              <w:jc w:val="center"/>
              <w:rPr>
                <w:rFonts w:eastAsia="Times New Roman" w:cs="Times New Roman"/>
                <w:sz w:val="24"/>
                <w:szCs w:val="24"/>
              </w:rPr>
            </w:pPr>
            <w:r w:rsidRPr="00344CD8">
              <w:rPr>
                <w:rFonts w:cs="Times New Roman"/>
                <w:sz w:val="24"/>
                <w:szCs w:val="24"/>
              </w:rPr>
              <w:t xml:space="preserve">Siūlome pakaroguoti šį parametrą. Sekančiai: detektoriaus eilių skaičius Z ašies kryptimi. </w:t>
            </w:r>
          </w:p>
        </w:tc>
        <w:tc>
          <w:tcPr>
            <w:tcW w:w="1276" w:type="dxa"/>
            <w:shd w:val="clear" w:color="auto" w:fill="auto"/>
            <w:vAlign w:val="center"/>
            <w:hideMark/>
          </w:tcPr>
          <w:p w14:paraId="318DAE71" w14:textId="77777777" w:rsidR="00DA3330" w:rsidRPr="00344CD8" w:rsidRDefault="00DA3330" w:rsidP="002D2AC4">
            <w:pPr>
              <w:rPr>
                <w:rFonts w:eastAsia="Times New Roman" w:cs="Times New Roman"/>
                <w:sz w:val="24"/>
                <w:szCs w:val="24"/>
              </w:rPr>
            </w:pPr>
            <w:r w:rsidRPr="00344CD8">
              <w:rPr>
                <w:rFonts w:eastAsia="Times New Roman" w:cs="Times New Roman"/>
                <w:sz w:val="24"/>
                <w:szCs w:val="24"/>
              </w:rPr>
              <w:t>Didžiausia</w:t>
            </w:r>
          </w:p>
        </w:tc>
        <w:tc>
          <w:tcPr>
            <w:tcW w:w="1134" w:type="dxa"/>
            <w:shd w:val="clear" w:color="auto" w:fill="auto"/>
            <w:noWrap/>
            <w:vAlign w:val="center"/>
            <w:hideMark/>
          </w:tcPr>
          <w:p w14:paraId="2369E14C" w14:textId="77777777" w:rsidR="00DA3330" w:rsidRPr="00344CD8" w:rsidRDefault="00DA3330" w:rsidP="002D2AC4">
            <w:pPr>
              <w:rPr>
                <w:rFonts w:cs="Times New Roman"/>
                <w:sz w:val="24"/>
                <w:szCs w:val="24"/>
              </w:rPr>
            </w:pPr>
            <w:r w:rsidRPr="00344CD8">
              <w:rPr>
                <w:rFonts w:cs="Times New Roman"/>
                <w:sz w:val="24"/>
                <w:szCs w:val="24"/>
              </w:rPr>
              <w:t>≥ 160</w:t>
            </w:r>
          </w:p>
          <w:p w14:paraId="2FF4D596" w14:textId="77777777" w:rsidR="00DA3330" w:rsidRPr="00344CD8" w:rsidRDefault="00DA3330" w:rsidP="002D2AC4">
            <w:pPr>
              <w:rPr>
                <w:rFonts w:cs="Times New Roman"/>
                <w:sz w:val="24"/>
                <w:szCs w:val="24"/>
              </w:rPr>
            </w:pPr>
          </w:p>
          <w:p w14:paraId="5EB29F13" w14:textId="77777777" w:rsidR="00DA3330" w:rsidRPr="00344CD8" w:rsidRDefault="00DA3330" w:rsidP="002D2AC4">
            <w:pPr>
              <w:rPr>
                <w:rFonts w:cs="Times New Roman"/>
                <w:sz w:val="24"/>
                <w:szCs w:val="24"/>
              </w:rPr>
            </w:pPr>
          </w:p>
          <w:p w14:paraId="058D95F7" w14:textId="77777777" w:rsidR="00DA3330" w:rsidRPr="00344CD8" w:rsidRDefault="00DA3330" w:rsidP="002D2AC4">
            <w:pPr>
              <w:rPr>
                <w:rFonts w:eastAsia="Times New Roman" w:cs="Times New Roman"/>
                <w:sz w:val="24"/>
                <w:szCs w:val="24"/>
              </w:rPr>
            </w:pPr>
            <w:r w:rsidRPr="00344CD8">
              <w:rPr>
                <w:rFonts w:cs="Times New Roman"/>
                <w:sz w:val="24"/>
                <w:szCs w:val="24"/>
              </w:rPr>
              <w:t>≥ 80</w:t>
            </w:r>
          </w:p>
        </w:tc>
        <w:tc>
          <w:tcPr>
            <w:tcW w:w="849" w:type="dxa"/>
            <w:shd w:val="clear" w:color="auto" w:fill="auto"/>
            <w:noWrap/>
            <w:vAlign w:val="center"/>
            <w:hideMark/>
          </w:tcPr>
          <w:p w14:paraId="23BED416" w14:textId="77777777" w:rsidR="00DA3330" w:rsidRPr="00344CD8" w:rsidRDefault="00DA3330" w:rsidP="002D2AC4">
            <w:pPr>
              <w:jc w:val="center"/>
              <w:rPr>
                <w:rFonts w:eastAsia="Times New Roman" w:cs="Times New Roman"/>
                <w:sz w:val="24"/>
                <w:szCs w:val="24"/>
              </w:rPr>
            </w:pPr>
            <w:r w:rsidRPr="00344CD8">
              <w:rPr>
                <w:rFonts w:eastAsia="Times New Roman" w:cs="Times New Roman"/>
                <w:sz w:val="24"/>
                <w:szCs w:val="24"/>
              </w:rPr>
              <w:t>12</w:t>
            </w:r>
          </w:p>
          <w:p w14:paraId="6ADB2209" w14:textId="77777777" w:rsidR="00DA3330" w:rsidRPr="00344CD8" w:rsidRDefault="00DA3330" w:rsidP="002D2AC4">
            <w:pPr>
              <w:jc w:val="center"/>
              <w:rPr>
                <w:rFonts w:eastAsia="Times New Roman" w:cs="Times New Roman"/>
                <w:sz w:val="24"/>
                <w:szCs w:val="24"/>
              </w:rPr>
            </w:pPr>
          </w:p>
        </w:tc>
        <w:tc>
          <w:tcPr>
            <w:tcW w:w="4678" w:type="dxa"/>
            <w:vMerge w:val="restart"/>
          </w:tcPr>
          <w:p w14:paraId="73B5AF7F" w14:textId="77777777" w:rsidR="00DA3330" w:rsidRPr="00344CD8" w:rsidRDefault="00DA3330" w:rsidP="002D2AC4">
            <w:pPr>
              <w:jc w:val="center"/>
              <w:rPr>
                <w:rFonts w:eastAsia="Times New Roman" w:cs="Times New Roman"/>
                <w:sz w:val="24"/>
                <w:szCs w:val="24"/>
              </w:rPr>
            </w:pPr>
          </w:p>
          <w:p w14:paraId="1C1AA1A3" w14:textId="77777777" w:rsidR="00DA3330" w:rsidRPr="00344CD8" w:rsidRDefault="00DA3330" w:rsidP="002D2AC4">
            <w:pPr>
              <w:rPr>
                <w:rFonts w:eastAsia="Times New Roman" w:cs="Times New Roman"/>
                <w:sz w:val="24"/>
                <w:szCs w:val="24"/>
              </w:rPr>
            </w:pPr>
          </w:p>
          <w:p w14:paraId="44B79F7D" w14:textId="77777777" w:rsidR="00DA3330" w:rsidRPr="00344CD8" w:rsidRDefault="00DA3330" w:rsidP="00720383">
            <w:pPr>
              <w:jc w:val="both"/>
              <w:rPr>
                <w:rFonts w:eastAsia="Times New Roman" w:cs="Times New Roman"/>
                <w:sz w:val="24"/>
                <w:szCs w:val="24"/>
              </w:rPr>
            </w:pPr>
          </w:p>
          <w:p w14:paraId="536E5DDE" w14:textId="77777777" w:rsidR="00DA3330" w:rsidRPr="00344CD8" w:rsidRDefault="00DA3330" w:rsidP="00720383">
            <w:pPr>
              <w:jc w:val="both"/>
            </w:pPr>
            <w:r w:rsidRPr="00344CD8">
              <w:rPr>
                <w:rFonts w:eastAsia="Times New Roman" w:cs="Times New Roman"/>
                <w:sz w:val="24"/>
                <w:szCs w:val="24"/>
              </w:rPr>
              <w:tab/>
            </w:r>
            <w:r w:rsidRPr="00344CD8">
              <w:t>Atsižvelgiant į tiekėjo rekomendacijas siekiant užkirsti kelią galimai klaidingai šio parametro interpretacijai galinčiai atsirasti tarp terminų „gaunamų“ (angl. Acquired) ir „rekonstrukcinių“ (angl. reconstructed) pjūvių, R1 bei atitinkamai 3.7 punktai formuluojamas sekančiai:</w:t>
            </w:r>
          </w:p>
          <w:p w14:paraId="4C13F739" w14:textId="77777777" w:rsidR="00DA3330" w:rsidRPr="00344CD8" w:rsidRDefault="00DA3330" w:rsidP="00720383">
            <w:pPr>
              <w:jc w:val="both"/>
            </w:pPr>
            <w:r w:rsidRPr="00344CD8">
              <w:t xml:space="preserve">3.7 „Pjūvių skaičius, gaunamas (angl. </w:t>
            </w:r>
            <w:r w:rsidRPr="00344CD8">
              <w:rPr>
                <w:lang w:val="en-US"/>
              </w:rPr>
              <w:t>acquired</w:t>
            </w:r>
            <w:r w:rsidRPr="00344CD8">
              <w:t>) vieno pilno apsisukimo (360°) metu ašinio ir spiralinio skenavimo režimų metu ≥ 128</w:t>
            </w:r>
          </w:p>
          <w:p w14:paraId="137C0BCA" w14:textId="77777777" w:rsidR="00DA3330" w:rsidRPr="00344CD8" w:rsidRDefault="00DA3330" w:rsidP="00720383">
            <w:pPr>
              <w:tabs>
                <w:tab w:val="left" w:pos="1572"/>
              </w:tabs>
              <w:jc w:val="both"/>
            </w:pPr>
            <w:r w:rsidRPr="00344CD8">
              <w:t xml:space="preserve">R1 Pirkimo objektas 3.7 „Pjūvių skaičius, gaunamas (angl. </w:t>
            </w:r>
            <w:r w:rsidRPr="00344CD8">
              <w:rPr>
                <w:lang w:val="en-US"/>
              </w:rPr>
              <w:t>acquired</w:t>
            </w:r>
            <w:r w:rsidRPr="00344CD8">
              <w:t>) vieno pilno apsisukimo (360°) metu ašinio ir spiralinio skenavimo režimų metu ≥ 160“</w:t>
            </w:r>
          </w:p>
          <w:p w14:paraId="7014E4FB" w14:textId="77777777" w:rsidR="00850AEF" w:rsidRPr="00344CD8" w:rsidRDefault="00850AEF" w:rsidP="00720383">
            <w:pPr>
              <w:tabs>
                <w:tab w:val="left" w:pos="1572"/>
              </w:tabs>
              <w:jc w:val="both"/>
            </w:pPr>
          </w:p>
          <w:p w14:paraId="35001CED" w14:textId="798B4FEC" w:rsidR="00850AEF" w:rsidRPr="00344CD8" w:rsidRDefault="00850AEF" w:rsidP="00720383">
            <w:pPr>
              <w:tabs>
                <w:tab w:val="left" w:pos="1572"/>
              </w:tabs>
              <w:jc w:val="both"/>
              <w:rPr>
                <w:rFonts w:eastAsia="Times New Roman" w:cs="Times New Roman"/>
                <w:sz w:val="24"/>
                <w:szCs w:val="24"/>
              </w:rPr>
            </w:pPr>
            <w:r w:rsidRPr="00344CD8">
              <w:rPr>
                <w:b/>
                <w:bCs/>
              </w:rPr>
              <w:t>Išvada: Techninė specifikacija dėl šio punkto bus koreguojama</w:t>
            </w:r>
            <w:r w:rsidR="00EF1A18" w:rsidRPr="00344CD8">
              <w:rPr>
                <w:b/>
                <w:bCs/>
              </w:rPr>
              <w:t>,</w:t>
            </w:r>
            <w:r w:rsidR="00A8684C" w:rsidRPr="00344CD8">
              <w:rPr>
                <w:b/>
                <w:bCs/>
              </w:rPr>
              <w:t xml:space="preserve"> tačiau ne taip kaip siūlo tiekėjas.</w:t>
            </w:r>
          </w:p>
        </w:tc>
      </w:tr>
      <w:tr w:rsidR="00344CD8" w:rsidRPr="00344CD8" w14:paraId="1FC61C29" w14:textId="77777777" w:rsidTr="002D2AC4">
        <w:trPr>
          <w:trHeight w:val="1367"/>
        </w:trPr>
        <w:tc>
          <w:tcPr>
            <w:tcW w:w="5671" w:type="dxa"/>
            <w:gridSpan w:val="5"/>
            <w:shd w:val="clear" w:color="auto" w:fill="auto"/>
            <w:vAlign w:val="center"/>
          </w:tcPr>
          <w:p w14:paraId="3C0B33A0" w14:textId="77777777" w:rsidR="00DA3330" w:rsidRPr="00344CD8" w:rsidRDefault="00DA3330" w:rsidP="002D2AC4">
            <w:pPr>
              <w:jc w:val="both"/>
              <w:rPr>
                <w:rFonts w:eastAsia="Times New Roman" w:cs="Times New Roman"/>
                <w:sz w:val="24"/>
                <w:szCs w:val="24"/>
              </w:rPr>
            </w:pPr>
            <w:r w:rsidRPr="00344CD8">
              <w:rPr>
                <w:rFonts w:eastAsia="Times New Roman" w:cs="Times New Roman"/>
                <w:sz w:val="24"/>
                <w:szCs w:val="24"/>
              </w:rPr>
              <w:t xml:space="preserve">ARGUMENTACIJA: </w:t>
            </w:r>
          </w:p>
          <w:p w14:paraId="14C8423E" w14:textId="77777777" w:rsidR="00DA3330" w:rsidRPr="00344CD8" w:rsidRDefault="00DA3330" w:rsidP="002D2AC4">
            <w:pPr>
              <w:jc w:val="both"/>
              <w:rPr>
                <w:rFonts w:eastAsia="Times New Roman" w:cs="Times New Roman"/>
                <w:sz w:val="24"/>
                <w:szCs w:val="24"/>
                <w:lang w:val="en-US"/>
              </w:rPr>
            </w:pPr>
            <w:proofErr w:type="spellStart"/>
            <w:r w:rsidRPr="00344CD8">
              <w:rPr>
                <w:rFonts w:eastAsia="Times New Roman" w:cs="Times New Roman"/>
                <w:b/>
                <w:bCs/>
                <w:sz w:val="24"/>
                <w:szCs w:val="24"/>
                <w:lang w:val="en-US"/>
              </w:rPr>
              <w:t>Pjūvių</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skaičius</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yra</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tapęs</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manipuliatyviu</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parametru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kurį</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skirtingi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gamintojai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interpretuoja</w:t>
            </w:r>
            <w:proofErr w:type="spellEnd"/>
            <w:r w:rsidRPr="00344CD8">
              <w:rPr>
                <w:rFonts w:eastAsia="Times New Roman" w:cs="Times New Roman"/>
                <w:sz w:val="24"/>
                <w:szCs w:val="24"/>
                <w:lang w:val="en-US"/>
              </w:rPr>
              <w:t xml:space="preserve"> ir </w:t>
            </w:r>
            <w:proofErr w:type="spellStart"/>
            <w:r w:rsidRPr="00344CD8">
              <w:rPr>
                <w:rFonts w:eastAsia="Times New Roman" w:cs="Times New Roman"/>
                <w:sz w:val="24"/>
                <w:szCs w:val="24"/>
                <w:lang w:val="en-US"/>
              </w:rPr>
              <w:t>skaičiuoja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skirtingai</w:t>
            </w:r>
            <w:proofErr w:type="spellEnd"/>
            <w:r w:rsidRPr="00344CD8">
              <w:rPr>
                <w:rFonts w:eastAsia="Times New Roman" w:cs="Times New Roman"/>
                <w:sz w:val="24"/>
                <w:szCs w:val="24"/>
                <w:lang w:val="en-US"/>
              </w:rPr>
              <w:t>.</w:t>
            </w:r>
          </w:p>
          <w:p w14:paraId="61A1F214" w14:textId="77777777" w:rsidR="00DA3330" w:rsidRPr="00344CD8" w:rsidRDefault="00DA3330" w:rsidP="002D2AC4">
            <w:pPr>
              <w:jc w:val="both"/>
              <w:rPr>
                <w:rFonts w:eastAsia="Times New Roman" w:cs="Times New Roman"/>
                <w:sz w:val="24"/>
                <w:szCs w:val="24"/>
                <w:lang w:val="en-US"/>
              </w:rPr>
            </w:pPr>
            <w:r w:rsidRPr="00344CD8">
              <w:rPr>
                <w:rFonts w:eastAsia="Times New Roman" w:cs="Times New Roman"/>
                <w:sz w:val="24"/>
                <w:szCs w:val="24"/>
                <w:lang w:val="en-US"/>
              </w:rPr>
              <w:t xml:space="preserve">Vieni </w:t>
            </w:r>
            <w:proofErr w:type="spellStart"/>
            <w:r w:rsidRPr="00344CD8">
              <w:rPr>
                <w:rFonts w:eastAsia="Times New Roman" w:cs="Times New Roman"/>
                <w:sz w:val="24"/>
                <w:szCs w:val="24"/>
                <w:lang w:val="en-US"/>
              </w:rPr>
              <w:t>gamintojai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skelbia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kad</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pjūvių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skaičius</w:t>
            </w:r>
            <w:proofErr w:type="spellEnd"/>
            <w:r w:rsidRPr="00344CD8">
              <w:rPr>
                <w:rFonts w:eastAsia="Times New Roman" w:cs="Times New Roman"/>
                <w:sz w:val="24"/>
                <w:szCs w:val="24"/>
                <w:lang w:val="en-US"/>
              </w:rPr>
              <w:t xml:space="preserve"> lygus </w:t>
            </w:r>
            <w:proofErr w:type="spellStart"/>
            <w:r w:rsidRPr="00344CD8">
              <w:rPr>
                <w:rFonts w:eastAsia="Times New Roman" w:cs="Times New Roman"/>
                <w:sz w:val="24"/>
                <w:szCs w:val="24"/>
                <w:lang w:val="en-US"/>
              </w:rPr>
              <w:t>detektoriaus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skaičiui</w:t>
            </w:r>
            <w:proofErr w:type="spellEnd"/>
            <w:r w:rsidRPr="00344CD8">
              <w:rPr>
                <w:rFonts w:eastAsia="Times New Roman" w:cs="Times New Roman"/>
                <w:sz w:val="24"/>
                <w:szCs w:val="24"/>
                <w:lang w:val="en-US"/>
              </w:rPr>
              <w:t xml:space="preserve"> Z </w:t>
            </w:r>
            <w:proofErr w:type="spellStart"/>
            <w:r w:rsidRPr="00344CD8">
              <w:rPr>
                <w:rFonts w:eastAsia="Times New Roman" w:cs="Times New Roman"/>
                <w:sz w:val="24"/>
                <w:szCs w:val="24"/>
                <w:lang w:val="en-US"/>
              </w:rPr>
              <w:t>ašies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kryptimi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padaugintam</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w:t>
            </w:r>
            <w:proofErr w:type="spellEnd"/>
            <w:r w:rsidRPr="00344CD8">
              <w:rPr>
                <w:rFonts w:eastAsia="Times New Roman" w:cs="Times New Roman"/>
                <w:sz w:val="24"/>
                <w:szCs w:val="24"/>
                <w:lang w:val="en-US"/>
              </w:rPr>
              <w:t xml:space="preserve"> 2 – tai </w:t>
            </w:r>
            <w:proofErr w:type="spellStart"/>
            <w:r w:rsidRPr="00344CD8">
              <w:rPr>
                <w:rFonts w:eastAsia="Times New Roman" w:cs="Times New Roman"/>
                <w:sz w:val="24"/>
                <w:szCs w:val="24"/>
                <w:lang w:val="en-US"/>
              </w:rPr>
              <w:t>apima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tiek</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tikruosius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tiek</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persidengiančius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pjūvius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pvz</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detektoriaus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eilės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reiškia</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tikrus</w:t>
            </w:r>
            <w:proofErr w:type="spellEnd"/>
            <w:r w:rsidRPr="00344CD8">
              <w:rPr>
                <w:rFonts w:eastAsia="Times New Roman" w:cs="Times New Roman"/>
                <w:sz w:val="24"/>
                <w:szCs w:val="24"/>
                <w:lang w:val="en-US"/>
              </w:rPr>
              <w:t xml:space="preserve"> ir 64 </w:t>
            </w:r>
            <w:proofErr w:type="spellStart"/>
            <w:r w:rsidRPr="00344CD8">
              <w:rPr>
                <w:rFonts w:eastAsia="Times New Roman" w:cs="Times New Roman"/>
                <w:sz w:val="24"/>
                <w:szCs w:val="24"/>
                <w:lang w:val="en-US"/>
              </w:rPr>
              <w:t>papildomus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persidengiančius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pjūvius</w:t>
            </w:r>
            <w:proofErr w:type="spellEnd"/>
            <w:r w:rsidRPr="00344CD8">
              <w:rPr>
                <w:rFonts w:eastAsia="Times New Roman" w:cs="Times New Roman"/>
                <w:sz w:val="24"/>
                <w:szCs w:val="24"/>
                <w:lang w:val="en-US"/>
              </w:rPr>
              <w:t>).</w:t>
            </w:r>
          </w:p>
          <w:p w14:paraId="1CD0D3E4" w14:textId="77777777" w:rsidR="00DA3330" w:rsidRPr="00344CD8" w:rsidRDefault="00DA3330" w:rsidP="002D2AC4">
            <w:pPr>
              <w:jc w:val="both"/>
              <w:rPr>
                <w:rFonts w:eastAsia="Times New Roman" w:cs="Times New Roman"/>
                <w:sz w:val="24"/>
                <w:szCs w:val="24"/>
                <w:lang w:val="en-US"/>
              </w:rPr>
            </w:pPr>
            <w:r w:rsidRPr="00344CD8">
              <w:rPr>
                <w:rFonts w:eastAsia="Times New Roman" w:cs="Times New Roman"/>
                <w:sz w:val="24"/>
                <w:szCs w:val="24"/>
                <w:lang w:val="en-US"/>
              </w:rPr>
              <w:t xml:space="preserve">Kiti </w:t>
            </w:r>
            <w:proofErr w:type="spellStart"/>
            <w:r w:rsidRPr="00344CD8">
              <w:rPr>
                <w:rFonts w:eastAsia="Times New Roman" w:cs="Times New Roman"/>
                <w:sz w:val="24"/>
                <w:szCs w:val="24"/>
                <w:lang w:val="en-US"/>
              </w:rPr>
              <w:t>tiekėjai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dar</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labiau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išplečia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šį</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skaičiavimą</w:t>
            </w:r>
            <w:proofErr w:type="spellEnd"/>
            <w:r w:rsidRPr="00344CD8">
              <w:rPr>
                <w:rFonts w:eastAsia="Times New Roman" w:cs="Times New Roman"/>
                <w:sz w:val="24"/>
                <w:szCs w:val="24"/>
                <w:lang w:val="en-US"/>
              </w:rPr>
              <w:t xml:space="preserve"> ir </w:t>
            </w:r>
            <w:proofErr w:type="spellStart"/>
            <w:r w:rsidRPr="00344CD8">
              <w:rPr>
                <w:rFonts w:eastAsia="Times New Roman" w:cs="Times New Roman"/>
                <w:sz w:val="24"/>
                <w:szCs w:val="24"/>
                <w:lang w:val="en-US"/>
              </w:rPr>
              <w:t>daugina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w:t>
            </w:r>
            <w:proofErr w:type="spellEnd"/>
            <w:r w:rsidRPr="00344CD8">
              <w:rPr>
                <w:rFonts w:eastAsia="Times New Roman" w:cs="Times New Roman"/>
                <w:sz w:val="24"/>
                <w:szCs w:val="24"/>
                <w:lang w:val="en-US"/>
              </w:rPr>
              <w:t xml:space="preserve"> 4. </w:t>
            </w:r>
            <w:proofErr w:type="spellStart"/>
            <w:r w:rsidRPr="00344CD8">
              <w:rPr>
                <w:rFonts w:eastAsia="Times New Roman" w:cs="Times New Roman"/>
                <w:sz w:val="24"/>
                <w:szCs w:val="24"/>
                <w:lang w:val="en-US"/>
              </w:rPr>
              <w:t>Tokiu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atveju</w:t>
            </w:r>
            <w:proofErr w:type="spellEnd"/>
            <w:r w:rsidRPr="00344CD8">
              <w:rPr>
                <w:rFonts w:eastAsia="Times New Roman" w:cs="Times New Roman"/>
                <w:sz w:val="24"/>
                <w:szCs w:val="24"/>
                <w:lang w:val="en-US"/>
              </w:rPr>
              <w:t xml:space="preserve"> tie </w:t>
            </w:r>
            <w:proofErr w:type="spellStart"/>
            <w:r w:rsidRPr="00344CD8">
              <w:rPr>
                <w:rFonts w:eastAsia="Times New Roman" w:cs="Times New Roman"/>
                <w:sz w:val="24"/>
                <w:szCs w:val="24"/>
                <w:lang w:val="en-US"/>
              </w:rPr>
              <w:t>patys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pjūviai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lastRenderedPageBreak/>
              <w:t>skaičiuojami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tiek</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kaip</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persidengiantys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tiek</w:t>
            </w:r>
            <w:proofErr w:type="spellEnd"/>
            <w:r w:rsidRPr="00344CD8">
              <w:rPr>
                <w:rFonts w:eastAsia="Times New Roman" w:cs="Times New Roman"/>
                <w:sz w:val="24"/>
                <w:szCs w:val="24"/>
                <w:lang w:val="en-US"/>
              </w:rPr>
              <w:t xml:space="preserve"> ir </w:t>
            </w:r>
            <w:proofErr w:type="spellStart"/>
            <w:r w:rsidRPr="00344CD8">
              <w:rPr>
                <w:rFonts w:eastAsia="Times New Roman" w:cs="Times New Roman"/>
                <w:sz w:val="24"/>
                <w:szCs w:val="24"/>
                <w:lang w:val="en-US"/>
              </w:rPr>
              <w:t>kaip</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gauti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skirtingomis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energijomis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dviejų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energijų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skenavimas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Pavyzdžiui</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eilių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sistema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pateikiama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kaip</w:t>
            </w:r>
            <w:proofErr w:type="spellEnd"/>
            <w:r w:rsidRPr="00344CD8">
              <w:rPr>
                <w:rFonts w:eastAsia="Times New Roman" w:cs="Times New Roman"/>
                <w:sz w:val="24"/>
                <w:szCs w:val="24"/>
                <w:lang w:val="en-US"/>
              </w:rPr>
              <w:t xml:space="preserve"> 256 </w:t>
            </w:r>
            <w:proofErr w:type="spellStart"/>
            <w:r w:rsidRPr="00344CD8">
              <w:rPr>
                <w:rFonts w:eastAsia="Times New Roman" w:cs="Times New Roman"/>
                <w:sz w:val="24"/>
                <w:szCs w:val="24"/>
                <w:lang w:val="en-US"/>
              </w:rPr>
              <w:t>pjūvių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skenavimo</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sistema</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dauginant</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w:t>
            </w:r>
            <w:proofErr w:type="spellEnd"/>
            <w:r w:rsidRPr="00344CD8">
              <w:rPr>
                <w:rFonts w:eastAsia="Times New Roman" w:cs="Times New Roman"/>
                <w:sz w:val="24"/>
                <w:szCs w:val="24"/>
                <w:lang w:val="en-US"/>
              </w:rPr>
              <w:t xml:space="preserve"> 4), </w:t>
            </w:r>
            <w:proofErr w:type="spellStart"/>
            <w:r w:rsidRPr="00344CD8">
              <w:rPr>
                <w:rFonts w:eastAsia="Times New Roman" w:cs="Times New Roman"/>
                <w:sz w:val="24"/>
                <w:szCs w:val="24"/>
                <w:lang w:val="en-US"/>
              </w:rPr>
              <w:t>nors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unikalios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informacijos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kiekis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išlieka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toks</w:t>
            </w:r>
            <w:proofErr w:type="spellEnd"/>
            <w:r w:rsidRPr="00344CD8">
              <w:rPr>
                <w:rFonts w:eastAsia="Times New Roman" w:cs="Times New Roman"/>
                <w:sz w:val="24"/>
                <w:szCs w:val="24"/>
                <w:lang w:val="en-US"/>
              </w:rPr>
              <w:t xml:space="preserve"> pats.</w:t>
            </w:r>
          </w:p>
          <w:p w14:paraId="125D9784" w14:textId="77777777" w:rsidR="00DA3330" w:rsidRPr="00344CD8" w:rsidRDefault="00DA3330" w:rsidP="002D2AC4">
            <w:pPr>
              <w:jc w:val="both"/>
              <w:rPr>
                <w:rFonts w:eastAsia="Times New Roman" w:cs="Times New Roman"/>
                <w:sz w:val="24"/>
                <w:szCs w:val="24"/>
                <w:lang w:val="en-US"/>
              </w:rPr>
            </w:pPr>
            <w:r w:rsidRPr="00344CD8">
              <w:rPr>
                <w:rFonts w:eastAsia="Times New Roman" w:cs="Times New Roman"/>
                <w:sz w:val="24"/>
                <w:szCs w:val="24"/>
                <w:lang w:val="en-US"/>
              </w:rPr>
              <w:t xml:space="preserve">Dar </w:t>
            </w:r>
            <w:proofErr w:type="spellStart"/>
            <w:r w:rsidRPr="00344CD8">
              <w:rPr>
                <w:rFonts w:eastAsia="Times New Roman" w:cs="Times New Roman"/>
                <w:sz w:val="24"/>
                <w:szCs w:val="24"/>
                <w:lang w:val="en-US"/>
              </w:rPr>
              <w:t>kiti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gamintojai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skelbia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dar</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didesnius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remdamiesi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b/>
                <w:bCs/>
                <w:sz w:val="24"/>
                <w:szCs w:val="24"/>
                <w:lang w:val="en-US"/>
              </w:rPr>
              <w:t>teoriškai</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galimu</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pjūvių</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skaičiumi</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spiralinio</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skenavimo</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režime</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naudodami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maksimalų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spiralinį</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žingsnį</w:t>
            </w:r>
            <w:proofErr w:type="spellEnd"/>
            <w:r w:rsidRPr="00344CD8">
              <w:rPr>
                <w:rFonts w:eastAsia="Times New Roman" w:cs="Times New Roman"/>
                <w:sz w:val="24"/>
                <w:szCs w:val="24"/>
                <w:lang w:val="en-US"/>
              </w:rPr>
              <w:t xml:space="preserve"> ir </w:t>
            </w:r>
            <w:proofErr w:type="spellStart"/>
            <w:r w:rsidRPr="00344CD8">
              <w:rPr>
                <w:rFonts w:eastAsia="Times New Roman" w:cs="Times New Roman"/>
                <w:sz w:val="24"/>
                <w:szCs w:val="24"/>
                <w:lang w:val="en-US"/>
              </w:rPr>
              <w:t>skirtingus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galimus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rekonstrukcijos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žingsnius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Tokiu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būdu</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detektoriaus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sistema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gali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būti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pristatoma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kaip</w:t>
            </w:r>
            <w:proofErr w:type="spellEnd"/>
            <w:r w:rsidRPr="00344CD8">
              <w:rPr>
                <w:rFonts w:eastAsia="Times New Roman" w:cs="Times New Roman"/>
                <w:sz w:val="24"/>
                <w:szCs w:val="24"/>
                <w:lang w:val="en-US"/>
              </w:rPr>
              <w:t xml:space="preserve"> 384 </w:t>
            </w:r>
            <w:proofErr w:type="spellStart"/>
            <w:r w:rsidRPr="00344CD8">
              <w:rPr>
                <w:rFonts w:eastAsia="Times New Roman" w:cs="Times New Roman"/>
                <w:sz w:val="24"/>
                <w:szCs w:val="24"/>
                <w:lang w:val="en-US"/>
              </w:rPr>
              <w:t>pjūvių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sistema</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padauginus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w:t>
            </w:r>
            <w:proofErr w:type="spellEnd"/>
            <w:r w:rsidRPr="00344CD8">
              <w:rPr>
                <w:rFonts w:eastAsia="Times New Roman" w:cs="Times New Roman"/>
                <w:sz w:val="24"/>
                <w:szCs w:val="24"/>
                <w:lang w:val="en-US"/>
              </w:rPr>
              <w:t xml:space="preserve"> 6), </w:t>
            </w:r>
            <w:proofErr w:type="spellStart"/>
            <w:r w:rsidRPr="00344CD8">
              <w:rPr>
                <w:rFonts w:eastAsia="Times New Roman" w:cs="Times New Roman"/>
                <w:sz w:val="24"/>
                <w:szCs w:val="24"/>
                <w:lang w:val="en-US"/>
              </w:rPr>
              <w:t>nors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fiziškai</w:t>
            </w:r>
            <w:proofErr w:type="spellEnd"/>
            <w:r w:rsidRPr="00344CD8">
              <w:rPr>
                <w:rFonts w:eastAsia="Times New Roman" w:cs="Times New Roman"/>
                <w:sz w:val="24"/>
                <w:szCs w:val="24"/>
                <w:lang w:val="en-US"/>
              </w:rPr>
              <w:t xml:space="preserve"> tai </w:t>
            </w:r>
            <w:proofErr w:type="spellStart"/>
            <w:r w:rsidRPr="00344CD8">
              <w:rPr>
                <w:rFonts w:eastAsia="Times New Roman" w:cs="Times New Roman"/>
                <w:sz w:val="24"/>
                <w:szCs w:val="24"/>
                <w:lang w:val="en-US"/>
              </w:rPr>
              <w:t>yra</w:t>
            </w:r>
            <w:proofErr w:type="spellEnd"/>
            <w:r w:rsidRPr="00344CD8">
              <w:rPr>
                <w:rFonts w:eastAsia="Times New Roman" w:cs="Times New Roman"/>
                <w:sz w:val="24"/>
                <w:szCs w:val="24"/>
                <w:lang w:val="en-US"/>
              </w:rPr>
              <w:t xml:space="preserve"> tie </w:t>
            </w:r>
            <w:proofErr w:type="spellStart"/>
            <w:r w:rsidRPr="00344CD8">
              <w:rPr>
                <w:rFonts w:eastAsia="Times New Roman" w:cs="Times New Roman"/>
                <w:sz w:val="24"/>
                <w:szCs w:val="24"/>
                <w:lang w:val="en-US"/>
              </w:rPr>
              <w:t>patys</w:t>
            </w:r>
            <w:proofErr w:type="spellEnd"/>
            <w:r w:rsidRPr="00344CD8">
              <w:rPr>
                <w:rFonts w:eastAsia="Times New Roman" w:cs="Times New Roman"/>
                <w:sz w:val="24"/>
                <w:szCs w:val="24"/>
                <w:lang w:val="en-US"/>
              </w:rPr>
              <w:t xml:space="preserve"> 64 </w:t>
            </w:r>
            <w:proofErr w:type="spellStart"/>
            <w:r w:rsidRPr="00344CD8">
              <w:rPr>
                <w:rFonts w:eastAsia="Times New Roman" w:cs="Times New Roman"/>
                <w:sz w:val="24"/>
                <w:szCs w:val="24"/>
                <w:lang w:val="en-US"/>
              </w:rPr>
              <w:t>detektoriaus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eilių</w:t>
            </w:r>
            <w:proofErr w:type="spellEnd"/>
          </w:p>
          <w:p w14:paraId="2B8A5395" w14:textId="77777777" w:rsidR="00DA3330" w:rsidRPr="00344CD8" w:rsidRDefault="00DA3330" w:rsidP="002D2AC4">
            <w:pPr>
              <w:jc w:val="both"/>
              <w:rPr>
                <w:rFonts w:eastAsia="Times New Roman" w:cs="Times New Roman"/>
                <w:sz w:val="24"/>
                <w:szCs w:val="24"/>
                <w:lang w:val="en-US"/>
              </w:rPr>
            </w:pPr>
            <w:proofErr w:type="spellStart"/>
            <w:r w:rsidRPr="00344CD8">
              <w:rPr>
                <w:rFonts w:eastAsia="Times New Roman" w:cs="Times New Roman"/>
                <w:b/>
                <w:bCs/>
                <w:sz w:val="24"/>
                <w:szCs w:val="24"/>
                <w:lang w:val="en-US"/>
              </w:rPr>
              <w:t>Realybėje</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sistema</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fiksuoja</w:t>
            </w:r>
            <w:proofErr w:type="spellEnd"/>
            <w:r w:rsidRPr="00344CD8">
              <w:rPr>
                <w:rFonts w:eastAsia="Times New Roman" w:cs="Times New Roman"/>
                <w:b/>
                <w:bCs/>
                <w:sz w:val="24"/>
                <w:szCs w:val="24"/>
                <w:lang w:val="en-US"/>
              </w:rPr>
              <w:t xml:space="preserve"> ir </w:t>
            </w:r>
            <w:proofErr w:type="spellStart"/>
            <w:r w:rsidRPr="00344CD8">
              <w:rPr>
                <w:rFonts w:eastAsia="Times New Roman" w:cs="Times New Roman"/>
                <w:b/>
                <w:bCs/>
                <w:sz w:val="24"/>
                <w:szCs w:val="24"/>
                <w:lang w:val="en-US"/>
              </w:rPr>
              <w:t>rekonstruoja</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unikalią</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informaciją</w:t>
            </w:r>
            <w:proofErr w:type="spellEnd"/>
            <w:r w:rsidRPr="00344CD8">
              <w:rPr>
                <w:rFonts w:eastAsia="Times New Roman" w:cs="Times New Roman"/>
                <w:b/>
                <w:bCs/>
                <w:sz w:val="24"/>
                <w:szCs w:val="24"/>
                <w:lang w:val="en-US"/>
              </w:rPr>
              <w:t xml:space="preserve"> tik </w:t>
            </w:r>
            <w:proofErr w:type="spellStart"/>
            <w:r w:rsidRPr="00344CD8">
              <w:rPr>
                <w:rFonts w:eastAsia="Times New Roman" w:cs="Times New Roman"/>
                <w:b/>
                <w:bCs/>
                <w:sz w:val="24"/>
                <w:szCs w:val="24"/>
                <w:lang w:val="en-US"/>
              </w:rPr>
              <w:t>iš</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tiek</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pjūvių</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kiek</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yra</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detektoriaus</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eilių</w:t>
            </w:r>
            <w:proofErr w:type="spellEnd"/>
            <w:r w:rsidRPr="00344CD8">
              <w:rPr>
                <w:rFonts w:eastAsia="Times New Roman" w:cs="Times New Roman"/>
                <w:b/>
                <w:bCs/>
                <w:sz w:val="24"/>
                <w:szCs w:val="24"/>
                <w:lang w:val="en-US"/>
              </w:rPr>
              <w:t xml:space="preserve"> Z </w:t>
            </w:r>
            <w:proofErr w:type="spellStart"/>
            <w:r w:rsidRPr="00344CD8">
              <w:rPr>
                <w:rFonts w:eastAsia="Times New Roman" w:cs="Times New Roman"/>
                <w:b/>
                <w:bCs/>
                <w:sz w:val="24"/>
                <w:szCs w:val="24"/>
                <w:lang w:val="en-US"/>
              </w:rPr>
              <w:t>kryptimi</w:t>
            </w:r>
            <w:proofErr w:type="spellEnd"/>
            <w:r w:rsidRPr="00344CD8">
              <w:rPr>
                <w:rFonts w:eastAsia="Times New Roman" w:cs="Times New Roman"/>
                <w:sz w:val="24"/>
                <w:szCs w:val="24"/>
                <w:lang w:val="en-US"/>
              </w:rPr>
              <w:t xml:space="preserve">. Visi </w:t>
            </w:r>
            <w:proofErr w:type="spellStart"/>
            <w:r w:rsidRPr="00344CD8">
              <w:rPr>
                <w:rFonts w:eastAsia="Times New Roman" w:cs="Times New Roman"/>
                <w:sz w:val="24"/>
                <w:szCs w:val="24"/>
                <w:lang w:val="en-US"/>
              </w:rPr>
              <w:t>papildomi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pjūviai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gaunami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rekonstrukcijos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būdu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pačių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duomenų</w:t>
            </w:r>
            <w:proofErr w:type="spellEnd"/>
            <w:r w:rsidRPr="00344CD8">
              <w:rPr>
                <w:rFonts w:eastAsia="Times New Roman" w:cs="Times New Roman"/>
                <w:sz w:val="24"/>
                <w:szCs w:val="24"/>
                <w:lang w:val="en-US"/>
              </w:rPr>
              <w:t xml:space="preserve">, tad </w:t>
            </w:r>
            <w:proofErr w:type="spellStart"/>
            <w:r w:rsidRPr="00344CD8">
              <w:rPr>
                <w:rFonts w:eastAsia="Times New Roman" w:cs="Times New Roman"/>
                <w:sz w:val="24"/>
                <w:szCs w:val="24"/>
                <w:lang w:val="en-US"/>
              </w:rPr>
              <w:t>jie</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b/>
                <w:bCs/>
                <w:sz w:val="24"/>
                <w:szCs w:val="24"/>
                <w:lang w:val="en-US"/>
              </w:rPr>
              <w:t>neprideda</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papildomos</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unikalios</w:t>
            </w:r>
            <w:proofErr w:type="spellEnd"/>
            <w:r w:rsidRPr="00344CD8">
              <w:rPr>
                <w:rFonts w:eastAsia="Times New Roman" w:cs="Times New Roman"/>
                <w:b/>
                <w:bCs/>
                <w:sz w:val="24"/>
                <w:szCs w:val="24"/>
                <w:lang w:val="en-US"/>
              </w:rPr>
              <w:t xml:space="preserve"> </w:t>
            </w:r>
            <w:proofErr w:type="spellStart"/>
            <w:r w:rsidRPr="00344CD8">
              <w:rPr>
                <w:rFonts w:eastAsia="Times New Roman" w:cs="Times New Roman"/>
                <w:b/>
                <w:bCs/>
                <w:sz w:val="24"/>
                <w:szCs w:val="24"/>
                <w:lang w:val="en-US"/>
              </w:rPr>
              <w:t>informacijos</w:t>
            </w:r>
            <w:proofErr w:type="spellEnd"/>
            <w:r w:rsidRPr="00344CD8">
              <w:rPr>
                <w:rFonts w:eastAsia="Times New Roman" w:cs="Times New Roman"/>
                <w:sz w:val="24"/>
                <w:szCs w:val="24"/>
                <w:lang w:val="en-US"/>
              </w:rPr>
              <w:t>.</w:t>
            </w:r>
          </w:p>
          <w:p w14:paraId="74B5508B" w14:textId="77777777" w:rsidR="00DA3330" w:rsidRPr="00344CD8" w:rsidRDefault="00DA3330" w:rsidP="002D2AC4">
            <w:pPr>
              <w:jc w:val="both"/>
              <w:rPr>
                <w:rFonts w:eastAsia="Times New Roman" w:cs="Times New Roman"/>
                <w:sz w:val="24"/>
                <w:szCs w:val="24"/>
                <w:lang w:val="en-US"/>
              </w:rPr>
            </w:pPr>
          </w:p>
          <w:p w14:paraId="6ADFE765" w14:textId="77777777" w:rsidR="00DA3330" w:rsidRPr="00344CD8" w:rsidRDefault="00DA3330" w:rsidP="002D2AC4">
            <w:pPr>
              <w:jc w:val="both"/>
              <w:rPr>
                <w:rFonts w:eastAsia="Times New Roman" w:cs="Times New Roman"/>
                <w:sz w:val="24"/>
                <w:szCs w:val="24"/>
                <w:lang w:val="en-US"/>
              </w:rPr>
            </w:pPr>
            <w:r w:rsidRPr="00344CD8">
              <w:rPr>
                <w:rFonts w:eastAsia="Times New Roman" w:cs="Times New Roman"/>
                <w:sz w:val="24"/>
                <w:szCs w:val="24"/>
                <w:lang w:val="en-US"/>
              </w:rPr>
              <w:t xml:space="preserve">Toks </w:t>
            </w:r>
            <w:proofErr w:type="spellStart"/>
            <w:r w:rsidRPr="00344CD8">
              <w:rPr>
                <w:rFonts w:eastAsia="Times New Roman" w:cs="Times New Roman"/>
                <w:sz w:val="24"/>
                <w:szCs w:val="24"/>
                <w:lang w:val="en-US"/>
              </w:rPr>
              <w:t>pakeitimas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atsinpindės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išsakytą</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tikslą</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skirti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daugiau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balų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už</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daugiau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detektoriaus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eilių</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tačiau</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nesukels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ginčo</w:t>
            </w:r>
            <w:proofErr w:type="spellEnd"/>
            <w:r w:rsidRPr="00344CD8">
              <w:rPr>
                <w:rFonts w:eastAsia="Times New Roman" w:cs="Times New Roman"/>
                <w:sz w:val="24"/>
                <w:szCs w:val="24"/>
                <w:lang w:val="en-US"/>
              </w:rPr>
              <w:t xml:space="preserve"> ir </w:t>
            </w:r>
            <w:proofErr w:type="spellStart"/>
            <w:r w:rsidRPr="00344CD8">
              <w:rPr>
                <w:rFonts w:eastAsia="Times New Roman" w:cs="Times New Roman"/>
                <w:sz w:val="24"/>
                <w:szCs w:val="24"/>
                <w:lang w:val="en-US"/>
              </w:rPr>
              <w:t>galimybės</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manipuliuoti</w:t>
            </w:r>
            <w:proofErr w:type="spellEnd"/>
            <w:r w:rsidRPr="00344CD8">
              <w:rPr>
                <w:rFonts w:eastAsia="Times New Roman" w:cs="Times New Roman"/>
                <w:sz w:val="24"/>
                <w:szCs w:val="24"/>
                <w:lang w:val="en-US"/>
              </w:rPr>
              <w:t xml:space="preserve"> </w:t>
            </w:r>
            <w:proofErr w:type="spellStart"/>
            <w:r w:rsidRPr="00344CD8">
              <w:rPr>
                <w:rFonts w:eastAsia="Times New Roman" w:cs="Times New Roman"/>
                <w:sz w:val="24"/>
                <w:szCs w:val="24"/>
                <w:lang w:val="en-US"/>
              </w:rPr>
              <w:t>skaičiais</w:t>
            </w:r>
            <w:proofErr w:type="spellEnd"/>
            <w:r w:rsidRPr="00344CD8">
              <w:rPr>
                <w:rFonts w:eastAsia="Times New Roman" w:cs="Times New Roman"/>
                <w:sz w:val="24"/>
                <w:szCs w:val="24"/>
                <w:lang w:val="en-US"/>
              </w:rPr>
              <w:t xml:space="preserve">. </w:t>
            </w:r>
          </w:p>
          <w:p w14:paraId="2ABCF41F" w14:textId="77777777" w:rsidR="00DA3330" w:rsidRPr="00344CD8" w:rsidRDefault="00DA3330" w:rsidP="002D2AC4">
            <w:pPr>
              <w:jc w:val="both"/>
              <w:rPr>
                <w:rFonts w:eastAsia="Times New Roman" w:cs="Times New Roman"/>
                <w:sz w:val="24"/>
                <w:szCs w:val="24"/>
              </w:rPr>
            </w:pPr>
          </w:p>
        </w:tc>
        <w:tc>
          <w:tcPr>
            <w:tcW w:w="4678" w:type="dxa"/>
            <w:vMerge/>
          </w:tcPr>
          <w:p w14:paraId="2DEE086D" w14:textId="77777777" w:rsidR="00DA3330" w:rsidRPr="00344CD8" w:rsidRDefault="00DA3330" w:rsidP="002D2AC4">
            <w:pPr>
              <w:jc w:val="both"/>
              <w:rPr>
                <w:rFonts w:eastAsia="Times New Roman" w:cs="Times New Roman"/>
                <w:sz w:val="24"/>
                <w:szCs w:val="24"/>
              </w:rPr>
            </w:pPr>
          </w:p>
        </w:tc>
      </w:tr>
    </w:tbl>
    <w:p w14:paraId="35BF0863" w14:textId="77777777" w:rsidR="00A97107" w:rsidRPr="00742C4D" w:rsidRDefault="00A97107" w:rsidP="008E577F">
      <w:pPr>
        <w:pStyle w:val="SLONormal"/>
        <w:tabs>
          <w:tab w:val="left" w:pos="4111"/>
          <w:tab w:val="left" w:pos="4253"/>
        </w:tabs>
        <w:spacing w:line="360" w:lineRule="auto"/>
      </w:pPr>
    </w:p>
    <w:p w14:paraId="0B25BE0B" w14:textId="77777777" w:rsidR="00B14D15" w:rsidRPr="00B14D15" w:rsidRDefault="00B14D15" w:rsidP="00B14D15">
      <w:pPr>
        <w:pStyle w:val="SLONormal"/>
        <w:tabs>
          <w:tab w:val="left" w:pos="4111"/>
          <w:tab w:val="left" w:pos="4253"/>
        </w:tabs>
        <w:spacing w:line="360" w:lineRule="auto"/>
        <w:ind w:left="1080"/>
        <w:rPr>
          <w:b/>
          <w:bCs/>
          <w:caps/>
          <w:lang w:val="lt-LT"/>
        </w:rPr>
      </w:pPr>
    </w:p>
    <w:p w14:paraId="462AFE6C" w14:textId="6F46D351" w:rsidR="00B14D15" w:rsidRDefault="00B14D15" w:rsidP="00B14D15">
      <w:pPr>
        <w:pStyle w:val="SLONormal"/>
        <w:numPr>
          <w:ilvl w:val="0"/>
          <w:numId w:val="9"/>
        </w:numPr>
        <w:tabs>
          <w:tab w:val="left" w:pos="4111"/>
          <w:tab w:val="left" w:pos="4253"/>
        </w:tabs>
        <w:spacing w:line="360" w:lineRule="auto"/>
        <w:ind w:hanging="371"/>
        <w:jc w:val="center"/>
        <w:rPr>
          <w:b/>
          <w:bCs/>
          <w:caps/>
          <w:lang w:val="lt-LT"/>
        </w:rPr>
      </w:pPr>
      <w:r w:rsidRPr="00DA3330">
        <w:rPr>
          <w:b/>
          <w:bCs/>
          <w:caps/>
          <w:u w:val="single"/>
          <w:lang w:val="lt-LT"/>
        </w:rPr>
        <w:t xml:space="preserve">DalyviO NR. </w:t>
      </w:r>
      <w:r>
        <w:rPr>
          <w:b/>
          <w:bCs/>
          <w:caps/>
          <w:u w:val="single"/>
          <w:lang w:val="lt-LT"/>
        </w:rPr>
        <w:t>2</w:t>
      </w:r>
      <w:r>
        <w:rPr>
          <w:b/>
          <w:bCs/>
          <w:caps/>
          <w:lang w:val="lt-LT"/>
        </w:rPr>
        <w:t xml:space="preserve"> </w:t>
      </w:r>
      <w:r w:rsidRPr="00742C4D">
        <w:rPr>
          <w:b/>
          <w:bCs/>
          <w:caps/>
          <w:lang w:val="lt-LT"/>
        </w:rPr>
        <w:t>atsakymai į LSMU parengtą klausimyną</w:t>
      </w:r>
    </w:p>
    <w:p w14:paraId="2DF9F008" w14:textId="77777777" w:rsidR="00B14D15" w:rsidRPr="00742C4D" w:rsidRDefault="00B14D15" w:rsidP="00B14D15">
      <w:pPr>
        <w:pStyle w:val="SLONormal"/>
        <w:tabs>
          <w:tab w:val="left" w:pos="4111"/>
          <w:tab w:val="left" w:pos="4253"/>
        </w:tabs>
        <w:spacing w:line="360" w:lineRule="auto"/>
        <w:ind w:left="1080"/>
        <w:rPr>
          <w:b/>
          <w:bCs/>
          <w:caps/>
          <w:lang w:val="lt-LT"/>
        </w:rPr>
      </w:pPr>
    </w:p>
    <w:p w14:paraId="7A6F592F" w14:textId="77777777" w:rsidR="00B14D15" w:rsidRDefault="00B14D15" w:rsidP="00B14D15">
      <w:pPr>
        <w:spacing w:before="120" w:after="120"/>
        <w:jc w:val="right"/>
        <w:rPr>
          <w:rFonts w:cs="Times New Roman"/>
          <w:sz w:val="24"/>
          <w:szCs w:val="24"/>
        </w:rPr>
      </w:pPr>
      <w:r w:rsidRPr="00AD3BDB">
        <w:rPr>
          <w:rFonts w:cs="Times New Roman"/>
          <w:sz w:val="24"/>
          <w:szCs w:val="24"/>
        </w:rPr>
        <w:t>1 lentelė</w:t>
      </w:r>
    </w:p>
    <w:p w14:paraId="1CBD6C1E" w14:textId="77777777" w:rsidR="00B14D15" w:rsidRPr="00826A9E" w:rsidRDefault="00B14D15" w:rsidP="00B14D15">
      <w:pPr>
        <w:spacing w:before="120" w:after="120"/>
        <w:jc w:val="center"/>
        <w:rPr>
          <w:rFonts w:cs="Times New Roman"/>
          <w:b/>
          <w:bCs/>
          <w:sz w:val="24"/>
          <w:szCs w:val="24"/>
        </w:rPr>
      </w:pPr>
    </w:p>
    <w:tbl>
      <w:tblPr>
        <w:tblW w:w="9639" w:type="dxa"/>
        <w:tblInd w:w="-5" w:type="dxa"/>
        <w:tblLayout w:type="fixed"/>
        <w:tblCellMar>
          <w:top w:w="15" w:type="dxa"/>
          <w:left w:w="15" w:type="dxa"/>
          <w:bottom w:w="15" w:type="dxa"/>
          <w:right w:w="15" w:type="dxa"/>
        </w:tblCellMar>
        <w:tblLook w:val="04A0" w:firstRow="1" w:lastRow="0" w:firstColumn="1" w:lastColumn="0" w:noHBand="0" w:noVBand="1"/>
      </w:tblPr>
      <w:tblGrid>
        <w:gridCol w:w="567"/>
        <w:gridCol w:w="2653"/>
        <w:gridCol w:w="3299"/>
        <w:gridCol w:w="3120"/>
      </w:tblGrid>
      <w:tr w:rsidR="00B14D15" w:rsidRPr="00DA3330" w14:paraId="38653D45" w14:textId="77777777" w:rsidTr="00E9490C">
        <w:trPr>
          <w:trHeight w:val="72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E9811C" w14:textId="77777777" w:rsidR="00B14D15" w:rsidRPr="00DA3330" w:rsidRDefault="00B14D15" w:rsidP="002D2AC4">
            <w:pPr>
              <w:tabs>
                <w:tab w:val="left" w:pos="40"/>
              </w:tabs>
              <w:ind w:left="-25" w:right="39" w:hanging="8"/>
              <w:rPr>
                <w:rFonts w:eastAsia="Times New Roman" w:cs="Times New Roman"/>
                <w:lang w:eastAsia="lt-LT"/>
              </w:rPr>
            </w:pPr>
            <w:r w:rsidRPr="00DA3330">
              <w:rPr>
                <w:rFonts w:eastAsia="Times New Roman" w:cs="Times New Roman"/>
                <w:b/>
                <w:bCs/>
                <w:lang w:eastAsia="lt-LT"/>
              </w:rPr>
              <w:t>Eil. Nr.</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0ACA36" w14:textId="77777777" w:rsidR="00B14D15" w:rsidRPr="00DA3330" w:rsidRDefault="00B14D15" w:rsidP="002D2AC4">
            <w:pPr>
              <w:jc w:val="center"/>
              <w:rPr>
                <w:rFonts w:eastAsia="Times New Roman" w:cs="Times New Roman"/>
                <w:lang w:eastAsia="lt-LT"/>
              </w:rPr>
            </w:pPr>
            <w:r w:rsidRPr="00DA3330">
              <w:rPr>
                <w:rFonts w:eastAsia="Times New Roman" w:cs="Times New Roman"/>
                <w:b/>
                <w:bCs/>
                <w:lang w:eastAsia="lt-LT"/>
              </w:rPr>
              <w:t>Klausimas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C7EE9" w14:textId="77777777" w:rsidR="00B14D15" w:rsidRPr="00DA3330" w:rsidRDefault="00B14D15" w:rsidP="002D2AC4">
            <w:pPr>
              <w:jc w:val="center"/>
              <w:rPr>
                <w:rFonts w:eastAsia="Times New Roman" w:cs="Times New Roman"/>
                <w:lang w:eastAsia="lt-LT"/>
              </w:rPr>
            </w:pPr>
            <w:r w:rsidRPr="00DA3330">
              <w:rPr>
                <w:rFonts w:eastAsia="Times New Roman" w:cs="Times New Roman"/>
                <w:b/>
                <w:bCs/>
                <w:lang w:eastAsia="lt-LT"/>
              </w:rPr>
              <w:t>Dalyvio nuomonė</w:t>
            </w:r>
          </w:p>
        </w:tc>
        <w:tc>
          <w:tcPr>
            <w:tcW w:w="3120" w:type="dxa"/>
            <w:tcBorders>
              <w:top w:val="single" w:sz="4" w:space="0" w:color="000000"/>
              <w:left w:val="single" w:sz="4" w:space="0" w:color="000000"/>
              <w:bottom w:val="single" w:sz="4" w:space="0" w:color="000000"/>
              <w:right w:val="single" w:sz="4" w:space="0" w:color="000000"/>
            </w:tcBorders>
          </w:tcPr>
          <w:p w14:paraId="379DB63E" w14:textId="77777777" w:rsidR="00B14D15" w:rsidRPr="00DA3330" w:rsidRDefault="00B14D15" w:rsidP="002D2AC4">
            <w:pPr>
              <w:jc w:val="center"/>
              <w:rPr>
                <w:rFonts w:eastAsia="Times New Roman" w:cs="Times New Roman"/>
                <w:b/>
                <w:bCs/>
                <w:lang w:eastAsia="lt-LT"/>
              </w:rPr>
            </w:pPr>
            <w:r w:rsidRPr="00DA3330">
              <w:rPr>
                <w:rFonts w:eastAsia="Times New Roman" w:cs="Times New Roman"/>
                <w:b/>
                <w:bCs/>
                <w:lang w:eastAsia="lt-LT"/>
              </w:rPr>
              <w:t>Perkančiosios organizacijos atsakymai</w:t>
            </w:r>
          </w:p>
        </w:tc>
      </w:tr>
      <w:tr w:rsidR="00B14D15" w:rsidRPr="00DA3330" w14:paraId="6CE2EB76" w14:textId="77777777" w:rsidTr="00E9490C">
        <w:trPr>
          <w:trHeight w:val="290"/>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C4441" w14:textId="77777777" w:rsidR="00B14D15" w:rsidRPr="00DA3330" w:rsidRDefault="00B14D15" w:rsidP="002D2AC4">
            <w:pPr>
              <w:tabs>
                <w:tab w:val="left" w:pos="40"/>
              </w:tabs>
              <w:ind w:left="-25" w:right="39" w:hanging="8"/>
              <w:jc w:val="center"/>
              <w:rPr>
                <w:rFonts w:eastAsia="Times New Roman" w:cs="Times New Roman"/>
                <w:lang w:eastAsia="lt-LT"/>
              </w:rPr>
            </w:pPr>
            <w:r w:rsidRPr="00DA3330">
              <w:rPr>
                <w:rFonts w:eastAsia="Times New Roman" w:cs="Times New Roman"/>
                <w:lang w:eastAsia="lt-LT"/>
              </w:rPr>
              <w:t>1</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033053" w14:textId="77777777" w:rsidR="00B14D15" w:rsidRPr="00DA3330" w:rsidRDefault="00B14D15" w:rsidP="002D2AC4">
            <w:pPr>
              <w:jc w:val="center"/>
              <w:rPr>
                <w:rFonts w:eastAsia="Times New Roman" w:cs="Times New Roman"/>
                <w:lang w:eastAsia="lt-LT"/>
              </w:rPr>
            </w:pPr>
            <w:r w:rsidRPr="00DA3330">
              <w:rPr>
                <w:rFonts w:eastAsia="Times New Roman" w:cs="Times New Roman"/>
                <w:lang w:eastAsia="lt-LT"/>
              </w:rPr>
              <w:t>2</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61E1A1" w14:textId="77777777" w:rsidR="00B14D15" w:rsidRPr="00DA3330" w:rsidRDefault="00B14D15" w:rsidP="002D2AC4">
            <w:pPr>
              <w:jc w:val="center"/>
              <w:rPr>
                <w:rFonts w:eastAsia="Times New Roman" w:cs="Times New Roman"/>
                <w:lang w:eastAsia="lt-LT"/>
              </w:rPr>
            </w:pPr>
            <w:r w:rsidRPr="00DA3330">
              <w:rPr>
                <w:rFonts w:eastAsia="Times New Roman" w:cs="Times New Roman"/>
                <w:lang w:eastAsia="lt-LT"/>
              </w:rPr>
              <w:t>3</w:t>
            </w:r>
          </w:p>
        </w:tc>
        <w:tc>
          <w:tcPr>
            <w:tcW w:w="3120" w:type="dxa"/>
            <w:tcBorders>
              <w:top w:val="single" w:sz="4" w:space="0" w:color="000000"/>
              <w:left w:val="single" w:sz="4" w:space="0" w:color="000000"/>
              <w:bottom w:val="single" w:sz="4" w:space="0" w:color="000000"/>
              <w:right w:val="single" w:sz="4" w:space="0" w:color="000000"/>
            </w:tcBorders>
          </w:tcPr>
          <w:p w14:paraId="5819B288" w14:textId="77777777" w:rsidR="00B14D15" w:rsidRPr="00DA3330" w:rsidRDefault="00B14D15" w:rsidP="002D2AC4">
            <w:pPr>
              <w:jc w:val="center"/>
              <w:rPr>
                <w:rFonts w:eastAsia="Times New Roman" w:cs="Times New Roman"/>
                <w:lang w:eastAsia="lt-LT"/>
              </w:rPr>
            </w:pPr>
            <w:r w:rsidRPr="00DA3330">
              <w:rPr>
                <w:rFonts w:eastAsia="Times New Roman" w:cs="Times New Roman"/>
                <w:lang w:eastAsia="lt-LT"/>
              </w:rPr>
              <w:t>4</w:t>
            </w:r>
          </w:p>
        </w:tc>
      </w:tr>
      <w:tr w:rsidR="00B14D15" w:rsidRPr="00DA3330" w14:paraId="5135CF3A"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7008D3" w14:textId="777CA528" w:rsidR="00B14D15" w:rsidRPr="001627B8" w:rsidRDefault="00E33345" w:rsidP="001627B8">
            <w:pPr>
              <w:tabs>
                <w:tab w:val="left" w:pos="184"/>
              </w:tabs>
              <w:ind w:left="-25" w:right="606"/>
              <w:jc w:val="both"/>
              <w:rPr>
                <w:rFonts w:eastAsia="Times New Roman" w:cs="Times New Roman"/>
                <w:lang w:eastAsia="lt-LT"/>
              </w:rPr>
            </w:pPr>
            <w:r>
              <w:rPr>
                <w:rFonts w:eastAsia="Times New Roman" w:cs="Times New Roman"/>
                <w:lang w:eastAsia="lt-LT"/>
              </w:rPr>
              <w:t>1</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0F6356" w14:textId="77777777" w:rsidR="00B14D15" w:rsidRPr="00D901AF" w:rsidRDefault="00B14D15" w:rsidP="00D901AF">
            <w:pPr>
              <w:jc w:val="both"/>
              <w:rPr>
                <w:rFonts w:eastAsia="Times New Roman" w:cs="Times New Roman"/>
                <w:lang w:eastAsia="lt-LT"/>
              </w:rPr>
            </w:pPr>
            <w:r w:rsidRPr="00D901AF">
              <w:rPr>
                <w:rFonts w:eastAsia="Times New Roman" w:cs="Times New Roman"/>
                <w:lang w:eastAsia="lt-LT"/>
              </w:rPr>
              <w:t xml:space="preserve">Ar pirkimo dokumentuose nurodyti reikalavimai ir sąlygos yra išsamios, konkrečios ir aiškios? </w:t>
            </w:r>
          </w:p>
          <w:p w14:paraId="3262CE88" w14:textId="77777777" w:rsidR="00B14D15" w:rsidRPr="00D901AF" w:rsidRDefault="00B14D15" w:rsidP="00D901AF">
            <w:pPr>
              <w:jc w:val="both"/>
              <w:rPr>
                <w:rFonts w:eastAsia="Times New Roman" w:cs="Times New Roman"/>
                <w:lang w:eastAsia="lt-LT"/>
              </w:rPr>
            </w:pPr>
            <w:r w:rsidRPr="00D901AF">
              <w:rPr>
                <w:rFonts w:eastAsia="Times New Roman" w:cs="Times New Roman"/>
              </w:rPr>
              <w:t>Jeigu ne, nurodykite kurios vietos neišsamios, nekonkrečios ar neaiškios? Prašome pateikti argumentuotas pastabas ir pasiūlymus.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9A0DA7" w14:textId="2AD391A3" w:rsidR="00B14D15" w:rsidRPr="00D901AF" w:rsidRDefault="002C3082" w:rsidP="002C3082">
            <w:pPr>
              <w:jc w:val="both"/>
              <w:rPr>
                <w:rFonts w:eastAsia="Times New Roman" w:cs="Times New Roman"/>
                <w:lang w:eastAsia="lt-LT"/>
              </w:rPr>
            </w:pPr>
            <w:r>
              <w:rPr>
                <w:rFonts w:eastAsia="Times New Roman" w:cs="Times New Roman"/>
                <w:lang w:eastAsia="lt-LT"/>
              </w:rPr>
              <w:t>Tiekėjas</w:t>
            </w:r>
            <w:r w:rsidR="00470A3E" w:rsidRPr="00D901AF">
              <w:rPr>
                <w:rFonts w:eastAsia="Times New Roman" w:cs="Times New Roman"/>
                <w:lang w:eastAsia="lt-LT"/>
              </w:rPr>
              <w:t xml:space="preserve"> šiuo metu yra daugiausia kompiuterinės tomografijos sistemų instaliavęs gamintojas Lietuvoje. Pagrindinės instaliacijos yra įvykdytos Vilniuje, Kaune ir Klaipėdoje esančiose privačiose veterinarijos klinikose. Šios korekcijos yra reikalingos norint konkurse siūlyti sistemas.</w:t>
            </w:r>
          </w:p>
        </w:tc>
        <w:tc>
          <w:tcPr>
            <w:tcW w:w="3120" w:type="dxa"/>
            <w:tcBorders>
              <w:top w:val="single" w:sz="4" w:space="0" w:color="000000"/>
              <w:left w:val="single" w:sz="4" w:space="0" w:color="000000"/>
              <w:bottom w:val="single" w:sz="4" w:space="0" w:color="000000"/>
              <w:right w:val="single" w:sz="4" w:space="0" w:color="000000"/>
            </w:tcBorders>
          </w:tcPr>
          <w:p w14:paraId="4EF8AEC0" w14:textId="77777777" w:rsidR="00B14D15" w:rsidRPr="00DA3330" w:rsidRDefault="00B14D15" w:rsidP="002D2AC4">
            <w:pPr>
              <w:jc w:val="both"/>
              <w:rPr>
                <w:rFonts w:eastAsia="Times New Roman" w:cs="Times New Roman"/>
                <w:lang w:eastAsia="lt-LT"/>
              </w:rPr>
            </w:pPr>
          </w:p>
          <w:p w14:paraId="3554D19E" w14:textId="77777777" w:rsidR="00B14D15" w:rsidRPr="00DA3330" w:rsidRDefault="00B14D15" w:rsidP="002D2AC4">
            <w:pPr>
              <w:jc w:val="both"/>
              <w:rPr>
                <w:rFonts w:eastAsia="Times New Roman" w:cs="Times New Roman"/>
                <w:color w:val="EE0000"/>
                <w:lang w:eastAsia="lt-LT"/>
              </w:rPr>
            </w:pPr>
          </w:p>
          <w:p w14:paraId="11FA7A62" w14:textId="754CD849" w:rsidR="00B14D15" w:rsidRPr="00DA3330" w:rsidRDefault="00B14D15" w:rsidP="002D2AC4">
            <w:pPr>
              <w:jc w:val="both"/>
              <w:rPr>
                <w:rFonts w:eastAsia="Times New Roman" w:cs="Times New Roman"/>
                <w:lang w:eastAsia="lt-LT"/>
              </w:rPr>
            </w:pPr>
          </w:p>
        </w:tc>
      </w:tr>
      <w:tr w:rsidR="00B14D15" w:rsidRPr="00DA3330" w14:paraId="2897F236"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5BC4CE" w14:textId="1322AC19"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2</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99D96C" w14:textId="77777777" w:rsidR="00B14D15" w:rsidRPr="00D901AF" w:rsidRDefault="00B14D15" w:rsidP="00D901AF">
            <w:pPr>
              <w:jc w:val="both"/>
              <w:rPr>
                <w:rFonts w:eastAsia="Times New Roman" w:cs="Times New Roman"/>
                <w:b/>
                <w:bCs/>
                <w:lang w:eastAsia="lt-LT"/>
              </w:rPr>
            </w:pPr>
            <w:r w:rsidRPr="00D901AF">
              <w:rPr>
                <w:rFonts w:eastAsia="Times New Roman" w:cs="Times New Roman"/>
                <w:lang w:eastAsia="lt-LT"/>
              </w:rPr>
              <w:t xml:space="preserve">Ar Perkančiosios organizacijos pirkimo </w:t>
            </w:r>
            <w:r w:rsidRPr="00D901AF">
              <w:rPr>
                <w:rFonts w:eastAsia="Times New Roman" w:cs="Times New Roman"/>
                <w:lang w:eastAsia="lt-LT"/>
              </w:rPr>
              <w:lastRenderedPageBreak/>
              <w:t>objektui suplanuota skirti lėšų suma yra pakankama ?</w:t>
            </w:r>
          </w:p>
          <w:p w14:paraId="1036BBC2" w14:textId="77777777" w:rsidR="00B14D15" w:rsidRPr="00D901AF" w:rsidRDefault="00B14D15" w:rsidP="00D901AF">
            <w:pPr>
              <w:jc w:val="both"/>
              <w:rPr>
                <w:rFonts w:eastAsia="Calibri" w:cs="Times New Roman"/>
                <w:b/>
              </w:rPr>
            </w:pPr>
          </w:p>
          <w:p w14:paraId="1ECDCBCF" w14:textId="77777777" w:rsidR="00B14D15" w:rsidRPr="00D901AF" w:rsidRDefault="00B14D15" w:rsidP="00D901AF">
            <w:pPr>
              <w:jc w:val="both"/>
              <w:rPr>
                <w:rFonts w:eastAsia="Times New Roman" w:cs="Times New Roman"/>
                <w:lang w:eastAsia="lt-LT"/>
              </w:rPr>
            </w:pPr>
            <w:r w:rsidRPr="00D901AF">
              <w:rPr>
                <w:rFonts w:eastAsia="Calibri" w:cs="Times New Roman"/>
                <w:bCs/>
              </w:rPr>
              <w:t xml:space="preserve">Pirkimui skirta lėšų suma </w:t>
            </w:r>
            <w:r w:rsidRPr="00D901AF">
              <w:rPr>
                <w:rFonts w:eastAsia="Calibri" w:cs="Times New Roman"/>
                <w:b/>
              </w:rPr>
              <w:t xml:space="preserve">ne daugiau kaip 471.500,00 Eur be PVM. </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107EDE" w14:textId="5EEBC597" w:rsidR="00B14D15" w:rsidRPr="00D901AF" w:rsidRDefault="001E1E28" w:rsidP="00D901AF">
            <w:pPr>
              <w:jc w:val="both"/>
              <w:rPr>
                <w:rFonts w:eastAsia="Times New Roman" w:cs="Times New Roman"/>
                <w:lang w:eastAsia="lt-LT"/>
              </w:rPr>
            </w:pPr>
            <w:r w:rsidRPr="00D901AF">
              <w:rPr>
                <w:rFonts w:eastAsia="Times New Roman" w:cs="Times New Roman"/>
                <w:lang w:eastAsia="lt-LT"/>
              </w:rPr>
              <w:lastRenderedPageBreak/>
              <w:t xml:space="preserve">Skirta lėšų suma yra pakankama. Preliminari planuojamos siūlyti </w:t>
            </w:r>
            <w:r w:rsidRPr="00D901AF">
              <w:rPr>
                <w:rFonts w:eastAsia="Times New Roman" w:cs="Times New Roman"/>
                <w:lang w:eastAsia="lt-LT"/>
              </w:rPr>
              <w:lastRenderedPageBreak/>
              <w:t>sistemos kaina yra 450 000.00 EUR be PVM.</w:t>
            </w:r>
          </w:p>
        </w:tc>
        <w:tc>
          <w:tcPr>
            <w:tcW w:w="3120" w:type="dxa"/>
            <w:tcBorders>
              <w:top w:val="single" w:sz="4" w:space="0" w:color="000000"/>
              <w:left w:val="single" w:sz="4" w:space="0" w:color="000000"/>
              <w:bottom w:val="single" w:sz="4" w:space="0" w:color="000000"/>
              <w:right w:val="single" w:sz="4" w:space="0" w:color="000000"/>
            </w:tcBorders>
          </w:tcPr>
          <w:p w14:paraId="0BDFED1C" w14:textId="77777777" w:rsidR="00B14D15" w:rsidRPr="00DA3330" w:rsidRDefault="00B14D15" w:rsidP="002D2AC4">
            <w:pPr>
              <w:rPr>
                <w:rFonts w:eastAsia="Times New Roman" w:cs="Times New Roman"/>
                <w:lang w:eastAsia="lt-LT"/>
              </w:rPr>
            </w:pPr>
          </w:p>
        </w:tc>
      </w:tr>
      <w:tr w:rsidR="00B14D15" w:rsidRPr="00DA3330" w14:paraId="665B2CD1"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3CD71" w14:textId="638078B4"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3</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5D615D" w14:textId="77777777" w:rsidR="00B14D15" w:rsidRPr="00D901AF" w:rsidRDefault="00B14D15" w:rsidP="00D901AF">
            <w:pPr>
              <w:tabs>
                <w:tab w:val="left" w:pos="-851"/>
              </w:tabs>
              <w:jc w:val="both"/>
              <w:rPr>
                <w:rFonts w:eastAsia="Times New Roman" w:cs="Times New Roman"/>
              </w:rPr>
            </w:pPr>
            <w:r w:rsidRPr="00D901AF">
              <w:rPr>
                <w:rFonts w:eastAsia="Times New Roman" w:cs="Times New Roman"/>
              </w:rPr>
              <w:t>Ar sutarties projekte nurodyti reikalavimai ir sąlygos yra išsamūs, konkretūs ir aiškūs?</w:t>
            </w:r>
          </w:p>
          <w:p w14:paraId="676CE32E" w14:textId="77777777" w:rsidR="00B14D15" w:rsidRPr="00D901AF" w:rsidRDefault="00B14D15" w:rsidP="00D901AF">
            <w:pPr>
              <w:tabs>
                <w:tab w:val="left" w:pos="-851"/>
              </w:tabs>
              <w:jc w:val="both"/>
              <w:rPr>
                <w:rFonts w:eastAsia="Times New Roman" w:cs="Times New Roman"/>
              </w:rPr>
            </w:pPr>
            <w:r w:rsidRPr="00D901AF">
              <w:rPr>
                <w:rFonts w:eastAsia="Times New Roman" w:cs="Times New Roman"/>
              </w:rPr>
              <w:t>Jeigu ne, nurodykite kurios vietos neišsamios, nekonkrečios ar neaiškios? Prašome pateikti argumentuotas pastabas ir pasiūlymus.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5456F8" w14:textId="261CF83F" w:rsidR="00B14D15" w:rsidRPr="00D901AF" w:rsidRDefault="00A52BB2" w:rsidP="00D901AF">
            <w:pPr>
              <w:jc w:val="both"/>
              <w:rPr>
                <w:rFonts w:eastAsia="Times New Roman" w:cs="Times New Roman"/>
                <w:lang w:eastAsia="lt-LT"/>
              </w:rPr>
            </w:pPr>
            <w:r w:rsidRPr="00D901AF">
              <w:rPr>
                <w:rFonts w:eastAsia="Times New Roman" w:cs="Times New Roman"/>
                <w:lang w:eastAsia="lt-LT"/>
              </w:rPr>
              <w:t>Informacija yra aiški ir suprantama.</w:t>
            </w:r>
          </w:p>
        </w:tc>
        <w:tc>
          <w:tcPr>
            <w:tcW w:w="3120" w:type="dxa"/>
            <w:tcBorders>
              <w:top w:val="single" w:sz="4" w:space="0" w:color="000000"/>
              <w:left w:val="single" w:sz="4" w:space="0" w:color="000000"/>
              <w:bottom w:val="single" w:sz="4" w:space="0" w:color="000000"/>
              <w:right w:val="single" w:sz="4" w:space="0" w:color="000000"/>
            </w:tcBorders>
          </w:tcPr>
          <w:p w14:paraId="59993A37" w14:textId="77777777" w:rsidR="00B14D15" w:rsidRPr="00DA3330" w:rsidRDefault="00B14D15" w:rsidP="002D2AC4">
            <w:pPr>
              <w:rPr>
                <w:rFonts w:eastAsia="Times New Roman" w:cs="Times New Roman"/>
                <w:lang w:eastAsia="lt-LT"/>
              </w:rPr>
            </w:pPr>
          </w:p>
        </w:tc>
      </w:tr>
      <w:tr w:rsidR="00B14D15" w:rsidRPr="00DA3330" w14:paraId="212E58AE"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D329C9" w14:textId="715CABB3"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4</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F6F863" w14:textId="77777777" w:rsidR="00B14D15" w:rsidRPr="00D901AF" w:rsidRDefault="00B14D15" w:rsidP="00D901AF">
            <w:pPr>
              <w:jc w:val="both"/>
              <w:rPr>
                <w:rFonts w:eastAsia="Times New Roman" w:cs="Times New Roman"/>
                <w:lang w:eastAsia="lt-LT"/>
              </w:rPr>
            </w:pPr>
            <w:r w:rsidRPr="00D901AF">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AC65CB" w14:textId="0D40547A" w:rsidR="007909DE" w:rsidRPr="00D901AF" w:rsidRDefault="007909DE" w:rsidP="00D901AF">
            <w:pPr>
              <w:pStyle w:val="Default"/>
              <w:jc w:val="both"/>
              <w:rPr>
                <w:sz w:val="22"/>
                <w:szCs w:val="22"/>
              </w:rPr>
            </w:pPr>
            <w:r w:rsidRPr="00D901AF">
              <w:rPr>
                <w:sz w:val="22"/>
                <w:szCs w:val="22"/>
              </w:rPr>
              <w:t>Pateikėme reikalingus pataisymus atskirame dokumente</w:t>
            </w:r>
            <w:r w:rsidR="00A4586F">
              <w:rPr>
                <w:sz w:val="22"/>
                <w:szCs w:val="22"/>
              </w:rPr>
              <w:t>.</w:t>
            </w:r>
          </w:p>
          <w:p w14:paraId="064250BC" w14:textId="77F57E12" w:rsidR="007909DE" w:rsidRPr="00D901AF" w:rsidRDefault="007909DE" w:rsidP="00D901AF">
            <w:pPr>
              <w:pStyle w:val="Default"/>
              <w:jc w:val="both"/>
              <w:rPr>
                <w:sz w:val="22"/>
                <w:szCs w:val="22"/>
              </w:rPr>
            </w:pPr>
            <w:r w:rsidRPr="00D901AF">
              <w:rPr>
                <w:sz w:val="22"/>
                <w:szCs w:val="22"/>
              </w:rPr>
              <w:t>Korekcijos būtų reikalingos šiuose</w:t>
            </w:r>
            <w:r w:rsidR="00A4586F">
              <w:rPr>
                <w:sz w:val="22"/>
                <w:szCs w:val="22"/>
              </w:rPr>
              <w:t xml:space="preserve"> </w:t>
            </w:r>
            <w:r w:rsidRPr="00D901AF">
              <w:rPr>
                <w:sz w:val="22"/>
                <w:szCs w:val="22"/>
              </w:rPr>
              <w:t xml:space="preserve">punktuose: </w:t>
            </w:r>
          </w:p>
          <w:p w14:paraId="62A3A4D0" w14:textId="7F5EA507" w:rsidR="00B14D15" w:rsidRPr="00D901AF" w:rsidRDefault="007909DE" w:rsidP="00D901AF">
            <w:pPr>
              <w:jc w:val="both"/>
              <w:rPr>
                <w:rFonts w:eastAsia="Times New Roman" w:cs="Times New Roman"/>
                <w:lang w:eastAsia="lt-LT"/>
              </w:rPr>
            </w:pPr>
            <w:r w:rsidRPr="00D901AF">
              <w:t xml:space="preserve">3.5 ir 4.1.4. </w:t>
            </w:r>
          </w:p>
        </w:tc>
        <w:tc>
          <w:tcPr>
            <w:tcW w:w="3120" w:type="dxa"/>
            <w:tcBorders>
              <w:top w:val="single" w:sz="4" w:space="0" w:color="000000"/>
              <w:left w:val="single" w:sz="4" w:space="0" w:color="000000"/>
              <w:bottom w:val="single" w:sz="4" w:space="0" w:color="000000"/>
              <w:right w:val="single" w:sz="4" w:space="0" w:color="000000"/>
            </w:tcBorders>
          </w:tcPr>
          <w:p w14:paraId="3AF697E7" w14:textId="3E1979FE" w:rsidR="00B14D15" w:rsidRPr="00DA3330" w:rsidRDefault="00B14D15" w:rsidP="002D2AC4">
            <w:pPr>
              <w:rPr>
                <w:rFonts w:eastAsia="Times New Roman" w:cs="Times New Roman"/>
                <w:color w:val="EE0000"/>
                <w:lang w:eastAsia="lt-LT"/>
              </w:rPr>
            </w:pPr>
          </w:p>
        </w:tc>
      </w:tr>
      <w:tr w:rsidR="00B14D15" w:rsidRPr="00DA3330" w14:paraId="736FB05D"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CC3EF" w14:textId="33B29E30"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5</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56E8F" w14:textId="77777777" w:rsidR="00B14D15" w:rsidRPr="00D901AF" w:rsidRDefault="00B14D15" w:rsidP="00D901AF">
            <w:pPr>
              <w:jc w:val="both"/>
              <w:rPr>
                <w:rFonts w:eastAsia="Times New Roman" w:cs="Times New Roman"/>
                <w:b/>
                <w:bCs/>
                <w:lang w:eastAsia="lt-LT"/>
              </w:rPr>
            </w:pPr>
            <w:r w:rsidRPr="00D901AF">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8A6A6" w14:textId="77777777" w:rsidR="0077517C" w:rsidRPr="00D901AF" w:rsidRDefault="0077517C" w:rsidP="00D901AF">
            <w:pPr>
              <w:pStyle w:val="Default"/>
              <w:jc w:val="both"/>
              <w:rPr>
                <w:sz w:val="22"/>
                <w:szCs w:val="22"/>
              </w:rPr>
            </w:pPr>
            <w:r w:rsidRPr="00D901AF">
              <w:rPr>
                <w:sz w:val="22"/>
                <w:szCs w:val="22"/>
              </w:rPr>
              <w:t xml:space="preserve">Techninėje specifikacijoje nurodyti aplinkosaugos kriterijai aiškūs ir išsamūs. Juos tenkinti galėsime. </w:t>
            </w:r>
          </w:p>
          <w:p w14:paraId="7F2F2967" w14:textId="7269D19F" w:rsidR="00B14D15" w:rsidRPr="00D901AF" w:rsidRDefault="00B14D15" w:rsidP="00D901AF">
            <w:pPr>
              <w:jc w:val="both"/>
              <w:rPr>
                <w:rFonts w:eastAsia="Times New Roman" w:cs="Times New Roman"/>
                <w:lang w:eastAsia="lt-LT"/>
              </w:rPr>
            </w:pPr>
          </w:p>
        </w:tc>
        <w:tc>
          <w:tcPr>
            <w:tcW w:w="3120" w:type="dxa"/>
            <w:tcBorders>
              <w:top w:val="single" w:sz="4" w:space="0" w:color="000000"/>
              <w:left w:val="single" w:sz="4" w:space="0" w:color="000000"/>
              <w:bottom w:val="single" w:sz="4" w:space="0" w:color="000000"/>
              <w:right w:val="single" w:sz="4" w:space="0" w:color="000000"/>
            </w:tcBorders>
          </w:tcPr>
          <w:p w14:paraId="4F54633B" w14:textId="77777777" w:rsidR="00B14D15" w:rsidRPr="00DA3330" w:rsidRDefault="00B14D15" w:rsidP="002D2AC4">
            <w:pPr>
              <w:rPr>
                <w:rFonts w:eastAsia="Times New Roman" w:cs="Times New Roman"/>
                <w:lang w:eastAsia="lt-LT"/>
              </w:rPr>
            </w:pPr>
          </w:p>
        </w:tc>
      </w:tr>
      <w:tr w:rsidR="00B14D15" w:rsidRPr="00DA3330" w14:paraId="729F001C" w14:textId="77777777" w:rsidTr="00E9490C">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CDC923" w14:textId="34869584"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6</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A062D" w14:textId="77777777" w:rsidR="00B14D15" w:rsidRPr="00D901AF" w:rsidRDefault="00B14D15" w:rsidP="00D901AF">
            <w:pPr>
              <w:jc w:val="both"/>
              <w:rPr>
                <w:rFonts w:eastAsia="Times New Roman" w:cs="Times New Roman"/>
                <w:b/>
                <w:bCs/>
                <w:lang w:eastAsia="lt-LT"/>
              </w:rPr>
            </w:pPr>
            <w:r w:rsidRPr="00D901AF">
              <w:rPr>
                <w:rFonts w:eastAsia="Times New Roman" w:cs="Times New Roman"/>
                <w:b/>
                <w:bCs/>
                <w:lang w:eastAsia="lt-LT"/>
              </w:rPr>
              <w:t>Ar pirkimo sąlygose keliami ekonominio naudingumo vertinimo kriterijai yra aiškūs?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FFCA3" w14:textId="77777777" w:rsidR="00B14D15" w:rsidRDefault="0084430F" w:rsidP="00D901AF">
            <w:pPr>
              <w:jc w:val="both"/>
              <w:rPr>
                <w:rFonts w:eastAsia="Times New Roman" w:cs="Times New Roman"/>
                <w:lang w:eastAsia="lt-LT"/>
              </w:rPr>
            </w:pPr>
            <w:r w:rsidRPr="00D901AF">
              <w:rPr>
                <w:rFonts w:eastAsia="Times New Roman" w:cs="Times New Roman"/>
                <w:lang w:eastAsia="lt-LT"/>
              </w:rPr>
              <w:t>Taip, keliami kriterijai yra aiškūs, tačiau siūlytume įtraukti ir papildomų, kliniškai naudingų punktų:</w:t>
            </w:r>
          </w:p>
          <w:p w14:paraId="7DC87453" w14:textId="77777777" w:rsidR="00474903" w:rsidRPr="00D901AF" w:rsidRDefault="00474903" w:rsidP="00474903">
            <w:pPr>
              <w:jc w:val="both"/>
              <w:rPr>
                <w:rFonts w:eastAsia="Times New Roman" w:cs="Times New Roman"/>
                <w:lang w:eastAsia="lt-LT"/>
              </w:rPr>
            </w:pPr>
            <w:r w:rsidRPr="00D901AF">
              <w:rPr>
                <w:rFonts w:eastAsia="Times New Roman" w:cs="Times New Roman"/>
                <w:lang w:eastAsia="lt-LT"/>
              </w:rPr>
              <w:t>Maksimali rentgeno vamzdžio srovė (mA) - 820 mA arba daugiau;</w:t>
            </w:r>
          </w:p>
          <w:p w14:paraId="0E238A8B" w14:textId="77777777" w:rsidR="00474903" w:rsidRPr="00D901AF" w:rsidRDefault="00474903" w:rsidP="00474903">
            <w:pPr>
              <w:jc w:val="both"/>
              <w:rPr>
                <w:rFonts w:eastAsia="Times New Roman" w:cs="Times New Roman"/>
                <w:lang w:eastAsia="lt-LT"/>
              </w:rPr>
            </w:pPr>
            <w:r w:rsidRPr="00D901AF">
              <w:rPr>
                <w:rFonts w:eastAsia="Times New Roman" w:cs="Times New Roman"/>
                <w:lang w:eastAsia="lt-LT"/>
              </w:rPr>
              <w:t>Automatinis rentgeno vamzdžio įtampos parinkimas - Yra/nėra;</w:t>
            </w:r>
          </w:p>
          <w:p w14:paraId="0486A9AD" w14:textId="77777777" w:rsidR="00474903" w:rsidRPr="00D901AF" w:rsidRDefault="00474903" w:rsidP="00474903">
            <w:pPr>
              <w:jc w:val="both"/>
              <w:rPr>
                <w:rFonts w:eastAsia="Times New Roman" w:cs="Times New Roman"/>
                <w:lang w:eastAsia="lt-LT"/>
              </w:rPr>
            </w:pPr>
            <w:r w:rsidRPr="00D901AF">
              <w:rPr>
                <w:rFonts w:eastAsia="Times New Roman" w:cs="Times New Roman"/>
                <w:lang w:eastAsia="lt-LT"/>
              </w:rPr>
              <w:t>Specializuotas (Sn) filtras paciento apšvitos mažinimui ir kontrasto didinimui tarp minkštųjų audinių ir oro - Yra/nėra;</w:t>
            </w:r>
          </w:p>
          <w:p w14:paraId="3D2807A6" w14:textId="77777777" w:rsidR="00474903" w:rsidRDefault="00474903" w:rsidP="00474903">
            <w:pPr>
              <w:jc w:val="both"/>
              <w:rPr>
                <w:rFonts w:eastAsia="Times New Roman" w:cs="Times New Roman"/>
                <w:lang w:eastAsia="lt-LT"/>
              </w:rPr>
            </w:pPr>
            <w:r w:rsidRPr="00D901AF">
              <w:rPr>
                <w:rFonts w:eastAsia="Times New Roman" w:cs="Times New Roman"/>
                <w:lang w:eastAsia="lt-LT"/>
              </w:rPr>
              <w:t>Automatinis dirbtiniu intelektu paremtas anatominių struktūrų atpažinimas - Yra/nėra.</w:t>
            </w:r>
          </w:p>
          <w:p w14:paraId="61A80E3B" w14:textId="77777777" w:rsidR="00C56426" w:rsidRPr="00C56426" w:rsidRDefault="00C56426" w:rsidP="00C56426">
            <w:pPr>
              <w:jc w:val="both"/>
              <w:rPr>
                <w:rFonts w:eastAsia="Times New Roman" w:cs="Times New Roman"/>
                <w:lang w:eastAsia="lt-LT"/>
              </w:rPr>
            </w:pPr>
          </w:p>
          <w:p w14:paraId="0736C6C0"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lastRenderedPageBreak/>
              <w:t xml:space="preserve">Maksimali rentgeno vamzdžio srovė – 820 mA arba daugiau </w:t>
            </w:r>
          </w:p>
          <w:p w14:paraId="5B737B01"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Argumentas: Didesnė maksimali srovė leidžia išgauti aukštos kokybės vaizdus net ir trumpesnio skenavimo metu arba </w:t>
            </w:r>
          </w:p>
          <w:p w14:paraId="7842CB99"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naudojant aukštesnę rezoliuciją. Tai svarbu judriems gyvūnams ar tyrimams, kuriuose reikalingas trumpas nuskaitymo laikas. Be to, didesnė srovė leidžia sumažinti triukšmą vaizde be būtinybės didinti dozę. </w:t>
            </w:r>
          </w:p>
          <w:p w14:paraId="35899E8D"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Automatinis rentgeno vamzdžio įtampos parinkimas – yra </w:t>
            </w:r>
          </w:p>
          <w:p w14:paraId="7B944556"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Argumentas: Automatinė įtampos parinkimo sistema leidžia optimizuoti tyrimo parametrus kiekvienam gyvūnui individualiai. Tai padeda sumažinti naudotojo klaidų riziką, užtikrina pastovią vaizdo kokybę ir prisideda prie dozių optimizavimo (ypač kartu su automatinio dozės valdymo sistemomis). </w:t>
            </w:r>
          </w:p>
          <w:p w14:paraId="0234E457"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Specializuotas (Sn) filtras paciento apšvitos mažinimui ir kontrasto didinimui tarp minkštųjų audinių ir oro – yra </w:t>
            </w:r>
          </w:p>
          <w:p w14:paraId="422886E4"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Argumentas: Sn (alavo) filtrai leidžia pašalinti mažos energijos rentgeno fotonus, kurie neprisideda prie vaizdo formavimo, bet padidina paciento apšvitą. Šio filtro naudojimas sumažina dozę ir padidina vaizdo kontrastą, ypač tiriant krūtinės ląstą, galvos ar pilvo sritis. Tai ypač svarbu mažiems gyvūnams, kuriems jautrumas apšvitai yra didesnis. </w:t>
            </w:r>
          </w:p>
          <w:p w14:paraId="27CBB5E5" w14:textId="77777777" w:rsidR="00C56426" w:rsidRPr="00C56426" w:rsidRDefault="00C56426" w:rsidP="00C56426">
            <w:pPr>
              <w:jc w:val="both"/>
              <w:rPr>
                <w:rFonts w:eastAsia="Times New Roman" w:cs="Times New Roman"/>
                <w:lang w:eastAsia="lt-LT"/>
              </w:rPr>
            </w:pPr>
            <w:r w:rsidRPr="00C56426">
              <w:rPr>
                <w:rFonts w:eastAsia="Times New Roman" w:cs="Times New Roman"/>
                <w:lang w:eastAsia="lt-LT"/>
              </w:rPr>
              <w:t xml:space="preserve">Automatinis dirbtiniu intelektu paremtas anatominių struktūrų atpažinimas – yra </w:t>
            </w:r>
          </w:p>
          <w:p w14:paraId="4AE3F804" w14:textId="4D0DCD3C" w:rsidR="00C56426" w:rsidRPr="00D901AF" w:rsidRDefault="00C56426" w:rsidP="00C56426">
            <w:pPr>
              <w:jc w:val="both"/>
              <w:rPr>
                <w:rFonts w:eastAsia="Times New Roman" w:cs="Times New Roman"/>
                <w:lang w:eastAsia="lt-LT"/>
              </w:rPr>
            </w:pPr>
            <w:r w:rsidRPr="00C56426">
              <w:rPr>
                <w:rFonts w:eastAsia="Times New Roman" w:cs="Times New Roman"/>
                <w:lang w:eastAsia="lt-LT"/>
              </w:rPr>
              <w:t>Argumentas: Dirbtinio intelekto algoritmai, kurie automatiškai atpažįsta anatominę struktūrą, leidžia greičiau ir tiksliau parinkti tinkamiausius skenavimo parametrus bei rekonstrukcijos protokolus. Tai padeda užtikrinti diagnostinį nuoseklumą, ypač kai KT operatorius neturi veterinarinės specializacijos. Be to, tai didina darbo efektyvumą ir trumpina pasirengimo laiką tyrimui.</w:t>
            </w:r>
          </w:p>
          <w:p w14:paraId="30BBCA9C" w14:textId="0482AAF7" w:rsidR="00474903" w:rsidRPr="00D901AF" w:rsidRDefault="00474903" w:rsidP="00D901AF">
            <w:pPr>
              <w:jc w:val="both"/>
              <w:rPr>
                <w:rFonts w:eastAsia="Times New Roman" w:cs="Times New Roman"/>
                <w:lang w:eastAsia="lt-LT"/>
              </w:rPr>
            </w:pPr>
          </w:p>
        </w:tc>
        <w:tc>
          <w:tcPr>
            <w:tcW w:w="3120" w:type="dxa"/>
            <w:tcBorders>
              <w:top w:val="single" w:sz="4" w:space="0" w:color="000000"/>
              <w:left w:val="single" w:sz="4" w:space="0" w:color="000000"/>
              <w:bottom w:val="single" w:sz="4" w:space="0" w:color="000000"/>
              <w:right w:val="single" w:sz="4" w:space="0" w:color="000000"/>
            </w:tcBorders>
          </w:tcPr>
          <w:p w14:paraId="0D051278" w14:textId="3F5A3657" w:rsidR="00C10A11" w:rsidRPr="00C10A11" w:rsidRDefault="00C10A11" w:rsidP="008A79EB">
            <w:pPr>
              <w:jc w:val="both"/>
              <w:rPr>
                <w:rFonts w:eastAsia="Times New Roman" w:cs="Times New Roman"/>
                <w:lang w:eastAsia="lt-LT"/>
              </w:rPr>
            </w:pPr>
            <w:r w:rsidRPr="00C10A11">
              <w:rPr>
                <w:rFonts w:eastAsia="Times New Roman" w:cs="Times New Roman"/>
                <w:lang w:eastAsia="lt-LT"/>
              </w:rPr>
              <w:lastRenderedPageBreak/>
              <w:t>Dėl tiekėjo pasiūlyt</w:t>
            </w:r>
            <w:r w:rsidRPr="00A27B09">
              <w:rPr>
                <w:rFonts w:eastAsia="Times New Roman" w:cs="Times New Roman"/>
                <w:lang w:eastAsia="lt-LT"/>
              </w:rPr>
              <w:t>ų</w:t>
            </w:r>
            <w:r w:rsidRPr="00C10A11">
              <w:rPr>
                <w:rFonts w:eastAsia="Times New Roman" w:cs="Times New Roman"/>
                <w:lang w:eastAsia="lt-LT"/>
              </w:rPr>
              <w:t xml:space="preserve"> ekonominio naudingumo kriterijų - dalis jų yra įtraukti bendruose reikalavimuose (punktas 4.1, papunktis 1 „Automatinė rentgeno vamzdžio srovės ir įtampos kontrolė“) bei netiesiogiai techninio pranašumo kriterijuje (R4 &gt; 100 kW generatorius - paprastai turi didesnę 800-1000 mA srovę). Kiti pasiūlyti kriterijai perkanči</w:t>
            </w:r>
            <w:r w:rsidR="00A27B09" w:rsidRPr="00A27B09">
              <w:rPr>
                <w:rFonts w:eastAsia="Times New Roman" w:cs="Times New Roman"/>
                <w:lang w:eastAsia="lt-LT"/>
              </w:rPr>
              <w:t xml:space="preserve">ajai </w:t>
            </w:r>
            <w:r w:rsidRPr="00C10A11">
              <w:rPr>
                <w:rFonts w:eastAsia="Times New Roman" w:cs="Times New Roman"/>
                <w:lang w:eastAsia="lt-LT"/>
              </w:rPr>
              <w:t>organizacijai nėra svarbūs, todėl nebus įtraukti.</w:t>
            </w:r>
          </w:p>
          <w:p w14:paraId="2F58897B" w14:textId="52CDAF79" w:rsidR="00B14D15" w:rsidRPr="00DA3330" w:rsidRDefault="00B14D15" w:rsidP="002D2AC4">
            <w:pPr>
              <w:rPr>
                <w:rFonts w:eastAsia="Times New Roman" w:cs="Times New Roman"/>
                <w:color w:val="EE0000"/>
                <w:lang w:eastAsia="lt-LT"/>
              </w:rPr>
            </w:pPr>
          </w:p>
        </w:tc>
      </w:tr>
      <w:tr w:rsidR="00B14D15" w:rsidRPr="00DA3330" w14:paraId="63696A15" w14:textId="77777777" w:rsidTr="00E9490C">
        <w:trPr>
          <w:trHeight w:val="556"/>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41680" w14:textId="25FB70CA"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lastRenderedPageBreak/>
              <w:t>7</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700EBB" w14:textId="77777777" w:rsidR="00B14D15" w:rsidRPr="00D901AF" w:rsidRDefault="00B14D15" w:rsidP="00D901AF">
            <w:pPr>
              <w:jc w:val="both"/>
              <w:rPr>
                <w:rFonts w:eastAsia="Times New Roman" w:cs="Times New Roman"/>
                <w:lang w:eastAsia="lt-LT"/>
              </w:rPr>
            </w:pPr>
            <w:r w:rsidRPr="00D901AF">
              <w:rPr>
                <w:rFonts w:eastAsia="Times New Roman" w:cs="Times New Roman"/>
                <w:lang w:eastAsia="lt-LT"/>
              </w:rPr>
              <w:t>Ar planuojate dalyvauti šiame pirkime? Jeigu ne, prašome nurodyti priežastį kodėl.</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A3C6A3" w14:textId="77777777" w:rsidR="00E106A3" w:rsidRPr="00E106A3" w:rsidRDefault="00E106A3" w:rsidP="00E106A3">
            <w:pPr>
              <w:jc w:val="both"/>
              <w:rPr>
                <w:rFonts w:eastAsia="Times New Roman" w:cs="Times New Roman"/>
                <w:lang w:eastAsia="lt-LT"/>
              </w:rPr>
            </w:pPr>
            <w:r w:rsidRPr="00E106A3">
              <w:rPr>
                <w:rFonts w:eastAsia="Times New Roman" w:cs="Times New Roman"/>
                <w:lang w:eastAsia="lt-LT"/>
              </w:rPr>
              <w:t>Taip, planuotume dalyvauti šiame pirkime, jei techninėje specifikacijoje būtų atlikti būtini pakeitimai, užtikrinantys lygias konkurencines sąlygas visiems tiekėjams. Esame pasirengę pateikti sprendimą, kuris pilnai atitiktų klinikinius ir technologinius reikalavimus, tačiau kai kurie šiuo metu numatyti techniniai kriterijai (pvz., srovės diapazonas nuo 10 mA ar DLR algoritmo formuluotė) šiuo metu riboja konkurenciją ir neatitinka praktinio taikymo veterinarinėje diagnostikoje.</w:t>
            </w:r>
          </w:p>
          <w:p w14:paraId="74F1FACA" w14:textId="25080B05" w:rsidR="00C348B5" w:rsidRPr="00D901AF" w:rsidRDefault="00E106A3" w:rsidP="00E106A3">
            <w:pPr>
              <w:jc w:val="both"/>
              <w:rPr>
                <w:rFonts w:eastAsia="Times New Roman" w:cs="Times New Roman"/>
                <w:lang w:eastAsia="lt-LT"/>
              </w:rPr>
            </w:pPr>
            <w:r w:rsidRPr="00E106A3">
              <w:rPr>
                <w:rFonts w:eastAsia="Times New Roman" w:cs="Times New Roman"/>
                <w:lang w:eastAsia="lt-LT"/>
              </w:rPr>
              <w:t>Atlikus reikalingus koregavimus, galėtume pateikti pasiūlymą, atitinkantį visus kriterijus.</w:t>
            </w:r>
          </w:p>
        </w:tc>
        <w:tc>
          <w:tcPr>
            <w:tcW w:w="3120" w:type="dxa"/>
            <w:tcBorders>
              <w:top w:val="single" w:sz="4" w:space="0" w:color="000000"/>
              <w:left w:val="single" w:sz="4" w:space="0" w:color="000000"/>
              <w:bottom w:val="single" w:sz="4" w:space="0" w:color="000000"/>
              <w:right w:val="single" w:sz="4" w:space="0" w:color="000000"/>
            </w:tcBorders>
          </w:tcPr>
          <w:p w14:paraId="022F15F1" w14:textId="77777777" w:rsidR="00B14D15" w:rsidRPr="00DA3330" w:rsidRDefault="00B14D15" w:rsidP="002D2AC4">
            <w:pPr>
              <w:rPr>
                <w:rFonts w:eastAsia="Times New Roman" w:cs="Times New Roman"/>
                <w:lang w:eastAsia="lt-LT"/>
              </w:rPr>
            </w:pPr>
          </w:p>
        </w:tc>
      </w:tr>
      <w:tr w:rsidR="00B14D15" w:rsidRPr="00DA3330" w14:paraId="17A623A8" w14:textId="77777777" w:rsidTr="00E9490C">
        <w:trPr>
          <w:trHeight w:val="45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795ED" w14:textId="47031870" w:rsidR="00B14D15" w:rsidRPr="00545693" w:rsidRDefault="00545693" w:rsidP="00545693">
            <w:pPr>
              <w:tabs>
                <w:tab w:val="left" w:pos="184"/>
              </w:tabs>
              <w:ind w:right="606"/>
              <w:jc w:val="both"/>
              <w:rPr>
                <w:rFonts w:eastAsia="Times New Roman" w:cs="Times New Roman"/>
                <w:lang w:eastAsia="lt-LT"/>
              </w:rPr>
            </w:pPr>
            <w:r>
              <w:rPr>
                <w:rFonts w:eastAsia="Times New Roman" w:cs="Times New Roman"/>
                <w:lang w:eastAsia="lt-LT"/>
              </w:rPr>
              <w:t>8</w:t>
            </w:r>
          </w:p>
        </w:tc>
        <w:tc>
          <w:tcPr>
            <w:tcW w:w="26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F7DF6" w14:textId="77777777" w:rsidR="00B14D15" w:rsidRPr="00D901AF" w:rsidRDefault="00B14D15" w:rsidP="00D901AF">
            <w:pPr>
              <w:jc w:val="both"/>
              <w:rPr>
                <w:rFonts w:eastAsia="Times New Roman" w:cs="Times New Roman"/>
                <w:lang w:eastAsia="lt-LT"/>
              </w:rPr>
            </w:pPr>
            <w:r w:rsidRPr="00D901AF">
              <w:rPr>
                <w:rFonts w:cs="Times New Roman"/>
              </w:rPr>
              <w:t>Jei turite kitų pastabų ar pasiūlymų, nurodykite juos.</w:t>
            </w:r>
          </w:p>
        </w:tc>
        <w:tc>
          <w:tcPr>
            <w:tcW w:w="32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FF8C5F" w14:textId="77777777" w:rsidR="00D901AF" w:rsidRPr="00D901AF" w:rsidRDefault="00D901AF" w:rsidP="00D901AF">
            <w:pPr>
              <w:pStyle w:val="Default"/>
              <w:jc w:val="both"/>
              <w:rPr>
                <w:sz w:val="22"/>
                <w:szCs w:val="22"/>
              </w:rPr>
            </w:pPr>
            <w:r w:rsidRPr="00D901AF">
              <w:rPr>
                <w:sz w:val="22"/>
                <w:szCs w:val="22"/>
              </w:rPr>
              <w:t xml:space="preserve">Papildomų pastabų neturime. </w:t>
            </w:r>
          </w:p>
          <w:p w14:paraId="1DF0308B" w14:textId="553B3739" w:rsidR="00B14D15" w:rsidRPr="00D901AF" w:rsidRDefault="00B14D15" w:rsidP="00D901AF">
            <w:pPr>
              <w:jc w:val="both"/>
              <w:rPr>
                <w:rFonts w:eastAsia="Times New Roman" w:cs="Times New Roman"/>
                <w:lang w:eastAsia="lt-LT"/>
              </w:rPr>
            </w:pPr>
          </w:p>
        </w:tc>
        <w:tc>
          <w:tcPr>
            <w:tcW w:w="3120" w:type="dxa"/>
            <w:tcBorders>
              <w:top w:val="single" w:sz="4" w:space="0" w:color="000000"/>
              <w:left w:val="single" w:sz="4" w:space="0" w:color="000000"/>
              <w:bottom w:val="single" w:sz="4" w:space="0" w:color="000000"/>
              <w:right w:val="single" w:sz="4" w:space="0" w:color="000000"/>
            </w:tcBorders>
          </w:tcPr>
          <w:p w14:paraId="228306BC" w14:textId="77777777" w:rsidR="00B14D15" w:rsidRPr="00DA3330" w:rsidRDefault="00B14D15" w:rsidP="002D2AC4">
            <w:pPr>
              <w:rPr>
                <w:rFonts w:eastAsia="Times New Roman" w:cs="Times New Roman"/>
                <w:lang w:eastAsia="lt-LT"/>
              </w:rPr>
            </w:pPr>
          </w:p>
        </w:tc>
      </w:tr>
    </w:tbl>
    <w:p w14:paraId="5BB290D6" w14:textId="77777777" w:rsidR="00B14D15" w:rsidRPr="00826A9E" w:rsidRDefault="00B14D15" w:rsidP="00B14D15">
      <w:pPr>
        <w:spacing w:before="120" w:after="120"/>
        <w:rPr>
          <w:rFonts w:cs="Times New Roman"/>
          <w:sz w:val="24"/>
          <w:szCs w:val="24"/>
        </w:rPr>
      </w:pPr>
      <w:r w:rsidRPr="00826A9E">
        <w:rPr>
          <w:rFonts w:cs="Times New Roman"/>
          <w:sz w:val="24"/>
          <w:szCs w:val="24"/>
        </w:rPr>
        <w:t xml:space="preserve"> </w:t>
      </w:r>
    </w:p>
    <w:p w14:paraId="1FD8A9E9" w14:textId="64782EBA" w:rsidR="00943A19" w:rsidRDefault="00943A19" w:rsidP="00943A19">
      <w:pPr>
        <w:pStyle w:val="SLONormal"/>
        <w:tabs>
          <w:tab w:val="left" w:pos="4111"/>
          <w:tab w:val="left" w:pos="4253"/>
        </w:tabs>
        <w:spacing w:line="360" w:lineRule="auto"/>
        <w:jc w:val="center"/>
        <w:rPr>
          <w:b/>
          <w:noProof/>
          <w:lang w:val="lt-LT" w:eastAsia="lt-LT"/>
        </w:rPr>
      </w:pPr>
      <w:r w:rsidRPr="00DA3330">
        <w:rPr>
          <w:b/>
          <w:noProof/>
          <w:u w:val="single"/>
          <w:lang w:val="lt-LT" w:eastAsia="lt-LT"/>
        </w:rPr>
        <w:t xml:space="preserve">Dalyvio Nr. </w:t>
      </w:r>
      <w:r>
        <w:rPr>
          <w:b/>
          <w:noProof/>
          <w:u w:val="single"/>
          <w:lang w:val="lt-LT" w:eastAsia="lt-LT"/>
        </w:rPr>
        <w:t>2</w:t>
      </w:r>
      <w:r>
        <w:rPr>
          <w:b/>
          <w:noProof/>
          <w:lang w:val="lt-LT" w:eastAsia="lt-LT"/>
        </w:rPr>
        <w:t xml:space="preserve"> </w:t>
      </w:r>
      <w:r w:rsidRPr="00DB54D6">
        <w:rPr>
          <w:b/>
          <w:noProof/>
          <w:lang w:val="lt-LT" w:eastAsia="lt-LT"/>
        </w:rPr>
        <w:t xml:space="preserve"> pastabų dėl techninės specifikacijos nagrinėjimas</w:t>
      </w:r>
    </w:p>
    <w:p w14:paraId="55FB1B19" w14:textId="77777777" w:rsidR="00943A19" w:rsidRPr="00DB54D6" w:rsidRDefault="00943A19" w:rsidP="00943A19">
      <w:pPr>
        <w:pStyle w:val="SLONormal"/>
        <w:tabs>
          <w:tab w:val="left" w:pos="4111"/>
          <w:tab w:val="left" w:pos="4253"/>
        </w:tabs>
        <w:spacing w:line="360" w:lineRule="auto"/>
        <w:jc w:val="right"/>
        <w:rPr>
          <w:b/>
          <w:noProof/>
          <w:lang w:val="lt-LT" w:eastAsia="lt-LT"/>
        </w:rPr>
      </w:pPr>
      <w:r>
        <w:rPr>
          <w:b/>
          <w:noProof/>
          <w:lang w:val="lt-LT" w:eastAsia="lt-LT"/>
        </w:rPr>
        <w:t>Lentelė Nr. 2</w:t>
      </w:r>
    </w:p>
    <w:tbl>
      <w:tblPr>
        <w:tblStyle w:val="TableGrid"/>
        <w:tblW w:w="9634" w:type="dxa"/>
        <w:tblLayout w:type="fixed"/>
        <w:tblLook w:val="04A0" w:firstRow="1" w:lastRow="0" w:firstColumn="1" w:lastColumn="0" w:noHBand="0" w:noVBand="1"/>
      </w:tblPr>
      <w:tblGrid>
        <w:gridCol w:w="586"/>
        <w:gridCol w:w="1467"/>
        <w:gridCol w:w="2195"/>
        <w:gridCol w:w="2835"/>
        <w:gridCol w:w="2551"/>
      </w:tblGrid>
      <w:tr w:rsidR="00943A19" w:rsidRPr="008F4F72" w14:paraId="6D767B59" w14:textId="77777777" w:rsidTr="00B03E16">
        <w:trPr>
          <w:trHeight w:val="1230"/>
        </w:trPr>
        <w:tc>
          <w:tcPr>
            <w:tcW w:w="586" w:type="dxa"/>
            <w:hideMark/>
          </w:tcPr>
          <w:p w14:paraId="1D4B648D" w14:textId="77777777" w:rsidR="00943A19" w:rsidRPr="008F4F72" w:rsidRDefault="00943A19" w:rsidP="00670B4D">
            <w:pPr>
              <w:rPr>
                <w:b/>
                <w:bCs/>
                <w:sz w:val="22"/>
                <w:szCs w:val="22"/>
              </w:rPr>
            </w:pPr>
            <w:r w:rsidRPr="008F4F72">
              <w:rPr>
                <w:b/>
                <w:bCs/>
                <w:sz w:val="22"/>
                <w:szCs w:val="22"/>
              </w:rPr>
              <w:t>Eil. Nr.</w:t>
            </w:r>
          </w:p>
        </w:tc>
        <w:tc>
          <w:tcPr>
            <w:tcW w:w="1467" w:type="dxa"/>
            <w:hideMark/>
          </w:tcPr>
          <w:p w14:paraId="705D4039" w14:textId="77777777" w:rsidR="00943A19" w:rsidRPr="008F4F72" w:rsidRDefault="00943A19" w:rsidP="00670B4D">
            <w:pPr>
              <w:rPr>
                <w:b/>
                <w:bCs/>
                <w:sz w:val="22"/>
                <w:szCs w:val="22"/>
              </w:rPr>
            </w:pPr>
            <w:r w:rsidRPr="008F4F72">
              <w:rPr>
                <w:b/>
                <w:bCs/>
                <w:sz w:val="22"/>
                <w:szCs w:val="22"/>
              </w:rPr>
              <w:t>Parametrai</w:t>
            </w:r>
          </w:p>
        </w:tc>
        <w:tc>
          <w:tcPr>
            <w:tcW w:w="2195" w:type="dxa"/>
            <w:hideMark/>
          </w:tcPr>
          <w:p w14:paraId="4475C417" w14:textId="77777777" w:rsidR="00943A19" w:rsidRPr="008F4F72" w:rsidRDefault="00943A19" w:rsidP="00670B4D">
            <w:pPr>
              <w:rPr>
                <w:b/>
                <w:bCs/>
                <w:sz w:val="22"/>
                <w:szCs w:val="22"/>
              </w:rPr>
            </w:pPr>
            <w:r w:rsidRPr="008F4F72">
              <w:rPr>
                <w:b/>
                <w:bCs/>
                <w:sz w:val="22"/>
                <w:szCs w:val="22"/>
              </w:rPr>
              <w:t>Reikalaujamo parametro reikšmė</w:t>
            </w:r>
          </w:p>
        </w:tc>
        <w:tc>
          <w:tcPr>
            <w:tcW w:w="2835" w:type="dxa"/>
          </w:tcPr>
          <w:p w14:paraId="74F08A15" w14:textId="77777777" w:rsidR="00943A19" w:rsidRPr="008F4F72" w:rsidRDefault="00943A19" w:rsidP="00670B4D">
            <w:pPr>
              <w:rPr>
                <w:b/>
                <w:bCs/>
                <w:sz w:val="22"/>
                <w:szCs w:val="22"/>
              </w:rPr>
            </w:pPr>
            <w:r w:rsidRPr="008F4F72">
              <w:rPr>
                <w:b/>
                <w:bCs/>
                <w:sz w:val="22"/>
                <w:szCs w:val="22"/>
              </w:rPr>
              <w:t>Tiekėjo siūlomi parametrai</w:t>
            </w:r>
          </w:p>
          <w:p w14:paraId="4AEE3EC4" w14:textId="77777777" w:rsidR="00943A19" w:rsidRPr="008F4F72" w:rsidRDefault="00943A19" w:rsidP="00670B4D">
            <w:pPr>
              <w:rPr>
                <w:b/>
                <w:bCs/>
                <w:sz w:val="22"/>
                <w:szCs w:val="22"/>
              </w:rPr>
            </w:pPr>
          </w:p>
          <w:p w14:paraId="30EAB7DA" w14:textId="77777777" w:rsidR="00943A19" w:rsidRPr="008F4F72" w:rsidRDefault="00943A19" w:rsidP="00670B4D">
            <w:pPr>
              <w:rPr>
                <w:rFonts w:eastAsia="Aptos"/>
                <w:b/>
                <w:bCs/>
                <w:sz w:val="22"/>
                <w:szCs w:val="22"/>
                <w:lang w:eastAsia="lt-LT"/>
              </w:rPr>
            </w:pPr>
            <w:r w:rsidRPr="008F4F72">
              <w:rPr>
                <w:rFonts w:eastAsia="Aptos"/>
                <w:b/>
                <w:bCs/>
                <w:sz w:val="22"/>
                <w:szCs w:val="22"/>
                <w:lang w:val="sv-SE" w:eastAsia="lt-LT"/>
              </w:rPr>
              <w:t>Tiekėjas pildo kiekvien</w:t>
            </w:r>
            <w:r w:rsidRPr="008F4F72">
              <w:rPr>
                <w:rFonts w:eastAsia="Aptos"/>
                <w:b/>
                <w:bCs/>
                <w:sz w:val="22"/>
                <w:szCs w:val="22"/>
                <w:lang w:eastAsia="lt-LT"/>
              </w:rPr>
              <w:t>ą reikalavimą su atitinkama siūloma reikšme.</w:t>
            </w:r>
          </w:p>
          <w:p w14:paraId="379BE716" w14:textId="77777777" w:rsidR="00943A19" w:rsidRPr="008F4F72" w:rsidRDefault="00943A19" w:rsidP="00670B4D">
            <w:pPr>
              <w:jc w:val="both"/>
              <w:rPr>
                <w:b/>
                <w:bCs/>
                <w:sz w:val="22"/>
                <w:szCs w:val="22"/>
              </w:rPr>
            </w:pPr>
            <w:r w:rsidRPr="008F4F72">
              <w:rPr>
                <w:rFonts w:eastAsia="Aptos"/>
                <w:sz w:val="22"/>
                <w:szCs w:val="22"/>
                <w:bdr w:val="none" w:sz="0" w:space="0" w:color="auto"/>
                <w:lang w:eastAsia="lt-LT"/>
                <w14:ligatures w14:val="standardContextual"/>
              </w:rPr>
              <w:t>Prie kiekvieno reikalavimo pateikiamas  techninę charakteristiką pagrindžiantis dokumentas _______ (</w:t>
            </w:r>
            <w:r w:rsidRPr="008F4F72">
              <w:rPr>
                <w:rFonts w:eastAsia="Aptos"/>
                <w:i/>
                <w:iCs/>
                <w:sz w:val="22"/>
                <w:szCs w:val="22"/>
                <w:bdr w:val="none" w:sz="0" w:space="0" w:color="auto"/>
                <w:lang w:eastAsia="lt-LT"/>
                <w14:ligatures w14:val="standardContextual"/>
              </w:rPr>
              <w:t>nurodyti pateikiamą dokumentą</w:t>
            </w:r>
            <w:r w:rsidRPr="008F4F72">
              <w:rPr>
                <w:rFonts w:eastAsia="Aptos"/>
                <w:sz w:val="22"/>
                <w:szCs w:val="22"/>
                <w:bdr w:val="none" w:sz="0" w:space="0" w:color="auto"/>
                <w:lang w:eastAsia="lt-LT"/>
                <w14:ligatures w14:val="standardContextual"/>
              </w:rPr>
              <w:t>), kurio _____ (</w:t>
            </w:r>
            <w:r w:rsidRPr="008F4F72">
              <w:rPr>
                <w:rFonts w:eastAsia="Aptos"/>
                <w:i/>
                <w:iCs/>
                <w:sz w:val="22"/>
                <w:szCs w:val="22"/>
                <w:bdr w:val="none" w:sz="0" w:space="0" w:color="auto"/>
                <w:lang w:eastAsia="lt-LT"/>
                <w14:ligatures w14:val="standardContextual"/>
              </w:rPr>
              <w:t>nurodyti</w:t>
            </w:r>
            <w:r w:rsidRPr="008F4F72">
              <w:rPr>
                <w:rFonts w:eastAsia="Aptos"/>
                <w:sz w:val="22"/>
                <w:szCs w:val="22"/>
                <w:bdr w:val="none" w:sz="0" w:space="0" w:color="auto"/>
                <w:lang w:eastAsia="lt-LT"/>
                <w14:ligatures w14:val="standardContextual"/>
              </w:rPr>
              <w:t>) puslapyje pateikta atžyma apie parametro reikšmę</w:t>
            </w:r>
            <w:r w:rsidRPr="008F4F72">
              <w:rPr>
                <w:rFonts w:eastAsia="Aptos"/>
                <w:b/>
                <w:bCs/>
                <w:sz w:val="22"/>
                <w:szCs w:val="22"/>
                <w:bdr w:val="none" w:sz="0" w:space="0" w:color="auto"/>
                <w14:ligatures w14:val="standardContextual"/>
              </w:rPr>
              <w:t xml:space="preserve"> </w:t>
            </w:r>
          </w:p>
        </w:tc>
        <w:tc>
          <w:tcPr>
            <w:tcW w:w="2551" w:type="dxa"/>
          </w:tcPr>
          <w:p w14:paraId="72FCF601" w14:textId="77777777" w:rsidR="00943A19" w:rsidRPr="008F4F72" w:rsidRDefault="00943A19" w:rsidP="00670B4D">
            <w:pPr>
              <w:ind w:right="-49"/>
              <w:jc w:val="both"/>
              <w:rPr>
                <w:b/>
                <w:bCs/>
                <w:sz w:val="22"/>
                <w:szCs w:val="22"/>
              </w:rPr>
            </w:pPr>
            <w:r w:rsidRPr="008F4F72">
              <w:rPr>
                <w:b/>
                <w:bCs/>
                <w:sz w:val="22"/>
                <w:szCs w:val="22"/>
              </w:rPr>
              <w:t>Perkančiosios organizacijos paaiškinimas</w:t>
            </w:r>
          </w:p>
        </w:tc>
      </w:tr>
      <w:tr w:rsidR="00943A19" w:rsidRPr="008F4F72" w14:paraId="7A659EFA" w14:textId="77777777" w:rsidTr="00B03E16">
        <w:trPr>
          <w:trHeight w:val="247"/>
        </w:trPr>
        <w:tc>
          <w:tcPr>
            <w:tcW w:w="586" w:type="dxa"/>
          </w:tcPr>
          <w:p w14:paraId="7566F040" w14:textId="77777777" w:rsidR="00943A19" w:rsidRPr="008F4F72" w:rsidRDefault="00943A19" w:rsidP="00670B4D">
            <w:pPr>
              <w:jc w:val="center"/>
              <w:rPr>
                <w:b/>
                <w:bCs/>
                <w:sz w:val="22"/>
                <w:szCs w:val="22"/>
              </w:rPr>
            </w:pPr>
            <w:r w:rsidRPr="008F4F72">
              <w:rPr>
                <w:b/>
                <w:bCs/>
                <w:sz w:val="22"/>
                <w:szCs w:val="22"/>
              </w:rPr>
              <w:t>1</w:t>
            </w:r>
          </w:p>
        </w:tc>
        <w:tc>
          <w:tcPr>
            <w:tcW w:w="1467" w:type="dxa"/>
          </w:tcPr>
          <w:p w14:paraId="091BCF40" w14:textId="77777777" w:rsidR="00943A19" w:rsidRPr="008F4F72" w:rsidRDefault="00943A19" w:rsidP="00670B4D">
            <w:pPr>
              <w:jc w:val="center"/>
              <w:rPr>
                <w:b/>
                <w:bCs/>
                <w:sz w:val="22"/>
                <w:szCs w:val="22"/>
              </w:rPr>
            </w:pPr>
            <w:r w:rsidRPr="008F4F72">
              <w:rPr>
                <w:b/>
                <w:bCs/>
                <w:sz w:val="22"/>
                <w:szCs w:val="22"/>
              </w:rPr>
              <w:t>2</w:t>
            </w:r>
          </w:p>
        </w:tc>
        <w:tc>
          <w:tcPr>
            <w:tcW w:w="2195" w:type="dxa"/>
          </w:tcPr>
          <w:p w14:paraId="0AEA7171" w14:textId="77777777" w:rsidR="00943A19" w:rsidRPr="008F4F72" w:rsidRDefault="00943A19" w:rsidP="00670B4D">
            <w:pPr>
              <w:jc w:val="center"/>
              <w:rPr>
                <w:b/>
                <w:bCs/>
                <w:sz w:val="22"/>
                <w:szCs w:val="22"/>
              </w:rPr>
            </w:pPr>
            <w:r w:rsidRPr="008F4F72">
              <w:rPr>
                <w:b/>
                <w:bCs/>
                <w:sz w:val="22"/>
                <w:szCs w:val="22"/>
              </w:rPr>
              <w:t>3</w:t>
            </w:r>
          </w:p>
        </w:tc>
        <w:tc>
          <w:tcPr>
            <w:tcW w:w="2835" w:type="dxa"/>
          </w:tcPr>
          <w:p w14:paraId="5F0EAF73" w14:textId="77777777" w:rsidR="00943A19" w:rsidRPr="008F4F72" w:rsidRDefault="00943A19" w:rsidP="00670B4D">
            <w:pPr>
              <w:jc w:val="center"/>
              <w:rPr>
                <w:b/>
                <w:bCs/>
                <w:sz w:val="22"/>
                <w:szCs w:val="22"/>
              </w:rPr>
            </w:pPr>
            <w:r w:rsidRPr="008F4F72">
              <w:rPr>
                <w:b/>
                <w:bCs/>
                <w:sz w:val="22"/>
                <w:szCs w:val="22"/>
              </w:rPr>
              <w:t>4</w:t>
            </w:r>
          </w:p>
        </w:tc>
        <w:tc>
          <w:tcPr>
            <w:tcW w:w="2551" w:type="dxa"/>
          </w:tcPr>
          <w:p w14:paraId="516DBFD8" w14:textId="77777777" w:rsidR="00943A19" w:rsidRPr="008F4F72" w:rsidRDefault="00943A19" w:rsidP="00670B4D">
            <w:pPr>
              <w:jc w:val="center"/>
              <w:rPr>
                <w:b/>
                <w:bCs/>
                <w:sz w:val="22"/>
                <w:szCs w:val="22"/>
              </w:rPr>
            </w:pPr>
            <w:r w:rsidRPr="008F4F72">
              <w:rPr>
                <w:b/>
                <w:bCs/>
                <w:sz w:val="22"/>
                <w:szCs w:val="22"/>
              </w:rPr>
              <w:t>5</w:t>
            </w:r>
          </w:p>
        </w:tc>
      </w:tr>
      <w:tr w:rsidR="00943A19" w:rsidRPr="008F4F72" w14:paraId="39BF581B" w14:textId="77777777" w:rsidTr="00B03E16">
        <w:trPr>
          <w:trHeight w:val="548"/>
        </w:trPr>
        <w:tc>
          <w:tcPr>
            <w:tcW w:w="586" w:type="dxa"/>
            <w:hideMark/>
          </w:tcPr>
          <w:p w14:paraId="14AFD5FC" w14:textId="77777777" w:rsidR="00943A19" w:rsidRPr="008F4F72" w:rsidRDefault="00943A19" w:rsidP="00670B4D">
            <w:pPr>
              <w:rPr>
                <w:sz w:val="22"/>
                <w:szCs w:val="22"/>
              </w:rPr>
            </w:pPr>
            <w:r w:rsidRPr="008F4F72">
              <w:rPr>
                <w:sz w:val="22"/>
                <w:szCs w:val="22"/>
              </w:rPr>
              <w:t>3.5</w:t>
            </w:r>
          </w:p>
        </w:tc>
        <w:tc>
          <w:tcPr>
            <w:tcW w:w="1467" w:type="dxa"/>
            <w:hideMark/>
          </w:tcPr>
          <w:p w14:paraId="38B0D1BB" w14:textId="77777777" w:rsidR="00943A19" w:rsidRPr="008F4F72" w:rsidRDefault="00943A19" w:rsidP="00670B4D">
            <w:pPr>
              <w:rPr>
                <w:sz w:val="22"/>
                <w:szCs w:val="22"/>
              </w:rPr>
            </w:pPr>
            <w:r w:rsidRPr="008F4F72">
              <w:rPr>
                <w:sz w:val="22"/>
                <w:szCs w:val="22"/>
              </w:rPr>
              <w:t xml:space="preserve">Rentgeno generatoriaus srovės pasirinkimo diapazonas </w:t>
            </w:r>
          </w:p>
        </w:tc>
        <w:tc>
          <w:tcPr>
            <w:tcW w:w="2195" w:type="dxa"/>
            <w:hideMark/>
          </w:tcPr>
          <w:p w14:paraId="726ABAB6" w14:textId="77777777" w:rsidR="00943A19" w:rsidRPr="008F4F72" w:rsidRDefault="00943A19" w:rsidP="00670B4D">
            <w:pPr>
              <w:rPr>
                <w:sz w:val="22"/>
                <w:szCs w:val="22"/>
              </w:rPr>
            </w:pPr>
            <w:r w:rsidRPr="008F4F72">
              <w:rPr>
                <w:sz w:val="22"/>
                <w:szCs w:val="22"/>
              </w:rPr>
              <w:t>ne siauresnėse ribose kaip nuo 10 iki 650 mA</w:t>
            </w:r>
          </w:p>
        </w:tc>
        <w:tc>
          <w:tcPr>
            <w:tcW w:w="2835" w:type="dxa"/>
          </w:tcPr>
          <w:p w14:paraId="7007CC83" w14:textId="77777777" w:rsidR="00B03E16" w:rsidRPr="008F4F72" w:rsidRDefault="00B03E16" w:rsidP="00B03E16">
            <w:pPr>
              <w:jc w:val="both"/>
              <w:rPr>
                <w:sz w:val="22"/>
                <w:szCs w:val="22"/>
              </w:rPr>
            </w:pPr>
            <w:r w:rsidRPr="008F4F72">
              <w:rPr>
                <w:sz w:val="22"/>
                <w:szCs w:val="22"/>
              </w:rPr>
              <w:t>Prašome koreguoti šį parametrą sekančiai:</w:t>
            </w:r>
          </w:p>
          <w:p w14:paraId="763D9F4B" w14:textId="77777777" w:rsidR="00B03E16" w:rsidRPr="008F4F72" w:rsidRDefault="00B03E16" w:rsidP="00B03E16">
            <w:pPr>
              <w:jc w:val="both"/>
              <w:rPr>
                <w:sz w:val="22"/>
                <w:szCs w:val="22"/>
              </w:rPr>
            </w:pPr>
            <w:r w:rsidRPr="008F4F72">
              <w:rPr>
                <w:sz w:val="22"/>
                <w:szCs w:val="22"/>
              </w:rPr>
              <w:t>„ne siauresnėse ribose kaip nuo 15 iki 650 mA“</w:t>
            </w:r>
          </w:p>
          <w:p w14:paraId="3514FB0E" w14:textId="77777777" w:rsidR="00B03E16" w:rsidRPr="008F4F72" w:rsidRDefault="00B03E16" w:rsidP="00B03E16">
            <w:pPr>
              <w:jc w:val="both"/>
              <w:rPr>
                <w:sz w:val="22"/>
                <w:szCs w:val="22"/>
              </w:rPr>
            </w:pPr>
            <w:r w:rsidRPr="008F4F72">
              <w:rPr>
                <w:sz w:val="22"/>
                <w:szCs w:val="22"/>
              </w:rPr>
              <w:t xml:space="preserve">Siemens Healhineers sistemos veikia diapazonuose nuo 13 mA. Mūsų planuojamo siūlyti modelio SOMATOM go.Top veikimo </w:t>
            </w:r>
            <w:r w:rsidRPr="008F4F72">
              <w:rPr>
                <w:sz w:val="22"/>
                <w:szCs w:val="22"/>
              </w:rPr>
              <w:lastRenderedPageBreak/>
              <w:t>diapazonas yra 13-825 mA. Papildomai pateikiame keletą argumentų:</w:t>
            </w:r>
          </w:p>
          <w:p w14:paraId="00F016D7" w14:textId="77777777" w:rsidR="00B03E16" w:rsidRPr="008F4F72" w:rsidRDefault="00B03E16" w:rsidP="00B03E16">
            <w:pPr>
              <w:jc w:val="both"/>
              <w:rPr>
                <w:sz w:val="22"/>
                <w:szCs w:val="22"/>
              </w:rPr>
            </w:pPr>
            <w:r w:rsidRPr="008F4F72">
              <w:rPr>
                <w:sz w:val="22"/>
                <w:szCs w:val="22"/>
              </w:rPr>
              <w:t>Mažų srovių nepraktiškumas veterinarijoje: 10 mA srovės reikšmė nėra tinkama nei mažiems, nei didesniems gyvūnams skenuoti – esant tokiai mažai srovei, neįmanoma užtikrinti pakankamos vaizdo kokybės, ypač skenuojant trumpu laiku ar stambesnius gyvūnus (pvz., šunis).</w:t>
            </w:r>
          </w:p>
          <w:p w14:paraId="5A4DD2C2" w14:textId="15A8E5EA" w:rsidR="00943A19" w:rsidRPr="008F4F72" w:rsidRDefault="00B03E16" w:rsidP="00B03E16">
            <w:pPr>
              <w:jc w:val="both"/>
              <w:rPr>
                <w:sz w:val="22"/>
                <w:szCs w:val="22"/>
                <w:highlight w:val="yellow"/>
              </w:rPr>
            </w:pPr>
            <w:r w:rsidRPr="008F4F72">
              <w:rPr>
                <w:sz w:val="22"/>
                <w:szCs w:val="22"/>
              </w:rPr>
              <w:t>Vaizdo kokybės reikalavimai: Siekiant išvengti vaizdo triukšmo ir užtikrinti diagnostinį tikslumą, šiuolaikiniai KT aparatai paprastai naudoja vidutinio ir aukšto lygio sroves (nuo ~30 mA). Darbas 10 mA lygyje būtų netinkamas nei galvos, nei pilvo, nei krūtinės sričių tyrimams.</w:t>
            </w:r>
          </w:p>
        </w:tc>
        <w:tc>
          <w:tcPr>
            <w:tcW w:w="2551" w:type="dxa"/>
          </w:tcPr>
          <w:p w14:paraId="5AD04B6A" w14:textId="42E43ADA" w:rsidR="0007504A" w:rsidRPr="008F4F72" w:rsidRDefault="0007504A" w:rsidP="0086515A">
            <w:pPr>
              <w:jc w:val="both"/>
              <w:rPr>
                <w:sz w:val="22"/>
                <w:szCs w:val="22"/>
              </w:rPr>
            </w:pPr>
            <w:r w:rsidRPr="008F4F72">
              <w:rPr>
                <w:sz w:val="22"/>
                <w:szCs w:val="22"/>
              </w:rPr>
              <w:lastRenderedPageBreak/>
              <w:t>Perkančioji organizacija įvertino dalyvio siūlymą ir nusprendė</w:t>
            </w:r>
            <w:r>
              <w:rPr>
                <w:sz w:val="22"/>
                <w:szCs w:val="22"/>
              </w:rPr>
              <w:t xml:space="preserve"> skelbiant pirkimą</w:t>
            </w:r>
            <w:r w:rsidRPr="008F4F72">
              <w:rPr>
                <w:sz w:val="22"/>
                <w:szCs w:val="22"/>
              </w:rPr>
              <w:t xml:space="preserve"> pakoreguoti šį techninės specifikacijos parametrą</w:t>
            </w:r>
            <w:r>
              <w:rPr>
                <w:sz w:val="22"/>
                <w:szCs w:val="22"/>
              </w:rPr>
              <w:t>:</w:t>
            </w:r>
          </w:p>
          <w:p w14:paraId="3E84D04F" w14:textId="77777777" w:rsidR="00943A19" w:rsidRPr="008F4F72" w:rsidRDefault="00943A19" w:rsidP="0086515A">
            <w:pPr>
              <w:jc w:val="both"/>
              <w:rPr>
                <w:sz w:val="22"/>
                <w:szCs w:val="22"/>
              </w:rPr>
            </w:pPr>
          </w:p>
          <w:p w14:paraId="719AB998" w14:textId="05A0FC3E" w:rsidR="00943A19" w:rsidRPr="008F4F72" w:rsidRDefault="00D5064D" w:rsidP="0086515A">
            <w:pPr>
              <w:jc w:val="both"/>
              <w:rPr>
                <w:sz w:val="22"/>
                <w:szCs w:val="22"/>
              </w:rPr>
            </w:pPr>
            <w:r w:rsidRPr="008F4F72">
              <w:rPr>
                <w:sz w:val="22"/>
                <w:szCs w:val="22"/>
              </w:rPr>
              <w:t xml:space="preserve">reikšmė </w:t>
            </w:r>
            <w:r w:rsidR="005E2119" w:rsidRPr="008F4F72">
              <w:rPr>
                <w:sz w:val="22"/>
                <w:szCs w:val="22"/>
              </w:rPr>
              <w:t xml:space="preserve">bus koreguojama skelbiant pirkimą </w:t>
            </w:r>
            <w:r w:rsidRPr="008F4F72">
              <w:rPr>
                <w:sz w:val="22"/>
                <w:szCs w:val="22"/>
              </w:rPr>
              <w:t xml:space="preserve">į „ne </w:t>
            </w:r>
            <w:r w:rsidRPr="008F4F72">
              <w:rPr>
                <w:sz w:val="22"/>
                <w:szCs w:val="22"/>
              </w:rPr>
              <w:lastRenderedPageBreak/>
              <w:t>siauresnėse ribose kaip nuo 15 iki 600 mA”</w:t>
            </w:r>
          </w:p>
          <w:p w14:paraId="23989A5B" w14:textId="77777777" w:rsidR="00D5064D" w:rsidRPr="008F4F72" w:rsidRDefault="00D5064D" w:rsidP="00670B4D">
            <w:pPr>
              <w:rPr>
                <w:sz w:val="22"/>
                <w:szCs w:val="22"/>
              </w:rPr>
            </w:pPr>
          </w:p>
          <w:p w14:paraId="57CEF5FA" w14:textId="77777777" w:rsidR="00943A19" w:rsidRPr="008F4F72" w:rsidRDefault="00943A19" w:rsidP="00F07D52">
            <w:pPr>
              <w:jc w:val="both"/>
              <w:rPr>
                <w:color w:val="EE0000"/>
                <w:sz w:val="22"/>
                <w:szCs w:val="22"/>
                <w:highlight w:val="yellow"/>
              </w:rPr>
            </w:pPr>
            <w:r w:rsidRPr="008F4F72">
              <w:rPr>
                <w:b/>
                <w:bCs/>
                <w:sz w:val="22"/>
                <w:szCs w:val="22"/>
              </w:rPr>
              <w:t>Išvada: Techninė specifikacija dėl šio punkto bus koreguojama.</w:t>
            </w:r>
          </w:p>
        </w:tc>
      </w:tr>
      <w:tr w:rsidR="00C65E9A" w:rsidRPr="008F4F72" w14:paraId="7DA61201" w14:textId="77777777" w:rsidTr="002E5B77">
        <w:trPr>
          <w:trHeight w:val="548"/>
        </w:trPr>
        <w:tc>
          <w:tcPr>
            <w:tcW w:w="586" w:type="dxa"/>
          </w:tcPr>
          <w:p w14:paraId="33C664A2" w14:textId="24FC2136" w:rsidR="00C65E9A" w:rsidRPr="008F4F72" w:rsidRDefault="00C65E9A" w:rsidP="00670B4D">
            <w:pPr>
              <w:rPr>
                <w:sz w:val="22"/>
                <w:szCs w:val="22"/>
              </w:rPr>
            </w:pPr>
            <w:r w:rsidRPr="008F4F72">
              <w:rPr>
                <w:sz w:val="22"/>
                <w:szCs w:val="22"/>
              </w:rPr>
              <w:lastRenderedPageBreak/>
              <w:t>4.</w:t>
            </w:r>
          </w:p>
        </w:tc>
        <w:tc>
          <w:tcPr>
            <w:tcW w:w="9048" w:type="dxa"/>
            <w:gridSpan w:val="4"/>
          </w:tcPr>
          <w:p w14:paraId="4C94A5B6" w14:textId="63F2BF2B" w:rsidR="00C65E9A" w:rsidRPr="008F4F72" w:rsidRDefault="00C65E9A" w:rsidP="00670B4D">
            <w:pPr>
              <w:rPr>
                <w:sz w:val="22"/>
                <w:szCs w:val="22"/>
              </w:rPr>
            </w:pPr>
            <w:r w:rsidRPr="008F4F72">
              <w:rPr>
                <w:sz w:val="22"/>
                <w:szCs w:val="22"/>
              </w:rPr>
              <w:t>Tyrimų atlikimo optimizavimo, apšvitos mažinimo ir vaizdų kokybės gerinimo technologijos:</w:t>
            </w:r>
          </w:p>
        </w:tc>
      </w:tr>
      <w:tr w:rsidR="00C65E9A" w:rsidRPr="008F4F72" w14:paraId="0D81096B" w14:textId="77777777" w:rsidTr="00B03E16">
        <w:trPr>
          <w:trHeight w:val="548"/>
        </w:trPr>
        <w:tc>
          <w:tcPr>
            <w:tcW w:w="586" w:type="dxa"/>
          </w:tcPr>
          <w:p w14:paraId="3DA69DA0" w14:textId="430D9948" w:rsidR="00C65E9A" w:rsidRPr="008F4F72" w:rsidRDefault="00C65E9A" w:rsidP="00670B4D">
            <w:pPr>
              <w:rPr>
                <w:sz w:val="22"/>
                <w:szCs w:val="22"/>
              </w:rPr>
            </w:pPr>
            <w:r w:rsidRPr="008F4F72">
              <w:rPr>
                <w:sz w:val="22"/>
                <w:szCs w:val="22"/>
              </w:rPr>
              <w:t xml:space="preserve">4.1. </w:t>
            </w:r>
          </w:p>
        </w:tc>
        <w:tc>
          <w:tcPr>
            <w:tcW w:w="1467" w:type="dxa"/>
          </w:tcPr>
          <w:p w14:paraId="3BF9DA91" w14:textId="53AE2728" w:rsidR="00C65E9A" w:rsidRPr="00C25B42" w:rsidRDefault="00C65E9A" w:rsidP="00670B4D">
            <w:pPr>
              <w:rPr>
                <w:sz w:val="22"/>
                <w:szCs w:val="22"/>
              </w:rPr>
            </w:pPr>
            <w:r w:rsidRPr="00C25B42">
              <w:rPr>
                <w:sz w:val="22"/>
                <w:szCs w:val="22"/>
              </w:rPr>
              <w:t>Paciento apšvitą mažinančios bei vaizdo kokybę gerinančios technologijos</w:t>
            </w:r>
          </w:p>
        </w:tc>
        <w:tc>
          <w:tcPr>
            <w:tcW w:w="2195" w:type="dxa"/>
          </w:tcPr>
          <w:p w14:paraId="5F9A6522" w14:textId="77777777" w:rsidR="00C65E9A" w:rsidRPr="00C25B42" w:rsidRDefault="00C65E9A" w:rsidP="00C65E9A">
            <w:pPr>
              <w:rPr>
                <w:sz w:val="22"/>
                <w:szCs w:val="22"/>
              </w:rPr>
            </w:pPr>
            <w:r w:rsidRPr="00C25B42">
              <w:rPr>
                <w:sz w:val="22"/>
                <w:szCs w:val="22"/>
              </w:rPr>
              <w:t>Ne mažiau kaip:</w:t>
            </w:r>
          </w:p>
          <w:p w14:paraId="4126B313" w14:textId="77777777" w:rsidR="00C65E9A" w:rsidRPr="00C25B42" w:rsidRDefault="00C65E9A" w:rsidP="00C65E9A">
            <w:pPr>
              <w:rPr>
                <w:sz w:val="22"/>
                <w:szCs w:val="22"/>
              </w:rPr>
            </w:pPr>
          </w:p>
          <w:p w14:paraId="04B0C50F" w14:textId="77777777" w:rsidR="00C65E9A" w:rsidRPr="00C25B42" w:rsidRDefault="00C65E9A" w:rsidP="00C65E9A">
            <w:pPr>
              <w:rPr>
                <w:sz w:val="22"/>
                <w:szCs w:val="22"/>
              </w:rPr>
            </w:pPr>
            <w:r w:rsidRPr="00C25B42">
              <w:rPr>
                <w:sz w:val="22"/>
                <w:szCs w:val="22"/>
              </w:rPr>
              <w:t>1.</w:t>
            </w:r>
            <w:r w:rsidRPr="00C25B42">
              <w:rPr>
                <w:sz w:val="22"/>
                <w:szCs w:val="22"/>
              </w:rPr>
              <w:tab/>
              <w:t>Automatinė rentgeno vamzdžio srovės ir įtampos kontrolė;</w:t>
            </w:r>
          </w:p>
          <w:p w14:paraId="0C848C2C" w14:textId="77777777" w:rsidR="00C65E9A" w:rsidRPr="00C25B42" w:rsidRDefault="00C65E9A" w:rsidP="00C65E9A">
            <w:pPr>
              <w:rPr>
                <w:sz w:val="22"/>
                <w:szCs w:val="22"/>
              </w:rPr>
            </w:pPr>
            <w:r w:rsidRPr="00C25B42">
              <w:rPr>
                <w:sz w:val="22"/>
                <w:szCs w:val="22"/>
              </w:rPr>
              <w:t>2.</w:t>
            </w:r>
            <w:r w:rsidRPr="00C25B42">
              <w:rPr>
                <w:sz w:val="22"/>
                <w:szCs w:val="22"/>
              </w:rPr>
              <w:tab/>
              <w:t>Iteratyvios rekonstrukcijos algoritmų sistema pacientų apšvitai ir vaizdo artefaktams sumažinti;</w:t>
            </w:r>
          </w:p>
          <w:p w14:paraId="54021E8B" w14:textId="77777777" w:rsidR="00C65E9A" w:rsidRPr="00C25B42" w:rsidRDefault="00C65E9A" w:rsidP="00C65E9A">
            <w:pPr>
              <w:rPr>
                <w:sz w:val="22"/>
                <w:szCs w:val="22"/>
              </w:rPr>
            </w:pPr>
            <w:r w:rsidRPr="00C25B42">
              <w:rPr>
                <w:sz w:val="22"/>
                <w:szCs w:val="22"/>
              </w:rPr>
              <w:t>3.</w:t>
            </w:r>
            <w:r w:rsidRPr="00C25B42">
              <w:rPr>
                <w:sz w:val="22"/>
                <w:szCs w:val="22"/>
              </w:rPr>
              <w:tab/>
              <w:t>Adaptyvus automatinis mA parametrų nustatymas pagal topogramą naudojant dirbtinio intelekto programą;</w:t>
            </w:r>
          </w:p>
          <w:p w14:paraId="7B42C58A" w14:textId="705A9AED" w:rsidR="00C65E9A" w:rsidRPr="00C25B42" w:rsidRDefault="00C65E9A" w:rsidP="00C65E9A">
            <w:pPr>
              <w:rPr>
                <w:sz w:val="22"/>
                <w:szCs w:val="22"/>
              </w:rPr>
            </w:pPr>
            <w:r w:rsidRPr="00C25B42">
              <w:rPr>
                <w:sz w:val="22"/>
                <w:szCs w:val="22"/>
              </w:rPr>
              <w:t>Gilaus mokymosi (angl. deep learning) vaizdų rekonstrukcijų (angl. DLR) algoritmas.</w:t>
            </w:r>
          </w:p>
        </w:tc>
        <w:tc>
          <w:tcPr>
            <w:tcW w:w="2835" w:type="dxa"/>
          </w:tcPr>
          <w:p w14:paraId="6558D739" w14:textId="77777777" w:rsidR="00F160A0" w:rsidRPr="008F4F72" w:rsidRDefault="00F160A0" w:rsidP="00F160A0">
            <w:pPr>
              <w:pStyle w:val="Default"/>
              <w:jc w:val="both"/>
              <w:rPr>
                <w:sz w:val="22"/>
                <w:szCs w:val="22"/>
              </w:rPr>
            </w:pPr>
            <w:r w:rsidRPr="008F4F72">
              <w:rPr>
                <w:sz w:val="22"/>
                <w:szCs w:val="22"/>
              </w:rPr>
              <w:t xml:space="preserve">Dėl 4.1.4 punkto (Gilaus mokymosi (angl. deep learning) vaizdų rekonstrukcijų (angl. DLR) algoritmas.) </w:t>
            </w:r>
          </w:p>
          <w:p w14:paraId="386B05F8" w14:textId="0774C93A" w:rsidR="00C65E9A" w:rsidRPr="008F4F72" w:rsidRDefault="00F160A0" w:rsidP="00F160A0">
            <w:pPr>
              <w:jc w:val="both"/>
              <w:rPr>
                <w:sz w:val="22"/>
                <w:szCs w:val="22"/>
              </w:rPr>
            </w:pPr>
            <w:r w:rsidRPr="008F4F72">
              <w:rPr>
                <w:sz w:val="22"/>
                <w:szCs w:val="22"/>
              </w:rPr>
              <w:t xml:space="preserve">Mūsų siūlomas KT sprendimas naudoja pažangų vaizdo rekonstrukcijos algoritmą ADMIRE (Advanced Modeled Iterative Reconstruction). Nors ADMIRE formaliai nenaudoja neuroninių tinklų ar gilaus mokymosi metodų, jis atlieka analogišką funkciją – žymiai pagerina vaizdo kokybę esant mažesnei dozei ir sumažina triukšmą naudojant pažangią </w:t>
            </w:r>
            <w:r w:rsidRPr="008F4F72">
              <w:rPr>
                <w:b/>
                <w:bCs/>
                <w:sz w:val="22"/>
                <w:szCs w:val="22"/>
              </w:rPr>
              <w:t>statistinio modeliavimo iteracinę rekonstrukciją</w:t>
            </w:r>
            <w:r w:rsidRPr="008F4F72">
              <w:rPr>
                <w:sz w:val="22"/>
                <w:szCs w:val="22"/>
              </w:rPr>
              <w:t xml:space="preserve">. </w:t>
            </w:r>
          </w:p>
          <w:p w14:paraId="4CC78D77" w14:textId="77777777" w:rsidR="008C60BC" w:rsidRPr="008F4F72" w:rsidRDefault="008C60BC" w:rsidP="008C60BC">
            <w:pPr>
              <w:pStyle w:val="Default"/>
              <w:jc w:val="both"/>
              <w:rPr>
                <w:sz w:val="22"/>
                <w:szCs w:val="22"/>
              </w:rPr>
            </w:pPr>
            <w:r w:rsidRPr="008F4F72">
              <w:rPr>
                <w:b/>
                <w:bCs/>
                <w:sz w:val="22"/>
                <w:szCs w:val="22"/>
              </w:rPr>
              <w:t xml:space="preserve">Kodėl ADMIRE yra analogiškas DLR: </w:t>
            </w:r>
          </w:p>
          <w:p w14:paraId="1E8AF0FD" w14:textId="77777777" w:rsidR="008C60BC" w:rsidRPr="008F4F72" w:rsidRDefault="008C60BC" w:rsidP="008C60BC">
            <w:pPr>
              <w:pStyle w:val="Default"/>
              <w:numPr>
                <w:ilvl w:val="0"/>
                <w:numId w:val="25"/>
              </w:numPr>
              <w:jc w:val="both"/>
              <w:rPr>
                <w:sz w:val="22"/>
                <w:szCs w:val="22"/>
              </w:rPr>
            </w:pPr>
            <w:r w:rsidRPr="008F4F72">
              <w:rPr>
                <w:b/>
                <w:bCs/>
                <w:sz w:val="22"/>
                <w:szCs w:val="22"/>
              </w:rPr>
              <w:t xml:space="preserve">Paskirtis identiška: </w:t>
            </w:r>
            <w:r w:rsidRPr="008F4F72">
              <w:rPr>
                <w:sz w:val="22"/>
                <w:szCs w:val="22"/>
              </w:rPr>
              <w:t xml:space="preserve">Abu algoritmai (DLR ir ADMIRE) siekia to paties tikslo </w:t>
            </w:r>
          </w:p>
          <w:p w14:paraId="0B824D06" w14:textId="77777777" w:rsidR="00F72A0C" w:rsidRPr="008F4F72" w:rsidRDefault="00F72A0C" w:rsidP="00F72A0C">
            <w:pPr>
              <w:pStyle w:val="Default"/>
              <w:jc w:val="both"/>
              <w:rPr>
                <w:color w:val="auto"/>
                <w:sz w:val="22"/>
                <w:szCs w:val="22"/>
              </w:rPr>
            </w:pPr>
          </w:p>
          <w:p w14:paraId="20D19342" w14:textId="77777777" w:rsidR="00F72A0C" w:rsidRPr="008F4F72" w:rsidRDefault="00F72A0C" w:rsidP="00F72A0C">
            <w:pPr>
              <w:pStyle w:val="Default"/>
              <w:numPr>
                <w:ilvl w:val="0"/>
                <w:numId w:val="26"/>
              </w:numPr>
              <w:jc w:val="both"/>
              <w:rPr>
                <w:sz w:val="22"/>
                <w:szCs w:val="22"/>
              </w:rPr>
            </w:pPr>
            <w:r w:rsidRPr="008F4F72">
              <w:rPr>
                <w:sz w:val="22"/>
                <w:szCs w:val="22"/>
              </w:rPr>
              <w:lastRenderedPageBreak/>
              <w:t xml:space="preserve">pagerinti vaizdo kokybę ir sumažinti pacientui/gyvūnui tenkančią apšvitos dozę, palyginti su klasikine rekonstrukcija (pvz., FBP). </w:t>
            </w:r>
          </w:p>
          <w:p w14:paraId="230B07AC" w14:textId="77777777" w:rsidR="00F72A0C" w:rsidRPr="008F4F72" w:rsidRDefault="00F72A0C" w:rsidP="00F72A0C">
            <w:pPr>
              <w:pStyle w:val="Default"/>
              <w:numPr>
                <w:ilvl w:val="0"/>
                <w:numId w:val="26"/>
              </w:numPr>
              <w:jc w:val="both"/>
              <w:rPr>
                <w:sz w:val="22"/>
                <w:szCs w:val="22"/>
              </w:rPr>
            </w:pPr>
            <w:r w:rsidRPr="008F4F72">
              <w:rPr>
                <w:b/>
                <w:bCs/>
                <w:sz w:val="22"/>
                <w:szCs w:val="22"/>
              </w:rPr>
              <w:t xml:space="preserve">Veikimo principas – modeliuotas triukšmo mažinimas: </w:t>
            </w:r>
            <w:r w:rsidRPr="008F4F72">
              <w:rPr>
                <w:sz w:val="22"/>
                <w:szCs w:val="22"/>
              </w:rPr>
              <w:t xml:space="preserve">ADMIRE naudoja kompleksinį fizikinį ir statistinį modelį, kuriuo pagrįstai sumažinamas triukšmas ir išlaikomas smulkių struktūrų kontrastas. Tai atlieka tą pačią funkciją kaip gilus mokymasis – bet ne su neuroniniais tinklais, o su tiksliai apibrėžta matematine simuliacija. </w:t>
            </w:r>
          </w:p>
          <w:p w14:paraId="793209E7" w14:textId="77777777" w:rsidR="00F72A0C" w:rsidRPr="008F4F72" w:rsidRDefault="00F72A0C" w:rsidP="00F72A0C">
            <w:pPr>
              <w:pStyle w:val="Default"/>
              <w:numPr>
                <w:ilvl w:val="0"/>
                <w:numId w:val="26"/>
              </w:numPr>
              <w:jc w:val="both"/>
              <w:rPr>
                <w:sz w:val="22"/>
                <w:szCs w:val="22"/>
              </w:rPr>
            </w:pPr>
            <w:r w:rsidRPr="008F4F72">
              <w:rPr>
                <w:sz w:val="22"/>
                <w:szCs w:val="22"/>
              </w:rPr>
              <w:t xml:space="preserve">Siemens ADMIRE algoritmas yra plačiai naudojamas visame pasaulyje (taip pat ir veterinarijoje) bei įtrauktas į aukščiausio lygio KT sistemas. Tai – kliniškai patvirtintas metodas. </w:t>
            </w:r>
          </w:p>
          <w:p w14:paraId="0FB2DA82" w14:textId="77777777" w:rsidR="00F72A0C" w:rsidRPr="008F4F72" w:rsidRDefault="00F72A0C" w:rsidP="00F72A0C">
            <w:pPr>
              <w:pStyle w:val="Default"/>
              <w:numPr>
                <w:ilvl w:val="0"/>
                <w:numId w:val="26"/>
              </w:numPr>
              <w:jc w:val="both"/>
              <w:rPr>
                <w:sz w:val="22"/>
                <w:szCs w:val="22"/>
              </w:rPr>
            </w:pPr>
            <w:r w:rsidRPr="008F4F72">
              <w:rPr>
                <w:sz w:val="22"/>
                <w:szCs w:val="22"/>
              </w:rPr>
              <w:t xml:space="preserve">ADMIRE yra sertifikuotas pagal medicinos įrangos standartus (pvz., CE, FDA), kaip vaizdo kokybę gerinantis algoritmas. Jo efektyvumas buvo įrodytas klinikiniais tyrimais ir paskelbtas moksliniuose leidiniuose. </w:t>
            </w:r>
          </w:p>
          <w:p w14:paraId="5B755CCE" w14:textId="77777777" w:rsidR="00F72A0C" w:rsidRPr="008F4F72" w:rsidRDefault="00F72A0C" w:rsidP="00F72A0C">
            <w:pPr>
              <w:pStyle w:val="Default"/>
              <w:numPr>
                <w:ilvl w:val="0"/>
                <w:numId w:val="26"/>
              </w:numPr>
              <w:jc w:val="both"/>
              <w:rPr>
                <w:sz w:val="22"/>
                <w:szCs w:val="22"/>
              </w:rPr>
            </w:pPr>
            <w:r w:rsidRPr="008F4F72">
              <w:rPr>
                <w:sz w:val="22"/>
                <w:szCs w:val="22"/>
              </w:rPr>
              <w:t xml:space="preserve">Tokią formuluotę taiko didžiausios Lietuvoje gydymo įstaigos rengiamuose KT sistemų konkursuose. </w:t>
            </w:r>
          </w:p>
          <w:p w14:paraId="407631CA" w14:textId="77777777" w:rsidR="00F72A0C" w:rsidRPr="008F4F72" w:rsidRDefault="00F72A0C" w:rsidP="00F72A0C">
            <w:pPr>
              <w:pStyle w:val="Default"/>
              <w:jc w:val="both"/>
              <w:rPr>
                <w:sz w:val="22"/>
                <w:szCs w:val="22"/>
              </w:rPr>
            </w:pPr>
          </w:p>
          <w:p w14:paraId="1160DBE4" w14:textId="77777777" w:rsidR="00F72A0C" w:rsidRPr="008F4F72" w:rsidRDefault="00F72A0C" w:rsidP="00F72A0C">
            <w:pPr>
              <w:pStyle w:val="Default"/>
              <w:jc w:val="both"/>
              <w:rPr>
                <w:sz w:val="22"/>
                <w:szCs w:val="22"/>
              </w:rPr>
            </w:pPr>
            <w:r w:rsidRPr="008F4F72">
              <w:rPr>
                <w:b/>
                <w:bCs/>
                <w:sz w:val="22"/>
                <w:szCs w:val="22"/>
              </w:rPr>
              <w:t xml:space="preserve">Siūlymas: </w:t>
            </w:r>
          </w:p>
          <w:p w14:paraId="4BE07492" w14:textId="77777777" w:rsidR="00F72A0C" w:rsidRPr="008F4F72" w:rsidRDefault="00F72A0C" w:rsidP="00F72A0C">
            <w:pPr>
              <w:pStyle w:val="Default"/>
              <w:jc w:val="both"/>
              <w:rPr>
                <w:sz w:val="22"/>
                <w:szCs w:val="22"/>
              </w:rPr>
            </w:pPr>
            <w:r w:rsidRPr="008F4F72">
              <w:rPr>
                <w:sz w:val="22"/>
                <w:szCs w:val="22"/>
              </w:rPr>
              <w:t xml:space="preserve">Prašome koreguoti punktą sekančiai: </w:t>
            </w:r>
          </w:p>
          <w:p w14:paraId="5A83CD20" w14:textId="77777777" w:rsidR="006458E3" w:rsidRPr="008F4F72" w:rsidRDefault="00F72A0C" w:rsidP="00F72A0C">
            <w:pPr>
              <w:jc w:val="both"/>
              <w:rPr>
                <w:sz w:val="22"/>
                <w:szCs w:val="22"/>
              </w:rPr>
            </w:pPr>
            <w:r w:rsidRPr="008F4F72">
              <w:rPr>
                <w:b/>
                <w:bCs/>
                <w:sz w:val="22"/>
                <w:szCs w:val="22"/>
              </w:rPr>
              <w:t xml:space="preserve">Gilaus mokymosi (angl. deep learning) vaizdų rekonstrukcijų (angl. DLR) algoritmas arba </w:t>
            </w:r>
          </w:p>
          <w:p w14:paraId="12C0874C" w14:textId="77777777" w:rsidR="006458E3" w:rsidRPr="008F4F72" w:rsidRDefault="006458E3" w:rsidP="006458E3">
            <w:pPr>
              <w:pStyle w:val="Default"/>
              <w:jc w:val="both"/>
              <w:rPr>
                <w:sz w:val="22"/>
                <w:szCs w:val="22"/>
              </w:rPr>
            </w:pPr>
            <w:r w:rsidRPr="008F4F72">
              <w:rPr>
                <w:b/>
                <w:bCs/>
                <w:sz w:val="22"/>
                <w:szCs w:val="22"/>
              </w:rPr>
              <w:t xml:space="preserve">statistinio modeliavimo principu veikiantis algoritmas. </w:t>
            </w:r>
          </w:p>
          <w:p w14:paraId="4BA1294E" w14:textId="5158E631" w:rsidR="00F160A0" w:rsidRPr="008F4F72" w:rsidRDefault="00F160A0" w:rsidP="00F72A0C">
            <w:pPr>
              <w:jc w:val="both"/>
              <w:rPr>
                <w:sz w:val="22"/>
                <w:szCs w:val="22"/>
              </w:rPr>
            </w:pPr>
          </w:p>
        </w:tc>
        <w:tc>
          <w:tcPr>
            <w:tcW w:w="2551" w:type="dxa"/>
          </w:tcPr>
          <w:p w14:paraId="7CB9AA96" w14:textId="48E90B43" w:rsidR="00F75FC4" w:rsidRPr="008F4F72" w:rsidRDefault="0007504A" w:rsidP="00F75FC4">
            <w:pPr>
              <w:jc w:val="both"/>
              <w:rPr>
                <w:sz w:val="22"/>
                <w:szCs w:val="22"/>
              </w:rPr>
            </w:pPr>
            <w:r w:rsidRPr="008F4F72">
              <w:rPr>
                <w:sz w:val="22"/>
                <w:szCs w:val="22"/>
              </w:rPr>
              <w:lastRenderedPageBreak/>
              <w:t xml:space="preserve"> Perkančioji organizacija įvertino dalyvio siūlymą ir nusprendė</w:t>
            </w:r>
            <w:r>
              <w:rPr>
                <w:sz w:val="22"/>
                <w:szCs w:val="22"/>
              </w:rPr>
              <w:t xml:space="preserve"> skelbiant pirkimą</w:t>
            </w:r>
            <w:r w:rsidRPr="008F4F72">
              <w:rPr>
                <w:sz w:val="22"/>
                <w:szCs w:val="22"/>
              </w:rPr>
              <w:t xml:space="preserve"> pakoreguoti šį techninės specifikacijos </w:t>
            </w:r>
            <w:r w:rsidRPr="00F75FC4">
              <w:rPr>
                <w:sz w:val="22"/>
                <w:szCs w:val="22"/>
              </w:rPr>
              <w:t>parametrą</w:t>
            </w:r>
            <w:r w:rsidR="00F75FC4" w:rsidRPr="00F75FC4">
              <w:rPr>
                <w:sz w:val="22"/>
                <w:szCs w:val="22"/>
              </w:rPr>
              <w:t xml:space="preserve"> į ,,</w:t>
            </w:r>
            <w:r w:rsidR="00F75FC4" w:rsidRPr="00F93B26">
              <w:rPr>
                <w:rFonts w:eastAsia="Times New Roman"/>
                <w:sz w:val="22"/>
                <w:szCs w:val="22"/>
                <w:lang w:eastAsia="lt-LT"/>
              </w:rPr>
              <w:t>Gilaus mokymosi (angl. deep learning) vaizdų rekonstrukcijų (angl. DLR) algoritmas arba statistinio modeliavimo principu veikiantis vaizdų rekonstrukcijų algoritmas</w:t>
            </w:r>
            <w:r w:rsidR="00F75FC4" w:rsidRPr="00F75FC4">
              <w:rPr>
                <w:rFonts w:eastAsia="Times New Roman"/>
                <w:sz w:val="22"/>
                <w:szCs w:val="22"/>
                <w:lang w:eastAsia="lt-LT"/>
              </w:rPr>
              <w:t>“.</w:t>
            </w:r>
          </w:p>
          <w:p w14:paraId="28549483" w14:textId="77777777" w:rsidR="0007504A" w:rsidRDefault="0007504A" w:rsidP="0007504A">
            <w:pPr>
              <w:rPr>
                <w:sz w:val="22"/>
                <w:szCs w:val="22"/>
              </w:rPr>
            </w:pPr>
          </w:p>
          <w:p w14:paraId="00BA7E04" w14:textId="64E46070" w:rsidR="00C65E9A" w:rsidRPr="008F4F72" w:rsidRDefault="0007504A" w:rsidP="00844EA1">
            <w:pPr>
              <w:jc w:val="both"/>
              <w:rPr>
                <w:sz w:val="22"/>
                <w:szCs w:val="22"/>
              </w:rPr>
            </w:pPr>
            <w:r w:rsidRPr="008F4F72">
              <w:rPr>
                <w:b/>
                <w:bCs/>
                <w:sz w:val="22"/>
                <w:szCs w:val="22"/>
              </w:rPr>
              <w:t>Išvada: Techninė specifikacija dėl šio punkto bus koreguojama.</w:t>
            </w:r>
          </w:p>
        </w:tc>
      </w:tr>
    </w:tbl>
    <w:p w14:paraId="3FCC0777" w14:textId="77777777" w:rsidR="005C2664" w:rsidRDefault="005C2664" w:rsidP="005C2664">
      <w:pPr>
        <w:pStyle w:val="SLONormal"/>
        <w:tabs>
          <w:tab w:val="left" w:pos="4111"/>
          <w:tab w:val="left" w:pos="4253"/>
        </w:tabs>
        <w:spacing w:line="360" w:lineRule="auto"/>
        <w:ind w:left="1080"/>
        <w:rPr>
          <w:b/>
          <w:bCs/>
          <w:caps/>
          <w:u w:val="single"/>
          <w:lang w:val="lt-LT"/>
        </w:rPr>
      </w:pPr>
    </w:p>
    <w:p w14:paraId="71E534BB" w14:textId="77777777" w:rsidR="005C2664" w:rsidRDefault="005C2664" w:rsidP="005C2664">
      <w:pPr>
        <w:pStyle w:val="SLONormal"/>
        <w:tabs>
          <w:tab w:val="left" w:pos="4111"/>
          <w:tab w:val="left" w:pos="4253"/>
        </w:tabs>
        <w:spacing w:line="360" w:lineRule="auto"/>
        <w:ind w:left="1080"/>
        <w:rPr>
          <w:b/>
          <w:bCs/>
          <w:caps/>
          <w:u w:val="single"/>
          <w:lang w:val="lt-LT"/>
        </w:rPr>
      </w:pPr>
    </w:p>
    <w:p w14:paraId="5126FD38" w14:textId="11472864" w:rsidR="005C2664" w:rsidRDefault="005C2664" w:rsidP="005C2664">
      <w:pPr>
        <w:pStyle w:val="SLONormal"/>
        <w:tabs>
          <w:tab w:val="left" w:pos="4111"/>
          <w:tab w:val="left" w:pos="4253"/>
        </w:tabs>
        <w:spacing w:line="360" w:lineRule="auto"/>
        <w:ind w:left="1080"/>
        <w:rPr>
          <w:b/>
          <w:bCs/>
          <w:caps/>
          <w:lang w:val="lt-LT"/>
        </w:rPr>
      </w:pPr>
      <w:r>
        <w:rPr>
          <w:b/>
          <w:bCs/>
          <w:caps/>
          <w:u w:val="single"/>
          <w:lang w:val="lt-LT"/>
        </w:rPr>
        <w:lastRenderedPageBreak/>
        <w:t xml:space="preserve">3. </w:t>
      </w:r>
      <w:r w:rsidRPr="00DA3330">
        <w:rPr>
          <w:b/>
          <w:bCs/>
          <w:caps/>
          <w:u w:val="single"/>
          <w:lang w:val="lt-LT"/>
        </w:rPr>
        <w:t xml:space="preserve">DalyviO NR. </w:t>
      </w:r>
      <w:r>
        <w:rPr>
          <w:b/>
          <w:bCs/>
          <w:caps/>
          <w:u w:val="single"/>
          <w:lang w:val="lt-LT"/>
        </w:rPr>
        <w:t>3</w:t>
      </w:r>
      <w:r>
        <w:rPr>
          <w:b/>
          <w:bCs/>
          <w:caps/>
          <w:lang w:val="lt-LT"/>
        </w:rPr>
        <w:t xml:space="preserve"> </w:t>
      </w:r>
      <w:r w:rsidRPr="00742C4D">
        <w:rPr>
          <w:b/>
          <w:bCs/>
          <w:caps/>
          <w:lang w:val="lt-LT"/>
        </w:rPr>
        <w:t>atsakymai į LSMU parengtą klausimyną</w:t>
      </w:r>
    </w:p>
    <w:p w14:paraId="7C6B7E2C" w14:textId="41952D68" w:rsidR="005C2664" w:rsidRPr="005C2664" w:rsidRDefault="005C2664" w:rsidP="005C2664">
      <w:pPr>
        <w:pStyle w:val="SLONormal"/>
        <w:tabs>
          <w:tab w:val="left" w:pos="4111"/>
          <w:tab w:val="left" w:pos="4253"/>
        </w:tabs>
        <w:spacing w:line="360" w:lineRule="auto"/>
        <w:ind w:left="1080"/>
        <w:jc w:val="right"/>
        <w:rPr>
          <w:rFonts w:ascii="Times New Roman Bold" w:hAnsi="Times New Roman Bold"/>
          <w:lang w:val="lt-LT"/>
        </w:rPr>
      </w:pPr>
      <w:r w:rsidRPr="005C2664">
        <w:rPr>
          <w:rFonts w:ascii="Times New Roman Bold" w:hAnsi="Times New Roman Bold"/>
          <w:lang w:val="lt-LT"/>
        </w:rPr>
        <w:t>1 lentelė</w:t>
      </w:r>
    </w:p>
    <w:p w14:paraId="3C500A5E" w14:textId="77777777" w:rsidR="005C2664" w:rsidRPr="00826A9E" w:rsidRDefault="005C2664" w:rsidP="005C2664">
      <w:pPr>
        <w:spacing w:before="120" w:after="120"/>
        <w:jc w:val="center"/>
        <w:rPr>
          <w:rFonts w:cs="Times New Roman"/>
          <w:b/>
          <w:bCs/>
          <w:sz w:val="24"/>
          <w:szCs w:val="24"/>
        </w:rPr>
      </w:pPr>
    </w:p>
    <w:tbl>
      <w:tblPr>
        <w:tblW w:w="9645" w:type="dxa"/>
        <w:tblInd w:w="-289" w:type="dxa"/>
        <w:tblLayout w:type="fixed"/>
        <w:tblCellMar>
          <w:top w:w="15" w:type="dxa"/>
          <w:left w:w="15" w:type="dxa"/>
          <w:bottom w:w="15" w:type="dxa"/>
          <w:right w:w="15" w:type="dxa"/>
        </w:tblCellMar>
        <w:tblLook w:val="04A0" w:firstRow="1" w:lastRow="0" w:firstColumn="1" w:lastColumn="0" w:noHBand="0" w:noVBand="1"/>
      </w:tblPr>
      <w:tblGrid>
        <w:gridCol w:w="568"/>
        <w:gridCol w:w="2733"/>
        <w:gridCol w:w="3008"/>
        <w:gridCol w:w="3336"/>
      </w:tblGrid>
      <w:tr w:rsidR="005C2664" w:rsidRPr="00826A9E" w14:paraId="66524F62" w14:textId="0AB51D38" w:rsidTr="00685D3F">
        <w:trPr>
          <w:trHeight w:val="724"/>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AA9894" w14:textId="77777777" w:rsidR="005C2664" w:rsidRPr="00685D3F" w:rsidRDefault="005C2664" w:rsidP="00A00490">
            <w:pPr>
              <w:tabs>
                <w:tab w:val="left" w:pos="40"/>
              </w:tabs>
              <w:ind w:left="-25" w:right="39" w:hanging="8"/>
              <w:rPr>
                <w:rFonts w:eastAsia="Times New Roman" w:cs="Times New Roman"/>
                <w:lang w:eastAsia="lt-LT"/>
              </w:rPr>
            </w:pPr>
            <w:r w:rsidRPr="00685D3F">
              <w:rPr>
                <w:rFonts w:eastAsia="Times New Roman" w:cs="Times New Roman"/>
                <w:b/>
                <w:bCs/>
                <w:lang w:eastAsia="lt-LT"/>
              </w:rPr>
              <w:t>Eil. Nr.</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AC5D33" w14:textId="77777777" w:rsidR="005C2664" w:rsidRPr="00685D3F" w:rsidRDefault="005C2664" w:rsidP="00A00490">
            <w:pPr>
              <w:jc w:val="center"/>
              <w:rPr>
                <w:rFonts w:eastAsia="Times New Roman" w:cs="Times New Roman"/>
                <w:lang w:eastAsia="lt-LT"/>
              </w:rPr>
            </w:pPr>
            <w:r w:rsidRPr="00685D3F">
              <w:rPr>
                <w:rFonts w:eastAsia="Times New Roman" w:cs="Times New Roman"/>
                <w:b/>
                <w:bCs/>
                <w:lang w:eastAsia="lt-LT"/>
              </w:rPr>
              <w:t>Klausimas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805BE5" w14:textId="77777777" w:rsidR="005C2664" w:rsidRPr="00685D3F" w:rsidRDefault="005C2664" w:rsidP="00A00490">
            <w:pPr>
              <w:jc w:val="center"/>
              <w:rPr>
                <w:rFonts w:eastAsia="Times New Roman" w:cs="Times New Roman"/>
                <w:lang w:eastAsia="lt-LT"/>
              </w:rPr>
            </w:pPr>
            <w:r w:rsidRPr="00685D3F">
              <w:rPr>
                <w:rFonts w:eastAsia="Times New Roman" w:cs="Times New Roman"/>
                <w:b/>
                <w:bCs/>
                <w:lang w:eastAsia="lt-LT"/>
              </w:rPr>
              <w:t>Dalyvio nuomonė</w:t>
            </w:r>
          </w:p>
        </w:tc>
        <w:tc>
          <w:tcPr>
            <w:tcW w:w="3336" w:type="dxa"/>
            <w:tcBorders>
              <w:top w:val="single" w:sz="4" w:space="0" w:color="000000"/>
              <w:left w:val="single" w:sz="4" w:space="0" w:color="000000"/>
              <w:bottom w:val="single" w:sz="4" w:space="0" w:color="000000"/>
              <w:right w:val="single" w:sz="4" w:space="0" w:color="000000"/>
            </w:tcBorders>
          </w:tcPr>
          <w:p w14:paraId="612E96C7" w14:textId="1ACF70BB" w:rsidR="005C2664" w:rsidRPr="00685D3F" w:rsidRDefault="00360729" w:rsidP="00A00490">
            <w:pPr>
              <w:jc w:val="center"/>
              <w:rPr>
                <w:rFonts w:eastAsia="Times New Roman" w:cs="Times New Roman"/>
                <w:b/>
                <w:bCs/>
                <w:lang w:eastAsia="lt-LT"/>
              </w:rPr>
            </w:pPr>
            <w:r w:rsidRPr="00685D3F">
              <w:rPr>
                <w:rFonts w:cs="Times New Roman"/>
                <w:b/>
                <w:bCs/>
              </w:rPr>
              <w:t>Perkančiosios organizacijos paaiškinimas</w:t>
            </w:r>
          </w:p>
        </w:tc>
      </w:tr>
      <w:tr w:rsidR="005C2664" w:rsidRPr="00826A9E" w14:paraId="24E46B23" w14:textId="54DE7488" w:rsidTr="00685D3F">
        <w:trPr>
          <w:trHeight w:val="269"/>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BC51B7" w14:textId="77777777" w:rsidR="005C2664" w:rsidRPr="00685D3F" w:rsidRDefault="005C2664" w:rsidP="00A00490">
            <w:pPr>
              <w:tabs>
                <w:tab w:val="left" w:pos="40"/>
              </w:tabs>
              <w:ind w:left="-25" w:right="39" w:hanging="8"/>
              <w:jc w:val="center"/>
              <w:rPr>
                <w:rFonts w:eastAsia="Times New Roman" w:cs="Times New Roman"/>
                <w:lang w:eastAsia="lt-LT"/>
              </w:rPr>
            </w:pPr>
            <w:r w:rsidRPr="00685D3F">
              <w:rPr>
                <w:rFonts w:eastAsia="Times New Roman" w:cs="Times New Roman"/>
                <w:lang w:eastAsia="lt-LT"/>
              </w:rPr>
              <w:t>1</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7E7FF" w14:textId="77777777" w:rsidR="005C2664" w:rsidRPr="00685D3F" w:rsidRDefault="005C2664" w:rsidP="00A00490">
            <w:pPr>
              <w:jc w:val="center"/>
              <w:rPr>
                <w:rFonts w:eastAsia="Times New Roman" w:cs="Times New Roman"/>
                <w:lang w:eastAsia="lt-LT"/>
              </w:rPr>
            </w:pPr>
            <w:r w:rsidRPr="00685D3F">
              <w:rPr>
                <w:rFonts w:eastAsia="Times New Roman" w:cs="Times New Roman"/>
                <w:lang w:eastAsia="lt-LT"/>
              </w:rPr>
              <w:t>2</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ABE7B1" w14:textId="77777777" w:rsidR="005C2664" w:rsidRPr="00685D3F" w:rsidRDefault="005C2664" w:rsidP="00A00490">
            <w:pPr>
              <w:jc w:val="center"/>
              <w:rPr>
                <w:rFonts w:eastAsia="Times New Roman" w:cs="Times New Roman"/>
                <w:lang w:eastAsia="lt-LT"/>
              </w:rPr>
            </w:pPr>
            <w:r w:rsidRPr="00685D3F">
              <w:rPr>
                <w:rFonts w:eastAsia="Times New Roman" w:cs="Times New Roman"/>
                <w:lang w:eastAsia="lt-LT"/>
              </w:rPr>
              <w:t>3</w:t>
            </w:r>
          </w:p>
        </w:tc>
        <w:tc>
          <w:tcPr>
            <w:tcW w:w="3336" w:type="dxa"/>
            <w:tcBorders>
              <w:top w:val="single" w:sz="4" w:space="0" w:color="000000"/>
              <w:left w:val="single" w:sz="4" w:space="0" w:color="000000"/>
              <w:bottom w:val="single" w:sz="4" w:space="0" w:color="000000"/>
              <w:right w:val="single" w:sz="4" w:space="0" w:color="000000"/>
            </w:tcBorders>
          </w:tcPr>
          <w:p w14:paraId="75295CD8" w14:textId="635DCA5C" w:rsidR="005C2664" w:rsidRPr="00685D3F" w:rsidRDefault="005C2664" w:rsidP="00A00490">
            <w:pPr>
              <w:jc w:val="center"/>
              <w:rPr>
                <w:rFonts w:eastAsia="Times New Roman" w:cs="Times New Roman"/>
                <w:lang w:eastAsia="lt-LT"/>
              </w:rPr>
            </w:pPr>
            <w:r w:rsidRPr="00685D3F">
              <w:rPr>
                <w:rFonts w:eastAsia="Times New Roman" w:cs="Times New Roman"/>
                <w:lang w:eastAsia="lt-LT"/>
              </w:rPr>
              <w:t>4</w:t>
            </w:r>
          </w:p>
        </w:tc>
      </w:tr>
      <w:tr w:rsidR="005C2664" w:rsidRPr="00826A9E" w14:paraId="322F3D1F" w14:textId="7DCE0914"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EEDEAD" w14:textId="126F35C4" w:rsidR="005C2664" w:rsidRPr="00685D3F" w:rsidRDefault="00DD5BAF" w:rsidP="00DD5BAF">
            <w:pPr>
              <w:tabs>
                <w:tab w:val="left" w:pos="184"/>
              </w:tabs>
              <w:ind w:right="606"/>
              <w:jc w:val="both"/>
              <w:rPr>
                <w:rFonts w:eastAsia="Times New Roman" w:cs="Times New Roman"/>
                <w:lang w:eastAsia="lt-LT"/>
              </w:rPr>
            </w:pPr>
            <w:r w:rsidRPr="00685D3F">
              <w:rPr>
                <w:rFonts w:eastAsia="Times New Roman" w:cs="Times New Roman"/>
                <w:lang w:eastAsia="lt-LT"/>
              </w:rPr>
              <w:t>1.</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E17F33" w14:textId="77777777" w:rsidR="005C2664" w:rsidRPr="00685D3F" w:rsidRDefault="005C2664" w:rsidP="00A00490">
            <w:pPr>
              <w:jc w:val="both"/>
              <w:rPr>
                <w:rFonts w:eastAsia="Times New Roman" w:cs="Times New Roman"/>
                <w:lang w:eastAsia="lt-LT"/>
              </w:rPr>
            </w:pPr>
            <w:r w:rsidRPr="00685D3F">
              <w:rPr>
                <w:rFonts w:eastAsia="Times New Roman" w:cs="Times New Roman"/>
                <w:lang w:eastAsia="lt-LT"/>
              </w:rPr>
              <w:t xml:space="preserve">Ar pirkimo dokumentuose nurodyti reikalavimai ir sąlygos yra išsamios, konkrečios ir aiškios? </w:t>
            </w:r>
          </w:p>
          <w:p w14:paraId="64D96DAA" w14:textId="77777777" w:rsidR="005C2664" w:rsidRPr="00685D3F" w:rsidRDefault="005C2664" w:rsidP="00A00490">
            <w:pPr>
              <w:jc w:val="both"/>
              <w:rPr>
                <w:rFonts w:eastAsia="Times New Roman" w:cs="Times New Roman"/>
                <w:lang w:eastAsia="lt-LT"/>
              </w:rPr>
            </w:pPr>
            <w:r w:rsidRPr="00685D3F">
              <w:rPr>
                <w:rFonts w:eastAsia="Times New Roman" w:cs="Times New Roman"/>
              </w:rPr>
              <w:t>Jeigu ne, nurodykite kurios vietos neišsamios, nekonkrečios ar neaiškios? Prašome pateikti argumentuotas pastabas ir pasiūlymus.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50FE0F"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Papildomų komentarų neturime</w:t>
            </w:r>
          </w:p>
        </w:tc>
        <w:tc>
          <w:tcPr>
            <w:tcW w:w="3336" w:type="dxa"/>
            <w:tcBorders>
              <w:top w:val="single" w:sz="4" w:space="0" w:color="000000"/>
              <w:left w:val="single" w:sz="4" w:space="0" w:color="000000"/>
              <w:bottom w:val="single" w:sz="4" w:space="0" w:color="000000"/>
              <w:right w:val="single" w:sz="4" w:space="0" w:color="000000"/>
            </w:tcBorders>
          </w:tcPr>
          <w:p w14:paraId="643F521A" w14:textId="77777777" w:rsidR="005C2664" w:rsidRPr="00685D3F" w:rsidRDefault="005C2664" w:rsidP="00A00490">
            <w:pPr>
              <w:rPr>
                <w:rFonts w:eastAsia="Times New Roman" w:cs="Times New Roman"/>
                <w:lang w:eastAsia="lt-LT"/>
              </w:rPr>
            </w:pPr>
          </w:p>
        </w:tc>
      </w:tr>
      <w:tr w:rsidR="005C2664" w:rsidRPr="00826A9E" w14:paraId="4C5E0FE9" w14:textId="0E56C0BE"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48A687" w14:textId="4644AB85" w:rsidR="005C2664" w:rsidRPr="00685D3F" w:rsidRDefault="00DD5BAF" w:rsidP="00DD5BAF">
            <w:pPr>
              <w:tabs>
                <w:tab w:val="left" w:pos="184"/>
              </w:tabs>
              <w:ind w:left="-25" w:right="606"/>
              <w:jc w:val="both"/>
              <w:rPr>
                <w:rFonts w:eastAsia="Times New Roman" w:cs="Times New Roman"/>
                <w:lang w:eastAsia="lt-LT"/>
              </w:rPr>
            </w:pPr>
            <w:r w:rsidRPr="00685D3F">
              <w:rPr>
                <w:rFonts w:eastAsia="Times New Roman" w:cs="Times New Roman"/>
                <w:lang w:eastAsia="lt-LT"/>
              </w:rPr>
              <w:t>2.</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2961D5" w14:textId="77777777" w:rsidR="005C2664" w:rsidRPr="00685D3F" w:rsidRDefault="005C2664" w:rsidP="00A00490">
            <w:pPr>
              <w:jc w:val="both"/>
              <w:rPr>
                <w:rFonts w:eastAsia="Times New Roman" w:cs="Times New Roman"/>
                <w:b/>
                <w:bCs/>
                <w:lang w:eastAsia="lt-LT"/>
              </w:rPr>
            </w:pPr>
            <w:r w:rsidRPr="00685D3F">
              <w:rPr>
                <w:rFonts w:eastAsia="Times New Roman" w:cs="Times New Roman"/>
                <w:lang w:eastAsia="lt-LT"/>
              </w:rPr>
              <w:t>Ar Perkančiosios organizacijos pirkimo objektui suplanuota skirti lėšų suma yra pakankama ?</w:t>
            </w:r>
          </w:p>
          <w:p w14:paraId="759B0B95" w14:textId="77777777" w:rsidR="005C2664" w:rsidRPr="00685D3F" w:rsidRDefault="005C2664" w:rsidP="00A00490">
            <w:pPr>
              <w:jc w:val="both"/>
              <w:rPr>
                <w:rFonts w:eastAsia="Calibri" w:cs="Times New Roman"/>
                <w:b/>
              </w:rPr>
            </w:pPr>
          </w:p>
          <w:p w14:paraId="58183FD9" w14:textId="77777777" w:rsidR="005C2664" w:rsidRPr="00685D3F" w:rsidRDefault="005C2664" w:rsidP="00A00490">
            <w:pPr>
              <w:jc w:val="both"/>
              <w:rPr>
                <w:rFonts w:eastAsia="Times New Roman" w:cs="Times New Roman"/>
                <w:lang w:eastAsia="lt-LT"/>
              </w:rPr>
            </w:pPr>
            <w:r w:rsidRPr="00685D3F">
              <w:rPr>
                <w:rFonts w:eastAsia="Calibri" w:cs="Times New Roman"/>
                <w:bCs/>
              </w:rPr>
              <w:t xml:space="preserve">Pirkimui skirta lėšų suma </w:t>
            </w:r>
            <w:r w:rsidRPr="00685D3F">
              <w:rPr>
                <w:rFonts w:eastAsia="Calibri" w:cs="Times New Roman"/>
                <w:b/>
              </w:rPr>
              <w:t xml:space="preserve">ne daugiau kaip 471.500,00 Eur be PVM. </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65740"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Biudžetas pakankamas</w:t>
            </w:r>
          </w:p>
        </w:tc>
        <w:tc>
          <w:tcPr>
            <w:tcW w:w="3336" w:type="dxa"/>
            <w:tcBorders>
              <w:top w:val="single" w:sz="4" w:space="0" w:color="000000"/>
              <w:left w:val="single" w:sz="4" w:space="0" w:color="000000"/>
              <w:bottom w:val="single" w:sz="4" w:space="0" w:color="000000"/>
              <w:right w:val="single" w:sz="4" w:space="0" w:color="000000"/>
            </w:tcBorders>
          </w:tcPr>
          <w:p w14:paraId="312CEA07" w14:textId="77777777" w:rsidR="005C2664" w:rsidRPr="00685D3F" w:rsidRDefault="005C2664" w:rsidP="00A00490">
            <w:pPr>
              <w:rPr>
                <w:rFonts w:eastAsia="Times New Roman" w:cs="Times New Roman"/>
                <w:lang w:eastAsia="lt-LT"/>
              </w:rPr>
            </w:pPr>
          </w:p>
        </w:tc>
      </w:tr>
      <w:tr w:rsidR="005C2664" w:rsidRPr="00826A9E" w14:paraId="1C4F5E88" w14:textId="657B8368"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5396E" w14:textId="4550ACA9" w:rsidR="005C2664" w:rsidRPr="00685D3F" w:rsidRDefault="00DD5BAF" w:rsidP="00DD5BAF">
            <w:pPr>
              <w:pStyle w:val="ListParagraph"/>
              <w:tabs>
                <w:tab w:val="left" w:pos="184"/>
              </w:tabs>
              <w:ind w:left="0" w:right="606"/>
              <w:jc w:val="both"/>
              <w:rPr>
                <w:rFonts w:eastAsia="Times New Roman" w:cs="Times New Roman"/>
                <w:lang w:eastAsia="lt-LT"/>
              </w:rPr>
            </w:pPr>
            <w:r w:rsidRPr="00685D3F">
              <w:rPr>
                <w:rFonts w:eastAsia="Times New Roman" w:cs="Times New Roman"/>
                <w:lang w:eastAsia="lt-LT"/>
              </w:rPr>
              <w:t>3.</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C91E5C" w14:textId="77777777" w:rsidR="005C2664" w:rsidRPr="00685D3F" w:rsidRDefault="005C2664" w:rsidP="00A00490">
            <w:pPr>
              <w:tabs>
                <w:tab w:val="left" w:pos="-851"/>
              </w:tabs>
              <w:jc w:val="both"/>
              <w:rPr>
                <w:rFonts w:eastAsia="Times New Roman" w:cs="Times New Roman"/>
              </w:rPr>
            </w:pPr>
            <w:r w:rsidRPr="00685D3F">
              <w:rPr>
                <w:rFonts w:eastAsia="Times New Roman" w:cs="Times New Roman"/>
              </w:rPr>
              <w:t>Ar sutarties projekte nurodyti reikalavimai ir sąlygos yra išsamūs, konkretūs ir aiškūs?</w:t>
            </w:r>
          </w:p>
          <w:p w14:paraId="009E6A65" w14:textId="77777777" w:rsidR="005C2664" w:rsidRPr="00685D3F" w:rsidRDefault="005C2664" w:rsidP="00A00490">
            <w:pPr>
              <w:tabs>
                <w:tab w:val="left" w:pos="-851"/>
              </w:tabs>
              <w:jc w:val="both"/>
              <w:rPr>
                <w:rFonts w:eastAsia="Times New Roman" w:cs="Times New Roman"/>
              </w:rPr>
            </w:pPr>
            <w:r w:rsidRPr="00685D3F">
              <w:rPr>
                <w:rFonts w:eastAsia="Times New Roman" w:cs="Times New Roman"/>
              </w:rPr>
              <w:t>Jeigu ne, nurodykite kurios vietos neišsamios, nekonkrečios ar neaiškios? Prašome pateikti argumentuotas pastabas ir pasiūlymus.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64564B"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Papildomų komentarų neturime</w:t>
            </w:r>
          </w:p>
        </w:tc>
        <w:tc>
          <w:tcPr>
            <w:tcW w:w="3336" w:type="dxa"/>
            <w:tcBorders>
              <w:top w:val="single" w:sz="4" w:space="0" w:color="000000"/>
              <w:left w:val="single" w:sz="4" w:space="0" w:color="000000"/>
              <w:bottom w:val="single" w:sz="4" w:space="0" w:color="000000"/>
              <w:right w:val="single" w:sz="4" w:space="0" w:color="000000"/>
            </w:tcBorders>
          </w:tcPr>
          <w:p w14:paraId="4E6D2005" w14:textId="77777777" w:rsidR="005C2664" w:rsidRPr="00685D3F" w:rsidRDefault="005C2664" w:rsidP="00A00490">
            <w:pPr>
              <w:rPr>
                <w:rFonts w:eastAsia="Times New Roman" w:cs="Times New Roman"/>
                <w:lang w:eastAsia="lt-LT"/>
              </w:rPr>
            </w:pPr>
          </w:p>
        </w:tc>
      </w:tr>
      <w:tr w:rsidR="005C2664" w:rsidRPr="00826A9E" w14:paraId="2F88CB42" w14:textId="5295C971"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EA39D6" w14:textId="23421F07" w:rsidR="005C2664" w:rsidRPr="00685D3F" w:rsidRDefault="00DD5BAF" w:rsidP="00DD5BAF">
            <w:pPr>
              <w:tabs>
                <w:tab w:val="left" w:pos="184"/>
              </w:tabs>
              <w:ind w:right="606"/>
              <w:jc w:val="both"/>
              <w:rPr>
                <w:rFonts w:eastAsia="Times New Roman" w:cs="Times New Roman"/>
                <w:lang w:eastAsia="lt-LT"/>
              </w:rPr>
            </w:pPr>
            <w:r w:rsidRPr="00685D3F">
              <w:rPr>
                <w:rFonts w:eastAsia="Times New Roman" w:cs="Times New Roman"/>
                <w:lang w:eastAsia="lt-LT"/>
              </w:rPr>
              <w:t>4.</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B98395" w14:textId="77777777" w:rsidR="005C2664" w:rsidRPr="00685D3F" w:rsidRDefault="005C2664" w:rsidP="00A00490">
            <w:pPr>
              <w:jc w:val="both"/>
              <w:rPr>
                <w:rFonts w:eastAsia="Times New Roman" w:cs="Times New Roman"/>
                <w:lang w:eastAsia="lt-LT"/>
              </w:rPr>
            </w:pPr>
            <w:r w:rsidRPr="00685D3F">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9D7DA" w14:textId="77777777" w:rsidR="005C2664" w:rsidRPr="00685D3F" w:rsidRDefault="005C2664" w:rsidP="00DF78F9">
            <w:pPr>
              <w:jc w:val="both"/>
              <w:rPr>
                <w:rFonts w:eastAsia="Times New Roman" w:cs="Times New Roman"/>
                <w:lang w:eastAsia="lt-LT"/>
              </w:rPr>
            </w:pPr>
            <w:r w:rsidRPr="00685D3F">
              <w:rPr>
                <w:rFonts w:eastAsia="Times New Roman" w:cs="Times New Roman"/>
                <w:lang w:eastAsia="lt-LT"/>
              </w:rPr>
              <w:t>Prašome patiksinti 3.11 punkto reikalavimo reikšmę nes nurodyta 170 mm skenuojam zona yra labai trumpa, tikėtina yra įsivėlusi klaida nes daugumoje KT sistemų standartinė skenavimo zona būna 1500-1700 mm arba klaidingai yra nurodyti matavimo vienetai – turėtų būti ne mm bet cm</w:t>
            </w:r>
          </w:p>
          <w:p w14:paraId="21DA8F2D" w14:textId="77777777" w:rsidR="005C2664" w:rsidRPr="00685D3F" w:rsidRDefault="005C2664" w:rsidP="00A00490">
            <w:pPr>
              <w:rPr>
                <w:rFonts w:eastAsia="Times New Roman" w:cs="Times New Roman"/>
                <w:lang w:eastAsia="lt-LT"/>
              </w:rPr>
            </w:pPr>
          </w:p>
          <w:p w14:paraId="58B3880A" w14:textId="77777777" w:rsidR="005C2664" w:rsidRPr="00685D3F" w:rsidRDefault="005C2664" w:rsidP="00A00490">
            <w:pPr>
              <w:rPr>
                <w:rFonts w:eastAsia="Times New Roman" w:cs="Times New Roman"/>
                <w:lang w:eastAsia="lt-LT"/>
              </w:rPr>
            </w:pPr>
          </w:p>
          <w:p w14:paraId="7A76C78A" w14:textId="77777777" w:rsidR="005C2664" w:rsidRPr="00685D3F" w:rsidRDefault="005C2664" w:rsidP="0018271D">
            <w:pPr>
              <w:jc w:val="both"/>
              <w:rPr>
                <w:rFonts w:eastAsia="Times New Roman" w:cs="Times New Roman"/>
                <w:lang w:eastAsia="lt-LT"/>
              </w:rPr>
            </w:pPr>
            <w:r w:rsidRPr="00685D3F">
              <w:rPr>
                <w:rFonts w:eastAsia="Times New Roman" w:cs="Times New Roman"/>
                <w:lang w:eastAsia="lt-LT"/>
              </w:rPr>
              <w:lastRenderedPageBreak/>
              <w:t>Rekomenduojame koreguoti 4.1 punkto „</w:t>
            </w:r>
            <w:r w:rsidRPr="00685D3F">
              <w:rPr>
                <w:rFonts w:cs="Times New Roman"/>
              </w:rPr>
              <w:t xml:space="preserve">Paciento apšvitą mažinančios bei vaizdo kokybę gerinančios technologijos“ 4 papunktį. </w:t>
            </w:r>
            <w:r w:rsidRPr="00685D3F">
              <w:rPr>
                <w:rFonts w:eastAsia="Times New Roman" w:cs="Times New Roman"/>
                <w:lang w:eastAsia="lt-LT"/>
              </w:rPr>
              <w:t xml:space="preserve">Kadangi skirtingi gamintojai gali nomenklatūriškai skirtingai traktuoti ir vadinti tam tikras technologijų realizacijas, ypač kai tai susiję su naujausios karto dirbtinio intelekto panaudojimo technologijomis. Siekiant išvengti klaidingos interpretacijos būtų tikslinga nurodyti šių technologijų skirtingų gamintojų naudojamus pavadinimus. Tokia praktika yra plačiai paplitus ir dažnai naudojama KT sistemų pirkimų procedūrose. </w:t>
            </w:r>
          </w:p>
          <w:p w14:paraId="39D1E627" w14:textId="77777777" w:rsidR="005C2664" w:rsidRPr="00685D3F" w:rsidRDefault="005C2664" w:rsidP="0018271D">
            <w:pPr>
              <w:jc w:val="both"/>
              <w:rPr>
                <w:rFonts w:cs="Times New Roman"/>
              </w:rPr>
            </w:pPr>
            <w:r w:rsidRPr="00685D3F">
              <w:rPr>
                <w:rFonts w:cs="Times New Roman"/>
              </w:rPr>
              <w:t>Rekomenduojame 4 papunktį formuluoti sekančiai:</w:t>
            </w:r>
          </w:p>
          <w:p w14:paraId="44774B19" w14:textId="77777777" w:rsidR="005C2664" w:rsidRPr="00685D3F" w:rsidRDefault="005C2664" w:rsidP="0018271D">
            <w:pPr>
              <w:pStyle w:val="ListParagraph"/>
              <w:numPr>
                <w:ilvl w:val="0"/>
                <w:numId w:val="23"/>
              </w:numPr>
              <w:pBdr>
                <w:top w:val="nil"/>
                <w:left w:val="nil"/>
                <w:bottom w:val="nil"/>
                <w:right w:val="nil"/>
                <w:between w:val="nil"/>
                <w:bar w:val="nil"/>
              </w:pBdr>
              <w:ind w:left="360"/>
              <w:jc w:val="both"/>
              <w:rPr>
                <w:rFonts w:cs="Times New Roman"/>
              </w:rPr>
            </w:pPr>
            <w:r w:rsidRPr="00685D3F">
              <w:rPr>
                <w:rFonts w:cs="Times New Roman"/>
              </w:rPr>
              <w:t>Gilaus mokymosi (angl. deep learning) vaizdų rekonstrukcijų (angl. DLR) algoritmas PixelShine, AiCE, TrueFidelity, Precise image, Delta ar lygiavertis technologinis algoritminis sprendimas)</w:t>
            </w:r>
          </w:p>
        </w:tc>
        <w:tc>
          <w:tcPr>
            <w:tcW w:w="3336" w:type="dxa"/>
            <w:tcBorders>
              <w:top w:val="single" w:sz="4" w:space="0" w:color="000000"/>
              <w:left w:val="single" w:sz="4" w:space="0" w:color="000000"/>
              <w:bottom w:val="single" w:sz="4" w:space="0" w:color="000000"/>
              <w:right w:val="single" w:sz="4" w:space="0" w:color="000000"/>
            </w:tcBorders>
          </w:tcPr>
          <w:p w14:paraId="4268BEDF" w14:textId="2351522C" w:rsidR="002B4615" w:rsidRPr="00685D3F" w:rsidRDefault="002B4615" w:rsidP="00DF78F9">
            <w:pPr>
              <w:jc w:val="both"/>
              <w:rPr>
                <w:rFonts w:eastAsia="Times New Roman" w:cs="Times New Roman"/>
                <w:b/>
                <w:bCs/>
                <w:i/>
                <w:iCs/>
                <w:lang w:eastAsia="lt-LT"/>
              </w:rPr>
            </w:pPr>
            <w:r w:rsidRPr="00685D3F">
              <w:rPr>
                <w:rFonts w:eastAsia="Times New Roman" w:cs="Times New Roman"/>
                <w:b/>
                <w:bCs/>
                <w:i/>
                <w:iCs/>
                <w:lang w:eastAsia="lt-LT"/>
              </w:rPr>
              <w:lastRenderedPageBreak/>
              <w:t>Dėl 3.11 p.:</w:t>
            </w:r>
          </w:p>
          <w:p w14:paraId="4374C135" w14:textId="77777777" w:rsidR="002B4615" w:rsidRPr="00685D3F" w:rsidRDefault="002B4615" w:rsidP="00DF78F9">
            <w:pPr>
              <w:jc w:val="both"/>
              <w:rPr>
                <w:rFonts w:eastAsia="Times New Roman" w:cs="Times New Roman"/>
                <w:lang w:eastAsia="lt-LT"/>
              </w:rPr>
            </w:pPr>
          </w:p>
          <w:p w14:paraId="30AC409A" w14:textId="77777777" w:rsidR="005C2664" w:rsidRPr="00685D3F" w:rsidRDefault="00374200" w:rsidP="00DF78F9">
            <w:pPr>
              <w:jc w:val="both"/>
              <w:rPr>
                <w:rFonts w:eastAsia="Times New Roman" w:cs="Times New Roman"/>
                <w:lang w:eastAsia="lt-LT"/>
              </w:rPr>
            </w:pPr>
            <w:r w:rsidRPr="00685D3F">
              <w:rPr>
                <w:rFonts w:eastAsia="Times New Roman" w:cs="Times New Roman"/>
                <w:lang w:eastAsia="lt-LT"/>
              </w:rPr>
              <w:t xml:space="preserve">Perkančioji organizacija </w:t>
            </w:r>
            <w:r w:rsidR="000A5B1F" w:rsidRPr="00685D3F">
              <w:rPr>
                <w:rFonts w:eastAsia="Times New Roman" w:cs="Times New Roman"/>
                <w:lang w:eastAsia="lt-LT"/>
              </w:rPr>
              <w:t>įvertino dalyvio pateiktą pastabą ir nusprendė, kad skelbiant pirkimą techninė specifikacija dėl šios pozicijos bus pakoreguota</w:t>
            </w:r>
            <w:r w:rsidR="00DF78F9" w:rsidRPr="00685D3F">
              <w:rPr>
                <w:rFonts w:eastAsia="Times New Roman" w:cs="Times New Roman"/>
                <w:lang w:eastAsia="lt-LT"/>
              </w:rPr>
              <w:t xml:space="preserve"> vietoje mm nurodant cm, nes techninėje specifikacijoje įsivėlė klaida. </w:t>
            </w:r>
          </w:p>
          <w:p w14:paraId="6BB9AE29" w14:textId="77777777" w:rsidR="002B4615" w:rsidRPr="00685D3F" w:rsidRDefault="002B4615" w:rsidP="00DF78F9">
            <w:pPr>
              <w:jc w:val="both"/>
              <w:rPr>
                <w:rFonts w:eastAsia="Times New Roman" w:cs="Times New Roman"/>
                <w:lang w:eastAsia="lt-LT"/>
              </w:rPr>
            </w:pPr>
          </w:p>
          <w:p w14:paraId="40A0CF6C" w14:textId="77777777" w:rsidR="002B4615" w:rsidRPr="00685D3F" w:rsidRDefault="002B4615" w:rsidP="00DF78F9">
            <w:pPr>
              <w:jc w:val="both"/>
              <w:rPr>
                <w:rFonts w:eastAsia="Times New Roman" w:cs="Times New Roman"/>
                <w:lang w:eastAsia="lt-LT"/>
              </w:rPr>
            </w:pPr>
          </w:p>
          <w:p w14:paraId="2A4FAA5D" w14:textId="77777777" w:rsidR="002B4615" w:rsidRPr="00685D3F" w:rsidRDefault="002B4615" w:rsidP="00DF78F9">
            <w:pPr>
              <w:jc w:val="both"/>
              <w:rPr>
                <w:rFonts w:eastAsia="Times New Roman" w:cs="Times New Roman"/>
                <w:lang w:eastAsia="lt-LT"/>
              </w:rPr>
            </w:pPr>
          </w:p>
          <w:p w14:paraId="7F961F44" w14:textId="77777777" w:rsidR="00F93B26" w:rsidRPr="00685D3F" w:rsidRDefault="002B4615" w:rsidP="00DF78F9">
            <w:pPr>
              <w:jc w:val="both"/>
              <w:rPr>
                <w:rFonts w:eastAsia="Times New Roman" w:cs="Times New Roman"/>
                <w:b/>
                <w:bCs/>
                <w:i/>
                <w:iCs/>
                <w:lang w:eastAsia="lt-LT"/>
              </w:rPr>
            </w:pPr>
            <w:r w:rsidRPr="00685D3F">
              <w:rPr>
                <w:rFonts w:eastAsia="Times New Roman" w:cs="Times New Roman"/>
                <w:b/>
                <w:bCs/>
                <w:i/>
                <w:iCs/>
                <w:lang w:eastAsia="lt-LT"/>
              </w:rPr>
              <w:t>Dėl 4.1 p.</w:t>
            </w:r>
            <w:r w:rsidR="00F93B26" w:rsidRPr="00685D3F">
              <w:rPr>
                <w:rFonts w:eastAsia="Times New Roman" w:cs="Times New Roman"/>
                <w:b/>
                <w:bCs/>
                <w:i/>
                <w:iCs/>
                <w:lang w:eastAsia="lt-LT"/>
              </w:rPr>
              <w:t>:</w:t>
            </w:r>
          </w:p>
          <w:p w14:paraId="656883D0" w14:textId="77777777" w:rsidR="00462B00" w:rsidRPr="00685D3F" w:rsidRDefault="00462B00" w:rsidP="00DF78F9">
            <w:pPr>
              <w:jc w:val="both"/>
              <w:rPr>
                <w:rFonts w:eastAsia="Times New Roman" w:cs="Times New Roman"/>
                <w:b/>
                <w:bCs/>
                <w:i/>
                <w:iCs/>
                <w:lang w:eastAsia="lt-LT"/>
              </w:rPr>
            </w:pPr>
          </w:p>
          <w:p w14:paraId="0E009C26" w14:textId="037DB43F" w:rsidR="00F93B26" w:rsidRPr="00F93B26" w:rsidRDefault="00F93B26" w:rsidP="00F93B26">
            <w:pPr>
              <w:jc w:val="both"/>
              <w:rPr>
                <w:rFonts w:eastAsia="Times New Roman" w:cs="Times New Roman"/>
                <w:lang w:eastAsia="lt-LT"/>
              </w:rPr>
            </w:pPr>
            <w:r w:rsidRPr="00F93B26">
              <w:rPr>
                <w:rFonts w:eastAsia="Times New Roman" w:cs="Times New Roman"/>
                <w:lang w:eastAsia="lt-LT"/>
              </w:rPr>
              <w:t>P</w:t>
            </w:r>
            <w:r w:rsidRPr="00685D3F">
              <w:rPr>
                <w:rFonts w:eastAsia="Times New Roman" w:cs="Times New Roman"/>
                <w:lang w:eastAsia="lt-LT"/>
              </w:rPr>
              <w:t>erkančioji organizacija</w:t>
            </w:r>
            <w:r w:rsidRPr="00F93B26">
              <w:rPr>
                <w:rFonts w:eastAsia="Times New Roman" w:cs="Times New Roman"/>
                <w:lang w:eastAsia="lt-LT"/>
              </w:rPr>
              <w:t xml:space="preserve"> atsižvelgdama į kelių </w:t>
            </w:r>
            <w:r w:rsidR="00462B00" w:rsidRPr="00685D3F">
              <w:rPr>
                <w:rFonts w:eastAsia="Times New Roman" w:cs="Times New Roman"/>
                <w:lang w:eastAsia="lt-LT"/>
              </w:rPr>
              <w:t>dalyvių rinkoje pateiktas pastabas, nusprendė</w:t>
            </w:r>
            <w:r w:rsidRPr="00F93B26">
              <w:rPr>
                <w:rFonts w:eastAsia="Times New Roman" w:cs="Times New Roman"/>
                <w:lang w:eastAsia="lt-LT"/>
              </w:rPr>
              <w:t xml:space="preserve"> </w:t>
            </w:r>
            <w:r w:rsidR="00462B00" w:rsidRPr="00685D3F">
              <w:rPr>
                <w:rFonts w:eastAsia="Times New Roman" w:cs="Times New Roman"/>
                <w:lang w:eastAsia="lt-LT"/>
              </w:rPr>
              <w:t>skelbiant pirkimą</w:t>
            </w:r>
            <w:r w:rsidRPr="00F93B26">
              <w:rPr>
                <w:rFonts w:eastAsia="Times New Roman" w:cs="Times New Roman"/>
                <w:lang w:eastAsia="lt-LT"/>
              </w:rPr>
              <w:t xml:space="preserve"> š</w:t>
            </w:r>
            <w:r w:rsidR="00462B00" w:rsidRPr="00685D3F">
              <w:rPr>
                <w:rFonts w:eastAsia="Times New Roman" w:cs="Times New Roman"/>
                <w:lang w:eastAsia="lt-LT"/>
              </w:rPr>
              <w:t>ią techninės specifikacijos poziciją</w:t>
            </w:r>
            <w:r w:rsidRPr="00F93B26">
              <w:rPr>
                <w:rFonts w:eastAsia="Times New Roman" w:cs="Times New Roman"/>
                <w:lang w:eastAsia="lt-LT"/>
              </w:rPr>
              <w:t xml:space="preserve"> koreguo</w:t>
            </w:r>
            <w:r w:rsidR="00462B00" w:rsidRPr="00685D3F">
              <w:rPr>
                <w:rFonts w:eastAsia="Times New Roman" w:cs="Times New Roman"/>
                <w:lang w:eastAsia="lt-LT"/>
              </w:rPr>
              <w:t>ti</w:t>
            </w:r>
            <w:r w:rsidRPr="00F93B26">
              <w:rPr>
                <w:rFonts w:eastAsia="Times New Roman" w:cs="Times New Roman"/>
                <w:lang w:eastAsia="lt-LT"/>
              </w:rPr>
              <w:t xml:space="preserve"> į „Gilaus mokymosi (angl. deep learning) vaizdų rekonstrukcijų (angl. DLR) algoritmas arba statistinio modeliavimo principu veikiantis vaizdų rekonstrukcijų algoritmas“.</w:t>
            </w:r>
          </w:p>
          <w:p w14:paraId="4767865D" w14:textId="77777777" w:rsidR="00F93B26" w:rsidRPr="00685D3F" w:rsidRDefault="00F93B26" w:rsidP="00DF78F9">
            <w:pPr>
              <w:jc w:val="both"/>
              <w:rPr>
                <w:rFonts w:eastAsia="Times New Roman" w:cs="Times New Roman"/>
                <w:lang w:eastAsia="lt-LT"/>
              </w:rPr>
            </w:pPr>
          </w:p>
          <w:p w14:paraId="048373CB" w14:textId="77777777" w:rsidR="00F93B26" w:rsidRPr="00685D3F" w:rsidRDefault="00F93B26" w:rsidP="00DF78F9">
            <w:pPr>
              <w:jc w:val="both"/>
              <w:rPr>
                <w:rFonts w:eastAsia="Times New Roman" w:cs="Times New Roman"/>
                <w:lang w:eastAsia="lt-LT"/>
              </w:rPr>
            </w:pPr>
          </w:p>
          <w:p w14:paraId="575DE1AB" w14:textId="5C5B77D0" w:rsidR="00F93B26" w:rsidRPr="00685D3F" w:rsidRDefault="00F75FC4" w:rsidP="00DF78F9">
            <w:pPr>
              <w:jc w:val="both"/>
              <w:rPr>
                <w:rFonts w:eastAsia="Times New Roman" w:cs="Times New Roman"/>
                <w:b/>
                <w:bCs/>
                <w:lang w:eastAsia="lt-LT"/>
              </w:rPr>
            </w:pPr>
            <w:r w:rsidRPr="00685D3F">
              <w:rPr>
                <w:rFonts w:eastAsia="Times New Roman" w:cs="Times New Roman"/>
                <w:b/>
                <w:bCs/>
                <w:lang w:eastAsia="lt-LT"/>
              </w:rPr>
              <w:t>Išvada: skelbiant pirkimą techninė specifikacija bus pakoreguoti atsižvelgiant į tiekėjo siūlymus.</w:t>
            </w:r>
          </w:p>
        </w:tc>
      </w:tr>
      <w:tr w:rsidR="005C2664" w:rsidRPr="00826A9E" w14:paraId="313E5D03" w14:textId="1D7B1696"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EA8044" w14:textId="1F0E124E" w:rsidR="005C2664" w:rsidRPr="00685D3F" w:rsidRDefault="00DD5BAF" w:rsidP="00DD5BAF">
            <w:pPr>
              <w:pStyle w:val="ListParagraph"/>
              <w:tabs>
                <w:tab w:val="left" w:pos="184"/>
              </w:tabs>
              <w:ind w:left="0" w:right="606"/>
              <w:jc w:val="both"/>
              <w:rPr>
                <w:rFonts w:eastAsia="Times New Roman" w:cs="Times New Roman"/>
                <w:lang w:eastAsia="lt-LT"/>
              </w:rPr>
            </w:pPr>
            <w:r w:rsidRPr="00685D3F">
              <w:rPr>
                <w:rFonts w:eastAsia="Times New Roman" w:cs="Times New Roman"/>
                <w:lang w:eastAsia="lt-LT"/>
              </w:rPr>
              <w:lastRenderedPageBreak/>
              <w:t>5.</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769A7" w14:textId="77777777" w:rsidR="005C2664" w:rsidRPr="00685D3F" w:rsidRDefault="005C2664" w:rsidP="00A00490">
            <w:pPr>
              <w:jc w:val="both"/>
              <w:rPr>
                <w:rFonts w:eastAsia="Times New Roman" w:cs="Times New Roman"/>
                <w:b/>
                <w:bCs/>
                <w:lang w:eastAsia="lt-LT"/>
              </w:rPr>
            </w:pPr>
            <w:r w:rsidRPr="00685D3F">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CE0F2"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Papildomų komentarų neturime</w:t>
            </w:r>
          </w:p>
        </w:tc>
        <w:tc>
          <w:tcPr>
            <w:tcW w:w="3336" w:type="dxa"/>
            <w:tcBorders>
              <w:top w:val="single" w:sz="4" w:space="0" w:color="000000"/>
              <w:left w:val="single" w:sz="4" w:space="0" w:color="000000"/>
              <w:bottom w:val="single" w:sz="4" w:space="0" w:color="000000"/>
              <w:right w:val="single" w:sz="4" w:space="0" w:color="000000"/>
            </w:tcBorders>
          </w:tcPr>
          <w:p w14:paraId="161E3B42" w14:textId="77777777" w:rsidR="005C2664" w:rsidRPr="00685D3F" w:rsidRDefault="005C2664" w:rsidP="00A00490">
            <w:pPr>
              <w:rPr>
                <w:rFonts w:eastAsia="Times New Roman" w:cs="Times New Roman"/>
                <w:lang w:eastAsia="lt-LT"/>
              </w:rPr>
            </w:pPr>
          </w:p>
        </w:tc>
      </w:tr>
      <w:tr w:rsidR="005C2664" w:rsidRPr="00826A9E" w14:paraId="5901FC16" w14:textId="5555C0CF" w:rsidTr="00685D3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82FF4D" w14:textId="44F077A8" w:rsidR="005C2664" w:rsidRPr="00685D3F" w:rsidRDefault="00DD5BAF" w:rsidP="00DD5BAF">
            <w:pPr>
              <w:pStyle w:val="ListParagraph"/>
              <w:tabs>
                <w:tab w:val="left" w:pos="184"/>
              </w:tabs>
              <w:ind w:left="0" w:right="606"/>
              <w:jc w:val="both"/>
              <w:rPr>
                <w:rFonts w:eastAsia="Times New Roman" w:cs="Times New Roman"/>
                <w:lang w:eastAsia="lt-LT"/>
              </w:rPr>
            </w:pPr>
            <w:r w:rsidRPr="00685D3F">
              <w:rPr>
                <w:rFonts w:eastAsia="Times New Roman" w:cs="Times New Roman"/>
                <w:lang w:eastAsia="lt-LT"/>
              </w:rPr>
              <w:t>6.</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890430" w14:textId="77777777" w:rsidR="005C2664" w:rsidRPr="00685D3F" w:rsidRDefault="005C2664" w:rsidP="00A00490">
            <w:pPr>
              <w:jc w:val="both"/>
              <w:rPr>
                <w:rFonts w:eastAsia="Times New Roman" w:cs="Times New Roman"/>
                <w:b/>
                <w:bCs/>
                <w:lang w:eastAsia="lt-LT"/>
              </w:rPr>
            </w:pPr>
            <w:r w:rsidRPr="00685D3F">
              <w:rPr>
                <w:rFonts w:eastAsia="Times New Roman" w:cs="Times New Roman"/>
                <w:b/>
                <w:bCs/>
                <w:lang w:eastAsia="lt-LT"/>
              </w:rPr>
              <w:t>Ar pirkimo sąlygose keliami ekonominio naudingumo vertinimo kriterijai yra aiškūs?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728FC3"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Papildomų komentarų neturime</w:t>
            </w:r>
          </w:p>
        </w:tc>
        <w:tc>
          <w:tcPr>
            <w:tcW w:w="3336" w:type="dxa"/>
            <w:tcBorders>
              <w:top w:val="single" w:sz="4" w:space="0" w:color="000000"/>
              <w:left w:val="single" w:sz="4" w:space="0" w:color="000000"/>
              <w:bottom w:val="single" w:sz="4" w:space="0" w:color="000000"/>
              <w:right w:val="single" w:sz="4" w:space="0" w:color="000000"/>
            </w:tcBorders>
          </w:tcPr>
          <w:p w14:paraId="55D29B71" w14:textId="77777777" w:rsidR="005C2664" w:rsidRPr="00685D3F" w:rsidRDefault="005C2664" w:rsidP="00A00490">
            <w:pPr>
              <w:rPr>
                <w:rFonts w:eastAsia="Times New Roman" w:cs="Times New Roman"/>
                <w:lang w:eastAsia="lt-LT"/>
              </w:rPr>
            </w:pPr>
          </w:p>
        </w:tc>
      </w:tr>
      <w:tr w:rsidR="005C2664" w:rsidRPr="00826A9E" w14:paraId="27984486" w14:textId="33488812" w:rsidTr="00685D3F">
        <w:trPr>
          <w:trHeight w:val="556"/>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0C670" w14:textId="62B3D6EE" w:rsidR="005C2664" w:rsidRPr="00685D3F" w:rsidRDefault="00DD5BAF" w:rsidP="00DD5BAF">
            <w:pPr>
              <w:tabs>
                <w:tab w:val="left" w:pos="184"/>
              </w:tabs>
              <w:ind w:right="606"/>
              <w:jc w:val="both"/>
              <w:rPr>
                <w:rFonts w:eastAsia="Times New Roman" w:cs="Times New Roman"/>
                <w:lang w:eastAsia="lt-LT"/>
              </w:rPr>
            </w:pPr>
            <w:r w:rsidRPr="00685D3F">
              <w:rPr>
                <w:rFonts w:eastAsia="Times New Roman" w:cs="Times New Roman"/>
                <w:lang w:eastAsia="lt-LT"/>
              </w:rPr>
              <w:t>7.</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9867D" w14:textId="77777777" w:rsidR="005C2664" w:rsidRPr="00685D3F" w:rsidRDefault="005C2664" w:rsidP="00A00490">
            <w:pPr>
              <w:jc w:val="both"/>
              <w:rPr>
                <w:rFonts w:eastAsia="Times New Roman" w:cs="Times New Roman"/>
                <w:lang w:eastAsia="lt-LT"/>
              </w:rPr>
            </w:pPr>
            <w:r w:rsidRPr="00685D3F">
              <w:rPr>
                <w:rFonts w:eastAsia="Times New Roman" w:cs="Times New Roman"/>
                <w:lang w:eastAsia="lt-LT"/>
              </w:rPr>
              <w:t>Ar planuojate dalyvauti šiame pirkime? Jeigu ne, prašome nurodyti priežastį kodėl.</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92E0B"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Taip</w:t>
            </w:r>
          </w:p>
        </w:tc>
        <w:tc>
          <w:tcPr>
            <w:tcW w:w="3336" w:type="dxa"/>
            <w:tcBorders>
              <w:top w:val="single" w:sz="4" w:space="0" w:color="000000"/>
              <w:left w:val="single" w:sz="4" w:space="0" w:color="000000"/>
              <w:bottom w:val="single" w:sz="4" w:space="0" w:color="000000"/>
              <w:right w:val="single" w:sz="4" w:space="0" w:color="000000"/>
            </w:tcBorders>
          </w:tcPr>
          <w:p w14:paraId="0098F116" w14:textId="77777777" w:rsidR="005C2664" w:rsidRPr="00685D3F" w:rsidRDefault="005C2664" w:rsidP="00A00490">
            <w:pPr>
              <w:rPr>
                <w:rFonts w:eastAsia="Times New Roman" w:cs="Times New Roman"/>
                <w:lang w:eastAsia="lt-LT"/>
              </w:rPr>
            </w:pPr>
          </w:p>
        </w:tc>
      </w:tr>
      <w:tr w:rsidR="005C2664" w:rsidRPr="00826A9E" w14:paraId="7A2640BB" w14:textId="3EEB0C12" w:rsidTr="00685D3F">
        <w:trPr>
          <w:trHeight w:val="458"/>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898B12" w14:textId="6F7C19EB" w:rsidR="005C2664" w:rsidRPr="00685D3F" w:rsidRDefault="00DD5BAF" w:rsidP="00DD5BAF">
            <w:pPr>
              <w:tabs>
                <w:tab w:val="left" w:pos="184"/>
              </w:tabs>
              <w:ind w:right="606"/>
              <w:jc w:val="both"/>
              <w:rPr>
                <w:rFonts w:eastAsia="Times New Roman" w:cs="Times New Roman"/>
                <w:lang w:eastAsia="lt-LT"/>
              </w:rPr>
            </w:pPr>
            <w:r w:rsidRPr="00685D3F">
              <w:rPr>
                <w:rFonts w:eastAsia="Times New Roman" w:cs="Times New Roman"/>
                <w:lang w:eastAsia="lt-LT"/>
              </w:rPr>
              <w:t>8.</w:t>
            </w:r>
          </w:p>
        </w:tc>
        <w:tc>
          <w:tcPr>
            <w:tcW w:w="27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A8E278" w14:textId="77777777" w:rsidR="005C2664" w:rsidRPr="00685D3F" w:rsidRDefault="005C2664" w:rsidP="00A00490">
            <w:pPr>
              <w:jc w:val="both"/>
              <w:rPr>
                <w:rFonts w:eastAsia="Times New Roman" w:cs="Times New Roman"/>
                <w:lang w:eastAsia="lt-LT"/>
              </w:rPr>
            </w:pPr>
            <w:r w:rsidRPr="00685D3F">
              <w:rPr>
                <w:rFonts w:cs="Times New Roman"/>
              </w:rPr>
              <w:t>Jei turite kitų pastabų ar pasiūlymų, nurodykite juos.</w:t>
            </w:r>
          </w:p>
        </w:tc>
        <w:tc>
          <w:tcPr>
            <w:tcW w:w="30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04E085" w14:textId="77777777" w:rsidR="005C2664" w:rsidRPr="00685D3F" w:rsidRDefault="005C2664" w:rsidP="00A00490">
            <w:pPr>
              <w:rPr>
                <w:rFonts w:eastAsia="Times New Roman" w:cs="Times New Roman"/>
                <w:lang w:eastAsia="lt-LT"/>
              </w:rPr>
            </w:pPr>
            <w:r w:rsidRPr="00685D3F">
              <w:rPr>
                <w:rFonts w:eastAsia="Times New Roman" w:cs="Times New Roman"/>
                <w:lang w:eastAsia="lt-LT"/>
              </w:rPr>
              <w:t>Papildomų komentarų neturime</w:t>
            </w:r>
          </w:p>
        </w:tc>
        <w:tc>
          <w:tcPr>
            <w:tcW w:w="3336" w:type="dxa"/>
            <w:tcBorders>
              <w:top w:val="single" w:sz="4" w:space="0" w:color="000000"/>
              <w:left w:val="single" w:sz="4" w:space="0" w:color="000000"/>
              <w:bottom w:val="single" w:sz="4" w:space="0" w:color="000000"/>
              <w:right w:val="single" w:sz="4" w:space="0" w:color="000000"/>
            </w:tcBorders>
          </w:tcPr>
          <w:p w14:paraId="5A3AE2D5" w14:textId="77777777" w:rsidR="005C2664" w:rsidRPr="00685D3F" w:rsidRDefault="005C2664" w:rsidP="00A00490">
            <w:pPr>
              <w:rPr>
                <w:rFonts w:eastAsia="Times New Roman" w:cs="Times New Roman"/>
                <w:lang w:eastAsia="lt-LT"/>
              </w:rPr>
            </w:pPr>
          </w:p>
        </w:tc>
      </w:tr>
    </w:tbl>
    <w:p w14:paraId="288E2DDC" w14:textId="77777777" w:rsidR="005C2664" w:rsidRPr="00826A9E" w:rsidRDefault="005C2664" w:rsidP="005C2664">
      <w:pPr>
        <w:spacing w:before="120" w:after="120"/>
        <w:rPr>
          <w:rFonts w:cs="Times New Roman"/>
          <w:sz w:val="24"/>
          <w:szCs w:val="24"/>
        </w:rPr>
      </w:pPr>
      <w:r w:rsidRPr="00826A9E">
        <w:rPr>
          <w:rFonts w:cs="Times New Roman"/>
          <w:sz w:val="24"/>
          <w:szCs w:val="24"/>
        </w:rPr>
        <w:t xml:space="preserve"> </w:t>
      </w:r>
    </w:p>
    <w:p w14:paraId="4FAB975F" w14:textId="77777777" w:rsidR="00A11F3A" w:rsidRDefault="00A11F3A" w:rsidP="00A11F3A">
      <w:pPr>
        <w:pStyle w:val="SLONormal"/>
        <w:tabs>
          <w:tab w:val="left" w:pos="4111"/>
          <w:tab w:val="left" w:pos="4253"/>
        </w:tabs>
        <w:spacing w:line="360" w:lineRule="auto"/>
        <w:ind w:left="1080"/>
        <w:rPr>
          <w:b/>
          <w:bCs/>
          <w:caps/>
          <w:u w:val="single"/>
          <w:lang w:val="lt-LT"/>
        </w:rPr>
      </w:pPr>
    </w:p>
    <w:p w14:paraId="34DD29F3" w14:textId="0E4708DE" w:rsidR="00A11F3A" w:rsidRDefault="00A11F3A" w:rsidP="00A11F3A">
      <w:pPr>
        <w:pStyle w:val="SLONormal"/>
        <w:tabs>
          <w:tab w:val="left" w:pos="4111"/>
          <w:tab w:val="left" w:pos="4253"/>
        </w:tabs>
        <w:spacing w:line="360" w:lineRule="auto"/>
        <w:ind w:left="1080"/>
        <w:rPr>
          <w:b/>
          <w:bCs/>
          <w:caps/>
          <w:lang w:val="lt-LT"/>
        </w:rPr>
      </w:pPr>
      <w:r>
        <w:rPr>
          <w:b/>
          <w:bCs/>
          <w:caps/>
          <w:u w:val="single"/>
          <w:lang w:val="lt-LT"/>
        </w:rPr>
        <w:lastRenderedPageBreak/>
        <w:t xml:space="preserve">4. </w:t>
      </w:r>
      <w:r w:rsidRPr="00DA3330">
        <w:rPr>
          <w:b/>
          <w:bCs/>
          <w:caps/>
          <w:u w:val="single"/>
          <w:lang w:val="lt-LT"/>
        </w:rPr>
        <w:t xml:space="preserve">DalyviO NR. </w:t>
      </w:r>
      <w:r>
        <w:rPr>
          <w:b/>
          <w:bCs/>
          <w:caps/>
          <w:u w:val="single"/>
          <w:lang w:val="lt-LT"/>
        </w:rPr>
        <w:t>4</w:t>
      </w:r>
      <w:r>
        <w:rPr>
          <w:b/>
          <w:bCs/>
          <w:caps/>
          <w:lang w:val="lt-LT"/>
        </w:rPr>
        <w:t xml:space="preserve"> </w:t>
      </w:r>
      <w:r w:rsidRPr="00742C4D">
        <w:rPr>
          <w:b/>
          <w:bCs/>
          <w:caps/>
          <w:lang w:val="lt-LT"/>
        </w:rPr>
        <w:t>atsakymai į LSMU parengtą klausimyną</w:t>
      </w:r>
    </w:p>
    <w:p w14:paraId="239F109E" w14:textId="77777777" w:rsidR="00A11F3A" w:rsidRPr="005C2664" w:rsidRDefault="00A11F3A" w:rsidP="00A11F3A">
      <w:pPr>
        <w:pStyle w:val="SLONormal"/>
        <w:tabs>
          <w:tab w:val="left" w:pos="4111"/>
          <w:tab w:val="left" w:pos="4253"/>
        </w:tabs>
        <w:spacing w:line="360" w:lineRule="auto"/>
        <w:ind w:left="1080"/>
        <w:jc w:val="right"/>
        <w:rPr>
          <w:rFonts w:ascii="Times New Roman Bold" w:hAnsi="Times New Roman Bold"/>
          <w:lang w:val="lt-LT"/>
        </w:rPr>
      </w:pPr>
      <w:r w:rsidRPr="005C2664">
        <w:rPr>
          <w:rFonts w:ascii="Times New Roman Bold" w:hAnsi="Times New Roman Bold"/>
          <w:lang w:val="lt-LT"/>
        </w:rPr>
        <w:t>1 lentelė</w:t>
      </w:r>
    </w:p>
    <w:p w14:paraId="34778AA2" w14:textId="77777777" w:rsidR="00A11F3A" w:rsidRPr="00826A9E" w:rsidRDefault="00A11F3A" w:rsidP="00A11F3A">
      <w:pPr>
        <w:spacing w:before="120" w:after="120"/>
        <w:jc w:val="center"/>
        <w:rPr>
          <w:rFonts w:cs="Times New Roman"/>
          <w:b/>
          <w:bCs/>
          <w:sz w:val="24"/>
          <w:szCs w:val="24"/>
        </w:rPr>
      </w:pPr>
    </w:p>
    <w:tbl>
      <w:tblPr>
        <w:tblW w:w="10200" w:type="dxa"/>
        <w:tblCellMar>
          <w:top w:w="15" w:type="dxa"/>
          <w:left w:w="15" w:type="dxa"/>
          <w:bottom w:w="15" w:type="dxa"/>
          <w:right w:w="15" w:type="dxa"/>
        </w:tblCellMar>
        <w:tblLook w:val="04A0" w:firstRow="1" w:lastRow="0" w:firstColumn="1" w:lastColumn="0" w:noHBand="0" w:noVBand="1"/>
      </w:tblPr>
      <w:tblGrid>
        <w:gridCol w:w="972"/>
        <w:gridCol w:w="2766"/>
        <w:gridCol w:w="3266"/>
        <w:gridCol w:w="3196"/>
      </w:tblGrid>
      <w:tr w:rsidR="005673F6" w:rsidRPr="000923EF" w14:paraId="75DCE472" w14:textId="32912319" w:rsidTr="000923EF">
        <w:trPr>
          <w:trHeight w:val="724"/>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0E3234" w14:textId="77777777" w:rsidR="00A11F3A" w:rsidRPr="000923EF" w:rsidRDefault="00A11F3A" w:rsidP="00A00490">
            <w:pPr>
              <w:tabs>
                <w:tab w:val="left" w:pos="40"/>
              </w:tabs>
              <w:ind w:left="-25" w:right="39" w:hanging="8"/>
              <w:rPr>
                <w:rFonts w:eastAsia="Times New Roman" w:cs="Times New Roman"/>
                <w:lang w:eastAsia="lt-LT"/>
              </w:rPr>
            </w:pPr>
            <w:r w:rsidRPr="000923EF">
              <w:rPr>
                <w:rFonts w:eastAsia="Times New Roman" w:cs="Times New Roman"/>
                <w:b/>
                <w:bCs/>
                <w:lang w:eastAsia="lt-LT"/>
              </w:rPr>
              <w:t>Eil. Nr.</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A8EE6C" w14:textId="77777777" w:rsidR="00A11F3A" w:rsidRPr="000923EF" w:rsidRDefault="00A11F3A" w:rsidP="00A00490">
            <w:pPr>
              <w:jc w:val="center"/>
              <w:rPr>
                <w:rFonts w:eastAsia="Times New Roman" w:cs="Times New Roman"/>
                <w:lang w:eastAsia="lt-LT"/>
              </w:rPr>
            </w:pPr>
            <w:r w:rsidRPr="000923EF">
              <w:rPr>
                <w:rFonts w:eastAsia="Times New Roman" w:cs="Times New Roman"/>
                <w:b/>
                <w:bCs/>
                <w:lang w:eastAsia="lt-LT"/>
              </w:rPr>
              <w:t>Klausimas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CF96E6" w14:textId="77777777" w:rsidR="00A11F3A" w:rsidRPr="000923EF" w:rsidRDefault="00A11F3A" w:rsidP="00A00490">
            <w:pPr>
              <w:jc w:val="center"/>
              <w:rPr>
                <w:rFonts w:eastAsia="Times New Roman" w:cs="Times New Roman"/>
                <w:lang w:eastAsia="lt-LT"/>
              </w:rPr>
            </w:pPr>
            <w:r w:rsidRPr="000923EF">
              <w:rPr>
                <w:rFonts w:eastAsia="Times New Roman" w:cs="Times New Roman"/>
                <w:b/>
                <w:bCs/>
                <w:lang w:eastAsia="lt-LT"/>
              </w:rPr>
              <w:t>Dalyvio nuomonė</w:t>
            </w:r>
          </w:p>
        </w:tc>
        <w:tc>
          <w:tcPr>
            <w:tcW w:w="3306" w:type="dxa"/>
            <w:tcBorders>
              <w:top w:val="single" w:sz="4" w:space="0" w:color="000000"/>
              <w:left w:val="single" w:sz="4" w:space="0" w:color="000000"/>
              <w:bottom w:val="single" w:sz="4" w:space="0" w:color="000000"/>
              <w:right w:val="single" w:sz="4" w:space="0" w:color="000000"/>
            </w:tcBorders>
          </w:tcPr>
          <w:p w14:paraId="04FC486F" w14:textId="52C5BD35" w:rsidR="00A11F3A" w:rsidRPr="000923EF" w:rsidRDefault="00A11F3A" w:rsidP="00A00490">
            <w:pPr>
              <w:jc w:val="center"/>
              <w:rPr>
                <w:rFonts w:eastAsia="Times New Roman" w:cs="Times New Roman"/>
                <w:b/>
                <w:bCs/>
                <w:lang w:eastAsia="lt-LT"/>
              </w:rPr>
            </w:pPr>
            <w:r w:rsidRPr="000923EF">
              <w:rPr>
                <w:rFonts w:cs="Times New Roman"/>
                <w:b/>
                <w:bCs/>
              </w:rPr>
              <w:t>Perkančiosios organizacijos paaiškinimas</w:t>
            </w:r>
          </w:p>
        </w:tc>
      </w:tr>
      <w:tr w:rsidR="005673F6" w:rsidRPr="000923EF" w14:paraId="7CFE13BB" w14:textId="333FD6EF" w:rsidTr="000923EF">
        <w:trPr>
          <w:trHeight w:val="269"/>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4E306" w14:textId="77777777" w:rsidR="00A11F3A" w:rsidRPr="000923EF" w:rsidRDefault="00A11F3A" w:rsidP="00A00490">
            <w:pPr>
              <w:tabs>
                <w:tab w:val="left" w:pos="40"/>
              </w:tabs>
              <w:ind w:left="-25" w:right="39" w:hanging="8"/>
              <w:jc w:val="center"/>
              <w:rPr>
                <w:rFonts w:eastAsia="Times New Roman" w:cs="Times New Roman"/>
                <w:lang w:eastAsia="lt-LT"/>
              </w:rPr>
            </w:pPr>
            <w:r w:rsidRPr="000923EF">
              <w:rPr>
                <w:rFonts w:eastAsia="Times New Roman" w:cs="Times New Roman"/>
                <w:lang w:eastAsia="lt-LT"/>
              </w:rPr>
              <w:t>1</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2F87" w14:textId="77777777" w:rsidR="00A11F3A" w:rsidRPr="000923EF" w:rsidRDefault="00A11F3A" w:rsidP="00A00490">
            <w:pPr>
              <w:jc w:val="center"/>
              <w:rPr>
                <w:rFonts w:eastAsia="Times New Roman" w:cs="Times New Roman"/>
                <w:lang w:eastAsia="lt-LT"/>
              </w:rPr>
            </w:pPr>
            <w:r w:rsidRPr="000923EF">
              <w:rPr>
                <w:rFonts w:eastAsia="Times New Roman" w:cs="Times New Roman"/>
                <w:lang w:eastAsia="lt-LT"/>
              </w:rPr>
              <w:t>2</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A196B" w14:textId="77777777" w:rsidR="00A11F3A" w:rsidRPr="000923EF" w:rsidRDefault="00A11F3A" w:rsidP="00A00490">
            <w:pPr>
              <w:jc w:val="center"/>
              <w:rPr>
                <w:rFonts w:eastAsia="Times New Roman" w:cs="Times New Roman"/>
                <w:lang w:eastAsia="lt-LT"/>
              </w:rPr>
            </w:pPr>
            <w:r w:rsidRPr="000923EF">
              <w:rPr>
                <w:rFonts w:eastAsia="Times New Roman" w:cs="Times New Roman"/>
                <w:lang w:eastAsia="lt-LT"/>
              </w:rPr>
              <w:t>3</w:t>
            </w:r>
          </w:p>
        </w:tc>
        <w:tc>
          <w:tcPr>
            <w:tcW w:w="3306" w:type="dxa"/>
            <w:tcBorders>
              <w:top w:val="single" w:sz="4" w:space="0" w:color="000000"/>
              <w:left w:val="single" w:sz="4" w:space="0" w:color="000000"/>
              <w:bottom w:val="single" w:sz="4" w:space="0" w:color="000000"/>
              <w:right w:val="single" w:sz="4" w:space="0" w:color="000000"/>
            </w:tcBorders>
          </w:tcPr>
          <w:p w14:paraId="33256179" w14:textId="06F87E23" w:rsidR="00A11F3A" w:rsidRPr="000923EF" w:rsidRDefault="00A11F3A" w:rsidP="00A00490">
            <w:pPr>
              <w:jc w:val="center"/>
              <w:rPr>
                <w:rFonts w:eastAsia="Times New Roman" w:cs="Times New Roman"/>
                <w:lang w:eastAsia="lt-LT"/>
              </w:rPr>
            </w:pPr>
            <w:r w:rsidRPr="000923EF">
              <w:rPr>
                <w:rFonts w:eastAsia="Times New Roman" w:cs="Times New Roman"/>
                <w:lang w:eastAsia="lt-LT"/>
              </w:rPr>
              <w:t>4</w:t>
            </w:r>
          </w:p>
        </w:tc>
      </w:tr>
      <w:tr w:rsidR="005673F6" w:rsidRPr="000923EF" w14:paraId="12C9ED11" w14:textId="0F2D0375"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47E27F" w14:textId="1783A3E2" w:rsidR="00A11F3A" w:rsidRPr="000923EF" w:rsidRDefault="005428F4" w:rsidP="005428F4">
            <w:pPr>
              <w:tabs>
                <w:tab w:val="left" w:pos="184"/>
              </w:tabs>
              <w:ind w:right="606"/>
              <w:jc w:val="both"/>
              <w:rPr>
                <w:rFonts w:eastAsia="Times New Roman" w:cs="Times New Roman"/>
                <w:lang w:eastAsia="lt-LT"/>
              </w:rPr>
            </w:pPr>
            <w:r w:rsidRPr="000923EF">
              <w:rPr>
                <w:rFonts w:eastAsia="Times New Roman" w:cs="Times New Roman"/>
                <w:lang w:eastAsia="lt-LT"/>
              </w:rPr>
              <w:t>1.</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C8FBD3" w14:textId="77777777" w:rsidR="00A11F3A" w:rsidRPr="000923EF" w:rsidRDefault="00A11F3A" w:rsidP="00A00490">
            <w:pPr>
              <w:jc w:val="both"/>
              <w:rPr>
                <w:rFonts w:eastAsia="Times New Roman" w:cs="Times New Roman"/>
                <w:lang w:eastAsia="lt-LT"/>
              </w:rPr>
            </w:pPr>
            <w:r w:rsidRPr="000923EF">
              <w:rPr>
                <w:rFonts w:eastAsia="Times New Roman" w:cs="Times New Roman"/>
                <w:lang w:eastAsia="lt-LT"/>
              </w:rPr>
              <w:t xml:space="preserve">Ar pirkimo dokumentuose nurodyti reikalavimai ir sąlygos yra išsamios, konkrečios ir aiškios? </w:t>
            </w:r>
          </w:p>
          <w:p w14:paraId="2371B7C1" w14:textId="77777777" w:rsidR="00A11F3A" w:rsidRPr="000923EF" w:rsidRDefault="00A11F3A" w:rsidP="00A00490">
            <w:pPr>
              <w:jc w:val="both"/>
              <w:rPr>
                <w:rFonts w:eastAsia="Times New Roman" w:cs="Times New Roman"/>
                <w:lang w:eastAsia="lt-LT"/>
              </w:rPr>
            </w:pPr>
            <w:r w:rsidRPr="000923EF">
              <w:rPr>
                <w:rFonts w:eastAsia="Times New Roman" w:cs="Times New Roman"/>
              </w:rPr>
              <w:t>Jeigu ne, nurodykite kurios vietos neišsamios, nekonkrečios ar neaiškios? Prašome pateikti argumentuotas pastabas ir pasiūlymus.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A32261" w14:textId="5BB36675" w:rsidR="00A11F3A" w:rsidRPr="000923EF" w:rsidRDefault="00A11F3A" w:rsidP="00D15C78">
            <w:pPr>
              <w:jc w:val="both"/>
              <w:rPr>
                <w:rFonts w:eastAsia="Times New Roman" w:cs="Times New Roman"/>
                <w:lang w:eastAsia="lt-LT"/>
              </w:rPr>
            </w:pPr>
            <w:r w:rsidRPr="000923EF">
              <w:rPr>
                <w:rFonts w:eastAsia="Times New Roman" w:cs="Times New Roman"/>
                <w:lang w:eastAsia="lt-LT"/>
              </w:rPr>
              <w:t>UAB „</w:t>
            </w:r>
            <w:r w:rsidR="00085B35" w:rsidRPr="000923EF">
              <w:rPr>
                <w:rFonts w:eastAsia="Times New Roman" w:cs="Times New Roman"/>
                <w:lang w:eastAsia="lt-LT"/>
              </w:rPr>
              <w:t>X</w:t>
            </w:r>
            <w:r w:rsidRPr="000923EF">
              <w:rPr>
                <w:rFonts w:eastAsia="Times New Roman" w:cs="Times New Roman"/>
                <w:lang w:eastAsia="lt-LT"/>
              </w:rPr>
              <w:t>“ atstovauja gamintojo Philips radiologinę įrangą ir yra potencialus pirkimo dalyvis, tačiau pagal paskelbtą techninės specifikacijos projektą, negalime dalyvauti pirkime.</w:t>
            </w:r>
          </w:p>
          <w:p w14:paraId="796AD713" w14:textId="77777777" w:rsidR="00A11F3A" w:rsidRPr="000923EF" w:rsidRDefault="00A11F3A" w:rsidP="00A00490">
            <w:pPr>
              <w:rPr>
                <w:rFonts w:eastAsia="Times New Roman" w:cs="Times New Roman"/>
                <w:lang w:eastAsia="lt-LT"/>
              </w:rPr>
            </w:pPr>
          </w:p>
        </w:tc>
        <w:tc>
          <w:tcPr>
            <w:tcW w:w="3306" w:type="dxa"/>
            <w:tcBorders>
              <w:top w:val="single" w:sz="4" w:space="0" w:color="000000"/>
              <w:left w:val="single" w:sz="4" w:space="0" w:color="000000"/>
              <w:bottom w:val="single" w:sz="4" w:space="0" w:color="000000"/>
              <w:right w:val="single" w:sz="4" w:space="0" w:color="000000"/>
            </w:tcBorders>
          </w:tcPr>
          <w:p w14:paraId="4CEA6410" w14:textId="77777777" w:rsidR="00A11F3A" w:rsidRPr="000923EF" w:rsidRDefault="00A11F3A" w:rsidP="00A00490">
            <w:pPr>
              <w:rPr>
                <w:rFonts w:eastAsia="Times New Roman" w:cs="Times New Roman"/>
                <w:lang w:eastAsia="lt-LT"/>
              </w:rPr>
            </w:pPr>
          </w:p>
        </w:tc>
      </w:tr>
      <w:tr w:rsidR="00344CD8" w:rsidRPr="00344CD8" w14:paraId="04B08346" w14:textId="006D60BD"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984DB6" w14:textId="2B02DC60" w:rsidR="00A11F3A" w:rsidRPr="00344CD8" w:rsidRDefault="005428F4" w:rsidP="005428F4">
            <w:pPr>
              <w:pStyle w:val="ListParagraph"/>
              <w:tabs>
                <w:tab w:val="left" w:pos="184"/>
              </w:tabs>
              <w:ind w:left="0" w:right="606"/>
              <w:jc w:val="both"/>
              <w:rPr>
                <w:rFonts w:eastAsia="Times New Roman" w:cs="Times New Roman"/>
                <w:lang w:eastAsia="lt-LT"/>
              </w:rPr>
            </w:pPr>
            <w:r w:rsidRPr="00344CD8">
              <w:rPr>
                <w:rFonts w:eastAsia="Times New Roman" w:cs="Times New Roman"/>
                <w:lang w:eastAsia="lt-LT"/>
              </w:rPr>
              <w:t>2.</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EA2338" w14:textId="77777777" w:rsidR="00A11F3A" w:rsidRPr="00344CD8" w:rsidRDefault="00A11F3A" w:rsidP="00A00490">
            <w:pPr>
              <w:jc w:val="both"/>
              <w:rPr>
                <w:rFonts w:eastAsia="Times New Roman" w:cs="Times New Roman"/>
                <w:b/>
                <w:bCs/>
                <w:lang w:eastAsia="lt-LT"/>
              </w:rPr>
            </w:pPr>
            <w:r w:rsidRPr="00344CD8">
              <w:rPr>
                <w:rFonts w:eastAsia="Times New Roman" w:cs="Times New Roman"/>
                <w:lang w:eastAsia="lt-LT"/>
              </w:rPr>
              <w:t>Ar Perkančiosios organizacijos pirkimo objektui suplanuota skirti lėšų suma yra pakankama ?</w:t>
            </w:r>
          </w:p>
          <w:p w14:paraId="29560EF6" w14:textId="77777777" w:rsidR="00A11F3A" w:rsidRPr="00344CD8" w:rsidRDefault="00A11F3A" w:rsidP="00A00490">
            <w:pPr>
              <w:jc w:val="both"/>
              <w:rPr>
                <w:rFonts w:eastAsia="Calibri" w:cs="Times New Roman"/>
                <w:b/>
              </w:rPr>
            </w:pPr>
          </w:p>
          <w:p w14:paraId="6588B142" w14:textId="77777777" w:rsidR="00A11F3A" w:rsidRPr="00344CD8" w:rsidRDefault="00A11F3A" w:rsidP="00A00490">
            <w:pPr>
              <w:jc w:val="both"/>
              <w:rPr>
                <w:rFonts w:eastAsia="Times New Roman" w:cs="Times New Roman"/>
                <w:lang w:eastAsia="lt-LT"/>
              </w:rPr>
            </w:pPr>
            <w:r w:rsidRPr="00344CD8">
              <w:rPr>
                <w:rFonts w:eastAsia="Calibri" w:cs="Times New Roman"/>
                <w:bCs/>
              </w:rPr>
              <w:t xml:space="preserve">Pirkimui skirta lėšų suma </w:t>
            </w:r>
            <w:r w:rsidRPr="00344CD8">
              <w:rPr>
                <w:rFonts w:eastAsia="Calibri" w:cs="Times New Roman"/>
                <w:b/>
              </w:rPr>
              <w:t xml:space="preserve">ne daugiau kaip 471.500,00 Eur be PVM. </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050C2A" w14:textId="77777777" w:rsidR="00A11F3A" w:rsidRPr="00344CD8" w:rsidRDefault="00A11F3A" w:rsidP="00A00490">
            <w:pPr>
              <w:rPr>
                <w:rFonts w:eastAsia="Times New Roman" w:cs="Times New Roman"/>
                <w:lang w:eastAsia="lt-LT"/>
              </w:rPr>
            </w:pPr>
            <w:r w:rsidRPr="00344CD8">
              <w:rPr>
                <w:rFonts w:eastAsia="Times New Roman" w:cs="Times New Roman"/>
                <w:lang w:eastAsia="lt-LT"/>
              </w:rPr>
              <w:t>Taip</w:t>
            </w:r>
          </w:p>
        </w:tc>
        <w:tc>
          <w:tcPr>
            <w:tcW w:w="3306" w:type="dxa"/>
            <w:tcBorders>
              <w:top w:val="single" w:sz="4" w:space="0" w:color="000000"/>
              <w:left w:val="single" w:sz="4" w:space="0" w:color="000000"/>
              <w:bottom w:val="single" w:sz="4" w:space="0" w:color="000000"/>
              <w:right w:val="single" w:sz="4" w:space="0" w:color="000000"/>
            </w:tcBorders>
          </w:tcPr>
          <w:p w14:paraId="7F24DABE" w14:textId="77777777" w:rsidR="00A11F3A" w:rsidRPr="00344CD8" w:rsidRDefault="00A11F3A" w:rsidP="00A00490">
            <w:pPr>
              <w:rPr>
                <w:rFonts w:eastAsia="Times New Roman" w:cs="Times New Roman"/>
                <w:lang w:eastAsia="lt-LT"/>
              </w:rPr>
            </w:pPr>
          </w:p>
        </w:tc>
      </w:tr>
      <w:tr w:rsidR="00344CD8" w:rsidRPr="00344CD8" w14:paraId="2297E1BC" w14:textId="04F51F8D"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A8CA02" w14:textId="7D83462E"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t>3.</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5A5D56" w14:textId="77777777" w:rsidR="00A11F3A" w:rsidRPr="00344CD8" w:rsidRDefault="00A11F3A" w:rsidP="00A00490">
            <w:pPr>
              <w:tabs>
                <w:tab w:val="left" w:pos="-851"/>
              </w:tabs>
              <w:jc w:val="both"/>
              <w:rPr>
                <w:rFonts w:eastAsia="Times New Roman" w:cs="Times New Roman"/>
              </w:rPr>
            </w:pPr>
            <w:r w:rsidRPr="00344CD8">
              <w:rPr>
                <w:rFonts w:eastAsia="Times New Roman" w:cs="Times New Roman"/>
              </w:rPr>
              <w:t>Ar sutarties projekte nurodyti reikalavimai ir sąlygos yra išsamūs, konkretūs ir aiškūs?</w:t>
            </w:r>
          </w:p>
          <w:p w14:paraId="45BB5EF9" w14:textId="77777777" w:rsidR="00A11F3A" w:rsidRPr="00344CD8" w:rsidRDefault="00A11F3A" w:rsidP="00A00490">
            <w:pPr>
              <w:tabs>
                <w:tab w:val="left" w:pos="-851"/>
              </w:tabs>
              <w:jc w:val="both"/>
              <w:rPr>
                <w:rFonts w:eastAsia="Times New Roman" w:cs="Times New Roman"/>
              </w:rPr>
            </w:pPr>
            <w:r w:rsidRPr="00344CD8">
              <w:rPr>
                <w:rFonts w:eastAsia="Times New Roman" w:cs="Times New Roman"/>
              </w:rPr>
              <w:t>Jeigu ne, nurodykite kurios vietos neišsamios, nekonkrečios ar neaiškios? Prašome pateikti argumentuotas pastabas ir pasiūlymus.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373FD0" w14:textId="77777777" w:rsidR="00A11F3A" w:rsidRPr="00344CD8" w:rsidRDefault="00A11F3A" w:rsidP="00A00490">
            <w:pPr>
              <w:rPr>
                <w:rFonts w:eastAsia="Times New Roman" w:cs="Times New Roman"/>
                <w:lang w:eastAsia="lt-LT"/>
              </w:rPr>
            </w:pPr>
          </w:p>
        </w:tc>
        <w:tc>
          <w:tcPr>
            <w:tcW w:w="3306" w:type="dxa"/>
            <w:tcBorders>
              <w:top w:val="single" w:sz="4" w:space="0" w:color="000000"/>
              <w:left w:val="single" w:sz="4" w:space="0" w:color="000000"/>
              <w:bottom w:val="single" w:sz="4" w:space="0" w:color="000000"/>
              <w:right w:val="single" w:sz="4" w:space="0" w:color="000000"/>
            </w:tcBorders>
          </w:tcPr>
          <w:p w14:paraId="4AC81959" w14:textId="77777777" w:rsidR="00A11F3A" w:rsidRPr="00344CD8" w:rsidRDefault="00A11F3A" w:rsidP="00A00490">
            <w:pPr>
              <w:rPr>
                <w:rFonts w:eastAsia="Times New Roman" w:cs="Times New Roman"/>
                <w:lang w:eastAsia="lt-LT"/>
              </w:rPr>
            </w:pPr>
          </w:p>
        </w:tc>
      </w:tr>
      <w:tr w:rsidR="00344CD8" w:rsidRPr="00344CD8" w14:paraId="769A6BD3" w14:textId="53B16EA2"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BBB49A" w14:textId="2652755F"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t>4.</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0C407A" w14:textId="77777777" w:rsidR="00A11F3A" w:rsidRPr="00344CD8" w:rsidRDefault="00A11F3A" w:rsidP="00A00490">
            <w:pPr>
              <w:jc w:val="both"/>
              <w:rPr>
                <w:rFonts w:eastAsia="Times New Roman" w:cs="Times New Roman"/>
                <w:lang w:eastAsia="lt-LT"/>
              </w:rPr>
            </w:pPr>
            <w:r w:rsidRPr="00344CD8">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125B90" w14:textId="77777777" w:rsidR="00A11F3A" w:rsidRPr="00344CD8" w:rsidRDefault="00A11F3A" w:rsidP="00085B35">
            <w:pPr>
              <w:jc w:val="both"/>
              <w:rPr>
                <w:rFonts w:eastAsia="Times New Roman" w:cs="Times New Roman"/>
                <w:lang w:eastAsia="lt-LT"/>
              </w:rPr>
            </w:pPr>
            <w:r w:rsidRPr="00344CD8">
              <w:rPr>
                <w:rFonts w:eastAsia="Times New Roman" w:cs="Times New Roman"/>
                <w:lang w:eastAsia="lt-LT"/>
              </w:rPr>
              <w:t>Techninė specifikacija riboja konkurenciją gamintojo Philips atžvilgiu.</w:t>
            </w:r>
          </w:p>
          <w:p w14:paraId="174F9BF3" w14:textId="77777777" w:rsidR="00A11F3A" w:rsidRPr="00344CD8" w:rsidRDefault="00A11F3A" w:rsidP="00A00490">
            <w:pPr>
              <w:rPr>
                <w:rFonts w:eastAsia="Times New Roman" w:cs="Times New Roman"/>
                <w:lang w:eastAsia="lt-LT"/>
              </w:rPr>
            </w:pPr>
          </w:p>
          <w:p w14:paraId="641E7DD6" w14:textId="77777777" w:rsidR="00A11F3A" w:rsidRPr="00344CD8" w:rsidRDefault="00A11F3A" w:rsidP="00085B35">
            <w:pPr>
              <w:jc w:val="both"/>
              <w:rPr>
                <w:rFonts w:eastAsia="Times New Roman" w:cs="Times New Roman"/>
                <w:lang w:eastAsia="lt-LT"/>
              </w:rPr>
            </w:pPr>
            <w:r w:rsidRPr="00344CD8">
              <w:rPr>
                <w:rFonts w:eastAsia="Times New Roman" w:cs="Times New Roman"/>
                <w:lang w:eastAsia="lt-LT"/>
              </w:rPr>
              <w:t>Žemiau pateikiame pastabas dėl techninės specifikacijos reikalavimų. Tuo atveju, jei bus atsižvelgta į visas tiekėjo pastabas, pirkime galėsime pasiūlyti KT sistemą  „Incisive CT“</w:t>
            </w:r>
          </w:p>
          <w:p w14:paraId="00CE5C4E" w14:textId="77777777" w:rsidR="00A11F3A" w:rsidRPr="00344CD8" w:rsidRDefault="00A11F3A" w:rsidP="00A00490">
            <w:pPr>
              <w:rPr>
                <w:rFonts w:eastAsia="Times New Roman" w:cs="Times New Roman"/>
                <w:lang w:eastAsia="lt-LT"/>
              </w:rPr>
            </w:pPr>
          </w:p>
          <w:p w14:paraId="07B7BC7C" w14:textId="77777777" w:rsidR="00A11F3A" w:rsidRPr="00344CD8" w:rsidRDefault="00A11F3A" w:rsidP="0018271D">
            <w:pPr>
              <w:jc w:val="both"/>
              <w:rPr>
                <w:rFonts w:eastAsia="Times New Roman" w:cs="Times New Roman"/>
                <w:lang w:eastAsia="lt-LT"/>
              </w:rPr>
            </w:pPr>
            <w:r w:rsidRPr="00344CD8">
              <w:rPr>
                <w:rFonts w:eastAsia="Times New Roman" w:cs="Times New Roman"/>
                <w:lang w:eastAsia="lt-LT"/>
              </w:rPr>
              <w:t xml:space="preserve">P.3.11. „Paciento skenuojamos zonos išilgine kryptimi diapazonas </w:t>
            </w:r>
            <w:r w:rsidRPr="00344CD8">
              <w:rPr>
                <w:rFonts w:cs="Times New Roman"/>
              </w:rPr>
              <w:t>≥ 170 mm</w:t>
            </w:r>
            <w:r w:rsidRPr="00344CD8">
              <w:rPr>
                <w:rFonts w:eastAsia="Times New Roman" w:cs="Times New Roman"/>
                <w:lang w:eastAsia="lt-LT"/>
              </w:rPr>
              <w:t>“</w:t>
            </w:r>
          </w:p>
          <w:p w14:paraId="2EC6919A" w14:textId="77777777" w:rsidR="00A11F3A" w:rsidRPr="00344CD8" w:rsidRDefault="00A11F3A" w:rsidP="0018271D">
            <w:pPr>
              <w:jc w:val="both"/>
              <w:rPr>
                <w:rFonts w:cs="Times New Roman"/>
              </w:rPr>
            </w:pPr>
            <w:r w:rsidRPr="00344CD8">
              <w:rPr>
                <w:rFonts w:cs="Times New Roman"/>
              </w:rPr>
              <w:lastRenderedPageBreak/>
              <w:t>Prašome atkreipti dėmesį, į klaidingai nurodytą minimalią reikšmę. 170mm arba 17 cm skenuojamos zonos neužteks net katėms ir šunims skenuoti.</w:t>
            </w:r>
          </w:p>
          <w:p w14:paraId="12CC9AE6" w14:textId="77777777" w:rsidR="00A11F3A" w:rsidRPr="00344CD8" w:rsidRDefault="00A11F3A" w:rsidP="0018271D">
            <w:pPr>
              <w:jc w:val="both"/>
              <w:rPr>
                <w:rFonts w:cs="Times New Roman"/>
              </w:rPr>
            </w:pPr>
          </w:p>
          <w:p w14:paraId="4E5F327F" w14:textId="77777777" w:rsidR="00A11F3A" w:rsidRPr="00344CD8" w:rsidRDefault="00A11F3A" w:rsidP="0018271D">
            <w:pPr>
              <w:jc w:val="both"/>
              <w:rPr>
                <w:rFonts w:cs="Times New Roman"/>
              </w:rPr>
            </w:pPr>
            <w:r w:rsidRPr="00344CD8">
              <w:rPr>
                <w:rFonts w:cs="Times New Roman"/>
              </w:rPr>
              <w:t>Visi pagrindiniai KT sistemų gamintojai, gali pasiūlyti bariatrinius stalus, kurie specifikuojami su ne mažesniu kaip 200 cm skenuojamos zonos išilgine kryptimi diapazonu, todėl toks pakeitimas neribotų konkurencijos ir būtų naudingas perkančiąjai organizacijai.</w:t>
            </w:r>
          </w:p>
          <w:p w14:paraId="35211887" w14:textId="77777777" w:rsidR="00A11F3A" w:rsidRPr="00344CD8" w:rsidRDefault="00A11F3A" w:rsidP="0018271D">
            <w:pPr>
              <w:jc w:val="both"/>
              <w:rPr>
                <w:rFonts w:cs="Times New Roman"/>
              </w:rPr>
            </w:pPr>
          </w:p>
          <w:p w14:paraId="51B6C1DE" w14:textId="77777777" w:rsidR="00A11F3A" w:rsidRPr="00344CD8" w:rsidRDefault="00A11F3A" w:rsidP="0018271D">
            <w:pPr>
              <w:jc w:val="both"/>
              <w:rPr>
                <w:rFonts w:cs="Times New Roman"/>
              </w:rPr>
            </w:pPr>
            <w:r w:rsidRPr="00344CD8">
              <w:rPr>
                <w:rFonts w:cs="Times New Roman"/>
              </w:rPr>
              <w:t xml:space="preserve">Taip pat, skenuojant stambius gyvūnus, paciento skenuojamos zonos išilgine kryptimi diapazonas yra ypač svarbus parametras. Kad perkama sistema būtų universali ir pritaikoma įvairiems gyvūnams, prašome minimalų reikalavimą keisti sekančiai: </w:t>
            </w:r>
          </w:p>
          <w:p w14:paraId="6B383EC8" w14:textId="77777777" w:rsidR="00A11F3A" w:rsidRPr="00344CD8" w:rsidRDefault="00A11F3A" w:rsidP="0018271D">
            <w:pPr>
              <w:jc w:val="both"/>
              <w:rPr>
                <w:rFonts w:cs="Times New Roman"/>
              </w:rPr>
            </w:pPr>
            <w:r w:rsidRPr="00344CD8">
              <w:rPr>
                <w:rFonts w:cs="Times New Roman"/>
              </w:rPr>
              <w:t>„Paciento skenuojamos zonos išilgine kryptimi diapazonas ≥ 200 cm“</w:t>
            </w:r>
          </w:p>
          <w:p w14:paraId="67CD7664" w14:textId="77777777" w:rsidR="00A11F3A" w:rsidRPr="00344CD8" w:rsidRDefault="00A11F3A" w:rsidP="0018271D">
            <w:pPr>
              <w:jc w:val="both"/>
              <w:rPr>
                <w:rFonts w:eastAsia="Times New Roman" w:cs="Times New Roman"/>
                <w:lang w:eastAsia="lt-LT"/>
              </w:rPr>
            </w:pPr>
          </w:p>
          <w:p w14:paraId="5043BE5B" w14:textId="77777777" w:rsidR="00A11F3A" w:rsidRPr="00344CD8" w:rsidRDefault="00A11F3A" w:rsidP="0018271D">
            <w:pPr>
              <w:jc w:val="both"/>
              <w:rPr>
                <w:rFonts w:eastAsia="Times New Roman" w:cs="Times New Roman"/>
                <w:lang w:eastAsia="lt-LT"/>
              </w:rPr>
            </w:pPr>
            <w:r w:rsidRPr="00344CD8">
              <w:rPr>
                <w:rFonts w:eastAsia="Times New Roman" w:cs="Times New Roman"/>
                <w:lang w:eastAsia="lt-LT"/>
              </w:rPr>
              <w:t xml:space="preserve">P.3.12. „Stalo apkrova </w:t>
            </w:r>
            <w:r w:rsidRPr="00344CD8">
              <w:rPr>
                <w:rFonts w:cs="Times New Roman"/>
              </w:rPr>
              <w:t>≥ 200 kg</w:t>
            </w:r>
            <w:r w:rsidRPr="00344CD8">
              <w:rPr>
                <w:rFonts w:eastAsia="Times New Roman" w:cs="Times New Roman"/>
                <w:lang w:eastAsia="lt-LT"/>
              </w:rPr>
              <w:t>“</w:t>
            </w:r>
          </w:p>
          <w:p w14:paraId="51EA95B4" w14:textId="77777777" w:rsidR="00A11F3A" w:rsidRPr="00344CD8" w:rsidRDefault="00A11F3A" w:rsidP="0018271D">
            <w:pPr>
              <w:jc w:val="both"/>
              <w:rPr>
                <w:rFonts w:cs="Times New Roman"/>
              </w:rPr>
            </w:pPr>
            <w:r w:rsidRPr="00344CD8">
              <w:rPr>
                <w:rFonts w:cs="Times New Roman"/>
              </w:rPr>
              <w:t xml:space="preserve">Pagal paskirtį, prietaisas perkamas smulkiems ir </w:t>
            </w:r>
            <w:r w:rsidRPr="00344CD8">
              <w:rPr>
                <w:rFonts w:cs="Times New Roman"/>
                <w:b/>
                <w:bCs/>
              </w:rPr>
              <w:t>stambiems</w:t>
            </w:r>
            <w:r w:rsidRPr="00344CD8">
              <w:rPr>
                <w:rFonts w:cs="Times New Roman"/>
              </w:rPr>
              <w:t xml:space="preserve"> gyvunams. Todėl logiška būtų komplektuoti bariatrinį stalą, kuris leidžia ne mažesnę kaip </w:t>
            </w:r>
            <w:r w:rsidRPr="00344CD8">
              <w:rPr>
                <w:rFonts w:cs="Times New Roman"/>
                <w:b/>
                <w:bCs/>
              </w:rPr>
              <w:t xml:space="preserve">300 kg </w:t>
            </w:r>
            <w:r w:rsidRPr="00344CD8">
              <w:rPr>
                <w:rFonts w:cs="Times New Roman"/>
              </w:rPr>
              <w:t xml:space="preserve">apkrovą. </w:t>
            </w:r>
          </w:p>
          <w:p w14:paraId="2F7E02C4" w14:textId="77777777" w:rsidR="00A11F3A" w:rsidRPr="00344CD8" w:rsidRDefault="00A11F3A" w:rsidP="0018271D">
            <w:pPr>
              <w:jc w:val="both"/>
              <w:rPr>
                <w:rFonts w:cs="Times New Roman"/>
              </w:rPr>
            </w:pPr>
          </w:p>
          <w:p w14:paraId="103CF405" w14:textId="77777777" w:rsidR="00A11F3A" w:rsidRPr="00344CD8" w:rsidRDefault="00A11F3A" w:rsidP="0018271D">
            <w:pPr>
              <w:jc w:val="both"/>
              <w:rPr>
                <w:rFonts w:cs="Times New Roman"/>
              </w:rPr>
            </w:pPr>
            <w:r w:rsidRPr="00344CD8">
              <w:rPr>
                <w:rFonts w:cs="Times New Roman"/>
              </w:rPr>
              <w:t xml:space="preserve">Pvz.: Suaugusios kiaulės svoris yra </w:t>
            </w:r>
            <w:r w:rsidRPr="00344CD8">
              <w:rPr>
                <w:rFonts w:cs="Times New Roman"/>
                <w:b/>
                <w:bCs/>
              </w:rPr>
              <w:t>nuo 200 kg</w:t>
            </w:r>
            <w:r w:rsidRPr="00344CD8">
              <w:rPr>
                <w:rFonts w:cs="Times New Roman"/>
              </w:rPr>
              <w:t xml:space="preserve"> iki 300 kg ir daugiau. Poniai sveria </w:t>
            </w:r>
            <w:r w:rsidRPr="00344CD8">
              <w:rPr>
                <w:rFonts w:cs="Times New Roman"/>
                <w:b/>
                <w:bCs/>
              </w:rPr>
              <w:t>nuo 200 kg</w:t>
            </w:r>
            <w:r w:rsidRPr="00344CD8">
              <w:rPr>
                <w:rFonts w:cs="Times New Roman"/>
              </w:rPr>
              <w:t xml:space="preserve"> iki 400 kg. </w:t>
            </w:r>
          </w:p>
          <w:p w14:paraId="0D6A1CFD" w14:textId="77777777" w:rsidR="00A11F3A" w:rsidRPr="00344CD8" w:rsidRDefault="00A11F3A" w:rsidP="0018271D">
            <w:pPr>
              <w:jc w:val="both"/>
              <w:rPr>
                <w:rFonts w:cs="Times New Roman"/>
              </w:rPr>
            </w:pPr>
          </w:p>
          <w:p w14:paraId="3AE6E017" w14:textId="77777777" w:rsidR="00A11F3A" w:rsidRPr="00344CD8" w:rsidRDefault="00A11F3A" w:rsidP="0018271D">
            <w:pPr>
              <w:jc w:val="both"/>
              <w:rPr>
                <w:rFonts w:cs="Times New Roman"/>
              </w:rPr>
            </w:pPr>
            <w:r w:rsidRPr="00344CD8">
              <w:rPr>
                <w:rFonts w:cs="Times New Roman"/>
              </w:rPr>
              <w:t>Net ir skenuojant lengvesnius gyvūnus, bariatrinis stalas kuris yra specifikuotas didelei apkrovai bus patvaresnis, tinkamesnis pagal perkamo prietaiso paskirtį ir geriau apsaugotas nuo mechaninių gedimų.</w:t>
            </w:r>
          </w:p>
          <w:p w14:paraId="462FA573" w14:textId="77777777" w:rsidR="00A11F3A" w:rsidRPr="00344CD8" w:rsidRDefault="00A11F3A" w:rsidP="0018271D">
            <w:pPr>
              <w:jc w:val="both"/>
              <w:rPr>
                <w:rFonts w:cs="Times New Roman"/>
              </w:rPr>
            </w:pPr>
          </w:p>
          <w:p w14:paraId="2CEB177A" w14:textId="77777777" w:rsidR="00A11F3A" w:rsidRPr="00344CD8" w:rsidRDefault="00A11F3A" w:rsidP="0018271D">
            <w:pPr>
              <w:jc w:val="both"/>
              <w:rPr>
                <w:rFonts w:cs="Times New Roman"/>
              </w:rPr>
            </w:pPr>
            <w:r w:rsidRPr="00344CD8">
              <w:rPr>
                <w:rFonts w:cs="Times New Roman"/>
              </w:rPr>
              <w:t xml:space="preserve">Kad perkančioji organizacija įsigytų kokybišką ir naudojimo paskirčiai optimalų prietaisą, prašome reikalavimą keisti sekančiai: </w:t>
            </w:r>
          </w:p>
          <w:p w14:paraId="51F06FF9" w14:textId="77777777" w:rsidR="00A11F3A" w:rsidRPr="00344CD8" w:rsidRDefault="00A11F3A" w:rsidP="0018271D">
            <w:pPr>
              <w:jc w:val="both"/>
              <w:rPr>
                <w:rFonts w:cs="Times New Roman"/>
              </w:rPr>
            </w:pPr>
            <w:r w:rsidRPr="00344CD8">
              <w:rPr>
                <w:rFonts w:cs="Times New Roman"/>
              </w:rPr>
              <w:t>„Stalo apkrova ≥ 300 kg“</w:t>
            </w:r>
          </w:p>
          <w:p w14:paraId="10047655" w14:textId="77777777" w:rsidR="00A11F3A" w:rsidRPr="00344CD8" w:rsidRDefault="00A11F3A" w:rsidP="0018271D">
            <w:pPr>
              <w:jc w:val="both"/>
              <w:rPr>
                <w:rFonts w:cs="Times New Roman"/>
              </w:rPr>
            </w:pPr>
          </w:p>
          <w:p w14:paraId="163C4A50" w14:textId="77777777" w:rsidR="00A11F3A" w:rsidRPr="00344CD8" w:rsidRDefault="00A11F3A" w:rsidP="0018271D">
            <w:pPr>
              <w:jc w:val="both"/>
              <w:rPr>
                <w:rFonts w:cs="Times New Roman"/>
              </w:rPr>
            </w:pPr>
            <w:r w:rsidRPr="00344CD8">
              <w:rPr>
                <w:rFonts w:cs="Times New Roman"/>
              </w:rPr>
              <w:t>P.4.1.1. „Automatinė rentgeno vamzdžio srovės ir įtampos kontrolė“</w:t>
            </w:r>
          </w:p>
          <w:p w14:paraId="21FB91B7" w14:textId="77777777" w:rsidR="00A11F3A" w:rsidRPr="00344CD8" w:rsidRDefault="00A11F3A" w:rsidP="0018271D">
            <w:pPr>
              <w:jc w:val="both"/>
              <w:rPr>
                <w:rFonts w:cs="Times New Roman"/>
              </w:rPr>
            </w:pPr>
            <w:r w:rsidRPr="00344CD8">
              <w:rPr>
                <w:rFonts w:cs="Times New Roman"/>
              </w:rPr>
              <w:t>Reikalavimas riboja konkurenciją. Philips KT sistema „Incisive CT“, neturi automatinės įtampos kontrolės, dėl šio reikalavimo sistema negali būti pasiūlyta pirkime.</w:t>
            </w:r>
          </w:p>
          <w:p w14:paraId="4B11EB3A" w14:textId="77777777" w:rsidR="00A11F3A" w:rsidRPr="00344CD8" w:rsidRDefault="00A11F3A" w:rsidP="0018271D">
            <w:pPr>
              <w:jc w:val="both"/>
              <w:rPr>
                <w:rFonts w:cs="Times New Roman"/>
              </w:rPr>
            </w:pPr>
            <w:r w:rsidRPr="00344CD8">
              <w:rPr>
                <w:rFonts w:cs="Times New Roman"/>
              </w:rPr>
              <w:t xml:space="preserve">Siekiant užtikrinti tiekėjų lygiateisiškumo principus, prašome p.4.1.1. keisti sekančiai: </w:t>
            </w:r>
          </w:p>
          <w:p w14:paraId="0979F06F" w14:textId="77777777" w:rsidR="00A11F3A" w:rsidRPr="00344CD8" w:rsidRDefault="00A11F3A" w:rsidP="0018271D">
            <w:pPr>
              <w:jc w:val="both"/>
              <w:rPr>
                <w:rFonts w:cs="Times New Roman"/>
              </w:rPr>
            </w:pPr>
            <w:r w:rsidRPr="00344CD8">
              <w:rPr>
                <w:rFonts w:cs="Times New Roman"/>
              </w:rPr>
              <w:t>„Automatinė rentgeno vamzdžio srovės kontrolė“</w:t>
            </w:r>
          </w:p>
          <w:p w14:paraId="26097611" w14:textId="77777777" w:rsidR="00A11F3A" w:rsidRPr="00344CD8" w:rsidRDefault="00A11F3A" w:rsidP="0018271D">
            <w:pPr>
              <w:jc w:val="both"/>
              <w:rPr>
                <w:rFonts w:cs="Times New Roman"/>
              </w:rPr>
            </w:pPr>
          </w:p>
          <w:p w14:paraId="781908F1" w14:textId="77777777" w:rsidR="005673F6" w:rsidRPr="00344CD8" w:rsidRDefault="005673F6" w:rsidP="0018271D">
            <w:pPr>
              <w:jc w:val="both"/>
              <w:rPr>
                <w:rFonts w:cs="Times New Roman"/>
              </w:rPr>
            </w:pPr>
          </w:p>
          <w:p w14:paraId="02FBA497" w14:textId="77777777" w:rsidR="005673F6" w:rsidRPr="00344CD8" w:rsidRDefault="005673F6" w:rsidP="0018271D">
            <w:pPr>
              <w:jc w:val="both"/>
              <w:rPr>
                <w:rFonts w:cs="Times New Roman"/>
              </w:rPr>
            </w:pPr>
          </w:p>
          <w:p w14:paraId="3250C812" w14:textId="77777777" w:rsidR="005673F6" w:rsidRPr="00344CD8" w:rsidRDefault="005673F6" w:rsidP="0018271D">
            <w:pPr>
              <w:jc w:val="both"/>
              <w:rPr>
                <w:rFonts w:cs="Times New Roman"/>
              </w:rPr>
            </w:pPr>
          </w:p>
          <w:p w14:paraId="6EA49CFE" w14:textId="77777777" w:rsidR="00045759" w:rsidRPr="00344CD8" w:rsidRDefault="00045759" w:rsidP="0018271D">
            <w:pPr>
              <w:jc w:val="both"/>
              <w:rPr>
                <w:rFonts w:cs="Times New Roman"/>
              </w:rPr>
            </w:pPr>
          </w:p>
          <w:p w14:paraId="59515EB1" w14:textId="77777777" w:rsidR="00045759" w:rsidRPr="00344CD8" w:rsidRDefault="00045759" w:rsidP="0018271D">
            <w:pPr>
              <w:jc w:val="both"/>
              <w:rPr>
                <w:rFonts w:cs="Times New Roman"/>
              </w:rPr>
            </w:pPr>
          </w:p>
          <w:p w14:paraId="28D16342" w14:textId="77777777" w:rsidR="00045759" w:rsidRPr="00344CD8" w:rsidRDefault="00045759" w:rsidP="0018271D">
            <w:pPr>
              <w:jc w:val="both"/>
              <w:rPr>
                <w:rFonts w:cs="Times New Roman"/>
              </w:rPr>
            </w:pPr>
          </w:p>
          <w:p w14:paraId="4D2F1ED2" w14:textId="77777777" w:rsidR="00045759" w:rsidRPr="00344CD8" w:rsidRDefault="00045759" w:rsidP="0018271D">
            <w:pPr>
              <w:jc w:val="both"/>
              <w:rPr>
                <w:rFonts w:cs="Times New Roman"/>
              </w:rPr>
            </w:pPr>
          </w:p>
          <w:p w14:paraId="52AA451A" w14:textId="77777777" w:rsidR="00045759" w:rsidRPr="00344CD8" w:rsidRDefault="00045759" w:rsidP="0018271D">
            <w:pPr>
              <w:jc w:val="both"/>
              <w:rPr>
                <w:rFonts w:cs="Times New Roman"/>
              </w:rPr>
            </w:pPr>
          </w:p>
          <w:p w14:paraId="032E3D72" w14:textId="77777777" w:rsidR="00045759" w:rsidRPr="00344CD8" w:rsidRDefault="00045759" w:rsidP="0018271D">
            <w:pPr>
              <w:jc w:val="both"/>
              <w:rPr>
                <w:rFonts w:cs="Times New Roman"/>
              </w:rPr>
            </w:pPr>
          </w:p>
          <w:p w14:paraId="5403364D" w14:textId="77777777" w:rsidR="00A11F3A" w:rsidRPr="00344CD8" w:rsidRDefault="00A11F3A" w:rsidP="0018271D">
            <w:pPr>
              <w:jc w:val="both"/>
              <w:rPr>
                <w:rFonts w:cs="Times New Roman"/>
              </w:rPr>
            </w:pPr>
            <w:r w:rsidRPr="00344CD8">
              <w:rPr>
                <w:rFonts w:cs="Times New Roman"/>
              </w:rPr>
              <w:t>P.4.1.3. „Adaptyvus automatinis mA parametrų nustatymas pagal topogramą naudojant dirbtinio intelekto programą“</w:t>
            </w:r>
          </w:p>
          <w:p w14:paraId="1A4716CB" w14:textId="77777777" w:rsidR="00A11F3A" w:rsidRPr="00344CD8" w:rsidRDefault="00A11F3A" w:rsidP="0018271D">
            <w:pPr>
              <w:jc w:val="both"/>
              <w:rPr>
                <w:rFonts w:cs="Times New Roman"/>
              </w:rPr>
            </w:pPr>
            <w:r w:rsidRPr="00344CD8">
              <w:rPr>
                <w:rFonts w:cs="Times New Roman"/>
              </w:rPr>
              <w:t xml:space="preserve">Reikalavimas riboja konkurenciją ir yra pasikartojantis. Automatinės rentgeno vamzdžio srovės kontrolė turi būti pasiūlyta p.4.1.1. Todėl nėra pagrindo tos pačios funkcijos reikalauti du kartus (P.4.1.1 ir P.4.1.3.). </w:t>
            </w:r>
          </w:p>
          <w:p w14:paraId="34423606" w14:textId="77777777" w:rsidR="00A11F3A" w:rsidRPr="00344CD8" w:rsidRDefault="00A11F3A" w:rsidP="0018271D">
            <w:pPr>
              <w:jc w:val="both"/>
              <w:rPr>
                <w:rFonts w:cs="Times New Roman"/>
              </w:rPr>
            </w:pPr>
            <w:r w:rsidRPr="00344CD8">
              <w:rPr>
                <w:rFonts w:cs="Times New Roman"/>
              </w:rPr>
              <w:t>Philips kompiuterinės tomografijos sistema turi automatinę srovės nustatymo funkciją priklausomai nuo paciento tiriamos srities skersmens. Taip pat kompiuterinis tomografas yra komplektuojamas su dirbtinio intelekto algoritmu „</w:t>
            </w:r>
            <w:r w:rsidRPr="00344CD8">
              <w:rPr>
                <w:rFonts w:cs="Times New Roman"/>
                <w:b/>
                <w:bCs/>
              </w:rPr>
              <w:t>Precise Image</w:t>
            </w:r>
            <w:r w:rsidRPr="00344CD8">
              <w:rPr>
                <w:rFonts w:cs="Times New Roman"/>
              </w:rPr>
              <w:t>“, kuris atsakingas už vaizdo rekonstrukcijos procesą.</w:t>
            </w:r>
          </w:p>
          <w:p w14:paraId="6B1F5A92" w14:textId="77777777" w:rsidR="00A11F3A" w:rsidRPr="00344CD8" w:rsidRDefault="00A11F3A" w:rsidP="0018271D">
            <w:pPr>
              <w:jc w:val="both"/>
              <w:rPr>
                <w:rFonts w:cs="Times New Roman"/>
              </w:rPr>
            </w:pPr>
            <w:r w:rsidRPr="00344CD8">
              <w:rPr>
                <w:rFonts w:cs="Times New Roman"/>
              </w:rPr>
              <w:t xml:space="preserve">P.4.1.3. Reikalavimas nespecifikuoja, kokiais parametrais remiantis turi būti nustatoma srovė (mA). Todėl vien tai, kad ji nustatoma su neįvardinta „dirbtinio intelekto“ programa, nepagrindžia reikalavimo išskirtinumo ir klinikinės naudos. </w:t>
            </w:r>
            <w:r w:rsidRPr="00344CD8">
              <w:rPr>
                <w:rFonts w:cs="Times New Roman"/>
              </w:rPr>
              <w:lastRenderedPageBreak/>
              <w:t>Todėl prašome reikalavimą šalinti arba keisti sekančiai:</w:t>
            </w:r>
          </w:p>
          <w:p w14:paraId="2CE27D70" w14:textId="77777777" w:rsidR="00A11F3A" w:rsidRPr="00344CD8" w:rsidRDefault="00A11F3A" w:rsidP="0018271D">
            <w:pPr>
              <w:jc w:val="both"/>
              <w:rPr>
                <w:rFonts w:cs="Times New Roman"/>
              </w:rPr>
            </w:pPr>
            <w:r w:rsidRPr="00344CD8">
              <w:rPr>
                <w:rFonts w:cs="Times New Roman"/>
              </w:rPr>
              <w:t>„Adaptyvus automatinis mA parametrų nustatymas pagal topogramą“</w:t>
            </w:r>
          </w:p>
          <w:p w14:paraId="07F308D5" w14:textId="77777777" w:rsidR="00A11F3A" w:rsidRPr="00344CD8" w:rsidRDefault="00A11F3A" w:rsidP="0018271D">
            <w:pPr>
              <w:jc w:val="both"/>
              <w:rPr>
                <w:rFonts w:eastAsia="Times New Roman" w:cs="Times New Roman"/>
                <w:lang w:eastAsia="lt-LT"/>
              </w:rPr>
            </w:pPr>
          </w:p>
          <w:p w14:paraId="11A69060" w14:textId="77777777" w:rsidR="00A11F3A" w:rsidRPr="00344CD8" w:rsidRDefault="00A11F3A" w:rsidP="0018271D">
            <w:pPr>
              <w:jc w:val="both"/>
              <w:rPr>
                <w:rFonts w:cs="Times New Roman"/>
              </w:rPr>
            </w:pPr>
            <w:r w:rsidRPr="00344CD8">
              <w:rPr>
                <w:rFonts w:cs="Times New Roman"/>
              </w:rPr>
              <w:t>P.4.2. „Perfuzijos tyrimo zonos ilgis ≥ 300 mm“</w:t>
            </w:r>
          </w:p>
          <w:p w14:paraId="3DFD60CE" w14:textId="77777777" w:rsidR="00A11F3A" w:rsidRPr="00344CD8" w:rsidRDefault="00A11F3A" w:rsidP="0018271D">
            <w:pPr>
              <w:jc w:val="both"/>
              <w:rPr>
                <w:rFonts w:cs="Times New Roman"/>
              </w:rPr>
            </w:pPr>
            <w:r w:rsidRPr="00344CD8">
              <w:rPr>
                <w:rFonts w:cs="Times New Roman"/>
              </w:rPr>
              <w:t>Reikalavimas riboja konkurenciją. Philips KT sistema turi 40mm ilgio detektoriaus padengimą ir specifikuojama su 80mm su perfuzijos tyrimo zonos ilgiu. Reikalavimas neleidžia dalyvauti tolesniame pirkimo procese. Siekiant sudaryti lygiavertes sąlygas tiekėjams ir užtikrinti galimybę mums dalyvauti pirkime, prašome P.4.2. keisti sekančiai:</w:t>
            </w:r>
          </w:p>
          <w:p w14:paraId="3C77A5F0" w14:textId="77777777" w:rsidR="00A11F3A" w:rsidRPr="00344CD8" w:rsidRDefault="00A11F3A" w:rsidP="0018271D">
            <w:pPr>
              <w:jc w:val="both"/>
              <w:rPr>
                <w:rFonts w:cs="Times New Roman"/>
              </w:rPr>
            </w:pPr>
            <w:r w:rsidRPr="00344CD8">
              <w:rPr>
                <w:rFonts w:cs="Times New Roman"/>
              </w:rPr>
              <w:t>„Perfuzijos tyrimo zonos ilgis ≥ 80 mm“</w:t>
            </w:r>
          </w:p>
          <w:p w14:paraId="5525BFA1" w14:textId="77777777" w:rsidR="00A11F3A" w:rsidRPr="00344CD8" w:rsidRDefault="00A11F3A" w:rsidP="0018271D">
            <w:pPr>
              <w:jc w:val="both"/>
              <w:rPr>
                <w:rFonts w:cs="Times New Roman"/>
              </w:rPr>
            </w:pPr>
          </w:p>
          <w:p w14:paraId="24355C5B" w14:textId="77777777" w:rsidR="00A11F3A" w:rsidRPr="00344CD8" w:rsidRDefault="00A11F3A" w:rsidP="0018271D">
            <w:pPr>
              <w:jc w:val="both"/>
              <w:rPr>
                <w:rFonts w:cs="Times New Roman"/>
              </w:rPr>
            </w:pPr>
            <w:r w:rsidRPr="00344CD8">
              <w:rPr>
                <w:rFonts w:cs="Times New Roman"/>
              </w:rPr>
              <w:t>P.4.3. „Algoritmui skirtas automatiniam širdies tyrimo rekonstrukcijai automatiškai parenkant geriausią širdies fazę (Smart Phase, Best Phase, CardioXphase arba lygiavertis algoritmas). Būtina“</w:t>
            </w:r>
          </w:p>
          <w:p w14:paraId="2E24D2DF" w14:textId="77777777" w:rsidR="00A11F3A" w:rsidRPr="00344CD8" w:rsidRDefault="00A11F3A" w:rsidP="0018271D">
            <w:pPr>
              <w:jc w:val="both"/>
              <w:rPr>
                <w:rFonts w:cs="Times New Roman"/>
              </w:rPr>
            </w:pPr>
            <w:r w:rsidRPr="00344CD8">
              <w:rPr>
                <w:rFonts w:cs="Times New Roman"/>
              </w:rPr>
              <w:t xml:space="preserve">Reikalavimas riboja konkurenciją. Gamintojas Philips nekomplektuoja pilnai automatinės funkcijos geriausiai širdies fazei parinkti. </w:t>
            </w:r>
          </w:p>
          <w:p w14:paraId="55BA773F" w14:textId="77777777" w:rsidR="00A11F3A" w:rsidRPr="00344CD8" w:rsidRDefault="00A11F3A" w:rsidP="0018271D">
            <w:pPr>
              <w:jc w:val="both"/>
              <w:rPr>
                <w:rFonts w:cs="Times New Roman"/>
              </w:rPr>
            </w:pPr>
            <w:r w:rsidRPr="00344CD8">
              <w:rPr>
                <w:rFonts w:cs="Times New Roman"/>
              </w:rPr>
              <w:t xml:space="preserve">Siūloma KT sistema komplektuoja automatizuotą geriausios fazės parinkimo funkciją, todėl siekiant užtikrinti tiekėjų lygiateisiškumą ir galimybę sudalyvauti pirkime, prašome reikalavimą šalinti arba keisti sekančiai: </w:t>
            </w:r>
          </w:p>
          <w:p w14:paraId="6D7D9B9A" w14:textId="77777777" w:rsidR="00A11F3A" w:rsidRPr="00344CD8" w:rsidRDefault="00A11F3A" w:rsidP="0018271D">
            <w:pPr>
              <w:jc w:val="both"/>
              <w:rPr>
                <w:rFonts w:cs="Times New Roman"/>
              </w:rPr>
            </w:pPr>
            <w:r w:rsidRPr="00344CD8">
              <w:rPr>
                <w:rFonts w:cs="Times New Roman"/>
              </w:rPr>
              <w:t>„Algoritmas skirtas automatizuotai širdies tyrimo rekonstrukcijai parenkant geriausią širdies fazę (Smart Phase, Best Phase, CardioXphase, Recon Phase arba lygiavertis algoritmas)“</w:t>
            </w:r>
          </w:p>
          <w:p w14:paraId="06C75C7C" w14:textId="77777777" w:rsidR="00A11F3A" w:rsidRPr="00344CD8" w:rsidRDefault="00A11F3A" w:rsidP="0018271D">
            <w:pPr>
              <w:jc w:val="both"/>
              <w:rPr>
                <w:rFonts w:eastAsia="Times New Roman" w:cs="Times New Roman"/>
                <w:lang w:eastAsia="lt-LT"/>
              </w:rPr>
            </w:pPr>
          </w:p>
          <w:p w14:paraId="2933A623" w14:textId="77777777" w:rsidR="00A11F3A" w:rsidRPr="00344CD8" w:rsidRDefault="00A11F3A" w:rsidP="0018271D">
            <w:pPr>
              <w:jc w:val="both"/>
              <w:rPr>
                <w:rFonts w:eastAsia="Calibri" w:cs="Times New Roman"/>
                <w:b/>
                <w:bCs/>
              </w:rPr>
            </w:pPr>
            <w:r w:rsidRPr="00344CD8">
              <w:rPr>
                <w:rFonts w:eastAsia="Calibri" w:cs="Times New Roman"/>
                <w:b/>
                <w:bCs/>
              </w:rPr>
              <w:t>Taip pat į techninę prašome įtraukti šiuos reikalavimus kompiuterinės tomografijos sistemai:</w:t>
            </w:r>
          </w:p>
          <w:p w14:paraId="3D79632F" w14:textId="77777777" w:rsidR="00A11F3A" w:rsidRPr="00344CD8" w:rsidRDefault="00A11F3A" w:rsidP="0018271D">
            <w:pPr>
              <w:tabs>
                <w:tab w:val="left" w:pos="426"/>
              </w:tabs>
              <w:contextualSpacing/>
              <w:jc w:val="both"/>
              <w:rPr>
                <w:rFonts w:eastAsia="Calibri" w:cs="Times New Roman"/>
              </w:rPr>
            </w:pPr>
            <w:r w:rsidRPr="00344CD8">
              <w:rPr>
                <w:rFonts w:eastAsia="Calibri" w:cs="Times New Roman"/>
              </w:rPr>
              <w:t xml:space="preserve">1) Vaizdų rekonstrukcijos greitis nenaudojant iteratyvių </w:t>
            </w:r>
            <w:r w:rsidRPr="00344CD8">
              <w:rPr>
                <w:rFonts w:eastAsia="Calibri" w:cs="Times New Roman"/>
              </w:rPr>
              <w:lastRenderedPageBreak/>
              <w:t>rekonstrukcijų algoritmo ≥ 70 vaizdų/s;</w:t>
            </w:r>
          </w:p>
          <w:p w14:paraId="74DECD13" w14:textId="77777777" w:rsidR="00A11F3A" w:rsidRPr="00344CD8" w:rsidRDefault="00A11F3A" w:rsidP="0018271D">
            <w:pPr>
              <w:jc w:val="both"/>
              <w:rPr>
                <w:rFonts w:eastAsia="Times New Roman" w:cs="Times New Roman"/>
                <w:lang w:eastAsia="lt-LT"/>
              </w:rPr>
            </w:pPr>
          </w:p>
          <w:p w14:paraId="226E4B4A" w14:textId="77777777" w:rsidR="00A11F3A" w:rsidRPr="00344CD8" w:rsidRDefault="00A11F3A" w:rsidP="0018271D">
            <w:pPr>
              <w:tabs>
                <w:tab w:val="left" w:pos="426"/>
              </w:tabs>
              <w:contextualSpacing/>
              <w:jc w:val="both"/>
              <w:rPr>
                <w:rFonts w:eastAsia="Calibri" w:cs="Times New Roman"/>
              </w:rPr>
            </w:pPr>
            <w:r w:rsidRPr="00344CD8">
              <w:rPr>
                <w:rFonts w:eastAsia="Calibri" w:cs="Times New Roman"/>
              </w:rPr>
              <w:t>2) KT sistemos valdymo pultai, jautrūs lietimui, abiejose skenavimo įrenginio (gentrio) pusėse (kairėje ir dešinėje). Būtina</w:t>
            </w:r>
          </w:p>
          <w:p w14:paraId="7C4B133F" w14:textId="77777777" w:rsidR="00A11F3A" w:rsidRPr="00344CD8" w:rsidRDefault="00A11F3A" w:rsidP="0018271D">
            <w:pPr>
              <w:jc w:val="both"/>
              <w:rPr>
                <w:rFonts w:eastAsia="Times New Roman" w:cs="Times New Roman"/>
                <w:lang w:eastAsia="lt-LT"/>
              </w:rPr>
            </w:pPr>
          </w:p>
          <w:p w14:paraId="672E4F05" w14:textId="77777777" w:rsidR="00A11F3A" w:rsidRPr="00344CD8" w:rsidRDefault="00A11F3A" w:rsidP="0018271D">
            <w:pPr>
              <w:tabs>
                <w:tab w:val="left" w:pos="426"/>
              </w:tabs>
              <w:contextualSpacing/>
              <w:jc w:val="both"/>
              <w:rPr>
                <w:rFonts w:eastAsia="Calibri" w:cs="Times New Roman"/>
              </w:rPr>
            </w:pPr>
            <w:r w:rsidRPr="00344CD8">
              <w:rPr>
                <w:rFonts w:eastAsia="Calibri" w:cs="Times New Roman"/>
              </w:rPr>
              <w:t>3) Angiografijos tyrimų programa su automatiniu kaulinio audinio pašalinimu;</w:t>
            </w:r>
          </w:p>
        </w:tc>
        <w:tc>
          <w:tcPr>
            <w:tcW w:w="3306" w:type="dxa"/>
            <w:tcBorders>
              <w:top w:val="single" w:sz="4" w:space="0" w:color="000000"/>
              <w:left w:val="single" w:sz="4" w:space="0" w:color="000000"/>
              <w:bottom w:val="single" w:sz="4" w:space="0" w:color="000000"/>
              <w:right w:val="single" w:sz="4" w:space="0" w:color="000000"/>
            </w:tcBorders>
          </w:tcPr>
          <w:p w14:paraId="07582776" w14:textId="77777777" w:rsidR="00A11F3A" w:rsidRPr="00344CD8" w:rsidRDefault="000F59B8" w:rsidP="000F59B8">
            <w:pPr>
              <w:jc w:val="both"/>
              <w:rPr>
                <w:rFonts w:eastAsia="Times New Roman" w:cs="Times New Roman"/>
                <w:lang w:eastAsia="lt-LT"/>
              </w:rPr>
            </w:pPr>
            <w:r w:rsidRPr="00344CD8">
              <w:rPr>
                <w:rFonts w:eastAsia="Times New Roman" w:cs="Times New Roman"/>
                <w:lang w:eastAsia="lt-LT"/>
              </w:rPr>
              <w:lastRenderedPageBreak/>
              <w:t>Perkančioji organizacija įvertino dalyvio pateiktus siūlymus ir nusprendė:</w:t>
            </w:r>
          </w:p>
          <w:p w14:paraId="6A0776C2" w14:textId="77777777" w:rsidR="000F59B8" w:rsidRPr="00344CD8" w:rsidRDefault="000F59B8" w:rsidP="00A00490">
            <w:pPr>
              <w:rPr>
                <w:rFonts w:eastAsia="Times New Roman" w:cs="Times New Roman"/>
                <w:lang w:eastAsia="lt-LT"/>
              </w:rPr>
            </w:pPr>
          </w:p>
          <w:p w14:paraId="02BC2468" w14:textId="77777777" w:rsidR="000F59B8" w:rsidRPr="00344CD8" w:rsidRDefault="000F59B8" w:rsidP="00A00490">
            <w:pPr>
              <w:rPr>
                <w:rFonts w:eastAsia="Times New Roman" w:cs="Times New Roman"/>
                <w:lang w:eastAsia="lt-LT"/>
              </w:rPr>
            </w:pPr>
          </w:p>
          <w:p w14:paraId="0ECD46AC" w14:textId="77777777" w:rsidR="000F59B8" w:rsidRPr="00344CD8" w:rsidRDefault="000F59B8" w:rsidP="00A00490">
            <w:pPr>
              <w:rPr>
                <w:rFonts w:eastAsia="Times New Roman" w:cs="Times New Roman"/>
                <w:lang w:eastAsia="lt-LT"/>
              </w:rPr>
            </w:pPr>
          </w:p>
          <w:p w14:paraId="15684DA5" w14:textId="77777777" w:rsidR="000F59B8" w:rsidRPr="00344CD8" w:rsidRDefault="000F59B8" w:rsidP="00A00490">
            <w:pPr>
              <w:rPr>
                <w:rFonts w:eastAsia="Times New Roman" w:cs="Times New Roman"/>
                <w:lang w:eastAsia="lt-LT"/>
              </w:rPr>
            </w:pPr>
          </w:p>
          <w:p w14:paraId="47F4704D" w14:textId="77777777" w:rsidR="000F59B8" w:rsidRPr="00344CD8" w:rsidRDefault="000F59B8" w:rsidP="00A00490">
            <w:pPr>
              <w:rPr>
                <w:rFonts w:eastAsia="Times New Roman" w:cs="Times New Roman"/>
                <w:lang w:eastAsia="lt-LT"/>
              </w:rPr>
            </w:pPr>
          </w:p>
          <w:p w14:paraId="19D40787" w14:textId="77777777" w:rsidR="000F59B8" w:rsidRPr="00344CD8" w:rsidRDefault="000F59B8" w:rsidP="00A00490">
            <w:pPr>
              <w:rPr>
                <w:rFonts w:eastAsia="Times New Roman" w:cs="Times New Roman"/>
                <w:lang w:eastAsia="lt-LT"/>
              </w:rPr>
            </w:pPr>
          </w:p>
          <w:p w14:paraId="63DEABAD" w14:textId="77777777" w:rsidR="000F59B8" w:rsidRPr="00344CD8" w:rsidRDefault="000F59B8" w:rsidP="00A00490">
            <w:pPr>
              <w:rPr>
                <w:rFonts w:eastAsia="Times New Roman" w:cs="Times New Roman"/>
                <w:lang w:eastAsia="lt-LT"/>
              </w:rPr>
            </w:pPr>
          </w:p>
          <w:p w14:paraId="1E2FD18A" w14:textId="77777777" w:rsidR="000F59B8" w:rsidRPr="00344CD8" w:rsidRDefault="000F59B8" w:rsidP="00A00490">
            <w:pPr>
              <w:rPr>
                <w:rFonts w:eastAsia="Times New Roman" w:cs="Times New Roman"/>
                <w:lang w:eastAsia="lt-LT"/>
              </w:rPr>
            </w:pPr>
          </w:p>
          <w:p w14:paraId="5F2E528B" w14:textId="77777777" w:rsidR="000F59B8" w:rsidRPr="00344CD8" w:rsidRDefault="000F59B8" w:rsidP="00A00490">
            <w:pPr>
              <w:rPr>
                <w:rFonts w:eastAsia="Times New Roman" w:cs="Times New Roman"/>
                <w:lang w:eastAsia="lt-LT"/>
              </w:rPr>
            </w:pPr>
          </w:p>
          <w:p w14:paraId="13CCF900" w14:textId="77777777" w:rsidR="000F59B8" w:rsidRPr="00344CD8" w:rsidRDefault="000F59B8" w:rsidP="00A00490">
            <w:pPr>
              <w:rPr>
                <w:rFonts w:eastAsia="Times New Roman" w:cs="Times New Roman"/>
                <w:lang w:eastAsia="lt-LT"/>
              </w:rPr>
            </w:pPr>
          </w:p>
          <w:p w14:paraId="3E1247E8" w14:textId="77777777" w:rsidR="000F59B8" w:rsidRPr="00344CD8" w:rsidRDefault="000F59B8" w:rsidP="00A00490">
            <w:pPr>
              <w:rPr>
                <w:rFonts w:eastAsia="Times New Roman" w:cs="Times New Roman"/>
                <w:b/>
                <w:bCs/>
                <w:i/>
                <w:iCs/>
                <w:lang w:eastAsia="lt-LT"/>
              </w:rPr>
            </w:pPr>
            <w:r w:rsidRPr="00344CD8">
              <w:rPr>
                <w:rFonts w:eastAsia="Times New Roman" w:cs="Times New Roman"/>
                <w:b/>
                <w:bCs/>
                <w:i/>
                <w:iCs/>
                <w:lang w:eastAsia="lt-LT"/>
              </w:rPr>
              <w:t>Dėl 3.11 p.:</w:t>
            </w:r>
          </w:p>
          <w:p w14:paraId="0275BDF0" w14:textId="77777777" w:rsidR="0015799A" w:rsidRPr="00344CD8" w:rsidRDefault="00CD6F44" w:rsidP="0015799A">
            <w:pPr>
              <w:jc w:val="both"/>
              <w:rPr>
                <w:rFonts w:eastAsia="Times New Roman" w:cs="Times New Roman"/>
                <w:lang w:eastAsia="lt-LT"/>
              </w:rPr>
            </w:pPr>
            <w:r w:rsidRPr="00344CD8">
              <w:rPr>
                <w:rFonts w:eastAsia="Times New Roman" w:cs="Times New Roman"/>
                <w:lang w:eastAsia="lt-LT"/>
              </w:rPr>
              <w:lastRenderedPageBreak/>
              <w:t xml:space="preserve">Perkančioji organizacija skelbiant Pirkimą atsižvelg į tiekėjo pastabą ir ištaisys raštvedybos klaidą - “mm” bus keičiama į “cm”. </w:t>
            </w:r>
          </w:p>
          <w:p w14:paraId="32D791C4" w14:textId="77777777" w:rsidR="0015799A" w:rsidRPr="00344CD8" w:rsidRDefault="00CD6F44" w:rsidP="0015799A">
            <w:pPr>
              <w:jc w:val="both"/>
              <w:rPr>
                <w:rFonts w:eastAsia="Times New Roman" w:cs="Times New Roman"/>
                <w:lang w:eastAsia="lt-LT"/>
              </w:rPr>
            </w:pPr>
            <w:r w:rsidRPr="00344CD8">
              <w:rPr>
                <w:rFonts w:eastAsia="Times New Roman" w:cs="Times New Roman"/>
                <w:lang w:eastAsia="lt-LT"/>
              </w:rPr>
              <w:t>Perkančiajai organizacija nurodyta</w:t>
            </w:r>
            <w:r w:rsidR="0015799A" w:rsidRPr="00344CD8">
              <w:rPr>
                <w:rFonts w:eastAsia="Times New Roman" w:cs="Times New Roman"/>
                <w:lang w:eastAsia="lt-LT"/>
              </w:rPr>
              <w:t>s</w:t>
            </w:r>
            <w:r w:rsidRPr="00344CD8">
              <w:rPr>
                <w:rFonts w:eastAsia="Times New Roman" w:cs="Times New Roman"/>
                <w:lang w:eastAsia="lt-LT"/>
              </w:rPr>
              <w:t xml:space="preserve"> skenavimo zonos ilgis yra pakankamas. </w:t>
            </w:r>
          </w:p>
          <w:p w14:paraId="32DD4DDD" w14:textId="10053539" w:rsidR="00CD6F44" w:rsidRPr="00344CD8" w:rsidRDefault="00CD6F44" w:rsidP="0015799A">
            <w:pPr>
              <w:jc w:val="both"/>
              <w:rPr>
                <w:rFonts w:eastAsia="Times New Roman" w:cs="Times New Roman"/>
                <w:lang w:eastAsia="lt-LT"/>
              </w:rPr>
            </w:pPr>
            <w:r w:rsidRPr="00344CD8">
              <w:rPr>
                <w:rFonts w:eastAsia="Times New Roman" w:cs="Times New Roman"/>
                <w:lang w:eastAsia="lt-LT"/>
              </w:rPr>
              <w:t xml:space="preserve">3.11 Parametro reikšmė koreguojama į </w:t>
            </w:r>
            <w:r w:rsidRPr="00344CD8">
              <w:rPr>
                <w:rFonts w:eastAsia="Times New Roman" w:cs="Times New Roman"/>
                <w:u w:val="single"/>
                <w:lang w:eastAsia="lt-LT"/>
              </w:rPr>
              <w:t>&gt;</w:t>
            </w:r>
            <w:r w:rsidRPr="00344CD8">
              <w:rPr>
                <w:rFonts w:eastAsia="Times New Roman" w:cs="Times New Roman"/>
                <w:lang w:eastAsia="lt-LT"/>
              </w:rPr>
              <w:t xml:space="preserve"> 170 cm. </w:t>
            </w:r>
          </w:p>
          <w:p w14:paraId="2791C899" w14:textId="77777777" w:rsidR="000F48E6" w:rsidRPr="00344CD8" w:rsidRDefault="000F48E6" w:rsidP="0015799A">
            <w:pPr>
              <w:jc w:val="both"/>
              <w:rPr>
                <w:rFonts w:eastAsia="Times New Roman" w:cs="Times New Roman"/>
                <w:lang w:eastAsia="lt-LT"/>
              </w:rPr>
            </w:pPr>
          </w:p>
          <w:p w14:paraId="2C970404" w14:textId="77777777" w:rsidR="000F48E6" w:rsidRPr="00344CD8" w:rsidRDefault="000F48E6" w:rsidP="0015799A">
            <w:pPr>
              <w:jc w:val="both"/>
              <w:rPr>
                <w:rFonts w:eastAsia="Times New Roman" w:cs="Times New Roman"/>
                <w:lang w:eastAsia="lt-LT"/>
              </w:rPr>
            </w:pPr>
          </w:p>
          <w:p w14:paraId="6A483D47" w14:textId="77777777" w:rsidR="000F48E6" w:rsidRPr="00344CD8" w:rsidRDefault="000F48E6" w:rsidP="0015799A">
            <w:pPr>
              <w:jc w:val="both"/>
              <w:rPr>
                <w:rFonts w:eastAsia="Times New Roman" w:cs="Times New Roman"/>
                <w:lang w:eastAsia="lt-LT"/>
              </w:rPr>
            </w:pPr>
          </w:p>
          <w:p w14:paraId="3E7A32CB" w14:textId="77777777" w:rsidR="000F48E6" w:rsidRPr="00344CD8" w:rsidRDefault="000F48E6" w:rsidP="0015799A">
            <w:pPr>
              <w:jc w:val="both"/>
              <w:rPr>
                <w:rFonts w:eastAsia="Times New Roman" w:cs="Times New Roman"/>
                <w:lang w:eastAsia="lt-LT"/>
              </w:rPr>
            </w:pPr>
          </w:p>
          <w:p w14:paraId="79171D9C" w14:textId="77777777" w:rsidR="000F48E6" w:rsidRPr="00344CD8" w:rsidRDefault="000F48E6" w:rsidP="0015799A">
            <w:pPr>
              <w:jc w:val="both"/>
              <w:rPr>
                <w:rFonts w:eastAsia="Times New Roman" w:cs="Times New Roman"/>
                <w:lang w:eastAsia="lt-LT"/>
              </w:rPr>
            </w:pPr>
          </w:p>
          <w:p w14:paraId="227F1BC8" w14:textId="77777777" w:rsidR="000F48E6" w:rsidRPr="00344CD8" w:rsidRDefault="000F48E6" w:rsidP="0015799A">
            <w:pPr>
              <w:jc w:val="both"/>
              <w:rPr>
                <w:rFonts w:eastAsia="Times New Roman" w:cs="Times New Roman"/>
                <w:lang w:eastAsia="lt-LT"/>
              </w:rPr>
            </w:pPr>
          </w:p>
          <w:p w14:paraId="63B2980B" w14:textId="77777777" w:rsidR="000F48E6" w:rsidRPr="00344CD8" w:rsidRDefault="000F48E6" w:rsidP="0015799A">
            <w:pPr>
              <w:jc w:val="both"/>
              <w:rPr>
                <w:rFonts w:eastAsia="Times New Roman" w:cs="Times New Roman"/>
                <w:lang w:eastAsia="lt-LT"/>
              </w:rPr>
            </w:pPr>
          </w:p>
          <w:p w14:paraId="23292270" w14:textId="77777777" w:rsidR="000F48E6" w:rsidRPr="00344CD8" w:rsidRDefault="000F48E6" w:rsidP="0015799A">
            <w:pPr>
              <w:jc w:val="both"/>
              <w:rPr>
                <w:rFonts w:eastAsia="Times New Roman" w:cs="Times New Roman"/>
                <w:lang w:eastAsia="lt-LT"/>
              </w:rPr>
            </w:pPr>
          </w:p>
          <w:p w14:paraId="2CADD9E6" w14:textId="77777777" w:rsidR="000F48E6" w:rsidRPr="00344CD8" w:rsidRDefault="000F48E6" w:rsidP="0015799A">
            <w:pPr>
              <w:jc w:val="both"/>
              <w:rPr>
                <w:rFonts w:eastAsia="Times New Roman" w:cs="Times New Roman"/>
                <w:lang w:eastAsia="lt-LT"/>
              </w:rPr>
            </w:pPr>
          </w:p>
          <w:p w14:paraId="510A7BC9" w14:textId="77777777" w:rsidR="000F48E6" w:rsidRPr="00344CD8" w:rsidRDefault="000F48E6" w:rsidP="0015799A">
            <w:pPr>
              <w:jc w:val="both"/>
              <w:rPr>
                <w:rFonts w:eastAsia="Times New Roman" w:cs="Times New Roman"/>
                <w:lang w:eastAsia="lt-LT"/>
              </w:rPr>
            </w:pPr>
          </w:p>
          <w:p w14:paraId="7BD1C98B" w14:textId="77777777" w:rsidR="000F48E6" w:rsidRPr="00344CD8" w:rsidRDefault="000F48E6" w:rsidP="0015799A">
            <w:pPr>
              <w:jc w:val="both"/>
              <w:rPr>
                <w:rFonts w:eastAsia="Times New Roman" w:cs="Times New Roman"/>
                <w:lang w:eastAsia="lt-LT"/>
              </w:rPr>
            </w:pPr>
          </w:p>
          <w:p w14:paraId="0884A221" w14:textId="77777777" w:rsidR="000F48E6" w:rsidRPr="00344CD8" w:rsidRDefault="000F48E6" w:rsidP="0015799A">
            <w:pPr>
              <w:jc w:val="both"/>
              <w:rPr>
                <w:rFonts w:eastAsia="Times New Roman" w:cs="Times New Roman"/>
                <w:lang w:eastAsia="lt-LT"/>
              </w:rPr>
            </w:pPr>
          </w:p>
          <w:p w14:paraId="06F3FEBA" w14:textId="77777777" w:rsidR="000F48E6" w:rsidRPr="00344CD8" w:rsidRDefault="000F48E6" w:rsidP="0015799A">
            <w:pPr>
              <w:jc w:val="both"/>
              <w:rPr>
                <w:rFonts w:eastAsia="Times New Roman" w:cs="Times New Roman"/>
                <w:lang w:eastAsia="lt-LT"/>
              </w:rPr>
            </w:pPr>
          </w:p>
          <w:p w14:paraId="1A574048" w14:textId="77777777" w:rsidR="000F48E6" w:rsidRPr="00344CD8" w:rsidRDefault="000F48E6" w:rsidP="0015799A">
            <w:pPr>
              <w:jc w:val="both"/>
              <w:rPr>
                <w:rFonts w:eastAsia="Times New Roman" w:cs="Times New Roman"/>
                <w:lang w:eastAsia="lt-LT"/>
              </w:rPr>
            </w:pPr>
          </w:p>
          <w:p w14:paraId="4A5B463C" w14:textId="77777777" w:rsidR="000F48E6" w:rsidRPr="00344CD8" w:rsidRDefault="000F48E6" w:rsidP="0015799A">
            <w:pPr>
              <w:jc w:val="both"/>
              <w:rPr>
                <w:rFonts w:eastAsia="Times New Roman" w:cs="Times New Roman"/>
                <w:lang w:eastAsia="lt-LT"/>
              </w:rPr>
            </w:pPr>
          </w:p>
          <w:p w14:paraId="30309A8D" w14:textId="77777777" w:rsidR="000F48E6" w:rsidRPr="00344CD8" w:rsidRDefault="000F48E6" w:rsidP="0015799A">
            <w:pPr>
              <w:jc w:val="both"/>
              <w:rPr>
                <w:rFonts w:eastAsia="Times New Roman" w:cs="Times New Roman"/>
                <w:lang w:eastAsia="lt-LT"/>
              </w:rPr>
            </w:pPr>
          </w:p>
          <w:p w14:paraId="1B48A13E" w14:textId="77777777" w:rsidR="000F48E6" w:rsidRPr="00344CD8" w:rsidRDefault="000F48E6" w:rsidP="0015799A">
            <w:pPr>
              <w:jc w:val="both"/>
              <w:rPr>
                <w:rFonts w:eastAsia="Times New Roman" w:cs="Times New Roman"/>
                <w:lang w:eastAsia="lt-LT"/>
              </w:rPr>
            </w:pPr>
          </w:p>
          <w:p w14:paraId="626D4078" w14:textId="77777777" w:rsidR="000F48E6" w:rsidRPr="00344CD8" w:rsidRDefault="000F48E6" w:rsidP="0015799A">
            <w:pPr>
              <w:jc w:val="both"/>
              <w:rPr>
                <w:rFonts w:eastAsia="Times New Roman" w:cs="Times New Roman"/>
                <w:lang w:eastAsia="lt-LT"/>
              </w:rPr>
            </w:pPr>
          </w:p>
          <w:p w14:paraId="3A57A517" w14:textId="77777777" w:rsidR="000F48E6" w:rsidRPr="00344CD8" w:rsidRDefault="000F48E6" w:rsidP="0015799A">
            <w:pPr>
              <w:jc w:val="both"/>
              <w:rPr>
                <w:rFonts w:eastAsia="Times New Roman" w:cs="Times New Roman"/>
                <w:lang w:eastAsia="lt-LT"/>
              </w:rPr>
            </w:pPr>
          </w:p>
          <w:p w14:paraId="789EE7B5" w14:textId="77777777" w:rsidR="000F48E6" w:rsidRPr="00344CD8" w:rsidRDefault="000F48E6" w:rsidP="0015799A">
            <w:pPr>
              <w:jc w:val="both"/>
              <w:rPr>
                <w:rFonts w:eastAsia="Times New Roman" w:cs="Times New Roman"/>
                <w:lang w:eastAsia="lt-LT"/>
              </w:rPr>
            </w:pPr>
          </w:p>
          <w:p w14:paraId="47E47669" w14:textId="77777777" w:rsidR="000F48E6" w:rsidRPr="00344CD8" w:rsidRDefault="000F48E6" w:rsidP="0015799A">
            <w:pPr>
              <w:jc w:val="both"/>
              <w:rPr>
                <w:rFonts w:eastAsia="Times New Roman" w:cs="Times New Roman"/>
                <w:lang w:eastAsia="lt-LT"/>
              </w:rPr>
            </w:pPr>
          </w:p>
          <w:p w14:paraId="579F30D6" w14:textId="77777777" w:rsidR="000F48E6" w:rsidRPr="00344CD8" w:rsidRDefault="000F48E6" w:rsidP="0015799A">
            <w:pPr>
              <w:jc w:val="both"/>
              <w:rPr>
                <w:rFonts w:eastAsia="Times New Roman" w:cs="Times New Roman"/>
                <w:lang w:eastAsia="lt-LT"/>
              </w:rPr>
            </w:pPr>
          </w:p>
          <w:p w14:paraId="49C89D86" w14:textId="215C8D4D" w:rsidR="000F48E6" w:rsidRPr="00344CD8" w:rsidRDefault="000F48E6" w:rsidP="0015799A">
            <w:pPr>
              <w:jc w:val="both"/>
              <w:rPr>
                <w:rFonts w:eastAsia="Times New Roman" w:cs="Times New Roman"/>
                <w:b/>
                <w:bCs/>
                <w:i/>
                <w:iCs/>
                <w:lang w:eastAsia="lt-LT"/>
              </w:rPr>
            </w:pPr>
            <w:r w:rsidRPr="00344CD8">
              <w:rPr>
                <w:rFonts w:eastAsia="Times New Roman" w:cs="Times New Roman"/>
                <w:b/>
                <w:bCs/>
                <w:i/>
                <w:iCs/>
                <w:lang w:eastAsia="lt-LT"/>
              </w:rPr>
              <w:t>Dėl 3.12 p.:</w:t>
            </w:r>
          </w:p>
          <w:p w14:paraId="4789AB3F" w14:textId="730C7F50" w:rsidR="000F48E6" w:rsidRPr="00344CD8" w:rsidRDefault="00783551" w:rsidP="0015799A">
            <w:pPr>
              <w:jc w:val="both"/>
              <w:rPr>
                <w:rFonts w:eastAsia="Times New Roman" w:cs="Times New Roman"/>
                <w:lang w:eastAsia="lt-LT"/>
              </w:rPr>
            </w:pPr>
            <w:r w:rsidRPr="00344CD8">
              <w:rPr>
                <w:rFonts w:eastAsia="Times New Roman" w:cs="Times New Roman"/>
                <w:lang w:eastAsia="lt-LT"/>
              </w:rPr>
              <w:t>Perkančioji orga</w:t>
            </w:r>
            <w:r w:rsidR="00135CA6" w:rsidRPr="00344CD8">
              <w:rPr>
                <w:rFonts w:eastAsia="Times New Roman" w:cs="Times New Roman"/>
                <w:lang w:eastAsia="lt-LT"/>
              </w:rPr>
              <w:t xml:space="preserve">nizacija įvertino </w:t>
            </w:r>
            <w:r w:rsidR="00911443" w:rsidRPr="00344CD8">
              <w:rPr>
                <w:rFonts w:eastAsia="Times New Roman" w:cs="Times New Roman"/>
                <w:lang w:eastAsia="lt-LT"/>
              </w:rPr>
              <w:t>dalyvio</w:t>
            </w:r>
            <w:r w:rsidR="00135CA6" w:rsidRPr="00344CD8">
              <w:rPr>
                <w:rFonts w:eastAsia="Times New Roman" w:cs="Times New Roman"/>
                <w:lang w:eastAsia="lt-LT"/>
              </w:rPr>
              <w:t xml:space="preserve"> siūlymą </w:t>
            </w:r>
            <w:r w:rsidR="00A6491D" w:rsidRPr="00344CD8">
              <w:rPr>
                <w:rFonts w:eastAsia="Times New Roman" w:cs="Times New Roman"/>
                <w:lang w:eastAsia="lt-LT"/>
              </w:rPr>
              <w:t>ir nuspredė šio techninės specifikacijos parametro nekeisti, nes perkančiajai organizacijai yra pakanka</w:t>
            </w:r>
            <w:r w:rsidR="00911443" w:rsidRPr="00344CD8">
              <w:rPr>
                <w:rFonts w:eastAsia="Times New Roman" w:cs="Times New Roman"/>
                <w:lang w:eastAsia="lt-LT"/>
              </w:rPr>
              <w:t>ma nurodyta stalo apkrova.</w:t>
            </w:r>
          </w:p>
          <w:p w14:paraId="04D7D203" w14:textId="77777777" w:rsidR="000F48E6" w:rsidRPr="00344CD8" w:rsidRDefault="000F48E6" w:rsidP="0015799A">
            <w:pPr>
              <w:jc w:val="both"/>
              <w:rPr>
                <w:rFonts w:eastAsia="Times New Roman" w:cs="Times New Roman"/>
                <w:lang w:eastAsia="lt-LT"/>
              </w:rPr>
            </w:pPr>
          </w:p>
          <w:p w14:paraId="774BCE08" w14:textId="77777777" w:rsidR="00911443" w:rsidRPr="00344CD8" w:rsidRDefault="00911443" w:rsidP="0015799A">
            <w:pPr>
              <w:jc w:val="both"/>
              <w:rPr>
                <w:rFonts w:eastAsia="Times New Roman" w:cs="Times New Roman"/>
                <w:lang w:eastAsia="lt-LT"/>
              </w:rPr>
            </w:pPr>
          </w:p>
          <w:p w14:paraId="5DE4EED0" w14:textId="77777777" w:rsidR="00911443" w:rsidRPr="00344CD8" w:rsidRDefault="00911443" w:rsidP="0015799A">
            <w:pPr>
              <w:jc w:val="both"/>
              <w:rPr>
                <w:rFonts w:eastAsia="Times New Roman" w:cs="Times New Roman"/>
                <w:lang w:eastAsia="lt-LT"/>
              </w:rPr>
            </w:pPr>
          </w:p>
          <w:p w14:paraId="525E03CE" w14:textId="77777777" w:rsidR="00911443" w:rsidRPr="00344CD8" w:rsidRDefault="00911443" w:rsidP="0015799A">
            <w:pPr>
              <w:jc w:val="both"/>
              <w:rPr>
                <w:rFonts w:eastAsia="Times New Roman" w:cs="Times New Roman"/>
                <w:lang w:eastAsia="lt-LT"/>
              </w:rPr>
            </w:pPr>
          </w:p>
          <w:p w14:paraId="4720DFE0" w14:textId="77777777" w:rsidR="00911443" w:rsidRPr="00344CD8" w:rsidRDefault="00911443" w:rsidP="0015799A">
            <w:pPr>
              <w:jc w:val="both"/>
              <w:rPr>
                <w:rFonts w:eastAsia="Times New Roman" w:cs="Times New Roman"/>
                <w:lang w:eastAsia="lt-LT"/>
              </w:rPr>
            </w:pPr>
          </w:p>
          <w:p w14:paraId="5CC78B57" w14:textId="77777777" w:rsidR="00911443" w:rsidRPr="00344CD8" w:rsidRDefault="00911443" w:rsidP="0015799A">
            <w:pPr>
              <w:jc w:val="both"/>
              <w:rPr>
                <w:rFonts w:eastAsia="Times New Roman" w:cs="Times New Roman"/>
                <w:lang w:eastAsia="lt-LT"/>
              </w:rPr>
            </w:pPr>
          </w:p>
          <w:p w14:paraId="2E9E91C1" w14:textId="77777777" w:rsidR="00911443" w:rsidRPr="00344CD8" w:rsidRDefault="00911443" w:rsidP="0015799A">
            <w:pPr>
              <w:jc w:val="both"/>
              <w:rPr>
                <w:rFonts w:eastAsia="Times New Roman" w:cs="Times New Roman"/>
                <w:lang w:eastAsia="lt-LT"/>
              </w:rPr>
            </w:pPr>
          </w:p>
          <w:p w14:paraId="0545E20B" w14:textId="77777777" w:rsidR="00911443" w:rsidRPr="00344CD8" w:rsidRDefault="00911443" w:rsidP="0015799A">
            <w:pPr>
              <w:jc w:val="both"/>
              <w:rPr>
                <w:rFonts w:eastAsia="Times New Roman" w:cs="Times New Roman"/>
                <w:lang w:eastAsia="lt-LT"/>
              </w:rPr>
            </w:pPr>
          </w:p>
          <w:p w14:paraId="6A77784C" w14:textId="77777777" w:rsidR="00911443" w:rsidRPr="00344CD8" w:rsidRDefault="00911443" w:rsidP="0015799A">
            <w:pPr>
              <w:jc w:val="both"/>
              <w:rPr>
                <w:rFonts w:eastAsia="Times New Roman" w:cs="Times New Roman"/>
                <w:lang w:eastAsia="lt-LT"/>
              </w:rPr>
            </w:pPr>
          </w:p>
          <w:p w14:paraId="656FA89C" w14:textId="77777777" w:rsidR="00911443" w:rsidRPr="00344CD8" w:rsidRDefault="00911443" w:rsidP="0015799A">
            <w:pPr>
              <w:jc w:val="both"/>
              <w:rPr>
                <w:rFonts w:eastAsia="Times New Roman" w:cs="Times New Roman"/>
                <w:lang w:eastAsia="lt-LT"/>
              </w:rPr>
            </w:pPr>
          </w:p>
          <w:p w14:paraId="493B6C57" w14:textId="77777777" w:rsidR="00911443" w:rsidRPr="00344CD8" w:rsidRDefault="00911443" w:rsidP="0015799A">
            <w:pPr>
              <w:jc w:val="both"/>
              <w:rPr>
                <w:rFonts w:eastAsia="Times New Roman" w:cs="Times New Roman"/>
                <w:lang w:eastAsia="lt-LT"/>
              </w:rPr>
            </w:pPr>
          </w:p>
          <w:p w14:paraId="3DF725F3" w14:textId="77777777" w:rsidR="00911443" w:rsidRPr="00344CD8" w:rsidRDefault="00911443" w:rsidP="0015799A">
            <w:pPr>
              <w:jc w:val="both"/>
              <w:rPr>
                <w:rFonts w:eastAsia="Times New Roman" w:cs="Times New Roman"/>
                <w:lang w:eastAsia="lt-LT"/>
              </w:rPr>
            </w:pPr>
          </w:p>
          <w:p w14:paraId="01D6EF52" w14:textId="77777777" w:rsidR="00911443" w:rsidRPr="00344CD8" w:rsidRDefault="00911443" w:rsidP="0015799A">
            <w:pPr>
              <w:jc w:val="both"/>
              <w:rPr>
                <w:rFonts w:eastAsia="Times New Roman" w:cs="Times New Roman"/>
                <w:lang w:eastAsia="lt-LT"/>
              </w:rPr>
            </w:pPr>
          </w:p>
          <w:p w14:paraId="182D268E" w14:textId="77777777" w:rsidR="00911443" w:rsidRPr="00344CD8" w:rsidRDefault="00911443" w:rsidP="0015799A">
            <w:pPr>
              <w:jc w:val="both"/>
              <w:rPr>
                <w:rFonts w:eastAsia="Times New Roman" w:cs="Times New Roman"/>
                <w:lang w:eastAsia="lt-LT"/>
              </w:rPr>
            </w:pPr>
          </w:p>
          <w:p w14:paraId="2E270598" w14:textId="77777777" w:rsidR="00911443" w:rsidRPr="00344CD8" w:rsidRDefault="00911443" w:rsidP="0015799A">
            <w:pPr>
              <w:jc w:val="both"/>
              <w:rPr>
                <w:rFonts w:eastAsia="Times New Roman" w:cs="Times New Roman"/>
                <w:lang w:eastAsia="lt-LT"/>
              </w:rPr>
            </w:pPr>
          </w:p>
          <w:p w14:paraId="07151CCE" w14:textId="77777777" w:rsidR="00911443" w:rsidRPr="00344CD8" w:rsidRDefault="00911443" w:rsidP="0015799A">
            <w:pPr>
              <w:jc w:val="both"/>
              <w:rPr>
                <w:rFonts w:eastAsia="Times New Roman" w:cs="Times New Roman"/>
                <w:lang w:eastAsia="lt-LT"/>
              </w:rPr>
            </w:pPr>
          </w:p>
          <w:p w14:paraId="7D0E1B41" w14:textId="77777777" w:rsidR="00911443" w:rsidRPr="00344CD8" w:rsidRDefault="00911443" w:rsidP="0015799A">
            <w:pPr>
              <w:jc w:val="both"/>
              <w:rPr>
                <w:rFonts w:eastAsia="Times New Roman" w:cs="Times New Roman"/>
                <w:lang w:eastAsia="lt-LT"/>
              </w:rPr>
            </w:pPr>
          </w:p>
          <w:p w14:paraId="107F2B43" w14:textId="77777777" w:rsidR="00911443" w:rsidRPr="00344CD8" w:rsidRDefault="00911443" w:rsidP="0015799A">
            <w:pPr>
              <w:jc w:val="both"/>
              <w:rPr>
                <w:rFonts w:eastAsia="Times New Roman" w:cs="Times New Roman"/>
                <w:lang w:eastAsia="lt-LT"/>
              </w:rPr>
            </w:pPr>
          </w:p>
          <w:p w14:paraId="3D93356B" w14:textId="77777777" w:rsidR="00911443" w:rsidRPr="00344CD8" w:rsidRDefault="00911443" w:rsidP="0015799A">
            <w:pPr>
              <w:jc w:val="both"/>
              <w:rPr>
                <w:rFonts w:eastAsia="Times New Roman" w:cs="Times New Roman"/>
                <w:lang w:eastAsia="lt-LT"/>
              </w:rPr>
            </w:pPr>
          </w:p>
          <w:p w14:paraId="4EE51A6E" w14:textId="77777777" w:rsidR="00911443" w:rsidRPr="00344CD8" w:rsidRDefault="00911443" w:rsidP="0015799A">
            <w:pPr>
              <w:jc w:val="both"/>
              <w:rPr>
                <w:rFonts w:eastAsia="Times New Roman" w:cs="Times New Roman"/>
                <w:lang w:eastAsia="lt-LT"/>
              </w:rPr>
            </w:pPr>
          </w:p>
          <w:p w14:paraId="498AEBE8" w14:textId="77777777" w:rsidR="00911443" w:rsidRPr="00344CD8" w:rsidRDefault="00911443" w:rsidP="0015799A">
            <w:pPr>
              <w:jc w:val="both"/>
              <w:rPr>
                <w:rFonts w:eastAsia="Times New Roman" w:cs="Times New Roman"/>
                <w:lang w:eastAsia="lt-LT"/>
              </w:rPr>
            </w:pPr>
          </w:p>
          <w:p w14:paraId="2EC826EB" w14:textId="58A6AA4E" w:rsidR="00911443" w:rsidRPr="00344CD8" w:rsidRDefault="00911443" w:rsidP="0015799A">
            <w:pPr>
              <w:jc w:val="both"/>
              <w:rPr>
                <w:rFonts w:eastAsia="Times New Roman" w:cs="Times New Roman"/>
                <w:b/>
                <w:bCs/>
                <w:i/>
                <w:iCs/>
                <w:lang w:eastAsia="lt-LT"/>
              </w:rPr>
            </w:pPr>
            <w:r w:rsidRPr="00344CD8">
              <w:rPr>
                <w:rFonts w:eastAsia="Times New Roman" w:cs="Times New Roman"/>
                <w:b/>
                <w:bCs/>
                <w:i/>
                <w:iCs/>
                <w:lang w:eastAsia="lt-LT"/>
              </w:rPr>
              <w:t>Dėl 4.1.1 p.</w:t>
            </w:r>
            <w:r w:rsidR="00DF0393" w:rsidRPr="00344CD8">
              <w:rPr>
                <w:rFonts w:eastAsia="Times New Roman" w:cs="Times New Roman"/>
                <w:b/>
                <w:bCs/>
                <w:i/>
                <w:iCs/>
                <w:lang w:eastAsia="lt-LT"/>
              </w:rPr>
              <w:t xml:space="preserve"> ir 4.1.3.p.</w:t>
            </w:r>
            <w:r w:rsidRPr="00344CD8">
              <w:rPr>
                <w:rFonts w:eastAsia="Times New Roman" w:cs="Times New Roman"/>
                <w:b/>
                <w:bCs/>
                <w:i/>
                <w:iCs/>
                <w:lang w:eastAsia="lt-LT"/>
              </w:rPr>
              <w:t>:</w:t>
            </w:r>
          </w:p>
          <w:p w14:paraId="15A1254C" w14:textId="77777777" w:rsidR="00462F97" w:rsidRPr="00344CD8" w:rsidRDefault="00911443" w:rsidP="00911443">
            <w:pPr>
              <w:jc w:val="both"/>
              <w:rPr>
                <w:rFonts w:eastAsia="Times New Roman" w:cs="Times New Roman"/>
                <w:lang w:eastAsia="lt-LT"/>
              </w:rPr>
            </w:pPr>
            <w:r w:rsidRPr="00344CD8">
              <w:rPr>
                <w:rFonts w:eastAsia="Times New Roman" w:cs="Times New Roman"/>
                <w:lang w:eastAsia="lt-LT"/>
              </w:rPr>
              <w:t xml:space="preserve">Perkančioji organizacija siekia įsigyti naujausios kartos sistemą, kurioje būtų kuo platesni skenavimo protokolų parametrų pasirinkimo, apšvitos mažinimo, vaizdo kokybės gerinimo ir skenavimo greičio automatinio optimizavimo technologiniai sprendimai. Tiekėjo pasiūlyti pakeitimai nėra kaip teigia tiekėjas “tos pačios funkcijos reikalavimas du kartus” ištaisymas, o siūlomi dirbtinio intelekto algoritmai nėra tapatūs nustatytiems, todėl neatitinka perkančiosios organizacijos poreikių. </w:t>
            </w:r>
          </w:p>
          <w:p w14:paraId="661EF380" w14:textId="77777777" w:rsidR="00462F97" w:rsidRPr="00344CD8" w:rsidRDefault="00462F97" w:rsidP="00462F97">
            <w:pPr>
              <w:jc w:val="both"/>
              <w:rPr>
                <w:rFonts w:eastAsia="Times New Roman" w:cs="Times New Roman"/>
                <w:lang w:eastAsia="lt-LT"/>
              </w:rPr>
            </w:pPr>
            <w:r w:rsidRPr="00344CD8">
              <w:rPr>
                <w:rFonts w:eastAsia="Times New Roman" w:cs="Times New Roman"/>
                <w:lang w:eastAsia="lt-LT"/>
              </w:rPr>
              <w:t xml:space="preserve">Veterinarinėje praktikoje tiriami </w:t>
            </w:r>
            <w:r w:rsidRPr="00344CD8">
              <w:rPr>
                <w:rFonts w:eastAsia="Times New Roman" w:cs="Times New Roman"/>
                <w:b/>
                <w:bCs/>
                <w:lang w:eastAsia="lt-LT"/>
              </w:rPr>
              <w:t>labai skirtingi pacientai</w:t>
            </w:r>
            <w:r w:rsidRPr="00344CD8">
              <w:rPr>
                <w:rFonts w:eastAsia="Times New Roman" w:cs="Times New Roman"/>
                <w:lang w:eastAsia="lt-LT"/>
              </w:rPr>
              <w:t xml:space="preserve">. Skirtingi gyvūnų </w:t>
            </w:r>
            <w:r w:rsidRPr="00344CD8">
              <w:rPr>
                <w:rFonts w:eastAsia="Times New Roman" w:cs="Times New Roman"/>
                <w:b/>
                <w:bCs/>
                <w:lang w:eastAsia="lt-LT"/>
              </w:rPr>
              <w:t>kūno masės indeksai, audinių tankis ir plotis</w:t>
            </w:r>
            <w:r w:rsidRPr="00344CD8">
              <w:rPr>
                <w:rFonts w:eastAsia="Times New Roman" w:cs="Times New Roman"/>
                <w:lang w:eastAsia="lt-LT"/>
              </w:rPr>
              <w:t xml:space="preserve"> reikalauja:</w:t>
            </w:r>
          </w:p>
          <w:p w14:paraId="4C706EA9" w14:textId="77777777" w:rsidR="00462F97" w:rsidRPr="00344CD8" w:rsidRDefault="00462F97" w:rsidP="00462F97">
            <w:pPr>
              <w:numPr>
                <w:ilvl w:val="0"/>
                <w:numId w:val="33"/>
              </w:numPr>
              <w:jc w:val="both"/>
              <w:rPr>
                <w:rFonts w:eastAsia="Times New Roman" w:cs="Times New Roman"/>
                <w:lang w:eastAsia="lt-LT"/>
              </w:rPr>
            </w:pPr>
            <w:r w:rsidRPr="00344CD8">
              <w:rPr>
                <w:rFonts w:eastAsia="Times New Roman" w:cs="Times New Roman"/>
                <w:lang w:eastAsia="lt-LT"/>
              </w:rPr>
              <w:t>ne tik srovės (mA) adaptacijos,</w:t>
            </w:r>
          </w:p>
          <w:p w14:paraId="10521839" w14:textId="77777777" w:rsidR="00462F97" w:rsidRPr="00344CD8" w:rsidRDefault="00462F97" w:rsidP="00462F97">
            <w:pPr>
              <w:numPr>
                <w:ilvl w:val="0"/>
                <w:numId w:val="33"/>
              </w:numPr>
              <w:jc w:val="both"/>
              <w:rPr>
                <w:rFonts w:eastAsia="Times New Roman" w:cs="Times New Roman"/>
                <w:lang w:eastAsia="lt-LT"/>
              </w:rPr>
            </w:pPr>
            <w:r w:rsidRPr="00344CD8">
              <w:rPr>
                <w:rFonts w:eastAsia="Times New Roman" w:cs="Times New Roman"/>
                <w:lang w:eastAsia="lt-LT"/>
              </w:rPr>
              <w:t xml:space="preserve">bet ir </w:t>
            </w:r>
            <w:r w:rsidRPr="00344CD8">
              <w:rPr>
                <w:rFonts w:eastAsia="Times New Roman" w:cs="Times New Roman"/>
                <w:b/>
                <w:bCs/>
                <w:lang w:eastAsia="lt-LT"/>
              </w:rPr>
              <w:t>įtampos (kV) koregavimo</w:t>
            </w:r>
            <w:r w:rsidRPr="00344CD8">
              <w:rPr>
                <w:rFonts w:eastAsia="Times New Roman" w:cs="Times New Roman"/>
                <w:lang w:eastAsia="lt-LT"/>
              </w:rPr>
              <w:t>, kad būtų užtikrintas tinkamas fotonų skvarbumas ir optimalus vaizdo kontrastas.</w:t>
            </w:r>
          </w:p>
          <w:p w14:paraId="3877F97B" w14:textId="77777777" w:rsidR="00462F97" w:rsidRPr="00344CD8" w:rsidRDefault="00462F97" w:rsidP="00462F97">
            <w:pPr>
              <w:jc w:val="both"/>
              <w:rPr>
                <w:rFonts w:eastAsia="Times New Roman" w:cs="Times New Roman"/>
                <w:lang w:eastAsia="lt-LT"/>
              </w:rPr>
            </w:pPr>
            <w:r w:rsidRPr="00344CD8">
              <w:rPr>
                <w:rFonts w:eastAsia="Times New Roman" w:cs="Times New Roman"/>
                <w:b/>
                <w:bCs/>
                <w:lang w:eastAsia="lt-LT"/>
              </w:rPr>
              <w:t>Automatinė kV kontrolė (kartu su mA)</w:t>
            </w:r>
            <w:r w:rsidRPr="00344CD8">
              <w:rPr>
                <w:rFonts w:eastAsia="Times New Roman" w:cs="Times New Roman"/>
                <w:lang w:eastAsia="lt-LT"/>
              </w:rPr>
              <w:t xml:space="preserve"> leidžia sistemai:</w:t>
            </w:r>
          </w:p>
          <w:p w14:paraId="6DAAB50E" w14:textId="77777777" w:rsidR="00462F97" w:rsidRPr="00344CD8" w:rsidRDefault="00462F97" w:rsidP="00462F97">
            <w:pPr>
              <w:numPr>
                <w:ilvl w:val="0"/>
                <w:numId w:val="34"/>
              </w:numPr>
              <w:jc w:val="both"/>
              <w:rPr>
                <w:rFonts w:eastAsia="Times New Roman" w:cs="Times New Roman"/>
                <w:lang w:eastAsia="lt-LT"/>
              </w:rPr>
            </w:pPr>
            <w:r w:rsidRPr="00344CD8">
              <w:rPr>
                <w:rFonts w:eastAsia="Times New Roman" w:cs="Times New Roman"/>
                <w:lang w:eastAsia="lt-LT"/>
              </w:rPr>
              <w:t>parinkti optimalų skvarbumą atsižvelgiant į audinių storį,</w:t>
            </w:r>
          </w:p>
          <w:p w14:paraId="48F0BDF7" w14:textId="77777777" w:rsidR="00462F97" w:rsidRPr="00344CD8" w:rsidRDefault="00462F97" w:rsidP="00462F97">
            <w:pPr>
              <w:numPr>
                <w:ilvl w:val="0"/>
                <w:numId w:val="34"/>
              </w:numPr>
              <w:jc w:val="both"/>
              <w:rPr>
                <w:rFonts w:eastAsia="Times New Roman" w:cs="Times New Roman"/>
                <w:lang w:eastAsia="lt-LT"/>
              </w:rPr>
            </w:pPr>
            <w:r w:rsidRPr="00344CD8">
              <w:rPr>
                <w:rFonts w:eastAsia="Times New Roman" w:cs="Times New Roman"/>
                <w:b/>
                <w:bCs/>
                <w:lang w:eastAsia="lt-LT"/>
              </w:rPr>
              <w:t>užtikrinti kokybišką vaizdą su minimalia doze</w:t>
            </w:r>
            <w:r w:rsidRPr="00344CD8">
              <w:rPr>
                <w:rFonts w:eastAsia="Times New Roman" w:cs="Times New Roman"/>
                <w:lang w:eastAsia="lt-LT"/>
              </w:rPr>
              <w:t xml:space="preserve"> (ypač svarbu mažiems gyvūnams).</w:t>
            </w:r>
          </w:p>
          <w:p w14:paraId="56B48B84" w14:textId="77777777" w:rsidR="00462F97" w:rsidRPr="00344CD8" w:rsidRDefault="00462F97" w:rsidP="00462F97">
            <w:pPr>
              <w:jc w:val="both"/>
              <w:rPr>
                <w:rFonts w:eastAsia="Times New Roman" w:cs="Times New Roman"/>
                <w:lang w:eastAsia="lt-LT"/>
              </w:rPr>
            </w:pPr>
            <w:r w:rsidRPr="00344CD8">
              <w:rPr>
                <w:rFonts w:eastAsia="Times New Roman" w:cs="Times New Roman"/>
                <w:lang w:eastAsia="lt-LT"/>
              </w:rPr>
              <w:t>Tik mA valdymas nepakanka – esant netinkamai įtampai gali būti:</w:t>
            </w:r>
          </w:p>
          <w:p w14:paraId="6759182C" w14:textId="77777777" w:rsidR="00462F97" w:rsidRPr="00344CD8" w:rsidRDefault="00462F97" w:rsidP="00462F97">
            <w:pPr>
              <w:numPr>
                <w:ilvl w:val="0"/>
                <w:numId w:val="35"/>
              </w:numPr>
              <w:jc w:val="both"/>
              <w:rPr>
                <w:rFonts w:eastAsia="Times New Roman" w:cs="Times New Roman"/>
                <w:lang w:eastAsia="lt-LT"/>
              </w:rPr>
            </w:pPr>
            <w:r w:rsidRPr="00344CD8">
              <w:rPr>
                <w:rFonts w:eastAsia="Times New Roman" w:cs="Times New Roman"/>
                <w:lang w:eastAsia="lt-LT"/>
              </w:rPr>
              <w:t>per mažas kontrastas,</w:t>
            </w:r>
          </w:p>
          <w:p w14:paraId="60014C4A" w14:textId="77777777" w:rsidR="00462F97" w:rsidRPr="00344CD8" w:rsidRDefault="00462F97" w:rsidP="00462F97">
            <w:pPr>
              <w:numPr>
                <w:ilvl w:val="0"/>
                <w:numId w:val="35"/>
              </w:numPr>
              <w:jc w:val="both"/>
              <w:rPr>
                <w:rFonts w:eastAsia="Times New Roman" w:cs="Times New Roman"/>
                <w:lang w:eastAsia="lt-LT"/>
              </w:rPr>
            </w:pPr>
            <w:r w:rsidRPr="00344CD8">
              <w:rPr>
                <w:rFonts w:eastAsia="Times New Roman" w:cs="Times New Roman"/>
                <w:lang w:eastAsia="lt-LT"/>
              </w:rPr>
              <w:t>per didelė dozė,</w:t>
            </w:r>
          </w:p>
          <w:p w14:paraId="2CD899D6" w14:textId="77777777" w:rsidR="00462F97" w:rsidRPr="00344CD8" w:rsidRDefault="00462F97" w:rsidP="00462F97">
            <w:pPr>
              <w:numPr>
                <w:ilvl w:val="0"/>
                <w:numId w:val="35"/>
              </w:numPr>
              <w:jc w:val="both"/>
              <w:rPr>
                <w:rFonts w:eastAsia="Times New Roman" w:cs="Times New Roman"/>
                <w:lang w:eastAsia="lt-LT"/>
              </w:rPr>
            </w:pPr>
            <w:r w:rsidRPr="00344CD8">
              <w:rPr>
                <w:rFonts w:eastAsia="Times New Roman" w:cs="Times New Roman"/>
                <w:lang w:eastAsia="lt-LT"/>
              </w:rPr>
              <w:t>artefaktai dėl nepakankamo fotonų prasiskverbimo.</w:t>
            </w:r>
          </w:p>
          <w:p w14:paraId="0C927040" w14:textId="77777777" w:rsidR="00462F97" w:rsidRPr="00344CD8" w:rsidRDefault="00462F97" w:rsidP="00462F97">
            <w:pPr>
              <w:jc w:val="both"/>
              <w:rPr>
                <w:rFonts w:eastAsia="Times New Roman" w:cs="Times New Roman"/>
                <w:lang w:eastAsia="lt-LT"/>
              </w:rPr>
            </w:pPr>
            <w:r w:rsidRPr="00344CD8">
              <w:rPr>
                <w:rFonts w:eastAsia="Times New Roman" w:cs="Times New Roman"/>
                <w:lang w:eastAsia="lt-LT"/>
              </w:rPr>
              <w:t xml:space="preserve">Veterinarijoje dažnai dirba </w:t>
            </w:r>
            <w:r w:rsidRPr="00344CD8">
              <w:rPr>
                <w:rFonts w:eastAsia="Times New Roman" w:cs="Times New Roman"/>
                <w:b/>
                <w:bCs/>
                <w:lang w:eastAsia="lt-LT"/>
              </w:rPr>
              <w:t>ne radiologai</w:t>
            </w:r>
            <w:r w:rsidRPr="00344CD8">
              <w:rPr>
                <w:rFonts w:eastAsia="Times New Roman" w:cs="Times New Roman"/>
                <w:lang w:eastAsia="lt-LT"/>
              </w:rPr>
              <w:t>, o bendrosios praktikos specialistai – jie gali neturėti specifinių žinių, kaip optimizuoti rankinius ekspozicijos parametrus.</w:t>
            </w:r>
          </w:p>
          <w:p w14:paraId="68E901FE" w14:textId="77777777" w:rsidR="00462F97" w:rsidRPr="00344CD8" w:rsidRDefault="00462F97" w:rsidP="00462F97">
            <w:pPr>
              <w:jc w:val="both"/>
              <w:rPr>
                <w:rFonts w:eastAsia="Times New Roman" w:cs="Times New Roman"/>
                <w:lang w:eastAsia="lt-LT"/>
              </w:rPr>
            </w:pPr>
            <w:r w:rsidRPr="00344CD8">
              <w:rPr>
                <w:rFonts w:eastAsia="Times New Roman" w:cs="Times New Roman"/>
                <w:lang w:eastAsia="lt-LT"/>
              </w:rPr>
              <w:t xml:space="preserve">Automatinė mA ir kV kontrolė leidžia aparatui </w:t>
            </w:r>
            <w:r w:rsidRPr="00344CD8">
              <w:rPr>
                <w:rFonts w:eastAsia="Times New Roman" w:cs="Times New Roman"/>
                <w:b/>
                <w:bCs/>
                <w:lang w:eastAsia="lt-LT"/>
              </w:rPr>
              <w:t xml:space="preserve">adaptuotis prie </w:t>
            </w:r>
            <w:r w:rsidRPr="00344CD8">
              <w:rPr>
                <w:rFonts w:eastAsia="Times New Roman" w:cs="Times New Roman"/>
                <w:b/>
                <w:bCs/>
                <w:lang w:eastAsia="lt-LT"/>
              </w:rPr>
              <w:lastRenderedPageBreak/>
              <w:t>paciento</w:t>
            </w:r>
            <w:r w:rsidRPr="00344CD8">
              <w:rPr>
                <w:rFonts w:eastAsia="Times New Roman" w:cs="Times New Roman"/>
                <w:lang w:eastAsia="lt-LT"/>
              </w:rPr>
              <w:t xml:space="preserve"> be žmogiškojo faktoriaus klaidų:</w:t>
            </w:r>
          </w:p>
          <w:p w14:paraId="4DFE56B2" w14:textId="77777777" w:rsidR="00462F97" w:rsidRPr="00344CD8" w:rsidRDefault="00462F97" w:rsidP="00462F97">
            <w:pPr>
              <w:numPr>
                <w:ilvl w:val="0"/>
                <w:numId w:val="36"/>
              </w:numPr>
              <w:jc w:val="both"/>
              <w:rPr>
                <w:rFonts w:eastAsia="Times New Roman" w:cs="Times New Roman"/>
                <w:lang w:eastAsia="lt-LT"/>
              </w:rPr>
            </w:pPr>
            <w:r w:rsidRPr="00344CD8">
              <w:rPr>
                <w:rFonts w:eastAsia="Times New Roman" w:cs="Times New Roman"/>
                <w:lang w:eastAsia="lt-LT"/>
              </w:rPr>
              <w:t>sumažina pereksponavimo ar nepakankamo eksponavimo tikimybę;</w:t>
            </w:r>
          </w:p>
          <w:p w14:paraId="3150DA4F" w14:textId="77777777" w:rsidR="00462F97" w:rsidRPr="00344CD8" w:rsidRDefault="00462F97" w:rsidP="00462F97">
            <w:pPr>
              <w:numPr>
                <w:ilvl w:val="0"/>
                <w:numId w:val="36"/>
              </w:numPr>
              <w:jc w:val="both"/>
              <w:rPr>
                <w:rFonts w:eastAsia="Times New Roman" w:cs="Times New Roman"/>
                <w:lang w:eastAsia="lt-LT"/>
              </w:rPr>
            </w:pPr>
            <w:r w:rsidRPr="00344CD8">
              <w:rPr>
                <w:rFonts w:eastAsia="Times New Roman" w:cs="Times New Roman"/>
                <w:lang w:eastAsia="lt-LT"/>
              </w:rPr>
              <w:t>taupo laiką;</w:t>
            </w:r>
          </w:p>
          <w:p w14:paraId="05D3D4E8" w14:textId="77777777" w:rsidR="00462F97" w:rsidRPr="00344CD8" w:rsidRDefault="00462F97" w:rsidP="00462F97">
            <w:pPr>
              <w:numPr>
                <w:ilvl w:val="0"/>
                <w:numId w:val="36"/>
              </w:numPr>
              <w:jc w:val="both"/>
              <w:rPr>
                <w:rFonts w:eastAsia="Times New Roman" w:cs="Times New Roman"/>
                <w:lang w:eastAsia="lt-LT"/>
              </w:rPr>
            </w:pPr>
            <w:r w:rsidRPr="00344CD8">
              <w:rPr>
                <w:rFonts w:eastAsia="Times New Roman" w:cs="Times New Roman"/>
                <w:lang w:eastAsia="lt-LT"/>
              </w:rPr>
              <w:t>apsaugo personalą ir gyvūną nuo nereikalingos spinduliuotės.</w:t>
            </w:r>
          </w:p>
          <w:p w14:paraId="2A9B7158" w14:textId="77777777" w:rsidR="00462F97" w:rsidRPr="00344CD8" w:rsidRDefault="00462F97" w:rsidP="00462F97">
            <w:pPr>
              <w:jc w:val="both"/>
              <w:rPr>
                <w:rFonts w:eastAsia="Times New Roman" w:cs="Times New Roman"/>
                <w:lang w:eastAsia="lt-LT"/>
              </w:rPr>
            </w:pPr>
            <w:r w:rsidRPr="00344CD8">
              <w:rPr>
                <w:rFonts w:eastAsia="Times New Roman" w:cs="Times New Roman"/>
                <w:lang w:eastAsia="lt-LT"/>
              </w:rPr>
              <w:t xml:space="preserve">Reikalavimas, kad KT įranga turėtų </w:t>
            </w:r>
            <w:r w:rsidRPr="00344CD8">
              <w:rPr>
                <w:rFonts w:eastAsia="Times New Roman" w:cs="Times New Roman"/>
                <w:b/>
                <w:bCs/>
                <w:lang w:eastAsia="lt-LT"/>
              </w:rPr>
              <w:t>automatinę tiek mA, tiek kV kontrolę</w:t>
            </w:r>
            <w:r w:rsidRPr="00344CD8">
              <w:rPr>
                <w:rFonts w:eastAsia="Times New Roman" w:cs="Times New Roman"/>
                <w:lang w:eastAsia="lt-LT"/>
              </w:rPr>
              <w:t>, yra būtinas:</w:t>
            </w:r>
          </w:p>
          <w:p w14:paraId="28580520" w14:textId="77777777" w:rsidR="00462F97" w:rsidRPr="00344CD8" w:rsidRDefault="00462F97" w:rsidP="00462F97">
            <w:pPr>
              <w:numPr>
                <w:ilvl w:val="0"/>
                <w:numId w:val="37"/>
              </w:numPr>
              <w:jc w:val="both"/>
              <w:rPr>
                <w:rFonts w:eastAsia="Times New Roman" w:cs="Times New Roman"/>
                <w:lang w:eastAsia="lt-LT"/>
              </w:rPr>
            </w:pPr>
            <w:r w:rsidRPr="00344CD8">
              <w:rPr>
                <w:rFonts w:eastAsia="Times New Roman" w:cs="Times New Roman"/>
                <w:lang w:eastAsia="lt-LT"/>
              </w:rPr>
              <w:t>dėl labai įvairių veterinarinių pacientų,</w:t>
            </w:r>
          </w:p>
          <w:p w14:paraId="53C97364" w14:textId="77777777" w:rsidR="00462F97" w:rsidRPr="00344CD8" w:rsidRDefault="00462F97" w:rsidP="00462F97">
            <w:pPr>
              <w:numPr>
                <w:ilvl w:val="0"/>
                <w:numId w:val="37"/>
              </w:numPr>
              <w:jc w:val="both"/>
              <w:rPr>
                <w:rFonts w:eastAsia="Times New Roman" w:cs="Times New Roman"/>
                <w:lang w:eastAsia="lt-LT"/>
              </w:rPr>
            </w:pPr>
            <w:r w:rsidRPr="00344CD8">
              <w:rPr>
                <w:rFonts w:eastAsia="Times New Roman" w:cs="Times New Roman"/>
                <w:lang w:eastAsia="lt-LT"/>
              </w:rPr>
              <w:t>dėl vaizdo kokybės optimizavimo,</w:t>
            </w:r>
          </w:p>
          <w:p w14:paraId="725CAA34" w14:textId="77777777" w:rsidR="00462F97" w:rsidRPr="00344CD8" w:rsidRDefault="00462F97" w:rsidP="00462F97">
            <w:pPr>
              <w:numPr>
                <w:ilvl w:val="0"/>
                <w:numId w:val="37"/>
              </w:numPr>
              <w:jc w:val="both"/>
              <w:rPr>
                <w:rFonts w:eastAsia="Times New Roman" w:cs="Times New Roman"/>
                <w:lang w:eastAsia="lt-LT"/>
              </w:rPr>
            </w:pPr>
            <w:r w:rsidRPr="00344CD8">
              <w:rPr>
                <w:rFonts w:eastAsia="Times New Roman" w:cs="Times New Roman"/>
                <w:lang w:eastAsia="lt-LT"/>
              </w:rPr>
              <w:t>dėl spinduliuotės dozės sumažinimo,</w:t>
            </w:r>
          </w:p>
          <w:p w14:paraId="67FA75CA" w14:textId="77777777" w:rsidR="00462F97" w:rsidRPr="00344CD8" w:rsidRDefault="00462F97" w:rsidP="00462F97">
            <w:pPr>
              <w:numPr>
                <w:ilvl w:val="0"/>
                <w:numId w:val="37"/>
              </w:numPr>
              <w:jc w:val="both"/>
              <w:rPr>
                <w:rFonts w:eastAsia="Times New Roman" w:cs="Times New Roman"/>
                <w:lang w:eastAsia="lt-LT"/>
              </w:rPr>
            </w:pPr>
            <w:r w:rsidRPr="00344CD8">
              <w:rPr>
                <w:rFonts w:eastAsia="Times New Roman" w:cs="Times New Roman"/>
                <w:lang w:eastAsia="lt-LT"/>
              </w:rPr>
              <w:t>dėl klaidų tikimybės mažinimo klinikinėje praktikoje,</w:t>
            </w:r>
          </w:p>
          <w:p w14:paraId="0E85AB9D" w14:textId="77777777" w:rsidR="00462F97" w:rsidRPr="00344CD8" w:rsidRDefault="00462F97" w:rsidP="00462F97">
            <w:pPr>
              <w:numPr>
                <w:ilvl w:val="0"/>
                <w:numId w:val="37"/>
              </w:numPr>
              <w:jc w:val="both"/>
              <w:rPr>
                <w:rFonts w:eastAsia="Times New Roman" w:cs="Times New Roman"/>
                <w:lang w:eastAsia="lt-LT"/>
              </w:rPr>
            </w:pPr>
            <w:r w:rsidRPr="00344CD8">
              <w:rPr>
                <w:rFonts w:eastAsia="Times New Roman" w:cs="Times New Roman"/>
                <w:lang w:eastAsia="lt-LT"/>
              </w:rPr>
              <w:t>ir dėl atitikimo šiuolaikiniams technologijų standartams.</w:t>
            </w:r>
          </w:p>
          <w:p w14:paraId="140BF170" w14:textId="41DC6516" w:rsidR="00462F97" w:rsidRPr="00344CD8" w:rsidRDefault="00462F97" w:rsidP="00911443">
            <w:pPr>
              <w:jc w:val="both"/>
              <w:rPr>
                <w:rFonts w:eastAsia="Times New Roman" w:cs="Times New Roman"/>
                <w:lang w:eastAsia="lt-LT"/>
              </w:rPr>
            </w:pPr>
            <w:r w:rsidRPr="00344CD8">
              <w:rPr>
                <w:rFonts w:eastAsia="Times New Roman" w:cs="Times New Roman"/>
                <w:lang w:eastAsia="lt-LT"/>
              </w:rPr>
              <w:t xml:space="preserve">Tai ne ribojantis, o </w:t>
            </w:r>
            <w:r w:rsidRPr="00344CD8">
              <w:rPr>
                <w:rFonts w:eastAsia="Times New Roman" w:cs="Times New Roman"/>
                <w:b/>
                <w:bCs/>
                <w:lang w:eastAsia="lt-LT"/>
              </w:rPr>
              <w:t>funkciškai būtinas</w:t>
            </w:r>
            <w:r w:rsidRPr="00344CD8">
              <w:rPr>
                <w:rFonts w:eastAsia="Times New Roman" w:cs="Times New Roman"/>
                <w:lang w:eastAsia="lt-LT"/>
              </w:rPr>
              <w:t xml:space="preserve"> reikalavimas.</w:t>
            </w:r>
          </w:p>
          <w:p w14:paraId="31229194" w14:textId="77777777" w:rsidR="00462F97" w:rsidRPr="00344CD8" w:rsidRDefault="00462F97" w:rsidP="00911443">
            <w:pPr>
              <w:jc w:val="both"/>
              <w:rPr>
                <w:rFonts w:eastAsia="Times New Roman" w:cs="Times New Roman"/>
                <w:lang w:eastAsia="lt-LT"/>
              </w:rPr>
            </w:pPr>
          </w:p>
          <w:p w14:paraId="31707138" w14:textId="293A0019" w:rsidR="00911443" w:rsidRPr="00344CD8" w:rsidRDefault="00911443" w:rsidP="00911443">
            <w:pPr>
              <w:jc w:val="both"/>
              <w:rPr>
                <w:rFonts w:eastAsia="Times New Roman" w:cs="Times New Roman"/>
                <w:lang w:eastAsia="lt-LT"/>
              </w:rPr>
            </w:pPr>
            <w:r w:rsidRPr="00344CD8">
              <w:rPr>
                <w:rFonts w:eastAsia="Times New Roman" w:cs="Times New Roman"/>
                <w:lang w:eastAsia="lt-LT"/>
              </w:rPr>
              <w:t>Perkančiosios organizacijos duomenimis rinkoje yra mažiausiai 3 gamintojai atitinkantys šį parametrą, todėl 4.1 punkto reikalavimai nebus keičiami</w:t>
            </w:r>
            <w:r w:rsidR="00D15374" w:rsidRPr="00344CD8">
              <w:rPr>
                <w:rFonts w:eastAsia="Times New Roman" w:cs="Times New Roman"/>
                <w:lang w:eastAsia="lt-LT"/>
              </w:rPr>
              <w:t>.</w:t>
            </w:r>
          </w:p>
          <w:p w14:paraId="5C79B89C" w14:textId="77777777" w:rsidR="00D15374" w:rsidRPr="00344CD8" w:rsidRDefault="00D15374" w:rsidP="00911443">
            <w:pPr>
              <w:jc w:val="both"/>
              <w:rPr>
                <w:rFonts w:eastAsia="Times New Roman" w:cs="Times New Roman"/>
                <w:lang w:eastAsia="lt-LT"/>
              </w:rPr>
            </w:pPr>
          </w:p>
          <w:p w14:paraId="189F79A5" w14:textId="77777777" w:rsidR="00D15374" w:rsidRPr="00344CD8" w:rsidRDefault="00D15374" w:rsidP="00911443">
            <w:pPr>
              <w:jc w:val="both"/>
              <w:rPr>
                <w:rFonts w:eastAsia="Times New Roman" w:cs="Times New Roman"/>
                <w:lang w:eastAsia="lt-LT"/>
              </w:rPr>
            </w:pPr>
          </w:p>
          <w:p w14:paraId="5E51B5D6" w14:textId="77777777" w:rsidR="00D15374" w:rsidRPr="00344CD8" w:rsidRDefault="00D15374" w:rsidP="00911443">
            <w:pPr>
              <w:jc w:val="both"/>
              <w:rPr>
                <w:rFonts w:eastAsia="Times New Roman" w:cs="Times New Roman"/>
                <w:lang w:eastAsia="lt-LT"/>
              </w:rPr>
            </w:pPr>
          </w:p>
          <w:p w14:paraId="117A9DAA" w14:textId="77777777" w:rsidR="00D15374" w:rsidRPr="00344CD8" w:rsidRDefault="00D15374" w:rsidP="00911443">
            <w:pPr>
              <w:jc w:val="both"/>
              <w:rPr>
                <w:rFonts w:eastAsia="Times New Roman" w:cs="Times New Roman"/>
                <w:lang w:eastAsia="lt-LT"/>
              </w:rPr>
            </w:pPr>
          </w:p>
          <w:p w14:paraId="0800C8BE" w14:textId="77777777" w:rsidR="00D15374" w:rsidRPr="00344CD8" w:rsidRDefault="00D15374" w:rsidP="00911443">
            <w:pPr>
              <w:jc w:val="both"/>
              <w:rPr>
                <w:rFonts w:eastAsia="Times New Roman" w:cs="Times New Roman"/>
                <w:lang w:eastAsia="lt-LT"/>
              </w:rPr>
            </w:pPr>
          </w:p>
          <w:p w14:paraId="2CA5245C" w14:textId="77777777" w:rsidR="00D15374" w:rsidRPr="00344CD8" w:rsidRDefault="00D15374" w:rsidP="00911443">
            <w:pPr>
              <w:jc w:val="both"/>
              <w:rPr>
                <w:rFonts w:eastAsia="Times New Roman" w:cs="Times New Roman"/>
                <w:lang w:eastAsia="lt-LT"/>
              </w:rPr>
            </w:pPr>
          </w:p>
          <w:p w14:paraId="3AAF73FB" w14:textId="77777777" w:rsidR="00D15374" w:rsidRPr="00344CD8" w:rsidRDefault="00D15374" w:rsidP="00911443">
            <w:pPr>
              <w:jc w:val="both"/>
              <w:rPr>
                <w:rFonts w:eastAsia="Times New Roman" w:cs="Times New Roman"/>
                <w:lang w:eastAsia="lt-LT"/>
              </w:rPr>
            </w:pPr>
          </w:p>
          <w:p w14:paraId="62FFFA7D" w14:textId="77777777" w:rsidR="00D15374" w:rsidRPr="00344CD8" w:rsidRDefault="00D15374" w:rsidP="00911443">
            <w:pPr>
              <w:jc w:val="both"/>
              <w:rPr>
                <w:rFonts w:eastAsia="Times New Roman" w:cs="Times New Roman"/>
                <w:lang w:eastAsia="lt-LT"/>
              </w:rPr>
            </w:pPr>
          </w:p>
          <w:p w14:paraId="635A46FD" w14:textId="77777777" w:rsidR="00D15374" w:rsidRPr="00344CD8" w:rsidRDefault="00D15374" w:rsidP="00911443">
            <w:pPr>
              <w:jc w:val="both"/>
              <w:rPr>
                <w:rFonts w:eastAsia="Times New Roman" w:cs="Times New Roman"/>
                <w:lang w:eastAsia="lt-LT"/>
              </w:rPr>
            </w:pPr>
          </w:p>
          <w:p w14:paraId="68859420" w14:textId="77777777" w:rsidR="00D15374" w:rsidRPr="00344CD8" w:rsidRDefault="00D15374" w:rsidP="00911443">
            <w:pPr>
              <w:jc w:val="both"/>
              <w:rPr>
                <w:rFonts w:eastAsia="Times New Roman" w:cs="Times New Roman"/>
                <w:lang w:eastAsia="lt-LT"/>
              </w:rPr>
            </w:pPr>
          </w:p>
          <w:p w14:paraId="2CC5ADE6" w14:textId="77777777" w:rsidR="00D15374" w:rsidRPr="00344CD8" w:rsidRDefault="00D15374" w:rsidP="00911443">
            <w:pPr>
              <w:jc w:val="both"/>
              <w:rPr>
                <w:rFonts w:eastAsia="Times New Roman" w:cs="Times New Roman"/>
                <w:lang w:eastAsia="lt-LT"/>
              </w:rPr>
            </w:pPr>
          </w:p>
          <w:p w14:paraId="2CA1F1F8" w14:textId="77777777" w:rsidR="00D15374" w:rsidRPr="00344CD8" w:rsidRDefault="00D15374" w:rsidP="00911443">
            <w:pPr>
              <w:jc w:val="both"/>
              <w:rPr>
                <w:rFonts w:eastAsia="Times New Roman" w:cs="Times New Roman"/>
                <w:lang w:eastAsia="lt-LT"/>
              </w:rPr>
            </w:pPr>
          </w:p>
          <w:p w14:paraId="4E0F9E77" w14:textId="77777777" w:rsidR="00D15374" w:rsidRPr="00344CD8" w:rsidRDefault="00D15374" w:rsidP="00911443">
            <w:pPr>
              <w:jc w:val="both"/>
              <w:rPr>
                <w:rFonts w:eastAsia="Times New Roman" w:cs="Times New Roman"/>
                <w:lang w:eastAsia="lt-LT"/>
              </w:rPr>
            </w:pPr>
          </w:p>
          <w:p w14:paraId="3A094354" w14:textId="77777777" w:rsidR="00D15374" w:rsidRPr="00344CD8" w:rsidRDefault="00D15374" w:rsidP="00911443">
            <w:pPr>
              <w:jc w:val="both"/>
              <w:rPr>
                <w:rFonts w:eastAsia="Times New Roman" w:cs="Times New Roman"/>
                <w:lang w:eastAsia="lt-LT"/>
              </w:rPr>
            </w:pPr>
          </w:p>
          <w:p w14:paraId="1DCECA14" w14:textId="77777777" w:rsidR="00D15374" w:rsidRPr="00344CD8" w:rsidRDefault="00D15374" w:rsidP="00911443">
            <w:pPr>
              <w:jc w:val="both"/>
              <w:rPr>
                <w:rFonts w:eastAsia="Times New Roman" w:cs="Times New Roman"/>
                <w:lang w:eastAsia="lt-LT"/>
              </w:rPr>
            </w:pPr>
          </w:p>
          <w:p w14:paraId="10202829" w14:textId="77777777" w:rsidR="00D15374" w:rsidRPr="00344CD8" w:rsidRDefault="00D15374" w:rsidP="00911443">
            <w:pPr>
              <w:jc w:val="both"/>
              <w:rPr>
                <w:rFonts w:eastAsia="Times New Roman" w:cs="Times New Roman"/>
                <w:lang w:eastAsia="lt-LT"/>
              </w:rPr>
            </w:pPr>
          </w:p>
          <w:p w14:paraId="7BA86FBB" w14:textId="77777777" w:rsidR="00D15374" w:rsidRPr="00344CD8" w:rsidRDefault="00D15374" w:rsidP="00911443">
            <w:pPr>
              <w:jc w:val="both"/>
              <w:rPr>
                <w:rFonts w:eastAsia="Times New Roman" w:cs="Times New Roman"/>
                <w:lang w:eastAsia="lt-LT"/>
              </w:rPr>
            </w:pPr>
          </w:p>
          <w:p w14:paraId="53A79319" w14:textId="77777777" w:rsidR="00D15374" w:rsidRPr="00344CD8" w:rsidRDefault="00D15374" w:rsidP="00911443">
            <w:pPr>
              <w:jc w:val="both"/>
              <w:rPr>
                <w:rFonts w:eastAsia="Times New Roman" w:cs="Times New Roman"/>
                <w:lang w:eastAsia="lt-LT"/>
              </w:rPr>
            </w:pPr>
          </w:p>
          <w:p w14:paraId="796537F7" w14:textId="77777777" w:rsidR="00D15374" w:rsidRPr="00344CD8" w:rsidRDefault="00D15374" w:rsidP="00911443">
            <w:pPr>
              <w:jc w:val="both"/>
              <w:rPr>
                <w:rFonts w:eastAsia="Times New Roman" w:cs="Times New Roman"/>
                <w:lang w:eastAsia="lt-LT"/>
              </w:rPr>
            </w:pPr>
          </w:p>
          <w:p w14:paraId="799F22A3" w14:textId="77777777" w:rsidR="00D15374" w:rsidRPr="00344CD8" w:rsidRDefault="00D15374" w:rsidP="00911443">
            <w:pPr>
              <w:jc w:val="both"/>
              <w:rPr>
                <w:rFonts w:eastAsia="Times New Roman" w:cs="Times New Roman"/>
                <w:lang w:eastAsia="lt-LT"/>
              </w:rPr>
            </w:pPr>
          </w:p>
          <w:p w14:paraId="5D9BC971" w14:textId="77777777" w:rsidR="00D15374" w:rsidRPr="00344CD8" w:rsidRDefault="00D15374" w:rsidP="00911443">
            <w:pPr>
              <w:jc w:val="both"/>
              <w:rPr>
                <w:rFonts w:eastAsia="Times New Roman" w:cs="Times New Roman"/>
                <w:lang w:eastAsia="lt-LT"/>
              </w:rPr>
            </w:pPr>
          </w:p>
          <w:p w14:paraId="5D157697" w14:textId="77777777" w:rsidR="00D15374" w:rsidRPr="00344CD8" w:rsidRDefault="00D15374" w:rsidP="00911443">
            <w:pPr>
              <w:jc w:val="both"/>
              <w:rPr>
                <w:rFonts w:eastAsia="Times New Roman" w:cs="Times New Roman"/>
                <w:lang w:eastAsia="lt-LT"/>
              </w:rPr>
            </w:pPr>
          </w:p>
          <w:p w14:paraId="34ED4184" w14:textId="77777777" w:rsidR="00D15374" w:rsidRPr="00344CD8" w:rsidRDefault="00D15374" w:rsidP="00911443">
            <w:pPr>
              <w:jc w:val="both"/>
              <w:rPr>
                <w:rFonts w:eastAsia="Times New Roman" w:cs="Times New Roman"/>
                <w:lang w:eastAsia="lt-LT"/>
              </w:rPr>
            </w:pPr>
          </w:p>
          <w:p w14:paraId="026D77BA" w14:textId="77777777" w:rsidR="00D15374" w:rsidRPr="00344CD8" w:rsidRDefault="00D15374" w:rsidP="00911443">
            <w:pPr>
              <w:jc w:val="both"/>
              <w:rPr>
                <w:rFonts w:eastAsia="Times New Roman" w:cs="Times New Roman"/>
                <w:lang w:eastAsia="lt-LT"/>
              </w:rPr>
            </w:pPr>
          </w:p>
          <w:p w14:paraId="7F93DDBB" w14:textId="77777777" w:rsidR="00D15374" w:rsidRPr="00344CD8" w:rsidRDefault="00D15374" w:rsidP="00911443">
            <w:pPr>
              <w:jc w:val="both"/>
              <w:rPr>
                <w:rFonts w:eastAsia="Times New Roman" w:cs="Times New Roman"/>
                <w:lang w:eastAsia="lt-LT"/>
              </w:rPr>
            </w:pPr>
          </w:p>
          <w:p w14:paraId="46139B00" w14:textId="77777777" w:rsidR="00D15374" w:rsidRPr="00344CD8" w:rsidRDefault="00D15374" w:rsidP="00911443">
            <w:pPr>
              <w:jc w:val="both"/>
              <w:rPr>
                <w:rFonts w:eastAsia="Times New Roman" w:cs="Times New Roman"/>
                <w:lang w:eastAsia="lt-LT"/>
              </w:rPr>
            </w:pPr>
          </w:p>
          <w:p w14:paraId="79468445" w14:textId="77777777" w:rsidR="00D15374" w:rsidRPr="00344CD8" w:rsidRDefault="00D15374" w:rsidP="00911443">
            <w:pPr>
              <w:jc w:val="both"/>
              <w:rPr>
                <w:rFonts w:eastAsia="Times New Roman" w:cs="Times New Roman"/>
                <w:lang w:eastAsia="lt-LT"/>
              </w:rPr>
            </w:pPr>
          </w:p>
          <w:p w14:paraId="299312C0" w14:textId="77777777" w:rsidR="00D15374" w:rsidRPr="00344CD8" w:rsidRDefault="00D15374" w:rsidP="00911443">
            <w:pPr>
              <w:jc w:val="both"/>
              <w:rPr>
                <w:rFonts w:eastAsia="Times New Roman" w:cs="Times New Roman"/>
                <w:lang w:eastAsia="lt-LT"/>
              </w:rPr>
            </w:pPr>
          </w:p>
          <w:p w14:paraId="4CAB0285" w14:textId="77777777" w:rsidR="00D15374" w:rsidRPr="00344CD8" w:rsidRDefault="00D15374" w:rsidP="00911443">
            <w:pPr>
              <w:jc w:val="both"/>
              <w:rPr>
                <w:rFonts w:eastAsia="Times New Roman" w:cs="Times New Roman"/>
                <w:lang w:eastAsia="lt-LT"/>
              </w:rPr>
            </w:pPr>
          </w:p>
          <w:p w14:paraId="45196250" w14:textId="77777777" w:rsidR="00D15374" w:rsidRPr="00344CD8" w:rsidRDefault="00D15374" w:rsidP="00911443">
            <w:pPr>
              <w:jc w:val="both"/>
              <w:rPr>
                <w:rFonts w:eastAsia="Times New Roman" w:cs="Times New Roman"/>
                <w:lang w:eastAsia="lt-LT"/>
              </w:rPr>
            </w:pPr>
          </w:p>
          <w:p w14:paraId="41C222C0" w14:textId="77777777" w:rsidR="00D15374" w:rsidRPr="00344CD8" w:rsidRDefault="00D15374" w:rsidP="00911443">
            <w:pPr>
              <w:jc w:val="both"/>
              <w:rPr>
                <w:rFonts w:eastAsia="Times New Roman" w:cs="Times New Roman"/>
                <w:lang w:eastAsia="lt-LT"/>
              </w:rPr>
            </w:pPr>
          </w:p>
          <w:p w14:paraId="7996A532" w14:textId="77777777" w:rsidR="00D15374" w:rsidRPr="00344CD8" w:rsidRDefault="00D15374" w:rsidP="00911443">
            <w:pPr>
              <w:jc w:val="both"/>
              <w:rPr>
                <w:rFonts w:eastAsia="Times New Roman" w:cs="Times New Roman"/>
                <w:lang w:eastAsia="lt-LT"/>
              </w:rPr>
            </w:pPr>
          </w:p>
          <w:p w14:paraId="46A9B746" w14:textId="77777777" w:rsidR="00D15374" w:rsidRPr="00344CD8" w:rsidRDefault="00D15374" w:rsidP="00911443">
            <w:pPr>
              <w:jc w:val="both"/>
              <w:rPr>
                <w:rFonts w:eastAsia="Times New Roman" w:cs="Times New Roman"/>
                <w:lang w:eastAsia="lt-LT"/>
              </w:rPr>
            </w:pPr>
          </w:p>
          <w:p w14:paraId="3AC60801" w14:textId="77777777" w:rsidR="00D15374" w:rsidRPr="00344CD8" w:rsidRDefault="00D15374" w:rsidP="00911443">
            <w:pPr>
              <w:jc w:val="both"/>
              <w:rPr>
                <w:rFonts w:eastAsia="Times New Roman" w:cs="Times New Roman"/>
                <w:lang w:eastAsia="lt-LT"/>
              </w:rPr>
            </w:pPr>
          </w:p>
          <w:p w14:paraId="2E9F1FA6" w14:textId="77777777" w:rsidR="00D15374" w:rsidRPr="00344CD8" w:rsidRDefault="00D15374" w:rsidP="00911443">
            <w:pPr>
              <w:jc w:val="both"/>
              <w:rPr>
                <w:rFonts w:eastAsia="Times New Roman" w:cs="Times New Roman"/>
                <w:lang w:eastAsia="lt-LT"/>
              </w:rPr>
            </w:pPr>
          </w:p>
          <w:p w14:paraId="46AB4C52" w14:textId="77777777" w:rsidR="00D15374" w:rsidRPr="00344CD8" w:rsidRDefault="00D15374" w:rsidP="00911443">
            <w:pPr>
              <w:jc w:val="both"/>
              <w:rPr>
                <w:rFonts w:eastAsia="Times New Roman" w:cs="Times New Roman"/>
                <w:lang w:eastAsia="lt-LT"/>
              </w:rPr>
            </w:pPr>
          </w:p>
          <w:p w14:paraId="56E80B97" w14:textId="77777777" w:rsidR="00D15374" w:rsidRPr="00344CD8" w:rsidRDefault="00D15374" w:rsidP="00911443">
            <w:pPr>
              <w:jc w:val="both"/>
              <w:rPr>
                <w:rFonts w:eastAsia="Times New Roman" w:cs="Times New Roman"/>
                <w:lang w:eastAsia="lt-LT"/>
              </w:rPr>
            </w:pPr>
          </w:p>
          <w:p w14:paraId="7CAFF0BF" w14:textId="77777777" w:rsidR="00D15374" w:rsidRPr="00344CD8" w:rsidRDefault="00D15374" w:rsidP="00911443">
            <w:pPr>
              <w:jc w:val="both"/>
              <w:rPr>
                <w:rFonts w:eastAsia="Times New Roman" w:cs="Times New Roman"/>
                <w:lang w:eastAsia="lt-LT"/>
              </w:rPr>
            </w:pPr>
          </w:p>
          <w:p w14:paraId="0043F036" w14:textId="77777777" w:rsidR="00D15374" w:rsidRPr="00344CD8" w:rsidRDefault="00D15374" w:rsidP="00911443">
            <w:pPr>
              <w:jc w:val="both"/>
              <w:rPr>
                <w:rFonts w:eastAsia="Times New Roman" w:cs="Times New Roman"/>
                <w:lang w:eastAsia="lt-LT"/>
              </w:rPr>
            </w:pPr>
          </w:p>
          <w:p w14:paraId="7527FAD0" w14:textId="77777777" w:rsidR="00D15374" w:rsidRPr="00344CD8" w:rsidRDefault="00D15374" w:rsidP="00911443">
            <w:pPr>
              <w:jc w:val="both"/>
              <w:rPr>
                <w:rFonts w:eastAsia="Times New Roman" w:cs="Times New Roman"/>
                <w:lang w:eastAsia="lt-LT"/>
              </w:rPr>
            </w:pPr>
          </w:p>
          <w:p w14:paraId="0BEF5829" w14:textId="77777777" w:rsidR="00D15374" w:rsidRPr="00344CD8" w:rsidRDefault="00D15374" w:rsidP="00911443">
            <w:pPr>
              <w:jc w:val="both"/>
              <w:rPr>
                <w:rFonts w:eastAsia="Times New Roman" w:cs="Times New Roman"/>
                <w:lang w:eastAsia="lt-LT"/>
              </w:rPr>
            </w:pPr>
          </w:p>
          <w:p w14:paraId="7A1824F6" w14:textId="547A4970" w:rsidR="00D15374" w:rsidRPr="00344CD8" w:rsidRDefault="00D15374" w:rsidP="00911443">
            <w:pPr>
              <w:jc w:val="both"/>
              <w:rPr>
                <w:rFonts w:eastAsia="Times New Roman" w:cs="Times New Roman"/>
                <w:b/>
                <w:bCs/>
                <w:i/>
                <w:iCs/>
                <w:lang w:eastAsia="lt-LT"/>
              </w:rPr>
            </w:pPr>
            <w:r w:rsidRPr="00344CD8">
              <w:rPr>
                <w:rFonts w:eastAsia="Times New Roman" w:cs="Times New Roman"/>
                <w:b/>
                <w:bCs/>
                <w:i/>
                <w:iCs/>
                <w:lang w:eastAsia="lt-LT"/>
              </w:rPr>
              <w:t>Dėl 4.2. p.:</w:t>
            </w:r>
          </w:p>
          <w:p w14:paraId="7E7EFCB6" w14:textId="21866885" w:rsidR="00D15374" w:rsidRPr="00344CD8" w:rsidRDefault="00D15374" w:rsidP="00D15374">
            <w:pPr>
              <w:jc w:val="both"/>
              <w:rPr>
                <w:rFonts w:eastAsia="Times New Roman" w:cs="Times New Roman"/>
                <w:lang w:eastAsia="lt-LT"/>
              </w:rPr>
            </w:pPr>
            <w:r w:rsidRPr="00344CD8">
              <w:rPr>
                <w:rFonts w:eastAsia="Times New Roman" w:cs="Times New Roman"/>
                <w:lang w:eastAsia="lt-LT"/>
              </w:rPr>
              <w:t>Perkančioji organizacija siekia įsigyti naujausios kartos sistemą, kurioje būtų kuo platesnės tyrimų galimybės tinkančios ne tik kasdieniniams bet ir moksliniams tyrimams. Tiriami subjektai dėl savo anatominių savybių gali reikalauti kuo platesnio perfuzijos zonos ilgio. Perkančiosios organizacijos duomenimis rinkoje yra mažiausiai 3 gamintojai atitinkantys šį parametrą, todėl 4.2 punkto reikalavimai nebus keičiami</w:t>
            </w:r>
            <w:r w:rsidR="00886FA3" w:rsidRPr="00344CD8">
              <w:rPr>
                <w:rFonts w:eastAsia="Times New Roman" w:cs="Times New Roman"/>
                <w:lang w:eastAsia="lt-LT"/>
              </w:rPr>
              <w:t>.</w:t>
            </w:r>
          </w:p>
          <w:p w14:paraId="2C79A3E4" w14:textId="77777777" w:rsidR="00886FA3" w:rsidRPr="00344CD8" w:rsidRDefault="00886FA3" w:rsidP="00D15374">
            <w:pPr>
              <w:jc w:val="both"/>
              <w:rPr>
                <w:rFonts w:eastAsia="Times New Roman" w:cs="Times New Roman"/>
                <w:lang w:eastAsia="lt-LT"/>
              </w:rPr>
            </w:pPr>
          </w:p>
          <w:p w14:paraId="469A7B1E" w14:textId="3BA23EBA" w:rsidR="00886FA3" w:rsidRPr="00344CD8" w:rsidRDefault="00886FA3" w:rsidP="00D15374">
            <w:pPr>
              <w:jc w:val="both"/>
              <w:rPr>
                <w:rFonts w:eastAsia="Times New Roman" w:cs="Times New Roman"/>
                <w:b/>
                <w:bCs/>
                <w:i/>
                <w:iCs/>
                <w:lang w:eastAsia="lt-LT"/>
              </w:rPr>
            </w:pPr>
            <w:r w:rsidRPr="00344CD8">
              <w:rPr>
                <w:rFonts w:eastAsia="Times New Roman" w:cs="Times New Roman"/>
                <w:b/>
                <w:bCs/>
                <w:i/>
                <w:iCs/>
                <w:lang w:eastAsia="lt-LT"/>
              </w:rPr>
              <w:t>Dėl 4.3. p.:</w:t>
            </w:r>
          </w:p>
          <w:p w14:paraId="2250AB88" w14:textId="77777777" w:rsidR="00886FA3" w:rsidRPr="00344CD8" w:rsidRDefault="00886FA3" w:rsidP="00886FA3">
            <w:pPr>
              <w:jc w:val="both"/>
              <w:rPr>
                <w:rFonts w:eastAsia="Times New Roman" w:cs="Times New Roman"/>
                <w:lang w:eastAsia="lt-LT"/>
              </w:rPr>
            </w:pPr>
            <w:r w:rsidRPr="00344CD8">
              <w:rPr>
                <w:rFonts w:eastAsia="Times New Roman" w:cs="Times New Roman"/>
                <w:lang w:eastAsia="lt-LT"/>
              </w:rPr>
              <w:t xml:space="preserve">Perkančioji organizacija siekia įsigyti naujausios kartos sistemą, kurioje būtų kuo platesni skenavimo protokolų parametrų pasirinkimo, vaizdo kokybės gerinimo ir skenavimo greičio automatinio optimizavimo technologiniai sprendimai. Tai ypatingai aktualu atliekant širdies tyrimus, kurių vaizdo kokybė ir vaizduose atsirandantys judesio artefaktai tiesiogiai priklauso nuo tinkamiausio širdies fazės automatinio parinkimo. Tiekėjo pasiūlyti pakeitimai nėra lygiaverčiai nustatytiems, tai yra tiekėjas siūlo prastesnės kokybės funkciją, todėl neatitinka perkančiosios organizacijos poreikių. Perkančiosios organizacijos duomenimis rinkoje </w:t>
            </w:r>
            <w:r w:rsidRPr="00344CD8">
              <w:rPr>
                <w:rFonts w:eastAsia="Times New Roman" w:cs="Times New Roman"/>
                <w:lang w:eastAsia="lt-LT"/>
              </w:rPr>
              <w:lastRenderedPageBreak/>
              <w:t>yra mažiausiai 3 gamintojai atitinkantys šį parametrą, todėl 4.3 punkto reikalavimai nebus keičiami</w:t>
            </w:r>
          </w:p>
          <w:p w14:paraId="60F3ABE6" w14:textId="77777777" w:rsidR="00886FA3" w:rsidRPr="00344CD8" w:rsidRDefault="00886FA3" w:rsidP="00D15374">
            <w:pPr>
              <w:jc w:val="both"/>
              <w:rPr>
                <w:rFonts w:eastAsia="Times New Roman" w:cs="Times New Roman"/>
                <w:lang w:eastAsia="lt-LT"/>
              </w:rPr>
            </w:pPr>
          </w:p>
          <w:p w14:paraId="3109703C" w14:textId="6D202CD2" w:rsidR="00870537" w:rsidRPr="00344CD8" w:rsidRDefault="00870537" w:rsidP="00D15374">
            <w:pPr>
              <w:jc w:val="both"/>
              <w:rPr>
                <w:rFonts w:eastAsia="Times New Roman" w:cs="Times New Roman"/>
                <w:b/>
                <w:bCs/>
                <w:i/>
                <w:iCs/>
                <w:lang w:eastAsia="lt-LT"/>
              </w:rPr>
            </w:pPr>
            <w:r w:rsidRPr="00344CD8">
              <w:rPr>
                <w:rFonts w:eastAsia="Times New Roman" w:cs="Times New Roman"/>
                <w:b/>
                <w:bCs/>
                <w:i/>
                <w:iCs/>
                <w:lang w:eastAsia="lt-LT"/>
              </w:rPr>
              <w:t>Dėl papildomų reikalavimų:</w:t>
            </w:r>
          </w:p>
          <w:p w14:paraId="119F2664" w14:textId="1D2627AD" w:rsidR="00870537" w:rsidRPr="00344CD8" w:rsidRDefault="00870537" w:rsidP="00870537">
            <w:pPr>
              <w:jc w:val="both"/>
              <w:rPr>
                <w:rFonts w:eastAsia="Times New Roman" w:cs="Times New Roman"/>
                <w:lang w:val="en" w:eastAsia="lt-LT"/>
              </w:rPr>
            </w:pPr>
            <w:proofErr w:type="spellStart"/>
            <w:r w:rsidRPr="00344CD8">
              <w:rPr>
                <w:rFonts w:eastAsia="Times New Roman" w:cs="Times New Roman"/>
                <w:lang w:val="en" w:eastAsia="lt-LT"/>
              </w:rPr>
              <w:t>Tiekėjo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pasiūlyti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techninės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specifikacijos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papildymai</w:t>
            </w:r>
            <w:proofErr w:type="spellEnd"/>
            <w:r w:rsidR="00F136C7" w:rsidRPr="00344CD8">
              <w:rPr>
                <w:rFonts w:eastAsia="Times New Roman" w:cs="Times New Roman"/>
                <w:lang w:val="en" w:eastAsia="lt-LT"/>
              </w:rPr>
              <w:t xml:space="preserve"> - </w:t>
            </w:r>
            <w:r w:rsidRPr="00344CD8">
              <w:rPr>
                <w:rFonts w:eastAsia="Times New Roman" w:cs="Times New Roman"/>
                <w:lang w:val="en" w:eastAsia="lt-LT"/>
              </w:rPr>
              <w:t xml:space="preserve">„1) </w:t>
            </w:r>
            <w:proofErr w:type="spellStart"/>
            <w:r w:rsidRPr="00344CD8">
              <w:rPr>
                <w:rFonts w:eastAsia="Times New Roman" w:cs="Times New Roman"/>
                <w:lang w:val="en" w:eastAsia="lt-LT"/>
              </w:rPr>
              <w:t>Vaizdų</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rekonstrukcijos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greitis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nenaudojant</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iteratyvių</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rekonstrukcijų</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algoritmo</w:t>
            </w:r>
            <w:proofErr w:type="spellEnd"/>
            <w:r w:rsidRPr="00344CD8">
              <w:rPr>
                <w:rFonts w:eastAsia="Times New Roman" w:cs="Times New Roman"/>
                <w:lang w:val="en" w:eastAsia="lt-LT"/>
              </w:rPr>
              <w:t xml:space="preserve"> ≥ 70 </w:t>
            </w:r>
            <w:proofErr w:type="spellStart"/>
            <w:r w:rsidRPr="00344CD8">
              <w:rPr>
                <w:rFonts w:eastAsia="Times New Roman" w:cs="Times New Roman"/>
                <w:lang w:val="en" w:eastAsia="lt-LT"/>
              </w:rPr>
              <w:t>vaizdų</w:t>
            </w:r>
            <w:proofErr w:type="spellEnd"/>
            <w:r w:rsidRPr="00344CD8">
              <w:rPr>
                <w:rFonts w:eastAsia="Times New Roman" w:cs="Times New Roman"/>
                <w:lang w:val="en" w:eastAsia="lt-LT"/>
              </w:rPr>
              <w:t xml:space="preserve">/s; 2) KT </w:t>
            </w:r>
            <w:proofErr w:type="spellStart"/>
            <w:r w:rsidRPr="00344CD8">
              <w:rPr>
                <w:rFonts w:eastAsia="Times New Roman" w:cs="Times New Roman"/>
                <w:lang w:val="en" w:eastAsia="lt-LT"/>
              </w:rPr>
              <w:t>sistemos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valdymo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pultai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jautrūs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lietimui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abiejose</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skenavimo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įrenginio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gentrio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pusėse</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kairėje</w:t>
            </w:r>
            <w:proofErr w:type="spellEnd"/>
            <w:r w:rsidRPr="00344CD8">
              <w:rPr>
                <w:rFonts w:eastAsia="Times New Roman" w:cs="Times New Roman"/>
                <w:lang w:val="en" w:eastAsia="lt-LT"/>
              </w:rPr>
              <w:t xml:space="preserve"> ir </w:t>
            </w:r>
            <w:proofErr w:type="spellStart"/>
            <w:r w:rsidRPr="00344CD8">
              <w:rPr>
                <w:rFonts w:eastAsia="Times New Roman" w:cs="Times New Roman"/>
                <w:lang w:val="en" w:eastAsia="lt-LT"/>
              </w:rPr>
              <w:t>dešinėje</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Būtina</w:t>
            </w:r>
            <w:proofErr w:type="spellEnd"/>
            <w:r w:rsidRPr="00344CD8">
              <w:rPr>
                <w:rFonts w:eastAsia="Times New Roman" w:cs="Times New Roman"/>
                <w:lang w:val="en" w:eastAsia="lt-LT"/>
              </w:rPr>
              <w:t xml:space="preserve"> 3) </w:t>
            </w:r>
            <w:proofErr w:type="spellStart"/>
            <w:r w:rsidRPr="00344CD8">
              <w:rPr>
                <w:rFonts w:eastAsia="Times New Roman" w:cs="Times New Roman"/>
                <w:lang w:val="en" w:eastAsia="lt-LT"/>
              </w:rPr>
              <w:t>Angiografijos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tyrimų</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programa</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su</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automatiniu</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kaulinio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audinio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pašalinimu</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perkančiajai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organizacijai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nėra</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svarbūs</w:t>
            </w:r>
            <w:proofErr w:type="spellEnd"/>
            <w:r w:rsidRPr="00344CD8">
              <w:rPr>
                <w:rFonts w:eastAsia="Times New Roman" w:cs="Times New Roman"/>
                <w:lang w:val="en" w:eastAsia="lt-LT"/>
              </w:rPr>
              <w:t xml:space="preserve">, o </w:t>
            </w:r>
            <w:proofErr w:type="spellStart"/>
            <w:r w:rsidRPr="00344CD8">
              <w:rPr>
                <w:rFonts w:eastAsia="Times New Roman" w:cs="Times New Roman"/>
                <w:lang w:val="en" w:eastAsia="lt-LT"/>
              </w:rPr>
              <w:t>siekiant</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užtikrinti</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kuo</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didesnę</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konkurenciją</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nebus</w:t>
            </w:r>
            <w:proofErr w:type="spellEnd"/>
            <w:r w:rsidRPr="00344CD8">
              <w:rPr>
                <w:rFonts w:eastAsia="Times New Roman" w:cs="Times New Roman"/>
                <w:lang w:val="en" w:eastAsia="lt-LT"/>
              </w:rPr>
              <w:t xml:space="preserve"> </w:t>
            </w:r>
            <w:proofErr w:type="spellStart"/>
            <w:r w:rsidRPr="00344CD8">
              <w:rPr>
                <w:rFonts w:eastAsia="Times New Roman" w:cs="Times New Roman"/>
                <w:lang w:val="en" w:eastAsia="lt-LT"/>
              </w:rPr>
              <w:t>įtraukti</w:t>
            </w:r>
            <w:proofErr w:type="spellEnd"/>
            <w:r w:rsidRPr="00344CD8">
              <w:rPr>
                <w:rFonts w:eastAsia="Times New Roman" w:cs="Times New Roman"/>
                <w:lang w:val="en" w:eastAsia="lt-LT"/>
              </w:rPr>
              <w:t>.</w:t>
            </w:r>
          </w:p>
          <w:p w14:paraId="557A073E" w14:textId="77777777" w:rsidR="00870537" w:rsidRPr="00344CD8" w:rsidRDefault="00870537" w:rsidP="00D15374">
            <w:pPr>
              <w:jc w:val="both"/>
              <w:rPr>
                <w:rFonts w:eastAsia="Times New Roman" w:cs="Times New Roman"/>
                <w:lang w:eastAsia="lt-LT"/>
              </w:rPr>
            </w:pPr>
          </w:p>
          <w:p w14:paraId="72FC2543" w14:textId="77777777" w:rsidR="00886FA3" w:rsidRPr="00344CD8" w:rsidRDefault="00886FA3" w:rsidP="00D15374">
            <w:pPr>
              <w:jc w:val="both"/>
              <w:rPr>
                <w:rFonts w:eastAsia="Times New Roman" w:cs="Times New Roman"/>
                <w:lang w:eastAsia="lt-LT"/>
              </w:rPr>
            </w:pPr>
          </w:p>
          <w:p w14:paraId="648C002D" w14:textId="77777777" w:rsidR="00886FA3" w:rsidRPr="00344CD8" w:rsidRDefault="00886FA3" w:rsidP="00D15374">
            <w:pPr>
              <w:jc w:val="both"/>
              <w:rPr>
                <w:rFonts w:eastAsia="Times New Roman" w:cs="Times New Roman"/>
                <w:lang w:eastAsia="lt-LT"/>
              </w:rPr>
            </w:pPr>
          </w:p>
          <w:p w14:paraId="6F014A64" w14:textId="77777777" w:rsidR="00D15374" w:rsidRPr="00344CD8" w:rsidRDefault="00D15374" w:rsidP="00911443">
            <w:pPr>
              <w:jc w:val="both"/>
              <w:rPr>
                <w:rFonts w:eastAsia="Times New Roman" w:cs="Times New Roman"/>
                <w:lang w:eastAsia="lt-LT"/>
              </w:rPr>
            </w:pPr>
          </w:p>
          <w:p w14:paraId="3E782F8F" w14:textId="77777777" w:rsidR="00911443" w:rsidRPr="00344CD8" w:rsidRDefault="00911443" w:rsidP="0015799A">
            <w:pPr>
              <w:jc w:val="both"/>
              <w:rPr>
                <w:rFonts w:eastAsia="Times New Roman" w:cs="Times New Roman"/>
                <w:lang w:eastAsia="lt-LT"/>
              </w:rPr>
            </w:pPr>
          </w:p>
          <w:p w14:paraId="65A60423" w14:textId="77777777" w:rsidR="00911443" w:rsidRPr="00344CD8" w:rsidRDefault="00911443" w:rsidP="0015799A">
            <w:pPr>
              <w:jc w:val="both"/>
              <w:rPr>
                <w:rFonts w:eastAsia="Times New Roman" w:cs="Times New Roman"/>
                <w:lang w:eastAsia="lt-LT"/>
              </w:rPr>
            </w:pPr>
          </w:p>
          <w:p w14:paraId="34AC351B" w14:textId="77777777" w:rsidR="000F48E6" w:rsidRPr="00344CD8" w:rsidRDefault="000F48E6" w:rsidP="0015799A">
            <w:pPr>
              <w:jc w:val="both"/>
              <w:rPr>
                <w:rFonts w:eastAsia="Times New Roman" w:cs="Times New Roman"/>
                <w:lang w:eastAsia="lt-LT"/>
              </w:rPr>
            </w:pPr>
          </w:p>
          <w:p w14:paraId="7B7541C9" w14:textId="77777777" w:rsidR="000F48E6" w:rsidRPr="00344CD8" w:rsidRDefault="000F48E6" w:rsidP="0015799A">
            <w:pPr>
              <w:jc w:val="both"/>
              <w:rPr>
                <w:rFonts w:eastAsia="Times New Roman" w:cs="Times New Roman"/>
                <w:lang w:eastAsia="lt-LT"/>
              </w:rPr>
            </w:pPr>
          </w:p>
          <w:p w14:paraId="230A65E3" w14:textId="77777777" w:rsidR="000F48E6" w:rsidRPr="00344CD8" w:rsidRDefault="000F48E6" w:rsidP="0015799A">
            <w:pPr>
              <w:jc w:val="both"/>
              <w:rPr>
                <w:rFonts w:eastAsia="Times New Roman" w:cs="Times New Roman"/>
                <w:lang w:eastAsia="lt-LT"/>
              </w:rPr>
            </w:pPr>
          </w:p>
          <w:p w14:paraId="58EE0EE6" w14:textId="17048766" w:rsidR="000F59B8" w:rsidRPr="00344CD8" w:rsidRDefault="000F59B8" w:rsidP="00A00490">
            <w:pPr>
              <w:rPr>
                <w:rFonts w:eastAsia="Times New Roman" w:cs="Times New Roman"/>
                <w:lang w:eastAsia="lt-LT"/>
              </w:rPr>
            </w:pPr>
          </w:p>
        </w:tc>
      </w:tr>
      <w:tr w:rsidR="00344CD8" w:rsidRPr="00344CD8" w14:paraId="540F4923" w14:textId="3D705FF8"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2764E8" w14:textId="570550DC"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lastRenderedPageBreak/>
              <w:t>5.</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6D773" w14:textId="77777777" w:rsidR="00A11F3A" w:rsidRPr="00344CD8" w:rsidRDefault="00A11F3A" w:rsidP="00A00490">
            <w:pPr>
              <w:jc w:val="both"/>
              <w:rPr>
                <w:rFonts w:eastAsia="Times New Roman" w:cs="Times New Roman"/>
                <w:b/>
                <w:bCs/>
                <w:lang w:eastAsia="lt-LT"/>
              </w:rPr>
            </w:pPr>
            <w:r w:rsidRPr="00344CD8">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40EFA" w14:textId="77777777" w:rsidR="00A11F3A" w:rsidRPr="00344CD8" w:rsidRDefault="00A11F3A" w:rsidP="002F0A8F">
            <w:pPr>
              <w:jc w:val="both"/>
              <w:rPr>
                <w:rFonts w:eastAsia="Times New Roman" w:cs="Times New Roman"/>
                <w:lang w:eastAsia="lt-LT"/>
              </w:rPr>
            </w:pPr>
          </w:p>
        </w:tc>
        <w:tc>
          <w:tcPr>
            <w:tcW w:w="3306" w:type="dxa"/>
            <w:tcBorders>
              <w:top w:val="single" w:sz="4" w:space="0" w:color="000000"/>
              <w:left w:val="single" w:sz="4" w:space="0" w:color="000000"/>
              <w:bottom w:val="single" w:sz="4" w:space="0" w:color="000000"/>
              <w:right w:val="single" w:sz="4" w:space="0" w:color="000000"/>
            </w:tcBorders>
          </w:tcPr>
          <w:p w14:paraId="1B1E8DD4" w14:textId="77777777" w:rsidR="00A11F3A" w:rsidRPr="00344CD8" w:rsidRDefault="00A11F3A" w:rsidP="00A00490">
            <w:pPr>
              <w:rPr>
                <w:rFonts w:eastAsia="Times New Roman" w:cs="Times New Roman"/>
                <w:lang w:eastAsia="lt-LT"/>
              </w:rPr>
            </w:pPr>
          </w:p>
        </w:tc>
      </w:tr>
      <w:tr w:rsidR="00344CD8" w:rsidRPr="00344CD8" w14:paraId="61A47145" w14:textId="519A68FF" w:rsidTr="000923EF">
        <w:trPr>
          <w:trHeight w:val="477"/>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5A605" w14:textId="17008028"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t>6.</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EF3A4" w14:textId="77777777" w:rsidR="00A11F3A" w:rsidRPr="00344CD8" w:rsidRDefault="00A11F3A" w:rsidP="00A00490">
            <w:pPr>
              <w:jc w:val="both"/>
              <w:rPr>
                <w:rFonts w:eastAsia="Times New Roman" w:cs="Times New Roman"/>
                <w:b/>
                <w:bCs/>
                <w:lang w:eastAsia="lt-LT"/>
              </w:rPr>
            </w:pPr>
            <w:r w:rsidRPr="00344CD8">
              <w:rPr>
                <w:rFonts w:eastAsia="Times New Roman" w:cs="Times New Roman"/>
                <w:b/>
                <w:bCs/>
                <w:lang w:eastAsia="lt-LT"/>
              </w:rPr>
              <w:t>Ar pirkimo sąlygose keliami ekonominio naudingumo vertinimo kriterijai yra aiškūs?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85D502" w14:textId="77777777" w:rsidR="00A11F3A" w:rsidRPr="00344CD8" w:rsidRDefault="00A11F3A" w:rsidP="002F0A8F">
            <w:pPr>
              <w:jc w:val="both"/>
              <w:rPr>
                <w:rFonts w:eastAsia="Times New Roman" w:cs="Times New Roman"/>
                <w:b/>
                <w:bCs/>
                <w:lang w:eastAsia="lt-LT"/>
              </w:rPr>
            </w:pPr>
            <w:r w:rsidRPr="00344CD8">
              <w:rPr>
                <w:rFonts w:eastAsia="Times New Roman" w:cs="Times New Roman"/>
                <w:b/>
                <w:bCs/>
                <w:lang w:eastAsia="lt-LT"/>
              </w:rPr>
              <w:t>Alternatyviai, siūlome į pasiūlymo vertinimą įtraukti šiuos ekonominio naudingumo kriterijus:</w:t>
            </w:r>
          </w:p>
          <w:p w14:paraId="4149A649" w14:textId="77777777" w:rsidR="00A11F3A" w:rsidRPr="00344CD8" w:rsidRDefault="00A11F3A" w:rsidP="002F0A8F">
            <w:pPr>
              <w:jc w:val="both"/>
              <w:rPr>
                <w:rFonts w:eastAsia="Times New Roman" w:cs="Times New Roman"/>
                <w:lang w:eastAsia="lt-LT"/>
              </w:rPr>
            </w:pPr>
          </w:p>
          <w:p w14:paraId="417D2266" w14:textId="77777777" w:rsidR="00A11F3A" w:rsidRPr="00344CD8" w:rsidRDefault="00A11F3A" w:rsidP="002F0A8F">
            <w:pPr>
              <w:jc w:val="both"/>
              <w:rPr>
                <w:rFonts w:eastAsia="Times New Roman" w:cs="Times New Roman"/>
                <w:lang w:eastAsia="lt-LT"/>
              </w:rPr>
            </w:pPr>
            <w:r w:rsidRPr="00344CD8">
              <w:rPr>
                <w:rFonts w:eastAsia="Times New Roman" w:cs="Times New Roman"/>
                <w:lang w:eastAsia="lt-LT"/>
              </w:rPr>
              <w:t>R1)  Rentgeno vamzdžio anodo šiluminė talpa ≥ 8 MHU;</w:t>
            </w:r>
          </w:p>
          <w:p w14:paraId="789D81C3" w14:textId="77777777" w:rsidR="00A11F3A" w:rsidRPr="00344CD8" w:rsidRDefault="00A11F3A" w:rsidP="002F0A8F">
            <w:pPr>
              <w:tabs>
                <w:tab w:val="left" w:pos="426"/>
              </w:tabs>
              <w:jc w:val="both"/>
              <w:rPr>
                <w:rFonts w:cs="Times New Roman"/>
                <w:i/>
                <w:iCs/>
              </w:rPr>
            </w:pPr>
            <w:r w:rsidRPr="00344CD8">
              <w:rPr>
                <w:rFonts w:cs="Times New Roman"/>
                <w:i/>
                <w:iCs/>
                <w:lang w:eastAsia="lt-LT"/>
              </w:rPr>
              <w:t xml:space="preserve">1) Šis parametras yra vienas svarbiausių vertinant tikėtiną rentgeno vamzdžio ilgaamžiškumą. Rentgeno vamzdžio šiluminė talpa apibrėžia, kokį kiekį šilumos saugiai gali sukaupti ši sistemos dalis ir apsisaugoti nuo perkaitimo, pvz. dingus elektros </w:t>
            </w:r>
            <w:r w:rsidRPr="00344CD8">
              <w:rPr>
                <w:rFonts w:cs="Times New Roman"/>
                <w:i/>
                <w:iCs/>
                <w:lang w:eastAsia="lt-LT"/>
              </w:rPr>
              <w:lastRenderedPageBreak/>
              <w:t>maitinimui ar vamzdžio aušinimui (Turint omenyje, kad perkančioje įstaigoje galimi elektros sutrikimai, svarbu užtikrinti, kad būtų įsigyjamas prietaisas su patvariu rentgeno vamzdžiu).</w:t>
            </w:r>
          </w:p>
          <w:p w14:paraId="4D880675" w14:textId="77777777" w:rsidR="00A11F3A" w:rsidRPr="00344CD8" w:rsidRDefault="00A11F3A" w:rsidP="002F0A8F">
            <w:pPr>
              <w:tabs>
                <w:tab w:val="left" w:pos="426"/>
              </w:tabs>
              <w:contextualSpacing/>
              <w:jc w:val="both"/>
              <w:rPr>
                <w:rFonts w:eastAsia="Times New Roman" w:cs="Times New Roman"/>
                <w:i/>
                <w:iCs/>
                <w:lang w:eastAsia="lt-LT"/>
              </w:rPr>
            </w:pPr>
            <w:r w:rsidRPr="00344CD8">
              <w:rPr>
                <w:rFonts w:eastAsia="Times New Roman" w:cs="Times New Roman"/>
                <w:i/>
                <w:iCs/>
                <w:lang w:eastAsia="lt-LT"/>
              </w:rPr>
              <w:t>2) Šiluminė vamzdžio talpa yra reikšminga ekonomine prasme. Rentgeno vamzdis yra viena brangiausių sistemos dalių (vertė ~150-200 tūkst. EUR), kuri dėvisi. Kai kurių gamintojų rentgeno vamzdžius tenka keisti kas du metus, todėl siūlome į kriterijų vertinimą įtraukti parametrą, kuris gali užtikrinti ilgesnį tarnavimo laiką.</w:t>
            </w:r>
          </w:p>
          <w:p w14:paraId="766C90A4" w14:textId="77777777" w:rsidR="00A11F3A" w:rsidRPr="00344CD8" w:rsidRDefault="00A11F3A" w:rsidP="002F0A8F">
            <w:pPr>
              <w:jc w:val="both"/>
              <w:rPr>
                <w:rFonts w:eastAsia="Times New Roman" w:cs="Times New Roman"/>
                <w:lang w:eastAsia="lt-LT"/>
              </w:rPr>
            </w:pPr>
          </w:p>
          <w:p w14:paraId="3DF5D120" w14:textId="77777777" w:rsidR="00A11F3A" w:rsidRPr="00344CD8" w:rsidRDefault="00A11F3A" w:rsidP="002F0A8F">
            <w:pPr>
              <w:jc w:val="both"/>
              <w:rPr>
                <w:rFonts w:eastAsia="Times New Roman" w:cs="Times New Roman"/>
                <w:lang w:eastAsia="lt-LT"/>
              </w:rPr>
            </w:pPr>
            <w:r w:rsidRPr="00344CD8">
              <w:rPr>
                <w:rFonts w:eastAsia="Times New Roman" w:cs="Times New Roman"/>
                <w:lang w:eastAsia="lt-LT"/>
              </w:rPr>
              <w:t>R2) Maksimalus išilginis paciento stalo judėjimo greitis ≥ 300 mm/s;</w:t>
            </w:r>
          </w:p>
          <w:p w14:paraId="1A6481AF" w14:textId="77777777" w:rsidR="00A11F3A" w:rsidRPr="00344CD8" w:rsidRDefault="00A11F3A" w:rsidP="002F0A8F">
            <w:pPr>
              <w:jc w:val="both"/>
              <w:rPr>
                <w:rFonts w:eastAsia="Times New Roman" w:cs="Times New Roman"/>
                <w:i/>
                <w:iCs/>
                <w:lang w:eastAsia="lt-LT"/>
              </w:rPr>
            </w:pPr>
            <w:r w:rsidRPr="00344CD8">
              <w:rPr>
                <w:rFonts w:eastAsia="Times New Roman" w:cs="Times New Roman"/>
                <w:i/>
                <w:iCs/>
                <w:lang w:eastAsia="lt-LT"/>
              </w:rPr>
              <w:t>(Gyvunams, kuriems KT tyrimai atliekami su anestezija, svarbu turėti galimybę greitai pozicionuoti ir atlikti skenavimą bei sutrumpinti bendrą procedūros trukmę).</w:t>
            </w:r>
          </w:p>
          <w:p w14:paraId="1CCFCDE0" w14:textId="77777777" w:rsidR="00A11F3A" w:rsidRPr="00344CD8" w:rsidRDefault="00A11F3A" w:rsidP="002F0A8F">
            <w:pPr>
              <w:jc w:val="both"/>
              <w:rPr>
                <w:rFonts w:eastAsia="Times New Roman" w:cs="Times New Roman"/>
                <w:lang w:eastAsia="lt-LT"/>
              </w:rPr>
            </w:pPr>
          </w:p>
          <w:p w14:paraId="6B19BFCC" w14:textId="77777777" w:rsidR="00A11F3A" w:rsidRPr="00344CD8" w:rsidRDefault="00A11F3A" w:rsidP="002F0A8F">
            <w:pPr>
              <w:jc w:val="both"/>
              <w:rPr>
                <w:rFonts w:eastAsia="Times New Roman" w:cs="Times New Roman"/>
                <w:lang w:eastAsia="lt-LT"/>
              </w:rPr>
            </w:pPr>
            <w:r w:rsidRPr="00344CD8">
              <w:rPr>
                <w:rFonts w:eastAsia="Times New Roman" w:cs="Times New Roman"/>
                <w:lang w:eastAsia="lt-LT"/>
              </w:rPr>
              <w:t xml:space="preserve">R3) </w:t>
            </w:r>
            <w:r w:rsidRPr="00344CD8">
              <w:rPr>
                <w:rFonts w:eastAsia="Calibri" w:cs="Times New Roman"/>
              </w:rPr>
              <w:t>KT vaizdų rekonstrukcijos greitis nenaudojant dirbtinio intelekto algoritmų</w:t>
            </w:r>
            <w:r w:rsidRPr="00344CD8">
              <w:rPr>
                <w:rFonts w:eastAsia="Times New Roman" w:cs="Times New Roman"/>
                <w:lang w:eastAsia="lt-LT"/>
              </w:rPr>
              <w:t xml:space="preserve"> ≥ 80 vaizdų/sek.;</w:t>
            </w:r>
          </w:p>
          <w:p w14:paraId="55DFE281" w14:textId="77777777" w:rsidR="00A11F3A" w:rsidRPr="00344CD8" w:rsidRDefault="00A11F3A" w:rsidP="002F0A8F">
            <w:pPr>
              <w:jc w:val="both"/>
              <w:rPr>
                <w:rFonts w:eastAsia="Times New Roman" w:cs="Times New Roman"/>
                <w:lang w:eastAsia="lt-LT"/>
              </w:rPr>
            </w:pPr>
            <w:r w:rsidRPr="00344CD8">
              <w:rPr>
                <w:rFonts w:eastAsia="Calibri" w:cs="Times New Roman"/>
                <w:i/>
                <w:iCs/>
              </w:rPr>
              <w:t>(Vaizdų rekonstrukcijos greitis sutrumpina laiką tarp skenavimo ir vaizdų peržiūros. Didelis rekonstrukcijos greitis gali sutrumpinti tyrimo trukmę ir padidinti pacientų pralaidumą. Parametras itin aktualus atvejais, kuomet reikalingi skubūs rezultatai ir atitinkamų sprendimų priėmimas).</w:t>
            </w:r>
          </w:p>
          <w:p w14:paraId="09015033" w14:textId="77777777" w:rsidR="00A11F3A" w:rsidRPr="00344CD8" w:rsidRDefault="00A11F3A" w:rsidP="002F0A8F">
            <w:pPr>
              <w:jc w:val="both"/>
              <w:rPr>
                <w:rFonts w:eastAsia="Times New Roman" w:cs="Times New Roman"/>
                <w:lang w:eastAsia="lt-LT"/>
              </w:rPr>
            </w:pPr>
          </w:p>
          <w:p w14:paraId="126E6622" w14:textId="77777777" w:rsidR="00A11F3A" w:rsidRPr="00344CD8" w:rsidRDefault="00A11F3A" w:rsidP="002F0A8F">
            <w:pPr>
              <w:jc w:val="both"/>
              <w:rPr>
                <w:rFonts w:eastAsia="Calibri" w:cs="Times New Roman"/>
              </w:rPr>
            </w:pPr>
            <w:r w:rsidRPr="00344CD8">
              <w:rPr>
                <w:rFonts w:eastAsia="Times New Roman" w:cs="Times New Roman"/>
                <w:lang w:eastAsia="lt-LT"/>
              </w:rPr>
              <w:t xml:space="preserve">R4) </w:t>
            </w:r>
            <w:r w:rsidRPr="00344CD8">
              <w:rPr>
                <w:rFonts w:eastAsia="Calibri" w:cs="Times New Roman"/>
              </w:rPr>
              <w:t>Iš anksto nustatyti protokolai, apibrėžiantys tikėtinus smegenų vaizdų serijos rezultatus. Automatinis simetrinės smegenų serijos lygiagrečios orbitalinei (OML) linijai, generavimas</w:t>
            </w:r>
          </w:p>
          <w:p w14:paraId="3050E345" w14:textId="77777777" w:rsidR="00A11F3A" w:rsidRPr="00344CD8" w:rsidRDefault="00A11F3A" w:rsidP="002F0A8F">
            <w:pPr>
              <w:tabs>
                <w:tab w:val="left" w:pos="426"/>
              </w:tabs>
              <w:contextualSpacing/>
              <w:jc w:val="both"/>
              <w:rPr>
                <w:rFonts w:eastAsia="Calibri" w:cs="Times New Roman"/>
                <w:i/>
                <w:iCs/>
              </w:rPr>
            </w:pPr>
            <w:r w:rsidRPr="00344CD8">
              <w:rPr>
                <w:rFonts w:eastAsia="Calibri" w:cs="Times New Roman"/>
                <w:i/>
                <w:iCs/>
              </w:rPr>
              <w:t>(Funkcija palengvina darbo eigą ir sutrumpina tyrimų trukmę, padidina pacientų pralaidumą).</w:t>
            </w:r>
          </w:p>
          <w:p w14:paraId="2A2B9B65" w14:textId="77777777" w:rsidR="00A11F3A" w:rsidRPr="00344CD8" w:rsidRDefault="00A11F3A" w:rsidP="002F0A8F">
            <w:pPr>
              <w:jc w:val="both"/>
              <w:rPr>
                <w:rFonts w:eastAsia="Times New Roman" w:cs="Times New Roman"/>
                <w:lang w:eastAsia="lt-LT"/>
              </w:rPr>
            </w:pPr>
          </w:p>
          <w:p w14:paraId="65F5368C" w14:textId="77777777" w:rsidR="00A11F3A" w:rsidRPr="00344CD8" w:rsidRDefault="00A11F3A" w:rsidP="002F0A8F">
            <w:pPr>
              <w:jc w:val="both"/>
              <w:rPr>
                <w:rFonts w:eastAsia="Times New Roman" w:cs="Times New Roman"/>
                <w:lang w:eastAsia="lt-LT"/>
              </w:rPr>
            </w:pPr>
            <w:r w:rsidRPr="00344CD8">
              <w:rPr>
                <w:rFonts w:eastAsia="Times New Roman" w:cs="Times New Roman"/>
                <w:lang w:eastAsia="lt-LT"/>
              </w:rPr>
              <w:t>R5) Siūlomos sistemos rentgeno vamzdžiui suteikiama ≥ 60 mėnesių garantija;</w:t>
            </w:r>
          </w:p>
          <w:p w14:paraId="0B3A964B" w14:textId="77777777" w:rsidR="00A11F3A" w:rsidRPr="00344CD8" w:rsidRDefault="00A11F3A" w:rsidP="002F0A8F">
            <w:pPr>
              <w:jc w:val="both"/>
              <w:rPr>
                <w:rFonts w:eastAsia="Times New Roman" w:cs="Times New Roman"/>
                <w:i/>
                <w:iCs/>
                <w:lang w:eastAsia="lt-LT"/>
              </w:rPr>
            </w:pPr>
            <w:r w:rsidRPr="00344CD8">
              <w:rPr>
                <w:rFonts w:eastAsia="Times New Roman" w:cs="Times New Roman"/>
                <w:i/>
                <w:iCs/>
                <w:lang w:eastAsia="lt-LT"/>
              </w:rPr>
              <w:lastRenderedPageBreak/>
              <w:t>Rentgeno vamzdis yra viena brangiausių sistemos dalių (~200 tūkst. EUR), kuri dėvisi ir jos keitimas sumažina ligoninės biudžetą, numatytą kitoms reikmėms. Dėl itin didelės rentgeno vamzdžio vertės ir ekonominės naudos pirkėjui, prašome parametro lyginamąjį svorį įvertinti atitinkamai, vertinant tai jog daugumos gamintojų komplektuojamų vamzdžių gedimai yra pasikartojantys periodiškai bent kas 2 metus. PO tokiu būdu galėtų sutaupyti vidutiniškai bent 200.000 EUR įrangos eksploatacijos kaštų pasibaigus minimalios garantijos laikotarpiui).</w:t>
            </w:r>
          </w:p>
        </w:tc>
        <w:tc>
          <w:tcPr>
            <w:tcW w:w="3306" w:type="dxa"/>
            <w:tcBorders>
              <w:top w:val="single" w:sz="4" w:space="0" w:color="000000"/>
              <w:left w:val="single" w:sz="4" w:space="0" w:color="000000"/>
              <w:bottom w:val="single" w:sz="4" w:space="0" w:color="000000"/>
              <w:right w:val="single" w:sz="4" w:space="0" w:color="000000"/>
            </w:tcBorders>
          </w:tcPr>
          <w:p w14:paraId="2BBAE6A4" w14:textId="36692C20" w:rsidR="00A11F3A" w:rsidRPr="00344CD8" w:rsidRDefault="00C05176" w:rsidP="00F16F25">
            <w:pPr>
              <w:jc w:val="both"/>
              <w:rPr>
                <w:rFonts w:eastAsia="Times New Roman" w:cs="Times New Roman"/>
                <w:b/>
                <w:bCs/>
                <w:lang w:eastAsia="lt-LT"/>
              </w:rPr>
            </w:pPr>
            <w:r w:rsidRPr="00344CD8">
              <w:rPr>
                <w:rFonts w:eastAsia="Times New Roman" w:cs="Times New Roman"/>
                <w:b/>
                <w:bCs/>
                <w:lang w:eastAsia="lt-LT"/>
              </w:rPr>
              <w:lastRenderedPageBreak/>
              <w:t xml:space="preserve">Perkančioji organizacija įvertino Tiekėjo siūlymus </w:t>
            </w:r>
            <w:r w:rsidR="00F16F25" w:rsidRPr="00344CD8">
              <w:rPr>
                <w:rFonts w:eastAsia="Times New Roman" w:cs="Times New Roman"/>
                <w:b/>
                <w:bCs/>
                <w:lang w:eastAsia="lt-LT"/>
              </w:rPr>
              <w:t>ir informuoja, kad Teikėjo pasiūlyti ekonominio naudingumo kriterijai perkančiajai organizacijai nėra svarbūs, todėl nebus įtraukti skelbiant Pirkimą.</w:t>
            </w:r>
          </w:p>
        </w:tc>
      </w:tr>
      <w:tr w:rsidR="00344CD8" w:rsidRPr="00344CD8" w14:paraId="6D1E9D26" w14:textId="3DD7FC4E" w:rsidTr="000923EF">
        <w:trPr>
          <w:trHeight w:val="556"/>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A3C7A" w14:textId="08A57328"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lastRenderedPageBreak/>
              <w:t>7.</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F2169" w14:textId="77777777" w:rsidR="00A11F3A" w:rsidRPr="00344CD8" w:rsidRDefault="00A11F3A" w:rsidP="00A00490">
            <w:pPr>
              <w:jc w:val="both"/>
              <w:rPr>
                <w:rFonts w:eastAsia="Times New Roman" w:cs="Times New Roman"/>
                <w:lang w:eastAsia="lt-LT"/>
              </w:rPr>
            </w:pPr>
            <w:r w:rsidRPr="00344CD8">
              <w:rPr>
                <w:rFonts w:eastAsia="Times New Roman" w:cs="Times New Roman"/>
                <w:lang w:eastAsia="lt-LT"/>
              </w:rPr>
              <w:t>Ar planuojate dalyvauti šiame pirkime? Jeigu ne, prašome nurodyti priežastį kodėl.</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81942F" w14:textId="77777777" w:rsidR="00A11F3A" w:rsidRPr="00344CD8" w:rsidRDefault="00A11F3A" w:rsidP="005428F4">
            <w:pPr>
              <w:jc w:val="both"/>
              <w:rPr>
                <w:rFonts w:eastAsia="Times New Roman" w:cs="Times New Roman"/>
                <w:lang w:eastAsia="lt-LT"/>
              </w:rPr>
            </w:pPr>
            <w:r w:rsidRPr="00344CD8">
              <w:rPr>
                <w:rFonts w:eastAsia="Times New Roman" w:cs="Times New Roman"/>
                <w:lang w:eastAsia="lt-LT"/>
              </w:rPr>
              <w:t>Jei bus atsižvelgta į visus prašomus techninės specifikacijos pakeitimus, galėsime dalyvauti pirkime ir pasiūlyti KT sistemą Philips „Incisive CT“</w:t>
            </w:r>
          </w:p>
        </w:tc>
        <w:tc>
          <w:tcPr>
            <w:tcW w:w="3306" w:type="dxa"/>
            <w:tcBorders>
              <w:top w:val="single" w:sz="4" w:space="0" w:color="000000"/>
              <w:left w:val="single" w:sz="4" w:space="0" w:color="000000"/>
              <w:bottom w:val="single" w:sz="4" w:space="0" w:color="000000"/>
              <w:right w:val="single" w:sz="4" w:space="0" w:color="000000"/>
            </w:tcBorders>
          </w:tcPr>
          <w:p w14:paraId="21F7211E" w14:textId="77777777" w:rsidR="00A11F3A" w:rsidRPr="00344CD8" w:rsidRDefault="00A11F3A" w:rsidP="00A00490">
            <w:pPr>
              <w:rPr>
                <w:rFonts w:eastAsia="Times New Roman" w:cs="Times New Roman"/>
                <w:lang w:eastAsia="lt-LT"/>
              </w:rPr>
            </w:pPr>
          </w:p>
        </w:tc>
      </w:tr>
      <w:tr w:rsidR="00344CD8" w:rsidRPr="00344CD8" w14:paraId="6C34B0B1" w14:textId="4DF09015" w:rsidTr="000923EF">
        <w:trPr>
          <w:trHeight w:val="458"/>
        </w:trPr>
        <w:tc>
          <w:tcPr>
            <w:tcW w:w="5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7F9EFC" w14:textId="32918F1A" w:rsidR="00A11F3A" w:rsidRPr="00344CD8" w:rsidRDefault="005428F4" w:rsidP="005428F4">
            <w:pPr>
              <w:tabs>
                <w:tab w:val="left" w:pos="184"/>
              </w:tabs>
              <w:ind w:right="606"/>
              <w:jc w:val="both"/>
              <w:rPr>
                <w:rFonts w:eastAsia="Times New Roman" w:cs="Times New Roman"/>
                <w:lang w:eastAsia="lt-LT"/>
              </w:rPr>
            </w:pPr>
            <w:r w:rsidRPr="00344CD8">
              <w:rPr>
                <w:rFonts w:eastAsia="Times New Roman" w:cs="Times New Roman"/>
                <w:lang w:eastAsia="lt-LT"/>
              </w:rPr>
              <w:t>8.</w:t>
            </w:r>
          </w:p>
        </w:tc>
        <w:tc>
          <w:tcPr>
            <w:tcW w:w="28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02FDD8" w14:textId="77777777" w:rsidR="00A11F3A" w:rsidRPr="00344CD8" w:rsidRDefault="00A11F3A" w:rsidP="00A00490">
            <w:pPr>
              <w:jc w:val="both"/>
              <w:rPr>
                <w:rFonts w:eastAsia="Times New Roman" w:cs="Times New Roman"/>
                <w:lang w:eastAsia="lt-LT"/>
              </w:rPr>
            </w:pPr>
            <w:r w:rsidRPr="00344CD8">
              <w:rPr>
                <w:rFonts w:cs="Times New Roman"/>
              </w:rPr>
              <w:t>Jei turite kitų pastabų ar pasiūlymų, nurodykite juos.</w:t>
            </w:r>
          </w:p>
        </w:tc>
        <w:tc>
          <w:tcPr>
            <w:tcW w:w="3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D10836" w14:textId="77777777" w:rsidR="00A11F3A" w:rsidRPr="00344CD8" w:rsidRDefault="00A11F3A" w:rsidP="00A00490">
            <w:pPr>
              <w:rPr>
                <w:rFonts w:eastAsia="Times New Roman" w:cs="Times New Roman"/>
                <w:lang w:eastAsia="lt-LT"/>
              </w:rPr>
            </w:pPr>
          </w:p>
        </w:tc>
        <w:tc>
          <w:tcPr>
            <w:tcW w:w="3306" w:type="dxa"/>
            <w:tcBorders>
              <w:top w:val="single" w:sz="4" w:space="0" w:color="000000"/>
              <w:left w:val="single" w:sz="4" w:space="0" w:color="000000"/>
              <w:bottom w:val="single" w:sz="4" w:space="0" w:color="000000"/>
              <w:right w:val="single" w:sz="4" w:space="0" w:color="000000"/>
            </w:tcBorders>
          </w:tcPr>
          <w:p w14:paraId="20D45850" w14:textId="77777777" w:rsidR="00A11F3A" w:rsidRPr="00344CD8" w:rsidRDefault="00A11F3A" w:rsidP="00A00490">
            <w:pPr>
              <w:rPr>
                <w:rFonts w:eastAsia="Times New Roman" w:cs="Times New Roman"/>
                <w:lang w:eastAsia="lt-LT"/>
              </w:rPr>
            </w:pPr>
          </w:p>
        </w:tc>
      </w:tr>
    </w:tbl>
    <w:p w14:paraId="3C6B7588" w14:textId="77777777" w:rsidR="00A11F3A" w:rsidRPr="00344CD8" w:rsidRDefault="00A11F3A" w:rsidP="00A11F3A">
      <w:pPr>
        <w:spacing w:before="120" w:after="120"/>
        <w:rPr>
          <w:rFonts w:cs="Times New Roman"/>
          <w:sz w:val="24"/>
          <w:szCs w:val="24"/>
        </w:rPr>
      </w:pPr>
      <w:r w:rsidRPr="00344CD8">
        <w:rPr>
          <w:rFonts w:cs="Times New Roman"/>
          <w:sz w:val="24"/>
          <w:szCs w:val="24"/>
        </w:rPr>
        <w:t xml:space="preserve"> </w:t>
      </w:r>
    </w:p>
    <w:p w14:paraId="1411D163" w14:textId="48CED5AD" w:rsidR="000923EF" w:rsidRPr="00344CD8" w:rsidRDefault="000923EF" w:rsidP="000923EF">
      <w:pPr>
        <w:pStyle w:val="SLONormal"/>
        <w:tabs>
          <w:tab w:val="left" w:pos="4111"/>
          <w:tab w:val="left" w:pos="4253"/>
        </w:tabs>
        <w:spacing w:line="360" w:lineRule="auto"/>
        <w:ind w:left="1080"/>
        <w:rPr>
          <w:b/>
          <w:bCs/>
          <w:caps/>
          <w:lang w:val="lt-LT"/>
        </w:rPr>
      </w:pPr>
      <w:r w:rsidRPr="00344CD8">
        <w:rPr>
          <w:b/>
          <w:bCs/>
          <w:caps/>
          <w:u w:val="single"/>
          <w:lang w:val="lt-LT"/>
        </w:rPr>
        <w:t>5. DalyviO NR. 5</w:t>
      </w:r>
      <w:r w:rsidRPr="00344CD8">
        <w:rPr>
          <w:b/>
          <w:bCs/>
          <w:caps/>
          <w:lang w:val="lt-LT"/>
        </w:rPr>
        <w:t xml:space="preserve"> atsakymai į LSMU parengtą klausimyną</w:t>
      </w:r>
    </w:p>
    <w:p w14:paraId="0A9A7B77" w14:textId="77777777" w:rsidR="000923EF" w:rsidRPr="00344CD8" w:rsidRDefault="000923EF" w:rsidP="000923EF">
      <w:pPr>
        <w:pStyle w:val="SLONormal"/>
        <w:tabs>
          <w:tab w:val="left" w:pos="4111"/>
          <w:tab w:val="left" w:pos="4253"/>
        </w:tabs>
        <w:spacing w:line="360" w:lineRule="auto"/>
        <w:ind w:left="1080"/>
        <w:jc w:val="right"/>
        <w:rPr>
          <w:rFonts w:ascii="Times New Roman Bold" w:hAnsi="Times New Roman Bold"/>
          <w:lang w:val="lt-LT"/>
        </w:rPr>
      </w:pPr>
      <w:r w:rsidRPr="00344CD8">
        <w:rPr>
          <w:rFonts w:ascii="Times New Roman Bold" w:hAnsi="Times New Roman Bold"/>
          <w:lang w:val="lt-LT"/>
        </w:rPr>
        <w:t>1 lentelė</w:t>
      </w:r>
    </w:p>
    <w:p w14:paraId="0D7FCF09" w14:textId="77777777" w:rsidR="000923EF" w:rsidRPr="00344CD8" w:rsidRDefault="000923EF" w:rsidP="000923EF">
      <w:pPr>
        <w:spacing w:before="120" w:after="120"/>
        <w:jc w:val="center"/>
        <w:rPr>
          <w:rFonts w:cs="Times New Roman"/>
          <w:b/>
          <w:bCs/>
          <w:sz w:val="24"/>
          <w:szCs w:val="24"/>
        </w:rPr>
      </w:pP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568"/>
        <w:gridCol w:w="2835"/>
        <w:gridCol w:w="3778"/>
        <w:gridCol w:w="3168"/>
      </w:tblGrid>
      <w:tr w:rsidR="00344CD8" w:rsidRPr="00344CD8" w14:paraId="75A28014" w14:textId="1C60FEFB" w:rsidTr="000923EF">
        <w:trPr>
          <w:trHeight w:val="724"/>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63900" w14:textId="77777777" w:rsidR="000923EF" w:rsidRPr="00344CD8" w:rsidRDefault="000923EF" w:rsidP="000923EF">
            <w:pPr>
              <w:tabs>
                <w:tab w:val="left" w:pos="40"/>
              </w:tabs>
              <w:ind w:left="-25" w:right="39" w:hanging="8"/>
              <w:rPr>
                <w:rFonts w:eastAsia="Times New Roman" w:cs="Times New Roman"/>
                <w:lang w:eastAsia="lt-LT"/>
              </w:rPr>
            </w:pPr>
            <w:r w:rsidRPr="00344CD8">
              <w:rPr>
                <w:rFonts w:eastAsia="Times New Roman" w:cs="Times New Roman"/>
                <w:b/>
                <w:bCs/>
                <w:lang w:eastAsia="lt-LT"/>
              </w:rPr>
              <w:t>Eil. Nr.</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59FB2" w14:textId="77777777" w:rsidR="000923EF" w:rsidRPr="00344CD8" w:rsidRDefault="000923EF" w:rsidP="000923EF">
            <w:pPr>
              <w:jc w:val="center"/>
              <w:rPr>
                <w:rFonts w:eastAsia="Times New Roman" w:cs="Times New Roman"/>
                <w:lang w:eastAsia="lt-LT"/>
              </w:rPr>
            </w:pPr>
            <w:r w:rsidRPr="00344CD8">
              <w:rPr>
                <w:rFonts w:eastAsia="Times New Roman" w:cs="Times New Roman"/>
                <w:b/>
                <w:bCs/>
                <w:lang w:eastAsia="lt-LT"/>
              </w:rPr>
              <w:t>Klausimas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C62AE" w14:textId="77777777" w:rsidR="000923EF" w:rsidRPr="00344CD8" w:rsidRDefault="000923EF" w:rsidP="000923EF">
            <w:pPr>
              <w:jc w:val="center"/>
              <w:rPr>
                <w:rFonts w:eastAsia="Times New Roman" w:cs="Times New Roman"/>
                <w:lang w:eastAsia="lt-LT"/>
              </w:rPr>
            </w:pPr>
            <w:r w:rsidRPr="00344CD8">
              <w:rPr>
                <w:rFonts w:eastAsia="Times New Roman" w:cs="Times New Roman"/>
                <w:b/>
                <w:bCs/>
                <w:lang w:eastAsia="lt-LT"/>
              </w:rPr>
              <w:t>Dalyvio nuomonė</w:t>
            </w:r>
          </w:p>
        </w:tc>
        <w:tc>
          <w:tcPr>
            <w:tcW w:w="3168" w:type="dxa"/>
            <w:tcBorders>
              <w:top w:val="single" w:sz="4" w:space="0" w:color="000000"/>
              <w:left w:val="single" w:sz="4" w:space="0" w:color="000000"/>
              <w:bottom w:val="single" w:sz="4" w:space="0" w:color="000000"/>
              <w:right w:val="single" w:sz="4" w:space="0" w:color="000000"/>
            </w:tcBorders>
          </w:tcPr>
          <w:p w14:paraId="502292B0" w14:textId="31F94DB5" w:rsidR="000923EF" w:rsidRPr="00344CD8" w:rsidRDefault="000923EF" w:rsidP="000923EF">
            <w:pPr>
              <w:jc w:val="center"/>
              <w:rPr>
                <w:rFonts w:eastAsia="Times New Roman" w:cs="Times New Roman"/>
                <w:b/>
                <w:bCs/>
                <w:lang w:eastAsia="lt-LT"/>
              </w:rPr>
            </w:pPr>
            <w:r w:rsidRPr="00344CD8">
              <w:rPr>
                <w:rFonts w:cs="Times New Roman"/>
                <w:b/>
                <w:bCs/>
              </w:rPr>
              <w:t>Perkančiosios organizacijos paaiškinimas</w:t>
            </w:r>
          </w:p>
        </w:tc>
      </w:tr>
      <w:tr w:rsidR="00344CD8" w:rsidRPr="00344CD8" w14:paraId="3455D7C2" w14:textId="570C9A27" w:rsidTr="000923EF">
        <w:trPr>
          <w:trHeight w:val="269"/>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187B6B" w14:textId="77777777" w:rsidR="000923EF" w:rsidRPr="00344CD8" w:rsidRDefault="000923EF" w:rsidP="000923EF">
            <w:pPr>
              <w:tabs>
                <w:tab w:val="left" w:pos="40"/>
              </w:tabs>
              <w:ind w:left="-25" w:right="39" w:hanging="8"/>
              <w:jc w:val="center"/>
              <w:rPr>
                <w:rFonts w:eastAsia="Times New Roman" w:cs="Times New Roman"/>
                <w:lang w:eastAsia="lt-LT"/>
              </w:rPr>
            </w:pPr>
            <w:r w:rsidRPr="00344CD8">
              <w:rPr>
                <w:rFonts w:eastAsia="Times New Roman" w:cs="Times New Roman"/>
                <w:lang w:eastAsia="lt-LT"/>
              </w:rPr>
              <w:t>1</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43B753" w14:textId="77777777" w:rsidR="000923EF" w:rsidRPr="00344CD8" w:rsidRDefault="000923EF" w:rsidP="000923EF">
            <w:pPr>
              <w:jc w:val="center"/>
              <w:rPr>
                <w:rFonts w:eastAsia="Times New Roman" w:cs="Times New Roman"/>
                <w:lang w:eastAsia="lt-LT"/>
              </w:rPr>
            </w:pPr>
            <w:r w:rsidRPr="00344CD8">
              <w:rPr>
                <w:rFonts w:eastAsia="Times New Roman" w:cs="Times New Roman"/>
                <w:lang w:eastAsia="lt-LT"/>
              </w:rPr>
              <w:t>2</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DCC3F1" w14:textId="77777777" w:rsidR="000923EF" w:rsidRPr="00344CD8" w:rsidRDefault="000923EF" w:rsidP="000923EF">
            <w:pPr>
              <w:jc w:val="center"/>
              <w:rPr>
                <w:rFonts w:eastAsia="Times New Roman" w:cs="Times New Roman"/>
                <w:lang w:eastAsia="lt-LT"/>
              </w:rPr>
            </w:pPr>
            <w:r w:rsidRPr="00344CD8">
              <w:rPr>
                <w:rFonts w:eastAsia="Times New Roman" w:cs="Times New Roman"/>
                <w:lang w:eastAsia="lt-LT"/>
              </w:rPr>
              <w:t>3</w:t>
            </w:r>
          </w:p>
        </w:tc>
        <w:tc>
          <w:tcPr>
            <w:tcW w:w="3168" w:type="dxa"/>
            <w:tcBorders>
              <w:top w:val="single" w:sz="4" w:space="0" w:color="000000"/>
              <w:left w:val="single" w:sz="4" w:space="0" w:color="000000"/>
              <w:bottom w:val="single" w:sz="4" w:space="0" w:color="000000"/>
              <w:right w:val="single" w:sz="4" w:space="0" w:color="000000"/>
            </w:tcBorders>
          </w:tcPr>
          <w:p w14:paraId="1982B71E" w14:textId="4426E69B" w:rsidR="000923EF" w:rsidRPr="00344CD8" w:rsidRDefault="000923EF" w:rsidP="000923EF">
            <w:pPr>
              <w:jc w:val="center"/>
              <w:rPr>
                <w:rFonts w:eastAsia="Times New Roman" w:cs="Times New Roman"/>
                <w:lang w:eastAsia="lt-LT"/>
              </w:rPr>
            </w:pPr>
            <w:r w:rsidRPr="00344CD8">
              <w:rPr>
                <w:rFonts w:cs="Times New Roman"/>
              </w:rPr>
              <w:t>4</w:t>
            </w:r>
          </w:p>
        </w:tc>
      </w:tr>
      <w:tr w:rsidR="00344CD8" w:rsidRPr="00344CD8" w14:paraId="02FB4366" w14:textId="2CDC2B73"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42F3D5" w14:textId="4966CE70"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1.</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9121BA" w14:textId="77777777" w:rsidR="000923EF" w:rsidRPr="00344CD8" w:rsidRDefault="000923EF" w:rsidP="00A00490">
            <w:pPr>
              <w:jc w:val="both"/>
              <w:rPr>
                <w:rFonts w:eastAsia="Times New Roman" w:cs="Times New Roman"/>
                <w:lang w:eastAsia="lt-LT"/>
              </w:rPr>
            </w:pPr>
            <w:r w:rsidRPr="00344CD8">
              <w:rPr>
                <w:rFonts w:eastAsia="Times New Roman" w:cs="Times New Roman"/>
                <w:lang w:eastAsia="lt-LT"/>
              </w:rPr>
              <w:t xml:space="preserve">Ar pirkimo dokumentuose nurodyti reikalavimai ir sąlygos yra išsamios, konkrečios ir aiškios? </w:t>
            </w:r>
          </w:p>
          <w:p w14:paraId="4DC78CE6" w14:textId="77777777" w:rsidR="000923EF" w:rsidRPr="00344CD8" w:rsidRDefault="000923EF" w:rsidP="00A00490">
            <w:pPr>
              <w:jc w:val="both"/>
              <w:rPr>
                <w:rFonts w:eastAsia="Times New Roman" w:cs="Times New Roman"/>
                <w:lang w:eastAsia="lt-LT"/>
              </w:rPr>
            </w:pPr>
            <w:r w:rsidRPr="00344CD8">
              <w:rPr>
                <w:rFonts w:eastAsia="Times New Roman" w:cs="Times New Roman"/>
              </w:rPr>
              <w:t>Jeigu ne, nurodykite kurios vietos neišsamios, nekonkrečios ar neaiškios? Prašome pateikti argumentuotas pastabas ir pasiūlymus.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53376" w14:textId="77777777" w:rsidR="000923EF" w:rsidRPr="00344CD8" w:rsidRDefault="000923EF" w:rsidP="00783653">
            <w:pPr>
              <w:jc w:val="both"/>
              <w:rPr>
                <w:rFonts w:eastAsia="Times New Roman" w:cs="Times New Roman"/>
                <w:lang w:eastAsia="lt-LT"/>
              </w:rPr>
            </w:pPr>
            <w:r w:rsidRPr="00344CD8">
              <w:rPr>
                <w:rFonts w:eastAsia="Times New Roman" w:cs="Times New Roman"/>
                <w:lang w:eastAsia="lt-LT"/>
              </w:rPr>
              <w:t>Prašytume paaiškinti 2.1.6. punktą „Turi būti galima siūlomoje sistemoje papildomai įdiegti intervencinės radiologijos modulį“. Ar kaip intervencinės radiologijos modulis yra laikoma „Continuous CT (CCT)“skenavimo režimas, kurio metu vykdomas prailgintas skenavimas žemos dozės režimu, kai atliekama biopsija, ar intervencinės radiologijos  modulis apibrėžiamas kaip nors kitaip/</w:t>
            </w:r>
          </w:p>
          <w:p w14:paraId="5A4422E3" w14:textId="77777777" w:rsidR="000923EF" w:rsidRPr="00344CD8" w:rsidRDefault="000923EF" w:rsidP="00783653">
            <w:pPr>
              <w:jc w:val="both"/>
              <w:rPr>
                <w:rFonts w:eastAsia="Times New Roman" w:cs="Times New Roman"/>
                <w:lang w:eastAsia="lt-LT"/>
              </w:rPr>
            </w:pPr>
            <w:r w:rsidRPr="00344CD8">
              <w:rPr>
                <w:rFonts w:eastAsia="Times New Roman" w:cs="Times New Roman"/>
                <w:lang w:eastAsia="lt-LT"/>
              </w:rPr>
              <w:t xml:space="preserve">Ar ši opcija būtų užsakoma įdiegta gamykliškai, ar norima, kad modulį būtų </w:t>
            </w:r>
            <w:r w:rsidRPr="00344CD8">
              <w:rPr>
                <w:rFonts w:eastAsia="Times New Roman" w:cs="Times New Roman"/>
                <w:lang w:eastAsia="lt-LT"/>
              </w:rPr>
              <w:lastRenderedPageBreak/>
              <w:t>galima įsigyti papildomai vėliau, kai tam atsiras poreikis?</w:t>
            </w:r>
          </w:p>
        </w:tc>
        <w:tc>
          <w:tcPr>
            <w:tcW w:w="3168" w:type="dxa"/>
            <w:tcBorders>
              <w:top w:val="single" w:sz="4" w:space="0" w:color="000000"/>
              <w:left w:val="single" w:sz="4" w:space="0" w:color="000000"/>
              <w:bottom w:val="single" w:sz="4" w:space="0" w:color="000000"/>
              <w:right w:val="single" w:sz="4" w:space="0" w:color="000000"/>
            </w:tcBorders>
          </w:tcPr>
          <w:p w14:paraId="1819853F" w14:textId="77777777" w:rsidR="000923EF" w:rsidRPr="00344CD8" w:rsidRDefault="00296C25" w:rsidP="00783653">
            <w:pPr>
              <w:jc w:val="both"/>
              <w:rPr>
                <w:rFonts w:eastAsia="Times New Roman" w:cs="Times New Roman"/>
                <w:lang w:eastAsia="lt-LT"/>
              </w:rPr>
            </w:pPr>
            <w:r w:rsidRPr="00344CD8">
              <w:rPr>
                <w:rFonts w:eastAsia="Times New Roman" w:cs="Times New Roman"/>
                <w:lang w:eastAsia="lt-LT"/>
              </w:rPr>
              <w:lastRenderedPageBreak/>
              <w:t>Perkančioji organizacija paaiškina:</w:t>
            </w:r>
          </w:p>
          <w:p w14:paraId="380F4FD2" w14:textId="5A821C80" w:rsidR="00296C25" w:rsidRPr="00344CD8" w:rsidRDefault="00296C25" w:rsidP="00783653">
            <w:pPr>
              <w:jc w:val="both"/>
              <w:rPr>
                <w:rFonts w:eastAsia="Times New Roman" w:cs="Times New Roman"/>
                <w:lang w:eastAsia="lt-LT"/>
              </w:rPr>
            </w:pPr>
            <w:r w:rsidRPr="00344CD8">
              <w:rPr>
                <w:rFonts w:eastAsia="Times New Roman" w:cs="Times New Roman"/>
                <w:lang w:eastAsia="lt-LT"/>
              </w:rPr>
              <w:t xml:space="preserve">Šiuo punktu apibrėžiamas reikalavimas, kad tiekėjų siūlomos sistemos palaikytų, tai yra turėtų galimybę sukomplektuoti integruotą intervencinės radiologijos modulį. Paprastai tokiai funkcijai atlikti tyrimo patalpoje ant lubinių laikiklių (alkūnių) montuojami vaizdo monitorius (-iai), kurių padėtis gali būti keičiama pagal intervenciją atliekančio specialisto poreikius. </w:t>
            </w:r>
            <w:r w:rsidRPr="00344CD8">
              <w:rPr>
                <w:rFonts w:eastAsia="Times New Roman" w:cs="Times New Roman"/>
                <w:lang w:eastAsia="lt-LT"/>
              </w:rPr>
              <w:lastRenderedPageBreak/>
              <w:t>Pastaruosiuose vaizdo monitoriuose rodomas skenuojamas vaizdas. Prie paciento stalo arba sistemos gentrio montuojamas skenavimo parametrų valdymo ekranas, komplektuojami ekspozicijos pedalai bei kiti priedai. Sistemoje įdiegiama programinis intervencinės radiologijos modulis bei specifiniai skenavimo protokolai.</w:t>
            </w:r>
          </w:p>
          <w:p w14:paraId="3E75F372" w14:textId="79FD66AA" w:rsidR="00296C25" w:rsidRPr="00344CD8" w:rsidRDefault="003B258F" w:rsidP="00783653">
            <w:pPr>
              <w:jc w:val="both"/>
              <w:rPr>
                <w:rFonts w:eastAsia="Times New Roman" w:cs="Times New Roman"/>
                <w:lang w:eastAsia="lt-LT"/>
              </w:rPr>
            </w:pPr>
            <w:r w:rsidRPr="00344CD8">
              <w:rPr>
                <w:rFonts w:eastAsia="Times New Roman" w:cs="Times New Roman"/>
                <w:lang w:eastAsia="lt-LT"/>
              </w:rPr>
              <w:t>Teikiant pasiūlymą</w:t>
            </w:r>
            <w:r w:rsidR="00296C25" w:rsidRPr="00344CD8">
              <w:rPr>
                <w:rFonts w:eastAsia="Times New Roman" w:cs="Times New Roman"/>
                <w:lang w:eastAsia="lt-LT"/>
              </w:rPr>
              <w:t xml:space="preserve"> intervencinės radiologijos modulis neturi būti komplektuojamas, sistema turi turėti galimybę praplėsti sistemos funkcijas šiuo moduliu.</w:t>
            </w:r>
          </w:p>
          <w:p w14:paraId="157BA795" w14:textId="35708238" w:rsidR="00296C25" w:rsidRPr="00344CD8" w:rsidRDefault="00296C25" w:rsidP="00783653">
            <w:pPr>
              <w:jc w:val="both"/>
              <w:rPr>
                <w:rFonts w:eastAsia="Times New Roman" w:cs="Times New Roman"/>
                <w:lang w:eastAsia="lt-LT"/>
              </w:rPr>
            </w:pPr>
          </w:p>
        </w:tc>
      </w:tr>
      <w:tr w:rsidR="00344CD8" w:rsidRPr="00344CD8" w14:paraId="076A9704" w14:textId="6F0EAF67"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5546DD" w14:textId="14889A41"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lastRenderedPageBreak/>
              <w:t>2.</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8C8FEF" w14:textId="77777777" w:rsidR="000923EF" w:rsidRPr="00344CD8" w:rsidRDefault="000923EF" w:rsidP="00A00490">
            <w:pPr>
              <w:jc w:val="both"/>
              <w:rPr>
                <w:rFonts w:eastAsia="Times New Roman" w:cs="Times New Roman"/>
                <w:b/>
                <w:bCs/>
                <w:lang w:eastAsia="lt-LT"/>
              </w:rPr>
            </w:pPr>
            <w:r w:rsidRPr="00344CD8">
              <w:rPr>
                <w:rFonts w:eastAsia="Times New Roman" w:cs="Times New Roman"/>
                <w:lang w:eastAsia="lt-LT"/>
              </w:rPr>
              <w:t>Ar Perkančiosios organizacijos pirkimo objektui suplanuota skirti lėšų suma yra pakankama ?</w:t>
            </w:r>
          </w:p>
          <w:p w14:paraId="217ABA23" w14:textId="77777777" w:rsidR="000923EF" w:rsidRPr="00344CD8" w:rsidRDefault="000923EF" w:rsidP="00A00490">
            <w:pPr>
              <w:jc w:val="both"/>
              <w:rPr>
                <w:rFonts w:eastAsia="Calibri" w:cs="Times New Roman"/>
                <w:b/>
              </w:rPr>
            </w:pPr>
          </w:p>
          <w:p w14:paraId="7C43A35B" w14:textId="77777777" w:rsidR="000923EF" w:rsidRPr="00344CD8" w:rsidRDefault="000923EF" w:rsidP="00A00490">
            <w:pPr>
              <w:jc w:val="both"/>
              <w:rPr>
                <w:rFonts w:eastAsia="Times New Roman" w:cs="Times New Roman"/>
                <w:lang w:eastAsia="lt-LT"/>
              </w:rPr>
            </w:pPr>
            <w:r w:rsidRPr="00344CD8">
              <w:rPr>
                <w:rFonts w:eastAsia="Calibri" w:cs="Times New Roman"/>
                <w:bCs/>
              </w:rPr>
              <w:t xml:space="preserve">Pirkimui skirta lėšų suma </w:t>
            </w:r>
            <w:r w:rsidRPr="00344CD8">
              <w:rPr>
                <w:rFonts w:eastAsia="Calibri" w:cs="Times New Roman"/>
                <w:b/>
              </w:rPr>
              <w:t xml:space="preserve">ne daugiau kaip 471.500,00 Eur be PVM. </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EE7AC" w14:textId="77777777" w:rsidR="000923EF" w:rsidRPr="00344CD8" w:rsidRDefault="000923EF" w:rsidP="00A00490">
            <w:pPr>
              <w:rPr>
                <w:rFonts w:eastAsia="Times New Roman" w:cs="Times New Roman"/>
                <w:lang w:val="en-US" w:eastAsia="lt-LT"/>
              </w:rPr>
            </w:pPr>
          </w:p>
        </w:tc>
        <w:tc>
          <w:tcPr>
            <w:tcW w:w="3168" w:type="dxa"/>
            <w:tcBorders>
              <w:top w:val="single" w:sz="4" w:space="0" w:color="000000"/>
              <w:left w:val="single" w:sz="4" w:space="0" w:color="000000"/>
              <w:bottom w:val="single" w:sz="4" w:space="0" w:color="000000"/>
              <w:right w:val="single" w:sz="4" w:space="0" w:color="000000"/>
            </w:tcBorders>
          </w:tcPr>
          <w:p w14:paraId="216BF3A3" w14:textId="77777777" w:rsidR="000923EF" w:rsidRPr="00344CD8" w:rsidRDefault="000923EF" w:rsidP="00A00490">
            <w:pPr>
              <w:rPr>
                <w:rFonts w:eastAsia="Times New Roman" w:cs="Times New Roman"/>
                <w:lang w:val="en-US" w:eastAsia="lt-LT"/>
              </w:rPr>
            </w:pPr>
          </w:p>
        </w:tc>
      </w:tr>
      <w:tr w:rsidR="00344CD8" w:rsidRPr="00344CD8" w14:paraId="5D0AAA53" w14:textId="570A420B"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02CA7" w14:textId="27464BA4"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3.</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2DBEFD" w14:textId="77777777" w:rsidR="000923EF" w:rsidRPr="00344CD8" w:rsidRDefault="000923EF" w:rsidP="00A00490">
            <w:pPr>
              <w:tabs>
                <w:tab w:val="left" w:pos="-851"/>
              </w:tabs>
              <w:jc w:val="both"/>
              <w:rPr>
                <w:rFonts w:eastAsia="Times New Roman" w:cs="Times New Roman"/>
              </w:rPr>
            </w:pPr>
            <w:r w:rsidRPr="00344CD8">
              <w:rPr>
                <w:rFonts w:eastAsia="Times New Roman" w:cs="Times New Roman"/>
              </w:rPr>
              <w:t>Ar sutarties projekte nurodyti reikalavimai ir sąlygos yra išsamūs, konkretūs ir aiškūs?</w:t>
            </w:r>
          </w:p>
          <w:p w14:paraId="7404ABDA" w14:textId="77777777" w:rsidR="000923EF" w:rsidRPr="00344CD8" w:rsidRDefault="000923EF" w:rsidP="00A00490">
            <w:pPr>
              <w:tabs>
                <w:tab w:val="left" w:pos="-851"/>
              </w:tabs>
              <w:jc w:val="both"/>
              <w:rPr>
                <w:rFonts w:eastAsia="Times New Roman" w:cs="Times New Roman"/>
              </w:rPr>
            </w:pPr>
            <w:r w:rsidRPr="00344CD8">
              <w:rPr>
                <w:rFonts w:eastAsia="Times New Roman" w:cs="Times New Roman"/>
              </w:rPr>
              <w:t>Jeigu ne, nurodykite kurios vietos neišsamios, nekonkrečios ar neaiškios? Prašome pateikti argumentuotas pastabas ir pasiūlymus.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1B005" w14:textId="77777777" w:rsidR="000923EF" w:rsidRPr="00344CD8" w:rsidRDefault="000923EF" w:rsidP="00A00490">
            <w:pPr>
              <w:rPr>
                <w:rFonts w:eastAsia="Times New Roman" w:cs="Times New Roman"/>
                <w:lang w:eastAsia="lt-LT"/>
              </w:rPr>
            </w:pPr>
          </w:p>
        </w:tc>
        <w:tc>
          <w:tcPr>
            <w:tcW w:w="3168" w:type="dxa"/>
            <w:tcBorders>
              <w:top w:val="single" w:sz="4" w:space="0" w:color="000000"/>
              <w:left w:val="single" w:sz="4" w:space="0" w:color="000000"/>
              <w:bottom w:val="single" w:sz="4" w:space="0" w:color="000000"/>
              <w:right w:val="single" w:sz="4" w:space="0" w:color="000000"/>
            </w:tcBorders>
          </w:tcPr>
          <w:p w14:paraId="3F9479E9" w14:textId="77777777" w:rsidR="000923EF" w:rsidRPr="00344CD8" w:rsidRDefault="000923EF" w:rsidP="00A00490">
            <w:pPr>
              <w:rPr>
                <w:rFonts w:eastAsia="Times New Roman" w:cs="Times New Roman"/>
                <w:lang w:eastAsia="lt-LT"/>
              </w:rPr>
            </w:pPr>
          </w:p>
        </w:tc>
      </w:tr>
      <w:tr w:rsidR="00344CD8" w:rsidRPr="00344CD8" w14:paraId="699225C1" w14:textId="09F11CFC"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350B63" w14:textId="23DBAB75"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4.</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02E1FA" w14:textId="77777777" w:rsidR="000923EF" w:rsidRPr="00344CD8" w:rsidRDefault="000923EF" w:rsidP="00A00490">
            <w:pPr>
              <w:jc w:val="both"/>
              <w:rPr>
                <w:rFonts w:eastAsia="Times New Roman" w:cs="Times New Roman"/>
                <w:lang w:eastAsia="lt-LT"/>
              </w:rPr>
            </w:pPr>
            <w:r w:rsidRPr="00344CD8">
              <w:rPr>
                <w:rFonts w:eastAsia="Times New Roman" w:cs="Times New Roman"/>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A42E54" w14:textId="77777777" w:rsidR="000923EF" w:rsidRPr="00344CD8" w:rsidRDefault="000923EF" w:rsidP="00A00490">
            <w:pPr>
              <w:rPr>
                <w:rFonts w:eastAsia="Times New Roman" w:cs="Times New Roman"/>
                <w:lang w:eastAsia="lt-LT"/>
              </w:rPr>
            </w:pPr>
          </w:p>
        </w:tc>
        <w:tc>
          <w:tcPr>
            <w:tcW w:w="3168" w:type="dxa"/>
            <w:tcBorders>
              <w:top w:val="single" w:sz="4" w:space="0" w:color="000000"/>
              <w:left w:val="single" w:sz="4" w:space="0" w:color="000000"/>
              <w:bottom w:val="single" w:sz="4" w:space="0" w:color="000000"/>
              <w:right w:val="single" w:sz="4" w:space="0" w:color="000000"/>
            </w:tcBorders>
          </w:tcPr>
          <w:p w14:paraId="01F1B7C8" w14:textId="77777777" w:rsidR="000923EF" w:rsidRPr="00344CD8" w:rsidRDefault="000923EF" w:rsidP="00A00490">
            <w:pPr>
              <w:rPr>
                <w:rFonts w:eastAsia="Times New Roman" w:cs="Times New Roman"/>
                <w:lang w:eastAsia="lt-LT"/>
              </w:rPr>
            </w:pPr>
          </w:p>
        </w:tc>
      </w:tr>
      <w:tr w:rsidR="00344CD8" w:rsidRPr="00344CD8" w14:paraId="69ED8109" w14:textId="5EC6F9E3"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BF43C4" w14:textId="59BB50E1"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5.</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978A33" w14:textId="77777777" w:rsidR="000923EF" w:rsidRPr="00344CD8" w:rsidRDefault="000923EF" w:rsidP="00A00490">
            <w:pPr>
              <w:jc w:val="both"/>
              <w:rPr>
                <w:rFonts w:eastAsia="Times New Roman" w:cs="Times New Roman"/>
                <w:b/>
                <w:bCs/>
                <w:lang w:eastAsia="lt-LT"/>
              </w:rPr>
            </w:pPr>
            <w:r w:rsidRPr="00344CD8">
              <w:rPr>
                <w:rFonts w:eastAsia="Times New Roman" w:cs="Times New Roman"/>
                <w:b/>
                <w:bCs/>
                <w:lang w:eastAsia="lt-LT"/>
              </w:rPr>
              <w:t>Ar Pirkimo sąlygų Priede Nr. 1, t. y. Techninėje specifikacijoje, aplinkosaugos kriterijai aiškūs ir išsamūs, suprantami? Prašome pateikti argumentuotas pastabas.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D91C1" w14:textId="77777777" w:rsidR="000923EF" w:rsidRPr="00344CD8" w:rsidRDefault="000923EF" w:rsidP="00314F43">
            <w:pPr>
              <w:jc w:val="both"/>
              <w:rPr>
                <w:rFonts w:eastAsia="Times New Roman" w:cs="Times New Roman"/>
                <w:lang w:eastAsia="lt-LT"/>
              </w:rPr>
            </w:pPr>
            <w:r w:rsidRPr="00344CD8">
              <w:rPr>
                <w:rFonts w:eastAsia="Times New Roman" w:cs="Times New Roman"/>
                <w:lang w:eastAsia="lt-LT"/>
              </w:rPr>
              <w:t xml:space="preserve">Priede nr. 1 nurodoma, kad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w:t>
            </w:r>
            <w:r w:rsidRPr="00344CD8">
              <w:rPr>
                <w:rFonts w:eastAsia="Times New Roman" w:cs="Times New Roman"/>
                <w:lang w:eastAsia="lt-LT"/>
              </w:rPr>
              <w:lastRenderedPageBreak/>
              <w:t xml:space="preserve">patvirtinimo“ (toliau – Tvarkos aprašas) 4.4.4.2 papunkčiu, t. y. Tiekėjas įsipareigoja parengti mokymus pirkimo vykdytojo darbuotojams, kuriuose būtų aptarti ne tik tinkamo naudojimosi įranga aspektai, bet ir įrangos elektros energijos vartojimo efektyvumo didinimo aspektai (parametrų reguliavimas, tikslinimas, režimų pasirinkimas ir kt.). </w:t>
            </w:r>
            <w:r w:rsidRPr="00344CD8">
              <w:rPr>
                <w:rFonts w:eastAsia="Times New Roman" w:cs="Times New Roman"/>
                <w:b/>
                <w:bCs/>
                <w:lang w:eastAsia="lt-LT"/>
              </w:rPr>
              <w:t>Tiekėjas įsipareigoja apmokyti ne mažiau kaip 5 (penkis) Pirkėjo specialistus, ne trumpiau  kaip 80 valandų.“</w:t>
            </w:r>
            <w:r w:rsidRPr="00344CD8">
              <w:rPr>
                <w:rFonts w:eastAsia="Times New Roman" w:cs="Times New Roman"/>
                <w:lang w:eastAsia="lt-LT"/>
              </w:rPr>
              <w:t xml:space="preserve"> Tačiau galiojančios minėto dokumento redakcijos papunktis 4.4.4.2. nurodo taip: „4.4.4.2. prekei pagaminti, tiekti ir (ar) naudoti, paslaugai teikti ar darbams atlikti sunaudojama mažiau elektros energijos ir (ar) naudojama energija iš atsinaujinančių energijos išteklių.“ Minėtas dokumentas nenurodo 80 val. trukmės aplinkosauginių apmokymų vykdymo. Siūlytume taikyti aplinkosauginius kriterijus, nurodytus minimo dokumento 4.4.4.4. papunktyje: „prekė yra tvirta, ilgaamžė, funkcionali, ji ar jos sudedamosios dalys tinka naudoti daug kartų ir (ar) lengvai pataisomos, ir (ar) pakeičiamos“, o apmokymai galėtų būti vykdomi tinkamam naudojimuisi įsigyt įranga, jų metu būtų galima skirti dėmesio ir  parametrų reguliavimo, tikslinimo, režimų pasirinkimo ir kt. klausimams.</w:t>
            </w:r>
          </w:p>
        </w:tc>
        <w:tc>
          <w:tcPr>
            <w:tcW w:w="3168" w:type="dxa"/>
            <w:tcBorders>
              <w:top w:val="single" w:sz="4" w:space="0" w:color="000000"/>
              <w:left w:val="single" w:sz="4" w:space="0" w:color="000000"/>
              <w:bottom w:val="single" w:sz="4" w:space="0" w:color="000000"/>
              <w:right w:val="single" w:sz="4" w:space="0" w:color="000000"/>
            </w:tcBorders>
          </w:tcPr>
          <w:p w14:paraId="705C4945" w14:textId="3CEF7CF7" w:rsidR="00A3364C" w:rsidRPr="00344CD8" w:rsidRDefault="00AA1734" w:rsidP="00EE38BB">
            <w:pPr>
              <w:jc w:val="both"/>
              <w:rPr>
                <w:rFonts w:cs="Times New Roman"/>
                <w:shd w:val="clear" w:color="auto" w:fill="FFFFFF"/>
              </w:rPr>
            </w:pPr>
            <w:r w:rsidRPr="00344CD8">
              <w:rPr>
                <w:rFonts w:eastAsia="Times New Roman" w:cs="Times New Roman"/>
                <w:lang w:eastAsia="lt-LT"/>
              </w:rPr>
              <w:lastRenderedPageBreak/>
              <w:t xml:space="preserve">Perkančioji organizacija aplinkosaugos kriterijus nustato įvertinusi perkamą objektą ir  vadovaujantis </w:t>
            </w:r>
            <w:r w:rsidRPr="00344CD8">
              <w:rPr>
                <w:rFonts w:cs="Times New Roman"/>
                <w:shd w:val="clear" w:color="auto" w:fill="FFFFFF"/>
              </w:rPr>
              <w:t xml:space="preserve">Aplinkos apsaugos kriterijų taikymo, vykdant žaliuosius pirkimus, tvarkos aprašu, patvirtintu 2011 m. birželio 28 d. įsakymu D1-508 „Dėl Aplinkos apsaugos kriterijų taikymo, vykdant </w:t>
            </w:r>
            <w:r w:rsidRPr="00344CD8">
              <w:rPr>
                <w:rFonts w:cs="Times New Roman"/>
                <w:shd w:val="clear" w:color="auto" w:fill="FFFFFF"/>
              </w:rPr>
              <w:lastRenderedPageBreak/>
              <w:t xml:space="preserve">žaliuosius pirkimus, tvarkos aprašo patvirtinimo“ (toliau – Tvarkos aprašas). </w:t>
            </w:r>
          </w:p>
          <w:p w14:paraId="34AEE868" w14:textId="77777777" w:rsidR="000923EF" w:rsidRPr="00344CD8" w:rsidRDefault="00AA1734" w:rsidP="00EE38BB">
            <w:pPr>
              <w:jc w:val="both"/>
              <w:rPr>
                <w:rStyle w:val="normaltextrun"/>
                <w:rFonts w:cs="Times New Roman"/>
                <w:i/>
                <w:iCs/>
              </w:rPr>
            </w:pPr>
            <w:r w:rsidRPr="00344CD8">
              <w:rPr>
                <w:rFonts w:eastAsia="Times New Roman" w:cs="Times New Roman"/>
                <w:lang w:eastAsia="lt-LT"/>
              </w:rPr>
              <w:t xml:space="preserve">Perkančioji organizacija nustatė jos nuomone labiausiai tinkančius, neribojančius konkurencijos aplinkos apsaugos kriterijus perkamoms prekėms numatytus tvarkos aprašo </w:t>
            </w:r>
            <w:r w:rsidRPr="00344CD8">
              <w:rPr>
                <w:rFonts w:cs="Times New Roman"/>
                <w:shd w:val="clear" w:color="auto" w:fill="FFFFFF"/>
              </w:rPr>
              <w:t xml:space="preserve">4.4.4.2 papunktyje </w:t>
            </w:r>
            <w:r w:rsidRPr="00344CD8">
              <w:rPr>
                <w:rFonts w:cs="Times New Roman"/>
                <w:i/>
                <w:iCs/>
                <w:shd w:val="clear" w:color="auto" w:fill="FFFFFF"/>
              </w:rPr>
              <w:t xml:space="preserve">(t. y. </w:t>
            </w:r>
            <w:r w:rsidR="006B698B" w:rsidRPr="00344CD8">
              <w:rPr>
                <w:rFonts w:cs="Times New Roman"/>
                <w:i/>
                <w:iCs/>
                <w:shd w:val="clear" w:color="auto" w:fill="FFFFFF"/>
              </w:rPr>
              <w:t>Tiekėjas įsipareigoja parengti mokymus pirkimo vykdytojo darbuotojams, kuriuose būtų aptarti ne tik tinkamo naudojimosi įranga aspektai bet ir įrangos elektros energijos vartojimo efektyvumo didinimo aspektai (parametrų reguliavimas, tikslinimas, režimų pasirinkimas ir kt.). Tiekėjas įsipareigoja apmokyti ne mažiau kaip 5 (penkis) Pirkėjo specialistus, ne trumpiau  kaip 80 valandų.</w:t>
            </w:r>
            <w:r w:rsidRPr="00344CD8">
              <w:rPr>
                <w:rFonts w:cs="Times New Roman"/>
                <w:shd w:val="clear" w:color="auto" w:fill="FFFFFF"/>
              </w:rPr>
              <w:t xml:space="preserve">) ir </w:t>
            </w:r>
            <w:r w:rsidRPr="00344CD8">
              <w:rPr>
                <w:rStyle w:val="normaltextrun"/>
                <w:rFonts w:cs="Times New Roman"/>
              </w:rPr>
              <w:t xml:space="preserve">4.4.4.4. papunktyje  </w:t>
            </w:r>
            <w:r w:rsidRPr="00344CD8">
              <w:rPr>
                <w:rStyle w:val="normaltextrun"/>
                <w:rFonts w:cs="Times New Roman"/>
                <w:i/>
                <w:iCs/>
              </w:rPr>
              <w:t>(,,&lt;...&gt;nes perkama įranga yra ilgaamžė t. y. tinkama naudoti daug kartų, o jos sudedamosios dalys lengvai pataisomos ir pakeičiamos. &lt;...&gt;“).</w:t>
            </w:r>
          </w:p>
          <w:p w14:paraId="434D0368" w14:textId="77777777" w:rsidR="00EE38BB" w:rsidRPr="00344CD8" w:rsidRDefault="00EE38BB" w:rsidP="00EE38BB">
            <w:pPr>
              <w:jc w:val="both"/>
              <w:rPr>
                <w:rStyle w:val="normaltextrun"/>
                <w:rFonts w:cs="Times New Roman"/>
                <w:i/>
                <w:iCs/>
              </w:rPr>
            </w:pPr>
          </w:p>
          <w:p w14:paraId="126D521C" w14:textId="4DA86D8B" w:rsidR="00EE38BB" w:rsidRPr="00344CD8" w:rsidRDefault="00EE38BB" w:rsidP="00EE38BB">
            <w:pPr>
              <w:jc w:val="both"/>
              <w:rPr>
                <w:rFonts w:eastAsia="Times New Roman" w:cs="Times New Roman"/>
                <w:lang w:eastAsia="lt-LT"/>
              </w:rPr>
            </w:pPr>
            <w:r w:rsidRPr="00344CD8">
              <w:rPr>
                <w:rStyle w:val="normaltextrun"/>
                <w:rFonts w:cs="Times New Roman"/>
              </w:rPr>
              <w:t xml:space="preserve">Tvarkos aprašo 4.4.4.2 papunktyje yra suformuluotas bendrinis aplinkosaugos reikalavimas, tačiau </w:t>
            </w:r>
            <w:r w:rsidR="00F63DED" w:rsidRPr="00344CD8">
              <w:rPr>
                <w:rStyle w:val="normaltextrun"/>
                <w:rFonts w:cs="Times New Roman"/>
              </w:rPr>
              <w:t>p</w:t>
            </w:r>
            <w:r w:rsidRPr="00344CD8">
              <w:rPr>
                <w:rStyle w:val="normaltextrun"/>
                <w:rFonts w:cs="Times New Roman"/>
              </w:rPr>
              <w:t>erkančioji organizacija pati jį gali sukonkretinti, atsižveldama į perkamą objektą</w:t>
            </w:r>
            <w:r w:rsidR="00F63DED" w:rsidRPr="00344CD8">
              <w:rPr>
                <w:rStyle w:val="normaltextrun"/>
                <w:rFonts w:cs="Times New Roman"/>
              </w:rPr>
              <w:t xml:space="preserve"> ir perkančiosios organizacijos poreikius.</w:t>
            </w:r>
          </w:p>
        </w:tc>
      </w:tr>
      <w:tr w:rsidR="00344CD8" w:rsidRPr="00344CD8" w14:paraId="3B0D7D46" w14:textId="37E9C8E1" w:rsidTr="000923EF">
        <w:trPr>
          <w:trHeight w:val="477"/>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7C3400" w14:textId="1275BE5E"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lastRenderedPageBreak/>
              <w:t>6.</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E3B5E5" w14:textId="77777777" w:rsidR="000923EF" w:rsidRPr="00344CD8" w:rsidRDefault="000923EF" w:rsidP="00A00490">
            <w:pPr>
              <w:jc w:val="both"/>
              <w:rPr>
                <w:rFonts w:eastAsia="Times New Roman" w:cs="Times New Roman"/>
                <w:b/>
                <w:bCs/>
                <w:lang w:eastAsia="lt-LT"/>
              </w:rPr>
            </w:pPr>
            <w:r w:rsidRPr="00344CD8">
              <w:rPr>
                <w:rFonts w:eastAsia="Times New Roman" w:cs="Times New Roman"/>
                <w:b/>
                <w:bCs/>
                <w:lang w:eastAsia="lt-LT"/>
              </w:rPr>
              <w:t>Ar pirkimo sąlygose keliami ekonominio naudingumo vertinimo kriterijai yra aiškūs?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C6007D" w14:textId="77777777" w:rsidR="000923EF" w:rsidRPr="00344CD8" w:rsidRDefault="000923EF" w:rsidP="00A00490">
            <w:pPr>
              <w:rPr>
                <w:rFonts w:eastAsia="Times New Roman" w:cs="Times New Roman"/>
                <w:lang w:eastAsia="lt-LT"/>
              </w:rPr>
            </w:pPr>
            <w:r w:rsidRPr="00344CD8">
              <w:rPr>
                <w:rFonts w:eastAsia="Times New Roman" w:cs="Times New Roman"/>
                <w:lang w:eastAsia="lt-LT"/>
              </w:rPr>
              <w:t xml:space="preserve">Manytume, kad kriterijai R1, R2, R3 yra parinkti tendencingai, sudarant palankesnes galimybes konkuruoti vienam iš potencialių tiekėjų.  </w:t>
            </w:r>
          </w:p>
        </w:tc>
        <w:tc>
          <w:tcPr>
            <w:tcW w:w="3168" w:type="dxa"/>
            <w:tcBorders>
              <w:top w:val="single" w:sz="4" w:space="0" w:color="000000"/>
              <w:left w:val="single" w:sz="4" w:space="0" w:color="000000"/>
              <w:bottom w:val="single" w:sz="4" w:space="0" w:color="000000"/>
              <w:right w:val="single" w:sz="4" w:space="0" w:color="000000"/>
            </w:tcBorders>
          </w:tcPr>
          <w:p w14:paraId="1ECC3D7A" w14:textId="5E38240F" w:rsidR="000923EF" w:rsidRPr="00344CD8" w:rsidRDefault="00803640" w:rsidP="00783653">
            <w:pPr>
              <w:jc w:val="both"/>
              <w:rPr>
                <w:rFonts w:eastAsia="Times New Roman" w:cs="Times New Roman"/>
                <w:lang w:eastAsia="lt-LT"/>
              </w:rPr>
            </w:pPr>
            <w:r w:rsidRPr="00344CD8">
              <w:rPr>
                <w:rFonts w:eastAsia="Times New Roman" w:cs="Times New Roman"/>
                <w:lang w:eastAsia="lt-LT"/>
              </w:rPr>
              <w:t>Perkančiosios organizacijos duomenimis rinkoje yra mažiausiai 3 gamintojai atitinkantys keliamus reikalavimus.</w:t>
            </w:r>
          </w:p>
        </w:tc>
      </w:tr>
      <w:tr w:rsidR="00344CD8" w:rsidRPr="00344CD8" w14:paraId="4C6AB1DE" w14:textId="0DA2460A" w:rsidTr="000923EF">
        <w:trPr>
          <w:trHeight w:val="556"/>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BB34F" w14:textId="71EF1254"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7.</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6A9F1C" w14:textId="77777777" w:rsidR="000923EF" w:rsidRPr="00344CD8" w:rsidRDefault="000923EF" w:rsidP="00A00490">
            <w:pPr>
              <w:jc w:val="both"/>
              <w:rPr>
                <w:rFonts w:eastAsia="Times New Roman" w:cs="Times New Roman"/>
                <w:lang w:eastAsia="lt-LT"/>
              </w:rPr>
            </w:pPr>
            <w:r w:rsidRPr="00344CD8">
              <w:rPr>
                <w:rFonts w:eastAsia="Times New Roman" w:cs="Times New Roman"/>
                <w:lang w:eastAsia="lt-LT"/>
              </w:rPr>
              <w:t>Ar planuojate dalyvauti šiame pirkime? Jeigu ne, prašome nurodyti priežastį kodėl.</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66E4F6" w14:textId="77777777" w:rsidR="000923EF" w:rsidRPr="00344CD8" w:rsidRDefault="000923EF" w:rsidP="00A00490">
            <w:pPr>
              <w:rPr>
                <w:rFonts w:eastAsia="Times New Roman" w:cs="Times New Roman"/>
                <w:lang w:eastAsia="lt-LT"/>
              </w:rPr>
            </w:pPr>
          </w:p>
        </w:tc>
        <w:tc>
          <w:tcPr>
            <w:tcW w:w="3168" w:type="dxa"/>
            <w:tcBorders>
              <w:top w:val="single" w:sz="4" w:space="0" w:color="000000"/>
              <w:left w:val="single" w:sz="4" w:space="0" w:color="000000"/>
              <w:bottom w:val="single" w:sz="4" w:space="0" w:color="000000"/>
              <w:right w:val="single" w:sz="4" w:space="0" w:color="000000"/>
            </w:tcBorders>
          </w:tcPr>
          <w:p w14:paraId="25659BB7" w14:textId="77777777" w:rsidR="000923EF" w:rsidRPr="00344CD8" w:rsidRDefault="000923EF" w:rsidP="00A00490">
            <w:pPr>
              <w:rPr>
                <w:rFonts w:eastAsia="Times New Roman" w:cs="Times New Roman"/>
                <w:lang w:eastAsia="lt-LT"/>
              </w:rPr>
            </w:pPr>
          </w:p>
        </w:tc>
      </w:tr>
      <w:tr w:rsidR="00344CD8" w:rsidRPr="00344CD8" w14:paraId="39F0B293" w14:textId="23A4B28D" w:rsidTr="000923EF">
        <w:trPr>
          <w:trHeight w:val="458"/>
        </w:trPr>
        <w:tc>
          <w:tcPr>
            <w:tcW w:w="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67F45" w14:textId="7D7664C4" w:rsidR="000923EF" w:rsidRPr="00344CD8" w:rsidRDefault="000923EF" w:rsidP="000923EF">
            <w:pPr>
              <w:tabs>
                <w:tab w:val="left" w:pos="184"/>
              </w:tabs>
              <w:ind w:right="606"/>
              <w:jc w:val="both"/>
              <w:rPr>
                <w:rFonts w:eastAsia="Times New Roman" w:cs="Times New Roman"/>
                <w:lang w:eastAsia="lt-LT"/>
              </w:rPr>
            </w:pPr>
            <w:r w:rsidRPr="00344CD8">
              <w:rPr>
                <w:rFonts w:eastAsia="Times New Roman" w:cs="Times New Roman"/>
                <w:lang w:eastAsia="lt-LT"/>
              </w:rPr>
              <w:t>8.</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BD49F1" w14:textId="77777777" w:rsidR="000923EF" w:rsidRPr="00344CD8" w:rsidRDefault="000923EF" w:rsidP="00A00490">
            <w:pPr>
              <w:jc w:val="both"/>
              <w:rPr>
                <w:rFonts w:eastAsia="Times New Roman" w:cs="Times New Roman"/>
                <w:lang w:eastAsia="lt-LT"/>
              </w:rPr>
            </w:pPr>
            <w:r w:rsidRPr="00344CD8">
              <w:rPr>
                <w:rFonts w:cs="Times New Roman"/>
              </w:rPr>
              <w:t>Jei turite kitų pastabų ar pasiūlymų, nurodykite juos.</w:t>
            </w:r>
          </w:p>
        </w:tc>
        <w:tc>
          <w:tcPr>
            <w:tcW w:w="37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CA6E27" w14:textId="77777777" w:rsidR="000923EF" w:rsidRPr="00344CD8" w:rsidRDefault="000923EF" w:rsidP="00A00490">
            <w:pPr>
              <w:rPr>
                <w:rFonts w:eastAsia="Times New Roman" w:cs="Times New Roman"/>
                <w:lang w:eastAsia="lt-LT"/>
              </w:rPr>
            </w:pPr>
          </w:p>
        </w:tc>
        <w:tc>
          <w:tcPr>
            <w:tcW w:w="3168" w:type="dxa"/>
            <w:tcBorders>
              <w:top w:val="single" w:sz="4" w:space="0" w:color="000000"/>
              <w:left w:val="single" w:sz="4" w:space="0" w:color="000000"/>
              <w:bottom w:val="single" w:sz="4" w:space="0" w:color="000000"/>
              <w:right w:val="single" w:sz="4" w:space="0" w:color="000000"/>
            </w:tcBorders>
          </w:tcPr>
          <w:p w14:paraId="006287FE" w14:textId="77777777" w:rsidR="000923EF" w:rsidRPr="00344CD8" w:rsidRDefault="000923EF" w:rsidP="00A00490">
            <w:pPr>
              <w:rPr>
                <w:rFonts w:eastAsia="Times New Roman" w:cs="Times New Roman"/>
                <w:lang w:eastAsia="lt-LT"/>
              </w:rPr>
            </w:pPr>
          </w:p>
        </w:tc>
      </w:tr>
    </w:tbl>
    <w:p w14:paraId="61FF7429" w14:textId="77777777" w:rsidR="000923EF" w:rsidRPr="00344CD8" w:rsidRDefault="000923EF" w:rsidP="000923EF">
      <w:pPr>
        <w:spacing w:before="120" w:after="120"/>
        <w:rPr>
          <w:rFonts w:cs="Times New Roman"/>
          <w:sz w:val="24"/>
          <w:szCs w:val="24"/>
        </w:rPr>
      </w:pPr>
      <w:r w:rsidRPr="00344CD8">
        <w:rPr>
          <w:rFonts w:cs="Times New Roman"/>
          <w:sz w:val="24"/>
          <w:szCs w:val="24"/>
        </w:rPr>
        <w:t xml:space="preserve"> </w:t>
      </w:r>
    </w:p>
    <w:p w14:paraId="5AE1030E" w14:textId="77777777" w:rsidR="005C2664" w:rsidRPr="00344CD8" w:rsidRDefault="005C2664" w:rsidP="005C2664">
      <w:pPr>
        <w:pStyle w:val="SLONormal"/>
        <w:spacing w:line="360" w:lineRule="auto"/>
        <w:ind w:left="1560"/>
        <w:rPr>
          <w:b/>
          <w:bCs/>
          <w:caps/>
          <w:lang w:val="lt-LT"/>
        </w:rPr>
      </w:pPr>
    </w:p>
    <w:p w14:paraId="4116C583" w14:textId="2886EA8E" w:rsidR="00943A19" w:rsidRPr="00344CD8" w:rsidRDefault="00943A19" w:rsidP="00943A19">
      <w:pPr>
        <w:pStyle w:val="SLONormal"/>
        <w:numPr>
          <w:ilvl w:val="0"/>
          <w:numId w:val="11"/>
        </w:numPr>
        <w:spacing w:line="360" w:lineRule="auto"/>
        <w:ind w:left="1560" w:hanging="426"/>
        <w:jc w:val="center"/>
        <w:rPr>
          <w:b/>
          <w:bCs/>
          <w:caps/>
          <w:lang w:val="lt-LT"/>
        </w:rPr>
      </w:pPr>
      <w:r w:rsidRPr="00344CD8">
        <w:rPr>
          <w:b/>
          <w:bCs/>
          <w:caps/>
          <w:lang w:val="lt-LT"/>
        </w:rPr>
        <w:t>IŠVADOS</w:t>
      </w:r>
    </w:p>
    <w:p w14:paraId="72850F6A" w14:textId="77777777" w:rsidR="00943A19" w:rsidRPr="00344CD8" w:rsidRDefault="00943A19" w:rsidP="00943A19">
      <w:pPr>
        <w:pStyle w:val="SLONormal"/>
        <w:spacing w:line="360" w:lineRule="auto"/>
        <w:jc w:val="center"/>
        <w:rPr>
          <w:b/>
          <w:bCs/>
          <w:caps/>
          <w:lang w:val="lt-LT"/>
        </w:rPr>
      </w:pPr>
    </w:p>
    <w:p w14:paraId="21A40C0E" w14:textId="77777777" w:rsidR="00943A19" w:rsidRPr="00344CD8" w:rsidRDefault="00943A19" w:rsidP="00943A19">
      <w:pPr>
        <w:pStyle w:val="SLONormal"/>
        <w:numPr>
          <w:ilvl w:val="1"/>
          <w:numId w:val="11"/>
        </w:numPr>
        <w:tabs>
          <w:tab w:val="left" w:pos="1276"/>
        </w:tabs>
        <w:spacing w:line="360" w:lineRule="auto"/>
        <w:ind w:left="0" w:firstLine="709"/>
        <w:rPr>
          <w:lang w:val="lt-LT"/>
        </w:rPr>
      </w:pPr>
      <w:r w:rsidRPr="00344CD8">
        <w:rPr>
          <w:lang w:val="lt-LT"/>
        </w:rPr>
        <w:lastRenderedPageBreak/>
        <w:t xml:space="preserve">Rinkos konsultacijos metu buvo pasiektas konsultacijos tikslas: rinkos dalyviai informuoti apie ketinimą ateityje vykdyti pirkimą, dalyviai susipažino su pirkimo dokumentų projektu ir pateikė atsakymus, bei pastabas. </w:t>
      </w:r>
    </w:p>
    <w:p w14:paraId="2D6F4A48" w14:textId="249DCD20" w:rsidR="00943A19" w:rsidRPr="00344CD8" w:rsidRDefault="00943A19" w:rsidP="00943A19">
      <w:pPr>
        <w:pStyle w:val="SLONormal"/>
        <w:numPr>
          <w:ilvl w:val="1"/>
          <w:numId w:val="11"/>
        </w:numPr>
        <w:tabs>
          <w:tab w:val="left" w:pos="1276"/>
        </w:tabs>
        <w:spacing w:line="360" w:lineRule="auto"/>
        <w:ind w:left="0" w:firstLine="709"/>
        <w:rPr>
          <w:lang w:val="lt-LT"/>
        </w:rPr>
      </w:pPr>
      <w:r w:rsidRPr="00344CD8">
        <w:rPr>
          <w:lang w:val="lt-LT"/>
        </w:rPr>
        <w:t xml:space="preserve">Rinkos konsultacijoje sudalyvavo </w:t>
      </w:r>
      <w:r w:rsidR="00783653" w:rsidRPr="00344CD8">
        <w:rPr>
          <w:lang w:val="lt-LT"/>
        </w:rPr>
        <w:t>5</w:t>
      </w:r>
      <w:r w:rsidRPr="00344CD8">
        <w:rPr>
          <w:lang w:val="lt-LT"/>
        </w:rPr>
        <w:t xml:space="preserve"> (</w:t>
      </w:r>
      <w:r w:rsidR="00783653" w:rsidRPr="00344CD8">
        <w:rPr>
          <w:lang w:val="lt-LT"/>
        </w:rPr>
        <w:t>penki</w:t>
      </w:r>
      <w:r w:rsidRPr="00344CD8">
        <w:rPr>
          <w:lang w:val="lt-LT"/>
        </w:rPr>
        <w:t>) dalyvi</w:t>
      </w:r>
      <w:r w:rsidR="00783653" w:rsidRPr="00344CD8">
        <w:rPr>
          <w:lang w:val="lt-LT"/>
        </w:rPr>
        <w:t>ai</w:t>
      </w:r>
      <w:r w:rsidRPr="00344CD8">
        <w:rPr>
          <w:lang w:val="lt-LT"/>
        </w:rPr>
        <w:t>, kuri</w:t>
      </w:r>
      <w:r w:rsidR="0086515A" w:rsidRPr="00344CD8">
        <w:rPr>
          <w:lang w:val="lt-LT"/>
        </w:rPr>
        <w:t>e</w:t>
      </w:r>
      <w:r w:rsidRPr="00344CD8">
        <w:rPr>
          <w:lang w:val="lt-LT"/>
        </w:rPr>
        <w:t xml:space="preserve"> atsakė į rinkos konsultacijos klausimyno klausimus ir pateikė atsakymus, taip pat gautos pastabos, kurios skelbiant pirkimą bus aptariamos ir įvertinamos.</w:t>
      </w:r>
    </w:p>
    <w:p w14:paraId="218173CA" w14:textId="77777777" w:rsidR="00943A19" w:rsidRPr="00344CD8" w:rsidRDefault="00943A19" w:rsidP="00943A19">
      <w:pPr>
        <w:pStyle w:val="SLONormal"/>
        <w:numPr>
          <w:ilvl w:val="1"/>
          <w:numId w:val="11"/>
        </w:numPr>
        <w:tabs>
          <w:tab w:val="left" w:pos="1276"/>
        </w:tabs>
        <w:spacing w:line="360" w:lineRule="auto"/>
        <w:ind w:left="0" w:firstLine="709"/>
        <w:rPr>
          <w:lang w:val="lt-LT"/>
        </w:rPr>
      </w:pPr>
      <w:r w:rsidRPr="00344CD8">
        <w:rPr>
          <w:lang w:val="lt-LT"/>
        </w:rPr>
        <w:t>Susitikimas su dalyviais nebus organizuojamas.</w:t>
      </w:r>
    </w:p>
    <w:p w14:paraId="7E43D8BB" w14:textId="77777777" w:rsidR="00943A19" w:rsidRPr="00344CD8" w:rsidRDefault="00943A19" w:rsidP="00943A19">
      <w:pPr>
        <w:pStyle w:val="SLONormal"/>
        <w:numPr>
          <w:ilvl w:val="1"/>
          <w:numId w:val="11"/>
        </w:numPr>
        <w:tabs>
          <w:tab w:val="left" w:pos="1276"/>
        </w:tabs>
        <w:spacing w:line="360" w:lineRule="auto"/>
        <w:ind w:left="0" w:firstLine="709"/>
        <w:rPr>
          <w:lang w:val="lt-LT"/>
        </w:rPr>
      </w:pPr>
      <w:r w:rsidRPr="00344CD8">
        <w:rPr>
          <w:lang w:val="lt-LT"/>
        </w:rPr>
        <w:t>Rinkos konsultacija yra užbaigiama.</w:t>
      </w:r>
    </w:p>
    <w:p w14:paraId="4737FD8A" w14:textId="77777777" w:rsidR="00B87D32" w:rsidRPr="00742C4D" w:rsidRDefault="00B87D32" w:rsidP="00274F92">
      <w:pPr>
        <w:pStyle w:val="SLONormal"/>
        <w:tabs>
          <w:tab w:val="left" w:pos="4111"/>
          <w:tab w:val="left" w:pos="4253"/>
        </w:tabs>
        <w:spacing w:line="360" w:lineRule="auto"/>
        <w:jc w:val="right"/>
        <w:rPr>
          <w:bCs/>
          <w:noProof/>
          <w:lang w:val="lt-LT" w:eastAsia="lt-LT"/>
        </w:rPr>
      </w:pPr>
    </w:p>
    <w:sectPr w:rsidR="00B87D32" w:rsidRPr="00742C4D" w:rsidSect="0033038B">
      <w:footerReference w:type="even" r:id="rId8"/>
      <w:footerReference w:type="default" r:id="rId9"/>
      <w:pgSz w:w="11906" w:h="16838"/>
      <w:pgMar w:top="1134" w:right="709" w:bottom="1418"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DBE5" w14:textId="77777777" w:rsidR="0073561D" w:rsidRDefault="0073561D" w:rsidP="00141177">
      <w:r>
        <w:separator/>
      </w:r>
    </w:p>
  </w:endnote>
  <w:endnote w:type="continuationSeparator" w:id="0">
    <w:p w14:paraId="5B1948C1" w14:textId="77777777" w:rsidR="0073561D" w:rsidRDefault="0073561D" w:rsidP="00141177">
      <w:r>
        <w:continuationSeparator/>
      </w:r>
    </w:p>
  </w:endnote>
  <w:endnote w:type="continuationNotice" w:id="1">
    <w:p w14:paraId="19748F16" w14:textId="77777777" w:rsidR="0073561D" w:rsidRDefault="0073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122E" w14:textId="41E5ABC8" w:rsidR="002C01A3" w:rsidRDefault="00E974EA" w:rsidP="00147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F00">
      <w:rPr>
        <w:rStyle w:val="PageNumber"/>
        <w:noProof/>
      </w:rPr>
      <w:t>5</w:t>
    </w:r>
    <w:r>
      <w:rPr>
        <w:rStyle w:val="PageNumber"/>
      </w:rPr>
      <w:fldChar w:fldCharType="end"/>
    </w:r>
  </w:p>
  <w:p w14:paraId="3CEA5EA8" w14:textId="77777777" w:rsidR="002C01A3" w:rsidRDefault="002C01A3" w:rsidP="0014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038645"/>
      <w:docPartObj>
        <w:docPartGallery w:val="Page Numbers (Bottom of Page)"/>
        <w:docPartUnique/>
      </w:docPartObj>
    </w:sdtPr>
    <w:sdtEndPr>
      <w:rPr>
        <w:sz w:val="24"/>
        <w:szCs w:val="24"/>
      </w:rPr>
    </w:sdtEndPr>
    <w:sdtContent>
      <w:p w14:paraId="44963A2C" w14:textId="4F6AB3A1" w:rsidR="002C01A3" w:rsidRPr="006800F2" w:rsidRDefault="00045F00" w:rsidP="006800F2">
        <w:pPr>
          <w:pStyle w:val="Footer"/>
          <w:jc w:val="right"/>
          <w:rPr>
            <w:sz w:val="24"/>
            <w:szCs w:val="24"/>
          </w:rPr>
        </w:pPr>
        <w:r w:rsidRPr="006631D3">
          <w:rPr>
            <w:sz w:val="24"/>
            <w:szCs w:val="24"/>
          </w:rPr>
          <w:fldChar w:fldCharType="begin"/>
        </w:r>
        <w:r w:rsidRPr="006631D3">
          <w:rPr>
            <w:sz w:val="24"/>
            <w:szCs w:val="24"/>
          </w:rPr>
          <w:instrText>PAGE   \* MERGEFORMAT</w:instrText>
        </w:r>
        <w:r w:rsidRPr="006631D3">
          <w:rPr>
            <w:sz w:val="24"/>
            <w:szCs w:val="24"/>
          </w:rPr>
          <w:fldChar w:fldCharType="separate"/>
        </w:r>
        <w:r w:rsidRPr="006631D3">
          <w:rPr>
            <w:sz w:val="24"/>
            <w:szCs w:val="24"/>
          </w:rPr>
          <w:t>2</w:t>
        </w:r>
        <w:r w:rsidRPr="006631D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0699" w14:textId="77777777" w:rsidR="0073561D" w:rsidRDefault="0073561D" w:rsidP="00141177">
      <w:r>
        <w:separator/>
      </w:r>
    </w:p>
  </w:footnote>
  <w:footnote w:type="continuationSeparator" w:id="0">
    <w:p w14:paraId="6C9D7719" w14:textId="77777777" w:rsidR="0073561D" w:rsidRDefault="0073561D" w:rsidP="00141177">
      <w:r>
        <w:continuationSeparator/>
      </w:r>
    </w:p>
  </w:footnote>
  <w:footnote w:type="continuationNotice" w:id="1">
    <w:p w14:paraId="3AC019D3" w14:textId="77777777" w:rsidR="0073561D" w:rsidRDefault="0073561D"/>
  </w:footnote>
  <w:footnote w:id="2">
    <w:p w14:paraId="307E90E2" w14:textId="1D527C25" w:rsidR="00322422" w:rsidRDefault="00322422" w:rsidP="003A4981">
      <w:pPr>
        <w:rPr>
          <w:b/>
          <w:bCs/>
        </w:rPr>
      </w:pPr>
      <w:r>
        <w:rPr>
          <w:rStyle w:val="FootnoteReference"/>
        </w:rPr>
        <w:footnoteRef/>
      </w:r>
      <w:r w:rsidRPr="00865814">
        <w:rPr>
          <w:sz w:val="20"/>
          <w:szCs w:val="20"/>
        </w:rPr>
        <w:t xml:space="preserve">Rinkos konsultacijos CVP IS Nr. </w:t>
      </w:r>
      <w:r w:rsidR="00334F1F" w:rsidRPr="00334F1F">
        <w:rPr>
          <w:sz w:val="20"/>
          <w:szCs w:val="20"/>
        </w:rPr>
        <w:t>3185847</w:t>
      </w:r>
      <w:r w:rsidRPr="00865814">
        <w:rPr>
          <w:sz w:val="20"/>
          <w:szCs w:val="20"/>
        </w:rPr>
        <w:t>, prieiga:</w:t>
      </w:r>
      <w:r w:rsidR="00575D08">
        <w:rPr>
          <w:sz w:val="20"/>
          <w:szCs w:val="20"/>
        </w:rPr>
        <w:t xml:space="preserve"> </w:t>
      </w:r>
      <w:r w:rsidR="003A4981" w:rsidRPr="003A4981">
        <w:rPr>
          <w:sz w:val="20"/>
          <w:szCs w:val="20"/>
          <w:lang w:eastAsia="lt-LT"/>
        </w:rPr>
        <w:t>https://viesiejipirkimai.lt/epps/pmc/viewPmc.do?resourceId=3185847</w:t>
      </w:r>
    </w:p>
    <w:p w14:paraId="150F1F39" w14:textId="0288FCEE" w:rsidR="00322422" w:rsidRPr="00322422" w:rsidRDefault="00322422">
      <w:pPr>
        <w:pStyle w:val="FootnoteText"/>
        <w:rPr>
          <w:lang w:val="lt-LT"/>
        </w:rPr>
      </w:pPr>
    </w:p>
  </w:footnote>
  <w:footnote w:id="3">
    <w:p w14:paraId="23303DFA" w14:textId="77777777" w:rsidR="007D58CD" w:rsidRPr="00813790" w:rsidRDefault="007D58CD" w:rsidP="007D58CD">
      <w:pPr>
        <w:pStyle w:val="FootnoteText"/>
        <w:rPr>
          <w:lang w:val="lt-LT"/>
        </w:rPr>
      </w:pPr>
      <w:r>
        <w:rPr>
          <w:rStyle w:val="FootnoteReference"/>
        </w:rPr>
        <w:footnoteRef/>
      </w:r>
      <w:r>
        <w:t xml:space="preserve"> </w:t>
      </w:r>
      <w:r w:rsidRPr="00813790">
        <w:t>https://vpt.lrv.lt/lt/naujienos-3/del-nacionalinio-saugumo-reikalavimu-taikymo-pirkimuose/</w:t>
      </w:r>
    </w:p>
  </w:footnote>
  <w:footnote w:id="4">
    <w:p w14:paraId="4ACFEB33" w14:textId="77777777" w:rsidR="00323C76" w:rsidRPr="00813790" w:rsidRDefault="00323C76" w:rsidP="00323C76">
      <w:pPr>
        <w:pStyle w:val="FootnoteText"/>
        <w:rPr>
          <w:lang w:val="lt-LT"/>
        </w:rPr>
      </w:pPr>
      <w:r>
        <w:rPr>
          <w:rStyle w:val="FootnoteReference"/>
        </w:rPr>
        <w:footnoteRef/>
      </w:r>
      <w:r>
        <w:t xml:space="preserve"> </w:t>
      </w:r>
      <w:r w:rsidRPr="00813790">
        <w:t>https://vpt.lrv.lt/lt/naujienos-3/del-nacionalinio-saugumo-reikalavimu-taikymo-pirkimuose/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255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A09AB"/>
    <w:multiLevelType w:val="hybridMultilevel"/>
    <w:tmpl w:val="253E0A70"/>
    <w:lvl w:ilvl="0" w:tplc="DA406AF8">
      <w:start w:val="1"/>
      <w:numFmt w:val="bullet"/>
      <w:lvlText w:val=""/>
      <w:lvlJc w:val="left"/>
      <w:pPr>
        <w:ind w:left="1080" w:hanging="360"/>
      </w:pPr>
      <w:rPr>
        <w:rFonts w:ascii="Symbol" w:hAnsi="Symbol"/>
      </w:rPr>
    </w:lvl>
    <w:lvl w:ilvl="1" w:tplc="0F78BFC2">
      <w:start w:val="1"/>
      <w:numFmt w:val="bullet"/>
      <w:lvlText w:val=""/>
      <w:lvlJc w:val="left"/>
      <w:pPr>
        <w:ind w:left="1080" w:hanging="360"/>
      </w:pPr>
      <w:rPr>
        <w:rFonts w:ascii="Symbol" w:hAnsi="Symbol"/>
      </w:rPr>
    </w:lvl>
    <w:lvl w:ilvl="2" w:tplc="272E6166">
      <w:start w:val="1"/>
      <w:numFmt w:val="bullet"/>
      <w:lvlText w:val=""/>
      <w:lvlJc w:val="left"/>
      <w:pPr>
        <w:ind w:left="1080" w:hanging="360"/>
      </w:pPr>
      <w:rPr>
        <w:rFonts w:ascii="Symbol" w:hAnsi="Symbol"/>
      </w:rPr>
    </w:lvl>
    <w:lvl w:ilvl="3" w:tplc="E412243E">
      <w:start w:val="1"/>
      <w:numFmt w:val="bullet"/>
      <w:lvlText w:val=""/>
      <w:lvlJc w:val="left"/>
      <w:pPr>
        <w:ind w:left="1080" w:hanging="360"/>
      </w:pPr>
      <w:rPr>
        <w:rFonts w:ascii="Symbol" w:hAnsi="Symbol"/>
      </w:rPr>
    </w:lvl>
    <w:lvl w:ilvl="4" w:tplc="B502AA46">
      <w:start w:val="1"/>
      <w:numFmt w:val="bullet"/>
      <w:lvlText w:val=""/>
      <w:lvlJc w:val="left"/>
      <w:pPr>
        <w:ind w:left="1080" w:hanging="360"/>
      </w:pPr>
      <w:rPr>
        <w:rFonts w:ascii="Symbol" w:hAnsi="Symbol"/>
      </w:rPr>
    </w:lvl>
    <w:lvl w:ilvl="5" w:tplc="C6AA0C08">
      <w:start w:val="1"/>
      <w:numFmt w:val="bullet"/>
      <w:lvlText w:val=""/>
      <w:lvlJc w:val="left"/>
      <w:pPr>
        <w:ind w:left="1080" w:hanging="360"/>
      </w:pPr>
      <w:rPr>
        <w:rFonts w:ascii="Symbol" w:hAnsi="Symbol"/>
      </w:rPr>
    </w:lvl>
    <w:lvl w:ilvl="6" w:tplc="E5767788">
      <w:start w:val="1"/>
      <w:numFmt w:val="bullet"/>
      <w:lvlText w:val=""/>
      <w:lvlJc w:val="left"/>
      <w:pPr>
        <w:ind w:left="1080" w:hanging="360"/>
      </w:pPr>
      <w:rPr>
        <w:rFonts w:ascii="Symbol" w:hAnsi="Symbol"/>
      </w:rPr>
    </w:lvl>
    <w:lvl w:ilvl="7" w:tplc="29784118">
      <w:start w:val="1"/>
      <w:numFmt w:val="bullet"/>
      <w:lvlText w:val=""/>
      <w:lvlJc w:val="left"/>
      <w:pPr>
        <w:ind w:left="1080" w:hanging="360"/>
      </w:pPr>
      <w:rPr>
        <w:rFonts w:ascii="Symbol" w:hAnsi="Symbol"/>
      </w:rPr>
    </w:lvl>
    <w:lvl w:ilvl="8" w:tplc="9A3ECFFA">
      <w:start w:val="1"/>
      <w:numFmt w:val="bullet"/>
      <w:lvlText w:val=""/>
      <w:lvlJc w:val="left"/>
      <w:pPr>
        <w:ind w:left="1080" w:hanging="360"/>
      </w:pPr>
      <w:rPr>
        <w:rFonts w:ascii="Symbol" w:hAnsi="Symbol"/>
      </w:rPr>
    </w:lvl>
  </w:abstractNum>
  <w:abstractNum w:abstractNumId="2" w15:restartNumberingAfterBreak="0">
    <w:nsid w:val="04CE7B7B"/>
    <w:multiLevelType w:val="multilevel"/>
    <w:tmpl w:val="F2C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EF5B5A"/>
    <w:multiLevelType w:val="hybridMultilevel"/>
    <w:tmpl w:val="A418C5B4"/>
    <w:lvl w:ilvl="0" w:tplc="29A86A9C">
      <w:start w:val="1"/>
      <w:numFmt w:val="bullet"/>
      <w:lvlText w:val=""/>
      <w:lvlJc w:val="left"/>
      <w:pPr>
        <w:ind w:left="1080" w:hanging="360"/>
      </w:pPr>
      <w:rPr>
        <w:rFonts w:ascii="Symbol" w:hAnsi="Symbol"/>
      </w:rPr>
    </w:lvl>
    <w:lvl w:ilvl="1" w:tplc="3C64411E">
      <w:start w:val="1"/>
      <w:numFmt w:val="bullet"/>
      <w:lvlText w:val=""/>
      <w:lvlJc w:val="left"/>
      <w:pPr>
        <w:ind w:left="1080" w:hanging="360"/>
      </w:pPr>
      <w:rPr>
        <w:rFonts w:ascii="Symbol" w:hAnsi="Symbol"/>
      </w:rPr>
    </w:lvl>
    <w:lvl w:ilvl="2" w:tplc="6904246E">
      <w:start w:val="1"/>
      <w:numFmt w:val="bullet"/>
      <w:lvlText w:val=""/>
      <w:lvlJc w:val="left"/>
      <w:pPr>
        <w:ind w:left="1080" w:hanging="360"/>
      </w:pPr>
      <w:rPr>
        <w:rFonts w:ascii="Symbol" w:hAnsi="Symbol"/>
      </w:rPr>
    </w:lvl>
    <w:lvl w:ilvl="3" w:tplc="ECB2FC4E">
      <w:start w:val="1"/>
      <w:numFmt w:val="bullet"/>
      <w:lvlText w:val=""/>
      <w:lvlJc w:val="left"/>
      <w:pPr>
        <w:ind w:left="1080" w:hanging="360"/>
      </w:pPr>
      <w:rPr>
        <w:rFonts w:ascii="Symbol" w:hAnsi="Symbol"/>
      </w:rPr>
    </w:lvl>
    <w:lvl w:ilvl="4" w:tplc="08EE1620">
      <w:start w:val="1"/>
      <w:numFmt w:val="bullet"/>
      <w:lvlText w:val=""/>
      <w:lvlJc w:val="left"/>
      <w:pPr>
        <w:ind w:left="1080" w:hanging="360"/>
      </w:pPr>
      <w:rPr>
        <w:rFonts w:ascii="Symbol" w:hAnsi="Symbol"/>
      </w:rPr>
    </w:lvl>
    <w:lvl w:ilvl="5" w:tplc="4E0458F8">
      <w:start w:val="1"/>
      <w:numFmt w:val="bullet"/>
      <w:lvlText w:val=""/>
      <w:lvlJc w:val="left"/>
      <w:pPr>
        <w:ind w:left="1080" w:hanging="360"/>
      </w:pPr>
      <w:rPr>
        <w:rFonts w:ascii="Symbol" w:hAnsi="Symbol"/>
      </w:rPr>
    </w:lvl>
    <w:lvl w:ilvl="6" w:tplc="75829FE4">
      <w:start w:val="1"/>
      <w:numFmt w:val="bullet"/>
      <w:lvlText w:val=""/>
      <w:lvlJc w:val="left"/>
      <w:pPr>
        <w:ind w:left="1080" w:hanging="360"/>
      </w:pPr>
      <w:rPr>
        <w:rFonts w:ascii="Symbol" w:hAnsi="Symbol"/>
      </w:rPr>
    </w:lvl>
    <w:lvl w:ilvl="7" w:tplc="7772F00E">
      <w:start w:val="1"/>
      <w:numFmt w:val="bullet"/>
      <w:lvlText w:val=""/>
      <w:lvlJc w:val="left"/>
      <w:pPr>
        <w:ind w:left="1080" w:hanging="360"/>
      </w:pPr>
      <w:rPr>
        <w:rFonts w:ascii="Symbol" w:hAnsi="Symbol"/>
      </w:rPr>
    </w:lvl>
    <w:lvl w:ilvl="8" w:tplc="C9E2762A">
      <w:start w:val="1"/>
      <w:numFmt w:val="bullet"/>
      <w:lvlText w:val=""/>
      <w:lvlJc w:val="left"/>
      <w:pPr>
        <w:ind w:left="1080" w:hanging="360"/>
      </w:pPr>
      <w:rPr>
        <w:rFonts w:ascii="Symbol" w:hAnsi="Symbol"/>
      </w:rPr>
    </w:lvl>
  </w:abstractNum>
  <w:abstractNum w:abstractNumId="5"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7776C"/>
    <w:multiLevelType w:val="hybridMultilevel"/>
    <w:tmpl w:val="40208568"/>
    <w:lvl w:ilvl="0" w:tplc="5CD0F330">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8DE9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3E0A50"/>
    <w:multiLevelType w:val="multilevel"/>
    <w:tmpl w:val="6972A77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CFA0B19"/>
    <w:multiLevelType w:val="hybridMultilevel"/>
    <w:tmpl w:val="C6DEA6F8"/>
    <w:lvl w:ilvl="0" w:tplc="15F25D88">
      <w:start w:val="2"/>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BB47FEA"/>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702406"/>
    <w:multiLevelType w:val="hybridMultilevel"/>
    <w:tmpl w:val="630EAB80"/>
    <w:lvl w:ilvl="0" w:tplc="CE4A9DC2">
      <w:start w:val="1"/>
      <w:numFmt w:val="bullet"/>
      <w:lvlText w:val=""/>
      <w:lvlJc w:val="left"/>
      <w:pPr>
        <w:ind w:left="1080" w:hanging="360"/>
      </w:pPr>
      <w:rPr>
        <w:rFonts w:ascii="Symbol" w:hAnsi="Symbol"/>
      </w:rPr>
    </w:lvl>
    <w:lvl w:ilvl="1" w:tplc="91B0A52C">
      <w:start w:val="1"/>
      <w:numFmt w:val="bullet"/>
      <w:lvlText w:val=""/>
      <w:lvlJc w:val="left"/>
      <w:pPr>
        <w:ind w:left="1080" w:hanging="360"/>
      </w:pPr>
      <w:rPr>
        <w:rFonts w:ascii="Symbol" w:hAnsi="Symbol"/>
      </w:rPr>
    </w:lvl>
    <w:lvl w:ilvl="2" w:tplc="165E610C">
      <w:start w:val="1"/>
      <w:numFmt w:val="bullet"/>
      <w:lvlText w:val=""/>
      <w:lvlJc w:val="left"/>
      <w:pPr>
        <w:ind w:left="1080" w:hanging="360"/>
      </w:pPr>
      <w:rPr>
        <w:rFonts w:ascii="Symbol" w:hAnsi="Symbol"/>
      </w:rPr>
    </w:lvl>
    <w:lvl w:ilvl="3" w:tplc="A1ACF258">
      <w:start w:val="1"/>
      <w:numFmt w:val="bullet"/>
      <w:lvlText w:val=""/>
      <w:lvlJc w:val="left"/>
      <w:pPr>
        <w:ind w:left="1080" w:hanging="360"/>
      </w:pPr>
      <w:rPr>
        <w:rFonts w:ascii="Symbol" w:hAnsi="Symbol"/>
      </w:rPr>
    </w:lvl>
    <w:lvl w:ilvl="4" w:tplc="A8FEB066">
      <w:start w:val="1"/>
      <w:numFmt w:val="bullet"/>
      <w:lvlText w:val=""/>
      <w:lvlJc w:val="left"/>
      <w:pPr>
        <w:ind w:left="1080" w:hanging="360"/>
      </w:pPr>
      <w:rPr>
        <w:rFonts w:ascii="Symbol" w:hAnsi="Symbol"/>
      </w:rPr>
    </w:lvl>
    <w:lvl w:ilvl="5" w:tplc="EC24DC80">
      <w:start w:val="1"/>
      <w:numFmt w:val="bullet"/>
      <w:lvlText w:val=""/>
      <w:lvlJc w:val="left"/>
      <w:pPr>
        <w:ind w:left="1080" w:hanging="360"/>
      </w:pPr>
      <w:rPr>
        <w:rFonts w:ascii="Symbol" w:hAnsi="Symbol"/>
      </w:rPr>
    </w:lvl>
    <w:lvl w:ilvl="6" w:tplc="D80CD6FC">
      <w:start w:val="1"/>
      <w:numFmt w:val="bullet"/>
      <w:lvlText w:val=""/>
      <w:lvlJc w:val="left"/>
      <w:pPr>
        <w:ind w:left="1080" w:hanging="360"/>
      </w:pPr>
      <w:rPr>
        <w:rFonts w:ascii="Symbol" w:hAnsi="Symbol"/>
      </w:rPr>
    </w:lvl>
    <w:lvl w:ilvl="7" w:tplc="13C82EEC">
      <w:start w:val="1"/>
      <w:numFmt w:val="bullet"/>
      <w:lvlText w:val=""/>
      <w:lvlJc w:val="left"/>
      <w:pPr>
        <w:ind w:left="1080" w:hanging="360"/>
      </w:pPr>
      <w:rPr>
        <w:rFonts w:ascii="Symbol" w:hAnsi="Symbol"/>
      </w:rPr>
    </w:lvl>
    <w:lvl w:ilvl="8" w:tplc="7A7EAA1C">
      <w:start w:val="1"/>
      <w:numFmt w:val="bullet"/>
      <w:lvlText w:val=""/>
      <w:lvlJc w:val="left"/>
      <w:pPr>
        <w:ind w:left="1080" w:hanging="360"/>
      </w:pPr>
      <w:rPr>
        <w:rFonts w:ascii="Symbol" w:hAnsi="Symbol"/>
      </w:rPr>
    </w:lvl>
  </w:abstractNum>
  <w:abstractNum w:abstractNumId="15"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7632D7"/>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1B12BF"/>
    <w:multiLevelType w:val="multilevel"/>
    <w:tmpl w:val="7E947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31902CD"/>
    <w:multiLevelType w:val="hybridMultilevel"/>
    <w:tmpl w:val="BC5CCAB8"/>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F31E2"/>
    <w:multiLevelType w:val="multilevel"/>
    <w:tmpl w:val="B09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534AD"/>
    <w:multiLevelType w:val="multilevel"/>
    <w:tmpl w:val="3DD4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4A7687"/>
    <w:multiLevelType w:val="hybridMultilevel"/>
    <w:tmpl w:val="E56602FE"/>
    <w:lvl w:ilvl="0" w:tplc="37D2DA4A">
      <w:start w:val="1"/>
      <w:numFmt w:val="bullet"/>
      <w:lvlText w:val=""/>
      <w:lvlJc w:val="left"/>
      <w:pPr>
        <w:ind w:left="1080" w:hanging="360"/>
      </w:pPr>
      <w:rPr>
        <w:rFonts w:ascii="Symbol" w:hAnsi="Symbol"/>
      </w:rPr>
    </w:lvl>
    <w:lvl w:ilvl="1" w:tplc="FB9090F8">
      <w:start w:val="1"/>
      <w:numFmt w:val="bullet"/>
      <w:lvlText w:val=""/>
      <w:lvlJc w:val="left"/>
      <w:pPr>
        <w:ind w:left="1080" w:hanging="360"/>
      </w:pPr>
      <w:rPr>
        <w:rFonts w:ascii="Symbol" w:hAnsi="Symbol"/>
      </w:rPr>
    </w:lvl>
    <w:lvl w:ilvl="2" w:tplc="0060BD82">
      <w:start w:val="1"/>
      <w:numFmt w:val="bullet"/>
      <w:lvlText w:val=""/>
      <w:lvlJc w:val="left"/>
      <w:pPr>
        <w:ind w:left="1080" w:hanging="360"/>
      </w:pPr>
      <w:rPr>
        <w:rFonts w:ascii="Symbol" w:hAnsi="Symbol"/>
      </w:rPr>
    </w:lvl>
    <w:lvl w:ilvl="3" w:tplc="D8FCDBDC">
      <w:start w:val="1"/>
      <w:numFmt w:val="bullet"/>
      <w:lvlText w:val=""/>
      <w:lvlJc w:val="left"/>
      <w:pPr>
        <w:ind w:left="1080" w:hanging="360"/>
      </w:pPr>
      <w:rPr>
        <w:rFonts w:ascii="Symbol" w:hAnsi="Symbol"/>
      </w:rPr>
    </w:lvl>
    <w:lvl w:ilvl="4" w:tplc="056C45F2">
      <w:start w:val="1"/>
      <w:numFmt w:val="bullet"/>
      <w:lvlText w:val=""/>
      <w:lvlJc w:val="left"/>
      <w:pPr>
        <w:ind w:left="1080" w:hanging="360"/>
      </w:pPr>
      <w:rPr>
        <w:rFonts w:ascii="Symbol" w:hAnsi="Symbol"/>
      </w:rPr>
    </w:lvl>
    <w:lvl w:ilvl="5" w:tplc="AE903BD4">
      <w:start w:val="1"/>
      <w:numFmt w:val="bullet"/>
      <w:lvlText w:val=""/>
      <w:lvlJc w:val="left"/>
      <w:pPr>
        <w:ind w:left="1080" w:hanging="360"/>
      </w:pPr>
      <w:rPr>
        <w:rFonts w:ascii="Symbol" w:hAnsi="Symbol"/>
      </w:rPr>
    </w:lvl>
    <w:lvl w:ilvl="6" w:tplc="C720A8DE">
      <w:start w:val="1"/>
      <w:numFmt w:val="bullet"/>
      <w:lvlText w:val=""/>
      <w:lvlJc w:val="left"/>
      <w:pPr>
        <w:ind w:left="1080" w:hanging="360"/>
      </w:pPr>
      <w:rPr>
        <w:rFonts w:ascii="Symbol" w:hAnsi="Symbol"/>
      </w:rPr>
    </w:lvl>
    <w:lvl w:ilvl="7" w:tplc="FADEA4BC">
      <w:start w:val="1"/>
      <w:numFmt w:val="bullet"/>
      <w:lvlText w:val=""/>
      <w:lvlJc w:val="left"/>
      <w:pPr>
        <w:ind w:left="1080" w:hanging="360"/>
      </w:pPr>
      <w:rPr>
        <w:rFonts w:ascii="Symbol" w:hAnsi="Symbol"/>
      </w:rPr>
    </w:lvl>
    <w:lvl w:ilvl="8" w:tplc="52E21798">
      <w:start w:val="1"/>
      <w:numFmt w:val="bullet"/>
      <w:lvlText w:val=""/>
      <w:lvlJc w:val="left"/>
      <w:pPr>
        <w:ind w:left="1080" w:hanging="360"/>
      </w:pPr>
      <w:rPr>
        <w:rFonts w:ascii="Symbol" w:hAnsi="Symbol"/>
      </w:rPr>
    </w:lvl>
  </w:abstractNum>
  <w:abstractNum w:abstractNumId="23" w15:restartNumberingAfterBreak="0">
    <w:nsid w:val="3A9E73F0"/>
    <w:multiLevelType w:val="hybridMultilevel"/>
    <w:tmpl w:val="0724701E"/>
    <w:lvl w:ilvl="0" w:tplc="A55424E0">
      <w:start w:val="1"/>
      <w:numFmt w:val="bullet"/>
      <w:lvlText w:val=""/>
      <w:lvlJc w:val="left"/>
      <w:pPr>
        <w:ind w:left="1080" w:hanging="360"/>
      </w:pPr>
      <w:rPr>
        <w:rFonts w:ascii="Symbol" w:hAnsi="Symbol"/>
      </w:rPr>
    </w:lvl>
    <w:lvl w:ilvl="1" w:tplc="2D86F354">
      <w:start w:val="1"/>
      <w:numFmt w:val="bullet"/>
      <w:lvlText w:val=""/>
      <w:lvlJc w:val="left"/>
      <w:pPr>
        <w:ind w:left="1080" w:hanging="360"/>
      </w:pPr>
      <w:rPr>
        <w:rFonts w:ascii="Symbol" w:hAnsi="Symbol"/>
      </w:rPr>
    </w:lvl>
    <w:lvl w:ilvl="2" w:tplc="9D5C4FDC">
      <w:start w:val="1"/>
      <w:numFmt w:val="bullet"/>
      <w:lvlText w:val=""/>
      <w:lvlJc w:val="left"/>
      <w:pPr>
        <w:ind w:left="1080" w:hanging="360"/>
      </w:pPr>
      <w:rPr>
        <w:rFonts w:ascii="Symbol" w:hAnsi="Symbol"/>
      </w:rPr>
    </w:lvl>
    <w:lvl w:ilvl="3" w:tplc="363282DE">
      <w:start w:val="1"/>
      <w:numFmt w:val="bullet"/>
      <w:lvlText w:val=""/>
      <w:lvlJc w:val="left"/>
      <w:pPr>
        <w:ind w:left="1080" w:hanging="360"/>
      </w:pPr>
      <w:rPr>
        <w:rFonts w:ascii="Symbol" w:hAnsi="Symbol"/>
      </w:rPr>
    </w:lvl>
    <w:lvl w:ilvl="4" w:tplc="1BD2AD84">
      <w:start w:val="1"/>
      <w:numFmt w:val="bullet"/>
      <w:lvlText w:val=""/>
      <w:lvlJc w:val="left"/>
      <w:pPr>
        <w:ind w:left="1080" w:hanging="360"/>
      </w:pPr>
      <w:rPr>
        <w:rFonts w:ascii="Symbol" w:hAnsi="Symbol"/>
      </w:rPr>
    </w:lvl>
    <w:lvl w:ilvl="5" w:tplc="18304728">
      <w:start w:val="1"/>
      <w:numFmt w:val="bullet"/>
      <w:lvlText w:val=""/>
      <w:lvlJc w:val="left"/>
      <w:pPr>
        <w:ind w:left="1080" w:hanging="360"/>
      </w:pPr>
      <w:rPr>
        <w:rFonts w:ascii="Symbol" w:hAnsi="Symbol"/>
      </w:rPr>
    </w:lvl>
    <w:lvl w:ilvl="6" w:tplc="5D808BE0">
      <w:start w:val="1"/>
      <w:numFmt w:val="bullet"/>
      <w:lvlText w:val=""/>
      <w:lvlJc w:val="left"/>
      <w:pPr>
        <w:ind w:left="1080" w:hanging="360"/>
      </w:pPr>
      <w:rPr>
        <w:rFonts w:ascii="Symbol" w:hAnsi="Symbol"/>
      </w:rPr>
    </w:lvl>
    <w:lvl w:ilvl="7" w:tplc="BC1AD182">
      <w:start w:val="1"/>
      <w:numFmt w:val="bullet"/>
      <w:lvlText w:val=""/>
      <w:lvlJc w:val="left"/>
      <w:pPr>
        <w:ind w:left="1080" w:hanging="360"/>
      </w:pPr>
      <w:rPr>
        <w:rFonts w:ascii="Symbol" w:hAnsi="Symbol"/>
      </w:rPr>
    </w:lvl>
    <w:lvl w:ilvl="8" w:tplc="FFA62C68">
      <w:start w:val="1"/>
      <w:numFmt w:val="bullet"/>
      <w:lvlText w:val=""/>
      <w:lvlJc w:val="left"/>
      <w:pPr>
        <w:ind w:left="1080" w:hanging="360"/>
      </w:pPr>
      <w:rPr>
        <w:rFonts w:ascii="Symbol" w:hAnsi="Symbol"/>
      </w:rPr>
    </w:lvl>
  </w:abstractNum>
  <w:abstractNum w:abstractNumId="24" w15:restartNumberingAfterBreak="0">
    <w:nsid w:val="3B57375C"/>
    <w:multiLevelType w:val="multilevel"/>
    <w:tmpl w:val="0DAA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36EBB"/>
    <w:multiLevelType w:val="hybridMultilevel"/>
    <w:tmpl w:val="2078E088"/>
    <w:lvl w:ilvl="0" w:tplc="F8E04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28224FE"/>
    <w:multiLevelType w:val="multilevel"/>
    <w:tmpl w:val="A89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7180D"/>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E203237"/>
    <w:multiLevelType w:val="multilevel"/>
    <w:tmpl w:val="2E387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E5639A"/>
    <w:multiLevelType w:val="multilevel"/>
    <w:tmpl w:val="A098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E00C7"/>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524AA1"/>
    <w:multiLevelType w:val="hybridMultilevel"/>
    <w:tmpl w:val="12A0FCA2"/>
    <w:lvl w:ilvl="0" w:tplc="4418AC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2A274D"/>
    <w:multiLevelType w:val="hybridMultilevel"/>
    <w:tmpl w:val="C70EF9C2"/>
    <w:lvl w:ilvl="0" w:tplc="FFFFFFFF">
      <w:start w:val="1"/>
      <w:numFmt w:val="decimal"/>
      <w:lvlText w:val="%1."/>
      <w:lvlJc w:val="left"/>
      <w:pPr>
        <w:ind w:left="1080" w:hanging="72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4644041">
    <w:abstractNumId w:val="15"/>
  </w:num>
  <w:num w:numId="2" w16cid:durableId="1459369849">
    <w:abstractNumId w:val="19"/>
  </w:num>
  <w:num w:numId="3" w16cid:durableId="162282252">
    <w:abstractNumId w:val="5"/>
  </w:num>
  <w:num w:numId="4" w16cid:durableId="1776628176">
    <w:abstractNumId w:val="29"/>
  </w:num>
  <w:num w:numId="5" w16cid:durableId="246695394">
    <w:abstractNumId w:val="34"/>
  </w:num>
  <w:num w:numId="6" w16cid:durableId="1139112102">
    <w:abstractNumId w:val="18"/>
  </w:num>
  <w:num w:numId="7" w16cid:durableId="1305575008">
    <w:abstractNumId w:val="25"/>
  </w:num>
  <w:num w:numId="8" w16cid:durableId="1781871480">
    <w:abstractNumId w:val="6"/>
  </w:num>
  <w:num w:numId="9" w16cid:durableId="7608663">
    <w:abstractNumId w:val="27"/>
  </w:num>
  <w:num w:numId="10" w16cid:durableId="1583299459">
    <w:abstractNumId w:val="35"/>
  </w:num>
  <w:num w:numId="11" w16cid:durableId="2141803288">
    <w:abstractNumId w:val="11"/>
  </w:num>
  <w:num w:numId="12" w16cid:durableId="1111632084">
    <w:abstractNumId w:val="21"/>
  </w:num>
  <w:num w:numId="13" w16cid:durableId="603269530">
    <w:abstractNumId w:val="9"/>
  </w:num>
  <w:num w:numId="14" w16cid:durableId="935671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7718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979037">
    <w:abstractNumId w:val="12"/>
  </w:num>
  <w:num w:numId="17" w16cid:durableId="831867929">
    <w:abstractNumId w:val="16"/>
  </w:num>
  <w:num w:numId="18" w16cid:durableId="56632477">
    <w:abstractNumId w:val="3"/>
  </w:num>
  <w:num w:numId="19" w16cid:durableId="1513488767">
    <w:abstractNumId w:val="28"/>
  </w:num>
  <w:num w:numId="20" w16cid:durableId="448742026">
    <w:abstractNumId w:val="7"/>
  </w:num>
  <w:num w:numId="21" w16cid:durableId="887109512">
    <w:abstractNumId w:val="13"/>
  </w:num>
  <w:num w:numId="22" w16cid:durableId="204830587">
    <w:abstractNumId w:val="17"/>
  </w:num>
  <w:num w:numId="23" w16cid:durableId="866606104">
    <w:abstractNumId w:val="10"/>
  </w:num>
  <w:num w:numId="24" w16cid:durableId="1129517303">
    <w:abstractNumId w:val="31"/>
  </w:num>
  <w:num w:numId="25" w16cid:durableId="1877308580">
    <w:abstractNumId w:val="0"/>
  </w:num>
  <w:num w:numId="26" w16cid:durableId="1958758473">
    <w:abstractNumId w:val="8"/>
  </w:num>
  <w:num w:numId="27" w16cid:durableId="1951740005">
    <w:abstractNumId w:val="33"/>
  </w:num>
  <w:num w:numId="28" w16cid:durableId="630982116">
    <w:abstractNumId w:val="1"/>
  </w:num>
  <w:num w:numId="29" w16cid:durableId="2112505516">
    <w:abstractNumId w:val="23"/>
  </w:num>
  <w:num w:numId="30" w16cid:durableId="1055736121">
    <w:abstractNumId w:val="22"/>
  </w:num>
  <w:num w:numId="31" w16cid:durableId="1026446831">
    <w:abstractNumId w:val="14"/>
  </w:num>
  <w:num w:numId="32" w16cid:durableId="1221675336">
    <w:abstractNumId w:val="4"/>
  </w:num>
  <w:num w:numId="33" w16cid:durableId="90594151">
    <w:abstractNumId w:val="26"/>
  </w:num>
  <w:num w:numId="34" w16cid:durableId="898712082">
    <w:abstractNumId w:val="24"/>
  </w:num>
  <w:num w:numId="35" w16cid:durableId="754592628">
    <w:abstractNumId w:val="32"/>
  </w:num>
  <w:num w:numId="36" w16cid:durableId="1116295823">
    <w:abstractNumId w:val="20"/>
  </w:num>
  <w:num w:numId="37" w16cid:durableId="152024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7"/>
    <w:rsid w:val="00007552"/>
    <w:rsid w:val="000103BF"/>
    <w:rsid w:val="00012DC6"/>
    <w:rsid w:val="00012E2A"/>
    <w:rsid w:val="00014321"/>
    <w:rsid w:val="000236A0"/>
    <w:rsid w:val="00032691"/>
    <w:rsid w:val="00034398"/>
    <w:rsid w:val="00035204"/>
    <w:rsid w:val="000426F6"/>
    <w:rsid w:val="00045759"/>
    <w:rsid w:val="00045F00"/>
    <w:rsid w:val="000469F8"/>
    <w:rsid w:val="0004700C"/>
    <w:rsid w:val="00047928"/>
    <w:rsid w:val="0005014C"/>
    <w:rsid w:val="0005498B"/>
    <w:rsid w:val="00060AAB"/>
    <w:rsid w:val="00071FA4"/>
    <w:rsid w:val="00072EF8"/>
    <w:rsid w:val="00073CBB"/>
    <w:rsid w:val="0007504A"/>
    <w:rsid w:val="000828FD"/>
    <w:rsid w:val="00085B35"/>
    <w:rsid w:val="000923EF"/>
    <w:rsid w:val="000940FD"/>
    <w:rsid w:val="000A23AC"/>
    <w:rsid w:val="000A45C7"/>
    <w:rsid w:val="000A5B1F"/>
    <w:rsid w:val="000A7554"/>
    <w:rsid w:val="000B2FC3"/>
    <w:rsid w:val="000B3A09"/>
    <w:rsid w:val="000B4C7B"/>
    <w:rsid w:val="000D18BD"/>
    <w:rsid w:val="000D46E1"/>
    <w:rsid w:val="000D5C51"/>
    <w:rsid w:val="000D72CC"/>
    <w:rsid w:val="000E21C1"/>
    <w:rsid w:val="000E30C4"/>
    <w:rsid w:val="000E3C0E"/>
    <w:rsid w:val="000E4146"/>
    <w:rsid w:val="000E6A19"/>
    <w:rsid w:val="000E7F7C"/>
    <w:rsid w:val="000F48E6"/>
    <w:rsid w:val="000F59B8"/>
    <w:rsid w:val="001037D6"/>
    <w:rsid w:val="00106ED8"/>
    <w:rsid w:val="00112C15"/>
    <w:rsid w:val="00112F54"/>
    <w:rsid w:val="00116FE0"/>
    <w:rsid w:val="00124F41"/>
    <w:rsid w:val="00131C91"/>
    <w:rsid w:val="001340EF"/>
    <w:rsid w:val="00135CA6"/>
    <w:rsid w:val="0013753B"/>
    <w:rsid w:val="00141177"/>
    <w:rsid w:val="0014522D"/>
    <w:rsid w:val="00145548"/>
    <w:rsid w:val="00147C5C"/>
    <w:rsid w:val="0015799A"/>
    <w:rsid w:val="00161122"/>
    <w:rsid w:val="001627B8"/>
    <w:rsid w:val="00166200"/>
    <w:rsid w:val="00166C1F"/>
    <w:rsid w:val="00167520"/>
    <w:rsid w:val="00170038"/>
    <w:rsid w:val="001708FC"/>
    <w:rsid w:val="0018271D"/>
    <w:rsid w:val="00183247"/>
    <w:rsid w:val="00185C7B"/>
    <w:rsid w:val="001866E1"/>
    <w:rsid w:val="00186CB0"/>
    <w:rsid w:val="001969CA"/>
    <w:rsid w:val="001A4EBE"/>
    <w:rsid w:val="001A5327"/>
    <w:rsid w:val="001B4262"/>
    <w:rsid w:val="001B4DD9"/>
    <w:rsid w:val="001B4F9E"/>
    <w:rsid w:val="001B63C5"/>
    <w:rsid w:val="001B7905"/>
    <w:rsid w:val="001C2AAE"/>
    <w:rsid w:val="001C46B5"/>
    <w:rsid w:val="001C6989"/>
    <w:rsid w:val="001C6C30"/>
    <w:rsid w:val="001D008C"/>
    <w:rsid w:val="001D181D"/>
    <w:rsid w:val="001E0E50"/>
    <w:rsid w:val="001E1E28"/>
    <w:rsid w:val="001E3EDC"/>
    <w:rsid w:val="001E5346"/>
    <w:rsid w:val="001F002E"/>
    <w:rsid w:val="001F3B29"/>
    <w:rsid w:val="00201AA9"/>
    <w:rsid w:val="00203301"/>
    <w:rsid w:val="002054F1"/>
    <w:rsid w:val="00207FEC"/>
    <w:rsid w:val="00211F91"/>
    <w:rsid w:val="00212601"/>
    <w:rsid w:val="0021264D"/>
    <w:rsid w:val="002129D2"/>
    <w:rsid w:val="0022396E"/>
    <w:rsid w:val="00226996"/>
    <w:rsid w:val="00230BBA"/>
    <w:rsid w:val="002322B5"/>
    <w:rsid w:val="00232714"/>
    <w:rsid w:val="00237761"/>
    <w:rsid w:val="0024280A"/>
    <w:rsid w:val="00243FA2"/>
    <w:rsid w:val="00245D42"/>
    <w:rsid w:val="002516BE"/>
    <w:rsid w:val="002536FF"/>
    <w:rsid w:val="002558A2"/>
    <w:rsid w:val="00255AA1"/>
    <w:rsid w:val="0025655A"/>
    <w:rsid w:val="00266903"/>
    <w:rsid w:val="00266972"/>
    <w:rsid w:val="0027201E"/>
    <w:rsid w:val="00274BCD"/>
    <w:rsid w:val="00274F92"/>
    <w:rsid w:val="00276331"/>
    <w:rsid w:val="002777C9"/>
    <w:rsid w:val="00277FBD"/>
    <w:rsid w:val="00286C2B"/>
    <w:rsid w:val="00296C25"/>
    <w:rsid w:val="002B0A06"/>
    <w:rsid w:val="002B2976"/>
    <w:rsid w:val="002B2BE3"/>
    <w:rsid w:val="002B34D4"/>
    <w:rsid w:val="002B43FE"/>
    <w:rsid w:val="002B4615"/>
    <w:rsid w:val="002B46D6"/>
    <w:rsid w:val="002B4E21"/>
    <w:rsid w:val="002B6D20"/>
    <w:rsid w:val="002B6D3A"/>
    <w:rsid w:val="002B71CF"/>
    <w:rsid w:val="002C01A3"/>
    <w:rsid w:val="002C3082"/>
    <w:rsid w:val="002C58D0"/>
    <w:rsid w:val="002C678C"/>
    <w:rsid w:val="002D0133"/>
    <w:rsid w:val="002D080F"/>
    <w:rsid w:val="002D5BBA"/>
    <w:rsid w:val="002E07D9"/>
    <w:rsid w:val="002F0A8F"/>
    <w:rsid w:val="002F252B"/>
    <w:rsid w:val="002F504F"/>
    <w:rsid w:val="00300054"/>
    <w:rsid w:val="003108D6"/>
    <w:rsid w:val="00310EB1"/>
    <w:rsid w:val="00314F43"/>
    <w:rsid w:val="00317F8A"/>
    <w:rsid w:val="00320F76"/>
    <w:rsid w:val="00322422"/>
    <w:rsid w:val="00322E9D"/>
    <w:rsid w:val="00323C76"/>
    <w:rsid w:val="00325A5B"/>
    <w:rsid w:val="003260F7"/>
    <w:rsid w:val="0033038B"/>
    <w:rsid w:val="00330747"/>
    <w:rsid w:val="00332C27"/>
    <w:rsid w:val="00334611"/>
    <w:rsid w:val="00334F1F"/>
    <w:rsid w:val="003353C6"/>
    <w:rsid w:val="00335D33"/>
    <w:rsid w:val="00336EB8"/>
    <w:rsid w:val="00337D90"/>
    <w:rsid w:val="00340A50"/>
    <w:rsid w:val="00344CD8"/>
    <w:rsid w:val="00346819"/>
    <w:rsid w:val="00346BC6"/>
    <w:rsid w:val="0035384A"/>
    <w:rsid w:val="00353C45"/>
    <w:rsid w:val="003555A8"/>
    <w:rsid w:val="00355DDD"/>
    <w:rsid w:val="00360729"/>
    <w:rsid w:val="00367446"/>
    <w:rsid w:val="0037001B"/>
    <w:rsid w:val="00374200"/>
    <w:rsid w:val="00380DD0"/>
    <w:rsid w:val="00380FE9"/>
    <w:rsid w:val="003814A7"/>
    <w:rsid w:val="00385548"/>
    <w:rsid w:val="00386924"/>
    <w:rsid w:val="003871D5"/>
    <w:rsid w:val="003909DE"/>
    <w:rsid w:val="003934C9"/>
    <w:rsid w:val="00395198"/>
    <w:rsid w:val="003A1E0D"/>
    <w:rsid w:val="003A22A0"/>
    <w:rsid w:val="003A40FA"/>
    <w:rsid w:val="003A4981"/>
    <w:rsid w:val="003B258F"/>
    <w:rsid w:val="003B2DAB"/>
    <w:rsid w:val="003B2E32"/>
    <w:rsid w:val="003B7345"/>
    <w:rsid w:val="003C4ED4"/>
    <w:rsid w:val="003D0AB6"/>
    <w:rsid w:val="003D115E"/>
    <w:rsid w:val="003D641B"/>
    <w:rsid w:val="003E0947"/>
    <w:rsid w:val="003E5010"/>
    <w:rsid w:val="003E5EE7"/>
    <w:rsid w:val="003F15A2"/>
    <w:rsid w:val="003F16E7"/>
    <w:rsid w:val="003F4BCA"/>
    <w:rsid w:val="00402A41"/>
    <w:rsid w:val="00403340"/>
    <w:rsid w:val="00406F3A"/>
    <w:rsid w:val="00407864"/>
    <w:rsid w:val="004100D5"/>
    <w:rsid w:val="00412734"/>
    <w:rsid w:val="00415E0F"/>
    <w:rsid w:val="00424B01"/>
    <w:rsid w:val="0043361F"/>
    <w:rsid w:val="00434674"/>
    <w:rsid w:val="00434F93"/>
    <w:rsid w:val="004372B4"/>
    <w:rsid w:val="004428E6"/>
    <w:rsid w:val="00447EAA"/>
    <w:rsid w:val="004501F5"/>
    <w:rsid w:val="00451FDA"/>
    <w:rsid w:val="00452008"/>
    <w:rsid w:val="00452792"/>
    <w:rsid w:val="004548D5"/>
    <w:rsid w:val="00456E9F"/>
    <w:rsid w:val="00462B00"/>
    <w:rsid w:val="00462F97"/>
    <w:rsid w:val="00470A3E"/>
    <w:rsid w:val="00470EC3"/>
    <w:rsid w:val="00471EAE"/>
    <w:rsid w:val="00474903"/>
    <w:rsid w:val="00475026"/>
    <w:rsid w:val="00490BD2"/>
    <w:rsid w:val="00492556"/>
    <w:rsid w:val="00492689"/>
    <w:rsid w:val="004B5942"/>
    <w:rsid w:val="004C2221"/>
    <w:rsid w:val="004D6F0C"/>
    <w:rsid w:val="004E1916"/>
    <w:rsid w:val="004E1E22"/>
    <w:rsid w:val="004E315D"/>
    <w:rsid w:val="004F09C8"/>
    <w:rsid w:val="004F4808"/>
    <w:rsid w:val="004F4B25"/>
    <w:rsid w:val="00510278"/>
    <w:rsid w:val="00510785"/>
    <w:rsid w:val="00510E27"/>
    <w:rsid w:val="005243FA"/>
    <w:rsid w:val="00525147"/>
    <w:rsid w:val="0052564A"/>
    <w:rsid w:val="005256F3"/>
    <w:rsid w:val="0053099E"/>
    <w:rsid w:val="005355B7"/>
    <w:rsid w:val="00537D51"/>
    <w:rsid w:val="00541363"/>
    <w:rsid w:val="00541CCC"/>
    <w:rsid w:val="00542229"/>
    <w:rsid w:val="005428F4"/>
    <w:rsid w:val="00545693"/>
    <w:rsid w:val="0055063F"/>
    <w:rsid w:val="005518BC"/>
    <w:rsid w:val="00556D91"/>
    <w:rsid w:val="005644B8"/>
    <w:rsid w:val="005673F6"/>
    <w:rsid w:val="00571C2E"/>
    <w:rsid w:val="00572F53"/>
    <w:rsid w:val="00575D08"/>
    <w:rsid w:val="00576455"/>
    <w:rsid w:val="0057712E"/>
    <w:rsid w:val="00582367"/>
    <w:rsid w:val="00583937"/>
    <w:rsid w:val="005847C9"/>
    <w:rsid w:val="005863D5"/>
    <w:rsid w:val="0059051C"/>
    <w:rsid w:val="005941ED"/>
    <w:rsid w:val="005A2281"/>
    <w:rsid w:val="005A406D"/>
    <w:rsid w:val="005A4611"/>
    <w:rsid w:val="005A6D6D"/>
    <w:rsid w:val="005B05C8"/>
    <w:rsid w:val="005B1CD4"/>
    <w:rsid w:val="005B2623"/>
    <w:rsid w:val="005B3FFE"/>
    <w:rsid w:val="005C2664"/>
    <w:rsid w:val="005C2E67"/>
    <w:rsid w:val="005C37B6"/>
    <w:rsid w:val="005C49EA"/>
    <w:rsid w:val="005C7118"/>
    <w:rsid w:val="005C7471"/>
    <w:rsid w:val="005E2119"/>
    <w:rsid w:val="005F6152"/>
    <w:rsid w:val="005F757C"/>
    <w:rsid w:val="005F7DEE"/>
    <w:rsid w:val="0060653F"/>
    <w:rsid w:val="00606FBC"/>
    <w:rsid w:val="00620C27"/>
    <w:rsid w:val="00623B8E"/>
    <w:rsid w:val="006256AC"/>
    <w:rsid w:val="00640467"/>
    <w:rsid w:val="006458E3"/>
    <w:rsid w:val="0064663B"/>
    <w:rsid w:val="006475D1"/>
    <w:rsid w:val="00650D22"/>
    <w:rsid w:val="0065386B"/>
    <w:rsid w:val="00661575"/>
    <w:rsid w:val="006631D3"/>
    <w:rsid w:val="00667EDD"/>
    <w:rsid w:val="00673921"/>
    <w:rsid w:val="006800F2"/>
    <w:rsid w:val="00682884"/>
    <w:rsid w:val="006851C7"/>
    <w:rsid w:val="00685D3F"/>
    <w:rsid w:val="00691A86"/>
    <w:rsid w:val="006B0E42"/>
    <w:rsid w:val="006B416C"/>
    <w:rsid w:val="006B698B"/>
    <w:rsid w:val="006B6A25"/>
    <w:rsid w:val="006B76FA"/>
    <w:rsid w:val="006C0121"/>
    <w:rsid w:val="006C3497"/>
    <w:rsid w:val="006E1E31"/>
    <w:rsid w:val="006E73BC"/>
    <w:rsid w:val="006F033D"/>
    <w:rsid w:val="00707702"/>
    <w:rsid w:val="0071334E"/>
    <w:rsid w:val="007134FD"/>
    <w:rsid w:val="00713680"/>
    <w:rsid w:val="007151E3"/>
    <w:rsid w:val="00716231"/>
    <w:rsid w:val="00720383"/>
    <w:rsid w:val="00723425"/>
    <w:rsid w:val="00723FA4"/>
    <w:rsid w:val="007321BA"/>
    <w:rsid w:val="00732911"/>
    <w:rsid w:val="0073561D"/>
    <w:rsid w:val="00740C53"/>
    <w:rsid w:val="00742C4D"/>
    <w:rsid w:val="00743DCD"/>
    <w:rsid w:val="00743F33"/>
    <w:rsid w:val="00746F7D"/>
    <w:rsid w:val="00751518"/>
    <w:rsid w:val="00751EFD"/>
    <w:rsid w:val="007538B2"/>
    <w:rsid w:val="007659E6"/>
    <w:rsid w:val="00771572"/>
    <w:rsid w:val="0077517C"/>
    <w:rsid w:val="007813AA"/>
    <w:rsid w:val="00781F80"/>
    <w:rsid w:val="00783551"/>
    <w:rsid w:val="00783653"/>
    <w:rsid w:val="00787171"/>
    <w:rsid w:val="007909DE"/>
    <w:rsid w:val="007967D8"/>
    <w:rsid w:val="007A092D"/>
    <w:rsid w:val="007A170F"/>
    <w:rsid w:val="007A2A21"/>
    <w:rsid w:val="007A32F8"/>
    <w:rsid w:val="007A3A63"/>
    <w:rsid w:val="007B75B8"/>
    <w:rsid w:val="007C421D"/>
    <w:rsid w:val="007C4547"/>
    <w:rsid w:val="007D0548"/>
    <w:rsid w:val="007D1347"/>
    <w:rsid w:val="007D58CD"/>
    <w:rsid w:val="007E0290"/>
    <w:rsid w:val="007E2121"/>
    <w:rsid w:val="007E4650"/>
    <w:rsid w:val="007F361F"/>
    <w:rsid w:val="007F426F"/>
    <w:rsid w:val="007F6A31"/>
    <w:rsid w:val="007F6F8D"/>
    <w:rsid w:val="008021F1"/>
    <w:rsid w:val="00803640"/>
    <w:rsid w:val="00803EDE"/>
    <w:rsid w:val="00806AF3"/>
    <w:rsid w:val="00815119"/>
    <w:rsid w:val="0081768C"/>
    <w:rsid w:val="00822DC6"/>
    <w:rsid w:val="00835D1E"/>
    <w:rsid w:val="0084009D"/>
    <w:rsid w:val="00840D16"/>
    <w:rsid w:val="008417A5"/>
    <w:rsid w:val="0084430F"/>
    <w:rsid w:val="00844EA1"/>
    <w:rsid w:val="00846017"/>
    <w:rsid w:val="00850AEF"/>
    <w:rsid w:val="008513B0"/>
    <w:rsid w:val="0086515A"/>
    <w:rsid w:val="00865814"/>
    <w:rsid w:val="00870537"/>
    <w:rsid w:val="00874D24"/>
    <w:rsid w:val="00876E53"/>
    <w:rsid w:val="00884793"/>
    <w:rsid w:val="008852C5"/>
    <w:rsid w:val="00885C7B"/>
    <w:rsid w:val="00886A64"/>
    <w:rsid w:val="00886FA3"/>
    <w:rsid w:val="00890796"/>
    <w:rsid w:val="00892250"/>
    <w:rsid w:val="008A79EB"/>
    <w:rsid w:val="008B3CEB"/>
    <w:rsid w:val="008B6092"/>
    <w:rsid w:val="008C60BC"/>
    <w:rsid w:val="008C7661"/>
    <w:rsid w:val="008C79D4"/>
    <w:rsid w:val="008E577F"/>
    <w:rsid w:val="008E65F0"/>
    <w:rsid w:val="008F26A7"/>
    <w:rsid w:val="008F2F70"/>
    <w:rsid w:val="008F43BE"/>
    <w:rsid w:val="008F4774"/>
    <w:rsid w:val="008F4F72"/>
    <w:rsid w:val="008F5B7F"/>
    <w:rsid w:val="008F692D"/>
    <w:rsid w:val="008F7D41"/>
    <w:rsid w:val="00903C6E"/>
    <w:rsid w:val="00904216"/>
    <w:rsid w:val="00907893"/>
    <w:rsid w:val="00911443"/>
    <w:rsid w:val="00913024"/>
    <w:rsid w:val="00913DB2"/>
    <w:rsid w:val="00925575"/>
    <w:rsid w:val="00925A43"/>
    <w:rsid w:val="009265DD"/>
    <w:rsid w:val="00930C37"/>
    <w:rsid w:val="00933FAA"/>
    <w:rsid w:val="00942469"/>
    <w:rsid w:val="00943A19"/>
    <w:rsid w:val="0094596F"/>
    <w:rsid w:val="00947B12"/>
    <w:rsid w:val="0095030F"/>
    <w:rsid w:val="0095298F"/>
    <w:rsid w:val="00957957"/>
    <w:rsid w:val="0096256A"/>
    <w:rsid w:val="00963E35"/>
    <w:rsid w:val="00964A74"/>
    <w:rsid w:val="0096566C"/>
    <w:rsid w:val="00974EDD"/>
    <w:rsid w:val="00976AC3"/>
    <w:rsid w:val="00980A81"/>
    <w:rsid w:val="009827B7"/>
    <w:rsid w:val="00985F5C"/>
    <w:rsid w:val="00985F76"/>
    <w:rsid w:val="00991771"/>
    <w:rsid w:val="00991AED"/>
    <w:rsid w:val="00997E0C"/>
    <w:rsid w:val="009A1CC8"/>
    <w:rsid w:val="009A2E28"/>
    <w:rsid w:val="009A7E14"/>
    <w:rsid w:val="009B426A"/>
    <w:rsid w:val="009B4AA5"/>
    <w:rsid w:val="009C5AB6"/>
    <w:rsid w:val="009D0CCC"/>
    <w:rsid w:val="009D6B77"/>
    <w:rsid w:val="009D77C3"/>
    <w:rsid w:val="009E111B"/>
    <w:rsid w:val="009E1736"/>
    <w:rsid w:val="009E7392"/>
    <w:rsid w:val="009F0599"/>
    <w:rsid w:val="009F75FA"/>
    <w:rsid w:val="00A011B0"/>
    <w:rsid w:val="00A020B6"/>
    <w:rsid w:val="00A03229"/>
    <w:rsid w:val="00A06832"/>
    <w:rsid w:val="00A10862"/>
    <w:rsid w:val="00A11F3A"/>
    <w:rsid w:val="00A223BF"/>
    <w:rsid w:val="00A22FF2"/>
    <w:rsid w:val="00A24D8C"/>
    <w:rsid w:val="00A25273"/>
    <w:rsid w:val="00A27B09"/>
    <w:rsid w:val="00A32629"/>
    <w:rsid w:val="00A3364C"/>
    <w:rsid w:val="00A44DDC"/>
    <w:rsid w:val="00A4586F"/>
    <w:rsid w:val="00A45983"/>
    <w:rsid w:val="00A47015"/>
    <w:rsid w:val="00A52BB2"/>
    <w:rsid w:val="00A52CA5"/>
    <w:rsid w:val="00A6491D"/>
    <w:rsid w:val="00A67DBA"/>
    <w:rsid w:val="00A74155"/>
    <w:rsid w:val="00A76363"/>
    <w:rsid w:val="00A80198"/>
    <w:rsid w:val="00A856D0"/>
    <w:rsid w:val="00A8684C"/>
    <w:rsid w:val="00A9422C"/>
    <w:rsid w:val="00A9457C"/>
    <w:rsid w:val="00A9685D"/>
    <w:rsid w:val="00A97107"/>
    <w:rsid w:val="00AA0437"/>
    <w:rsid w:val="00AA1734"/>
    <w:rsid w:val="00AA3CC9"/>
    <w:rsid w:val="00AB5296"/>
    <w:rsid w:val="00AB5942"/>
    <w:rsid w:val="00AB7559"/>
    <w:rsid w:val="00AC02D0"/>
    <w:rsid w:val="00AC0F28"/>
    <w:rsid w:val="00AC1C89"/>
    <w:rsid w:val="00AD1788"/>
    <w:rsid w:val="00AD2725"/>
    <w:rsid w:val="00AD3BDB"/>
    <w:rsid w:val="00AD609C"/>
    <w:rsid w:val="00AE7FC6"/>
    <w:rsid w:val="00AF406E"/>
    <w:rsid w:val="00AF4613"/>
    <w:rsid w:val="00AF612A"/>
    <w:rsid w:val="00AF75B2"/>
    <w:rsid w:val="00AF7F18"/>
    <w:rsid w:val="00B03E16"/>
    <w:rsid w:val="00B05E07"/>
    <w:rsid w:val="00B14D15"/>
    <w:rsid w:val="00B27797"/>
    <w:rsid w:val="00B3410F"/>
    <w:rsid w:val="00B35088"/>
    <w:rsid w:val="00B45480"/>
    <w:rsid w:val="00B46117"/>
    <w:rsid w:val="00B50F09"/>
    <w:rsid w:val="00B533FB"/>
    <w:rsid w:val="00B53E39"/>
    <w:rsid w:val="00B6100A"/>
    <w:rsid w:val="00B61681"/>
    <w:rsid w:val="00B65FAE"/>
    <w:rsid w:val="00B67D02"/>
    <w:rsid w:val="00B81C0F"/>
    <w:rsid w:val="00B8577A"/>
    <w:rsid w:val="00B87498"/>
    <w:rsid w:val="00B87D32"/>
    <w:rsid w:val="00B920D7"/>
    <w:rsid w:val="00B96214"/>
    <w:rsid w:val="00BA4DC9"/>
    <w:rsid w:val="00BA78C8"/>
    <w:rsid w:val="00BB0BA2"/>
    <w:rsid w:val="00BB6CCB"/>
    <w:rsid w:val="00BB721B"/>
    <w:rsid w:val="00BC0FC2"/>
    <w:rsid w:val="00BC4A83"/>
    <w:rsid w:val="00BC6D34"/>
    <w:rsid w:val="00BD07CA"/>
    <w:rsid w:val="00BD1946"/>
    <w:rsid w:val="00BD3580"/>
    <w:rsid w:val="00BE5AD5"/>
    <w:rsid w:val="00BE680E"/>
    <w:rsid w:val="00BE6BB3"/>
    <w:rsid w:val="00BF3A77"/>
    <w:rsid w:val="00C023FF"/>
    <w:rsid w:val="00C02AC3"/>
    <w:rsid w:val="00C03C99"/>
    <w:rsid w:val="00C04F86"/>
    <w:rsid w:val="00C05176"/>
    <w:rsid w:val="00C07167"/>
    <w:rsid w:val="00C07EB2"/>
    <w:rsid w:val="00C10A11"/>
    <w:rsid w:val="00C10B08"/>
    <w:rsid w:val="00C173D8"/>
    <w:rsid w:val="00C17429"/>
    <w:rsid w:val="00C17C10"/>
    <w:rsid w:val="00C21E9D"/>
    <w:rsid w:val="00C23284"/>
    <w:rsid w:val="00C251B5"/>
    <w:rsid w:val="00C25AE1"/>
    <w:rsid w:val="00C25B42"/>
    <w:rsid w:val="00C2738E"/>
    <w:rsid w:val="00C3145E"/>
    <w:rsid w:val="00C32F9E"/>
    <w:rsid w:val="00C348B5"/>
    <w:rsid w:val="00C472EC"/>
    <w:rsid w:val="00C56426"/>
    <w:rsid w:val="00C56478"/>
    <w:rsid w:val="00C57A54"/>
    <w:rsid w:val="00C61676"/>
    <w:rsid w:val="00C63604"/>
    <w:rsid w:val="00C63EF2"/>
    <w:rsid w:val="00C65E9A"/>
    <w:rsid w:val="00C70EB2"/>
    <w:rsid w:val="00C70EFF"/>
    <w:rsid w:val="00C76AE8"/>
    <w:rsid w:val="00C83A25"/>
    <w:rsid w:val="00C865BC"/>
    <w:rsid w:val="00C91539"/>
    <w:rsid w:val="00C91B58"/>
    <w:rsid w:val="00C95242"/>
    <w:rsid w:val="00C967DA"/>
    <w:rsid w:val="00CA2066"/>
    <w:rsid w:val="00CC1C12"/>
    <w:rsid w:val="00CC74BD"/>
    <w:rsid w:val="00CC7681"/>
    <w:rsid w:val="00CC7E0B"/>
    <w:rsid w:val="00CD4C89"/>
    <w:rsid w:val="00CD6F44"/>
    <w:rsid w:val="00CD703F"/>
    <w:rsid w:val="00CE0391"/>
    <w:rsid w:val="00CE1C60"/>
    <w:rsid w:val="00CE3618"/>
    <w:rsid w:val="00CE5E71"/>
    <w:rsid w:val="00CE6429"/>
    <w:rsid w:val="00CE72A9"/>
    <w:rsid w:val="00CF1536"/>
    <w:rsid w:val="00CF1DEE"/>
    <w:rsid w:val="00CF2A21"/>
    <w:rsid w:val="00CF2ABD"/>
    <w:rsid w:val="00CF7A2F"/>
    <w:rsid w:val="00CF7C45"/>
    <w:rsid w:val="00D007B3"/>
    <w:rsid w:val="00D0376D"/>
    <w:rsid w:val="00D1005D"/>
    <w:rsid w:val="00D11D25"/>
    <w:rsid w:val="00D15374"/>
    <w:rsid w:val="00D15C78"/>
    <w:rsid w:val="00D22B36"/>
    <w:rsid w:val="00D279E0"/>
    <w:rsid w:val="00D27E03"/>
    <w:rsid w:val="00D37789"/>
    <w:rsid w:val="00D40B4B"/>
    <w:rsid w:val="00D44581"/>
    <w:rsid w:val="00D44907"/>
    <w:rsid w:val="00D5064D"/>
    <w:rsid w:val="00D55A79"/>
    <w:rsid w:val="00D6224C"/>
    <w:rsid w:val="00D629D9"/>
    <w:rsid w:val="00D67161"/>
    <w:rsid w:val="00D75644"/>
    <w:rsid w:val="00D83743"/>
    <w:rsid w:val="00D83C62"/>
    <w:rsid w:val="00D83DB5"/>
    <w:rsid w:val="00D85FD0"/>
    <w:rsid w:val="00D901AF"/>
    <w:rsid w:val="00D90350"/>
    <w:rsid w:val="00D90E08"/>
    <w:rsid w:val="00DA3330"/>
    <w:rsid w:val="00DB4DDA"/>
    <w:rsid w:val="00DB54D6"/>
    <w:rsid w:val="00DC3CE2"/>
    <w:rsid w:val="00DD2537"/>
    <w:rsid w:val="00DD3C72"/>
    <w:rsid w:val="00DD52B2"/>
    <w:rsid w:val="00DD5BAF"/>
    <w:rsid w:val="00DE1A30"/>
    <w:rsid w:val="00DF0393"/>
    <w:rsid w:val="00DF0866"/>
    <w:rsid w:val="00DF0B70"/>
    <w:rsid w:val="00DF2791"/>
    <w:rsid w:val="00DF2FAC"/>
    <w:rsid w:val="00DF78F9"/>
    <w:rsid w:val="00E0725B"/>
    <w:rsid w:val="00E106A3"/>
    <w:rsid w:val="00E148FD"/>
    <w:rsid w:val="00E150C8"/>
    <w:rsid w:val="00E22DEE"/>
    <w:rsid w:val="00E23102"/>
    <w:rsid w:val="00E27706"/>
    <w:rsid w:val="00E30D2F"/>
    <w:rsid w:val="00E321BE"/>
    <w:rsid w:val="00E33345"/>
    <w:rsid w:val="00E35988"/>
    <w:rsid w:val="00E474CE"/>
    <w:rsid w:val="00E579E6"/>
    <w:rsid w:val="00E71CBE"/>
    <w:rsid w:val="00E74A3D"/>
    <w:rsid w:val="00E8113C"/>
    <w:rsid w:val="00E84169"/>
    <w:rsid w:val="00E852AC"/>
    <w:rsid w:val="00E8748E"/>
    <w:rsid w:val="00E92114"/>
    <w:rsid w:val="00E93366"/>
    <w:rsid w:val="00E93D43"/>
    <w:rsid w:val="00E9490C"/>
    <w:rsid w:val="00E94977"/>
    <w:rsid w:val="00E94D23"/>
    <w:rsid w:val="00E95ECE"/>
    <w:rsid w:val="00E974EA"/>
    <w:rsid w:val="00EA21BB"/>
    <w:rsid w:val="00EA24BC"/>
    <w:rsid w:val="00EA3DA9"/>
    <w:rsid w:val="00EB0621"/>
    <w:rsid w:val="00EB12FF"/>
    <w:rsid w:val="00EB3BA2"/>
    <w:rsid w:val="00EC0461"/>
    <w:rsid w:val="00EC128D"/>
    <w:rsid w:val="00EC38D7"/>
    <w:rsid w:val="00EC66FC"/>
    <w:rsid w:val="00EC79AD"/>
    <w:rsid w:val="00ED0F54"/>
    <w:rsid w:val="00ED33E4"/>
    <w:rsid w:val="00ED48F0"/>
    <w:rsid w:val="00ED50D4"/>
    <w:rsid w:val="00EE38BB"/>
    <w:rsid w:val="00EF1A18"/>
    <w:rsid w:val="00EF2062"/>
    <w:rsid w:val="00F03C1F"/>
    <w:rsid w:val="00F07D52"/>
    <w:rsid w:val="00F136C7"/>
    <w:rsid w:val="00F150D7"/>
    <w:rsid w:val="00F160A0"/>
    <w:rsid w:val="00F16F25"/>
    <w:rsid w:val="00F229B9"/>
    <w:rsid w:val="00F313E9"/>
    <w:rsid w:val="00F4145D"/>
    <w:rsid w:val="00F4151D"/>
    <w:rsid w:val="00F418F5"/>
    <w:rsid w:val="00F4298C"/>
    <w:rsid w:val="00F44F07"/>
    <w:rsid w:val="00F51F09"/>
    <w:rsid w:val="00F56DC5"/>
    <w:rsid w:val="00F63DED"/>
    <w:rsid w:val="00F66D1D"/>
    <w:rsid w:val="00F7276F"/>
    <w:rsid w:val="00F72A0C"/>
    <w:rsid w:val="00F72EEB"/>
    <w:rsid w:val="00F74826"/>
    <w:rsid w:val="00F75FC4"/>
    <w:rsid w:val="00F817AA"/>
    <w:rsid w:val="00F83724"/>
    <w:rsid w:val="00F861B7"/>
    <w:rsid w:val="00F87B7E"/>
    <w:rsid w:val="00F922C5"/>
    <w:rsid w:val="00F93B26"/>
    <w:rsid w:val="00FA2C09"/>
    <w:rsid w:val="00FA3B21"/>
    <w:rsid w:val="00FA6A3F"/>
    <w:rsid w:val="00FB301A"/>
    <w:rsid w:val="00FB39E4"/>
    <w:rsid w:val="00FB3AA1"/>
    <w:rsid w:val="00FB6835"/>
    <w:rsid w:val="00FC308B"/>
    <w:rsid w:val="00FC75D7"/>
    <w:rsid w:val="00FC7C2D"/>
    <w:rsid w:val="00FE281E"/>
    <w:rsid w:val="00FE72B4"/>
    <w:rsid w:val="00FE7D1C"/>
    <w:rsid w:val="00FF294C"/>
    <w:rsid w:val="00FF3E61"/>
    <w:rsid w:val="00FF6EB4"/>
    <w:rsid w:val="03CCBE76"/>
    <w:rsid w:val="042D49B2"/>
    <w:rsid w:val="09022B7F"/>
    <w:rsid w:val="0E93E98C"/>
    <w:rsid w:val="1359BD41"/>
    <w:rsid w:val="18DDCF85"/>
    <w:rsid w:val="1A154AC7"/>
    <w:rsid w:val="1F432B45"/>
    <w:rsid w:val="29836123"/>
    <w:rsid w:val="2CBB01E5"/>
    <w:rsid w:val="3298DD57"/>
    <w:rsid w:val="33D78137"/>
    <w:rsid w:val="39146C1C"/>
    <w:rsid w:val="3DA00EF9"/>
    <w:rsid w:val="3DD2F6EB"/>
    <w:rsid w:val="4AAB730A"/>
    <w:rsid w:val="4C9E70C3"/>
    <w:rsid w:val="4EBD0BC5"/>
    <w:rsid w:val="4FC6E1F8"/>
    <w:rsid w:val="562D785C"/>
    <w:rsid w:val="56559ABE"/>
    <w:rsid w:val="5A8DD19F"/>
    <w:rsid w:val="5FBB5217"/>
    <w:rsid w:val="6565EE73"/>
    <w:rsid w:val="6E19C85F"/>
    <w:rsid w:val="6EFBFA89"/>
    <w:rsid w:val="704C9E28"/>
    <w:rsid w:val="77FB0D6E"/>
    <w:rsid w:val="7CB9A116"/>
    <w:rsid w:val="7D31DECB"/>
    <w:rsid w:val="7E462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5487F"/>
  <w15:chartTrackingRefBased/>
  <w15:docId w15:val="{D47A1A17-4652-47CE-815E-C9CC271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DA9"/>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1177"/>
    <w:pPr>
      <w:ind w:left="720"/>
      <w:contextualSpacing/>
    </w:pPr>
  </w:style>
  <w:style w:type="paragraph" w:styleId="CommentText">
    <w:name w:val="annotation text"/>
    <w:basedOn w:val="Normal"/>
    <w:link w:val="CommentTextChar"/>
    <w:uiPriority w:val="99"/>
    <w:unhideWhenUsed/>
    <w:rsid w:val="00141177"/>
    <w:pPr>
      <w:pBdr>
        <w:top w:val="nil"/>
        <w:left w:val="nil"/>
        <w:bottom w:val="nil"/>
        <w:right w:val="nil"/>
        <w:between w:val="nil"/>
        <w:bar w:val="nil"/>
      </w:pBdr>
    </w:pPr>
    <w:rPr>
      <w:rFonts w:eastAsia="Arial Unicode MS" w:cs="Times New Roman"/>
      <w:sz w:val="20"/>
      <w:szCs w:val="20"/>
      <w:bdr w:val="nil"/>
      <w:lang w:val="en-US"/>
    </w:rPr>
  </w:style>
  <w:style w:type="character" w:customStyle="1" w:styleId="CommentTextChar">
    <w:name w:val="Comment Text Char"/>
    <w:basedOn w:val="DefaultParagraphFont"/>
    <w:link w:val="CommentText"/>
    <w:uiPriority w:val="99"/>
    <w:rsid w:val="00141177"/>
    <w:rPr>
      <w:rFonts w:ascii="Times New Roman" w:eastAsia="Arial Unicode MS" w:hAnsi="Times New Roman" w:cs="Times New Roman"/>
      <w:sz w:val="20"/>
      <w:szCs w:val="20"/>
      <w:bdr w:val="nil"/>
    </w:rPr>
  </w:style>
  <w:style w:type="paragraph" w:customStyle="1" w:styleId="SLONormal">
    <w:name w:val="SLO Normal"/>
    <w:qFormat/>
    <w:rsid w:val="00141177"/>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SLONormal"/>
    <w:link w:val="FootnoteTextChar"/>
    <w:uiPriority w:val="7"/>
    <w:unhideWhenUsed/>
    <w:qFormat/>
    <w:rsid w:val="00141177"/>
    <w:rPr>
      <w:sz w:val="20"/>
      <w:szCs w:val="20"/>
    </w:rPr>
  </w:style>
  <w:style w:type="character" w:customStyle="1" w:styleId="FootnoteTextChar">
    <w:name w:val="Footnote Text Char"/>
    <w:basedOn w:val="DefaultParagraphFont"/>
    <w:link w:val="FootnoteText"/>
    <w:uiPriority w:val="7"/>
    <w:rsid w:val="0014117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141177"/>
    <w:rPr>
      <w:color w:val="0563C1" w:themeColor="hyperlink"/>
      <w:u w:val="single"/>
    </w:rPr>
  </w:style>
  <w:style w:type="character" w:styleId="FootnoteReference">
    <w:name w:val="footnote reference"/>
    <w:basedOn w:val="DefaultParagraphFont"/>
    <w:uiPriority w:val="99"/>
    <w:semiHidden/>
    <w:unhideWhenUsed/>
    <w:rsid w:val="00141177"/>
    <w:rPr>
      <w:vertAlign w:val="superscript"/>
    </w:rPr>
  </w:style>
  <w:style w:type="paragraph" w:styleId="Footer">
    <w:name w:val="footer"/>
    <w:basedOn w:val="Normal"/>
    <w:link w:val="FooterChar"/>
    <w:uiPriority w:val="99"/>
    <w:unhideWhenUsed/>
    <w:rsid w:val="003909DE"/>
    <w:pPr>
      <w:tabs>
        <w:tab w:val="center" w:pos="4819"/>
        <w:tab w:val="right" w:pos="9638"/>
      </w:tabs>
    </w:pPr>
  </w:style>
  <w:style w:type="character" w:customStyle="1" w:styleId="FooterChar">
    <w:name w:val="Footer Char"/>
    <w:basedOn w:val="DefaultParagraphFont"/>
    <w:link w:val="Footer"/>
    <w:uiPriority w:val="99"/>
    <w:rsid w:val="003909DE"/>
    <w:rPr>
      <w:lang w:val="lt-LT"/>
    </w:rPr>
  </w:style>
  <w:style w:type="character" w:styleId="PageNumber">
    <w:name w:val="page number"/>
    <w:basedOn w:val="DefaultParagraphFont"/>
    <w:rsid w:val="003909DE"/>
  </w:style>
  <w:style w:type="paragraph" w:customStyle="1" w:styleId="1stlevelheading">
    <w:name w:val="1st level (heading)"/>
    <w:next w:val="SLONormal"/>
    <w:uiPriority w:val="1"/>
    <w:qFormat/>
    <w:rsid w:val="00EA3DA9"/>
    <w:pPr>
      <w:keepNext/>
      <w:numPr>
        <w:numId w:val="4"/>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EA3DA9"/>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EA3DA9"/>
    <w:pPr>
      <w:numPr>
        <w:ilvl w:val="2"/>
      </w:numPr>
      <w:outlineLvl w:val="2"/>
    </w:pPr>
    <w:rPr>
      <w:i/>
    </w:rPr>
  </w:style>
  <w:style w:type="paragraph" w:customStyle="1" w:styleId="4thlevelheading">
    <w:name w:val="4th level (heading)"/>
    <w:basedOn w:val="3rdlevelheading"/>
    <w:next w:val="SLONormal"/>
    <w:uiPriority w:val="1"/>
    <w:qFormat/>
    <w:rsid w:val="00EA3DA9"/>
    <w:pPr>
      <w:numPr>
        <w:ilvl w:val="3"/>
      </w:numPr>
      <w:spacing w:after="120"/>
      <w:outlineLvl w:val="3"/>
    </w:pPr>
    <w:rPr>
      <w:b w:val="0"/>
    </w:rPr>
  </w:style>
  <w:style w:type="paragraph" w:customStyle="1" w:styleId="5thlevelheading">
    <w:name w:val="5th level (heading)"/>
    <w:basedOn w:val="4thlevelheading"/>
    <w:next w:val="SLONormal"/>
    <w:uiPriority w:val="1"/>
    <w:qFormat/>
    <w:rsid w:val="00EA3DA9"/>
    <w:pPr>
      <w:numPr>
        <w:ilvl w:val="4"/>
      </w:numPr>
      <w:outlineLvl w:val="4"/>
    </w:pPr>
    <w:rPr>
      <w:i w:val="0"/>
      <w:u w:val="single"/>
    </w:rPr>
  </w:style>
  <w:style w:type="numbering" w:customStyle="1" w:styleId="SLONumberings">
    <w:name w:val="SLO_Numberings"/>
    <w:uiPriority w:val="99"/>
    <w:rsid w:val="00EA3DA9"/>
    <w:pPr>
      <w:numPr>
        <w:numId w:val="4"/>
      </w:numPr>
    </w:pPr>
  </w:style>
  <w:style w:type="character" w:styleId="UnresolvedMention">
    <w:name w:val="Unresolved Mention"/>
    <w:basedOn w:val="DefaultParagraphFont"/>
    <w:uiPriority w:val="99"/>
    <w:semiHidden/>
    <w:unhideWhenUsed/>
    <w:rsid w:val="008F4774"/>
    <w:rPr>
      <w:color w:val="605E5C"/>
      <w:shd w:val="clear" w:color="auto" w:fill="E1DFDD"/>
    </w:rPr>
  </w:style>
  <w:style w:type="paragraph" w:styleId="Header">
    <w:name w:val="header"/>
    <w:basedOn w:val="Normal"/>
    <w:link w:val="HeaderChar"/>
    <w:uiPriority w:val="99"/>
    <w:unhideWhenUsed/>
    <w:rsid w:val="006B6A25"/>
    <w:pPr>
      <w:tabs>
        <w:tab w:val="center" w:pos="4513"/>
        <w:tab w:val="right" w:pos="9026"/>
      </w:tabs>
    </w:pPr>
  </w:style>
  <w:style w:type="character" w:customStyle="1" w:styleId="HeaderChar">
    <w:name w:val="Header Char"/>
    <w:basedOn w:val="DefaultParagraphFont"/>
    <w:link w:val="Header"/>
    <w:uiPriority w:val="99"/>
    <w:rsid w:val="006B6A25"/>
    <w:rPr>
      <w:rFonts w:ascii="Times New Roman" w:hAnsi="Times New Roman"/>
      <w:lang w:val="lt-LT"/>
    </w:rPr>
  </w:style>
  <w:style w:type="character" w:styleId="FollowedHyperlink">
    <w:name w:val="FollowedHyperlink"/>
    <w:basedOn w:val="DefaultParagraphFont"/>
    <w:uiPriority w:val="99"/>
    <w:semiHidden/>
    <w:unhideWhenUsed/>
    <w:rsid w:val="000A7554"/>
    <w:rPr>
      <w:color w:val="954F72" w:themeColor="followedHyperlink"/>
      <w:u w:val="single"/>
    </w:rPr>
  </w:style>
  <w:style w:type="paragraph" w:customStyle="1" w:styleId="Default">
    <w:name w:val="Default"/>
    <w:rsid w:val="009D77C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markedcontent">
    <w:name w:val="markedcontent"/>
    <w:basedOn w:val="DefaultParagraphFont"/>
    <w:rsid w:val="00186CB0"/>
  </w:style>
  <w:style w:type="paragraph" w:customStyle="1" w:styleId="paragraph">
    <w:name w:val="paragraph"/>
    <w:basedOn w:val="Normal"/>
    <w:rsid w:val="0004700C"/>
    <w:pPr>
      <w:spacing w:before="100" w:beforeAutospacing="1" w:after="100" w:afterAutospacing="1"/>
    </w:pPr>
    <w:rPr>
      <w:rFonts w:eastAsia="Times New Roman" w:cs="Times New Roman"/>
      <w:sz w:val="24"/>
      <w:szCs w:val="24"/>
      <w:lang w:eastAsia="lt-LT"/>
    </w:rPr>
  </w:style>
  <w:style w:type="character" w:customStyle="1" w:styleId="normaltextrun">
    <w:name w:val="normaltextrun"/>
    <w:rsid w:val="0004700C"/>
  </w:style>
  <w:style w:type="character" w:customStyle="1" w:styleId="eop">
    <w:name w:val="eop"/>
    <w:rsid w:val="0004700C"/>
  </w:style>
  <w:style w:type="character" w:styleId="CommentReference">
    <w:name w:val="annotation reference"/>
    <w:basedOn w:val="DefaultParagraphFont"/>
    <w:uiPriority w:val="99"/>
    <w:semiHidden/>
    <w:unhideWhenUsed/>
    <w:rsid w:val="004E1E22"/>
    <w:rPr>
      <w:sz w:val="16"/>
      <w:szCs w:val="16"/>
    </w:rPr>
  </w:style>
  <w:style w:type="paragraph" w:styleId="CommentSubject">
    <w:name w:val="annotation subject"/>
    <w:basedOn w:val="CommentText"/>
    <w:next w:val="CommentText"/>
    <w:link w:val="CommentSubjectChar"/>
    <w:uiPriority w:val="99"/>
    <w:semiHidden/>
    <w:unhideWhenUsed/>
    <w:rsid w:val="004E1E2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4E1E22"/>
    <w:rPr>
      <w:rFonts w:ascii="Times New Roman" w:eastAsia="Arial Unicode MS" w:hAnsi="Times New Roman" w:cs="Times New Roman"/>
      <w:b/>
      <w:bCs/>
      <w:sz w:val="20"/>
      <w:szCs w:val="20"/>
      <w:bdr w:val="nil"/>
      <w:lang w:val="lt-LT"/>
    </w:rPr>
  </w:style>
  <w:style w:type="paragraph" w:styleId="Revision">
    <w:name w:val="Revision"/>
    <w:hidden/>
    <w:uiPriority w:val="99"/>
    <w:semiHidden/>
    <w:rsid w:val="00012DC6"/>
    <w:pPr>
      <w:spacing w:after="0" w:line="240" w:lineRule="auto"/>
    </w:pPr>
    <w:rPr>
      <w:rFonts w:ascii="Times New Roman" w:hAnsi="Times New Roman"/>
      <w:lang w:val="lt-LT"/>
    </w:rPr>
  </w:style>
  <w:style w:type="table" w:styleId="TableGrid">
    <w:name w:val="Table Grid"/>
    <w:basedOn w:val="TableNormal"/>
    <w:uiPriority w:val="39"/>
    <w:rsid w:val="00715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23FA4"/>
    <w:rPr>
      <w:rFonts w:ascii="Times New Roman" w:hAnsi="Times New Roman"/>
      <w:lang w:val="lt-LT"/>
    </w:rPr>
  </w:style>
  <w:style w:type="table" w:customStyle="1" w:styleId="TableGrid1">
    <w:name w:val="Table Grid1"/>
    <w:basedOn w:val="TableNormal"/>
    <w:next w:val="TableGrid"/>
    <w:uiPriority w:val="39"/>
    <w:rsid w:val="00C65E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581">
      <w:bodyDiv w:val="1"/>
      <w:marLeft w:val="0"/>
      <w:marRight w:val="0"/>
      <w:marTop w:val="0"/>
      <w:marBottom w:val="0"/>
      <w:divBdr>
        <w:top w:val="none" w:sz="0" w:space="0" w:color="auto"/>
        <w:left w:val="none" w:sz="0" w:space="0" w:color="auto"/>
        <w:bottom w:val="none" w:sz="0" w:space="0" w:color="auto"/>
        <w:right w:val="none" w:sz="0" w:space="0" w:color="auto"/>
      </w:divBdr>
    </w:div>
    <w:div w:id="84880843">
      <w:bodyDiv w:val="1"/>
      <w:marLeft w:val="0"/>
      <w:marRight w:val="0"/>
      <w:marTop w:val="0"/>
      <w:marBottom w:val="0"/>
      <w:divBdr>
        <w:top w:val="none" w:sz="0" w:space="0" w:color="auto"/>
        <w:left w:val="none" w:sz="0" w:space="0" w:color="auto"/>
        <w:bottom w:val="none" w:sz="0" w:space="0" w:color="auto"/>
        <w:right w:val="none" w:sz="0" w:space="0" w:color="auto"/>
      </w:divBdr>
    </w:div>
    <w:div w:id="108669139">
      <w:bodyDiv w:val="1"/>
      <w:marLeft w:val="0"/>
      <w:marRight w:val="0"/>
      <w:marTop w:val="0"/>
      <w:marBottom w:val="0"/>
      <w:divBdr>
        <w:top w:val="none" w:sz="0" w:space="0" w:color="auto"/>
        <w:left w:val="none" w:sz="0" w:space="0" w:color="auto"/>
        <w:bottom w:val="none" w:sz="0" w:space="0" w:color="auto"/>
        <w:right w:val="none" w:sz="0" w:space="0" w:color="auto"/>
      </w:divBdr>
    </w:div>
    <w:div w:id="384455736">
      <w:bodyDiv w:val="1"/>
      <w:marLeft w:val="0"/>
      <w:marRight w:val="0"/>
      <w:marTop w:val="0"/>
      <w:marBottom w:val="0"/>
      <w:divBdr>
        <w:top w:val="none" w:sz="0" w:space="0" w:color="auto"/>
        <w:left w:val="none" w:sz="0" w:space="0" w:color="auto"/>
        <w:bottom w:val="none" w:sz="0" w:space="0" w:color="auto"/>
        <w:right w:val="none" w:sz="0" w:space="0" w:color="auto"/>
      </w:divBdr>
    </w:div>
    <w:div w:id="414014871">
      <w:bodyDiv w:val="1"/>
      <w:marLeft w:val="0"/>
      <w:marRight w:val="0"/>
      <w:marTop w:val="0"/>
      <w:marBottom w:val="0"/>
      <w:divBdr>
        <w:top w:val="none" w:sz="0" w:space="0" w:color="auto"/>
        <w:left w:val="none" w:sz="0" w:space="0" w:color="auto"/>
        <w:bottom w:val="none" w:sz="0" w:space="0" w:color="auto"/>
        <w:right w:val="none" w:sz="0" w:space="0" w:color="auto"/>
      </w:divBdr>
    </w:div>
    <w:div w:id="452093356">
      <w:bodyDiv w:val="1"/>
      <w:marLeft w:val="0"/>
      <w:marRight w:val="0"/>
      <w:marTop w:val="0"/>
      <w:marBottom w:val="0"/>
      <w:divBdr>
        <w:top w:val="none" w:sz="0" w:space="0" w:color="auto"/>
        <w:left w:val="none" w:sz="0" w:space="0" w:color="auto"/>
        <w:bottom w:val="none" w:sz="0" w:space="0" w:color="auto"/>
        <w:right w:val="none" w:sz="0" w:space="0" w:color="auto"/>
      </w:divBdr>
    </w:div>
    <w:div w:id="453133815">
      <w:bodyDiv w:val="1"/>
      <w:marLeft w:val="0"/>
      <w:marRight w:val="0"/>
      <w:marTop w:val="0"/>
      <w:marBottom w:val="0"/>
      <w:divBdr>
        <w:top w:val="none" w:sz="0" w:space="0" w:color="auto"/>
        <w:left w:val="none" w:sz="0" w:space="0" w:color="auto"/>
        <w:bottom w:val="none" w:sz="0" w:space="0" w:color="auto"/>
        <w:right w:val="none" w:sz="0" w:space="0" w:color="auto"/>
      </w:divBdr>
    </w:div>
    <w:div w:id="511799044">
      <w:bodyDiv w:val="1"/>
      <w:marLeft w:val="0"/>
      <w:marRight w:val="0"/>
      <w:marTop w:val="0"/>
      <w:marBottom w:val="0"/>
      <w:divBdr>
        <w:top w:val="none" w:sz="0" w:space="0" w:color="auto"/>
        <w:left w:val="none" w:sz="0" w:space="0" w:color="auto"/>
        <w:bottom w:val="none" w:sz="0" w:space="0" w:color="auto"/>
        <w:right w:val="none" w:sz="0" w:space="0" w:color="auto"/>
      </w:divBdr>
    </w:div>
    <w:div w:id="639309026">
      <w:bodyDiv w:val="1"/>
      <w:marLeft w:val="0"/>
      <w:marRight w:val="0"/>
      <w:marTop w:val="0"/>
      <w:marBottom w:val="0"/>
      <w:divBdr>
        <w:top w:val="none" w:sz="0" w:space="0" w:color="auto"/>
        <w:left w:val="none" w:sz="0" w:space="0" w:color="auto"/>
        <w:bottom w:val="none" w:sz="0" w:space="0" w:color="auto"/>
        <w:right w:val="none" w:sz="0" w:space="0" w:color="auto"/>
      </w:divBdr>
    </w:div>
    <w:div w:id="736393237">
      <w:bodyDiv w:val="1"/>
      <w:marLeft w:val="0"/>
      <w:marRight w:val="0"/>
      <w:marTop w:val="0"/>
      <w:marBottom w:val="0"/>
      <w:divBdr>
        <w:top w:val="none" w:sz="0" w:space="0" w:color="auto"/>
        <w:left w:val="none" w:sz="0" w:space="0" w:color="auto"/>
        <w:bottom w:val="none" w:sz="0" w:space="0" w:color="auto"/>
        <w:right w:val="none" w:sz="0" w:space="0" w:color="auto"/>
      </w:divBdr>
    </w:div>
    <w:div w:id="988290839">
      <w:bodyDiv w:val="1"/>
      <w:marLeft w:val="0"/>
      <w:marRight w:val="0"/>
      <w:marTop w:val="0"/>
      <w:marBottom w:val="0"/>
      <w:divBdr>
        <w:top w:val="none" w:sz="0" w:space="0" w:color="auto"/>
        <w:left w:val="none" w:sz="0" w:space="0" w:color="auto"/>
        <w:bottom w:val="none" w:sz="0" w:space="0" w:color="auto"/>
        <w:right w:val="none" w:sz="0" w:space="0" w:color="auto"/>
      </w:divBdr>
    </w:div>
    <w:div w:id="1053191472">
      <w:bodyDiv w:val="1"/>
      <w:marLeft w:val="0"/>
      <w:marRight w:val="0"/>
      <w:marTop w:val="0"/>
      <w:marBottom w:val="0"/>
      <w:divBdr>
        <w:top w:val="none" w:sz="0" w:space="0" w:color="auto"/>
        <w:left w:val="none" w:sz="0" w:space="0" w:color="auto"/>
        <w:bottom w:val="none" w:sz="0" w:space="0" w:color="auto"/>
        <w:right w:val="none" w:sz="0" w:space="0" w:color="auto"/>
      </w:divBdr>
    </w:div>
    <w:div w:id="1158182231">
      <w:bodyDiv w:val="1"/>
      <w:marLeft w:val="0"/>
      <w:marRight w:val="0"/>
      <w:marTop w:val="0"/>
      <w:marBottom w:val="0"/>
      <w:divBdr>
        <w:top w:val="none" w:sz="0" w:space="0" w:color="auto"/>
        <w:left w:val="none" w:sz="0" w:space="0" w:color="auto"/>
        <w:bottom w:val="none" w:sz="0" w:space="0" w:color="auto"/>
        <w:right w:val="none" w:sz="0" w:space="0" w:color="auto"/>
      </w:divBdr>
    </w:div>
    <w:div w:id="1183321721">
      <w:bodyDiv w:val="1"/>
      <w:marLeft w:val="0"/>
      <w:marRight w:val="0"/>
      <w:marTop w:val="0"/>
      <w:marBottom w:val="0"/>
      <w:divBdr>
        <w:top w:val="none" w:sz="0" w:space="0" w:color="auto"/>
        <w:left w:val="none" w:sz="0" w:space="0" w:color="auto"/>
        <w:bottom w:val="none" w:sz="0" w:space="0" w:color="auto"/>
        <w:right w:val="none" w:sz="0" w:space="0" w:color="auto"/>
      </w:divBdr>
    </w:div>
    <w:div w:id="1273131935">
      <w:bodyDiv w:val="1"/>
      <w:marLeft w:val="0"/>
      <w:marRight w:val="0"/>
      <w:marTop w:val="0"/>
      <w:marBottom w:val="0"/>
      <w:divBdr>
        <w:top w:val="none" w:sz="0" w:space="0" w:color="auto"/>
        <w:left w:val="none" w:sz="0" w:space="0" w:color="auto"/>
        <w:bottom w:val="none" w:sz="0" w:space="0" w:color="auto"/>
        <w:right w:val="none" w:sz="0" w:space="0" w:color="auto"/>
      </w:divBdr>
    </w:div>
    <w:div w:id="1293245044">
      <w:bodyDiv w:val="1"/>
      <w:marLeft w:val="0"/>
      <w:marRight w:val="0"/>
      <w:marTop w:val="0"/>
      <w:marBottom w:val="0"/>
      <w:divBdr>
        <w:top w:val="none" w:sz="0" w:space="0" w:color="auto"/>
        <w:left w:val="none" w:sz="0" w:space="0" w:color="auto"/>
        <w:bottom w:val="none" w:sz="0" w:space="0" w:color="auto"/>
        <w:right w:val="none" w:sz="0" w:space="0" w:color="auto"/>
      </w:divBdr>
    </w:div>
    <w:div w:id="1431467797">
      <w:bodyDiv w:val="1"/>
      <w:marLeft w:val="0"/>
      <w:marRight w:val="0"/>
      <w:marTop w:val="0"/>
      <w:marBottom w:val="0"/>
      <w:divBdr>
        <w:top w:val="none" w:sz="0" w:space="0" w:color="auto"/>
        <w:left w:val="none" w:sz="0" w:space="0" w:color="auto"/>
        <w:bottom w:val="none" w:sz="0" w:space="0" w:color="auto"/>
        <w:right w:val="none" w:sz="0" w:space="0" w:color="auto"/>
      </w:divBdr>
    </w:div>
    <w:div w:id="1481117161">
      <w:bodyDiv w:val="1"/>
      <w:marLeft w:val="0"/>
      <w:marRight w:val="0"/>
      <w:marTop w:val="0"/>
      <w:marBottom w:val="0"/>
      <w:divBdr>
        <w:top w:val="none" w:sz="0" w:space="0" w:color="auto"/>
        <w:left w:val="none" w:sz="0" w:space="0" w:color="auto"/>
        <w:bottom w:val="none" w:sz="0" w:space="0" w:color="auto"/>
        <w:right w:val="none" w:sz="0" w:space="0" w:color="auto"/>
      </w:divBdr>
    </w:div>
    <w:div w:id="1513185190">
      <w:bodyDiv w:val="1"/>
      <w:marLeft w:val="0"/>
      <w:marRight w:val="0"/>
      <w:marTop w:val="0"/>
      <w:marBottom w:val="0"/>
      <w:divBdr>
        <w:top w:val="none" w:sz="0" w:space="0" w:color="auto"/>
        <w:left w:val="none" w:sz="0" w:space="0" w:color="auto"/>
        <w:bottom w:val="none" w:sz="0" w:space="0" w:color="auto"/>
        <w:right w:val="none" w:sz="0" w:space="0" w:color="auto"/>
      </w:divBdr>
    </w:div>
    <w:div w:id="1515339333">
      <w:bodyDiv w:val="1"/>
      <w:marLeft w:val="0"/>
      <w:marRight w:val="0"/>
      <w:marTop w:val="0"/>
      <w:marBottom w:val="0"/>
      <w:divBdr>
        <w:top w:val="none" w:sz="0" w:space="0" w:color="auto"/>
        <w:left w:val="none" w:sz="0" w:space="0" w:color="auto"/>
        <w:bottom w:val="none" w:sz="0" w:space="0" w:color="auto"/>
        <w:right w:val="none" w:sz="0" w:space="0" w:color="auto"/>
      </w:divBdr>
    </w:div>
    <w:div w:id="1603803380">
      <w:bodyDiv w:val="1"/>
      <w:marLeft w:val="0"/>
      <w:marRight w:val="0"/>
      <w:marTop w:val="0"/>
      <w:marBottom w:val="0"/>
      <w:divBdr>
        <w:top w:val="none" w:sz="0" w:space="0" w:color="auto"/>
        <w:left w:val="none" w:sz="0" w:space="0" w:color="auto"/>
        <w:bottom w:val="none" w:sz="0" w:space="0" w:color="auto"/>
        <w:right w:val="none" w:sz="0" w:space="0" w:color="auto"/>
      </w:divBdr>
    </w:div>
    <w:div w:id="1667707651">
      <w:bodyDiv w:val="1"/>
      <w:marLeft w:val="0"/>
      <w:marRight w:val="0"/>
      <w:marTop w:val="0"/>
      <w:marBottom w:val="0"/>
      <w:divBdr>
        <w:top w:val="none" w:sz="0" w:space="0" w:color="auto"/>
        <w:left w:val="none" w:sz="0" w:space="0" w:color="auto"/>
        <w:bottom w:val="none" w:sz="0" w:space="0" w:color="auto"/>
        <w:right w:val="none" w:sz="0" w:space="0" w:color="auto"/>
      </w:divBdr>
    </w:div>
    <w:div w:id="1679428336">
      <w:bodyDiv w:val="1"/>
      <w:marLeft w:val="0"/>
      <w:marRight w:val="0"/>
      <w:marTop w:val="0"/>
      <w:marBottom w:val="0"/>
      <w:divBdr>
        <w:top w:val="none" w:sz="0" w:space="0" w:color="auto"/>
        <w:left w:val="none" w:sz="0" w:space="0" w:color="auto"/>
        <w:bottom w:val="none" w:sz="0" w:space="0" w:color="auto"/>
        <w:right w:val="none" w:sz="0" w:space="0" w:color="auto"/>
      </w:divBdr>
    </w:div>
    <w:div w:id="1707946099">
      <w:bodyDiv w:val="1"/>
      <w:marLeft w:val="0"/>
      <w:marRight w:val="0"/>
      <w:marTop w:val="0"/>
      <w:marBottom w:val="0"/>
      <w:divBdr>
        <w:top w:val="none" w:sz="0" w:space="0" w:color="auto"/>
        <w:left w:val="none" w:sz="0" w:space="0" w:color="auto"/>
        <w:bottom w:val="none" w:sz="0" w:space="0" w:color="auto"/>
        <w:right w:val="none" w:sz="0" w:space="0" w:color="auto"/>
      </w:divBdr>
    </w:div>
    <w:div w:id="1712069888">
      <w:bodyDiv w:val="1"/>
      <w:marLeft w:val="0"/>
      <w:marRight w:val="0"/>
      <w:marTop w:val="0"/>
      <w:marBottom w:val="0"/>
      <w:divBdr>
        <w:top w:val="none" w:sz="0" w:space="0" w:color="auto"/>
        <w:left w:val="none" w:sz="0" w:space="0" w:color="auto"/>
        <w:bottom w:val="none" w:sz="0" w:space="0" w:color="auto"/>
        <w:right w:val="none" w:sz="0" w:space="0" w:color="auto"/>
      </w:divBdr>
    </w:div>
    <w:div w:id="18457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1B2-B322-45FB-92B2-2A1E287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29982</Words>
  <Characters>17091</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46980</CharactersWithSpaces>
  <SharedDoc>false</SharedDoc>
  <HLinks>
    <vt:vector size="6" baseType="variant">
      <vt:variant>
        <vt:i4>4325377</vt:i4>
      </vt:variant>
      <vt:variant>
        <vt:i4>0</vt:i4>
      </vt:variant>
      <vt:variant>
        <vt:i4>0</vt:i4>
      </vt:variant>
      <vt:variant>
        <vt:i4>5</vt:i4>
      </vt:variant>
      <vt:variant>
        <vt:lpwstr>https://pirkimai.eviesiejipirkimai.lt/app/rfq/edittransaction.asp?TID=709663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8</cp:revision>
  <cp:lastPrinted>2025-07-02T08:32:00Z</cp:lastPrinted>
  <dcterms:created xsi:type="dcterms:W3CDTF">2025-07-02T08:27:00Z</dcterms:created>
  <dcterms:modified xsi:type="dcterms:W3CDTF">2025-07-02T09:10:00Z</dcterms:modified>
</cp:coreProperties>
</file>