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308D6" w14:textId="77777777" w:rsidR="009B0FAA" w:rsidRDefault="009B0FAA" w:rsidP="009B0FAA">
      <w:pPr>
        <w:jc w:val="both"/>
        <w:rPr>
          <w:b/>
        </w:rPr>
      </w:pPr>
      <w:r>
        <w:rPr>
          <w:b/>
        </w:rPr>
        <w:t>Klausimai:</w:t>
      </w:r>
    </w:p>
    <w:p w14:paraId="3D16DA70" w14:textId="77777777" w:rsidR="009B0FAA" w:rsidRPr="00621E29" w:rsidRDefault="009B0FAA" w:rsidP="009B0FAA">
      <w:pPr>
        <w:jc w:val="both"/>
        <w:rPr>
          <w:b/>
        </w:rPr>
      </w:pPr>
    </w:p>
    <w:p w14:paraId="30C6D102" w14:textId="77777777" w:rsidR="009B0FAA" w:rsidRPr="00621E29" w:rsidRDefault="009B0FAA" w:rsidP="009B0FAA">
      <w:pPr>
        <w:numPr>
          <w:ilvl w:val="0"/>
          <w:numId w:val="17"/>
        </w:numPr>
        <w:shd w:val="clear" w:color="auto" w:fill="FFFFFF"/>
        <w:ind w:left="0" w:firstLine="0"/>
        <w:jc w:val="both"/>
      </w:pPr>
      <w:r w:rsidRPr="00621E29">
        <w:rPr>
          <w:b/>
          <w:bCs/>
        </w:rPr>
        <w:t>Dėl privažiavimo kelio ilgio vertinimo:</w:t>
      </w:r>
    </w:p>
    <w:p w14:paraId="564CF6CB" w14:textId="77777777" w:rsidR="009B0FAA" w:rsidRDefault="009B0FAA" w:rsidP="009B0FAA">
      <w:pPr>
        <w:shd w:val="clear" w:color="auto" w:fill="FFFFFF"/>
        <w:jc w:val="both"/>
      </w:pPr>
      <w:r w:rsidRPr="00621E29">
        <w:t>Techninėje specifikacijoje nurodoma, kad tiekėjas turi įrengti privažiavimo kelią iki naujai montuojamų įrenginių, tačiau nėra aišku, nuo kurios vietos (pvz., nuo esamo asfalto, objekto vartų ar kito taško) turi būti skaičiuojamas privažiavimo kelio ilgis ir vertinamas galimų kelio įrengimo darbų mastas.</w:t>
      </w:r>
    </w:p>
    <w:p w14:paraId="61A4A502" w14:textId="77777777" w:rsidR="009B0FAA" w:rsidRPr="00621E29" w:rsidRDefault="009B0FAA" w:rsidP="009B0FAA">
      <w:pPr>
        <w:shd w:val="clear" w:color="auto" w:fill="FFFFFF"/>
        <w:jc w:val="both"/>
      </w:pPr>
      <w:r w:rsidRPr="00621E29">
        <w:rPr>
          <w:b/>
          <w:bCs/>
        </w:rPr>
        <w:t>Klausimas:</w:t>
      </w:r>
      <w:r w:rsidRPr="00621E29">
        <w:br/>
        <w:t>Prašome patikslinti, nuo kurios konkrečios vietos turi būti vertinamas privažiavimo kelio įrengimo ilgis ir darbų apimtis – ar nuo esamo privažiavimo kelio/asfalto, teritorijos vartų, ar kito taško? Taip pat prašome pateikti schemą arba brėžinį, kuriame tai būtų pažymėta.</w:t>
      </w:r>
    </w:p>
    <w:p w14:paraId="045B20B6" w14:textId="77777777" w:rsidR="009B0FAA" w:rsidRPr="00621E29" w:rsidRDefault="009B0FAA" w:rsidP="009B0FAA">
      <w:pPr>
        <w:shd w:val="clear" w:color="auto" w:fill="FFFFFF"/>
        <w:jc w:val="both"/>
      </w:pPr>
    </w:p>
    <w:p w14:paraId="37029792" w14:textId="77777777" w:rsidR="009B0FAA" w:rsidRPr="00621E29" w:rsidRDefault="009B0FAA" w:rsidP="009B0FAA">
      <w:pPr>
        <w:numPr>
          <w:ilvl w:val="0"/>
          <w:numId w:val="17"/>
        </w:numPr>
        <w:shd w:val="clear" w:color="auto" w:fill="FFFFFF"/>
        <w:ind w:left="0" w:firstLine="0"/>
        <w:jc w:val="both"/>
      </w:pPr>
      <w:r w:rsidRPr="00621E29">
        <w:rPr>
          <w:b/>
          <w:bCs/>
        </w:rPr>
        <w:t>Dėl apsisukimo aikštelės minimalių matmenų:</w:t>
      </w:r>
    </w:p>
    <w:p w14:paraId="797D9161" w14:textId="77777777" w:rsidR="009B0FAA" w:rsidRPr="00621E29" w:rsidRDefault="009B0FAA" w:rsidP="009B0FAA">
      <w:pPr>
        <w:shd w:val="clear" w:color="auto" w:fill="FFFFFF"/>
        <w:jc w:val="both"/>
      </w:pPr>
      <w:r w:rsidRPr="00621E29">
        <w:t>Techninėje specifikacijoje numatyta, kad turi būti įrengta betono trinkelių dangos apsisukimo aikštelė NVĮ teritorijoje, tačiau nenurodyti jokie minimalūs šios aikštelės matmenys.</w:t>
      </w:r>
      <w:r w:rsidRPr="00621E29">
        <w:br/>
        <w:t xml:space="preserve">Kadangi apsisukimo spindulys dažnai priklauso nuo perkančiosios organizacijos naudojamo techninio transporto (pvz., asenizacinės, </w:t>
      </w:r>
      <w:proofErr w:type="spellStart"/>
      <w:r w:rsidRPr="00621E29">
        <w:t>dumblovežio</w:t>
      </w:r>
      <w:proofErr w:type="spellEnd"/>
      <w:r w:rsidRPr="00621E29">
        <w:t xml:space="preserve"> ar kito sunkiasvorio transporto)</w:t>
      </w:r>
      <w:r>
        <w:t>.</w:t>
      </w:r>
      <w:r w:rsidRPr="00621E29">
        <w:br/>
      </w:r>
      <w:r w:rsidRPr="00621E29">
        <w:rPr>
          <w:b/>
          <w:bCs/>
        </w:rPr>
        <w:t>Klausimas:</w:t>
      </w:r>
      <w:r w:rsidRPr="00621E29">
        <w:br/>
        <w:t xml:space="preserve">Prašome patikslinti, kokie yra minimalūs reikalaujami apsisukimo aikštelės matmenys (ilgis, plotis, dangos </w:t>
      </w:r>
      <w:proofErr w:type="spellStart"/>
      <w:r w:rsidRPr="00621E29">
        <w:t>apkrovumo</w:t>
      </w:r>
      <w:proofErr w:type="spellEnd"/>
      <w:r w:rsidRPr="00621E29">
        <w:t xml:space="preserve"> klasė), arba pateikti informaciją apie planuojamo naudoti transporto (pvz., asenizacinės mašinos) tipą, svorį ir apsisukimo spindulį, kad būtų galima tinkamai suprojektuoti aikštelę.</w:t>
      </w:r>
    </w:p>
    <w:p w14:paraId="613F322B" w14:textId="77777777" w:rsidR="009B0FAA" w:rsidRPr="00621E29" w:rsidRDefault="009B0FAA" w:rsidP="009B0FAA">
      <w:pPr>
        <w:shd w:val="clear" w:color="auto" w:fill="FFFFFF"/>
        <w:jc w:val="both"/>
      </w:pPr>
    </w:p>
    <w:p w14:paraId="50748618" w14:textId="77777777" w:rsidR="009B0FAA" w:rsidRPr="00621E29" w:rsidRDefault="009B0FAA" w:rsidP="009B0FAA">
      <w:pPr>
        <w:numPr>
          <w:ilvl w:val="0"/>
          <w:numId w:val="17"/>
        </w:numPr>
        <w:shd w:val="clear" w:color="auto" w:fill="FFFFFF"/>
        <w:ind w:left="0" w:firstLine="0"/>
        <w:jc w:val="both"/>
      </w:pPr>
      <w:r w:rsidRPr="00621E29">
        <w:rPr>
          <w:b/>
          <w:bCs/>
        </w:rPr>
        <w:t>Dėl sklypo nuosavybės dokumentų ir teisinio statuso:</w:t>
      </w:r>
    </w:p>
    <w:p w14:paraId="214924D5" w14:textId="77777777" w:rsidR="009B0FAA" w:rsidRDefault="009B0FAA" w:rsidP="009B0FAA">
      <w:pPr>
        <w:shd w:val="clear" w:color="auto" w:fill="FFFFFF"/>
        <w:jc w:val="both"/>
      </w:pPr>
      <w:r w:rsidRPr="00621E29">
        <w:t>Atsižvelgiant į tai, kad rangovas privalės atlikti projektavimo darbus (pvz., statinio projektą, kelio dangos, aptvėrimo įrengimą ir kt.), svarbu įvertinti, ar nėra teisinių kliūčių naudotis sklypu, kuriame bus vykdomi darbai.</w:t>
      </w:r>
    </w:p>
    <w:p w14:paraId="0E16B841" w14:textId="77777777" w:rsidR="009B0FAA" w:rsidRPr="00621E29" w:rsidRDefault="009B0FAA" w:rsidP="009B0FAA">
      <w:pPr>
        <w:shd w:val="clear" w:color="auto" w:fill="FFFFFF"/>
        <w:jc w:val="both"/>
      </w:pPr>
      <w:r w:rsidRPr="00621E29">
        <w:rPr>
          <w:b/>
          <w:bCs/>
        </w:rPr>
        <w:t>Klausimas:</w:t>
      </w:r>
      <w:r w:rsidRPr="00621E29">
        <w:br/>
        <w:t>Prašome patikslinti, ar perkančioji organizacija turi visus tvarkingus sklypo nuosavybės ar valdymo dokumentus ir ar nėra jokių apribojimų, kurie galėtų trukdyti rangovui vykdyti projektavimo darbus (pvz., neįregistruoti statiniai, neįregistruota nuosavybė, neišspręsti servitutai, neaiškios sklypo ribos ar panašūs aspektai).</w:t>
      </w:r>
    </w:p>
    <w:p w14:paraId="18A743EC" w14:textId="77777777" w:rsidR="009B0FAA" w:rsidRPr="00621E29" w:rsidRDefault="009B0FAA" w:rsidP="009B0FAA">
      <w:pPr>
        <w:pStyle w:val="ListParagraph"/>
        <w:shd w:val="clear" w:color="auto" w:fill="FFFFFF"/>
        <w:spacing w:after="0" w:line="240" w:lineRule="auto"/>
        <w:ind w:left="0"/>
        <w:jc w:val="both"/>
        <w:rPr>
          <w:rFonts w:ascii="Times New Roman" w:hAnsi="Times New Roman"/>
        </w:rPr>
      </w:pPr>
    </w:p>
    <w:p w14:paraId="63E571F3" w14:textId="77777777" w:rsidR="009B0FAA" w:rsidRPr="00621E29" w:rsidRDefault="009B0FAA" w:rsidP="009B0FAA">
      <w:pPr>
        <w:numPr>
          <w:ilvl w:val="0"/>
          <w:numId w:val="17"/>
        </w:numPr>
        <w:shd w:val="clear" w:color="auto" w:fill="FFFFFF"/>
        <w:ind w:left="0" w:firstLine="0"/>
        <w:jc w:val="both"/>
      </w:pPr>
      <w:r w:rsidRPr="00621E29">
        <w:rPr>
          <w:b/>
          <w:bCs/>
        </w:rPr>
        <w:t>Dėl nuotekų išvalymo rodiklių galutinio patvirtinimo ir atsakomybės už jų pasikeitimą</w:t>
      </w:r>
    </w:p>
    <w:p w14:paraId="74516079" w14:textId="77777777" w:rsidR="009B0FAA" w:rsidRPr="00621E29" w:rsidRDefault="009B0FAA" w:rsidP="009B0FAA">
      <w:pPr>
        <w:shd w:val="clear" w:color="auto" w:fill="FFFFFF"/>
        <w:jc w:val="both"/>
      </w:pPr>
      <w:r w:rsidRPr="00621E29">
        <w:t>Pirkimo dokumentuose nurodyti reikalaujami nuotekų išvalymo rodikliai, kurie yra esminiai projektuojant nuotekų valymo įrenginius, parenkant technologinę įrangą, atliekant technologinius skaičiavimus bei formuojant pasiūlymo kainą ir garantinius įsipareigojimus. Atsižvelgiant į tai, šie rodikliai turi būti aiškūs, galutiniai ir nekeičiami viso projekto metu.</w:t>
      </w:r>
    </w:p>
    <w:p w14:paraId="70EF030E" w14:textId="77777777" w:rsidR="009B0FAA" w:rsidRPr="00621E29" w:rsidRDefault="009B0FAA" w:rsidP="009B0FAA">
      <w:pPr>
        <w:shd w:val="clear" w:color="auto" w:fill="FFFFFF"/>
        <w:jc w:val="both"/>
      </w:pPr>
      <w:r w:rsidRPr="00621E29">
        <w:t>Atsižvelgiant į tai, kad planuojama ūkinė veikla vykdoma šalia „</w:t>
      </w:r>
      <w:proofErr w:type="spellStart"/>
      <w:r w:rsidRPr="00621E29">
        <w:t>Natura</w:t>
      </w:r>
      <w:proofErr w:type="spellEnd"/>
      <w:r w:rsidRPr="00621E29">
        <w:t xml:space="preserve"> 2000“ teritorijos (BAST – Minijos upė), prašome:</w:t>
      </w:r>
    </w:p>
    <w:p w14:paraId="1C552F18" w14:textId="77777777" w:rsidR="009B0FAA" w:rsidRPr="00621E29" w:rsidRDefault="009B0FAA" w:rsidP="009B0FAA">
      <w:pPr>
        <w:shd w:val="clear" w:color="auto" w:fill="FFFFFF"/>
        <w:jc w:val="both"/>
      </w:pPr>
      <w:r w:rsidRPr="00621E29">
        <w:t>Patvirtinti, kad pirkimo dokumentuose nurodyti išvalymo rodikliai yra galutiniai ir nebus keičiami nei projektavimo, nei derinimo, nei statybos metu.</w:t>
      </w:r>
    </w:p>
    <w:p w14:paraId="0AFC5AB4" w14:textId="77777777" w:rsidR="009B0FAA" w:rsidRPr="00621E29" w:rsidRDefault="009B0FAA" w:rsidP="009B0FAA">
      <w:pPr>
        <w:shd w:val="clear" w:color="auto" w:fill="FFFFFF"/>
        <w:jc w:val="both"/>
      </w:pPr>
      <w:r w:rsidRPr="00621E29">
        <w:t>Patvirtinti, kad tuo atveju, jeigu projektavimo ar derinimo metu paaiškėtų, kad dėl išorinių veiksnių (pvz., institucijų reikalavimų, papildomų išvadų ar teisinių aplinkybių) išvalymo rodikliai turi būti pakeisti į griežtesnius, visa atsakomybė už tokių reikalavimų pasekmes (technologinių sprendimų keitimą, papildomas sąnaudas, terminų keitimą ir pan.) tenka perkančiajai organizacijai kaip užsakovei.</w:t>
      </w:r>
    </w:p>
    <w:p w14:paraId="0E305A99" w14:textId="77777777" w:rsidR="009B0FAA" w:rsidRPr="00621E29" w:rsidRDefault="009B0FAA" w:rsidP="009B0FAA">
      <w:pPr>
        <w:shd w:val="clear" w:color="auto" w:fill="FFFFFF"/>
        <w:jc w:val="both"/>
      </w:pPr>
      <w:r w:rsidRPr="00621E29">
        <w:t>Pažymime, kad tiekėjui negali būti perkeliama jokia rizika dėl esminių projektavimo parametrų neapibrėžtumo ar galimo jų keitimo, nes tai prieštarautų skaidraus ir aiškaus pirkimo principams.</w:t>
      </w:r>
    </w:p>
    <w:p w14:paraId="701063B0" w14:textId="77777777" w:rsidR="009B0FAA" w:rsidRPr="00621E29" w:rsidRDefault="009B0FAA" w:rsidP="009B0FAA">
      <w:pPr>
        <w:shd w:val="clear" w:color="auto" w:fill="FFFFFF"/>
        <w:jc w:val="both"/>
      </w:pPr>
    </w:p>
    <w:p w14:paraId="3FCD5B69" w14:textId="77777777" w:rsidR="009B0FAA" w:rsidRPr="00621E29" w:rsidRDefault="009B0FAA" w:rsidP="009B0FAA">
      <w:pPr>
        <w:numPr>
          <w:ilvl w:val="0"/>
          <w:numId w:val="17"/>
        </w:numPr>
        <w:shd w:val="clear" w:color="auto" w:fill="FFFFFF"/>
        <w:ind w:left="0" w:firstLine="0"/>
        <w:jc w:val="both"/>
      </w:pPr>
      <w:r w:rsidRPr="00621E29">
        <w:rPr>
          <w:b/>
          <w:bCs/>
        </w:rPr>
        <w:lastRenderedPageBreak/>
        <w:t>Dėl aiškios darbų apimties apibrėžimo ir darbų, nenurodytų techninėje specifikacijoje, priskyrimo Rangovui:</w:t>
      </w:r>
    </w:p>
    <w:p w14:paraId="4438AA61" w14:textId="77777777" w:rsidR="009B0FAA" w:rsidRPr="00621E29" w:rsidRDefault="009B0FAA" w:rsidP="009B0FAA">
      <w:pPr>
        <w:shd w:val="clear" w:color="auto" w:fill="FFFFFF"/>
        <w:jc w:val="both"/>
      </w:pPr>
      <w:r w:rsidRPr="00621E29">
        <w:t>Techninėje specifikacijoje nurodoma, kad joje pateikiami tik pagrindiniai reikalavimai, o kiti – neįvardinti, bet būtini darbai, kuriuos gali įsivertinti „patyręs rangovas“, bus priskiriami Rangovo rizikai ir vykdomi be papildomo apmokėjimo.</w:t>
      </w:r>
    </w:p>
    <w:p w14:paraId="4CED1FE8" w14:textId="77777777" w:rsidR="009B0FAA" w:rsidRPr="00621E29" w:rsidRDefault="009B0FAA" w:rsidP="009B0FAA">
      <w:pPr>
        <w:shd w:val="clear" w:color="auto" w:fill="FFFFFF"/>
        <w:jc w:val="both"/>
      </w:pPr>
      <w:r w:rsidRPr="00621E29">
        <w:t>Tačiau vadovaujantis Viešųjų pirkimų įstatymo 17 straipsnio 1 dalimi, perkančioji organizacija privalo aiškiai ir nedviprasmiškai apibrėžti pirkimo objektą ir darbų apimtį, kad tiekėjai galėtų vienodai įvertinti rizikas ir pasiūlyti ekonomiškai pagrįstą kainą. Neapibrėžtų darbų rizikos perkėlimas tiekėjui pažeidžia skaidrumo, proporcingumo ir lygiateisiškumo principus, nes tiekėjai gali skirtingai interpretuoti galimų papildomų darbų apimtį.</w:t>
      </w:r>
    </w:p>
    <w:p w14:paraId="3FEDEADC" w14:textId="77777777" w:rsidR="009B0FAA" w:rsidRPr="00621E29" w:rsidRDefault="009B0FAA" w:rsidP="009B0FAA">
      <w:pPr>
        <w:shd w:val="clear" w:color="auto" w:fill="FFFFFF"/>
        <w:jc w:val="both"/>
      </w:pPr>
      <w:r w:rsidRPr="00621E29">
        <w:rPr>
          <w:b/>
          <w:bCs/>
        </w:rPr>
        <w:t>Klausimas:</w:t>
      </w:r>
      <w:r w:rsidRPr="00621E29">
        <w:br/>
        <w:t>Prašome patikslinti, ar perkančioji organizacija pripažįsta, kad darbai, kurie nėra aiškiai apibrėžti Techninėje specifikacijoje arba kurie paaiškės tik rengiant statinio projektą, tačiau nebuvo objektyviai numatomi pasiūlymo rengimo metu, bus laikomi papildomais darbais, kurie įtraukiami į rangos sutartį tik atskirai įvertinus ir suderinus jų poreikį bei apmokėjimą.</w:t>
      </w:r>
    </w:p>
    <w:p w14:paraId="2557E320" w14:textId="77777777" w:rsidR="009B0FAA" w:rsidRPr="00621E29" w:rsidRDefault="009B0FAA" w:rsidP="009B0FAA">
      <w:pPr>
        <w:shd w:val="clear" w:color="auto" w:fill="FFFFFF"/>
        <w:jc w:val="both"/>
      </w:pPr>
      <w:r w:rsidRPr="00621E29">
        <w:t>Taip pat prašome patvirtinti, kad Rangovas nebus įpareigotas savo sąskaita vykdyti darbų, kurie viršija objektyviai iš Techninės specifikacijos ir pirkimo dokumentų išplaukiančią darbų apimtį.</w:t>
      </w:r>
    </w:p>
    <w:p w14:paraId="37B0F700" w14:textId="77777777" w:rsidR="009B0FAA" w:rsidRPr="00621E29" w:rsidRDefault="009B0FAA" w:rsidP="009B0FAA">
      <w:pPr>
        <w:shd w:val="clear" w:color="auto" w:fill="FFFFFF"/>
        <w:jc w:val="both"/>
      </w:pPr>
    </w:p>
    <w:p w14:paraId="1B009391" w14:textId="77777777" w:rsidR="009B0FAA" w:rsidRPr="00621E29" w:rsidRDefault="009B0FAA" w:rsidP="009B0FAA">
      <w:pPr>
        <w:numPr>
          <w:ilvl w:val="0"/>
          <w:numId w:val="17"/>
        </w:numPr>
        <w:shd w:val="clear" w:color="auto" w:fill="FFFFFF"/>
        <w:ind w:left="0" w:firstLine="0"/>
        <w:jc w:val="both"/>
        <w:rPr>
          <w:b/>
          <w:bCs/>
        </w:rPr>
      </w:pPr>
      <w:r w:rsidRPr="00621E29">
        <w:rPr>
          <w:b/>
          <w:bCs/>
        </w:rPr>
        <w:t>Dėl reikalavimo pirkimo stadijoje pateikti detalius statinių ir technologinių sprendinių aprašymus be turimų projektinių duomenų:</w:t>
      </w:r>
    </w:p>
    <w:p w14:paraId="0029EFFB" w14:textId="77777777" w:rsidR="009B0FAA" w:rsidRPr="00621E29" w:rsidRDefault="009B0FAA" w:rsidP="009B0FAA">
      <w:pPr>
        <w:shd w:val="clear" w:color="auto" w:fill="FFFFFF"/>
        <w:jc w:val="both"/>
      </w:pPr>
      <w:r w:rsidRPr="00621E29">
        <w:t>Pirkimo dokumentuose reikalaujama, kad kartu su pasiūlymu tiekėjas pateiktų išsamų darbų aprašymą, kuris apimtų ne tik technologinės įrangos parametrus, bet ir pagrindinių statinių (įskaitant naują modulinį pastatą), rezervuarų išmatavimus, konstrukcinius sprendinius (pvz., gelžbetonio liejimo ar montavimo būdus), matavimo prietaisų duomenis, sklendes, avarines apvedimo schemas ir pan. Nepateikus tokios informacijos ar ją pateikus nepakankamai išsamiai, pasiūlymas būtų atmetamas.</w:t>
      </w:r>
    </w:p>
    <w:p w14:paraId="63E81C8A" w14:textId="77777777" w:rsidR="009B0FAA" w:rsidRPr="00621E29" w:rsidRDefault="009B0FAA" w:rsidP="009B0FAA">
      <w:pPr>
        <w:shd w:val="clear" w:color="auto" w:fill="FFFFFF"/>
        <w:jc w:val="both"/>
      </w:pPr>
      <w:r w:rsidRPr="00621E29">
        <w:t>Vis dėlto norėtume atkreipti dėmesį, kad šiuo atveju pirkimo objektas yra projektavimo ir rangos darbų sutartis, tačiau perkančioji organizacija:</w:t>
      </w:r>
    </w:p>
    <w:p w14:paraId="5A9BC85A" w14:textId="77777777" w:rsidR="009B0FAA" w:rsidRPr="00621E29" w:rsidRDefault="009B0FAA" w:rsidP="009B0FAA">
      <w:pPr>
        <w:numPr>
          <w:ilvl w:val="0"/>
          <w:numId w:val="2"/>
        </w:numPr>
        <w:shd w:val="clear" w:color="auto" w:fill="FFFFFF"/>
        <w:ind w:left="0" w:firstLine="0"/>
        <w:jc w:val="both"/>
      </w:pPr>
      <w:r w:rsidRPr="00621E29">
        <w:t>Nepateikia projektavimo užduoties, techninio projekto ar tipinių sprendinių;</w:t>
      </w:r>
    </w:p>
    <w:p w14:paraId="25621457" w14:textId="77777777" w:rsidR="009B0FAA" w:rsidRPr="00621E29" w:rsidRDefault="009B0FAA" w:rsidP="009B0FAA">
      <w:pPr>
        <w:numPr>
          <w:ilvl w:val="0"/>
          <w:numId w:val="2"/>
        </w:numPr>
        <w:shd w:val="clear" w:color="auto" w:fill="FFFFFF"/>
        <w:ind w:left="0" w:firstLine="0"/>
        <w:jc w:val="both"/>
      </w:pPr>
      <w:r w:rsidRPr="00621E29">
        <w:t>Nenurodo konkrečių reikalavimų rezervuarų tūriui, pastato gabaritams, įrangos paskirstymui ar infrastruktūrai;</w:t>
      </w:r>
    </w:p>
    <w:p w14:paraId="3EB319CF" w14:textId="77777777" w:rsidR="009B0FAA" w:rsidRPr="00621E29" w:rsidRDefault="009B0FAA" w:rsidP="009B0FAA">
      <w:pPr>
        <w:numPr>
          <w:ilvl w:val="0"/>
          <w:numId w:val="2"/>
        </w:numPr>
        <w:shd w:val="clear" w:color="auto" w:fill="FFFFFF"/>
        <w:ind w:left="0" w:firstLine="0"/>
        <w:jc w:val="both"/>
      </w:pPr>
      <w:r w:rsidRPr="00621E29">
        <w:t>Nepateikia objekto geodezinių, topografinių ar inžinerinių tinklų duomenų, nuo kurių neatsiejamas sprendinių parengimas.</w:t>
      </w:r>
    </w:p>
    <w:p w14:paraId="77F1E99F" w14:textId="77777777" w:rsidR="009B0FAA" w:rsidRPr="00621E29" w:rsidRDefault="009B0FAA" w:rsidP="009B0FAA">
      <w:pPr>
        <w:shd w:val="clear" w:color="auto" w:fill="FFFFFF"/>
        <w:jc w:val="both"/>
      </w:pPr>
      <w:r w:rsidRPr="00621E29">
        <w:t xml:space="preserve">Esant tokiai situacijai, rangovas negali pateikti nei išsamių statinių konstrukcinių sprendinių, nei rezervuarų matmenų, nei konkrečios įrangos specifikacijos su našumais, slėgiais ar galia, nes </w:t>
      </w:r>
      <w:r w:rsidRPr="00621E29">
        <w:rPr>
          <w:b/>
          <w:bCs/>
        </w:rPr>
        <w:t>šie sprendiniai susiformuoja projektavimo metu</w:t>
      </w:r>
      <w:r w:rsidRPr="00621E29">
        <w:t>, įvertinus situaciją vietoje, poreikį, hidraulinius skaičiavimus, eksploatavimo galimybes ir kitus techninius aspektus.</w:t>
      </w:r>
    </w:p>
    <w:p w14:paraId="169C6749" w14:textId="77777777" w:rsidR="009B0FAA" w:rsidRPr="00621E29" w:rsidRDefault="009B0FAA" w:rsidP="009B0FAA">
      <w:pPr>
        <w:shd w:val="clear" w:color="auto" w:fill="FFFFFF"/>
        <w:jc w:val="both"/>
      </w:pPr>
      <w:r w:rsidRPr="00621E29">
        <w:t>Be to, toks reikalavimas:</w:t>
      </w:r>
    </w:p>
    <w:p w14:paraId="09330C00" w14:textId="77777777" w:rsidR="009B0FAA" w:rsidRPr="00621E29" w:rsidRDefault="009B0FAA" w:rsidP="009B0FAA">
      <w:pPr>
        <w:numPr>
          <w:ilvl w:val="0"/>
          <w:numId w:val="3"/>
        </w:numPr>
        <w:shd w:val="clear" w:color="auto" w:fill="FFFFFF"/>
        <w:ind w:left="0" w:firstLine="0"/>
        <w:jc w:val="both"/>
      </w:pPr>
      <w:r w:rsidRPr="00621E29">
        <w:rPr>
          <w:b/>
          <w:bCs/>
        </w:rPr>
        <w:t>Prieštarauja Viešųjų pirkimų įstatymo 17 straipsniui</w:t>
      </w:r>
      <w:r w:rsidRPr="00621E29">
        <w:t>, kuris įpareigoja perkančiąją organizaciją aiškiai ir tiksliai apibrėžti pirkimo objektą;</w:t>
      </w:r>
    </w:p>
    <w:p w14:paraId="0660237C" w14:textId="77777777" w:rsidR="009B0FAA" w:rsidRPr="00621E29" w:rsidRDefault="009B0FAA" w:rsidP="009B0FAA">
      <w:pPr>
        <w:numPr>
          <w:ilvl w:val="0"/>
          <w:numId w:val="3"/>
        </w:numPr>
        <w:shd w:val="clear" w:color="auto" w:fill="FFFFFF"/>
        <w:ind w:left="0" w:firstLine="0"/>
        <w:jc w:val="both"/>
      </w:pPr>
      <w:r w:rsidRPr="00621E29">
        <w:t xml:space="preserve">Sukuria perteklinę naštą pirkimo stadijoje ir sudaro prielaidas </w:t>
      </w:r>
      <w:r w:rsidRPr="00621E29">
        <w:rPr>
          <w:b/>
          <w:bCs/>
        </w:rPr>
        <w:t>subjektyviam pasiūlymų vertinimui</w:t>
      </w:r>
      <w:r w:rsidRPr="00621E29">
        <w:t>, ypač jei perkančioji organizacija neturi objektyvių kriterijų, kaip įvertinti siūlomus „sprendimus“.</w:t>
      </w:r>
    </w:p>
    <w:p w14:paraId="313E0A77" w14:textId="77777777" w:rsidR="009B0FAA" w:rsidRPr="00621E29" w:rsidRDefault="009B0FAA" w:rsidP="009B0FAA">
      <w:pPr>
        <w:shd w:val="clear" w:color="auto" w:fill="FFFFFF"/>
        <w:jc w:val="both"/>
      </w:pPr>
      <w:r w:rsidRPr="00621E29">
        <w:rPr>
          <w:b/>
          <w:bCs/>
        </w:rPr>
        <w:t>Klausimas:</w:t>
      </w:r>
      <w:r w:rsidRPr="00621E29">
        <w:br/>
        <w:t>Atsižvelgiant į tai, kad projektiniai sprendiniai šiame pirkime dar nėra parengti ir jų parengimas yra numatytas kaip viena iš rangovo pareigų po sutarties pasirašymo, prašome patikslinti:</w:t>
      </w:r>
    </w:p>
    <w:p w14:paraId="34243679" w14:textId="77777777" w:rsidR="009B0FAA" w:rsidRPr="00621E29" w:rsidRDefault="009B0FAA" w:rsidP="009B0FAA">
      <w:pPr>
        <w:numPr>
          <w:ilvl w:val="0"/>
          <w:numId w:val="4"/>
        </w:numPr>
        <w:shd w:val="clear" w:color="auto" w:fill="FFFFFF"/>
        <w:ind w:left="0" w:firstLine="0"/>
        <w:jc w:val="both"/>
      </w:pPr>
      <w:r w:rsidRPr="00621E29">
        <w:t>Ar pateikiamas darbų aprašymas gali būti pateikiamas koncepciniu lygiu, t. y. nurodant siūlomos technologijos funkcinį principą, veikimo schemą ir numatomas technologines grupes, be konkrečių matmenų, gabaritų ir detalių?</w:t>
      </w:r>
    </w:p>
    <w:p w14:paraId="6C4A7F1F" w14:textId="77777777" w:rsidR="009B0FAA" w:rsidRPr="00621E29" w:rsidRDefault="009B0FAA" w:rsidP="009B0FAA">
      <w:pPr>
        <w:numPr>
          <w:ilvl w:val="0"/>
          <w:numId w:val="4"/>
        </w:numPr>
        <w:shd w:val="clear" w:color="auto" w:fill="FFFFFF"/>
        <w:ind w:left="0" w:firstLine="0"/>
        <w:jc w:val="both"/>
      </w:pPr>
      <w:r w:rsidRPr="00621E29">
        <w:lastRenderedPageBreak/>
        <w:t>Ar Perkančioji organizacija numato vertinti sprendinius ne kaip „projektinius“, o kaip siūlomo veikimo principo iliustraciją, kuri bus patikslinama vėlesniuose etapuose, kai rangovas parengs techninį projektą?</w:t>
      </w:r>
    </w:p>
    <w:p w14:paraId="00FBA6D3" w14:textId="77777777" w:rsidR="009B0FAA" w:rsidRDefault="009B0FAA" w:rsidP="009B0FAA">
      <w:pPr>
        <w:shd w:val="clear" w:color="auto" w:fill="FFFFFF"/>
        <w:jc w:val="both"/>
      </w:pPr>
      <w:r w:rsidRPr="00621E29">
        <w:t>Jei ne – prašome pagrįsti, kokiais turimais duomenimis remiantis tiekėjas gali objektyviai pateikti minėtą informaciją ir kaip Perkančioji organizacija planuoja objektyviai įvertinti tokius pasiūlymus, jei nebus pateikti projektiniai brėžiniai ar konkrečios inžinerinės schemos.</w:t>
      </w:r>
    </w:p>
    <w:p w14:paraId="513BA8F8" w14:textId="77777777" w:rsidR="009B0FAA" w:rsidRPr="00621E29" w:rsidRDefault="009B0FAA" w:rsidP="009B0FAA">
      <w:pPr>
        <w:shd w:val="clear" w:color="auto" w:fill="FFFFFF"/>
        <w:jc w:val="both"/>
      </w:pPr>
    </w:p>
    <w:p w14:paraId="78CE1466" w14:textId="77777777" w:rsidR="009B0FAA" w:rsidRPr="00621E29" w:rsidRDefault="009B0FAA" w:rsidP="009B0FAA">
      <w:pPr>
        <w:numPr>
          <w:ilvl w:val="0"/>
          <w:numId w:val="17"/>
        </w:numPr>
        <w:shd w:val="clear" w:color="auto" w:fill="FFFFFF"/>
        <w:ind w:left="0" w:firstLine="0"/>
        <w:jc w:val="both"/>
      </w:pPr>
      <w:r w:rsidRPr="00621E29">
        <w:rPr>
          <w:b/>
          <w:bCs/>
        </w:rPr>
        <w:t>Dėl darbų vykdymo grafiko reikalavimo pagrįstumo pirkimo stadijoje:</w:t>
      </w:r>
    </w:p>
    <w:p w14:paraId="14F17E59" w14:textId="77777777" w:rsidR="009B0FAA" w:rsidRPr="00621E29" w:rsidRDefault="009B0FAA" w:rsidP="009B0FAA">
      <w:pPr>
        <w:shd w:val="clear" w:color="auto" w:fill="FFFFFF"/>
        <w:jc w:val="both"/>
      </w:pPr>
      <w:r w:rsidRPr="00621E29">
        <w:t>Pirkimo dokumentuose nurodyta, kad kartu su pasiūlymu tiekėjas privalo pateikti darbų vykdymo grafiką savaičių tikslumu, įtraukiant visus planuojamus darbus, jų eiliškumą, subrangovų dalyvavimą, taip pat planuojamus derinimo, leidimų gavimo terminus (įskaitant ir Užsakovo atsakomybei priskirtus veiksmus).</w:t>
      </w:r>
    </w:p>
    <w:p w14:paraId="0F88E863" w14:textId="77777777" w:rsidR="009B0FAA" w:rsidRPr="00621E29" w:rsidRDefault="009B0FAA" w:rsidP="009B0FAA">
      <w:pPr>
        <w:shd w:val="clear" w:color="auto" w:fill="FFFFFF"/>
        <w:jc w:val="both"/>
      </w:pPr>
      <w:r w:rsidRPr="00621E29">
        <w:t>Tačiau norėtume atkreipti dėmesį, kad šiuo atveju:</w:t>
      </w:r>
    </w:p>
    <w:p w14:paraId="1247DF75" w14:textId="77777777" w:rsidR="009B0FAA" w:rsidRPr="00621E29" w:rsidRDefault="009B0FAA" w:rsidP="009B0FAA">
      <w:pPr>
        <w:numPr>
          <w:ilvl w:val="0"/>
          <w:numId w:val="5"/>
        </w:numPr>
        <w:shd w:val="clear" w:color="auto" w:fill="FFFFFF"/>
        <w:ind w:left="0" w:firstLine="0"/>
        <w:jc w:val="both"/>
      </w:pPr>
      <w:r w:rsidRPr="00621E29">
        <w:t xml:space="preserve">Pirkimo objektas apima projektavimo darbus, tačiau </w:t>
      </w:r>
      <w:r w:rsidRPr="00621E29">
        <w:rPr>
          <w:b/>
          <w:bCs/>
        </w:rPr>
        <w:t>projektavimo užduotis ir konkreti techninė informacija (pvz., inžinerinių tinklų situacija, statinių pozicijos, konkrečių darbų apimtis)</w:t>
      </w:r>
      <w:r w:rsidRPr="00621E29">
        <w:t xml:space="preserve"> nėra pateikta – tai riboja tiekėjo galimybes realistiškai suplanuoti darbų eiliškumą.</w:t>
      </w:r>
    </w:p>
    <w:p w14:paraId="6A543589" w14:textId="77777777" w:rsidR="009B0FAA" w:rsidRPr="00621E29" w:rsidRDefault="009B0FAA" w:rsidP="009B0FAA">
      <w:pPr>
        <w:numPr>
          <w:ilvl w:val="0"/>
          <w:numId w:val="5"/>
        </w:numPr>
        <w:shd w:val="clear" w:color="auto" w:fill="FFFFFF"/>
        <w:ind w:left="0" w:firstLine="0"/>
        <w:jc w:val="both"/>
      </w:pPr>
      <w:r w:rsidRPr="00621E29">
        <w:rPr>
          <w:b/>
          <w:bCs/>
        </w:rPr>
        <w:t>Trečiųjų šalių derinimų, projektų tikrinimo ar leidimų išdavimo trukmė</w:t>
      </w:r>
      <w:r w:rsidRPr="00621E29">
        <w:t xml:space="preserve"> tiesiogiai priklauso nuo neapibrėžtų faktorių – institucijų darbo krūvio, teritorijų planavimo sąlygų, projektavimo trukmės, ir (kai kuriais atvejais) Užsakovo aktyvaus dalyvavimo.</w:t>
      </w:r>
    </w:p>
    <w:p w14:paraId="3B96C527" w14:textId="77777777" w:rsidR="009B0FAA" w:rsidRPr="00621E29" w:rsidRDefault="009B0FAA" w:rsidP="009B0FAA">
      <w:pPr>
        <w:numPr>
          <w:ilvl w:val="0"/>
          <w:numId w:val="5"/>
        </w:numPr>
        <w:shd w:val="clear" w:color="auto" w:fill="FFFFFF"/>
        <w:ind w:left="0" w:firstLine="0"/>
        <w:jc w:val="both"/>
      </w:pPr>
      <w:r w:rsidRPr="00621E29">
        <w:rPr>
          <w:b/>
          <w:bCs/>
        </w:rPr>
        <w:t>Viešųjų pirkimų principai</w:t>
      </w:r>
      <w:r w:rsidRPr="00621E29">
        <w:t xml:space="preserve"> (proporcingumas ir skaidrumas) suponuoja, kad tiekėjui keliami reikalavimai turi būti pagrįsti objektyviomis prielaidomis. Šiuo atveju iš tiekėjo reikalaujama įvardyti ir planuoti faktus, kurių jis </w:t>
      </w:r>
      <w:r w:rsidRPr="00621E29">
        <w:rPr>
          <w:b/>
          <w:bCs/>
        </w:rPr>
        <w:t>dar negali žinoti</w:t>
      </w:r>
      <w:r w:rsidRPr="00621E29">
        <w:t>, kadangi jie priklauso nuo vėlesnių projektavimo rezultatų ir Užsakovo bei trečiųjų šalių veiksmų.</w:t>
      </w:r>
    </w:p>
    <w:p w14:paraId="221630BA" w14:textId="77777777" w:rsidR="009B0FAA" w:rsidRPr="00621E29" w:rsidRDefault="009B0FAA" w:rsidP="009B0FAA">
      <w:pPr>
        <w:shd w:val="clear" w:color="auto" w:fill="FFFFFF"/>
        <w:jc w:val="both"/>
      </w:pPr>
      <w:r w:rsidRPr="00621E29">
        <w:rPr>
          <w:b/>
          <w:bCs/>
        </w:rPr>
        <w:t>Klausimas:</w:t>
      </w:r>
      <w:r w:rsidRPr="00621E29">
        <w:br/>
        <w:t>Atsižvelgiant į aukščiau išdėstytas aplinkybes, prašome patikslinti šiuos aspektus:</w:t>
      </w:r>
    </w:p>
    <w:p w14:paraId="485814F4" w14:textId="77777777" w:rsidR="009B0FAA" w:rsidRPr="00621E29" w:rsidRDefault="009B0FAA" w:rsidP="009B0FAA">
      <w:pPr>
        <w:numPr>
          <w:ilvl w:val="0"/>
          <w:numId w:val="6"/>
        </w:numPr>
        <w:shd w:val="clear" w:color="auto" w:fill="FFFFFF"/>
        <w:ind w:left="0" w:firstLine="0"/>
        <w:jc w:val="both"/>
      </w:pPr>
      <w:r w:rsidRPr="00621E29">
        <w:t xml:space="preserve">Ar leidžiama darbų grafiką pateikti </w:t>
      </w:r>
      <w:r w:rsidRPr="00621E29">
        <w:rPr>
          <w:b/>
          <w:bCs/>
        </w:rPr>
        <w:t>preliminariu pavidalu</w:t>
      </w:r>
      <w:r w:rsidRPr="00621E29">
        <w:t xml:space="preserve">, nurodant pagrindinius veiklos etapus (projektavimas, derinimai, statyba, įrenginių tiekimas, paleidimas) pagal tipiškus terminus, kurie </w:t>
      </w:r>
      <w:r w:rsidRPr="00621E29">
        <w:rPr>
          <w:b/>
          <w:bCs/>
        </w:rPr>
        <w:t>bus koreguojami po projektavimo</w:t>
      </w:r>
      <w:r w:rsidRPr="00621E29">
        <w:t>?</w:t>
      </w:r>
    </w:p>
    <w:p w14:paraId="7628B61F" w14:textId="77777777" w:rsidR="009B0FAA" w:rsidRPr="00621E29" w:rsidRDefault="009B0FAA" w:rsidP="009B0FAA">
      <w:pPr>
        <w:numPr>
          <w:ilvl w:val="0"/>
          <w:numId w:val="6"/>
        </w:numPr>
        <w:shd w:val="clear" w:color="auto" w:fill="FFFFFF"/>
        <w:ind w:left="0" w:firstLine="0"/>
        <w:jc w:val="both"/>
      </w:pPr>
      <w:r w:rsidRPr="00621E29">
        <w:t xml:space="preserve">Ar grafikui keliama sąlyga, kad jame būtų tiksliai numatyti ir Užsakovo vykdytini ar kontroliuotini veiksmai (pvz., leidimų, derinimų, pastabų pateikimo laikotarpiai), ar tiekėjas gali tokius veiksmus pažymėti kaip preliminarius, su pastaba, kad jie </w:t>
      </w:r>
      <w:r w:rsidRPr="00621E29">
        <w:rPr>
          <w:b/>
          <w:bCs/>
        </w:rPr>
        <w:t>priklauso nuo Užsakovo bendradarbiavimo</w:t>
      </w:r>
      <w:r w:rsidRPr="00621E29">
        <w:t>?</w:t>
      </w:r>
    </w:p>
    <w:p w14:paraId="12DFA92B" w14:textId="77777777" w:rsidR="009B0FAA" w:rsidRPr="00621E29" w:rsidRDefault="009B0FAA" w:rsidP="009B0FAA">
      <w:pPr>
        <w:numPr>
          <w:ilvl w:val="0"/>
          <w:numId w:val="6"/>
        </w:numPr>
        <w:shd w:val="clear" w:color="auto" w:fill="FFFFFF"/>
        <w:ind w:left="0" w:firstLine="0"/>
        <w:jc w:val="both"/>
      </w:pPr>
      <w:r w:rsidRPr="00621E29">
        <w:t>Ar pasiūlymas bus laikomas tinkamu, jei pateikiamas darbų tvarkaraštis bus orientacinis (pvz., Ganto diagrama ar lentelė), pagrįstas siūlomos technologijos įgyvendinimo seka ir tipiškais projektavimo–statybos etapais?</w:t>
      </w:r>
    </w:p>
    <w:p w14:paraId="29698B4C" w14:textId="77777777" w:rsidR="009B0FAA" w:rsidRPr="00621E29" w:rsidRDefault="009B0FAA" w:rsidP="009B0FAA">
      <w:pPr>
        <w:numPr>
          <w:ilvl w:val="0"/>
          <w:numId w:val="17"/>
        </w:numPr>
        <w:shd w:val="clear" w:color="auto" w:fill="FFFFFF"/>
        <w:ind w:left="0" w:firstLine="0"/>
        <w:jc w:val="both"/>
        <w:rPr>
          <w:b/>
          <w:bCs/>
        </w:rPr>
      </w:pPr>
      <w:r w:rsidRPr="00621E29">
        <w:rPr>
          <w:b/>
          <w:bCs/>
        </w:rPr>
        <w:t>Klausimas dėl debito duomenų tikslumo ir galimų pasikeitimų pasekmių:</w:t>
      </w:r>
    </w:p>
    <w:p w14:paraId="5111B0AF" w14:textId="77777777" w:rsidR="009B0FAA" w:rsidRPr="00621E29" w:rsidRDefault="009B0FAA" w:rsidP="009B0FAA">
      <w:pPr>
        <w:shd w:val="clear" w:color="auto" w:fill="FFFFFF"/>
        <w:jc w:val="both"/>
      </w:pPr>
      <w:r w:rsidRPr="00621E29">
        <w:t>Pirkimo dokumentuose nurodyta, kad vidutinis nuotekų kiekis yra 17–27 m³/d, o lietaus metu gali padidėti iki 60 m³/d – šie duomenys pateikti remiantis esamos nuotekų siurblinės siurblių darbo informacija. Taip pat nurodoma, kad prieš pradedant NVĮ projektavimą rekomenduojama atlikti papildomą debito analizę.</w:t>
      </w:r>
    </w:p>
    <w:p w14:paraId="2EB40DC1" w14:textId="77777777" w:rsidR="009B0FAA" w:rsidRPr="00621E29" w:rsidRDefault="009B0FAA" w:rsidP="009B0FAA">
      <w:pPr>
        <w:shd w:val="clear" w:color="auto" w:fill="FFFFFF"/>
        <w:jc w:val="both"/>
      </w:pPr>
      <w:r w:rsidRPr="00621E29">
        <w:t>Atsižvelgiant į tai, kad:</w:t>
      </w:r>
    </w:p>
    <w:p w14:paraId="4C807955" w14:textId="77777777" w:rsidR="009B0FAA" w:rsidRPr="00621E29" w:rsidRDefault="009B0FAA" w:rsidP="009B0FAA">
      <w:pPr>
        <w:numPr>
          <w:ilvl w:val="0"/>
          <w:numId w:val="18"/>
        </w:numPr>
        <w:shd w:val="clear" w:color="auto" w:fill="FFFFFF"/>
        <w:ind w:left="0" w:firstLine="0"/>
        <w:jc w:val="both"/>
      </w:pPr>
      <w:r w:rsidRPr="00621E29">
        <w:t>Pasiūlymas turi būti parengtas remiantis perkančiosios organizacijos pateiktais debito duomenimis;</w:t>
      </w:r>
    </w:p>
    <w:p w14:paraId="77BB9202" w14:textId="77777777" w:rsidR="009B0FAA" w:rsidRPr="00621E29" w:rsidRDefault="009B0FAA" w:rsidP="009B0FAA">
      <w:pPr>
        <w:numPr>
          <w:ilvl w:val="0"/>
          <w:numId w:val="18"/>
        </w:numPr>
        <w:shd w:val="clear" w:color="auto" w:fill="FFFFFF"/>
        <w:ind w:left="0" w:firstLine="0"/>
        <w:jc w:val="both"/>
      </w:pPr>
      <w:r w:rsidRPr="00621E29">
        <w:t>Šie duomenys yra vienintelis pagrindas technologijos parinkimui, talpų dydžių, siurblių našumo, hidraulinės schemos ir kt. sprendinių formavimui;</w:t>
      </w:r>
    </w:p>
    <w:p w14:paraId="71DD58A6" w14:textId="77777777" w:rsidR="009B0FAA" w:rsidRPr="00621E29" w:rsidRDefault="009B0FAA" w:rsidP="009B0FAA">
      <w:pPr>
        <w:numPr>
          <w:ilvl w:val="0"/>
          <w:numId w:val="18"/>
        </w:numPr>
        <w:shd w:val="clear" w:color="auto" w:fill="FFFFFF"/>
        <w:ind w:left="0" w:firstLine="0"/>
        <w:jc w:val="both"/>
      </w:pPr>
      <w:r w:rsidRPr="00621E29">
        <w:t>Pasiūlymo techninis turinys ir kaina grindžiami šiomis prielaidomis, kurios pirkimo momentu tiekėjui yra laikomos konstanta;</w:t>
      </w:r>
    </w:p>
    <w:p w14:paraId="539ED728" w14:textId="77777777" w:rsidR="009B0FAA" w:rsidRPr="00621E29" w:rsidRDefault="009B0FAA" w:rsidP="009B0FAA">
      <w:pPr>
        <w:numPr>
          <w:ilvl w:val="0"/>
          <w:numId w:val="18"/>
        </w:numPr>
        <w:shd w:val="clear" w:color="auto" w:fill="FFFFFF"/>
        <w:ind w:left="0" w:firstLine="0"/>
        <w:jc w:val="both"/>
      </w:pPr>
      <w:r w:rsidRPr="00621E29">
        <w:t>Pasiūlymo rengimo metu nėra galimybės savarankiškai atlikti papildomų tyrimų ar matavimų, o „rekomendacija“ atlikti debitų matavimus po pasiūlymo pateikimo yra nebeatitinkanti pasiūlymo formavimo logikos ir realių tiekėjo galimybių;</w:t>
      </w:r>
    </w:p>
    <w:p w14:paraId="0FB1074E" w14:textId="77777777" w:rsidR="009B0FAA" w:rsidRPr="00621E29" w:rsidRDefault="009B0FAA" w:rsidP="009B0FAA">
      <w:pPr>
        <w:shd w:val="clear" w:color="auto" w:fill="FFFFFF"/>
        <w:jc w:val="both"/>
      </w:pPr>
      <w:r w:rsidRPr="00621E29">
        <w:lastRenderedPageBreak/>
        <w:t>Prašome patikslinti:</w:t>
      </w:r>
    </w:p>
    <w:p w14:paraId="1571F2C9" w14:textId="77777777" w:rsidR="009B0FAA" w:rsidRPr="00621E29" w:rsidRDefault="009B0FAA" w:rsidP="009B0FAA">
      <w:pPr>
        <w:numPr>
          <w:ilvl w:val="0"/>
          <w:numId w:val="19"/>
        </w:numPr>
        <w:shd w:val="clear" w:color="auto" w:fill="FFFFFF"/>
        <w:ind w:left="0" w:firstLine="0"/>
        <w:jc w:val="both"/>
      </w:pPr>
      <w:r w:rsidRPr="00621E29">
        <w:t>Ar perkančioji organizacija pripažįsta, kad pasiūlymas, technologiniai sprendiniai ir kaina yra grindžiami tik pateiktais debito duomenimis, ir kad vėliau paaiškėję duomenų neatitikimai (pvz., viršytas 60 m³/d debitas, reikšmingi paros svyravimai ar kiti pokyčiai) laikytini užsakovo, o ne tiekėjo rizika?</w:t>
      </w:r>
    </w:p>
    <w:p w14:paraId="4F7BCC61" w14:textId="77777777" w:rsidR="009B0FAA" w:rsidRPr="00621E29" w:rsidRDefault="009B0FAA" w:rsidP="009B0FAA">
      <w:pPr>
        <w:numPr>
          <w:ilvl w:val="0"/>
          <w:numId w:val="19"/>
        </w:numPr>
        <w:shd w:val="clear" w:color="auto" w:fill="FFFFFF"/>
        <w:ind w:left="0" w:firstLine="0"/>
        <w:jc w:val="both"/>
      </w:pPr>
      <w:r w:rsidRPr="00621E29">
        <w:t>Ar tuo atveju, jei po pasiūlymo pateikimo ar projektavimo pradžioje būtų atlikti papildomi debito matavimai, kurių rezultatai parodytų, kad realūs srautai viršija pirkimo dokumentuose nurodytas reikšmes, perkančioji organizacija laikys tai pagrindu keisti technologinius sprendinius, rangos sutarties apimtį, kainą ir įgyvendinimo terminus?</w:t>
      </w:r>
    </w:p>
    <w:p w14:paraId="5B5C8A64" w14:textId="77777777" w:rsidR="009B0FAA" w:rsidRPr="00621E29" w:rsidRDefault="009B0FAA" w:rsidP="009B0FAA">
      <w:pPr>
        <w:shd w:val="clear" w:color="auto" w:fill="FFFFFF"/>
        <w:jc w:val="both"/>
      </w:pPr>
      <w:r w:rsidRPr="00621E29">
        <w:t>Pabrėžiame, kad tiekėjas negali prisiimti atsakomybės už galimus debito duomenų netikslumus, nes pasiūlymas formuojamas išimtinai pagal pirkimo dokumentuose pateiktą informaciją, kuri, pagal VPĮ nuostatas, turi būti aiški, vienareikšmė ir pakankama ekonominio pasiūlymo suformavimui.</w:t>
      </w:r>
    </w:p>
    <w:p w14:paraId="0836006A" w14:textId="77777777" w:rsidR="009B0FAA" w:rsidRPr="00621E29" w:rsidRDefault="009B0FAA" w:rsidP="009B0FAA">
      <w:pPr>
        <w:shd w:val="clear" w:color="auto" w:fill="FFFFFF"/>
        <w:jc w:val="both"/>
      </w:pPr>
    </w:p>
    <w:p w14:paraId="1ABA8D12" w14:textId="77777777" w:rsidR="009B0FAA" w:rsidRPr="00621E29" w:rsidRDefault="009B0FAA" w:rsidP="009B0FAA">
      <w:pPr>
        <w:numPr>
          <w:ilvl w:val="0"/>
          <w:numId w:val="17"/>
        </w:numPr>
        <w:shd w:val="clear" w:color="auto" w:fill="FFFFFF"/>
        <w:ind w:left="0" w:firstLine="0"/>
        <w:jc w:val="both"/>
        <w:rPr>
          <w:b/>
          <w:bCs/>
        </w:rPr>
      </w:pPr>
      <w:r w:rsidRPr="00621E29">
        <w:rPr>
          <w:b/>
          <w:bCs/>
        </w:rPr>
        <w:t>Klausimas dėl esamos siurblinės siurblių keitimo būtinybės ir sprendimo kriterijų:</w:t>
      </w:r>
    </w:p>
    <w:p w14:paraId="01C2A59D" w14:textId="77777777" w:rsidR="009B0FAA" w:rsidRPr="00621E29" w:rsidRDefault="009B0FAA" w:rsidP="009B0FAA">
      <w:pPr>
        <w:shd w:val="clear" w:color="auto" w:fill="FFFFFF"/>
        <w:jc w:val="both"/>
      </w:pPr>
      <w:r w:rsidRPr="00621E29">
        <w:t xml:space="preserve">Pirkimo dokumentuose nurodoma, kad Rangovas turi pakeisti esamos nuotekų padavimo siurblinės siurblius, </w:t>
      </w:r>
      <w:r w:rsidRPr="00621E29">
        <w:rPr>
          <w:b/>
          <w:bCs/>
        </w:rPr>
        <w:t>jei Rangovo skaičiavimais jie yra netinkamų techninių-technologinių parametrų</w:t>
      </w:r>
      <w:r w:rsidRPr="00621E29">
        <w:t>.</w:t>
      </w:r>
    </w:p>
    <w:p w14:paraId="235822BF" w14:textId="77777777" w:rsidR="009B0FAA" w:rsidRPr="00621E29" w:rsidRDefault="009B0FAA" w:rsidP="009B0FAA">
      <w:pPr>
        <w:shd w:val="clear" w:color="auto" w:fill="FFFFFF"/>
        <w:jc w:val="both"/>
      </w:pPr>
      <w:r w:rsidRPr="00621E29">
        <w:t>Atsižvelgiant į tai, kad:</w:t>
      </w:r>
    </w:p>
    <w:p w14:paraId="0739C166" w14:textId="77777777" w:rsidR="009B0FAA" w:rsidRPr="00621E29" w:rsidRDefault="009B0FAA" w:rsidP="009B0FAA">
      <w:pPr>
        <w:numPr>
          <w:ilvl w:val="0"/>
          <w:numId w:val="7"/>
        </w:numPr>
        <w:shd w:val="clear" w:color="auto" w:fill="FFFFFF"/>
        <w:ind w:left="0" w:firstLine="0"/>
        <w:jc w:val="both"/>
      </w:pPr>
      <w:r w:rsidRPr="00621E29">
        <w:rPr>
          <w:b/>
          <w:bCs/>
        </w:rPr>
        <w:t>Nepateikti esamų siurblių techniniai duomenys</w:t>
      </w:r>
      <w:r w:rsidRPr="00621E29">
        <w:t xml:space="preserve"> (pvz., našumas, kėlimo aukštis, slėgis, galia, automatikos būsena, eksploatacijos metai ir pan.);</w:t>
      </w:r>
    </w:p>
    <w:p w14:paraId="4DBD1F86" w14:textId="77777777" w:rsidR="009B0FAA" w:rsidRPr="00621E29" w:rsidRDefault="009B0FAA" w:rsidP="009B0FAA">
      <w:pPr>
        <w:numPr>
          <w:ilvl w:val="0"/>
          <w:numId w:val="7"/>
        </w:numPr>
        <w:shd w:val="clear" w:color="auto" w:fill="FFFFFF"/>
        <w:ind w:left="0" w:firstLine="0"/>
        <w:jc w:val="both"/>
      </w:pPr>
      <w:r w:rsidRPr="00621E29">
        <w:rPr>
          <w:b/>
          <w:bCs/>
        </w:rPr>
        <w:t>Pakeitimo būtinybė paliekama vertinti Rangovui</w:t>
      </w:r>
      <w:r w:rsidRPr="00621E29">
        <w:t xml:space="preserve">, bet tuo pačiu </w:t>
      </w:r>
      <w:r w:rsidRPr="00621E29">
        <w:rPr>
          <w:b/>
          <w:bCs/>
        </w:rPr>
        <w:t>nenurodoma, ar siurblių keitimas yra privalomas, jei jie atitinka projektavimo metu nustatytus reikalavimus</w:t>
      </w:r>
      <w:r w:rsidRPr="00621E29">
        <w:t>;</w:t>
      </w:r>
    </w:p>
    <w:p w14:paraId="6B6F3DBB" w14:textId="77777777" w:rsidR="009B0FAA" w:rsidRPr="00621E29" w:rsidRDefault="009B0FAA" w:rsidP="009B0FAA">
      <w:pPr>
        <w:shd w:val="clear" w:color="auto" w:fill="FFFFFF"/>
        <w:jc w:val="both"/>
      </w:pPr>
      <w:r w:rsidRPr="00621E29">
        <w:rPr>
          <w:b/>
          <w:bCs/>
        </w:rPr>
        <w:t>Klausimas:</w:t>
      </w:r>
    </w:p>
    <w:p w14:paraId="25A017E9" w14:textId="77777777" w:rsidR="009B0FAA" w:rsidRPr="00621E29" w:rsidRDefault="009B0FAA" w:rsidP="009B0FAA">
      <w:pPr>
        <w:numPr>
          <w:ilvl w:val="0"/>
          <w:numId w:val="8"/>
        </w:numPr>
        <w:shd w:val="clear" w:color="auto" w:fill="FFFFFF"/>
        <w:ind w:left="0" w:firstLine="0"/>
        <w:jc w:val="both"/>
      </w:pPr>
      <w:r w:rsidRPr="00621E29">
        <w:t xml:space="preserve">Ar Perkančioji organizacija pripažįsta, kad </w:t>
      </w:r>
      <w:r w:rsidRPr="00621E29">
        <w:rPr>
          <w:b/>
          <w:bCs/>
        </w:rPr>
        <w:t>siurblių keitimas nėra privalomas</w:t>
      </w:r>
      <w:r w:rsidRPr="00621E29">
        <w:t>, jei projektavimo metu bus pagrįsta, kad esami siurbliai technologiškai tinkami?</w:t>
      </w:r>
    </w:p>
    <w:p w14:paraId="09C20B8E" w14:textId="77777777" w:rsidR="009B0FAA" w:rsidRDefault="009B0FAA" w:rsidP="009B0FAA">
      <w:pPr>
        <w:numPr>
          <w:ilvl w:val="0"/>
          <w:numId w:val="8"/>
        </w:numPr>
        <w:shd w:val="clear" w:color="auto" w:fill="FFFFFF"/>
        <w:ind w:left="0" w:firstLine="0"/>
        <w:jc w:val="both"/>
      </w:pPr>
      <w:r w:rsidRPr="00621E29">
        <w:t>Ar Užsakovas gali pateikti esamų siurblių techninius duomenis (gali būti eksploatacinės charakteristikos ar techninė kortelė), kad Rangovas galėtų objektyviai įvertinti keitimo poreikį dar pasiūlymo rengimo metu?</w:t>
      </w:r>
    </w:p>
    <w:p w14:paraId="74420C1E" w14:textId="77777777" w:rsidR="009B0FAA" w:rsidRPr="00621E29" w:rsidRDefault="009B0FAA" w:rsidP="009B0FAA">
      <w:pPr>
        <w:shd w:val="clear" w:color="auto" w:fill="FFFFFF"/>
        <w:jc w:val="both"/>
      </w:pPr>
    </w:p>
    <w:p w14:paraId="24D7CA52" w14:textId="77777777" w:rsidR="009B0FAA" w:rsidRPr="00621E29" w:rsidRDefault="009B0FAA" w:rsidP="009B0FAA">
      <w:pPr>
        <w:numPr>
          <w:ilvl w:val="0"/>
          <w:numId w:val="17"/>
        </w:numPr>
        <w:shd w:val="clear" w:color="auto" w:fill="FFFFFF"/>
        <w:ind w:left="0" w:firstLine="0"/>
        <w:jc w:val="both"/>
        <w:rPr>
          <w:b/>
          <w:bCs/>
        </w:rPr>
      </w:pPr>
      <w:r w:rsidRPr="00621E29">
        <w:rPr>
          <w:b/>
          <w:bCs/>
        </w:rPr>
        <w:t>Klausimas dėl naujo technologinio modulinio pastato apimties ir reikalavimų konkretizavimo:</w:t>
      </w:r>
    </w:p>
    <w:p w14:paraId="0579632A" w14:textId="77777777" w:rsidR="009B0FAA" w:rsidRPr="00621E29" w:rsidRDefault="009B0FAA" w:rsidP="009B0FAA">
      <w:pPr>
        <w:shd w:val="clear" w:color="auto" w:fill="FFFFFF"/>
        <w:jc w:val="both"/>
      </w:pPr>
      <w:r w:rsidRPr="00621E29">
        <w:t xml:space="preserve">Pirkimo dokumentuose nurodoma, kad Rangovas turi pastatyti </w:t>
      </w:r>
      <w:r w:rsidRPr="00621E29">
        <w:rPr>
          <w:b/>
          <w:bCs/>
        </w:rPr>
        <w:t>naują technologinį modulinį statinį.</w:t>
      </w:r>
    </w:p>
    <w:p w14:paraId="1CDDFEA7" w14:textId="77777777" w:rsidR="009B0FAA" w:rsidRPr="00621E29" w:rsidRDefault="009B0FAA" w:rsidP="009B0FAA">
      <w:pPr>
        <w:shd w:val="clear" w:color="auto" w:fill="FFFFFF"/>
        <w:jc w:val="both"/>
      </w:pPr>
      <w:r w:rsidRPr="00621E29">
        <w:t>Tačiau šiuo metu:</w:t>
      </w:r>
    </w:p>
    <w:p w14:paraId="0B7F0F95" w14:textId="77777777" w:rsidR="009B0FAA" w:rsidRPr="00621E29" w:rsidRDefault="009B0FAA" w:rsidP="009B0FAA">
      <w:pPr>
        <w:numPr>
          <w:ilvl w:val="0"/>
          <w:numId w:val="9"/>
        </w:numPr>
        <w:shd w:val="clear" w:color="auto" w:fill="FFFFFF"/>
        <w:ind w:left="0" w:firstLine="0"/>
        <w:jc w:val="both"/>
      </w:pPr>
      <w:r w:rsidRPr="00621E29">
        <w:rPr>
          <w:b/>
          <w:bCs/>
        </w:rPr>
        <w:t>Nėra aiškiai apibrėžta, ką Perkančioji organizacija laiko „moduliniu“ pastatu</w:t>
      </w:r>
      <w:r w:rsidRPr="00621E29">
        <w:t xml:space="preserve"> – ar tai konteinerinio tipo gamyklinis sprendinys, ar vietoje statomas statinys su moduline konstrukcija?</w:t>
      </w:r>
    </w:p>
    <w:p w14:paraId="24858279" w14:textId="77777777" w:rsidR="009B0FAA" w:rsidRDefault="009B0FAA" w:rsidP="009B0FAA">
      <w:pPr>
        <w:numPr>
          <w:ilvl w:val="0"/>
          <w:numId w:val="9"/>
        </w:numPr>
        <w:shd w:val="clear" w:color="auto" w:fill="FFFFFF"/>
        <w:ind w:left="0" w:firstLine="0"/>
        <w:jc w:val="both"/>
      </w:pPr>
      <w:r w:rsidRPr="00621E29">
        <w:rPr>
          <w:b/>
          <w:bCs/>
        </w:rPr>
        <w:t>Nenurodyti jokie patalpų išdėstymo, plotų ar eksploataciniai reikalavimai</w:t>
      </w:r>
      <w:r w:rsidRPr="00621E29">
        <w:t xml:space="preserve"> – nėra pateikta, ar įranga turi būti įrengta atskirose patalpose (pvz., orapūtės su triukšmo izoliacija, reagentų zona su atskiru vėdinimu), ar gali būti vienoje bendroje erdvėje.</w:t>
      </w:r>
    </w:p>
    <w:p w14:paraId="30EB3067" w14:textId="77777777" w:rsidR="009B0FAA" w:rsidRPr="00621E29" w:rsidRDefault="009B0FAA" w:rsidP="009B0FAA">
      <w:pPr>
        <w:shd w:val="clear" w:color="auto" w:fill="FFFFFF"/>
        <w:jc w:val="both"/>
      </w:pPr>
    </w:p>
    <w:p w14:paraId="49ACAE18" w14:textId="77777777" w:rsidR="009B0FAA" w:rsidRPr="00621E29" w:rsidRDefault="009B0FAA" w:rsidP="009B0FAA">
      <w:pPr>
        <w:numPr>
          <w:ilvl w:val="0"/>
          <w:numId w:val="17"/>
        </w:numPr>
        <w:shd w:val="clear" w:color="auto" w:fill="FFFFFF"/>
        <w:ind w:left="0" w:firstLine="0"/>
        <w:jc w:val="both"/>
        <w:rPr>
          <w:b/>
          <w:bCs/>
        </w:rPr>
      </w:pPr>
      <w:r w:rsidRPr="00621E29">
        <w:rPr>
          <w:b/>
          <w:bCs/>
        </w:rPr>
        <w:t>Klausimas dėl vaizdo stebėjimo sistemos apimties ir reikalavimų konkretizavimo:</w:t>
      </w:r>
    </w:p>
    <w:p w14:paraId="009F9DEC" w14:textId="77777777" w:rsidR="009B0FAA" w:rsidRPr="00621E29" w:rsidRDefault="009B0FAA" w:rsidP="009B0FAA">
      <w:pPr>
        <w:shd w:val="clear" w:color="auto" w:fill="FFFFFF"/>
        <w:jc w:val="both"/>
      </w:pPr>
      <w:r w:rsidRPr="00621E29">
        <w:t>Pirkimo dokumentuose nurodoma, kad Rangovas turi įrengti nuotekų valyklos teritorijos vaizdo stebėjimo kameras ir įžeminimo priemones.</w:t>
      </w:r>
    </w:p>
    <w:p w14:paraId="067A19FD" w14:textId="77777777" w:rsidR="009B0FAA" w:rsidRPr="00621E29" w:rsidRDefault="009B0FAA" w:rsidP="009B0FAA">
      <w:pPr>
        <w:shd w:val="clear" w:color="auto" w:fill="FFFFFF"/>
        <w:jc w:val="both"/>
      </w:pPr>
      <w:r w:rsidRPr="00621E29">
        <w:t>Tačiau šiuo metu:</w:t>
      </w:r>
    </w:p>
    <w:p w14:paraId="1543BBAE" w14:textId="77777777" w:rsidR="009B0FAA" w:rsidRPr="00621E29" w:rsidRDefault="009B0FAA" w:rsidP="009B0FAA">
      <w:pPr>
        <w:numPr>
          <w:ilvl w:val="0"/>
          <w:numId w:val="10"/>
        </w:numPr>
        <w:shd w:val="clear" w:color="auto" w:fill="FFFFFF"/>
        <w:ind w:left="0" w:firstLine="0"/>
        <w:jc w:val="both"/>
      </w:pPr>
      <w:r w:rsidRPr="00621E29">
        <w:t>Nenurodyta, kiek ir kokio tipo vaizdo kamerų turi būti įrengta, kokias zonas jos turi stebėti (pvz., tik įvažiavimą, visą teritoriją);</w:t>
      </w:r>
    </w:p>
    <w:p w14:paraId="6283CD1A" w14:textId="77777777" w:rsidR="009B0FAA" w:rsidRPr="00621E29" w:rsidRDefault="009B0FAA" w:rsidP="009B0FAA">
      <w:pPr>
        <w:numPr>
          <w:ilvl w:val="0"/>
          <w:numId w:val="10"/>
        </w:numPr>
        <w:shd w:val="clear" w:color="auto" w:fill="FFFFFF"/>
        <w:ind w:left="0" w:firstLine="0"/>
        <w:jc w:val="both"/>
      </w:pPr>
      <w:r w:rsidRPr="00621E29">
        <w:t>Nenurodyta, ar reikalingas vaizdo įrašymo įrenginys, kiek laiko privaloma saugoti įrašus (pvz., 7 d., 30 d.), ar reikalingas nuotolinis priėjimas;</w:t>
      </w:r>
    </w:p>
    <w:p w14:paraId="75603A31" w14:textId="77777777" w:rsidR="009B0FAA" w:rsidRPr="00621E29" w:rsidRDefault="009B0FAA" w:rsidP="009B0FAA">
      <w:pPr>
        <w:shd w:val="clear" w:color="auto" w:fill="FFFFFF"/>
        <w:jc w:val="both"/>
      </w:pPr>
      <w:r w:rsidRPr="00621E29">
        <w:t>Klausimas:</w:t>
      </w:r>
    </w:p>
    <w:p w14:paraId="07A566EF" w14:textId="77777777" w:rsidR="009B0FAA" w:rsidRPr="00621E29" w:rsidRDefault="009B0FAA" w:rsidP="009B0FAA">
      <w:pPr>
        <w:numPr>
          <w:ilvl w:val="0"/>
          <w:numId w:val="11"/>
        </w:numPr>
        <w:shd w:val="clear" w:color="auto" w:fill="FFFFFF"/>
        <w:ind w:left="0" w:firstLine="0"/>
        <w:jc w:val="both"/>
      </w:pPr>
      <w:r w:rsidRPr="00621E29">
        <w:t>Ar Perkančioji organizacija galėtų konkretizuoti, kiek vaizdo kamerų turi būti įrengta, kokio tipo (IP ar analoginės, stacionarios ar PTZ), kokias zonas jos turi stebėti?</w:t>
      </w:r>
    </w:p>
    <w:p w14:paraId="6F6A9F56" w14:textId="77777777" w:rsidR="009B0FAA" w:rsidRPr="00621E29" w:rsidRDefault="009B0FAA" w:rsidP="009B0FAA">
      <w:pPr>
        <w:numPr>
          <w:ilvl w:val="0"/>
          <w:numId w:val="11"/>
        </w:numPr>
        <w:shd w:val="clear" w:color="auto" w:fill="FFFFFF"/>
        <w:ind w:left="0" w:firstLine="0"/>
        <w:jc w:val="both"/>
      </w:pPr>
      <w:r w:rsidRPr="00621E29">
        <w:lastRenderedPageBreak/>
        <w:t>Ar reikalingas vaizdo įrašymo įrenginys (NVR), kiek dienų turi būti saugomi įrašai, kokia saugykla (lokali ar tinklinė) turi būti naudojama?</w:t>
      </w:r>
    </w:p>
    <w:p w14:paraId="686F8F24" w14:textId="77777777" w:rsidR="009B0FAA" w:rsidRPr="00621E29" w:rsidRDefault="009B0FAA" w:rsidP="009B0FAA">
      <w:pPr>
        <w:shd w:val="clear" w:color="auto" w:fill="FFFFFF"/>
        <w:jc w:val="both"/>
      </w:pPr>
    </w:p>
    <w:p w14:paraId="1AD33D4F" w14:textId="77777777" w:rsidR="009B0FAA" w:rsidRPr="00621E29" w:rsidRDefault="009B0FAA" w:rsidP="009B0FAA">
      <w:pPr>
        <w:numPr>
          <w:ilvl w:val="0"/>
          <w:numId w:val="17"/>
        </w:numPr>
        <w:shd w:val="clear" w:color="auto" w:fill="FFFFFF"/>
        <w:ind w:left="0" w:firstLine="0"/>
        <w:jc w:val="both"/>
        <w:rPr>
          <w:b/>
          <w:bCs/>
        </w:rPr>
      </w:pPr>
      <w:r w:rsidRPr="00621E29">
        <w:rPr>
          <w:b/>
          <w:bCs/>
        </w:rPr>
        <w:t>Klausimas dėl segmentinės tvoros techninių parametrų konkretizavimo:</w:t>
      </w:r>
    </w:p>
    <w:p w14:paraId="34E3C263" w14:textId="77777777" w:rsidR="009B0FAA" w:rsidRPr="00621E29" w:rsidRDefault="009B0FAA" w:rsidP="009B0FAA">
      <w:pPr>
        <w:shd w:val="clear" w:color="auto" w:fill="FFFFFF"/>
        <w:jc w:val="both"/>
      </w:pPr>
      <w:r w:rsidRPr="00621E29">
        <w:t xml:space="preserve">Pirkimo dokumentuose nurodyta, kad Rangovas turi aptverti nuotekų valyklos teritoriją </w:t>
      </w:r>
      <w:r w:rsidRPr="00621E29">
        <w:rPr>
          <w:b/>
          <w:bCs/>
        </w:rPr>
        <w:t>plienine segmentinio tinklo tvora (ne žemesne kaip 1,7 m)</w:t>
      </w:r>
      <w:r w:rsidRPr="00621E29">
        <w:t xml:space="preserve"> su </w:t>
      </w:r>
      <w:r w:rsidRPr="00621E29">
        <w:rPr>
          <w:b/>
          <w:bCs/>
        </w:rPr>
        <w:t>dvivėriais rakinamais vartais</w:t>
      </w:r>
      <w:r w:rsidRPr="00621E29">
        <w:t>.</w:t>
      </w:r>
    </w:p>
    <w:p w14:paraId="20A51CC5" w14:textId="77777777" w:rsidR="009B0FAA" w:rsidRPr="00621E29" w:rsidRDefault="009B0FAA" w:rsidP="009B0FAA">
      <w:pPr>
        <w:shd w:val="clear" w:color="auto" w:fill="FFFFFF"/>
        <w:jc w:val="both"/>
      </w:pPr>
      <w:r w:rsidRPr="00621E29">
        <w:t>Tačiau:</w:t>
      </w:r>
    </w:p>
    <w:p w14:paraId="794D6C02" w14:textId="77777777" w:rsidR="009B0FAA" w:rsidRPr="00621E29" w:rsidRDefault="009B0FAA" w:rsidP="009B0FAA">
      <w:pPr>
        <w:numPr>
          <w:ilvl w:val="0"/>
          <w:numId w:val="12"/>
        </w:numPr>
        <w:shd w:val="clear" w:color="auto" w:fill="FFFFFF"/>
        <w:ind w:left="0" w:firstLine="0"/>
        <w:jc w:val="both"/>
      </w:pPr>
      <w:r w:rsidRPr="00621E29">
        <w:t>Nenurodyti konkretūs segmentų parametrai, tokie kaip vielos storis, akių dydis, segmentų plotis, dangos tipas;</w:t>
      </w:r>
    </w:p>
    <w:p w14:paraId="2A357CA4" w14:textId="77777777" w:rsidR="009B0FAA" w:rsidRPr="00621E29" w:rsidRDefault="009B0FAA" w:rsidP="009B0FAA">
      <w:pPr>
        <w:numPr>
          <w:ilvl w:val="0"/>
          <w:numId w:val="12"/>
        </w:numPr>
        <w:shd w:val="clear" w:color="auto" w:fill="FFFFFF"/>
        <w:ind w:left="0" w:firstLine="0"/>
        <w:jc w:val="both"/>
      </w:pPr>
      <w:r w:rsidRPr="00621E29">
        <w:t>Nuo šių parametrų tiesiogiai priklauso tvoros atsparumas, kaina ir montavimo būdas;</w:t>
      </w:r>
    </w:p>
    <w:p w14:paraId="60FB796A" w14:textId="77777777" w:rsidR="009B0FAA" w:rsidRPr="00621E29" w:rsidRDefault="009B0FAA" w:rsidP="009B0FAA">
      <w:pPr>
        <w:numPr>
          <w:ilvl w:val="0"/>
          <w:numId w:val="12"/>
        </w:numPr>
        <w:shd w:val="clear" w:color="auto" w:fill="FFFFFF"/>
        <w:ind w:left="0" w:firstLine="0"/>
        <w:jc w:val="both"/>
      </w:pPr>
      <w:r w:rsidRPr="00621E29">
        <w:t>Dažniausiai Lietuvoje viešajame sektoriuje taikomas segmentinės tvoros sprendinys su 1730 mm aukščio ir 2500 mm pločio segmentais, vielos storis 5/5 mm, akių dydis 200 × 50 mm, apdaila – cinkuota ir milteliniu būdu dažyta (RAL 6005 arba RAL 7016).</w:t>
      </w:r>
    </w:p>
    <w:p w14:paraId="2A6DCF8B" w14:textId="77777777" w:rsidR="009B0FAA" w:rsidRPr="00621E29" w:rsidRDefault="009B0FAA" w:rsidP="009B0FAA">
      <w:pPr>
        <w:shd w:val="clear" w:color="auto" w:fill="FFFFFF"/>
        <w:jc w:val="both"/>
      </w:pPr>
      <w:r w:rsidRPr="00621E29">
        <w:rPr>
          <w:b/>
          <w:bCs/>
        </w:rPr>
        <w:t>Klausimas:</w:t>
      </w:r>
    </w:p>
    <w:p w14:paraId="51BFE0E3" w14:textId="77777777" w:rsidR="009B0FAA" w:rsidRPr="00621E29" w:rsidRDefault="009B0FAA" w:rsidP="009B0FAA">
      <w:pPr>
        <w:numPr>
          <w:ilvl w:val="0"/>
          <w:numId w:val="13"/>
        </w:numPr>
        <w:shd w:val="clear" w:color="auto" w:fill="FFFFFF"/>
        <w:ind w:left="0" w:firstLine="0"/>
        <w:jc w:val="both"/>
      </w:pPr>
      <w:r w:rsidRPr="00621E29">
        <w:t>Ar Perkančioji organizacija pritaria, kad galima taikyti standartinį segmentinės tvoros sprendinį: 1730 × 2500 mm segmentai, 5/5 mm vielos storis.</w:t>
      </w:r>
    </w:p>
    <w:p w14:paraId="492332B1" w14:textId="77777777" w:rsidR="009B0FAA" w:rsidRPr="00621E29" w:rsidRDefault="009B0FAA" w:rsidP="009B0FAA">
      <w:pPr>
        <w:numPr>
          <w:ilvl w:val="0"/>
          <w:numId w:val="13"/>
        </w:numPr>
        <w:shd w:val="clear" w:color="auto" w:fill="FFFFFF"/>
        <w:ind w:left="0" w:firstLine="0"/>
        <w:jc w:val="both"/>
      </w:pPr>
      <w:r w:rsidRPr="00621E29">
        <w:t>Jei ne – prašome pateikti konkrečius reikalavimus: vielos storį, akių tankį, dangos tipą ir vartų parametrus (aukštį, plotį, spynos tipą, automatikos poreikį).</w:t>
      </w:r>
    </w:p>
    <w:p w14:paraId="665C7C0D" w14:textId="77777777" w:rsidR="009B0FAA" w:rsidRPr="00621E29" w:rsidRDefault="009B0FAA" w:rsidP="009B0FAA">
      <w:pPr>
        <w:shd w:val="clear" w:color="auto" w:fill="FFFFFF"/>
        <w:jc w:val="both"/>
      </w:pPr>
    </w:p>
    <w:p w14:paraId="050FF111" w14:textId="77777777" w:rsidR="009B0FAA" w:rsidRPr="00621E29" w:rsidRDefault="009B0FAA" w:rsidP="009B0FAA">
      <w:pPr>
        <w:numPr>
          <w:ilvl w:val="0"/>
          <w:numId w:val="17"/>
        </w:numPr>
        <w:shd w:val="clear" w:color="auto" w:fill="FFFFFF"/>
        <w:ind w:left="0" w:firstLine="0"/>
        <w:jc w:val="both"/>
        <w:rPr>
          <w:b/>
          <w:bCs/>
        </w:rPr>
      </w:pPr>
      <w:r w:rsidRPr="00621E29">
        <w:rPr>
          <w:b/>
          <w:bCs/>
        </w:rPr>
        <w:t>Pirkimo dokumentuose nurodyta, kad Rangovas turi „aptverti nuotekų valyklos teritoriją plienine segmentinio tinklo tvora.</w:t>
      </w:r>
    </w:p>
    <w:p w14:paraId="4F9FD3B2" w14:textId="77777777" w:rsidR="009B0FAA" w:rsidRPr="00621E29" w:rsidRDefault="009B0FAA" w:rsidP="009B0FAA">
      <w:pPr>
        <w:shd w:val="clear" w:color="auto" w:fill="FFFFFF"/>
        <w:jc w:val="both"/>
      </w:pPr>
      <w:r w:rsidRPr="00621E29">
        <w:t>Tačiau šiuo metu nėra aišku, ar reikalaujama aptverti visą žemės sklypą, kuriame įrengiami NVĮ, ar tik tą dalį teritorijos, kurioje bus statomi nauji valymo įrenginiai.</w:t>
      </w:r>
    </w:p>
    <w:p w14:paraId="4189282F" w14:textId="77777777" w:rsidR="009B0FAA" w:rsidRPr="00621E29" w:rsidRDefault="009B0FAA" w:rsidP="009B0FAA">
      <w:pPr>
        <w:shd w:val="clear" w:color="auto" w:fill="FFFFFF"/>
        <w:jc w:val="both"/>
      </w:pPr>
      <w:r w:rsidRPr="00621E29">
        <w:t>Klausimas:</w:t>
      </w:r>
    </w:p>
    <w:p w14:paraId="45D768B8" w14:textId="77777777" w:rsidR="009B0FAA" w:rsidRPr="00621E29" w:rsidRDefault="009B0FAA" w:rsidP="009B0FAA">
      <w:pPr>
        <w:numPr>
          <w:ilvl w:val="0"/>
          <w:numId w:val="14"/>
        </w:numPr>
        <w:shd w:val="clear" w:color="auto" w:fill="FFFFFF"/>
        <w:ind w:left="0" w:firstLine="0"/>
        <w:jc w:val="both"/>
      </w:pPr>
      <w:r w:rsidRPr="00621E29">
        <w:t>Ar Rangovas turi aptverti visą žemės sklypą, ar tik naujos statybos (naujų NVĮ) teritoriją?</w:t>
      </w:r>
    </w:p>
    <w:p w14:paraId="73D925EB" w14:textId="77777777" w:rsidR="009B0FAA" w:rsidRPr="00621E29" w:rsidRDefault="009B0FAA" w:rsidP="009B0FAA">
      <w:pPr>
        <w:shd w:val="clear" w:color="auto" w:fill="FFFFFF"/>
        <w:jc w:val="both"/>
      </w:pPr>
    </w:p>
    <w:p w14:paraId="6C90A8B9" w14:textId="77777777" w:rsidR="009B0FAA" w:rsidRPr="00621E29" w:rsidRDefault="009B0FAA" w:rsidP="009B0FAA">
      <w:pPr>
        <w:numPr>
          <w:ilvl w:val="0"/>
          <w:numId w:val="17"/>
        </w:numPr>
        <w:shd w:val="clear" w:color="auto" w:fill="FFFFFF"/>
        <w:ind w:left="0" w:firstLine="0"/>
        <w:jc w:val="both"/>
        <w:rPr>
          <w:b/>
          <w:bCs/>
        </w:rPr>
      </w:pPr>
      <w:r w:rsidRPr="00621E29">
        <w:rPr>
          <w:b/>
          <w:bCs/>
        </w:rPr>
        <w:t>Klausimas dėl esamų statinių demontavimo apimties ir kadastrinės informacijos:</w:t>
      </w:r>
    </w:p>
    <w:p w14:paraId="04A5A0E5" w14:textId="77777777" w:rsidR="009B0FAA" w:rsidRPr="00621E29" w:rsidRDefault="009B0FAA" w:rsidP="009B0FAA">
      <w:pPr>
        <w:shd w:val="clear" w:color="auto" w:fill="FFFFFF"/>
        <w:jc w:val="both"/>
      </w:pPr>
      <w:r w:rsidRPr="00621E29">
        <w:t>Pirkimo dokumentuose nurodyta, kad „esami valyklos statiniai, kurie trukdys naujiems statiniams, turi būti demontuojami“.</w:t>
      </w:r>
    </w:p>
    <w:p w14:paraId="611A2304" w14:textId="77777777" w:rsidR="009B0FAA" w:rsidRPr="00621E29" w:rsidRDefault="009B0FAA" w:rsidP="009B0FAA">
      <w:pPr>
        <w:shd w:val="clear" w:color="auto" w:fill="FFFFFF"/>
        <w:jc w:val="both"/>
      </w:pPr>
      <w:r w:rsidRPr="00621E29">
        <w:t>Tačiau:</w:t>
      </w:r>
    </w:p>
    <w:p w14:paraId="42BE48A3" w14:textId="77777777" w:rsidR="009B0FAA" w:rsidRPr="00621E29" w:rsidRDefault="009B0FAA" w:rsidP="009B0FAA">
      <w:pPr>
        <w:numPr>
          <w:ilvl w:val="0"/>
          <w:numId w:val="15"/>
        </w:numPr>
        <w:shd w:val="clear" w:color="auto" w:fill="FFFFFF"/>
        <w:ind w:left="0" w:firstLine="0"/>
        <w:jc w:val="both"/>
      </w:pPr>
      <w:r w:rsidRPr="00621E29">
        <w:t>Nenurodyti demontuotinų statinių tipai, matmenys, konstrukcijų charakteristikos (pvz., gelžbetonis, plienas, požeminiai rezervuarai, pamatai);</w:t>
      </w:r>
    </w:p>
    <w:p w14:paraId="18F57C8B" w14:textId="77777777" w:rsidR="009B0FAA" w:rsidRPr="00621E29" w:rsidRDefault="009B0FAA" w:rsidP="009B0FAA">
      <w:pPr>
        <w:numPr>
          <w:ilvl w:val="0"/>
          <w:numId w:val="15"/>
        </w:numPr>
        <w:shd w:val="clear" w:color="auto" w:fill="FFFFFF"/>
        <w:ind w:left="0" w:firstLine="0"/>
        <w:jc w:val="both"/>
      </w:pPr>
      <w:r w:rsidRPr="00621E29">
        <w:t>Nėra informacijos apie požeminius inžinerinius tinklus ar paslėptas konstrukcijas, kurių šalinimas gali turėti esminę įtaką darbų kiekiams ir kaštams;</w:t>
      </w:r>
    </w:p>
    <w:p w14:paraId="1CB7A67B" w14:textId="77777777" w:rsidR="009B0FAA" w:rsidRPr="00621E29" w:rsidRDefault="009B0FAA" w:rsidP="009B0FAA">
      <w:pPr>
        <w:numPr>
          <w:ilvl w:val="0"/>
          <w:numId w:val="15"/>
        </w:numPr>
        <w:shd w:val="clear" w:color="auto" w:fill="FFFFFF"/>
        <w:ind w:left="0" w:firstLine="0"/>
        <w:jc w:val="both"/>
      </w:pPr>
      <w:r w:rsidRPr="00621E29">
        <w:t>Be šios informacijos sunku objektyviai įvertinti demontavimo darbų apimtį, riziką ir pasiūlymo kainą.</w:t>
      </w:r>
    </w:p>
    <w:p w14:paraId="4C7A892F" w14:textId="77777777" w:rsidR="009B0FAA" w:rsidRPr="00621E29" w:rsidRDefault="009B0FAA" w:rsidP="009B0FAA">
      <w:pPr>
        <w:shd w:val="clear" w:color="auto" w:fill="FFFFFF"/>
        <w:jc w:val="both"/>
      </w:pPr>
      <w:r w:rsidRPr="00621E29">
        <w:t>Klausimas:</w:t>
      </w:r>
    </w:p>
    <w:p w14:paraId="13EDBB60" w14:textId="77777777" w:rsidR="009B0FAA" w:rsidRPr="00621E29" w:rsidRDefault="009B0FAA" w:rsidP="009B0FAA">
      <w:pPr>
        <w:numPr>
          <w:ilvl w:val="0"/>
          <w:numId w:val="16"/>
        </w:numPr>
        <w:shd w:val="clear" w:color="auto" w:fill="FFFFFF"/>
        <w:ind w:left="0" w:firstLine="0"/>
        <w:jc w:val="both"/>
      </w:pPr>
      <w:r w:rsidRPr="00621E29">
        <w:t>Ar Perkančioji organizacija galėtų pateikti esamų statinių kadastrines bylas ar techninius brėžinius, įskaitant požeminių tinklų planus, kad būtų galima tiksliai įvertinti demontavimo apimtį?</w:t>
      </w:r>
    </w:p>
    <w:p w14:paraId="223A098D" w14:textId="77777777" w:rsidR="009B0FAA" w:rsidRPr="00621E29" w:rsidRDefault="009B0FAA" w:rsidP="009B0FAA">
      <w:pPr>
        <w:numPr>
          <w:ilvl w:val="0"/>
          <w:numId w:val="16"/>
        </w:numPr>
        <w:shd w:val="clear" w:color="auto" w:fill="FFFFFF"/>
        <w:ind w:left="0" w:firstLine="0"/>
        <w:jc w:val="both"/>
      </w:pPr>
      <w:r w:rsidRPr="00621E29">
        <w:t>Jei kadastrinių bylų nėra – ar Perkančioji organizacija gali apibrėžti minimalų ir maksimalų demontavimo darbų mastą (pvz., konstrukcijų kiekis, tipas, apytikslis tūris ar užstatymo plotas)?</w:t>
      </w:r>
    </w:p>
    <w:p w14:paraId="278D1820" w14:textId="77777777" w:rsidR="009B0FAA" w:rsidRPr="00621E29" w:rsidRDefault="009B0FAA" w:rsidP="009B0FAA">
      <w:pPr>
        <w:numPr>
          <w:ilvl w:val="0"/>
          <w:numId w:val="16"/>
        </w:numPr>
        <w:shd w:val="clear" w:color="auto" w:fill="FFFFFF"/>
        <w:ind w:left="0" w:firstLine="0"/>
        <w:jc w:val="both"/>
      </w:pPr>
      <w:r w:rsidRPr="00621E29">
        <w:t>Ar Rangovas, pasiūlyme įvertinęs tik minimalią demontavimo apimtį, neprisiims rizikos, jei realiai darbų kiekis bus didesnis dėl nepateiktos informacijos apie paslėptas ar po žeme esančias konstrukcijas?</w:t>
      </w:r>
    </w:p>
    <w:p w14:paraId="6AE35C6A" w14:textId="77777777" w:rsidR="009B0FAA" w:rsidRPr="00621E29" w:rsidRDefault="009B0FAA" w:rsidP="009B0FAA">
      <w:pPr>
        <w:numPr>
          <w:ilvl w:val="0"/>
          <w:numId w:val="17"/>
        </w:numPr>
        <w:shd w:val="clear" w:color="auto" w:fill="FFFFFF"/>
        <w:ind w:left="0" w:firstLine="0"/>
        <w:jc w:val="both"/>
      </w:pPr>
      <w:r w:rsidRPr="00621E29">
        <w:rPr>
          <w:b/>
          <w:bCs/>
        </w:rPr>
        <w:t>Dėl išvežamų nuotekų priėmimo rekonstrukcijos metu</w:t>
      </w:r>
    </w:p>
    <w:p w14:paraId="2F5D31B7" w14:textId="77777777" w:rsidR="009B0FAA" w:rsidRPr="00621E29" w:rsidRDefault="009B0FAA" w:rsidP="009B0FAA">
      <w:pPr>
        <w:shd w:val="clear" w:color="auto" w:fill="FFFFFF"/>
        <w:jc w:val="both"/>
      </w:pPr>
      <w:r w:rsidRPr="00621E29">
        <w:t>Pirkimo dokumentuose nurodoma, kad NVĮ rekonstravimo metu Rangovas turi užtikrinti, jog nevalytos ar dalinai nevalytos nuotekos nepatektų į Minijos upę – numatant jų surinkimą, išvežimą į kitus NVĮ ar kitus sprendinius, taip pat palaikant esamų NVĮ tinkamą veikimą iki naujų įrenginių paleidimo.</w:t>
      </w:r>
    </w:p>
    <w:p w14:paraId="2548FFD7" w14:textId="77777777" w:rsidR="009B0FAA" w:rsidRPr="00621E29" w:rsidRDefault="009B0FAA" w:rsidP="009B0FAA">
      <w:pPr>
        <w:shd w:val="clear" w:color="auto" w:fill="FFFFFF"/>
        <w:jc w:val="both"/>
      </w:pPr>
      <w:r w:rsidRPr="00621E29">
        <w:lastRenderedPageBreak/>
        <w:t>Kadangi nuotekų išvežimas į kitus NVĮ yra potencialus sprendinys, kurio įgyvendinimui būtinas ne tik techninis, bet ir organizacinis suderinimas (priimančios valyklos gebėjimas priimti srautą, iškrovimo vietos, transportavimo maršrutai, leidimai, sąnaudos ir pan.), prašome:</w:t>
      </w:r>
    </w:p>
    <w:p w14:paraId="7C8BA415" w14:textId="77777777" w:rsidR="009B0FAA" w:rsidRPr="00621E29" w:rsidRDefault="009B0FAA" w:rsidP="009B0FAA">
      <w:pPr>
        <w:numPr>
          <w:ilvl w:val="0"/>
          <w:numId w:val="20"/>
        </w:numPr>
        <w:shd w:val="clear" w:color="auto" w:fill="FFFFFF"/>
        <w:ind w:left="0" w:firstLine="0"/>
        <w:jc w:val="both"/>
      </w:pPr>
      <w:r w:rsidRPr="00621E29">
        <w:t>Patvirtinti, kad tuo atveju, jeigu projekto sprendiniuose būtų numatytas nuotekų išvežimas į kitus NVĮ rekonstrukcijos metu, perkančioji organizacija užtikrins, kad tokios nuotekos bus priimtos ir priims už tai atsakomybę.</w:t>
      </w:r>
    </w:p>
    <w:p w14:paraId="1422B6B0" w14:textId="77777777" w:rsidR="009B0FAA" w:rsidRPr="00621E29" w:rsidRDefault="009B0FAA" w:rsidP="009B0FAA">
      <w:pPr>
        <w:numPr>
          <w:ilvl w:val="0"/>
          <w:numId w:val="20"/>
        </w:numPr>
        <w:shd w:val="clear" w:color="auto" w:fill="FFFFFF"/>
        <w:ind w:left="0" w:firstLine="0"/>
        <w:jc w:val="both"/>
      </w:pPr>
      <w:r w:rsidRPr="00621E29">
        <w:t>Prašome nurodyti, į kurias konkrečias nuotekų valyklas tiekėjas galėtų planuoti laikiną išvežimą (valyklos pavadinimas, adresas, priklausomybė), jei toks sprendinys būtų būtinas.</w:t>
      </w:r>
    </w:p>
    <w:p w14:paraId="12C7378F" w14:textId="77777777" w:rsidR="009B0FAA" w:rsidRPr="00621E29" w:rsidRDefault="009B0FAA" w:rsidP="009B0FAA">
      <w:pPr>
        <w:shd w:val="clear" w:color="auto" w:fill="FFFFFF"/>
        <w:jc w:val="both"/>
      </w:pPr>
      <w:r w:rsidRPr="00621E29">
        <w:t>Pažymime, kad nuotekų išvežimo sprendinys negali būti tiekėjo atsakomybė, jeigu pirkimo dokumentuose nėra iš anksto aiškiai suderintos infrastruktūros, leidžiančios tai įgyvendinti.</w:t>
      </w:r>
    </w:p>
    <w:p w14:paraId="7FAB3692" w14:textId="77777777" w:rsidR="009B0FAA" w:rsidRPr="00621E29" w:rsidRDefault="009B0FAA" w:rsidP="009B0FAA">
      <w:pPr>
        <w:shd w:val="clear" w:color="auto" w:fill="FFFFFF"/>
        <w:jc w:val="both"/>
      </w:pPr>
    </w:p>
    <w:p w14:paraId="66598622" w14:textId="77777777" w:rsidR="009B0FAA" w:rsidRPr="00621E29" w:rsidRDefault="009B0FAA" w:rsidP="009B0FAA">
      <w:pPr>
        <w:numPr>
          <w:ilvl w:val="0"/>
          <w:numId w:val="17"/>
        </w:numPr>
        <w:shd w:val="clear" w:color="auto" w:fill="FFFFFF"/>
        <w:ind w:left="0" w:firstLine="0"/>
        <w:jc w:val="both"/>
      </w:pPr>
      <w:r w:rsidRPr="00621E29">
        <w:rPr>
          <w:b/>
          <w:bCs/>
        </w:rPr>
        <w:t>Dėl reikalavimo pateikti hidraulinį profilį ir technologinių įrenginių planus pasiūlymo stadijoje – prašymas patikslinti vertinimo kriterijus.</w:t>
      </w:r>
      <w:r w:rsidRPr="00621E29">
        <w:t xml:space="preserve"> Pirkimo dokumentuose nurodoma, kad tiekėjas kartu su pasiūlymu turi pateikti hidraulinį profilį (išilginį pjūvį) su altitudėmis, ir 1:200 mastelio planus su pagrindinių technologinių įrenginių išdėstymu. Taip pat pažymima, kad nepateikus bent vieno reikalaujamo priedo ar nustačius neatitiktį Techninės specifikacijos reikalavimams, tiekėjo pasiūlymas bus atmestas.</w:t>
      </w:r>
    </w:p>
    <w:p w14:paraId="137BB360" w14:textId="77777777" w:rsidR="009B0FAA" w:rsidRPr="00621E29" w:rsidRDefault="009B0FAA" w:rsidP="009B0FAA">
      <w:pPr>
        <w:shd w:val="clear" w:color="auto" w:fill="FFFFFF"/>
        <w:jc w:val="both"/>
      </w:pPr>
      <w:r w:rsidRPr="00621E29">
        <w:t>Atkreipiame dėmesį, kad:  Pasiūlymo rengimo metu tiekėjui nėra prieinami konkretūs inžineriniai geodeziniai ir geologiniai tyrinėjimų duomenys;</w:t>
      </w:r>
    </w:p>
    <w:p w14:paraId="0B9D285E" w14:textId="77777777" w:rsidR="009B0FAA" w:rsidRPr="00621E29" w:rsidRDefault="009B0FAA" w:rsidP="009B0FAA">
      <w:pPr>
        <w:shd w:val="clear" w:color="auto" w:fill="FFFFFF"/>
        <w:jc w:val="both"/>
      </w:pPr>
    </w:p>
    <w:p w14:paraId="2722645C" w14:textId="77777777" w:rsidR="009B0FAA" w:rsidRPr="00621E29" w:rsidRDefault="009B0FAA" w:rsidP="009B0FAA">
      <w:pPr>
        <w:shd w:val="clear" w:color="auto" w:fill="FFFFFF"/>
        <w:jc w:val="both"/>
      </w:pPr>
      <w:r w:rsidRPr="00621E29">
        <w:t xml:space="preserve">    Altitudžių ir reljefo duomenų stoka tiesiogiai neleidžia parengti techniškai pagrįsto hidraulinio profilio ir tiksliai nustatyti technologinės įrangos išdėstymo realiame kontekste;</w:t>
      </w:r>
    </w:p>
    <w:p w14:paraId="6D70D877" w14:textId="77777777" w:rsidR="009B0FAA" w:rsidRPr="00621E29" w:rsidRDefault="009B0FAA" w:rsidP="009B0FAA">
      <w:pPr>
        <w:shd w:val="clear" w:color="auto" w:fill="FFFFFF"/>
        <w:jc w:val="both"/>
      </w:pPr>
      <w:r w:rsidRPr="00621E29">
        <w:t xml:space="preserve">    Sprendinių rengimas pagal tariamus (numanomus) </w:t>
      </w:r>
      <w:proofErr w:type="spellStart"/>
      <w:r w:rsidRPr="00621E29">
        <w:t>altitudinius</w:t>
      </w:r>
      <w:proofErr w:type="spellEnd"/>
      <w:r w:rsidRPr="00621E29">
        <w:t xml:space="preserve"> duomenis kelia realią formalaus atmetimo riziką, net jeigu pasiūlymas iš esmės atitinka pirkimo tikslus.</w:t>
      </w:r>
    </w:p>
    <w:p w14:paraId="1D2D2C2B" w14:textId="77777777" w:rsidR="009B0FAA" w:rsidRPr="00621E29" w:rsidRDefault="009B0FAA" w:rsidP="009B0FAA">
      <w:pPr>
        <w:shd w:val="clear" w:color="auto" w:fill="FFFFFF"/>
        <w:jc w:val="both"/>
      </w:pPr>
      <w:r w:rsidRPr="00621E29">
        <w:t>Prašome patikslinti:</w:t>
      </w:r>
    </w:p>
    <w:p w14:paraId="6904267D" w14:textId="77777777" w:rsidR="009B0FAA" w:rsidRPr="00621E29" w:rsidRDefault="009B0FAA" w:rsidP="009B0FAA">
      <w:pPr>
        <w:shd w:val="clear" w:color="auto" w:fill="FFFFFF"/>
        <w:jc w:val="both"/>
      </w:pPr>
      <w:r w:rsidRPr="00621E29">
        <w:t xml:space="preserve">    Ar perkančioji organizacija sutinka, kad esant faktinei inžinerinių tyrimų stokai, hidraulinis profilis gali būti pateikiamas principinio lygmens, remiantis pirkimo dokumentuose pateiktu srautu (m³/d), su prielaida, kad altitudės bus tikslinamos projektavimo metu?</w:t>
      </w:r>
    </w:p>
    <w:p w14:paraId="5F458471" w14:textId="77777777" w:rsidR="009B0FAA" w:rsidRPr="00621E29" w:rsidRDefault="009B0FAA" w:rsidP="009B0FAA">
      <w:pPr>
        <w:shd w:val="clear" w:color="auto" w:fill="FFFFFF"/>
        <w:jc w:val="both"/>
      </w:pPr>
      <w:r w:rsidRPr="00621E29">
        <w:t xml:space="preserve">    Ar perkančioji organizacija patvirtina, kad tiekėjo pasiūlymas nebus atmestas vien dėl to, jog brėžiniuose pateikti </w:t>
      </w:r>
      <w:proofErr w:type="spellStart"/>
      <w:r w:rsidRPr="00621E29">
        <w:t>altitudiniai</w:t>
      </w:r>
      <w:proofErr w:type="spellEnd"/>
      <w:r w:rsidRPr="00621E29">
        <w:t xml:space="preserve"> sprendiniai yra projektinės prielaidos, o ne tikslūs duomenys, jei bendra proceso schema atitiks techninės specifikacijos reikalavimus?</w:t>
      </w:r>
    </w:p>
    <w:p w14:paraId="08F6C6A2" w14:textId="77777777" w:rsidR="009B0FAA" w:rsidRPr="00621E29" w:rsidRDefault="009B0FAA" w:rsidP="009B0FAA">
      <w:pPr>
        <w:shd w:val="clear" w:color="auto" w:fill="FFFFFF"/>
        <w:jc w:val="both"/>
      </w:pPr>
      <w:r w:rsidRPr="00621E29">
        <w:t>Tiekėjo galimybė tiksliai ir atsakingai pateikti reikalaujamus dokumentus priklauso nuo to, ar perkančioji organizacija aiškiai apibrėžia, kaip vertins sprendinių pagrįstumą šiame etape, kai esminė techninė informacija (pvz., altitudės) dar nėra pateikta.</w:t>
      </w:r>
    </w:p>
    <w:p w14:paraId="7E2EF7AF" w14:textId="77777777" w:rsidR="009B0FAA" w:rsidRPr="00621E29" w:rsidRDefault="009B0FAA" w:rsidP="009B0FAA">
      <w:pPr>
        <w:shd w:val="clear" w:color="auto" w:fill="FFFFFF"/>
        <w:jc w:val="both"/>
      </w:pPr>
    </w:p>
    <w:p w14:paraId="6AE0F5AC" w14:textId="77777777" w:rsidR="009B0FAA" w:rsidRPr="00621E29" w:rsidRDefault="009B0FAA" w:rsidP="009B0FAA">
      <w:pPr>
        <w:numPr>
          <w:ilvl w:val="0"/>
          <w:numId w:val="17"/>
        </w:numPr>
        <w:shd w:val="clear" w:color="auto" w:fill="FFFFFF"/>
        <w:ind w:left="0" w:firstLine="0"/>
        <w:jc w:val="both"/>
      </w:pPr>
      <w:r w:rsidRPr="00621E29">
        <w:rPr>
          <w:b/>
          <w:bCs/>
        </w:rPr>
        <w:t>Dėl betono klasės reikalavimų taikymo pasiūlymo stadijoje</w:t>
      </w:r>
    </w:p>
    <w:p w14:paraId="533DC67D" w14:textId="77777777" w:rsidR="009B0FAA" w:rsidRPr="00621E29" w:rsidRDefault="009B0FAA" w:rsidP="009B0FAA">
      <w:pPr>
        <w:shd w:val="clear" w:color="auto" w:fill="FFFFFF"/>
        <w:jc w:val="both"/>
      </w:pPr>
      <w:r w:rsidRPr="00621E29">
        <w:t xml:space="preserve">Pirkimo dokumentuose nurodyta, kad visos gelžbetoninės konstrukcijos, naudojamos nuotekoms, turi būti pagamintos iš sulfatams atsparaus betono su minimaliu vandens įgeriamumu, o lauke esančios – su pakankamu atsparumu šalčiui. Taip pat nurodyta, kad požeminėms talpoms betono klasė turėtų būti ne žemesnė nei C35/45, W8, F200. Tuo pačiu pažymima, kad projektavimo darbų metu turi būti vadovaujamasi STR 2.02.06:2004 ir STR 2.05.05:2005 nuostatomis, pagal kurias </w:t>
      </w:r>
      <w:r w:rsidRPr="00621E29">
        <w:rPr>
          <w:b/>
          <w:bCs/>
        </w:rPr>
        <w:t>betono klases nustato projektuojantis konstruktorius</w:t>
      </w:r>
      <w:r w:rsidRPr="00621E29">
        <w:t>, atsižvelgdamas į apkrovas, agresyvumo klases ir kitus parametrus.</w:t>
      </w:r>
    </w:p>
    <w:p w14:paraId="03F47EC2" w14:textId="77777777" w:rsidR="009B0FAA" w:rsidRPr="00621E29" w:rsidRDefault="009B0FAA" w:rsidP="009B0FAA">
      <w:pPr>
        <w:shd w:val="clear" w:color="auto" w:fill="FFFFFF"/>
        <w:jc w:val="both"/>
      </w:pPr>
      <w:r w:rsidRPr="00621E29">
        <w:t>Atsižvelgdami į tai, prašome patikslinti:</w:t>
      </w:r>
    </w:p>
    <w:p w14:paraId="55AF87AE" w14:textId="77777777" w:rsidR="009B0FAA" w:rsidRPr="00621E29" w:rsidRDefault="009B0FAA" w:rsidP="009B0FAA">
      <w:pPr>
        <w:numPr>
          <w:ilvl w:val="0"/>
          <w:numId w:val="21"/>
        </w:numPr>
        <w:shd w:val="clear" w:color="auto" w:fill="FFFFFF"/>
        <w:ind w:left="0" w:firstLine="0"/>
        <w:jc w:val="both"/>
      </w:pPr>
      <w:r w:rsidRPr="00621E29">
        <w:t xml:space="preserve">Ar pirkimo dokumentuose nurodytos betono klasės (C35/45, W8, F200) laikytinos </w:t>
      </w:r>
      <w:r w:rsidRPr="00621E29">
        <w:rPr>
          <w:b/>
          <w:bCs/>
        </w:rPr>
        <w:t>privalomomis minimaliomis vertėmis</w:t>
      </w:r>
      <w:r w:rsidRPr="00621E29">
        <w:t>, ar tai yra orientaciniai (rekomendaciniai) reikalavimai, kuriuos tikslins projektuotojai atlikdami statinio konstrukcijų skaičiavimus?</w:t>
      </w:r>
    </w:p>
    <w:p w14:paraId="49F508AF" w14:textId="77777777" w:rsidR="009B0FAA" w:rsidRPr="00621E29" w:rsidRDefault="009B0FAA" w:rsidP="009B0FAA">
      <w:pPr>
        <w:numPr>
          <w:ilvl w:val="0"/>
          <w:numId w:val="21"/>
        </w:numPr>
        <w:shd w:val="clear" w:color="auto" w:fill="FFFFFF"/>
        <w:ind w:left="0" w:firstLine="0"/>
        <w:jc w:val="both"/>
      </w:pPr>
      <w:r w:rsidRPr="00621E29">
        <w:t>Ar tiekėjas, pasiūlymo stadijoje nenurodydamas tikslių betono klasių, bet įsipareigodamas jas nustatyti pagal galiojančius STR reikalavimus projektavimo metu, laikomas tinkamai įvykdęs techninius pirkimo reikalavimus?</w:t>
      </w:r>
    </w:p>
    <w:p w14:paraId="585AFFAF" w14:textId="77777777" w:rsidR="009B0FAA" w:rsidRPr="00621E29" w:rsidRDefault="009B0FAA" w:rsidP="009B0FAA">
      <w:pPr>
        <w:shd w:val="clear" w:color="auto" w:fill="FFFFFF"/>
        <w:jc w:val="both"/>
      </w:pPr>
      <w:r w:rsidRPr="00621E29">
        <w:lastRenderedPageBreak/>
        <w:t>Pažymime, kad nepagrįstas įpareigojimas pasiūlymo stadijoje nustatyti konkrečias betono klases, neturint visos informacijos apie konstrukcinių elementų sprendinius ir veikiančias apkrovas, gali lemti nepagrįstas sąnaudas ir nerealistiškus įsipareigojimus.</w:t>
      </w:r>
    </w:p>
    <w:p w14:paraId="360FBBCF" w14:textId="77777777" w:rsidR="009B0FAA" w:rsidRPr="00621E29" w:rsidRDefault="009B0FAA" w:rsidP="009B0FAA">
      <w:pPr>
        <w:shd w:val="clear" w:color="auto" w:fill="FFFFFF"/>
        <w:jc w:val="both"/>
      </w:pPr>
    </w:p>
    <w:p w14:paraId="14A4C8DF" w14:textId="77777777" w:rsidR="009B0FAA" w:rsidRPr="00621E29" w:rsidRDefault="009B0FAA" w:rsidP="009B0FAA">
      <w:pPr>
        <w:numPr>
          <w:ilvl w:val="0"/>
          <w:numId w:val="17"/>
        </w:numPr>
        <w:shd w:val="clear" w:color="auto" w:fill="FFFFFF"/>
        <w:ind w:left="0" w:firstLine="0"/>
        <w:jc w:val="both"/>
      </w:pPr>
      <w:r w:rsidRPr="00621E29">
        <w:rPr>
          <w:b/>
          <w:bCs/>
        </w:rPr>
        <w:t>Dėl reikalavimo naudoti AISI316 plieną visoms konstrukcijoms, esančioms žemiau vandens lygio</w:t>
      </w:r>
    </w:p>
    <w:p w14:paraId="10BAD03B" w14:textId="77777777" w:rsidR="009B0FAA" w:rsidRPr="00621E29" w:rsidRDefault="009B0FAA" w:rsidP="009B0FAA">
      <w:pPr>
        <w:shd w:val="clear" w:color="auto" w:fill="FFFFFF"/>
        <w:jc w:val="both"/>
      </w:pPr>
      <w:r w:rsidRPr="00621E29">
        <w:t>Pirkimo dokumentuose nurodyta, kad visos technologinius įrenginius ir vamzdynus palaikančios konstrukcijos, esančios žemiau vandens lygio, turi būti gaminamos iš nerūdijančio plieno AISI316.</w:t>
      </w:r>
    </w:p>
    <w:p w14:paraId="69D32A44" w14:textId="77777777" w:rsidR="009B0FAA" w:rsidRPr="00621E29" w:rsidRDefault="009B0FAA" w:rsidP="009B0FAA">
      <w:pPr>
        <w:shd w:val="clear" w:color="auto" w:fill="FFFFFF"/>
        <w:jc w:val="both"/>
      </w:pPr>
      <w:r w:rsidRPr="00621E29">
        <w:t>Atsižvelgiant į tai, kad:</w:t>
      </w:r>
    </w:p>
    <w:p w14:paraId="650973CD" w14:textId="77777777" w:rsidR="009B0FAA" w:rsidRPr="00621E29" w:rsidRDefault="009B0FAA" w:rsidP="009B0FAA">
      <w:pPr>
        <w:numPr>
          <w:ilvl w:val="0"/>
          <w:numId w:val="22"/>
        </w:numPr>
        <w:shd w:val="clear" w:color="auto" w:fill="FFFFFF"/>
        <w:ind w:left="0" w:firstLine="0"/>
        <w:jc w:val="both"/>
      </w:pPr>
      <w:r w:rsidRPr="00621E29">
        <w:t xml:space="preserve">Rinkoje plačiai tiekiami </w:t>
      </w:r>
      <w:r w:rsidRPr="00621E29">
        <w:rPr>
          <w:b/>
          <w:bCs/>
        </w:rPr>
        <w:t>gamykliniai, vientisos konstrukcijos nuotekų valymo įrenginiai</w:t>
      </w:r>
      <w:r w:rsidRPr="00621E29">
        <w:t xml:space="preserve">, kuriuose technologinės dalys (įskaitant laikiklius ir vidines atramines sistemas) yra pagamintos iš kitų, bet </w:t>
      </w:r>
      <w:r w:rsidRPr="00621E29">
        <w:rPr>
          <w:b/>
          <w:bCs/>
        </w:rPr>
        <w:t>agresyviai terpei atsparių medžiagų</w:t>
      </w:r>
      <w:r w:rsidRPr="00621E29">
        <w:t>, tokių kaip armuotas plastikas (GFRP), HDPE, polipropilenas)</w:t>
      </w:r>
    </w:p>
    <w:p w14:paraId="36AC7E67" w14:textId="77777777" w:rsidR="009B0FAA" w:rsidRPr="00621E29" w:rsidRDefault="009B0FAA" w:rsidP="009B0FAA">
      <w:pPr>
        <w:numPr>
          <w:ilvl w:val="0"/>
          <w:numId w:val="22"/>
        </w:numPr>
        <w:shd w:val="clear" w:color="auto" w:fill="FFFFFF"/>
        <w:ind w:left="0" w:firstLine="0"/>
        <w:jc w:val="both"/>
      </w:pPr>
      <w:r w:rsidRPr="00621E29">
        <w:t>Tokie įrenginiai nėra surenkami vietoje, jų konstrukciniai sprendimai yra sukurti gamykloje, testuoti kaip vientisa sistema, užtikrinant atitiktį tiek agresyvumo klasei, tiek ilgaamžiškumo reikalavimams;</w:t>
      </w:r>
    </w:p>
    <w:p w14:paraId="127A03B9" w14:textId="77777777" w:rsidR="009B0FAA" w:rsidRPr="00621E29" w:rsidRDefault="009B0FAA" w:rsidP="009B0FAA">
      <w:pPr>
        <w:numPr>
          <w:ilvl w:val="0"/>
          <w:numId w:val="22"/>
        </w:numPr>
        <w:shd w:val="clear" w:color="auto" w:fill="FFFFFF"/>
        <w:ind w:left="0" w:firstLine="0"/>
        <w:jc w:val="both"/>
      </w:pPr>
      <w:r w:rsidRPr="00621E29">
        <w:t xml:space="preserve">Reikalavimas naudoti būtent AISI316 plieną visais atvejais </w:t>
      </w:r>
      <w:r w:rsidRPr="00621E29">
        <w:rPr>
          <w:b/>
          <w:bCs/>
        </w:rPr>
        <w:t>neproporcingai riboja konkurenciją</w:t>
      </w:r>
      <w:r w:rsidRPr="00621E29">
        <w:t xml:space="preserve"> ir galimą alternatyvių, funkcionaliai lygiaverčių sprendimų taikymą;</w:t>
      </w:r>
    </w:p>
    <w:p w14:paraId="6DED7C90" w14:textId="77777777" w:rsidR="009B0FAA" w:rsidRPr="00621E29" w:rsidRDefault="009B0FAA" w:rsidP="009B0FAA">
      <w:pPr>
        <w:shd w:val="clear" w:color="auto" w:fill="FFFFFF"/>
        <w:jc w:val="both"/>
      </w:pPr>
      <w:r w:rsidRPr="00621E29">
        <w:t xml:space="preserve">Prašome patikslinti, ar Perkančioji organizacija </w:t>
      </w:r>
      <w:r w:rsidRPr="00621E29">
        <w:rPr>
          <w:b/>
          <w:bCs/>
        </w:rPr>
        <w:t>sutinka leisti naudoti ir kitas konstrukcines medžiagas</w:t>
      </w:r>
      <w:r w:rsidRPr="00621E29">
        <w:t>, kurios:</w:t>
      </w:r>
    </w:p>
    <w:p w14:paraId="4AD08E88" w14:textId="77777777" w:rsidR="009B0FAA" w:rsidRPr="00621E29" w:rsidRDefault="009B0FAA" w:rsidP="009B0FAA">
      <w:pPr>
        <w:numPr>
          <w:ilvl w:val="0"/>
          <w:numId w:val="23"/>
        </w:numPr>
        <w:shd w:val="clear" w:color="auto" w:fill="FFFFFF"/>
        <w:ind w:left="0" w:firstLine="0"/>
        <w:jc w:val="both"/>
      </w:pPr>
      <w:r w:rsidRPr="00621E29">
        <w:t xml:space="preserve">yra </w:t>
      </w:r>
      <w:r w:rsidRPr="00621E29">
        <w:rPr>
          <w:b/>
          <w:bCs/>
        </w:rPr>
        <w:t>atsparios agresyviai aplinkai</w:t>
      </w:r>
      <w:r w:rsidRPr="00621E29">
        <w:t>;</w:t>
      </w:r>
    </w:p>
    <w:p w14:paraId="3DF8D8BD" w14:textId="77777777" w:rsidR="009B0FAA" w:rsidRPr="00621E29" w:rsidRDefault="009B0FAA" w:rsidP="009B0FAA">
      <w:pPr>
        <w:numPr>
          <w:ilvl w:val="0"/>
          <w:numId w:val="23"/>
        </w:numPr>
        <w:shd w:val="clear" w:color="auto" w:fill="FFFFFF"/>
        <w:ind w:left="0" w:firstLine="0"/>
        <w:jc w:val="both"/>
      </w:pPr>
      <w:r w:rsidRPr="00621E29">
        <w:t>užtikrina bent lygiavertį ilgaamžiškumą;</w:t>
      </w:r>
    </w:p>
    <w:p w14:paraId="0E9FA2A1" w14:textId="77777777" w:rsidR="009B0FAA" w:rsidRPr="00621E29" w:rsidRDefault="009B0FAA" w:rsidP="009B0FAA">
      <w:pPr>
        <w:numPr>
          <w:ilvl w:val="0"/>
          <w:numId w:val="23"/>
        </w:numPr>
        <w:shd w:val="clear" w:color="auto" w:fill="FFFFFF"/>
        <w:ind w:left="0" w:firstLine="0"/>
        <w:jc w:val="both"/>
      </w:pPr>
      <w:r w:rsidRPr="00621E29">
        <w:t xml:space="preserve">yra neatskiriama dalis </w:t>
      </w:r>
      <w:r w:rsidRPr="00621E29">
        <w:rPr>
          <w:b/>
          <w:bCs/>
        </w:rPr>
        <w:t>gamyklinių (nesurenkamų)</w:t>
      </w:r>
      <w:r w:rsidRPr="00621E29">
        <w:t xml:space="preserve"> nuotekų valymo įrenginių konstrukcijoje.</w:t>
      </w:r>
    </w:p>
    <w:p w14:paraId="1D2EB768" w14:textId="77777777" w:rsidR="009B0FAA" w:rsidRPr="00621E29" w:rsidRDefault="009B0FAA" w:rsidP="009B0FAA">
      <w:pPr>
        <w:shd w:val="clear" w:color="auto" w:fill="FFFFFF"/>
        <w:jc w:val="both"/>
      </w:pPr>
      <w:r w:rsidRPr="00621E29">
        <w:t>Tokia išlyga leistų pateikti ekonomiškai pagrįstus ir technologiškai patikimus sprendinius, kartu užtikrinant tiek konkurenciją, tiek reikiamą eksploatacinį atsparumą.</w:t>
      </w:r>
    </w:p>
    <w:p w14:paraId="243EDE1C" w14:textId="77777777" w:rsidR="009B0FAA" w:rsidRPr="005801DD" w:rsidRDefault="009B0FAA" w:rsidP="009B0FAA">
      <w:pPr>
        <w:shd w:val="clear" w:color="auto" w:fill="FFFFFF"/>
      </w:pPr>
    </w:p>
    <w:p w14:paraId="1ADB9D09" w14:textId="77777777" w:rsidR="009B0FAA" w:rsidRPr="00AC30E9" w:rsidRDefault="009B0FAA" w:rsidP="009B0FAA">
      <w:pPr>
        <w:jc w:val="both"/>
        <w:rPr>
          <w:b/>
        </w:rPr>
      </w:pPr>
    </w:p>
    <w:p w14:paraId="762412F8" w14:textId="77777777" w:rsidR="009B0FAA" w:rsidRDefault="009B0FAA" w:rsidP="009B0FAA">
      <w:pPr>
        <w:jc w:val="both"/>
      </w:pPr>
      <w:r>
        <w:rPr>
          <w:b/>
        </w:rPr>
        <w:t>A</w:t>
      </w:r>
      <w:r w:rsidRPr="00AC30E9">
        <w:rPr>
          <w:b/>
        </w:rPr>
        <w:t>tsakyma</w:t>
      </w:r>
      <w:r>
        <w:rPr>
          <w:b/>
        </w:rPr>
        <w:t>i</w:t>
      </w:r>
      <w:r>
        <w:t>:</w:t>
      </w:r>
      <w:r w:rsidRPr="00AC30E9">
        <w:t xml:space="preserve"> </w:t>
      </w:r>
    </w:p>
    <w:p w14:paraId="60F8B6D8" w14:textId="77777777" w:rsidR="009B0FAA" w:rsidRDefault="009B0FAA" w:rsidP="009B0FAA">
      <w:pPr>
        <w:numPr>
          <w:ilvl w:val="0"/>
          <w:numId w:val="24"/>
        </w:numPr>
        <w:ind w:left="0" w:firstLine="144"/>
        <w:jc w:val="both"/>
      </w:pPr>
      <w:r>
        <w:t xml:space="preserve">Informuojame, kad vykdomas pirkimas yra </w:t>
      </w:r>
      <w:r w:rsidRPr="00621E29">
        <w:rPr>
          <w:rStyle w:val="Strong"/>
          <w:b w:val="0"/>
          <w:bCs w:val="0"/>
        </w:rPr>
        <w:t>projektavimo ir statybos darbų</w:t>
      </w:r>
      <w:r>
        <w:t xml:space="preserve"> pirkimas, todėl techninėje specifikacijoje nėra pateikti detalūs brėžiniai ar kelio trasos schemos. </w:t>
      </w:r>
      <w:r w:rsidRPr="003F1764">
        <w:rPr>
          <w:rStyle w:val="Strong"/>
          <w:b w:val="0"/>
          <w:bCs w:val="0"/>
        </w:rPr>
        <w:t>Tiekėjas, rengdamas pasiūlymą, turi įvertinti objekto lokalizaciją pagal pateiktą techninę užduotį ir objekto vietą, įskaitant esamą privažiavimo situaciją vietovėje, ir pats numatyti racionaliausią sprendinį privažiavimo keliui įrengti</w:t>
      </w:r>
      <w:r>
        <w:t xml:space="preserve"> – nuo esamos tinkamos transportui dangos (pvz., teritorijos vartų) iki projektinių sprendinių vietos, kurioje bus įrengiami objektai. Tokiu būdu tiekėjas, įvertinęs vietovės sąlygas ir atlikęs situacijos analizę, turi pasiūlyti privažiavimo sprendimą, atitinkantį techninės specifikacijos reikalavimus, užtikrinantį tinkamą privažiavimą statybos metu ir vėliau – eksploatacijai. </w:t>
      </w:r>
      <w:r w:rsidRPr="00FD5899">
        <w:rPr>
          <w:rStyle w:val="Strong"/>
          <w:b w:val="0"/>
          <w:bCs w:val="0"/>
        </w:rPr>
        <w:t>Pirkimo vykdytojas nereglamentuoja konkretaus kelio ilgio ar trasos</w:t>
      </w:r>
      <w:r>
        <w:t>, palikdamas tai tiekėjo sprendimui, tačiau pasiūlytas sprendinys turės būti pagrįstas projektavimo metu ir atitikti visus norminius bei techninius reikalavimus.</w:t>
      </w:r>
    </w:p>
    <w:p w14:paraId="408B54F6" w14:textId="77777777" w:rsidR="009B0FAA" w:rsidRDefault="009B0FAA" w:rsidP="009B0FAA">
      <w:pPr>
        <w:numPr>
          <w:ilvl w:val="0"/>
          <w:numId w:val="24"/>
        </w:numPr>
        <w:ind w:left="0" w:firstLine="144"/>
        <w:jc w:val="both"/>
      </w:pPr>
      <w:r>
        <w:t xml:space="preserve">Informuojame, kad vykdomas pirkimas yra </w:t>
      </w:r>
      <w:r w:rsidRPr="00FD5899">
        <w:rPr>
          <w:rStyle w:val="Strong"/>
          <w:b w:val="0"/>
          <w:bCs w:val="0"/>
        </w:rPr>
        <w:t>projektavimo ir statybos darbų</w:t>
      </w:r>
      <w:r>
        <w:t xml:space="preserve"> pirkimas, todėl techninėje specifikacijoje nėra nustatyti konkretūs apsisukimo aikštelės matmenys ar dangos klasės. </w:t>
      </w:r>
      <w:r w:rsidRPr="00FD5899">
        <w:rPr>
          <w:rStyle w:val="Strong"/>
          <w:b w:val="0"/>
          <w:bCs w:val="0"/>
        </w:rPr>
        <w:t>Tiekėjas, rengdamas pasiūlymą ir vėliau projektinius sprendinius, turi pats įvertinti reikalingus matmenis</w:t>
      </w:r>
      <w:r>
        <w:t xml:space="preserve">, atsižvelgdamas į funkcinius reikalavimus – užtikrinti tinkamą </w:t>
      </w:r>
      <w:r w:rsidRPr="00FD5899">
        <w:rPr>
          <w:rStyle w:val="Strong"/>
          <w:b w:val="0"/>
          <w:bCs w:val="0"/>
        </w:rPr>
        <w:t xml:space="preserve">sunkiasvorio techninio transporto (pvz., asenizacinės mašinos, </w:t>
      </w:r>
      <w:proofErr w:type="spellStart"/>
      <w:r w:rsidRPr="00FD5899">
        <w:rPr>
          <w:rStyle w:val="Strong"/>
          <w:b w:val="0"/>
          <w:bCs w:val="0"/>
        </w:rPr>
        <w:t>dumblovežio</w:t>
      </w:r>
      <w:proofErr w:type="spellEnd"/>
      <w:r w:rsidRPr="00FD5899">
        <w:rPr>
          <w:rStyle w:val="Strong"/>
          <w:b w:val="0"/>
          <w:bCs w:val="0"/>
        </w:rPr>
        <w:t>)</w:t>
      </w:r>
      <w:r>
        <w:t xml:space="preserve"> apsisukimą teritorijoje, neprasilenkiant su eismo saugumu ir eksploataciniais poreikiais. </w:t>
      </w:r>
      <w:r w:rsidRPr="00FD5899">
        <w:rPr>
          <w:rStyle w:val="Strong"/>
          <w:b w:val="0"/>
          <w:bCs w:val="0"/>
        </w:rPr>
        <w:t>Orientaciniai techninio transporto parametrai</w:t>
      </w:r>
      <w:r>
        <w:t xml:space="preserve">: </w:t>
      </w:r>
    </w:p>
    <w:p w14:paraId="3C4728B3" w14:textId="77777777" w:rsidR="009B0FAA" w:rsidRDefault="009B0FAA" w:rsidP="009B0FAA">
      <w:pPr>
        <w:pStyle w:val="NormalWeb"/>
        <w:numPr>
          <w:ilvl w:val="0"/>
          <w:numId w:val="25"/>
        </w:numPr>
        <w:spacing w:before="0" w:beforeAutospacing="0" w:after="0" w:afterAutospacing="0"/>
        <w:ind w:left="0" w:firstLine="144"/>
      </w:pPr>
      <w:r>
        <w:t>Transporto priemonės ilgis: apie 9–11 m;</w:t>
      </w:r>
    </w:p>
    <w:p w14:paraId="10F131DF" w14:textId="77777777" w:rsidR="009B0FAA" w:rsidRDefault="009B0FAA" w:rsidP="009B0FAA">
      <w:pPr>
        <w:pStyle w:val="NormalWeb"/>
        <w:spacing w:before="0" w:beforeAutospacing="0" w:after="0" w:afterAutospacing="0"/>
        <w:ind w:firstLine="144"/>
        <w:jc w:val="both"/>
      </w:pPr>
      <w:r w:rsidRPr="00FD5899">
        <w:rPr>
          <w:rStyle w:val="Strong"/>
          <w:b w:val="0"/>
          <w:bCs w:val="0"/>
        </w:rPr>
        <w:t>Dangos apkrovos klasė turi būti parinkta atsižvelgiant į sunkiasvorio transporto apkrovas</w:t>
      </w:r>
      <w:r>
        <w:t>. Tiekėjas turi užtikrinti, kad siūloma aikštelė bus tinkama realiam eksploatavimui pagal objekto paskirtį. Projektiniai sprendiniai bus vertinami pagal jų atitikimą techninei užduočiai, racionalumą ir galimybes realiai naudoti objektą pagal paskirtį.</w:t>
      </w:r>
    </w:p>
    <w:p w14:paraId="1012FF7F" w14:textId="77777777" w:rsidR="009B0FAA" w:rsidRDefault="009B0FAA" w:rsidP="009B0FAA">
      <w:pPr>
        <w:pStyle w:val="NormalWeb"/>
        <w:numPr>
          <w:ilvl w:val="0"/>
          <w:numId w:val="24"/>
        </w:numPr>
        <w:spacing w:before="0" w:beforeAutospacing="0" w:after="0" w:afterAutospacing="0"/>
        <w:ind w:left="0" w:firstLine="144"/>
        <w:jc w:val="both"/>
      </w:pPr>
      <w:r>
        <w:lastRenderedPageBreak/>
        <w:t xml:space="preserve">Pažymime, </w:t>
      </w:r>
      <w:r w:rsidRPr="00D32867">
        <w:t>kad</w:t>
      </w:r>
      <w:r w:rsidRPr="00D32867">
        <w:rPr>
          <w:b/>
          <w:bCs/>
        </w:rPr>
        <w:t xml:space="preserve"> </w:t>
      </w:r>
      <w:r w:rsidRPr="00D32867">
        <w:rPr>
          <w:rStyle w:val="Strong"/>
          <w:b w:val="0"/>
          <w:bCs w:val="0"/>
        </w:rPr>
        <w:t>neįregistruotų statinių ar sklypo nuosavybės statuso neaiškumų nėra</w:t>
      </w:r>
      <w:r>
        <w:t>, todėl tiekėjas gali planuoti projektavimo darbus ir pasiūlymo rengimą be teisinės rizikos dėl sklypo valdymo ar naudojimo teisėtumo. Nuosavybės dokumentai ar išrašai bus pateikti rangovui sutarties vykdymo stadijoje.</w:t>
      </w:r>
    </w:p>
    <w:p w14:paraId="43E0698D" w14:textId="77777777" w:rsidR="009B0FAA" w:rsidRPr="00473782" w:rsidRDefault="009B0FAA" w:rsidP="009B0FAA">
      <w:pPr>
        <w:numPr>
          <w:ilvl w:val="0"/>
          <w:numId w:val="24"/>
        </w:numPr>
        <w:ind w:left="0" w:firstLine="144"/>
        <w:jc w:val="both"/>
        <w:rPr>
          <w:b/>
          <w:bCs/>
        </w:rPr>
      </w:pPr>
      <w:r>
        <w:t xml:space="preserve">Informuojame, kad </w:t>
      </w:r>
      <w:r w:rsidRPr="00D32867">
        <w:rPr>
          <w:rStyle w:val="Strong"/>
          <w:b w:val="0"/>
          <w:bCs w:val="0"/>
        </w:rPr>
        <w:t>pirkimo dokumentuose nustatyti reikalaujami nuotekų išvalymo rodikliai yra galutiniai, konkretūs ir privalomi vykdyti</w:t>
      </w:r>
      <w:r>
        <w:t xml:space="preserve">. Patvirtiname, kad </w:t>
      </w:r>
      <w:r w:rsidRPr="00473782">
        <w:rPr>
          <w:rStyle w:val="Strong"/>
          <w:b w:val="0"/>
          <w:bCs w:val="0"/>
        </w:rPr>
        <w:t>išvalymo rodikliai nebus keičiami</w:t>
      </w:r>
      <w:r>
        <w:t xml:space="preserve"> nei projektavimo, nei projektinių sprendinių derinimo, nei statybos ar paleidimo–derinimo metu. </w:t>
      </w:r>
      <w:r w:rsidRPr="00473782">
        <w:rPr>
          <w:rStyle w:val="Strong"/>
          <w:b w:val="0"/>
          <w:bCs w:val="0"/>
        </w:rPr>
        <w:t>Tiekėjui formuojant pasiūlymą ir vykdant darbus</w:t>
      </w:r>
      <w:r>
        <w:t>, turi būti vadovaujamasi tik pirkimo dokumentuose pateiktais reikalavimais.</w:t>
      </w:r>
    </w:p>
    <w:p w14:paraId="133E2BD4" w14:textId="77777777" w:rsidR="009B0FAA" w:rsidRPr="00001CFD" w:rsidRDefault="009B0FAA" w:rsidP="009B0FAA">
      <w:pPr>
        <w:numPr>
          <w:ilvl w:val="0"/>
          <w:numId w:val="24"/>
        </w:numPr>
        <w:ind w:left="0" w:firstLine="144"/>
        <w:jc w:val="both"/>
        <w:rPr>
          <w:b/>
          <w:bCs/>
        </w:rPr>
      </w:pPr>
      <w:r>
        <w:t xml:space="preserve">Informuojame, kad Techninėje specifikacijoje pateikti </w:t>
      </w:r>
      <w:r w:rsidRPr="00473782">
        <w:rPr>
          <w:rStyle w:val="Strong"/>
          <w:b w:val="0"/>
          <w:bCs w:val="0"/>
        </w:rPr>
        <w:t>pagrindiniai projektavimo ir rangos darbų reikalavima</w:t>
      </w:r>
      <w:r>
        <w:rPr>
          <w:rStyle w:val="Strong"/>
          <w:b w:val="0"/>
          <w:bCs w:val="0"/>
        </w:rPr>
        <w:t>i,</w:t>
      </w:r>
      <w:r>
        <w:t xml:space="preserve"> būtini vykdymui pagal perkančiojo subjekto poreikius. Techninė specifikacija buvo rengiama laikantis </w:t>
      </w:r>
      <w:r w:rsidRPr="00473782">
        <w:rPr>
          <w:rStyle w:val="Strong"/>
          <w:b w:val="0"/>
          <w:bCs w:val="0"/>
        </w:rPr>
        <w:t>Viešųjų pirkimų įstatymo 17 straipsnio 1 dalies</w:t>
      </w:r>
      <w:r>
        <w:t xml:space="preserve"> reikalavimų – pirkimo objektas ir jo esmė apibrėžti pakankamai aiškiai, kad visi tiekėjai galėtų pateikti palyginamus, pagrįstus pasiūlymus. Tačiau, atsižvelgiant į tai, kad pirkimas apima projektavimo ir statybos darbus,  projektiniai sprendiniai bus detalizuojami rangovo rengiamo statinio projekto metu. Projektavimas dar nepradėtas, o galutinių techninių sprendimų dar nėra – tikėtina, kad kai kurie darbai, būtini visumos funkcionavimui, </w:t>
      </w:r>
      <w:r w:rsidRPr="00473782">
        <w:rPr>
          <w:rStyle w:val="Strong"/>
          <w:b w:val="0"/>
          <w:bCs w:val="0"/>
        </w:rPr>
        <w:t>gali ne būti iš anksto išsamiai įvardyti</w:t>
      </w:r>
      <w:r>
        <w:t xml:space="preserve"> techninėje specifikacijoje. Atsižvelgiant į tai d</w:t>
      </w:r>
      <w:r w:rsidRPr="00473782">
        <w:rPr>
          <w:rStyle w:val="Strong"/>
          <w:b w:val="0"/>
          <w:bCs w:val="0"/>
        </w:rPr>
        <w:t>arbai, kurie objektyviai kyla iš pateiktos techninės užduoties</w:t>
      </w:r>
      <w:r>
        <w:t xml:space="preserve">, susiję su numatyto objekto tinkamu funkcionavimu, laikomi </w:t>
      </w:r>
      <w:r w:rsidRPr="00473782">
        <w:rPr>
          <w:rStyle w:val="Strong"/>
          <w:b w:val="0"/>
          <w:bCs w:val="0"/>
        </w:rPr>
        <w:t>neatsiejama pirkimo objekto dalimi</w:t>
      </w:r>
      <w:r>
        <w:t xml:space="preserve"> ir </w:t>
      </w:r>
      <w:r w:rsidRPr="00473782">
        <w:rPr>
          <w:rStyle w:val="Strong"/>
          <w:b w:val="0"/>
          <w:bCs w:val="0"/>
        </w:rPr>
        <w:t>turi būti įskaičiuoti į pasiūlymo kainą</w:t>
      </w:r>
      <w:r>
        <w:t>. Jie nebus laikomi papildomais darbais, jeigu buvo numatomi profesionaliam rangovui, turinčiam projektavimo ir statybos patirtį.</w:t>
      </w:r>
    </w:p>
    <w:p w14:paraId="5324232E" w14:textId="77777777" w:rsidR="009B0FAA" w:rsidRPr="00B31C19" w:rsidRDefault="009B0FAA" w:rsidP="009B0FAA">
      <w:pPr>
        <w:numPr>
          <w:ilvl w:val="0"/>
          <w:numId w:val="24"/>
        </w:numPr>
        <w:ind w:left="0" w:firstLine="144"/>
        <w:jc w:val="both"/>
        <w:rPr>
          <w:b/>
          <w:bCs/>
        </w:rPr>
      </w:pPr>
      <w:r>
        <w:t xml:space="preserve">Technologinio proceso schema, hidraulinis profilis, rezervuarų planai ir bendrasis išdėstymo planas, reikalaujami pagal Pirkimo dokumentus, </w:t>
      </w:r>
      <w:r w:rsidRPr="00001CFD">
        <w:rPr>
          <w:rStyle w:val="Strong"/>
          <w:b w:val="0"/>
          <w:bCs w:val="0"/>
        </w:rPr>
        <w:t>turi būti pateikiami pasiūlymo stadijoje kaip koncepciniai sprendiniai</w:t>
      </w:r>
      <w:r>
        <w:t xml:space="preserve">, parengti remiantis Tiekėjo siūloma technologija ir Pirkimo dokumentuose pateiktais duomenimis. Pateikti dokumentai </w:t>
      </w:r>
      <w:r w:rsidRPr="00001CFD">
        <w:rPr>
          <w:rStyle w:val="Strong"/>
          <w:b w:val="0"/>
          <w:bCs w:val="0"/>
        </w:rPr>
        <w:t>bus vertinami kaip pirminiai pasiūlymo pagrindu suformuoti sprendiniai</w:t>
      </w:r>
      <w:r>
        <w:t xml:space="preserve">, skirti įvertinti siūlomos technologijos loginę struktūrą, funkcinį nuotekų valymo proceso išdėstymą, atitikimą pagrindiniams reikalavimams (pvz., našumui, valymo efektyvumui, komponentų buvimui). Perkantysis subjektas </w:t>
      </w:r>
      <w:r w:rsidRPr="00001CFD">
        <w:rPr>
          <w:rStyle w:val="Strong"/>
          <w:b w:val="0"/>
          <w:bCs w:val="0"/>
        </w:rPr>
        <w:t>nesiekia, kad šie dokumentai būtų galutinio techninio projekto lygmens</w:t>
      </w:r>
      <w:r>
        <w:t xml:space="preserve">, todėl jų tikslumas vertinamas </w:t>
      </w:r>
      <w:r w:rsidRPr="00001CFD">
        <w:rPr>
          <w:rStyle w:val="Strong"/>
          <w:b w:val="0"/>
          <w:bCs w:val="0"/>
        </w:rPr>
        <w:t>funkciniu</w:t>
      </w:r>
      <w:r>
        <w:t xml:space="preserve">, o ne konstrukciniu požiūriu. Pasiūlymo stadijoje pateikiami matmenys, charakteristikos, hidrauliniai </w:t>
      </w:r>
      <w:proofErr w:type="spellStart"/>
      <w:r>
        <w:t>altitudiniai</w:t>
      </w:r>
      <w:proofErr w:type="spellEnd"/>
      <w:r>
        <w:t xml:space="preserve"> sprendiniai ir kiti parametrai gali būti </w:t>
      </w:r>
      <w:r w:rsidRPr="00001CFD">
        <w:rPr>
          <w:rStyle w:val="Strong"/>
          <w:b w:val="0"/>
          <w:bCs w:val="0"/>
        </w:rPr>
        <w:t>projektavimo etape koreguojami</w:t>
      </w:r>
      <w:r>
        <w:t>, jei tai nepažeidžia pasiūlyme deklaruotų pagrindinių technologinių parametrų. Perkantysis subjektas pasilieka teisę reikalauti patikslinimų ar paaiškinimų, jei pateikta informacija būtų nepakankama sprendimui priimti.</w:t>
      </w:r>
    </w:p>
    <w:p w14:paraId="2C667A46" w14:textId="77777777" w:rsidR="009B0FAA" w:rsidRPr="00B31C19" w:rsidRDefault="009B0FAA" w:rsidP="009B0FAA">
      <w:pPr>
        <w:numPr>
          <w:ilvl w:val="0"/>
          <w:numId w:val="24"/>
        </w:numPr>
        <w:ind w:left="0" w:firstLine="144"/>
        <w:jc w:val="both"/>
        <w:rPr>
          <w:b/>
          <w:bCs/>
        </w:rPr>
      </w:pPr>
      <w:r>
        <w:t xml:space="preserve">Reikalavimas pateikti darbų grafiką savaičių tikslumu yra skirtas įvertinti Tiekėjo gebėjimą suplanuoti visą projektą nuo projektavimo pradžios iki darbų užbaigimo ir įrenginių paleidimo. Tačiau suprasdami, kad pirkimo stadijoje dar nėra pateikti visi duomenys (pvz., projektavimo užduotis, detalūs vietos sąlygų duomenys, derinimo reikalavimai), paaiškiname, kad </w:t>
      </w:r>
      <w:r w:rsidRPr="00B31C19">
        <w:rPr>
          <w:rStyle w:val="Strong"/>
          <w:b w:val="0"/>
          <w:bCs w:val="0"/>
        </w:rPr>
        <w:t>Tiekėjas gali pateikti preliminarų (orientacinį) darbų grafiką</w:t>
      </w:r>
      <w:r>
        <w:t xml:space="preserve">, kuriame darbai suskirstyti į pagrindinius etapus – projektavimą, projektų derinimą, leidimų gavimą, technologinės įrangos tiekimą, statybą, montavimą ir paleidimą. </w:t>
      </w:r>
      <w:r w:rsidRPr="00B31C19">
        <w:rPr>
          <w:rStyle w:val="Strong"/>
          <w:b w:val="0"/>
          <w:bCs w:val="0"/>
        </w:rPr>
        <w:t>Grafike gali būti pateikiami tipiški, patirtimi pagrįsti trukmės terminai</w:t>
      </w:r>
      <w:r>
        <w:t xml:space="preserve">, jeigu nurodomos aiškios prielaidos, kuriomis remiantis tokie terminai sudaryti (pvz., norminė projektavimo trukmė, vidutiniai derinimo terminai, tiekimo laikotarpiai). </w:t>
      </w:r>
      <w:r w:rsidRPr="00B31C19">
        <w:rPr>
          <w:rStyle w:val="Strong"/>
          <w:b w:val="0"/>
          <w:bCs w:val="0"/>
        </w:rPr>
        <w:t>Trečiųjų šalių ar Užsakovo atliekami veiksmai gali būti pažymėti kaip preliminarūs,</w:t>
      </w:r>
      <w:r>
        <w:t xml:space="preserve"> nurodant, kad jų trukmė priklausys nuo faktinės projektavimo eigos ir (ar) institucinių procedūrų. Pateiktas grafikas bus vertinamas kaip </w:t>
      </w:r>
      <w:r w:rsidRPr="00B31C19">
        <w:rPr>
          <w:rStyle w:val="Strong"/>
          <w:b w:val="0"/>
          <w:bCs w:val="0"/>
        </w:rPr>
        <w:t>pagrindinis planavimo įrankis</w:t>
      </w:r>
      <w:r>
        <w:t>.</w:t>
      </w:r>
    </w:p>
    <w:p w14:paraId="726D8BBF" w14:textId="77777777" w:rsidR="009B0FAA" w:rsidRPr="00701512" w:rsidRDefault="009B0FAA" w:rsidP="009B0FAA">
      <w:pPr>
        <w:numPr>
          <w:ilvl w:val="0"/>
          <w:numId w:val="24"/>
        </w:numPr>
        <w:ind w:left="0" w:firstLine="144"/>
        <w:jc w:val="both"/>
        <w:rPr>
          <w:b/>
          <w:bCs/>
        </w:rPr>
      </w:pPr>
      <w:r>
        <w:t xml:space="preserve">Pirkimo dokumentuose pateikti vidutinio debito (17–27 m³/d) ir maksimalaus debito (iki 60 m³/d) duomenys yra pagrįsti turimais istoriniais duomenimis ir naudojami kaip prielaida tiekėjų pasiūlymų rengimui. Šie duomenys laikomi </w:t>
      </w:r>
      <w:r w:rsidRPr="00B31C19">
        <w:rPr>
          <w:rStyle w:val="Strong"/>
          <w:b w:val="0"/>
          <w:bCs w:val="0"/>
        </w:rPr>
        <w:t>oficialiomis technologinių sprendinių projektavimo prielaidomis</w:t>
      </w:r>
      <w:r>
        <w:t xml:space="preserve">. </w:t>
      </w:r>
      <w:r w:rsidRPr="00B31C19">
        <w:rPr>
          <w:rStyle w:val="Strong"/>
          <w:b w:val="0"/>
          <w:bCs w:val="0"/>
        </w:rPr>
        <w:t>Rangovas privalo, pasirašius sutartį ir prieš rengiant galutinius technologinius sprendinius, atlikti papildomą debitų analizę esamoje infrastruktūroj</w:t>
      </w:r>
      <w:r>
        <w:rPr>
          <w:rStyle w:val="Strong"/>
          <w:b w:val="0"/>
          <w:bCs w:val="0"/>
        </w:rPr>
        <w:t xml:space="preserve">e. </w:t>
      </w:r>
      <w:r>
        <w:t xml:space="preserve">Jei po sutarties pasirašymo paaiškėja, kad debitas </w:t>
      </w:r>
      <w:r w:rsidRPr="00B31C19">
        <w:rPr>
          <w:rStyle w:val="Strong"/>
          <w:b w:val="0"/>
          <w:bCs w:val="0"/>
        </w:rPr>
        <w:lastRenderedPageBreak/>
        <w:t>viršija Pirkimo dokumentuose nurodytą maksimalų 60 m³/d srautą daugiau kaip 10%</w:t>
      </w:r>
      <w:r w:rsidRPr="00B31C19">
        <w:rPr>
          <w:b/>
          <w:bCs/>
        </w:rPr>
        <w:t>,</w:t>
      </w:r>
      <w:r>
        <w:t xml:space="preserve"> tai bus laikoma Užsakovo rizika. Iki 10% viršijimai laikomi </w:t>
      </w:r>
      <w:r w:rsidRPr="00B31C19">
        <w:rPr>
          <w:rStyle w:val="Strong"/>
          <w:b w:val="0"/>
          <w:bCs w:val="0"/>
        </w:rPr>
        <w:t>Rangovo rizika</w:t>
      </w:r>
      <w:r>
        <w:t>, kurią jis įskaičiuoja į sprendinių parinkimą.</w:t>
      </w:r>
    </w:p>
    <w:p w14:paraId="6F9700B1" w14:textId="77777777" w:rsidR="009B0FAA" w:rsidRPr="00F47EAA" w:rsidRDefault="009B0FAA" w:rsidP="009B0FAA">
      <w:pPr>
        <w:numPr>
          <w:ilvl w:val="0"/>
          <w:numId w:val="24"/>
        </w:numPr>
        <w:ind w:left="0" w:firstLine="144"/>
        <w:jc w:val="both"/>
        <w:rPr>
          <w:b/>
          <w:bCs/>
        </w:rPr>
      </w:pPr>
      <w:r>
        <w:t>Informuojame, kad pirkimo dokumentų 2 priedo „Techninė specifikacija“ 2.7 punktas yra patikslintas 2025-06-30 d. pateiktu atsakymu CVP IS (Pranešimo ID 259971). Pagal šį patikslinimą, Rangovas, rengdamas pasiūlymą ir vykdydamas darbus, privalo suprojektuoti ir įrengti naują požeminę nuotekų pakėlimo siurblinę su dviem panardinamais siurbliais, atsižvelgiant į valyklos pritekėjimo ir technologinį išdėstymą. Tiekėjai rengdami pasiūlymą turi vadovautis šiuo patikslinimu, kuris pakeičia ankstesnę nuostatą dėl esamų siurblių keitimo.</w:t>
      </w:r>
    </w:p>
    <w:p w14:paraId="0F026C22" w14:textId="77777777" w:rsidR="009B0FAA" w:rsidRPr="00E37407" w:rsidRDefault="009B0FAA" w:rsidP="009B0FAA">
      <w:pPr>
        <w:numPr>
          <w:ilvl w:val="0"/>
          <w:numId w:val="24"/>
        </w:numPr>
        <w:ind w:left="0" w:firstLine="144"/>
        <w:jc w:val="both"/>
        <w:rPr>
          <w:b/>
          <w:bCs/>
        </w:rPr>
      </w:pPr>
      <w:r>
        <w:t>Perkantysis subjektas technologiniu moduliniu pastatu laiko gamyklinio tipo sprendinį, kurio konstrukcija yra pagaminta iš standartizuotų modulių (pvz., konteinerinio tipo ar panašaus tipo elementų), skirtą greitam ir efektyviam pastatymui vietoje. Technologinis modulinis pastatas turi atitikti šiuos reikalavimus: patalpų išdėstymas turi būti pritaikytas siūlomai technologijai ir įrangai, ir taip pat turi būti užtikrintas atskirų zonų funkcionalumas, kai tai būtina (pvz., triukšmo izoliacija orapūtėms, atskiras reagentų laikymas su tinkamu vėdinimu). Pastatas turi būti projektuojamas atsižvelgiant į valyklos technologinius procesus, eksploatacinius reikalavimus ir galimus saugos aspektus. Detalesnė patalpų išdėstymo schema ir plotai bus tikslinami projektavimo stadijoje, atsižvelgiant į tiekėjo siūlomą technologiją ir techninius sprendinius.</w:t>
      </w:r>
    </w:p>
    <w:p w14:paraId="6AFB0221" w14:textId="77777777" w:rsidR="009B0FAA" w:rsidRPr="00E37407" w:rsidRDefault="009B0FAA" w:rsidP="009B0FAA">
      <w:pPr>
        <w:numPr>
          <w:ilvl w:val="0"/>
          <w:numId w:val="24"/>
        </w:numPr>
        <w:ind w:left="0" w:firstLine="144"/>
        <w:jc w:val="both"/>
        <w:rPr>
          <w:b/>
          <w:bCs/>
        </w:rPr>
      </w:pPr>
      <w:r>
        <w:t>Vadovaujantis pirkimo dokumentų Techninės specifikacijos 3.3.2 punktu, nuotekų valyklos teritorijoje privalo būti įrengtos vaizdo stebėjimo kameros, užtikrinančios viso perimetro stebėjimą dienos ir nakties režimu. Kameroje turi atitikti šiuos reikalavimus: atitikti LST EN 62676-1-1 standartą dėl vaizdo kokybės ir įrašų archyvavimo, vaizdo stebėjimo sistema turi būti projektuojama taip, kad užtikrintų efektyvų teritorijos saugumą ir viso perimetro vizualinę kontrolę, įrašai turi būti perduodami saugiu duomenų perdavimo kanalu į UAB „Plungės vandenys“ dispečerinėje projektuojamą naują vaizdo įrašymo įrenginį (NVR), įspėjamieji ženklai, informuojantys apie saugomą teritoriją, turi būti išdėstyti pagal LST EN 50132-7 reikalavimus, vaizdo kameros turi veikti nepertraukiamai, užtikrinant stebėjimą tiek dieną, tiek naktį.</w:t>
      </w:r>
    </w:p>
    <w:p w14:paraId="3A8DAB84" w14:textId="77777777" w:rsidR="009B0FAA" w:rsidRPr="00827976" w:rsidRDefault="009B0FAA" w:rsidP="009B0FAA">
      <w:pPr>
        <w:numPr>
          <w:ilvl w:val="0"/>
          <w:numId w:val="24"/>
        </w:numPr>
        <w:ind w:left="0" w:firstLine="144"/>
        <w:jc w:val="both"/>
        <w:rPr>
          <w:b/>
          <w:bCs/>
        </w:rPr>
      </w:pPr>
      <w:r>
        <w:t xml:space="preserve">Perkantysis subjektas patvirtina, kad teritorijos aptvėrimui turi būti naudojama plieninė segmentinė tvora ne žemesnė kaip 1,7 m aukščio, su atitinkamais įspėjamaisiais užrašais apie draudimą patekti pašaliniams asmenims. Reikalavimai tvorai ir vartams yra šie: vielos storis nemažiau 5/5 mm, akių dydis nedidesnis 200 × 50 mm, tvoros stulpų žingsnis ne daugiau kaip 3 metrai, apdaila – cinkuota ir milteliniu būdu dažyta (RAL 6005 arba RAL 7016), vartai – 4 metrų pločio, dvivėriai, rakinami, rankiniu būdu atidaromi, </w:t>
      </w:r>
      <w:proofErr w:type="spellStart"/>
      <w:r>
        <w:t>architektūriškai</w:t>
      </w:r>
      <w:proofErr w:type="spellEnd"/>
      <w:r>
        <w:t xml:space="preserve"> derantys prie tvoros. Taip pat teritorija turi būti apšviesta LED apšvietimu, užtikrinančiu tinkamą matomumą ir saugumą.</w:t>
      </w:r>
    </w:p>
    <w:p w14:paraId="67F9C6A2" w14:textId="77777777" w:rsidR="009B0FAA" w:rsidRPr="008352C0" w:rsidRDefault="009B0FAA" w:rsidP="009B0FAA">
      <w:pPr>
        <w:numPr>
          <w:ilvl w:val="0"/>
          <w:numId w:val="24"/>
        </w:numPr>
        <w:ind w:left="0" w:firstLine="144"/>
        <w:jc w:val="both"/>
        <w:rPr>
          <w:b/>
          <w:bCs/>
        </w:rPr>
      </w:pPr>
      <w:r>
        <w:t xml:space="preserve">Rangovas privalo aptverti </w:t>
      </w:r>
      <w:r w:rsidRPr="00827976">
        <w:rPr>
          <w:rStyle w:val="Strong"/>
          <w:b w:val="0"/>
          <w:bCs w:val="0"/>
        </w:rPr>
        <w:t>visą žemės sklypą</w:t>
      </w:r>
      <w:r>
        <w:t>, kuriame įrengiami nuotekų valymo įrenginiai (NVĮ). Tai yra būtina siekiant užtikrinti pilną fizinę apsaugą pagal Nacionalinio saugumo reikalavimus ir pirkimo dokumentuose nurodytas sąlygas.</w:t>
      </w:r>
    </w:p>
    <w:p w14:paraId="74463354" w14:textId="77777777" w:rsidR="009B0FAA" w:rsidRPr="00946FF7" w:rsidRDefault="009B0FAA" w:rsidP="009B0FAA">
      <w:pPr>
        <w:numPr>
          <w:ilvl w:val="0"/>
          <w:numId w:val="24"/>
        </w:numPr>
        <w:ind w:left="0" w:firstLine="144"/>
        <w:jc w:val="both"/>
        <w:rPr>
          <w:b/>
          <w:bCs/>
          <w:color w:val="000000" w:themeColor="text1"/>
        </w:rPr>
      </w:pPr>
      <w:r w:rsidRPr="00946FF7">
        <w:rPr>
          <w:color w:val="000000" w:themeColor="text1"/>
        </w:rPr>
        <w:t>Informuojame, kad NVĮ teritorijoje yra esama valykla „Traidenis“, kurios demontavimas turi būti numatytas. Demontavimas apims tiek antžeminę, tiek požeminę šios valyklos dalį. Perkantysis subjektas p</w:t>
      </w:r>
      <w:r>
        <w:rPr>
          <w:color w:val="000000" w:themeColor="text1"/>
        </w:rPr>
        <w:t>rideda</w:t>
      </w:r>
      <w:r w:rsidRPr="00946FF7">
        <w:rPr>
          <w:color w:val="000000" w:themeColor="text1"/>
        </w:rPr>
        <w:t xml:space="preserve"> kadastrinę informaciją apie valyklą „Traidenis“</w:t>
      </w:r>
      <w:r>
        <w:rPr>
          <w:color w:val="000000" w:themeColor="text1"/>
        </w:rPr>
        <w:t xml:space="preserve"> ir žemės sklypo planą, </w:t>
      </w:r>
      <w:r w:rsidRPr="00946FF7">
        <w:rPr>
          <w:color w:val="000000" w:themeColor="text1"/>
        </w:rPr>
        <w:t>siekiant padėti Rangovui tiksliai įvertinti demontavimo darbų apimtį.</w:t>
      </w:r>
    </w:p>
    <w:p w14:paraId="442C0EBB" w14:textId="77777777" w:rsidR="009B0FAA" w:rsidRPr="008352C0" w:rsidRDefault="009B0FAA" w:rsidP="009B0FAA">
      <w:pPr>
        <w:numPr>
          <w:ilvl w:val="0"/>
          <w:numId w:val="24"/>
        </w:numPr>
        <w:ind w:left="0" w:firstLine="144"/>
        <w:jc w:val="both"/>
        <w:rPr>
          <w:b/>
          <w:bCs/>
          <w:color w:val="FF0000"/>
        </w:rPr>
      </w:pPr>
      <w:r>
        <w:t>Perkantysis subjektas patvirtina, kad jei projekto sprendiniuose bus numatytas nevalytų ar dalinai nevalytų nuotekų išvežimas į kitus NVĮ rekonstrukcijos metu, jis užtikrins, jog tokios nuotekos bus priimtos ir prisiims atsakomybę už jų priėmimą. Laikino nuotekų išvežimo atveju tiekėjas gali planuoti srauto nukreipimą į UAB „Plungės vandenys“ pagrindinę nuotekų valykla, adresas: Sodo g. 5</w:t>
      </w:r>
      <w:r>
        <w:rPr>
          <w:lang w:val="en-US"/>
        </w:rPr>
        <w:t xml:space="preserve">0, </w:t>
      </w:r>
      <w:proofErr w:type="spellStart"/>
      <w:r>
        <w:rPr>
          <w:lang w:val="en-US"/>
        </w:rPr>
        <w:t>Varkali</w:t>
      </w:r>
      <w:proofErr w:type="spellEnd"/>
      <w:r>
        <w:t>ų k. Plungės r. Perkantysis subjektas užtikrins reikalingus suderinimus dėl nuotekų priėmimo, kad būtų užtikrintas sklandus laikinas nuotekų priėmimas rekonstrukcijos metu.</w:t>
      </w:r>
    </w:p>
    <w:p w14:paraId="693E0774" w14:textId="77777777" w:rsidR="009B0FAA" w:rsidRPr="0085078E" w:rsidRDefault="009B0FAA" w:rsidP="009B0FAA">
      <w:pPr>
        <w:numPr>
          <w:ilvl w:val="0"/>
          <w:numId w:val="24"/>
        </w:numPr>
        <w:ind w:left="0" w:firstLine="144"/>
        <w:jc w:val="both"/>
        <w:rPr>
          <w:b/>
          <w:bCs/>
          <w:color w:val="FF0000"/>
        </w:rPr>
      </w:pPr>
      <w:r>
        <w:t xml:space="preserve">Perkantysis subjektas patvirtina, kad atsižvelgiant į faktinę inžinerinių geodezinių ir geologinių tyrimų duomenų stoką pasiūlymo rengimo metu, hidraulinis profilis gali būti pateikiamas principinio </w:t>
      </w:r>
      <w:r>
        <w:lastRenderedPageBreak/>
        <w:t xml:space="preserve">lygmens, remiantis pirkimo dokumentuose nurodytu srautu (m³/d). Altitudžių tikslinimas bus vykdomas projektavimo etape, kai bus prieinama tikslesnė inžinerinė informacija. Tiekėjo pasiūlymas nebus atmestas vien dėl to, kad pateiktuose brėžiniuose </w:t>
      </w:r>
      <w:proofErr w:type="spellStart"/>
      <w:r>
        <w:t>altitudiniai</w:t>
      </w:r>
      <w:proofErr w:type="spellEnd"/>
      <w:r>
        <w:t xml:space="preserve"> sprendiniai yra pagrįsti projektinėmis prielaidomis, o ne tiksliais duomenimis, jei bendra proceso schema atitinka techninės specifikacijos reikalavimus ir pirkimo dokumentų nustatytus kriterijus.</w:t>
      </w:r>
    </w:p>
    <w:p w14:paraId="0BB0E016" w14:textId="77777777" w:rsidR="009B0FAA" w:rsidRPr="0085078E" w:rsidRDefault="009B0FAA" w:rsidP="009B0FAA">
      <w:pPr>
        <w:numPr>
          <w:ilvl w:val="0"/>
          <w:numId w:val="24"/>
        </w:numPr>
        <w:ind w:left="0" w:firstLine="144"/>
        <w:jc w:val="both"/>
        <w:rPr>
          <w:b/>
          <w:bCs/>
          <w:color w:val="FF0000"/>
        </w:rPr>
      </w:pPr>
      <w:r>
        <w:t>Perkantysis subjektas patvirtina, kad pirkimo dokumentuose nurodytos betono klasės (C35/45, W8, F200) yra privalomos minimalios reikalaujamos vertės, kurių turi būti laikomasi, siekiant užtikrinti konstrukcijų ilgaamžiškumą, atsparumą agresyvioms terpėms ir šalčiui. Tačiau perkantysis subjektas supranta, kad galutines betono klases nustato projektuojantis konstruktorius, atsižvelgdamas į konkrečias apkrovas, agresyvumo klases ir kitus projekto parametrus pagal galiojančius STR standartus. Todėl tiekėjas, pasiūlymo stadijoje nenurodydamas tikslių betono klasių, bet įsipareigodamas jas tikslinti ir nustatyti projektavimo metu laikydamasis galiojančių normatyvų, laikomas tinkamai įvykdęs techninius reikalavimus. Tačiau galutinis betono klasės pasirinkimas negali būti žemesnis už pirkimo dokumentuose nurodytas minimalias reikalaujamas vertes. Tokiu būdu užtikrinamas tiek techninis reikalavimų laikymasis, tiek lankstumas įgyvendinant projekto sprendinius, atsižvelgiant į konkrečią situaciją.</w:t>
      </w:r>
    </w:p>
    <w:p w14:paraId="1B915189" w14:textId="77777777" w:rsidR="009B0FAA" w:rsidRPr="004417A4" w:rsidRDefault="009B0FAA" w:rsidP="009B0FAA">
      <w:pPr>
        <w:numPr>
          <w:ilvl w:val="0"/>
          <w:numId w:val="24"/>
        </w:numPr>
        <w:ind w:left="0" w:firstLine="144"/>
        <w:jc w:val="both"/>
        <w:rPr>
          <w:b/>
          <w:bCs/>
          <w:color w:val="FF0000"/>
        </w:rPr>
      </w:pPr>
      <w:r>
        <w:t>Perkantysis subjektas patvirtina, kad visos technologinius įrenginius ir vamzdynus palaikančios konstrukcijos, esančios žemiau vandens lygio, turi būti pagamintos iš nerūdijančio plieno AISI316. Šis reikalavimas yra būtinas siekiant užtikrinti reikiamą atsparumą agresyviai aplinkai, ilgaamžiškumą ir techninį patikimumą, atitinkant nacionalinius ir tarptautinius standartus. Alternatyvių medžiagų, tokių kaip armuotas plastikas (GFRP), HDPE, polipropilenas ir pan., naudojimas neatitinka perkančiojo subjekto keliamų techninių ir kokybės reikalavimų, todėl jų taikyti negalima. Tokiu būdu užtikrinamas aukščiausias įrenginių patikimumo lygis ir ilgaamžiškumas, būtinas nuotekų valymo įrenginių eksploatacijai.</w:t>
      </w:r>
    </w:p>
    <w:p w14:paraId="185E6294" w14:textId="6D238A73" w:rsidR="00C57EC8" w:rsidRPr="009B0FAA" w:rsidRDefault="00C57EC8" w:rsidP="009B0FAA"/>
    <w:sectPr w:rsidR="00C57EC8" w:rsidRPr="009B0FA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B3A3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540BD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E006F0"/>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11A75969"/>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9D09D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327AB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A1029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1701B"/>
    <w:multiLevelType w:val="hybridMultilevel"/>
    <w:tmpl w:val="FFFFFFFF"/>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2C212E9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8B25DD"/>
    <w:multiLevelType w:val="hybridMultilevel"/>
    <w:tmpl w:val="60DC6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C43F17"/>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39940F90"/>
    <w:multiLevelType w:val="hybridMultilevel"/>
    <w:tmpl w:val="D714A8E8"/>
    <w:lvl w:ilvl="0" w:tplc="7DD25B02">
      <w:start w:val="1"/>
      <w:numFmt w:val="decimal"/>
      <w:lvlText w:val="%1."/>
      <w:lvlJc w:val="left"/>
      <w:pPr>
        <w:ind w:left="720" w:hanging="360"/>
      </w:pPr>
      <w:rPr>
        <w:rFonts w:hint="default"/>
        <w:b w:val="0"/>
        <w:bCs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D46EB7"/>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3F2509"/>
    <w:multiLevelType w:val="multilevel"/>
    <w:tmpl w:val="1EE6D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E96A03"/>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4847137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15:restartNumberingAfterBreak="0">
    <w:nsid w:val="542722EC"/>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F0101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5EB0449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15:restartNumberingAfterBreak="0">
    <w:nsid w:val="5F687086"/>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6107235F"/>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7EF17C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15:restartNumberingAfterBreak="0">
    <w:nsid w:val="71214FBC"/>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73D3245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7BA53618"/>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9764688">
    <w:abstractNumId w:val="9"/>
  </w:num>
  <w:num w:numId="2" w16cid:durableId="1696884847">
    <w:abstractNumId w:val="12"/>
  </w:num>
  <w:num w:numId="3" w16cid:durableId="813108398">
    <w:abstractNumId w:val="4"/>
  </w:num>
  <w:num w:numId="4" w16cid:durableId="436608521">
    <w:abstractNumId w:val="19"/>
  </w:num>
  <w:num w:numId="5" w16cid:durableId="1705712872">
    <w:abstractNumId w:val="6"/>
  </w:num>
  <w:num w:numId="6" w16cid:durableId="932661576">
    <w:abstractNumId w:val="14"/>
  </w:num>
  <w:num w:numId="7" w16cid:durableId="122964435">
    <w:abstractNumId w:val="0"/>
  </w:num>
  <w:num w:numId="8" w16cid:durableId="1677027100">
    <w:abstractNumId w:val="23"/>
  </w:num>
  <w:num w:numId="9" w16cid:durableId="1872062004">
    <w:abstractNumId w:val="8"/>
  </w:num>
  <w:num w:numId="10" w16cid:durableId="400367015">
    <w:abstractNumId w:val="1"/>
  </w:num>
  <w:num w:numId="11" w16cid:durableId="1000347270">
    <w:abstractNumId w:val="18"/>
  </w:num>
  <w:num w:numId="12" w16cid:durableId="1365475304">
    <w:abstractNumId w:val="5"/>
  </w:num>
  <w:num w:numId="13" w16cid:durableId="813176579">
    <w:abstractNumId w:val="21"/>
  </w:num>
  <w:num w:numId="14" w16cid:durableId="193153749">
    <w:abstractNumId w:val="15"/>
  </w:num>
  <w:num w:numId="15" w16cid:durableId="101077298">
    <w:abstractNumId w:val="20"/>
  </w:num>
  <w:num w:numId="16" w16cid:durableId="1114058661">
    <w:abstractNumId w:val="17"/>
  </w:num>
  <w:num w:numId="17" w16cid:durableId="182548806">
    <w:abstractNumId w:val="7"/>
  </w:num>
  <w:num w:numId="18" w16cid:durableId="1302006078">
    <w:abstractNumId w:val="16"/>
  </w:num>
  <w:num w:numId="19" w16cid:durableId="1293099758">
    <w:abstractNumId w:val="2"/>
  </w:num>
  <w:num w:numId="20" w16cid:durableId="1055546890">
    <w:abstractNumId w:val="22"/>
  </w:num>
  <w:num w:numId="21" w16cid:durableId="52848965">
    <w:abstractNumId w:val="10"/>
  </w:num>
  <w:num w:numId="22" w16cid:durableId="1471508916">
    <w:abstractNumId w:val="24"/>
  </w:num>
  <w:num w:numId="23" w16cid:durableId="1198086814">
    <w:abstractNumId w:val="3"/>
  </w:num>
  <w:num w:numId="24" w16cid:durableId="647051981">
    <w:abstractNumId w:val="11"/>
  </w:num>
  <w:num w:numId="25" w16cid:durableId="2370559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44"/>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EC8"/>
    <w:rsid w:val="000B67EC"/>
    <w:rsid w:val="00483717"/>
    <w:rsid w:val="00537B6B"/>
    <w:rsid w:val="009B0FAA"/>
    <w:rsid w:val="00B02342"/>
    <w:rsid w:val="00C57EC8"/>
    <w:rsid w:val="00CA69C4"/>
    <w:rsid w:val="00D83D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AF616"/>
  <w15:chartTrackingRefBased/>
  <w15:docId w15:val="{3EA3FF14-7F93-476F-9E9B-BACFF3B4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EC8"/>
    <w:pPr>
      <w:spacing w:after="0" w:line="240" w:lineRule="auto"/>
    </w:pPr>
    <w:rPr>
      <w:rFonts w:ascii="Times New Roman" w:eastAsia="Times New Roman" w:hAnsi="Times New Roman" w:cs="Times New Roman"/>
      <w:kern w:val="0"/>
      <w:lang w:eastAsia="lt-LT"/>
      <w14:ligatures w14:val="none"/>
    </w:rPr>
  </w:style>
  <w:style w:type="paragraph" w:styleId="Heading1">
    <w:name w:val="heading 1"/>
    <w:basedOn w:val="Normal"/>
    <w:next w:val="Normal"/>
    <w:link w:val="Heading1Char"/>
    <w:uiPriority w:val="9"/>
    <w:qFormat/>
    <w:rsid w:val="00C57EC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C57EC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C57EC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C57EC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57EC8"/>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57EC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57EC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57EC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57EC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EC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7E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7E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7E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7EC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7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EC8"/>
    <w:rPr>
      <w:rFonts w:eastAsiaTheme="majorEastAsia" w:cstheme="majorBidi"/>
      <w:color w:val="272727" w:themeColor="text1" w:themeTint="D8"/>
    </w:rPr>
  </w:style>
  <w:style w:type="paragraph" w:styleId="Title">
    <w:name w:val="Title"/>
    <w:basedOn w:val="Normal"/>
    <w:next w:val="Normal"/>
    <w:link w:val="TitleChar"/>
    <w:uiPriority w:val="10"/>
    <w:qFormat/>
    <w:rsid w:val="00C57EC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57E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EC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57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EC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57EC8"/>
    <w:rPr>
      <w:i/>
      <w:iCs/>
      <w:color w:val="404040" w:themeColor="text1" w:themeTint="BF"/>
    </w:rPr>
  </w:style>
  <w:style w:type="paragraph" w:styleId="ListParagraph">
    <w:name w:val="List Paragraph"/>
    <w:basedOn w:val="Normal"/>
    <w:uiPriority w:val="34"/>
    <w:qFormat/>
    <w:rsid w:val="00C57EC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57EC8"/>
    <w:rPr>
      <w:i/>
      <w:iCs/>
      <w:color w:val="2F5496" w:themeColor="accent1" w:themeShade="BF"/>
    </w:rPr>
  </w:style>
  <w:style w:type="paragraph" w:styleId="IntenseQuote">
    <w:name w:val="Intense Quote"/>
    <w:basedOn w:val="Normal"/>
    <w:next w:val="Normal"/>
    <w:link w:val="IntenseQuoteChar"/>
    <w:uiPriority w:val="30"/>
    <w:qFormat/>
    <w:rsid w:val="00C57EC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57EC8"/>
    <w:rPr>
      <w:i/>
      <w:iCs/>
      <w:color w:val="2F5496" w:themeColor="accent1" w:themeShade="BF"/>
    </w:rPr>
  </w:style>
  <w:style w:type="character" w:styleId="IntenseReference">
    <w:name w:val="Intense Reference"/>
    <w:basedOn w:val="DefaultParagraphFont"/>
    <w:uiPriority w:val="32"/>
    <w:qFormat/>
    <w:rsid w:val="00C57EC8"/>
    <w:rPr>
      <w:b/>
      <w:bCs/>
      <w:smallCaps/>
      <w:color w:val="2F5496" w:themeColor="accent1" w:themeShade="BF"/>
      <w:spacing w:val="5"/>
    </w:rPr>
  </w:style>
  <w:style w:type="paragraph" w:styleId="NormalWeb">
    <w:name w:val="Normal (Web)"/>
    <w:basedOn w:val="Normal"/>
    <w:uiPriority w:val="99"/>
    <w:unhideWhenUsed/>
    <w:rsid w:val="00483717"/>
    <w:pPr>
      <w:spacing w:before="100" w:beforeAutospacing="1" w:after="100" w:afterAutospacing="1"/>
    </w:pPr>
  </w:style>
  <w:style w:type="character" w:styleId="Strong">
    <w:name w:val="Strong"/>
    <w:uiPriority w:val="22"/>
    <w:qFormat/>
    <w:rsid w:val="004837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5304</Words>
  <Characters>30237</Characters>
  <Application>Microsoft Office Word</Application>
  <DocSecurity>0</DocSecurity>
  <Lines>251</Lines>
  <Paragraphs>70</Paragraphs>
  <ScaleCrop>false</ScaleCrop>
  <Company/>
  <LinksUpToDate>false</LinksUpToDate>
  <CharactersWithSpaces>35471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Vaukas</dc:creator>
  <cp:keywords/>
  <dc:description/>
  <cp:lastModifiedBy>Mindaugas Vaukas</cp:lastModifiedBy>
  <cp:revision>2</cp:revision>
  <dcterms:created xsi:type="dcterms:W3CDTF">2025-07-02T10:47:00Z</dcterms:created>
  <dcterms:modified xsi:type="dcterms:W3CDTF">2025-07-02T10:47:00Z</dcterms:modified>
</cp:coreProperties>
</file>