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EA609" w14:textId="77777777" w:rsidR="00F9691B" w:rsidRPr="003E3E2E" w:rsidRDefault="00F9691B" w:rsidP="00F9691B">
      <w:pPr>
        <w:widowControl w:val="0"/>
        <w:jc w:val="center"/>
        <w:rPr>
          <w:b/>
          <w:lang w:val="lt-LT"/>
        </w:rPr>
      </w:pPr>
      <w:bookmarkStart w:id="0" w:name="_GoBack"/>
      <w:bookmarkEnd w:id="0"/>
      <w:r w:rsidRPr="003E3E2E">
        <w:rPr>
          <w:b/>
          <w:lang w:val="lt-LT"/>
        </w:rPr>
        <w:t xml:space="preserve">LIETUVOS KARIUOMENĖS LOGISTIKOS VALDYBOS </w:t>
      </w:r>
    </w:p>
    <w:p w14:paraId="37D48FB8" w14:textId="77777777" w:rsidR="00F9691B" w:rsidRPr="003E3E2E" w:rsidRDefault="00F9691B" w:rsidP="00F9691B">
      <w:pPr>
        <w:widowControl w:val="0"/>
        <w:jc w:val="center"/>
        <w:rPr>
          <w:b/>
          <w:lang w:val="lt-LT"/>
        </w:rPr>
      </w:pPr>
      <w:r w:rsidRPr="003E3E2E">
        <w:rPr>
          <w:b/>
          <w:lang w:val="lt-LT"/>
        </w:rPr>
        <w:t xml:space="preserve">ĮGULŲ APTARNAVIMO TARNYBOS </w:t>
      </w:r>
    </w:p>
    <w:p w14:paraId="709A679F" w14:textId="77777777" w:rsidR="00F9691B" w:rsidRPr="003E3E2E" w:rsidRDefault="00F9691B" w:rsidP="00F9691B">
      <w:pPr>
        <w:jc w:val="center"/>
        <w:rPr>
          <w:lang w:val="lt-LT"/>
        </w:rPr>
      </w:pPr>
      <w:r w:rsidRPr="003E3E2E">
        <w:rPr>
          <w:b/>
        </w:rPr>
        <w:t>TURTO VALDYMO IR APRŪPINIMO SKYRIUS</w:t>
      </w:r>
    </w:p>
    <w:p w14:paraId="6E864089" w14:textId="77777777" w:rsidR="00F9691B" w:rsidRDefault="00F9691B" w:rsidP="00F9691B">
      <w:pPr>
        <w:ind w:left="7201"/>
        <w:rPr>
          <w:lang w:val="lt-LT"/>
        </w:rPr>
      </w:pPr>
    </w:p>
    <w:p w14:paraId="2F66B8B0" w14:textId="77777777" w:rsidR="00094AFA" w:rsidRDefault="00094AFA" w:rsidP="00F9691B">
      <w:pPr>
        <w:ind w:left="7201"/>
        <w:rPr>
          <w:lang w:val="lt-LT"/>
        </w:rPr>
      </w:pPr>
    </w:p>
    <w:p w14:paraId="12C80797" w14:textId="77777777" w:rsidR="00F9691B" w:rsidRDefault="00F9691B" w:rsidP="00F9691B">
      <w:pPr>
        <w:ind w:left="7201"/>
        <w:rPr>
          <w:lang w:val="lt-LT"/>
        </w:rPr>
      </w:pPr>
    </w:p>
    <w:p w14:paraId="1ED7E28E" w14:textId="77777777" w:rsidR="005421AD" w:rsidRDefault="00F9691B" w:rsidP="00F9691B">
      <w:pPr>
        <w:jc w:val="center"/>
        <w:rPr>
          <w:bCs/>
          <w:color w:val="000000"/>
          <w:lang w:val="lt-LT"/>
        </w:rPr>
      </w:pPr>
      <w:r>
        <w:rPr>
          <w:lang w:val="lt-LT"/>
        </w:rPr>
        <w:t xml:space="preserve">                                    </w:t>
      </w:r>
      <w:r>
        <w:rPr>
          <w:lang w:val="lt-LT"/>
        </w:rPr>
        <w:tab/>
      </w:r>
      <w:r>
        <w:rPr>
          <w:lang w:val="lt-LT"/>
        </w:rPr>
        <w:tab/>
      </w:r>
      <w:r>
        <w:rPr>
          <w:bCs/>
          <w:color w:val="000000"/>
          <w:lang w:val="lt-LT"/>
        </w:rPr>
        <w:t>TVIRTINU</w:t>
      </w:r>
    </w:p>
    <w:p w14:paraId="5B1B2BFD" w14:textId="77777777" w:rsidR="00083F56" w:rsidRDefault="00307375" w:rsidP="00083F56">
      <w:pPr>
        <w:ind w:left="6237"/>
        <w:rPr>
          <w:color w:val="000000" w:themeColor="text1"/>
          <w:lang w:eastAsia="lt-LT"/>
        </w:rPr>
      </w:pPr>
      <w:r>
        <w:rPr>
          <w:color w:val="000000" w:themeColor="text1"/>
          <w:lang w:eastAsia="lt-LT"/>
        </w:rPr>
        <w:t>Administracijos viršininkas</w:t>
      </w:r>
    </w:p>
    <w:p w14:paraId="3C7370E9" w14:textId="77777777" w:rsidR="00307375" w:rsidRDefault="00307375" w:rsidP="00083F56">
      <w:pPr>
        <w:ind w:left="6237"/>
        <w:rPr>
          <w:color w:val="000000" w:themeColor="text1"/>
          <w:lang w:eastAsia="lt-LT"/>
        </w:rPr>
      </w:pPr>
      <w:r>
        <w:rPr>
          <w:color w:val="000000" w:themeColor="text1"/>
          <w:lang w:eastAsia="lt-LT"/>
        </w:rPr>
        <w:t>vykdantis vado funkcijas</w:t>
      </w:r>
    </w:p>
    <w:p w14:paraId="33BF78FB" w14:textId="77777777" w:rsidR="00083F56" w:rsidRPr="00EC7203" w:rsidRDefault="00083F56" w:rsidP="00083F56">
      <w:pPr>
        <w:ind w:left="6237"/>
        <w:rPr>
          <w:color w:val="000000" w:themeColor="text1"/>
          <w:lang w:val="en-US" w:eastAsia="lt-LT"/>
        </w:rPr>
      </w:pPr>
      <w:r w:rsidRPr="00DD5871">
        <w:rPr>
          <w:color w:val="000000" w:themeColor="text1"/>
          <w:lang w:eastAsia="lt-LT"/>
        </w:rPr>
        <w:t xml:space="preserve">mjr. </w:t>
      </w:r>
      <w:r w:rsidR="009307B5">
        <w:rPr>
          <w:color w:val="000000" w:themeColor="text1"/>
          <w:lang w:eastAsia="lt-LT"/>
        </w:rPr>
        <w:t>Eugenijus Švabauskas</w:t>
      </w:r>
    </w:p>
    <w:p w14:paraId="539102F5" w14:textId="77777777" w:rsidR="00F9691B" w:rsidRDefault="00F9691B" w:rsidP="00F9691B">
      <w:pPr>
        <w:rPr>
          <w:lang w:val="lt-LT"/>
        </w:rPr>
      </w:pPr>
    </w:p>
    <w:p w14:paraId="7D2B5FAB" w14:textId="77777777" w:rsidR="00094AFA" w:rsidRDefault="00094AFA" w:rsidP="00F9691B">
      <w:pPr>
        <w:rPr>
          <w:lang w:val="lt-LT"/>
        </w:rPr>
      </w:pPr>
    </w:p>
    <w:p w14:paraId="04022E31" w14:textId="77777777" w:rsidR="00F9691B" w:rsidRPr="003E3E2E" w:rsidRDefault="00F9691B" w:rsidP="00F9691B">
      <w:pPr>
        <w:rPr>
          <w:lang w:val="lt-LT"/>
        </w:rPr>
      </w:pPr>
    </w:p>
    <w:p w14:paraId="62B2C612" w14:textId="77777777" w:rsidR="00F9691B" w:rsidRPr="003E3E2E" w:rsidRDefault="00F9691B" w:rsidP="00F9691B">
      <w:pPr>
        <w:spacing w:line="276" w:lineRule="auto"/>
        <w:jc w:val="center"/>
        <w:rPr>
          <w:b/>
          <w:lang w:val="lt-LT"/>
        </w:rPr>
      </w:pPr>
      <w:r>
        <w:rPr>
          <w:b/>
          <w:lang w:val="lt-LT"/>
        </w:rPr>
        <w:t xml:space="preserve">STELAŽŲ </w:t>
      </w:r>
      <w:r w:rsidRPr="003E3E2E">
        <w:rPr>
          <w:b/>
          <w:lang w:val="lt-LT"/>
        </w:rPr>
        <w:t>TECHNINĖ SPECIFIKACIJA</w:t>
      </w:r>
    </w:p>
    <w:p w14:paraId="7F658A2F" w14:textId="77777777" w:rsidR="00F9691B" w:rsidRPr="003E3E2E" w:rsidRDefault="00F9691B" w:rsidP="00F9691B">
      <w:pPr>
        <w:jc w:val="center"/>
        <w:rPr>
          <w:b/>
          <w:lang w:val="lt-LT"/>
        </w:rPr>
      </w:pPr>
    </w:p>
    <w:p w14:paraId="7573319F" w14:textId="77777777" w:rsidR="00F9691B" w:rsidRPr="003E3E2E" w:rsidRDefault="00F9691B" w:rsidP="00F9691B">
      <w:pPr>
        <w:jc w:val="center"/>
        <w:rPr>
          <w:lang w:val="lt-LT"/>
        </w:rPr>
      </w:pPr>
      <w:r w:rsidRPr="003E3E2E">
        <w:rPr>
          <w:lang w:val="lt-LT"/>
        </w:rPr>
        <w:t>20</w:t>
      </w:r>
      <w:r w:rsidR="00083F56">
        <w:rPr>
          <w:lang w:val="lt-LT"/>
        </w:rPr>
        <w:t>25-06</w:t>
      </w:r>
      <w:r>
        <w:rPr>
          <w:lang w:val="lt-LT"/>
        </w:rPr>
        <w:t xml:space="preserve">-     </w:t>
      </w:r>
      <w:r w:rsidRPr="003E3E2E">
        <w:rPr>
          <w:lang w:val="lt-LT"/>
        </w:rPr>
        <w:t xml:space="preserve">  Nr. TS-</w:t>
      </w:r>
    </w:p>
    <w:p w14:paraId="5F43870A" w14:textId="77777777" w:rsidR="00F9691B" w:rsidRPr="003E3E2E" w:rsidRDefault="00F9691B" w:rsidP="00F9691B">
      <w:pPr>
        <w:jc w:val="center"/>
        <w:rPr>
          <w:lang w:val="lt-LT"/>
        </w:rPr>
      </w:pPr>
      <w:r w:rsidRPr="003E3E2E">
        <w:rPr>
          <w:lang w:val="lt-LT"/>
        </w:rPr>
        <w:t>Rukla</w:t>
      </w:r>
    </w:p>
    <w:p w14:paraId="3CA06239" w14:textId="77777777" w:rsidR="00F9691B" w:rsidRDefault="00F9691B" w:rsidP="00F9691B">
      <w:pPr>
        <w:rPr>
          <w:lang w:val="lt-LT"/>
        </w:rPr>
      </w:pPr>
    </w:p>
    <w:p w14:paraId="6FE50B82" w14:textId="77777777" w:rsidR="00094AFA" w:rsidRDefault="00094AFA" w:rsidP="00F9691B">
      <w:pPr>
        <w:rPr>
          <w:lang w:val="lt-LT"/>
        </w:rPr>
      </w:pPr>
    </w:p>
    <w:p w14:paraId="40F75C28" w14:textId="77777777" w:rsidR="00094AFA" w:rsidRDefault="00094AFA" w:rsidP="00F9691B">
      <w:pPr>
        <w:rPr>
          <w:lang w:val="lt-LT"/>
        </w:rPr>
      </w:pPr>
    </w:p>
    <w:p w14:paraId="6C9753F4" w14:textId="77777777" w:rsidR="0063071A" w:rsidRDefault="00F9691B" w:rsidP="00A93A48">
      <w:pPr>
        <w:pStyle w:val="ListParagraph"/>
        <w:numPr>
          <w:ilvl w:val="0"/>
          <w:numId w:val="17"/>
        </w:numPr>
        <w:spacing w:line="240" w:lineRule="auto"/>
        <w:jc w:val="both"/>
        <w:rPr>
          <w:b/>
        </w:rPr>
      </w:pPr>
      <w:r w:rsidRPr="00094AFA">
        <w:rPr>
          <w:b/>
        </w:rPr>
        <w:t>PIRKIMO OBJEKTAS</w:t>
      </w:r>
    </w:p>
    <w:p w14:paraId="047CA74A" w14:textId="77777777" w:rsidR="00A93A48" w:rsidRPr="00094AFA" w:rsidRDefault="00A93A48" w:rsidP="00A93A48">
      <w:pPr>
        <w:pStyle w:val="ListParagraph"/>
        <w:spacing w:line="240" w:lineRule="auto"/>
        <w:ind w:left="1854"/>
        <w:jc w:val="both"/>
        <w:rPr>
          <w:b/>
        </w:rPr>
      </w:pPr>
    </w:p>
    <w:p w14:paraId="3D2A67DF" w14:textId="7D1312FA" w:rsidR="00D168B8" w:rsidRPr="00AC4286" w:rsidRDefault="007F5655" w:rsidP="0063071A">
      <w:pPr>
        <w:pStyle w:val="ListParagraph"/>
        <w:numPr>
          <w:ilvl w:val="0"/>
          <w:numId w:val="15"/>
        </w:numPr>
        <w:ind w:hanging="578"/>
        <w:jc w:val="both"/>
      </w:pPr>
      <w:r w:rsidRPr="00AC4286">
        <w:t>Stelažai, kurie</w:t>
      </w:r>
      <w:r w:rsidR="00D168B8" w:rsidRPr="00AC4286">
        <w:t xml:space="preserve"> atitinka privalomus </w:t>
      </w:r>
      <w:r w:rsidRPr="00AC4286">
        <w:t xml:space="preserve">techninės specifikacijos </w:t>
      </w:r>
      <w:r w:rsidR="00D168B8" w:rsidRPr="00AC4286">
        <w:t xml:space="preserve">reikalavimus </w:t>
      </w:r>
      <w:r w:rsidRPr="00AC4286">
        <w:t xml:space="preserve">ir </w:t>
      </w:r>
      <w:r w:rsidR="00D168B8" w:rsidRPr="00AC4286">
        <w:t>yra pritaik</w:t>
      </w:r>
      <w:r w:rsidRPr="00AC4286">
        <w:t>yti</w:t>
      </w:r>
      <w:r w:rsidR="00D168B8" w:rsidRPr="00AC4286">
        <w:t xml:space="preserve"> </w:t>
      </w:r>
      <w:r w:rsidRPr="00AC4286">
        <w:t>sandėliuoti įvairų material</w:t>
      </w:r>
      <w:r w:rsidR="00944E26">
        <w:t>ų</w:t>
      </w:r>
      <w:r w:rsidRPr="00AC4286">
        <w:t>jį turtą.</w:t>
      </w:r>
    </w:p>
    <w:p w14:paraId="1EDFB360" w14:textId="77777777" w:rsidR="00F9691B" w:rsidRDefault="00F9691B" w:rsidP="0063071A">
      <w:pPr>
        <w:tabs>
          <w:tab w:val="left" w:pos="8288"/>
        </w:tabs>
        <w:spacing w:line="360" w:lineRule="auto"/>
        <w:jc w:val="both"/>
        <w:rPr>
          <w:b/>
          <w:lang w:val="lt-LT"/>
        </w:rPr>
      </w:pPr>
      <w:r>
        <w:rPr>
          <w:b/>
          <w:lang w:val="lt-LT"/>
        </w:rPr>
        <w:tab/>
      </w:r>
    </w:p>
    <w:p w14:paraId="06F129CB" w14:textId="77777777" w:rsidR="0063071A" w:rsidRDefault="00D33EE9" w:rsidP="00A93A48">
      <w:pPr>
        <w:pStyle w:val="ListParagraph"/>
        <w:numPr>
          <w:ilvl w:val="0"/>
          <w:numId w:val="17"/>
        </w:numPr>
        <w:spacing w:line="240" w:lineRule="auto"/>
        <w:jc w:val="both"/>
        <w:rPr>
          <w:b/>
        </w:rPr>
      </w:pPr>
      <w:r w:rsidRPr="00094AFA">
        <w:rPr>
          <w:b/>
        </w:rPr>
        <w:t>BENDRIEJI REIKALAVIMAI</w:t>
      </w:r>
    </w:p>
    <w:p w14:paraId="6CDD01E6" w14:textId="77777777" w:rsidR="00A93A48" w:rsidRPr="00094AFA" w:rsidRDefault="00A93A48" w:rsidP="00A93A48">
      <w:pPr>
        <w:pStyle w:val="ListParagraph"/>
        <w:spacing w:line="240" w:lineRule="auto"/>
        <w:ind w:left="1854"/>
        <w:jc w:val="both"/>
        <w:rPr>
          <w:b/>
        </w:rPr>
      </w:pPr>
    </w:p>
    <w:p w14:paraId="759EB463" w14:textId="77777777" w:rsidR="00F9691B" w:rsidRPr="00E159DF" w:rsidRDefault="00506EF2" w:rsidP="0063071A">
      <w:pPr>
        <w:pStyle w:val="ListParagraph"/>
        <w:numPr>
          <w:ilvl w:val="0"/>
          <w:numId w:val="14"/>
        </w:numPr>
        <w:ind w:hanging="578"/>
        <w:jc w:val="both"/>
      </w:pPr>
      <w:r>
        <w:t>Stelažai</w:t>
      </w:r>
      <w:r w:rsidR="00F419E1" w:rsidRPr="00E159DF">
        <w:t xml:space="preserve"> tiekėjo lėšomis turi būti pristatyt</w:t>
      </w:r>
      <w:r>
        <w:t>i</w:t>
      </w:r>
      <w:r w:rsidR="00F419E1" w:rsidRPr="00E159DF">
        <w:t xml:space="preserve"> ir sumontuot</w:t>
      </w:r>
      <w:r>
        <w:t>i</w:t>
      </w:r>
      <w:r w:rsidR="00F419E1" w:rsidRPr="00E159DF">
        <w:t xml:space="preserve"> </w:t>
      </w:r>
      <w:r w:rsidR="00F9691B" w:rsidRPr="00E159DF">
        <w:t>Lietuvos kariuomenės Logistikos valdybos Įgulų aptarnavimo tarnybos (toliau – ĮAT) sandėliuose</w:t>
      </w:r>
      <w:r w:rsidR="00F419E1" w:rsidRPr="00E159DF">
        <w:t>,</w:t>
      </w:r>
      <w:r w:rsidR="00DC225D">
        <w:t xml:space="preserve"> adresu: Laumės g. 3, Rukla (D</w:t>
      </w:r>
      <w:r w:rsidR="00F9691B" w:rsidRPr="00E159DF">
        <w:t xml:space="preserve">idžiojo Lietuvos etmono Jonušo Radvilos Mokomojo pulko teritorija). </w:t>
      </w:r>
    </w:p>
    <w:p w14:paraId="647B2017" w14:textId="77777777" w:rsidR="007920DD" w:rsidRPr="00E159DF" w:rsidRDefault="007920DD" w:rsidP="0063071A">
      <w:pPr>
        <w:pStyle w:val="ListParagraph"/>
        <w:numPr>
          <w:ilvl w:val="0"/>
          <w:numId w:val="14"/>
        </w:numPr>
        <w:ind w:hanging="578"/>
        <w:jc w:val="both"/>
      </w:pPr>
      <w:r w:rsidRPr="00E159DF">
        <w:t xml:space="preserve">Montavimo paslaugos turi būti atliekamos darbo dienomis nuo 8:00 val. iki 16:30 val., penktadieniais ir prieššventinėmis dienomis valanda trumpiau. </w:t>
      </w:r>
    </w:p>
    <w:p w14:paraId="628B025F" w14:textId="77777777" w:rsidR="007E6799" w:rsidRPr="00E159DF" w:rsidRDefault="009A36DB" w:rsidP="0063071A">
      <w:pPr>
        <w:pStyle w:val="ListParagraph"/>
        <w:numPr>
          <w:ilvl w:val="0"/>
          <w:numId w:val="14"/>
        </w:numPr>
        <w:ind w:hanging="578"/>
        <w:jc w:val="both"/>
      </w:pPr>
      <w:r w:rsidRPr="00E159DF">
        <w:t xml:space="preserve">Susipažinti su paslaugų apimtimi, konkurso dalyviai gali atvykti iš anksto suderinę atvykimo laiką, tačiau ne vėliau kaip 2 darbo dienos iki </w:t>
      </w:r>
      <w:r w:rsidR="00F14DEF" w:rsidRPr="00E159DF">
        <w:t>konkurso pabaigos</w:t>
      </w:r>
      <w:r w:rsidRPr="00E159DF">
        <w:t xml:space="preserve"> datos. Kontaktinis asmuo Andrius Palačionis tel. </w:t>
      </w:r>
      <w:r w:rsidRPr="00AC4286">
        <w:rPr>
          <w:rFonts w:eastAsiaTheme="minorEastAsia"/>
        </w:rPr>
        <w:t>+37070675453</w:t>
      </w:r>
      <w:r w:rsidRPr="00E159DF">
        <w:t xml:space="preserve">, el. p.: </w:t>
      </w:r>
      <w:hyperlink r:id="rId8" w:history="1">
        <w:r w:rsidRPr="00E159DF">
          <w:rPr>
            <w:rStyle w:val="Hyperlink"/>
          </w:rPr>
          <w:t>andrius.palacionis@mil.lt</w:t>
        </w:r>
      </w:hyperlink>
      <w:r w:rsidR="00C3670A" w:rsidRPr="00C3670A">
        <w:t>;</w:t>
      </w:r>
    </w:p>
    <w:p w14:paraId="09E6E58F" w14:textId="77777777" w:rsidR="00F9691B" w:rsidRPr="00E159DF" w:rsidRDefault="00F9691B" w:rsidP="0063071A">
      <w:pPr>
        <w:pStyle w:val="ListParagraph"/>
        <w:numPr>
          <w:ilvl w:val="0"/>
          <w:numId w:val="14"/>
        </w:numPr>
        <w:ind w:hanging="578"/>
        <w:jc w:val="both"/>
      </w:pPr>
      <w:r w:rsidRPr="00E159DF">
        <w:t xml:space="preserve">Užsakovui pateikus užsakymą el. paštu, ar raštu, </w:t>
      </w:r>
      <w:r w:rsidR="00F14DEF" w:rsidRPr="00E159DF">
        <w:t>tiekėjas</w:t>
      </w:r>
      <w:r w:rsidR="00506EF2">
        <w:t>,</w:t>
      </w:r>
      <w:r w:rsidRPr="00E159DF">
        <w:t xml:space="preserve"> ne vėliau kaip per 24 val.</w:t>
      </w:r>
      <w:r w:rsidR="00506EF2">
        <w:t>,</w:t>
      </w:r>
      <w:r w:rsidRPr="00E159DF">
        <w:t xml:space="preserve"> privalo patvirtinti gautą užsakymą ir </w:t>
      </w:r>
      <w:r w:rsidR="00F14DEF" w:rsidRPr="00E159DF">
        <w:t>atvežti, sumontuoti stelažus</w:t>
      </w:r>
      <w:r w:rsidRPr="00E159DF">
        <w:t xml:space="preserve"> </w:t>
      </w:r>
      <w:r w:rsidR="007E6799" w:rsidRPr="00E159DF">
        <w:t xml:space="preserve">per </w:t>
      </w:r>
      <w:r w:rsidR="008E18C8">
        <w:t>1</w:t>
      </w:r>
      <w:r w:rsidR="00F14DEF" w:rsidRPr="00E159DF">
        <w:t>0</w:t>
      </w:r>
      <w:r w:rsidRPr="00E159DF">
        <w:t xml:space="preserve"> darbo dien</w:t>
      </w:r>
      <w:r w:rsidR="007E6799" w:rsidRPr="00E159DF">
        <w:t>ų</w:t>
      </w:r>
      <w:r w:rsidRPr="00E159DF">
        <w:t xml:space="preserve"> nuo užsakymo patvirtinimo.</w:t>
      </w:r>
    </w:p>
    <w:p w14:paraId="7A0159C4" w14:textId="77777777" w:rsidR="00F9691B" w:rsidRPr="00E159DF" w:rsidRDefault="00F14DEF" w:rsidP="0063071A">
      <w:pPr>
        <w:pStyle w:val="ListParagraph"/>
        <w:numPr>
          <w:ilvl w:val="0"/>
          <w:numId w:val="14"/>
        </w:numPr>
        <w:ind w:hanging="578"/>
        <w:jc w:val="both"/>
      </w:pPr>
      <w:r w:rsidRPr="00E159DF">
        <w:t>Tiekėjas</w:t>
      </w:r>
      <w:r w:rsidR="00F9691B" w:rsidRPr="00E159DF">
        <w:t xml:space="preserve"> turi paskirti atsakingą asmenį, kuris tiesio</w:t>
      </w:r>
      <w:r w:rsidR="007E6799" w:rsidRPr="00E159DF">
        <w:t xml:space="preserve">giai koordinuos ir derins užsakymus su </w:t>
      </w:r>
      <w:r w:rsidRPr="00E159DF">
        <w:t>u</w:t>
      </w:r>
      <w:r w:rsidR="00F9691B" w:rsidRPr="00E159DF">
        <w:t>žsakovu (bus nurodomas pirkimo sutartyje).</w:t>
      </w:r>
    </w:p>
    <w:p w14:paraId="20DDA499" w14:textId="77777777" w:rsidR="00866BAE" w:rsidRPr="00E159DF" w:rsidRDefault="007920DD" w:rsidP="0063071A">
      <w:pPr>
        <w:pStyle w:val="ListParagraph"/>
        <w:numPr>
          <w:ilvl w:val="0"/>
          <w:numId w:val="14"/>
        </w:numPr>
        <w:ind w:hanging="578"/>
        <w:jc w:val="both"/>
      </w:pPr>
      <w:r w:rsidRPr="00E159DF">
        <w:t xml:space="preserve">Į </w:t>
      </w:r>
      <w:r w:rsidR="00F14DEF" w:rsidRPr="00E159DF">
        <w:t>sutarties</w:t>
      </w:r>
      <w:r w:rsidRPr="00E159DF">
        <w:t xml:space="preserve"> kainą yra įska</w:t>
      </w:r>
      <w:r w:rsidR="00F14DEF" w:rsidRPr="00E159DF">
        <w:t>ičiuoti visi mokesčiai ir tie</w:t>
      </w:r>
      <w:r w:rsidRPr="00E159DF">
        <w:t>kėjo išlaidos, apimančios viską, ko reikia visiškam i</w:t>
      </w:r>
      <w:r w:rsidR="00F14DEF" w:rsidRPr="00E159DF">
        <w:t>r tinkamam s</w:t>
      </w:r>
      <w:r w:rsidRPr="00E159DF">
        <w:t>utarties įvykdymui, įskaitant PVM</w:t>
      </w:r>
      <w:r w:rsidR="00866BAE" w:rsidRPr="00E159DF">
        <w:t xml:space="preserve"> mokestį.</w:t>
      </w:r>
    </w:p>
    <w:p w14:paraId="720046BD" w14:textId="77777777" w:rsidR="00307375" w:rsidRDefault="00B749BC" w:rsidP="00307375">
      <w:pPr>
        <w:pStyle w:val="ListParagraph"/>
        <w:numPr>
          <w:ilvl w:val="0"/>
          <w:numId w:val="14"/>
        </w:numPr>
        <w:ind w:hanging="578"/>
        <w:jc w:val="both"/>
      </w:pPr>
      <w:r w:rsidRPr="00E159DF">
        <w:t>Stelažo garantinis laikotarpis nuo perdavimo užsakovui dato</w:t>
      </w:r>
      <w:r w:rsidR="00F05DAE" w:rsidRPr="00E159DF">
        <w:t>s turi būti ne trumpesnis kaip 12</w:t>
      </w:r>
      <w:r w:rsidRPr="00E159DF">
        <w:t xml:space="preserve"> mėn.</w:t>
      </w:r>
    </w:p>
    <w:p w14:paraId="0FA6B39A" w14:textId="77777777" w:rsidR="00307375" w:rsidRDefault="00307375">
      <w:pPr>
        <w:spacing w:after="160" w:line="259" w:lineRule="auto"/>
        <w:rPr>
          <w:rFonts w:eastAsia="Calibri"/>
          <w:szCs w:val="22"/>
          <w:lang w:val="lt-LT"/>
        </w:rPr>
      </w:pPr>
      <w:r>
        <w:br w:type="page"/>
      </w:r>
    </w:p>
    <w:p w14:paraId="0944E700" w14:textId="77777777" w:rsidR="00AE43C5" w:rsidRPr="0097620D" w:rsidRDefault="00AE43C5" w:rsidP="00307375">
      <w:pPr>
        <w:pStyle w:val="ListParagraph"/>
        <w:jc w:val="both"/>
      </w:pPr>
    </w:p>
    <w:p w14:paraId="335EAC7D" w14:textId="77777777" w:rsidR="00D4031B" w:rsidRDefault="00D33EE9" w:rsidP="00A93A48">
      <w:pPr>
        <w:pStyle w:val="ListParagraph"/>
        <w:numPr>
          <w:ilvl w:val="0"/>
          <w:numId w:val="17"/>
        </w:numPr>
        <w:spacing w:after="0" w:line="240" w:lineRule="auto"/>
        <w:jc w:val="both"/>
        <w:rPr>
          <w:b/>
          <w:szCs w:val="24"/>
          <w:lang w:eastAsia="lt-LT"/>
        </w:rPr>
      </w:pPr>
      <w:r w:rsidRPr="00AE43C5">
        <w:rPr>
          <w:b/>
          <w:szCs w:val="24"/>
          <w:lang w:eastAsia="lt-LT"/>
        </w:rPr>
        <w:t>TECHNINIAI REIKALAVIMAI</w:t>
      </w:r>
    </w:p>
    <w:p w14:paraId="520C07CF" w14:textId="77777777" w:rsidR="00A93A48" w:rsidRPr="00A93A48" w:rsidRDefault="00A93A48" w:rsidP="00A93A48">
      <w:pPr>
        <w:pStyle w:val="ListParagraph"/>
        <w:spacing w:after="0" w:line="240" w:lineRule="auto"/>
        <w:ind w:left="1854"/>
        <w:jc w:val="both"/>
        <w:rPr>
          <w:b/>
          <w:szCs w:val="24"/>
          <w:lang w:eastAsia="lt-LT"/>
        </w:rPr>
      </w:pPr>
    </w:p>
    <w:p w14:paraId="32946638" w14:textId="77777777" w:rsidR="00D4031B" w:rsidRPr="0063071A" w:rsidRDefault="00D4031B" w:rsidP="0063071A">
      <w:pPr>
        <w:pStyle w:val="ListParagraph"/>
        <w:numPr>
          <w:ilvl w:val="0"/>
          <w:numId w:val="16"/>
        </w:numPr>
        <w:ind w:hanging="578"/>
        <w:jc w:val="both"/>
      </w:pPr>
      <w:r w:rsidRPr="0063071A">
        <w:t>Perkami stelažai turi būti nauji, nenaudoti</w:t>
      </w:r>
      <w:r w:rsidR="002B0668" w:rsidRPr="0063071A">
        <w:t xml:space="preserve">, pagaminti iš </w:t>
      </w:r>
      <w:r w:rsidR="00304E99" w:rsidRPr="0063071A">
        <w:t>cinkuoto plieno.</w:t>
      </w:r>
    </w:p>
    <w:p w14:paraId="022239E8" w14:textId="77777777" w:rsidR="004C6D55" w:rsidRPr="0063071A" w:rsidRDefault="00793E89" w:rsidP="0063071A">
      <w:pPr>
        <w:pStyle w:val="ListParagraph"/>
        <w:numPr>
          <w:ilvl w:val="0"/>
          <w:numId w:val="16"/>
        </w:numPr>
        <w:ind w:hanging="578"/>
        <w:jc w:val="both"/>
      </w:pPr>
      <w:r w:rsidRPr="0063071A">
        <w:t>Konstrukcija</w:t>
      </w:r>
      <w:r w:rsidR="00281913" w:rsidRPr="0063071A">
        <w:t xml:space="preserve">, sudaryta iš 5 </w:t>
      </w:r>
      <w:r w:rsidR="00E74DF6" w:rsidRPr="0063071A">
        <w:t xml:space="preserve">metalinių </w:t>
      </w:r>
      <w:r w:rsidR="00281913" w:rsidRPr="0063071A">
        <w:t>lentynų.</w:t>
      </w:r>
      <w:r w:rsidRPr="0063071A">
        <w:t xml:space="preserve"> </w:t>
      </w:r>
      <w:r w:rsidR="00281913" w:rsidRPr="0063071A">
        <w:t>Galima</w:t>
      </w:r>
      <w:r w:rsidRPr="0063071A">
        <w:t xml:space="preserve"> keisti </w:t>
      </w:r>
      <w:r w:rsidR="00BA47EB" w:rsidRPr="0063071A">
        <w:t>lentynų</w:t>
      </w:r>
      <w:r w:rsidR="00281913" w:rsidRPr="0063071A">
        <w:t xml:space="preserve"> </w:t>
      </w:r>
      <w:r w:rsidRPr="0063071A">
        <w:t xml:space="preserve">skaičių ir išdėstymą kas </w:t>
      </w:r>
      <w:r w:rsidR="00CB063D" w:rsidRPr="0063071A">
        <w:t>3-15</w:t>
      </w:r>
      <w:r w:rsidRPr="0063071A">
        <w:t xml:space="preserve"> </w:t>
      </w:r>
      <w:r w:rsidR="00281913" w:rsidRPr="0063071A">
        <w:t>c</w:t>
      </w:r>
      <w:r w:rsidR="00CB063D" w:rsidRPr="0063071A">
        <w:t>m</w:t>
      </w:r>
      <w:r w:rsidR="00281913" w:rsidRPr="0063071A">
        <w:t>.</w:t>
      </w:r>
      <w:r w:rsidR="002B0668" w:rsidRPr="0063071A">
        <w:t xml:space="preserve"> </w:t>
      </w:r>
    </w:p>
    <w:p w14:paraId="7614184C" w14:textId="77777777" w:rsidR="00281913" w:rsidRPr="0063071A" w:rsidRDefault="00281913" w:rsidP="0063071A">
      <w:pPr>
        <w:pStyle w:val="ListParagraph"/>
        <w:numPr>
          <w:ilvl w:val="0"/>
          <w:numId w:val="16"/>
        </w:numPr>
        <w:ind w:hanging="578"/>
        <w:jc w:val="both"/>
      </w:pPr>
      <w:r w:rsidRPr="0063071A">
        <w:t>S</w:t>
      </w:r>
      <w:r w:rsidR="00AD6CD7" w:rsidRPr="0063071A">
        <w:t>telažo sekcijos</w:t>
      </w:r>
      <w:r w:rsidRPr="0063071A">
        <w:t xml:space="preserve"> matmenys: (aukštis </w:t>
      </w:r>
      <w:r w:rsidRPr="002D2ED4">
        <w:rPr>
          <w:b/>
        </w:rPr>
        <w:t>x</w:t>
      </w:r>
      <w:r w:rsidRPr="0063071A">
        <w:t xml:space="preserve"> </w:t>
      </w:r>
      <w:r w:rsidR="00FC42AF" w:rsidRPr="0063071A">
        <w:t>gylis</w:t>
      </w:r>
      <w:r w:rsidRPr="0063071A">
        <w:t xml:space="preserve"> </w:t>
      </w:r>
      <w:r w:rsidRPr="002D2ED4">
        <w:rPr>
          <w:b/>
        </w:rPr>
        <w:t>x</w:t>
      </w:r>
      <w:r w:rsidRPr="0063071A">
        <w:t xml:space="preserve"> </w:t>
      </w:r>
      <w:r w:rsidR="00FC42AF" w:rsidRPr="0063071A">
        <w:t>ilgis</w:t>
      </w:r>
      <w:r w:rsidRPr="0063071A">
        <w:t xml:space="preserve">): </w:t>
      </w:r>
      <w:r w:rsidR="00FC42AF" w:rsidRPr="0063071A">
        <w:t>2,5</w:t>
      </w:r>
      <w:r w:rsidRPr="0063071A">
        <w:t xml:space="preserve"> </w:t>
      </w:r>
      <w:r w:rsidR="003B111D" w:rsidRPr="0063071A">
        <w:t xml:space="preserve">m. </w:t>
      </w:r>
      <w:r w:rsidRPr="00017423">
        <w:rPr>
          <w:b/>
        </w:rPr>
        <w:t>x</w:t>
      </w:r>
      <w:r w:rsidRPr="0063071A">
        <w:t xml:space="preserve"> </w:t>
      </w:r>
      <w:r w:rsidR="0083773C">
        <w:t>0,70 (± 0,0</w:t>
      </w:r>
      <w:r w:rsidR="000D22D5">
        <w:t>3</w:t>
      </w:r>
      <w:r w:rsidRPr="0063071A">
        <w:t xml:space="preserve">) </w:t>
      </w:r>
      <w:r w:rsidR="003B111D" w:rsidRPr="0063071A">
        <w:t xml:space="preserve">m. </w:t>
      </w:r>
      <w:r w:rsidRPr="00017423">
        <w:rPr>
          <w:b/>
        </w:rPr>
        <w:t>x</w:t>
      </w:r>
      <w:r w:rsidRPr="0063071A">
        <w:t xml:space="preserve"> </w:t>
      </w:r>
      <w:r w:rsidR="00FC42AF" w:rsidRPr="0063071A">
        <w:t>1,0-1,5 (± 0,1) m.</w:t>
      </w:r>
    </w:p>
    <w:p w14:paraId="7BF52374" w14:textId="77777777" w:rsidR="00953E84" w:rsidRPr="0063071A" w:rsidRDefault="00212D07" w:rsidP="0063071A">
      <w:pPr>
        <w:pStyle w:val="ListParagraph"/>
        <w:numPr>
          <w:ilvl w:val="0"/>
          <w:numId w:val="16"/>
        </w:numPr>
        <w:ind w:hanging="578"/>
        <w:jc w:val="both"/>
      </w:pPr>
      <w:r>
        <w:t>Apkrova 1,0</w:t>
      </w:r>
      <w:r w:rsidR="002B2648" w:rsidRPr="0063071A">
        <w:t xml:space="preserve"> m. </w:t>
      </w:r>
      <w:r w:rsidR="00395885">
        <w:t>ilgio lentynai ne mažiau kaip 23</w:t>
      </w:r>
      <w:r w:rsidR="002B2648" w:rsidRPr="0063071A">
        <w:t>0 kg.</w:t>
      </w:r>
    </w:p>
    <w:p w14:paraId="065E160D" w14:textId="77777777" w:rsidR="0063791D" w:rsidRPr="0063071A" w:rsidRDefault="00CB063D" w:rsidP="0063071A">
      <w:pPr>
        <w:pStyle w:val="ListParagraph"/>
        <w:numPr>
          <w:ilvl w:val="0"/>
          <w:numId w:val="16"/>
        </w:numPr>
        <w:ind w:hanging="578"/>
        <w:jc w:val="both"/>
      </w:pPr>
      <w:r w:rsidRPr="0063071A">
        <w:t>Stelaž</w:t>
      </w:r>
      <w:r w:rsidR="00953E84" w:rsidRPr="0063071A">
        <w:t xml:space="preserve">ai </w:t>
      </w:r>
      <w:r w:rsidRPr="0063071A">
        <w:t>tvirtinami prie sienos</w:t>
      </w:r>
      <w:r w:rsidR="00851B68">
        <w:t xml:space="preserve"> arba grindų, pirmenybę teikiant tvirtinimui prie sienos, jeigu tokia galimybė yra.</w:t>
      </w:r>
    </w:p>
    <w:p w14:paraId="62809C67" w14:textId="77777777" w:rsidR="004A29B3" w:rsidRPr="0063071A" w:rsidRDefault="00333247" w:rsidP="0063071A">
      <w:pPr>
        <w:pStyle w:val="ListParagraph"/>
        <w:numPr>
          <w:ilvl w:val="0"/>
          <w:numId w:val="16"/>
        </w:numPr>
        <w:ind w:hanging="578"/>
        <w:jc w:val="both"/>
      </w:pPr>
      <w:r>
        <w:t>Konstrukcijos išdėstytos</w:t>
      </w:r>
      <w:r w:rsidR="00E04FF3" w:rsidRPr="0063071A">
        <w:t xml:space="preserve"> taip, </w:t>
      </w:r>
      <w:r w:rsidR="006B05DA" w:rsidRPr="0063071A">
        <w:t xml:space="preserve">kaip pavaizduota </w:t>
      </w:r>
      <w:r w:rsidR="006E56DA">
        <w:t>1 pav. Sandėlis A ir 2 pav. Sandėlis B, kiekviename atvaizduojant stelažus Nr.1, Nr.2 ir Nr.3.</w:t>
      </w:r>
    </w:p>
    <w:p w14:paraId="7AFD17A5" w14:textId="77777777" w:rsidR="006E56DA" w:rsidRDefault="00E14AB5" w:rsidP="006E56DA">
      <w:pPr>
        <w:pStyle w:val="ListParagraph"/>
        <w:numPr>
          <w:ilvl w:val="0"/>
          <w:numId w:val="16"/>
        </w:numPr>
        <w:ind w:hanging="578"/>
        <w:jc w:val="both"/>
      </w:pPr>
      <w:r>
        <w:t>Įranga mon</w:t>
      </w:r>
      <w:r w:rsidR="005A4C4C">
        <w:t>t</w:t>
      </w:r>
      <w:r>
        <w:t>uojama kiek įmanoma išnaudojant visą nurodytą vidinių sienų ilgį,</w:t>
      </w:r>
      <w:r w:rsidR="00E41A71">
        <w:t xml:space="preserve"> tačiau negali jo viršyti,</w:t>
      </w:r>
      <w:r>
        <w:t xml:space="preserve"> (1 ir 2 pav.): </w:t>
      </w:r>
    </w:p>
    <w:p w14:paraId="5A811B49" w14:textId="77777777" w:rsidR="00BF0BFA" w:rsidRDefault="006E56DA" w:rsidP="00BF0BFA">
      <w:pPr>
        <w:pStyle w:val="ListParagraph"/>
        <w:numPr>
          <w:ilvl w:val="0"/>
          <w:numId w:val="22"/>
        </w:numPr>
        <w:jc w:val="both"/>
      </w:pPr>
      <w:r>
        <w:t xml:space="preserve">1 pav. Nr.1 </w:t>
      </w:r>
      <w:r w:rsidR="00BF0BFA">
        <w:t>–</w:t>
      </w:r>
      <w:r>
        <w:t xml:space="preserve"> </w:t>
      </w:r>
      <w:r w:rsidR="00BF0BFA">
        <w:t>19</w:t>
      </w:r>
      <w:r w:rsidR="00E14AB5">
        <w:t>910</w:t>
      </w:r>
      <w:r w:rsidR="00BF0BFA">
        <w:t xml:space="preserve"> mm., Nr.2 – </w:t>
      </w:r>
      <w:r w:rsidR="00E14AB5">
        <w:t>6800</w:t>
      </w:r>
      <w:r w:rsidR="00BF0BFA">
        <w:t xml:space="preserve"> mm., Nr.3 – 4</w:t>
      </w:r>
      <w:r w:rsidR="00E41A71">
        <w:t>900</w:t>
      </w:r>
      <w:r w:rsidR="00BF0BFA">
        <w:t xml:space="preserve"> mm.</w:t>
      </w:r>
    </w:p>
    <w:p w14:paraId="2600B396" w14:textId="77777777" w:rsidR="00333247" w:rsidRDefault="00BF0BFA" w:rsidP="00333247">
      <w:pPr>
        <w:pStyle w:val="ListParagraph"/>
        <w:numPr>
          <w:ilvl w:val="0"/>
          <w:numId w:val="22"/>
        </w:numPr>
        <w:jc w:val="both"/>
      </w:pPr>
      <w:r>
        <w:t>2 pav. Nr.1 – 4</w:t>
      </w:r>
      <w:r w:rsidR="00E41A71">
        <w:t>650</w:t>
      </w:r>
      <w:r>
        <w:t xml:space="preserve"> mm., Nr.2 – 4890 mm., Nr.3 – 4</w:t>
      </w:r>
      <w:r w:rsidR="00E41A71">
        <w:t>300</w:t>
      </w:r>
      <w:r>
        <w:t xml:space="preserve"> mm.</w:t>
      </w:r>
    </w:p>
    <w:p w14:paraId="03F642D5" w14:textId="77777777" w:rsidR="00352531" w:rsidRDefault="00E74DF6" w:rsidP="00A632B2">
      <w:pPr>
        <w:pStyle w:val="ListParagraph"/>
        <w:numPr>
          <w:ilvl w:val="0"/>
          <w:numId w:val="16"/>
        </w:numPr>
        <w:ind w:hanging="578"/>
        <w:jc w:val="both"/>
      </w:pPr>
      <w:r w:rsidRPr="0063071A">
        <w:t xml:space="preserve">Kojelės – nepažeidžiančios </w:t>
      </w:r>
      <w:r w:rsidR="00316FF8">
        <w:t>grindų</w:t>
      </w:r>
      <w:r w:rsidR="004855D3">
        <w:t>.</w:t>
      </w:r>
    </w:p>
    <w:p w14:paraId="196EA7D8" w14:textId="77777777" w:rsidR="00CF586E" w:rsidRDefault="00427240" w:rsidP="00B210AF">
      <w:pPr>
        <w:pStyle w:val="ListParagraph"/>
        <w:jc w:val="both"/>
      </w:pPr>
      <w:r>
        <w:rPr>
          <w:noProof/>
          <w:lang w:val="en-US"/>
        </w:rPr>
        <w:drawing>
          <wp:anchor distT="0" distB="0" distL="114300" distR="114300" simplePos="0" relativeHeight="251658240" behindDoc="0" locked="0" layoutInCell="1" allowOverlap="1" wp14:anchorId="7BBF65CD" wp14:editId="78B16434">
            <wp:simplePos x="0" y="0"/>
            <wp:positionH relativeFrom="column">
              <wp:posOffset>-41910</wp:posOffset>
            </wp:positionH>
            <wp:positionV relativeFrom="paragraph">
              <wp:posOffset>275590</wp:posOffset>
            </wp:positionV>
            <wp:extent cx="6332220" cy="39185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11+.jpg"/>
                    <pic:cNvPicPr/>
                  </pic:nvPicPr>
                  <pic:blipFill>
                    <a:blip r:embed="rId9">
                      <a:extLst>
                        <a:ext uri="{28A0092B-C50C-407E-A947-70E740481C1C}">
                          <a14:useLocalDpi xmlns:a14="http://schemas.microsoft.com/office/drawing/2010/main" val="0"/>
                        </a:ext>
                      </a:extLst>
                    </a:blip>
                    <a:stretch>
                      <a:fillRect/>
                    </a:stretch>
                  </pic:blipFill>
                  <pic:spPr>
                    <a:xfrm>
                      <a:off x="0" y="0"/>
                      <a:ext cx="6332220" cy="3918585"/>
                    </a:xfrm>
                    <a:prstGeom prst="rect">
                      <a:avLst/>
                    </a:prstGeom>
                  </pic:spPr>
                </pic:pic>
              </a:graphicData>
            </a:graphic>
          </wp:anchor>
        </w:drawing>
      </w:r>
    </w:p>
    <w:p w14:paraId="4529C15E" w14:textId="77777777" w:rsidR="00A632B2" w:rsidRDefault="00A632B2" w:rsidP="00A632B2">
      <w:pPr>
        <w:rPr>
          <w:noProof/>
          <w:lang w:val="en-US"/>
        </w:rPr>
      </w:pPr>
    </w:p>
    <w:p w14:paraId="6DEBF9F4" w14:textId="77777777" w:rsidR="00F56635" w:rsidRDefault="00F56635" w:rsidP="00A632B2">
      <w:pPr>
        <w:rPr>
          <w:noProof/>
          <w:lang w:val="en-US"/>
        </w:rPr>
      </w:pPr>
    </w:p>
    <w:p w14:paraId="10E0F86F" w14:textId="77777777" w:rsidR="00F56635" w:rsidRDefault="00F56635" w:rsidP="00A632B2">
      <w:pPr>
        <w:rPr>
          <w:noProof/>
          <w:lang w:val="en-US"/>
        </w:rPr>
      </w:pPr>
    </w:p>
    <w:p w14:paraId="21A7784B" w14:textId="77777777" w:rsidR="00F56635" w:rsidRDefault="00F56635" w:rsidP="00A632B2">
      <w:pPr>
        <w:rPr>
          <w:noProof/>
          <w:lang w:val="en-US"/>
        </w:rPr>
      </w:pPr>
    </w:p>
    <w:p w14:paraId="30BE910A" w14:textId="77777777" w:rsidR="00F56635" w:rsidRDefault="00F56635" w:rsidP="00A632B2">
      <w:pPr>
        <w:rPr>
          <w:noProof/>
          <w:lang w:val="en-US"/>
        </w:rPr>
      </w:pPr>
    </w:p>
    <w:p w14:paraId="19CF0487" w14:textId="77777777" w:rsidR="00F56635" w:rsidRDefault="00F56635" w:rsidP="00A632B2">
      <w:pPr>
        <w:rPr>
          <w:noProof/>
          <w:lang w:val="en-US"/>
        </w:rPr>
      </w:pPr>
    </w:p>
    <w:p w14:paraId="35ED64FE" w14:textId="77777777" w:rsidR="00F56635" w:rsidRDefault="00F56635" w:rsidP="00A632B2">
      <w:pPr>
        <w:rPr>
          <w:noProof/>
          <w:lang w:val="en-US"/>
        </w:rPr>
      </w:pPr>
    </w:p>
    <w:p w14:paraId="6F4835B8" w14:textId="77777777" w:rsidR="00F56635" w:rsidRDefault="00F56635" w:rsidP="00A632B2">
      <w:pPr>
        <w:rPr>
          <w:noProof/>
          <w:lang w:val="en-US"/>
        </w:rPr>
      </w:pPr>
    </w:p>
    <w:p w14:paraId="4041BEB1" w14:textId="77777777" w:rsidR="00F56635" w:rsidRDefault="00F56635" w:rsidP="00A632B2">
      <w:pPr>
        <w:rPr>
          <w:noProof/>
          <w:lang w:val="en-US"/>
        </w:rPr>
      </w:pPr>
    </w:p>
    <w:p w14:paraId="353D670A" w14:textId="77777777" w:rsidR="00F56635" w:rsidRDefault="00F56635" w:rsidP="00A632B2">
      <w:pPr>
        <w:rPr>
          <w:noProof/>
          <w:lang w:val="en-US"/>
        </w:rPr>
      </w:pPr>
    </w:p>
    <w:p w14:paraId="0FA6C334" w14:textId="77777777" w:rsidR="00F56635" w:rsidRDefault="00F56635" w:rsidP="00A632B2">
      <w:pPr>
        <w:rPr>
          <w:noProof/>
          <w:lang w:val="en-US"/>
        </w:rPr>
      </w:pPr>
    </w:p>
    <w:p w14:paraId="0B9B49D5" w14:textId="77777777" w:rsidR="00F56635" w:rsidRDefault="00F56635" w:rsidP="00A632B2">
      <w:pPr>
        <w:rPr>
          <w:noProof/>
          <w:lang w:val="en-US"/>
        </w:rPr>
      </w:pPr>
    </w:p>
    <w:p w14:paraId="5F6C1CBC" w14:textId="77777777" w:rsidR="00F56635" w:rsidRDefault="00F56635" w:rsidP="00A632B2">
      <w:pPr>
        <w:rPr>
          <w:noProof/>
          <w:lang w:val="en-US"/>
        </w:rPr>
      </w:pPr>
    </w:p>
    <w:p w14:paraId="51974684" w14:textId="77777777" w:rsidR="00F56635" w:rsidRDefault="00F56635" w:rsidP="00A632B2">
      <w:pPr>
        <w:rPr>
          <w:noProof/>
          <w:lang w:val="en-US"/>
        </w:rPr>
      </w:pPr>
    </w:p>
    <w:p w14:paraId="33791736" w14:textId="77777777" w:rsidR="00F56635" w:rsidRDefault="00F56635" w:rsidP="00A632B2">
      <w:pPr>
        <w:rPr>
          <w:noProof/>
          <w:lang w:val="en-US"/>
        </w:rPr>
      </w:pPr>
    </w:p>
    <w:p w14:paraId="477C439D" w14:textId="77777777" w:rsidR="00F56635" w:rsidRPr="00113169" w:rsidRDefault="00F56635" w:rsidP="00A632B2"/>
    <w:p w14:paraId="053AC571" w14:textId="77777777" w:rsidR="00A632B2" w:rsidRDefault="00A632B2" w:rsidP="00A632B2">
      <w:pPr>
        <w:tabs>
          <w:tab w:val="left" w:pos="1560"/>
        </w:tabs>
      </w:pPr>
    </w:p>
    <w:p w14:paraId="3AB526A4" w14:textId="77777777" w:rsidR="00427240" w:rsidRDefault="00427240" w:rsidP="00CF586E">
      <w:pPr>
        <w:tabs>
          <w:tab w:val="left" w:pos="1560"/>
        </w:tabs>
        <w:jc w:val="center"/>
      </w:pPr>
    </w:p>
    <w:p w14:paraId="529829F5" w14:textId="77777777" w:rsidR="00427240" w:rsidRDefault="00427240" w:rsidP="00CF586E">
      <w:pPr>
        <w:tabs>
          <w:tab w:val="left" w:pos="1560"/>
        </w:tabs>
        <w:jc w:val="center"/>
      </w:pPr>
    </w:p>
    <w:p w14:paraId="328E87AD" w14:textId="77777777" w:rsidR="00427240" w:rsidRDefault="00427240" w:rsidP="00CF586E">
      <w:pPr>
        <w:tabs>
          <w:tab w:val="left" w:pos="1560"/>
        </w:tabs>
        <w:jc w:val="center"/>
      </w:pPr>
    </w:p>
    <w:p w14:paraId="20F7D25D" w14:textId="77777777" w:rsidR="00427240" w:rsidRDefault="00427240" w:rsidP="00CF586E">
      <w:pPr>
        <w:tabs>
          <w:tab w:val="left" w:pos="1560"/>
        </w:tabs>
        <w:jc w:val="center"/>
      </w:pPr>
    </w:p>
    <w:p w14:paraId="5E4DFD72" w14:textId="77777777" w:rsidR="00427240" w:rsidRDefault="00427240" w:rsidP="00CF586E">
      <w:pPr>
        <w:tabs>
          <w:tab w:val="left" w:pos="1560"/>
        </w:tabs>
        <w:jc w:val="center"/>
      </w:pPr>
    </w:p>
    <w:p w14:paraId="7100D913" w14:textId="77777777" w:rsidR="00427240" w:rsidRDefault="00427240" w:rsidP="00CF586E">
      <w:pPr>
        <w:tabs>
          <w:tab w:val="left" w:pos="1560"/>
        </w:tabs>
        <w:jc w:val="center"/>
      </w:pPr>
    </w:p>
    <w:p w14:paraId="4894A5DD" w14:textId="77777777" w:rsidR="0097620D" w:rsidRDefault="00A632B2" w:rsidP="0097620D">
      <w:pPr>
        <w:tabs>
          <w:tab w:val="left" w:pos="1560"/>
        </w:tabs>
        <w:jc w:val="center"/>
      </w:pPr>
      <w:r>
        <w:t xml:space="preserve">1 pav. </w:t>
      </w:r>
      <w:r w:rsidR="006E56DA">
        <w:t>Sandėli</w:t>
      </w:r>
      <w:r w:rsidR="00CF586E">
        <w:t>s A</w:t>
      </w:r>
    </w:p>
    <w:p w14:paraId="09ABE1C9" w14:textId="77777777" w:rsidR="00307375" w:rsidRDefault="00307375" w:rsidP="00307375">
      <w:pPr>
        <w:spacing w:after="160" w:line="259" w:lineRule="auto"/>
      </w:pPr>
    </w:p>
    <w:p w14:paraId="22018EF9" w14:textId="77777777" w:rsidR="00307375" w:rsidRPr="00307375" w:rsidRDefault="00307375" w:rsidP="00D73213">
      <w:pPr>
        <w:spacing w:after="160" w:line="259" w:lineRule="auto"/>
      </w:pPr>
      <w:r>
        <w:br w:type="page"/>
      </w:r>
    </w:p>
    <w:p w14:paraId="30D6ADB7" w14:textId="77777777" w:rsidR="00F56635" w:rsidRDefault="00427240" w:rsidP="00307375">
      <w:pPr>
        <w:spacing w:after="160" w:line="259" w:lineRule="auto"/>
        <w:rPr>
          <w:noProof/>
          <w:lang w:val="en-US"/>
        </w:rPr>
      </w:pPr>
      <w:r>
        <w:rPr>
          <w:noProof/>
          <w:lang w:val="en-US"/>
        </w:rPr>
        <w:lastRenderedPageBreak/>
        <w:drawing>
          <wp:inline distT="0" distB="0" distL="0" distR="0" wp14:anchorId="485E0D1C" wp14:editId="5B29CC81">
            <wp:extent cx="6332220" cy="3961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222+.jpg"/>
                    <pic:cNvPicPr/>
                  </pic:nvPicPr>
                  <pic:blipFill>
                    <a:blip r:embed="rId10">
                      <a:extLst>
                        <a:ext uri="{28A0092B-C50C-407E-A947-70E740481C1C}">
                          <a14:useLocalDpi xmlns:a14="http://schemas.microsoft.com/office/drawing/2010/main" val="0"/>
                        </a:ext>
                      </a:extLst>
                    </a:blip>
                    <a:stretch>
                      <a:fillRect/>
                    </a:stretch>
                  </pic:blipFill>
                  <pic:spPr>
                    <a:xfrm>
                      <a:off x="0" y="0"/>
                      <a:ext cx="6332220" cy="3961765"/>
                    </a:xfrm>
                    <a:prstGeom prst="rect">
                      <a:avLst/>
                    </a:prstGeom>
                  </pic:spPr>
                </pic:pic>
              </a:graphicData>
            </a:graphic>
          </wp:inline>
        </w:drawing>
      </w:r>
    </w:p>
    <w:p w14:paraId="36D3155B" w14:textId="77777777" w:rsidR="00A632B2" w:rsidRDefault="00A632B2" w:rsidP="00A632B2">
      <w:pPr>
        <w:tabs>
          <w:tab w:val="left" w:pos="1560"/>
        </w:tabs>
        <w:jc w:val="center"/>
      </w:pPr>
      <w:r>
        <w:t xml:space="preserve">2 pav. </w:t>
      </w:r>
      <w:r w:rsidR="006E56DA">
        <w:t>Sandėli</w:t>
      </w:r>
      <w:r w:rsidR="00CF586E">
        <w:t>s B</w:t>
      </w:r>
    </w:p>
    <w:p w14:paraId="5AE70FA9" w14:textId="77777777" w:rsidR="00427240" w:rsidRDefault="00427240" w:rsidP="00F9691B">
      <w:pPr>
        <w:pStyle w:val="ListParagraph"/>
        <w:spacing w:after="0" w:line="360" w:lineRule="auto"/>
        <w:ind w:left="142" w:firstLine="992"/>
        <w:jc w:val="both"/>
        <w:rPr>
          <w:b/>
          <w:szCs w:val="24"/>
          <w:lang w:eastAsia="lt-LT"/>
        </w:rPr>
      </w:pPr>
    </w:p>
    <w:p w14:paraId="6D50AACC" w14:textId="77777777" w:rsidR="00350A1E" w:rsidRDefault="00AE43C5" w:rsidP="008C3DB8">
      <w:pPr>
        <w:pStyle w:val="ListParagraph"/>
        <w:numPr>
          <w:ilvl w:val="0"/>
          <w:numId w:val="17"/>
        </w:numPr>
        <w:spacing w:after="0" w:line="360" w:lineRule="auto"/>
        <w:jc w:val="both"/>
        <w:rPr>
          <w:b/>
          <w:szCs w:val="24"/>
          <w:lang w:eastAsia="lt-LT"/>
        </w:rPr>
      </w:pPr>
      <w:r>
        <w:rPr>
          <w:b/>
          <w:szCs w:val="24"/>
          <w:lang w:eastAsia="lt-LT"/>
        </w:rPr>
        <w:t>ŽALIEJI  REIKALAVIMAI</w:t>
      </w:r>
    </w:p>
    <w:p w14:paraId="4AB53D3C" w14:textId="77777777" w:rsidR="008C3DB8" w:rsidRPr="008C3DB8" w:rsidRDefault="008C3DB8" w:rsidP="008C3DB8"/>
    <w:p w14:paraId="25FAFAA5" w14:textId="77777777" w:rsidR="008C3DB8" w:rsidRDefault="00D168B8" w:rsidP="008C3DB8">
      <w:pPr>
        <w:pStyle w:val="ListParagraph"/>
        <w:numPr>
          <w:ilvl w:val="0"/>
          <w:numId w:val="21"/>
        </w:numPr>
        <w:ind w:hanging="578"/>
        <w:jc w:val="both"/>
      </w:pPr>
      <w:r w:rsidRPr="008C3DB8">
        <w:t>Aplinkosauginiai reikalavimai</w:t>
      </w:r>
      <w:r w:rsidR="004860AD" w:rsidRPr="008C3DB8">
        <w:t>,</w:t>
      </w:r>
      <w:r w:rsidRPr="008C3DB8">
        <w:t xml:space="preserve"> šioje techninėje specifikacijoje aprašomiems metalo</w:t>
      </w:r>
      <w:r w:rsidR="00167387" w:rsidRPr="008C3DB8">
        <w:t xml:space="preserve"> </w:t>
      </w:r>
      <w:r w:rsidR="004860AD" w:rsidRPr="008C3DB8">
        <w:t>g</w:t>
      </w:r>
      <w:r w:rsidRPr="008C3DB8">
        <w:t>aminiams</w:t>
      </w:r>
      <w:r w:rsidR="004860AD" w:rsidRPr="008C3DB8">
        <w:t>,</w:t>
      </w:r>
      <w:r w:rsidRPr="008C3DB8">
        <w:t xml:space="preserve"> nustatomi vadovaujantis </w:t>
      </w:r>
      <w:r w:rsidR="00350A1E" w:rsidRPr="008C3DB8">
        <w:t xml:space="preserve">2011 m. birželio 28 d. </w:t>
      </w:r>
      <w:r w:rsidR="00735EF1" w:rsidRPr="008C3DB8">
        <w:t>Lietuvos Respublikos aplinkos m</w:t>
      </w:r>
      <w:r w:rsidR="00076ADD" w:rsidRPr="008C3DB8">
        <w:t>inistro įsakymo</w:t>
      </w:r>
      <w:r w:rsidR="00350A1E" w:rsidRPr="008C3DB8">
        <w:t xml:space="preserve"> Nr. D1-508 „Dėl aplinkos apsaugos kriterijų taikymo, vykdant žaliuosius pirkimus, tvarkos aprašo patvirtinimo“</w:t>
      </w:r>
      <w:r w:rsidR="00076ADD" w:rsidRPr="008C3DB8">
        <w:t xml:space="preserve">,  </w:t>
      </w:r>
      <w:r w:rsidR="004860AD" w:rsidRPr="008C3DB8">
        <w:t>II</w:t>
      </w:r>
      <w:r w:rsidR="00167387" w:rsidRPr="008C3DB8">
        <w:t xml:space="preserve"> skyriaus punktu 4.4.4., kai pirkdamas produktą pirkimo vykdytojas savarankiškai nustato aplinkos apsaugos kriterijus, kurie yra susiję su pirkimo objektu, taikydamas bent vieną iš numatytų aplinkosauginių principų viename, keliuose ar visuose produkto gyvavimo ciklo etapuose: </w:t>
      </w:r>
    </w:p>
    <w:p w14:paraId="286E493C" w14:textId="77777777" w:rsidR="00A42A5E" w:rsidRPr="007D6D0C" w:rsidRDefault="008C3DB8" w:rsidP="00B210AF">
      <w:pPr>
        <w:pStyle w:val="ListParagraph"/>
        <w:jc w:val="both"/>
      </w:pPr>
      <w:r w:rsidRPr="007D6D0C">
        <w:t xml:space="preserve">4.4.4.4 </w:t>
      </w:r>
      <w:r w:rsidR="004860AD" w:rsidRPr="007D6D0C">
        <w:t xml:space="preserve">p.: prekė yra tvirta, ilgaamžė, funkcionali, ji ar jos sudedamosios dalys tinka naudoti daug kartų ir (ar) lengvai </w:t>
      </w:r>
      <w:r w:rsidR="00A9642C" w:rsidRPr="007D6D0C">
        <w:t>pataisomos, ir (ar) pakeičiamos.</w:t>
      </w:r>
      <w:r w:rsidR="00A42A5E" w:rsidRPr="007D6D0C">
        <w:t xml:space="preserve"> </w:t>
      </w:r>
    </w:p>
    <w:p w14:paraId="29FC4C9A" w14:textId="77777777" w:rsidR="00D73213" w:rsidRPr="00D73213" w:rsidRDefault="00D73213" w:rsidP="00D73213">
      <w:pPr>
        <w:pStyle w:val="ListParagraph"/>
        <w:rPr>
          <w:b/>
        </w:rPr>
      </w:pPr>
      <w:r w:rsidRPr="00D73213">
        <w:rPr>
          <w:b/>
        </w:rPr>
        <w:t>Prekė pagaminta iš cinkuoto plieno, atspari korozijai, daugkartinio naudojimo, lengvai pakeičiamomis sijomis.</w:t>
      </w:r>
    </w:p>
    <w:p w14:paraId="4F138690" w14:textId="77777777" w:rsidR="00F9691B" w:rsidRPr="00DE5D1E" w:rsidRDefault="008C3DB8" w:rsidP="00F9691B">
      <w:pPr>
        <w:pStyle w:val="ListParagraph"/>
        <w:numPr>
          <w:ilvl w:val="0"/>
          <w:numId w:val="21"/>
        </w:numPr>
        <w:ind w:hanging="578"/>
        <w:jc w:val="both"/>
      </w:pPr>
      <w:r w:rsidRPr="008C3DB8">
        <w:t>Atitiktį reikalavimams įrodantys dokumentai: tiekėjo ir (ar) gamintojo ir (ar), importuotojo raštiškas patvirtinimas arba kiti lygiaverčiai įrodymai.</w:t>
      </w:r>
    </w:p>
    <w:p w14:paraId="3B1E1B41" w14:textId="77777777" w:rsidR="00CF586E" w:rsidRPr="00411D20" w:rsidRDefault="00CF586E" w:rsidP="00F9691B">
      <w:pPr>
        <w:jc w:val="both"/>
        <w:rPr>
          <w:lang w:val="lt-LT"/>
        </w:rPr>
      </w:pPr>
    </w:p>
    <w:p w14:paraId="0D085765" w14:textId="77777777" w:rsidR="00F9691B" w:rsidRDefault="00F9691B" w:rsidP="00F9691B">
      <w:pPr>
        <w:jc w:val="both"/>
      </w:pPr>
      <w:r>
        <w:t xml:space="preserve">        ĮAT Administracijos </w:t>
      </w:r>
    </w:p>
    <w:p w14:paraId="140D7BCF" w14:textId="77777777" w:rsidR="00F9691B" w:rsidRPr="003E3E2E" w:rsidRDefault="00F9691B" w:rsidP="00F9691B">
      <w:pPr>
        <w:jc w:val="both"/>
      </w:pPr>
      <w:r w:rsidRPr="003E3E2E">
        <w:t xml:space="preserve">Turto valdymo ir aprūpinimo sk. </w:t>
      </w:r>
    </w:p>
    <w:p w14:paraId="64537DED" w14:textId="77777777" w:rsidR="00F9691B" w:rsidRPr="003E3E2E" w:rsidRDefault="00F9691B" w:rsidP="00F9691B">
      <w:pPr>
        <w:jc w:val="both"/>
      </w:pPr>
      <w:r w:rsidRPr="003E3E2E">
        <w:t xml:space="preserve">     </w:t>
      </w:r>
      <w:r>
        <w:t xml:space="preserve">   </w:t>
      </w:r>
      <w:r w:rsidRPr="003E3E2E">
        <w:t>logistikos specialistas</w:t>
      </w:r>
      <w:r w:rsidRPr="003E3E2E">
        <w:tab/>
        <w:t xml:space="preserve"> </w:t>
      </w:r>
      <w:r w:rsidRPr="003E3E2E">
        <w:tab/>
        <w:t xml:space="preserve">     </w:t>
      </w:r>
      <w:r w:rsidRPr="003E3E2E">
        <w:tab/>
      </w:r>
      <w:r w:rsidRPr="003E3E2E">
        <w:tab/>
        <w:t xml:space="preserve">             </w:t>
      </w:r>
      <w:r w:rsidR="008D3844">
        <w:tab/>
      </w:r>
      <w:r w:rsidR="008D3844">
        <w:tab/>
      </w:r>
      <w:r w:rsidRPr="003E3E2E">
        <w:t xml:space="preserve">  Andrius Palačionis</w:t>
      </w:r>
    </w:p>
    <w:tbl>
      <w:tblPr>
        <w:tblW w:w="0" w:type="auto"/>
        <w:tblLook w:val="04A0" w:firstRow="1" w:lastRow="0" w:firstColumn="1" w:lastColumn="0" w:noHBand="0" w:noVBand="1"/>
      </w:tblPr>
      <w:tblGrid>
        <w:gridCol w:w="2802"/>
        <w:gridCol w:w="482"/>
        <w:gridCol w:w="2778"/>
        <w:gridCol w:w="709"/>
        <w:gridCol w:w="2976"/>
      </w:tblGrid>
      <w:tr w:rsidR="00F9691B" w:rsidRPr="003E3E2E" w14:paraId="46C1466B" w14:textId="77777777" w:rsidTr="00CB3DCC">
        <w:tc>
          <w:tcPr>
            <w:tcW w:w="2802" w:type="dxa"/>
            <w:tcBorders>
              <w:top w:val="single" w:sz="4" w:space="0" w:color="auto"/>
              <w:left w:val="nil"/>
              <w:bottom w:val="nil"/>
              <w:right w:val="nil"/>
            </w:tcBorders>
          </w:tcPr>
          <w:p w14:paraId="7212E31B" w14:textId="77777777" w:rsidR="00F9691B" w:rsidRPr="003E3E2E" w:rsidRDefault="00F9691B" w:rsidP="00CB3DCC">
            <w:pPr>
              <w:jc w:val="both"/>
            </w:pPr>
            <w:r>
              <w:t xml:space="preserve">              </w:t>
            </w:r>
            <w:r w:rsidRPr="003E3E2E">
              <w:t>(pareigos)</w:t>
            </w:r>
          </w:p>
        </w:tc>
        <w:tc>
          <w:tcPr>
            <w:tcW w:w="482" w:type="dxa"/>
          </w:tcPr>
          <w:p w14:paraId="599F863B" w14:textId="77777777" w:rsidR="00F9691B" w:rsidRPr="003E3E2E" w:rsidRDefault="00F9691B" w:rsidP="00CB3DCC">
            <w:pPr>
              <w:jc w:val="both"/>
            </w:pPr>
            <w:r w:rsidRPr="003E3E2E">
              <w:t xml:space="preserve">     </w:t>
            </w:r>
          </w:p>
        </w:tc>
        <w:tc>
          <w:tcPr>
            <w:tcW w:w="2778" w:type="dxa"/>
            <w:tcBorders>
              <w:top w:val="single" w:sz="4" w:space="0" w:color="auto"/>
              <w:left w:val="nil"/>
              <w:bottom w:val="nil"/>
              <w:right w:val="nil"/>
            </w:tcBorders>
            <w:hideMark/>
          </w:tcPr>
          <w:p w14:paraId="57ED7659" w14:textId="77777777" w:rsidR="00F9691B" w:rsidRPr="003E3E2E" w:rsidRDefault="00F9691B" w:rsidP="00CB3DCC">
            <w:pPr>
              <w:jc w:val="both"/>
            </w:pPr>
            <w:r w:rsidRPr="003E3E2E">
              <w:t xml:space="preserve">              (parašas)</w:t>
            </w:r>
          </w:p>
        </w:tc>
        <w:tc>
          <w:tcPr>
            <w:tcW w:w="709" w:type="dxa"/>
          </w:tcPr>
          <w:p w14:paraId="4BE22A45" w14:textId="77777777" w:rsidR="00F9691B" w:rsidRPr="003E3E2E" w:rsidRDefault="00F9691B" w:rsidP="00CB3DCC">
            <w:pPr>
              <w:jc w:val="both"/>
            </w:pPr>
          </w:p>
        </w:tc>
        <w:tc>
          <w:tcPr>
            <w:tcW w:w="2976" w:type="dxa"/>
            <w:tcBorders>
              <w:top w:val="single" w:sz="4" w:space="0" w:color="auto"/>
              <w:left w:val="nil"/>
              <w:bottom w:val="nil"/>
              <w:right w:val="nil"/>
            </w:tcBorders>
            <w:hideMark/>
          </w:tcPr>
          <w:p w14:paraId="3E7C6F29" w14:textId="77777777" w:rsidR="00F9691B" w:rsidRPr="003E3E2E" w:rsidRDefault="00F9691B" w:rsidP="00CB3DCC">
            <w:pPr>
              <w:jc w:val="both"/>
            </w:pPr>
            <w:r>
              <w:t xml:space="preserve">        </w:t>
            </w:r>
            <w:r w:rsidRPr="003E3E2E">
              <w:t>(vardas ir pavardė)</w:t>
            </w:r>
          </w:p>
        </w:tc>
      </w:tr>
    </w:tbl>
    <w:p w14:paraId="7FB75E7E" w14:textId="77777777" w:rsidR="00DE5D1E" w:rsidRDefault="00DE5D1E" w:rsidP="0097620D">
      <w:pPr>
        <w:spacing w:after="160" w:line="259" w:lineRule="auto"/>
        <w:rPr>
          <w:lang w:val="lt-LT"/>
        </w:rPr>
      </w:pPr>
    </w:p>
    <w:p w14:paraId="38B10FFE" w14:textId="77777777" w:rsidR="00F9691B" w:rsidRPr="00E66950" w:rsidRDefault="00DE5D1E" w:rsidP="0097620D">
      <w:pPr>
        <w:spacing w:after="160" w:line="259" w:lineRule="auto"/>
        <w:rPr>
          <w:lang w:val="lt-LT"/>
        </w:rPr>
      </w:pPr>
      <w:r>
        <w:rPr>
          <w:lang w:val="lt-LT"/>
        </w:rPr>
        <w:br w:type="page"/>
      </w:r>
    </w:p>
    <w:sectPr w:rsidR="00F9691B" w:rsidRPr="00E66950" w:rsidSect="00F9691B">
      <w:headerReference w:type="even" r:id="rId11"/>
      <w:pgSz w:w="12240" w:h="15840" w:code="1"/>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FF4F" w14:textId="77777777" w:rsidR="00D61806" w:rsidRDefault="00D61806" w:rsidP="00EC2245">
      <w:r>
        <w:separator/>
      </w:r>
    </w:p>
  </w:endnote>
  <w:endnote w:type="continuationSeparator" w:id="0">
    <w:p w14:paraId="30A800FC" w14:textId="77777777" w:rsidR="00D61806" w:rsidRDefault="00D61806" w:rsidP="00EC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9A756" w14:textId="77777777" w:rsidR="00D61806" w:rsidRDefault="00D61806" w:rsidP="00EC2245">
      <w:r>
        <w:separator/>
      </w:r>
    </w:p>
  </w:footnote>
  <w:footnote w:type="continuationSeparator" w:id="0">
    <w:p w14:paraId="5FCEEED6" w14:textId="77777777" w:rsidR="00D61806" w:rsidRDefault="00D61806" w:rsidP="00EC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C66C" w14:textId="77777777" w:rsidR="00F26716" w:rsidRDefault="004105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3E3F8" w14:textId="77777777" w:rsidR="00F26716" w:rsidRDefault="003D5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28B"/>
    <w:multiLevelType w:val="hybridMultilevel"/>
    <w:tmpl w:val="5D10B1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5F833AB"/>
    <w:multiLevelType w:val="hybridMultilevel"/>
    <w:tmpl w:val="D52A2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B63"/>
    <w:multiLevelType w:val="hybridMultilevel"/>
    <w:tmpl w:val="A3FEEBD0"/>
    <w:lvl w:ilvl="0" w:tplc="CCEAAA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71745"/>
    <w:multiLevelType w:val="multilevel"/>
    <w:tmpl w:val="431E5B48"/>
    <w:lvl w:ilvl="0">
      <w:start w:val="1"/>
      <w:numFmt w:val="decimal"/>
      <w:lvlText w:val="%1."/>
      <w:lvlJc w:val="left"/>
      <w:pPr>
        <w:ind w:left="1854" w:hanging="360"/>
      </w:pPr>
    </w:lvl>
    <w:lvl w:ilvl="1">
      <w:start w:val="4"/>
      <w:numFmt w:val="decimal"/>
      <w:isLgl/>
      <w:lvlText w:val="%1.%2."/>
      <w:lvlJc w:val="left"/>
      <w:pPr>
        <w:ind w:left="2289" w:hanging="795"/>
      </w:pPr>
      <w:rPr>
        <w:rFonts w:hint="default"/>
      </w:rPr>
    </w:lvl>
    <w:lvl w:ilvl="2">
      <w:start w:val="4"/>
      <w:numFmt w:val="decimal"/>
      <w:isLgl/>
      <w:lvlText w:val="%1.%2.%3."/>
      <w:lvlJc w:val="left"/>
      <w:pPr>
        <w:ind w:left="2289" w:hanging="795"/>
      </w:pPr>
      <w:rPr>
        <w:rFonts w:hint="default"/>
      </w:rPr>
    </w:lvl>
    <w:lvl w:ilvl="3">
      <w:start w:val="4"/>
      <w:numFmt w:val="decimal"/>
      <w:isLgl/>
      <w:lvlText w:val="%1.%2.%3.%4."/>
      <w:lvlJc w:val="left"/>
      <w:pPr>
        <w:ind w:left="2289" w:hanging="795"/>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15:restartNumberingAfterBreak="0">
    <w:nsid w:val="21347B38"/>
    <w:multiLevelType w:val="hybridMultilevel"/>
    <w:tmpl w:val="AB64AA52"/>
    <w:lvl w:ilvl="0" w:tplc="A3F0BD9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7526B"/>
    <w:multiLevelType w:val="hybridMultilevel"/>
    <w:tmpl w:val="220A25B4"/>
    <w:lvl w:ilvl="0" w:tplc="DDEAE50C">
      <w:start w:val="1"/>
      <w:numFmt w:val="decimal"/>
      <w:lvlText w:val="%1."/>
      <w:lvlJc w:val="left"/>
      <w:pPr>
        <w:ind w:left="721" w:hanging="416"/>
      </w:pPr>
      <w:rPr>
        <w:rFonts w:hint="default"/>
        <w:spacing w:val="-13"/>
        <w:w w:val="62"/>
        <w:lang w:val="lt-LT" w:eastAsia="en-US" w:bidi="ar-SA"/>
      </w:rPr>
    </w:lvl>
    <w:lvl w:ilvl="1" w:tplc="A0EC141C">
      <w:numFmt w:val="bullet"/>
      <w:lvlText w:val="•"/>
      <w:lvlJc w:val="left"/>
      <w:pPr>
        <w:ind w:left="1272" w:hanging="416"/>
      </w:pPr>
      <w:rPr>
        <w:rFonts w:hint="default"/>
        <w:lang w:val="lt-LT" w:eastAsia="en-US" w:bidi="ar-SA"/>
      </w:rPr>
    </w:lvl>
    <w:lvl w:ilvl="2" w:tplc="D4B26E06">
      <w:numFmt w:val="bullet"/>
      <w:lvlText w:val="•"/>
      <w:lvlJc w:val="left"/>
      <w:pPr>
        <w:ind w:left="1824" w:hanging="416"/>
      </w:pPr>
      <w:rPr>
        <w:rFonts w:hint="default"/>
        <w:lang w:val="lt-LT" w:eastAsia="en-US" w:bidi="ar-SA"/>
      </w:rPr>
    </w:lvl>
    <w:lvl w:ilvl="3" w:tplc="7D524C78">
      <w:numFmt w:val="bullet"/>
      <w:lvlText w:val="•"/>
      <w:lvlJc w:val="left"/>
      <w:pPr>
        <w:ind w:left="2377" w:hanging="416"/>
      </w:pPr>
      <w:rPr>
        <w:rFonts w:hint="default"/>
        <w:lang w:val="lt-LT" w:eastAsia="en-US" w:bidi="ar-SA"/>
      </w:rPr>
    </w:lvl>
    <w:lvl w:ilvl="4" w:tplc="EB4C64EC">
      <w:numFmt w:val="bullet"/>
      <w:lvlText w:val="•"/>
      <w:lvlJc w:val="left"/>
      <w:pPr>
        <w:ind w:left="2929" w:hanging="416"/>
      </w:pPr>
      <w:rPr>
        <w:rFonts w:hint="default"/>
        <w:lang w:val="lt-LT" w:eastAsia="en-US" w:bidi="ar-SA"/>
      </w:rPr>
    </w:lvl>
    <w:lvl w:ilvl="5" w:tplc="351CEB86">
      <w:numFmt w:val="bullet"/>
      <w:lvlText w:val="•"/>
      <w:lvlJc w:val="left"/>
      <w:pPr>
        <w:ind w:left="3482" w:hanging="416"/>
      </w:pPr>
      <w:rPr>
        <w:rFonts w:hint="default"/>
        <w:lang w:val="lt-LT" w:eastAsia="en-US" w:bidi="ar-SA"/>
      </w:rPr>
    </w:lvl>
    <w:lvl w:ilvl="6" w:tplc="20E8B698">
      <w:numFmt w:val="bullet"/>
      <w:lvlText w:val="•"/>
      <w:lvlJc w:val="left"/>
      <w:pPr>
        <w:ind w:left="4034" w:hanging="416"/>
      </w:pPr>
      <w:rPr>
        <w:rFonts w:hint="default"/>
        <w:lang w:val="lt-LT" w:eastAsia="en-US" w:bidi="ar-SA"/>
      </w:rPr>
    </w:lvl>
    <w:lvl w:ilvl="7" w:tplc="682E2150">
      <w:numFmt w:val="bullet"/>
      <w:lvlText w:val="•"/>
      <w:lvlJc w:val="left"/>
      <w:pPr>
        <w:ind w:left="4586" w:hanging="416"/>
      </w:pPr>
      <w:rPr>
        <w:rFonts w:hint="default"/>
        <w:lang w:val="lt-LT" w:eastAsia="en-US" w:bidi="ar-SA"/>
      </w:rPr>
    </w:lvl>
    <w:lvl w:ilvl="8" w:tplc="7C1A82FE">
      <w:numFmt w:val="bullet"/>
      <w:lvlText w:val="•"/>
      <w:lvlJc w:val="left"/>
      <w:pPr>
        <w:ind w:left="5139" w:hanging="416"/>
      </w:pPr>
      <w:rPr>
        <w:rFonts w:hint="default"/>
        <w:lang w:val="lt-LT" w:eastAsia="en-US" w:bidi="ar-SA"/>
      </w:rPr>
    </w:lvl>
  </w:abstractNum>
  <w:abstractNum w:abstractNumId="6" w15:restartNumberingAfterBreak="0">
    <w:nsid w:val="23942BFD"/>
    <w:multiLevelType w:val="multilevel"/>
    <w:tmpl w:val="B81CB29E"/>
    <w:lvl w:ilvl="0">
      <w:start w:val="2"/>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36C4"/>
    <w:multiLevelType w:val="hybridMultilevel"/>
    <w:tmpl w:val="8C181B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50318A4"/>
    <w:multiLevelType w:val="hybridMultilevel"/>
    <w:tmpl w:val="FE269E56"/>
    <w:lvl w:ilvl="0" w:tplc="9C3ACC0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A7F43"/>
    <w:multiLevelType w:val="hybridMultilevel"/>
    <w:tmpl w:val="FBB866EC"/>
    <w:lvl w:ilvl="0" w:tplc="0226EC7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7014E"/>
    <w:multiLevelType w:val="multilevel"/>
    <w:tmpl w:val="75D01F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7A43D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9DA1D45"/>
    <w:multiLevelType w:val="hybridMultilevel"/>
    <w:tmpl w:val="128AA28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46980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49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18D63DF"/>
    <w:multiLevelType w:val="hybridMultilevel"/>
    <w:tmpl w:val="418E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9E63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71261432"/>
    <w:multiLevelType w:val="multilevel"/>
    <w:tmpl w:val="56849DC6"/>
    <w:lvl w:ilvl="0">
      <w:start w:val="1"/>
      <w:numFmt w:val="decimal"/>
      <w:lvlText w:val="%1."/>
      <w:lvlJc w:val="left"/>
      <w:pPr>
        <w:ind w:left="720" w:hanging="360"/>
      </w:pPr>
      <w:rPr>
        <w:b/>
      </w:rPr>
    </w:lvl>
    <w:lvl w:ilvl="1">
      <w:start w:val="1"/>
      <w:numFmt w:val="decimal"/>
      <w:isLgl/>
      <w:lvlText w:val="%1.%2."/>
      <w:lvlJc w:val="left"/>
      <w:pPr>
        <w:ind w:left="1070" w:hanging="360"/>
      </w:pPr>
      <w:rPr>
        <w:rFonts w:hint="default"/>
        <w:b w:val="0"/>
        <w:strike w:val="0"/>
        <w:color w:val="auto"/>
      </w:rPr>
    </w:lvl>
    <w:lvl w:ilvl="2">
      <w:start w:val="1"/>
      <w:numFmt w:val="decimal"/>
      <w:isLgl/>
      <w:lvlText w:val="%1.%2.%3."/>
      <w:lvlJc w:val="left"/>
      <w:pPr>
        <w:ind w:left="1080" w:hanging="720"/>
      </w:pPr>
      <w:rPr>
        <w:rFonts w:hint="default"/>
        <w:b w:val="0"/>
        <w:strike w:val="0"/>
        <w:color w:val="auto"/>
      </w:rPr>
    </w:lvl>
    <w:lvl w:ilvl="3">
      <w:start w:val="1"/>
      <w:numFmt w:val="decimal"/>
      <w:isLgl/>
      <w:lvlText w:val="%1.%2.%3.%4."/>
      <w:lvlJc w:val="left"/>
      <w:pPr>
        <w:ind w:left="1080" w:hanging="720"/>
      </w:pPr>
      <w:rPr>
        <w:rFonts w:hint="default"/>
        <w:b w:val="0"/>
        <w:strike w:val="0"/>
        <w:color w:val="auto"/>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DE117C"/>
    <w:multiLevelType w:val="hybridMultilevel"/>
    <w:tmpl w:val="D20CA49E"/>
    <w:lvl w:ilvl="0" w:tplc="9C3ACC0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5"/>
  </w:num>
  <w:num w:numId="7">
    <w:abstractNumId w:val="15"/>
  </w:num>
  <w:num w:numId="8">
    <w:abstractNumId w:val="18"/>
  </w:num>
  <w:num w:numId="9">
    <w:abstractNumId w:val="12"/>
  </w:num>
  <w:num w:numId="10">
    <w:abstractNumId w:val="11"/>
  </w:num>
  <w:num w:numId="11">
    <w:abstractNumId w:val="1"/>
  </w:num>
  <w:num w:numId="12">
    <w:abstractNumId w:val="17"/>
  </w:num>
  <w:num w:numId="13">
    <w:abstractNumId w:val="14"/>
  </w:num>
  <w:num w:numId="14">
    <w:abstractNumId w:val="8"/>
  </w:num>
  <w:num w:numId="15">
    <w:abstractNumId w:val="4"/>
  </w:num>
  <w:num w:numId="16">
    <w:abstractNumId w:val="2"/>
  </w:num>
  <w:num w:numId="17">
    <w:abstractNumId w:val="3"/>
  </w:num>
  <w:num w:numId="18">
    <w:abstractNumId w:val="7"/>
  </w:num>
  <w:num w:numId="19">
    <w:abstractNumId w:val="0"/>
  </w:num>
  <w:num w:numId="20">
    <w:abstractNumId w:val="13"/>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41"/>
    <w:rsid w:val="00017423"/>
    <w:rsid w:val="00020083"/>
    <w:rsid w:val="00061970"/>
    <w:rsid w:val="000757B9"/>
    <w:rsid w:val="00076ADD"/>
    <w:rsid w:val="00083F56"/>
    <w:rsid w:val="00094AFA"/>
    <w:rsid w:val="000A353A"/>
    <w:rsid w:val="000B4E99"/>
    <w:rsid w:val="000B7EC5"/>
    <w:rsid w:val="000C3A63"/>
    <w:rsid w:val="000D22D5"/>
    <w:rsid w:val="000D3ED6"/>
    <w:rsid w:val="00113169"/>
    <w:rsid w:val="001171C4"/>
    <w:rsid w:val="00132BEE"/>
    <w:rsid w:val="001432A5"/>
    <w:rsid w:val="00147122"/>
    <w:rsid w:val="0015224E"/>
    <w:rsid w:val="0015621C"/>
    <w:rsid w:val="00167387"/>
    <w:rsid w:val="0017030A"/>
    <w:rsid w:val="001933B8"/>
    <w:rsid w:val="001B4722"/>
    <w:rsid w:val="001B74E4"/>
    <w:rsid w:val="001E4D27"/>
    <w:rsid w:val="00205800"/>
    <w:rsid w:val="00212D07"/>
    <w:rsid w:val="002439D7"/>
    <w:rsid w:val="00260911"/>
    <w:rsid w:val="00281913"/>
    <w:rsid w:val="002860C9"/>
    <w:rsid w:val="00291CAB"/>
    <w:rsid w:val="002A6D4E"/>
    <w:rsid w:val="002B0668"/>
    <w:rsid w:val="002B2648"/>
    <w:rsid w:val="002D2ED4"/>
    <w:rsid w:val="002E0ADC"/>
    <w:rsid w:val="002F1380"/>
    <w:rsid w:val="00304C72"/>
    <w:rsid w:val="00304E99"/>
    <w:rsid w:val="00307375"/>
    <w:rsid w:val="00316FF8"/>
    <w:rsid w:val="00326C05"/>
    <w:rsid w:val="00333247"/>
    <w:rsid w:val="00334578"/>
    <w:rsid w:val="00350A1E"/>
    <w:rsid w:val="00352531"/>
    <w:rsid w:val="00356901"/>
    <w:rsid w:val="00390F40"/>
    <w:rsid w:val="00395885"/>
    <w:rsid w:val="003A25E2"/>
    <w:rsid w:val="003B111D"/>
    <w:rsid w:val="003D5E4F"/>
    <w:rsid w:val="003E3879"/>
    <w:rsid w:val="00410584"/>
    <w:rsid w:val="00414B50"/>
    <w:rsid w:val="00427240"/>
    <w:rsid w:val="004855D3"/>
    <w:rsid w:val="004860AD"/>
    <w:rsid w:val="004A29B3"/>
    <w:rsid w:val="004A5741"/>
    <w:rsid w:val="004B7980"/>
    <w:rsid w:val="004C1A45"/>
    <w:rsid w:val="004C6D55"/>
    <w:rsid w:val="004E4FD3"/>
    <w:rsid w:val="004F2E91"/>
    <w:rsid w:val="00506EF2"/>
    <w:rsid w:val="00520895"/>
    <w:rsid w:val="005421AD"/>
    <w:rsid w:val="00546E55"/>
    <w:rsid w:val="005522C3"/>
    <w:rsid w:val="00552AE1"/>
    <w:rsid w:val="00570481"/>
    <w:rsid w:val="005753DC"/>
    <w:rsid w:val="0059707D"/>
    <w:rsid w:val="005A4C4C"/>
    <w:rsid w:val="005E545E"/>
    <w:rsid w:val="00612540"/>
    <w:rsid w:val="0063071A"/>
    <w:rsid w:val="0063791D"/>
    <w:rsid w:val="00654956"/>
    <w:rsid w:val="0066289C"/>
    <w:rsid w:val="00691841"/>
    <w:rsid w:val="006A479D"/>
    <w:rsid w:val="006A70E1"/>
    <w:rsid w:val="006B05DA"/>
    <w:rsid w:val="006D1E42"/>
    <w:rsid w:val="006E56DA"/>
    <w:rsid w:val="00713F84"/>
    <w:rsid w:val="0071725D"/>
    <w:rsid w:val="00731456"/>
    <w:rsid w:val="00735EF1"/>
    <w:rsid w:val="00777EA9"/>
    <w:rsid w:val="007920DD"/>
    <w:rsid w:val="00793E89"/>
    <w:rsid w:val="007A2F43"/>
    <w:rsid w:val="007C00D7"/>
    <w:rsid w:val="007C4DEA"/>
    <w:rsid w:val="007D6D0C"/>
    <w:rsid w:val="007E6799"/>
    <w:rsid w:val="007F5655"/>
    <w:rsid w:val="00813CFA"/>
    <w:rsid w:val="008168D5"/>
    <w:rsid w:val="00830014"/>
    <w:rsid w:val="00831639"/>
    <w:rsid w:val="0083773C"/>
    <w:rsid w:val="00851B68"/>
    <w:rsid w:val="00866BAE"/>
    <w:rsid w:val="00881E8F"/>
    <w:rsid w:val="008C3DB8"/>
    <w:rsid w:val="008D3844"/>
    <w:rsid w:val="008E0D26"/>
    <w:rsid w:val="008E18C8"/>
    <w:rsid w:val="009307B5"/>
    <w:rsid w:val="009344DD"/>
    <w:rsid w:val="00944E26"/>
    <w:rsid w:val="0095261C"/>
    <w:rsid w:val="00953E84"/>
    <w:rsid w:val="009643EA"/>
    <w:rsid w:val="00964A1E"/>
    <w:rsid w:val="00975C2B"/>
    <w:rsid w:val="0097620D"/>
    <w:rsid w:val="00983CCB"/>
    <w:rsid w:val="009877F3"/>
    <w:rsid w:val="009A36DB"/>
    <w:rsid w:val="009C690A"/>
    <w:rsid w:val="009F7A42"/>
    <w:rsid w:val="00A403DB"/>
    <w:rsid w:val="00A42A5E"/>
    <w:rsid w:val="00A45BD1"/>
    <w:rsid w:val="00A632B2"/>
    <w:rsid w:val="00A84733"/>
    <w:rsid w:val="00A93A48"/>
    <w:rsid w:val="00A9642C"/>
    <w:rsid w:val="00AA0192"/>
    <w:rsid w:val="00AC4286"/>
    <w:rsid w:val="00AC7E62"/>
    <w:rsid w:val="00AD410C"/>
    <w:rsid w:val="00AD6CD7"/>
    <w:rsid w:val="00AE291D"/>
    <w:rsid w:val="00AE43C5"/>
    <w:rsid w:val="00B210AF"/>
    <w:rsid w:val="00B233EA"/>
    <w:rsid w:val="00B57310"/>
    <w:rsid w:val="00B735A6"/>
    <w:rsid w:val="00B749BC"/>
    <w:rsid w:val="00B80E8C"/>
    <w:rsid w:val="00B92B36"/>
    <w:rsid w:val="00B94162"/>
    <w:rsid w:val="00BA34FD"/>
    <w:rsid w:val="00BA47EB"/>
    <w:rsid w:val="00BB2174"/>
    <w:rsid w:val="00BC6212"/>
    <w:rsid w:val="00BF0BFA"/>
    <w:rsid w:val="00BF54F6"/>
    <w:rsid w:val="00C0582E"/>
    <w:rsid w:val="00C26E39"/>
    <w:rsid w:val="00C3670A"/>
    <w:rsid w:val="00C45F4D"/>
    <w:rsid w:val="00CB063D"/>
    <w:rsid w:val="00CB6696"/>
    <w:rsid w:val="00CF586E"/>
    <w:rsid w:val="00D168B8"/>
    <w:rsid w:val="00D213FA"/>
    <w:rsid w:val="00D33EE9"/>
    <w:rsid w:val="00D4031B"/>
    <w:rsid w:val="00D61806"/>
    <w:rsid w:val="00D71E88"/>
    <w:rsid w:val="00D73213"/>
    <w:rsid w:val="00D7619D"/>
    <w:rsid w:val="00D869B9"/>
    <w:rsid w:val="00DC225D"/>
    <w:rsid w:val="00DE5D1E"/>
    <w:rsid w:val="00E04FF3"/>
    <w:rsid w:val="00E14AB5"/>
    <w:rsid w:val="00E159DF"/>
    <w:rsid w:val="00E24653"/>
    <w:rsid w:val="00E41A71"/>
    <w:rsid w:val="00E5088C"/>
    <w:rsid w:val="00E65AE8"/>
    <w:rsid w:val="00E74DF6"/>
    <w:rsid w:val="00E822D3"/>
    <w:rsid w:val="00EA3927"/>
    <w:rsid w:val="00EC2245"/>
    <w:rsid w:val="00EC7203"/>
    <w:rsid w:val="00EF36B2"/>
    <w:rsid w:val="00EF6BD5"/>
    <w:rsid w:val="00F0228B"/>
    <w:rsid w:val="00F04855"/>
    <w:rsid w:val="00F05DAE"/>
    <w:rsid w:val="00F14DEF"/>
    <w:rsid w:val="00F419E1"/>
    <w:rsid w:val="00F56635"/>
    <w:rsid w:val="00F6111B"/>
    <w:rsid w:val="00F967E4"/>
    <w:rsid w:val="00F9691B"/>
    <w:rsid w:val="00FB59B3"/>
    <w:rsid w:val="00FC42AF"/>
    <w:rsid w:val="00FD0A58"/>
    <w:rsid w:val="00FD2E93"/>
    <w:rsid w:val="00FE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231D"/>
  <w15:chartTrackingRefBased/>
  <w15:docId w15:val="{98232996-A258-46BB-A822-6F3AB971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1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9691B"/>
  </w:style>
  <w:style w:type="paragraph" w:styleId="Header">
    <w:name w:val="header"/>
    <w:basedOn w:val="Normal"/>
    <w:link w:val="HeaderChar"/>
    <w:rsid w:val="00F9691B"/>
    <w:pPr>
      <w:tabs>
        <w:tab w:val="center" w:pos="4819"/>
        <w:tab w:val="right" w:pos="9638"/>
      </w:tabs>
    </w:pPr>
  </w:style>
  <w:style w:type="character" w:customStyle="1" w:styleId="HeaderChar">
    <w:name w:val="Header Char"/>
    <w:basedOn w:val="DefaultParagraphFont"/>
    <w:link w:val="Header"/>
    <w:rsid w:val="00F969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te"/>
    <w:basedOn w:val="Normal"/>
    <w:link w:val="ListParagraphChar"/>
    <w:uiPriority w:val="99"/>
    <w:qFormat/>
    <w:rsid w:val="00F9691B"/>
    <w:pPr>
      <w:spacing w:after="200" w:line="276" w:lineRule="auto"/>
      <w:ind w:left="720"/>
      <w:contextualSpacing/>
    </w:pPr>
    <w:rPr>
      <w:rFonts w:eastAsia="Calibri"/>
      <w:szCs w:val="22"/>
      <w:lang w:val="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F9691B"/>
    <w:rPr>
      <w:rFonts w:ascii="Times New Roman" w:eastAsia="Calibri" w:hAnsi="Times New Roman" w:cs="Times New Roman"/>
      <w:sz w:val="24"/>
      <w:lang w:val="lt-LT"/>
    </w:rPr>
  </w:style>
  <w:style w:type="character" w:styleId="Strong">
    <w:name w:val="Strong"/>
    <w:basedOn w:val="DefaultParagraphFont"/>
    <w:uiPriority w:val="22"/>
    <w:qFormat/>
    <w:rsid w:val="00F9691B"/>
    <w:rPr>
      <w:b/>
      <w:bCs/>
    </w:rPr>
  </w:style>
  <w:style w:type="character" w:styleId="Hyperlink">
    <w:name w:val="Hyperlink"/>
    <w:uiPriority w:val="99"/>
    <w:unhideWhenUsed/>
    <w:rsid w:val="00F9691B"/>
    <w:rPr>
      <w:color w:val="0563C1"/>
      <w:u w:val="single"/>
    </w:rPr>
  </w:style>
  <w:style w:type="paragraph" w:styleId="Footer">
    <w:name w:val="footer"/>
    <w:basedOn w:val="Normal"/>
    <w:link w:val="FooterChar"/>
    <w:uiPriority w:val="99"/>
    <w:unhideWhenUsed/>
    <w:rsid w:val="00EC2245"/>
    <w:pPr>
      <w:tabs>
        <w:tab w:val="center" w:pos="4986"/>
        <w:tab w:val="right" w:pos="9972"/>
      </w:tabs>
    </w:pPr>
  </w:style>
  <w:style w:type="character" w:customStyle="1" w:styleId="FooterChar">
    <w:name w:val="Footer Char"/>
    <w:basedOn w:val="DefaultParagraphFont"/>
    <w:link w:val="Footer"/>
    <w:uiPriority w:val="99"/>
    <w:rsid w:val="00EC2245"/>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983CCB"/>
    <w:pPr>
      <w:widowControl w:val="0"/>
      <w:autoSpaceDE w:val="0"/>
      <w:autoSpaceDN w:val="0"/>
    </w:pPr>
    <w:rPr>
      <w:sz w:val="22"/>
      <w:szCs w:val="22"/>
      <w:lang w:val="lt-LT"/>
    </w:rPr>
  </w:style>
  <w:style w:type="paragraph" w:styleId="BalloonText">
    <w:name w:val="Balloon Text"/>
    <w:basedOn w:val="Normal"/>
    <w:link w:val="BalloonTextChar"/>
    <w:uiPriority w:val="99"/>
    <w:semiHidden/>
    <w:unhideWhenUsed/>
    <w:rsid w:val="00075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B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7AB0-0C83-4048-961E-4D51874A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Palacionis</dc:creator>
  <cp:lastModifiedBy>Sandra Sveikatiene</cp:lastModifiedBy>
  <cp:revision>2</cp:revision>
  <cp:lastPrinted>2025-06-26T07:21:00Z</cp:lastPrinted>
  <dcterms:created xsi:type="dcterms:W3CDTF">2025-07-01T13:06:00Z</dcterms:created>
  <dcterms:modified xsi:type="dcterms:W3CDTF">2025-07-01T13:06:00Z</dcterms:modified>
</cp:coreProperties>
</file>