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2CAE53C" w14:textId="77777777" w:rsidR="00B9710F" w:rsidRPr="00B9710F" w:rsidRDefault="00B9710F" w:rsidP="00A0623B">
          <w:pPr>
            <w:ind w:firstLine="7371"/>
            <w:jc w:val="right"/>
            <w:rPr>
              <w:rFonts w:ascii="Times New Roman" w:hAnsi="Times New Roman"/>
              <w:sz w:val="24"/>
              <w:szCs w:val="24"/>
            </w:rPr>
          </w:pPr>
          <w:r w:rsidRPr="00B9710F">
            <w:rPr>
              <w:rFonts w:ascii="Times New Roman" w:hAnsi="Times New Roman"/>
              <w:sz w:val="24"/>
              <w:szCs w:val="24"/>
            </w:rPr>
            <w:t>PATVIRTINTA</w:t>
          </w:r>
        </w:p>
        <w:p w14:paraId="39F70AC8" w14:textId="668D0893"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202</w:t>
          </w:r>
          <w:r w:rsidR="00FC7CF3">
            <w:rPr>
              <w:rFonts w:ascii="Times New Roman" w:hAnsi="Times New Roman"/>
              <w:sz w:val="24"/>
              <w:szCs w:val="24"/>
            </w:rPr>
            <w:t>5</w:t>
          </w:r>
          <w:r w:rsidRPr="00B9710F">
            <w:rPr>
              <w:rFonts w:ascii="Times New Roman" w:hAnsi="Times New Roman"/>
              <w:sz w:val="24"/>
              <w:szCs w:val="24"/>
            </w:rPr>
            <w:t xml:space="preserve"> m. </w:t>
          </w:r>
          <w:r w:rsidR="00AC4DA3">
            <w:rPr>
              <w:rFonts w:ascii="Times New Roman" w:hAnsi="Times New Roman"/>
              <w:sz w:val="24"/>
              <w:szCs w:val="24"/>
            </w:rPr>
            <w:t xml:space="preserve">liepos </w:t>
          </w:r>
          <w:r w:rsidR="00DB5374">
            <w:rPr>
              <w:rFonts w:ascii="Times New Roman" w:hAnsi="Times New Roman"/>
              <w:sz w:val="24"/>
              <w:szCs w:val="24"/>
            </w:rPr>
            <w:t>3</w:t>
          </w:r>
          <w:r w:rsidR="00495E81">
            <w:rPr>
              <w:rFonts w:ascii="Times New Roman" w:hAnsi="Times New Roman"/>
              <w:sz w:val="24"/>
              <w:szCs w:val="24"/>
            </w:rPr>
            <w:t xml:space="preserve"> </w:t>
          </w:r>
          <w:r w:rsidRPr="00B9710F">
            <w:rPr>
              <w:rFonts w:ascii="Times New Roman" w:hAnsi="Times New Roman"/>
              <w:sz w:val="24"/>
              <w:szCs w:val="24"/>
            </w:rPr>
            <w:t xml:space="preserve">d. </w:t>
          </w:r>
        </w:p>
        <w:p w14:paraId="2D5E9E66" w14:textId="77777777"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Viešųjų pirkim</w:t>
          </w:r>
          <w:r w:rsidR="00A0623B">
            <w:rPr>
              <w:rFonts w:ascii="Times New Roman" w:hAnsi="Times New Roman"/>
              <w:sz w:val="24"/>
              <w:szCs w:val="24"/>
            </w:rPr>
            <w:t>ų k</w:t>
          </w:r>
          <w:r w:rsidRPr="00B9710F">
            <w:rPr>
              <w:rFonts w:ascii="Times New Roman" w:hAnsi="Times New Roman"/>
              <w:sz w:val="24"/>
              <w:szCs w:val="24"/>
            </w:rPr>
            <w:t>omisijos</w:t>
          </w:r>
        </w:p>
        <w:p w14:paraId="6AF1B8B2" w14:textId="5565619D" w:rsidR="00B9710F" w:rsidRPr="00A0623B" w:rsidRDefault="00A0623B" w:rsidP="00A0623B">
          <w:pPr>
            <w:spacing w:line="276" w:lineRule="auto"/>
            <w:ind w:firstLine="0"/>
            <w:jc w:val="right"/>
            <w:rPr>
              <w:rFonts w:ascii="Times New Roman" w:hAnsi="Times New Roman"/>
              <w:color w:val="FF0000"/>
              <w:sz w:val="24"/>
              <w:szCs w:val="24"/>
            </w:rPr>
          </w:pPr>
          <w:r>
            <w:rPr>
              <w:rFonts w:ascii="Times New Roman" w:hAnsi="Times New Roman"/>
              <w:sz w:val="24"/>
              <w:szCs w:val="24"/>
            </w:rPr>
            <w:t xml:space="preserve"> </w:t>
          </w:r>
          <w:r w:rsidR="00B9710F" w:rsidRPr="00B9710F">
            <w:rPr>
              <w:rFonts w:ascii="Times New Roman" w:hAnsi="Times New Roman"/>
              <w:sz w:val="24"/>
              <w:szCs w:val="24"/>
            </w:rPr>
            <w:t>posėdžio protokolu Nr.</w:t>
          </w:r>
          <w:r w:rsidR="007F4AFE">
            <w:rPr>
              <w:rFonts w:ascii="Times New Roman" w:hAnsi="Times New Roman"/>
              <w:sz w:val="24"/>
              <w:szCs w:val="24"/>
            </w:rPr>
            <w:t xml:space="preserve"> </w:t>
          </w:r>
          <w:r w:rsidR="00FC7CF3">
            <w:rPr>
              <w:rFonts w:ascii="Times New Roman" w:hAnsi="Times New Roman"/>
              <w:sz w:val="24"/>
              <w:szCs w:val="24"/>
            </w:rPr>
            <w:t>1</w:t>
          </w:r>
        </w:p>
        <w:p w14:paraId="56478743" w14:textId="77777777" w:rsidR="00B9710F" w:rsidRPr="00B9710F" w:rsidRDefault="00B9710F" w:rsidP="00B9710F">
          <w:pPr>
            <w:spacing w:line="276" w:lineRule="auto"/>
            <w:ind w:firstLine="810"/>
            <w:jc w:val="right"/>
            <w:rPr>
              <w:rFonts w:ascii="Times New Roman" w:hAnsi="Times New Roman"/>
              <w:sz w:val="24"/>
              <w:szCs w:val="24"/>
            </w:rPr>
          </w:pPr>
        </w:p>
        <w:p w14:paraId="111D0643" w14:textId="77777777" w:rsidR="00B9710F" w:rsidRPr="00B9710F" w:rsidRDefault="00B9710F" w:rsidP="00B9710F">
          <w:pPr>
            <w:spacing w:line="276" w:lineRule="auto"/>
            <w:ind w:firstLine="810"/>
            <w:jc w:val="right"/>
            <w:rPr>
              <w:rFonts w:ascii="Times New Roman" w:hAnsi="Times New Roman"/>
              <w:sz w:val="24"/>
              <w:szCs w:val="24"/>
            </w:rPr>
          </w:pPr>
        </w:p>
        <w:p w14:paraId="2185E18D" w14:textId="77777777" w:rsidR="00B9710F" w:rsidRPr="00B9710F" w:rsidRDefault="00B9710F" w:rsidP="00B9710F">
          <w:pPr>
            <w:spacing w:line="276" w:lineRule="auto"/>
            <w:ind w:firstLine="810"/>
            <w:jc w:val="right"/>
            <w:rPr>
              <w:rFonts w:ascii="Times New Roman" w:hAnsi="Times New Roman"/>
              <w:sz w:val="24"/>
              <w:szCs w:val="24"/>
            </w:rPr>
          </w:pPr>
        </w:p>
        <w:p w14:paraId="282AB451" w14:textId="77777777" w:rsidR="00B9710F" w:rsidRPr="00B9710F" w:rsidRDefault="00B9710F" w:rsidP="00B9710F">
          <w:pPr>
            <w:spacing w:line="276" w:lineRule="auto"/>
            <w:ind w:firstLine="810"/>
            <w:jc w:val="right"/>
            <w:rPr>
              <w:rFonts w:ascii="Times New Roman" w:hAnsi="Times New Roman"/>
              <w:sz w:val="24"/>
              <w:szCs w:val="24"/>
            </w:rPr>
          </w:pPr>
        </w:p>
        <w:p w14:paraId="095455F4" w14:textId="77777777" w:rsidR="00B9710F" w:rsidRPr="00B9710F" w:rsidRDefault="00B9710F" w:rsidP="00B9710F">
          <w:pPr>
            <w:spacing w:after="160" w:line="276" w:lineRule="auto"/>
            <w:ind w:firstLine="0"/>
            <w:jc w:val="center"/>
            <w:rPr>
              <w:rFonts w:ascii="Times New Roman" w:hAnsi="Times New Roman"/>
              <w:b/>
              <w:caps/>
              <w:sz w:val="36"/>
              <w:szCs w:val="36"/>
            </w:rPr>
          </w:pPr>
          <w:r w:rsidRPr="00B9710F">
            <w:rPr>
              <w:rFonts w:ascii="Times New Roman" w:hAnsi="Times New Roman"/>
              <w:b/>
              <w:noProof/>
              <w:kern w:val="32"/>
              <w:sz w:val="36"/>
              <w:szCs w:val="36"/>
            </w:rPr>
            <w:drawing>
              <wp:inline distT="0" distB="0" distL="0" distR="0" wp14:anchorId="529D9D17" wp14:editId="03A04E28">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37232E8"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Uždaroji akcinė bendrovė</w:t>
          </w:r>
        </w:p>
        <w:p w14:paraId="4F17A9C6"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„AKMENĖS vandenys“</w:t>
          </w:r>
        </w:p>
        <w:p w14:paraId="59D8F34F"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72FB0A7E"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23CE7A16"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5D98C082" w14:textId="77777777" w:rsidR="00CD2065" w:rsidRPr="00CD2065" w:rsidRDefault="00B9710F"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0D3700BD" w14:textId="122BE270" w:rsidR="000218E5" w:rsidRDefault="000218E5" w:rsidP="00805844">
          <w:pPr>
            <w:spacing w:after="120" w:line="240" w:lineRule="auto"/>
            <w:ind w:left="709" w:firstLine="0"/>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w:t>
          </w:r>
          <w:r w:rsidR="00495E81" w:rsidRPr="00495E81">
            <w:rPr>
              <w:rFonts w:ascii="Times New Roman" w:eastAsia="Lucida Sans Unicode" w:hAnsi="Times New Roman" w:cs="Times New Roman"/>
              <w:b/>
              <w:caps/>
              <w:noProof/>
              <w:sz w:val="28"/>
              <w:szCs w:val="28"/>
            </w:rPr>
            <w:t>BUITINIŲ IŠMANIŲJŲ ULTRAGARSINIŲ ŠALTO VANDENS APSKAITOS PRIETAISŲ SU NUOTOLINE DUOMENŲ PERDAVIMO FUNKCIJA IR RODMENŲ NUOTOLINĖS DUOMENŲ PERDAVIMO ĮRANGOS SUMONTAVIMO, PROGRAMAVIMO, DERINIMO IR PRIEŽIŪROS</w:t>
          </w:r>
          <w:r w:rsidR="00495E81">
            <w:rPr>
              <w:rFonts w:ascii="Times New Roman" w:eastAsia="Lucida Sans Unicode" w:hAnsi="Times New Roman" w:cs="Times New Roman"/>
              <w:b/>
              <w:caps/>
              <w:noProof/>
              <w:sz w:val="28"/>
              <w:szCs w:val="28"/>
            </w:rPr>
            <w:t xml:space="preserve"> </w:t>
          </w:r>
          <w:r w:rsidR="00495E81" w:rsidRPr="00495E81">
            <w:rPr>
              <w:rFonts w:ascii="Times New Roman" w:eastAsia="Lucida Sans Unicode" w:hAnsi="Times New Roman" w:cs="Times New Roman"/>
              <w:b/>
              <w:caps/>
              <w:noProof/>
              <w:sz w:val="28"/>
              <w:szCs w:val="28"/>
            </w:rPr>
            <w:t>PIRKIM</w:t>
          </w:r>
          <w:r w:rsidR="00495E81">
            <w:rPr>
              <w:rFonts w:ascii="Times New Roman" w:eastAsia="Lucida Sans Unicode" w:hAnsi="Times New Roman" w:cs="Times New Roman"/>
              <w:b/>
              <w:caps/>
              <w:noProof/>
              <w:sz w:val="28"/>
              <w:szCs w:val="28"/>
            </w:rPr>
            <w:t>AS</w:t>
          </w:r>
          <w:r w:rsidRPr="000218E5">
            <w:rPr>
              <w:rFonts w:ascii="Times New Roman" w:eastAsia="Lucida Sans Unicode" w:hAnsi="Times New Roman" w:cs="Times New Roman"/>
              <w:b/>
              <w:caps/>
              <w:noProof/>
              <w:sz w:val="28"/>
              <w:szCs w:val="28"/>
            </w:rPr>
            <w:t xml:space="preserve">“ </w:t>
          </w:r>
        </w:p>
        <w:p w14:paraId="0D280C98" w14:textId="70A88D06" w:rsidR="00D526C8" w:rsidRPr="00CD2065" w:rsidRDefault="00DF1318"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SKELBIAM</w:t>
          </w:r>
          <w:r w:rsidR="0019623B" w:rsidRPr="00CD2065">
            <w:rPr>
              <w:rFonts w:ascii="Times New Roman" w:eastAsia="Times New Roman" w:hAnsi="Times New Roman" w:cs="Times New Roman"/>
              <w:b/>
              <w:bCs/>
              <w:sz w:val="28"/>
              <w:szCs w:val="28"/>
              <w:lang w:eastAsia="en-US"/>
            </w:rPr>
            <w:t>OS APKLAUSOS</w:t>
          </w:r>
          <w:r w:rsidR="00A67ABB" w:rsidRPr="00CD2065">
            <w:rPr>
              <w:rFonts w:ascii="Times New Roman" w:eastAsia="Times New Roman" w:hAnsi="Times New Roman" w:cs="Times New Roman"/>
              <w:b/>
              <w:bCs/>
              <w:sz w:val="28"/>
              <w:szCs w:val="28"/>
              <w:lang w:eastAsia="en-US"/>
            </w:rPr>
            <w:t xml:space="preserve"> </w:t>
          </w:r>
          <w:r w:rsidR="00E861F5" w:rsidRPr="00CD2065">
            <w:rPr>
              <w:rFonts w:ascii="Times New Roman" w:eastAsia="Times New Roman" w:hAnsi="Times New Roman" w:cs="Times New Roman"/>
              <w:b/>
              <w:bCs/>
              <w:sz w:val="28"/>
              <w:szCs w:val="28"/>
              <w:lang w:eastAsia="en-US"/>
            </w:rPr>
            <w:t xml:space="preserve">SPECIALIOSIOS </w:t>
          </w:r>
          <w:r w:rsidR="00D526C8" w:rsidRPr="00CD2065">
            <w:rPr>
              <w:rFonts w:ascii="Times New Roman" w:eastAsia="Times New Roman" w:hAnsi="Times New Roman" w:cs="Times New Roman"/>
              <w:b/>
              <w:bCs/>
              <w:sz w:val="28"/>
              <w:szCs w:val="28"/>
              <w:lang w:eastAsia="en-US"/>
            </w:rPr>
            <w:t>SĄLYGOS</w:t>
          </w:r>
        </w:p>
        <w:p w14:paraId="5477DF16" w14:textId="77777777" w:rsidR="001C24BC" w:rsidRPr="007A0778"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7A077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15B62DDB" w14:textId="77777777" w:rsidR="00766C42" w:rsidRPr="007A0778" w:rsidRDefault="00766C42" w:rsidP="007E2777">
              <w:pPr>
                <w:spacing w:line="240" w:lineRule="auto"/>
                <w:ind w:firstLine="0"/>
                <w:contextualSpacing/>
                <w:rPr>
                  <w:rFonts w:ascii="Times New Roman" w:eastAsia="Calibri" w:hAnsi="Times New Roman" w:cs="Times New Roman"/>
                  <w:sz w:val="24"/>
                  <w:szCs w:val="24"/>
                </w:rPr>
              </w:pPr>
            </w:p>
            <w:p w14:paraId="0909DC64" w14:textId="77777777" w:rsidR="00766C42" w:rsidRPr="007A0778"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0" w:name="_Hlk140740998"/>
              <w:r w:rsidRPr="007A0778">
                <w:rPr>
                  <w:rFonts w:ascii="Times New Roman" w:eastAsia="Calibri Light" w:hAnsi="Times New Roman" w:cs="Times New Roman"/>
                  <w:sz w:val="24"/>
                  <w:szCs w:val="24"/>
                </w:rPr>
                <w:t>TURINYS</w:t>
              </w:r>
            </w:p>
            <w:p w14:paraId="5A5893C9"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bookmarkStart w:id="1" w:name="_Hlk152054732"/>
              <w:r w:rsidRPr="00CC7A98">
                <w:rPr>
                  <w:rFonts w:ascii="Times New Roman" w:eastAsia="Calibri" w:hAnsi="Times New Roman" w:cs="Times New Roman"/>
                  <w:sz w:val="24"/>
                  <w:szCs w:val="24"/>
                </w:rPr>
                <w:t>Bendra informacija</w:t>
              </w:r>
            </w:p>
            <w:p w14:paraId="132A6D59" w14:textId="77777777" w:rsidR="00766C42" w:rsidRPr="00CC7A98" w:rsidRDefault="00766C42">
              <w:pPr>
                <w:numPr>
                  <w:ilvl w:val="0"/>
                  <w:numId w:val="8"/>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Pirkimo objektas</w:t>
              </w:r>
            </w:p>
            <w:p w14:paraId="5DB1B550" w14:textId="77777777" w:rsidR="00766C42" w:rsidRPr="00CC7A98" w:rsidRDefault="00766C42">
              <w:pPr>
                <w:numPr>
                  <w:ilvl w:val="0"/>
                  <w:numId w:val="8"/>
                </w:numPr>
                <w:tabs>
                  <w:tab w:val="left" w:pos="284"/>
                </w:tabs>
                <w:spacing w:after="160" w:line="240" w:lineRule="auto"/>
                <w:ind w:left="0" w:firstLine="0"/>
                <w:contextualSpacing/>
                <w:rPr>
                  <w:rFonts w:ascii="Times New Roman" w:eastAsia="Calibri" w:hAnsi="Times New Roman" w:cs="Times New Roman"/>
                  <w:sz w:val="24"/>
                  <w:szCs w:val="24"/>
                </w:rPr>
              </w:pPr>
              <w:r w:rsidRPr="00CC7A98">
                <w:rPr>
                  <w:rFonts w:ascii="Times New Roman" w:eastAsia="Calibri" w:hAnsi="Times New Roman" w:cs="Times New Roman"/>
                  <w:sz w:val="24"/>
                  <w:szCs w:val="24"/>
                </w:rPr>
                <w:t>Tiekėjų pašalinimo pagrindai</w:t>
              </w:r>
              <w:r w:rsidR="005B5EC3" w:rsidRPr="00CC7A98">
                <w:rPr>
                  <w:rFonts w:ascii="Times New Roman" w:eastAsia="Calibri" w:hAnsi="Times New Roman" w:cs="Times New Roman"/>
                  <w:sz w:val="24"/>
                  <w:szCs w:val="24"/>
                </w:rPr>
                <w:t xml:space="preserve">, </w:t>
              </w:r>
              <w:r w:rsidRPr="00CC7A98">
                <w:rPr>
                  <w:rFonts w:ascii="Times New Roman" w:eastAsia="Calibri" w:hAnsi="Times New Roman" w:cs="Times New Roman"/>
                  <w:sz w:val="24"/>
                  <w:szCs w:val="24"/>
                </w:rPr>
                <w:t>kvalifikacijos reikalavimai</w:t>
              </w:r>
              <w:r w:rsidR="00543A30">
                <w:rPr>
                  <w:rFonts w:ascii="Times New Roman" w:eastAsia="Calibri" w:hAnsi="Times New Roman" w:cs="Times New Roman"/>
                  <w:sz w:val="24"/>
                  <w:szCs w:val="24"/>
                </w:rPr>
                <w:t xml:space="preserve"> </w:t>
              </w:r>
              <w:r w:rsidR="005B5EC3" w:rsidRPr="00CC7A98">
                <w:rPr>
                  <w:rFonts w:ascii="Times New Roman" w:hAnsi="Times New Roman" w:cs="Times New Roman"/>
                  <w:sz w:val="24"/>
                  <w:szCs w:val="24"/>
                </w:rPr>
                <w:t>ir reikalaujami kokybės vadybos sistemos ir (arba) aplinkos apsaugos vadybos sistemos standartai</w:t>
              </w:r>
              <w:r w:rsidRPr="00CC7A98">
                <w:rPr>
                  <w:rFonts w:ascii="Times New Roman" w:eastAsia="Calibri" w:hAnsi="Times New Roman" w:cs="Times New Roman"/>
                  <w:sz w:val="24"/>
                  <w:szCs w:val="24"/>
                </w:rPr>
                <w:tab/>
              </w:r>
            </w:p>
            <w:p w14:paraId="0585B0EE"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Reikalavimai, susiję su nacionaliniu saugumu</w:t>
              </w:r>
              <w:r w:rsidRPr="00CC7A98">
                <w:rPr>
                  <w:rFonts w:ascii="Times New Roman" w:eastAsia="Calibri" w:hAnsi="Times New Roman" w:cs="Times New Roman"/>
                  <w:sz w:val="24"/>
                  <w:szCs w:val="24"/>
                </w:rPr>
                <w:tab/>
              </w:r>
            </w:p>
            <w:p w14:paraId="74E15F64"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Specialieji reikalavimai pasiūlymų rengimui ir pateikimui</w:t>
              </w:r>
            </w:p>
            <w:p w14:paraId="051583BB"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Pasiūlymų vertinimas</w:t>
              </w:r>
            </w:p>
            <w:p w14:paraId="256B4EEA"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Sutarties sudarymas</w:t>
              </w:r>
            </w:p>
            <w:p w14:paraId="20BF2068" w14:textId="77777777" w:rsidR="00766C42" w:rsidRPr="00CC7A98" w:rsidRDefault="009A17C0">
              <w:pPr>
                <w:numPr>
                  <w:ilvl w:val="0"/>
                  <w:numId w:val="8"/>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Kita</w:t>
              </w:r>
              <w:r w:rsidR="00766C42" w:rsidRPr="00CC7A98">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w:t>
              </w:r>
            </w:p>
            <w:p w14:paraId="5F4AEE80" w14:textId="77777777" w:rsidR="00766C42" w:rsidRPr="00CC7A98"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2" w:name="_Hlk152055066"/>
            <w:p w14:paraId="58AC9198" w14:textId="77777777" w:rsidR="00766C42" w:rsidRPr="00905664" w:rsidRDefault="009A728E" w:rsidP="00B2254E">
              <w:pPr>
                <w:tabs>
                  <w:tab w:val="left" w:pos="284"/>
                </w:tabs>
                <w:spacing w:line="240" w:lineRule="auto"/>
                <w:ind w:left="-14" w:firstLine="0"/>
                <w:contextualSpacing/>
                <w:rPr>
                  <w:rFonts w:ascii="Times New Roman" w:eastAsia="Calibri" w:hAnsi="Times New Roman" w:cs="Times New Roman"/>
                  <w:sz w:val="24"/>
                  <w:szCs w:val="24"/>
                </w:rPr>
              </w:pPr>
              <w:r w:rsidRPr="00905664">
                <w:fldChar w:fldCharType="begin"/>
              </w:r>
              <w:r w:rsidR="000D251F" w:rsidRPr="00905664">
                <w:instrText>HYPERLINK \l "_Toc132964693"</w:instrText>
              </w:r>
              <w:r w:rsidRPr="00905664">
                <w:fldChar w:fldCharType="separate"/>
              </w:r>
              <w:r w:rsidR="00766C42" w:rsidRPr="00905664">
                <w:rPr>
                  <w:rFonts w:ascii="Times New Roman" w:eastAsia="Calibri" w:hAnsi="Times New Roman" w:cs="Times New Roman"/>
                  <w:sz w:val="24"/>
                  <w:szCs w:val="24"/>
                </w:rPr>
                <w:t>Pirkimo sąlygų 1 priedas „Terminai“</w:t>
              </w:r>
              <w:r w:rsidRPr="00905664">
                <w:rPr>
                  <w:rFonts w:ascii="Times New Roman" w:eastAsia="Calibri" w:hAnsi="Times New Roman" w:cs="Times New Roman"/>
                  <w:sz w:val="24"/>
                  <w:szCs w:val="24"/>
                </w:rPr>
                <w:fldChar w:fldCharType="end"/>
              </w:r>
              <w:r w:rsidR="00766C42" w:rsidRPr="00905664">
                <w:rPr>
                  <w:rFonts w:ascii="Times New Roman" w:eastAsia="Calibri" w:hAnsi="Times New Roman" w:cs="Times New Roman"/>
                  <w:sz w:val="24"/>
                  <w:szCs w:val="24"/>
                </w:rPr>
                <w:t>;</w:t>
              </w:r>
            </w:p>
            <w:p w14:paraId="6F5A600A" w14:textId="77777777" w:rsidR="006E5554" w:rsidRDefault="006E5554" w:rsidP="00B2254E">
              <w:pPr>
                <w:tabs>
                  <w:tab w:val="left" w:pos="284"/>
                </w:tabs>
                <w:spacing w:line="240" w:lineRule="auto"/>
                <w:ind w:left="-14"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Pirkimo sąlygų 2 priedas „Techninė specifikacija“;</w:t>
              </w:r>
            </w:p>
            <w:p w14:paraId="04F9CCE9" w14:textId="35882B83" w:rsidR="00133868" w:rsidRPr="00905664" w:rsidRDefault="00133868" w:rsidP="00B2254E">
              <w:pPr>
                <w:tabs>
                  <w:tab w:val="left" w:pos="284"/>
                </w:tabs>
                <w:spacing w:line="240" w:lineRule="auto"/>
                <w:ind w:firstLine="0"/>
                <w:contextualSpacing/>
                <w:rPr>
                  <w:rFonts w:ascii="Times New Roman" w:eastAsia="Calibri" w:hAnsi="Times New Roman" w:cs="Times New Roman"/>
                  <w:sz w:val="24"/>
                  <w:szCs w:val="24"/>
                </w:rPr>
              </w:pPr>
              <w:r w:rsidRPr="00133868">
                <w:rPr>
                  <w:rFonts w:ascii="Times New Roman" w:eastAsia="Calibri" w:hAnsi="Times New Roman" w:cs="Times New Roman"/>
                  <w:sz w:val="24"/>
                  <w:szCs w:val="24"/>
                </w:rPr>
                <w:t xml:space="preserve">Pirkimo sąlygų </w:t>
              </w:r>
              <w:r w:rsidR="00AC4DA3">
                <w:rPr>
                  <w:rFonts w:ascii="Times New Roman" w:eastAsia="Calibri" w:hAnsi="Times New Roman" w:cs="Times New Roman"/>
                  <w:sz w:val="24"/>
                  <w:szCs w:val="24"/>
                </w:rPr>
                <w:t xml:space="preserve">3 </w:t>
              </w:r>
              <w:r w:rsidRPr="00133868">
                <w:rPr>
                  <w:rFonts w:ascii="Times New Roman" w:eastAsia="Calibri" w:hAnsi="Times New Roman" w:cs="Times New Roman"/>
                  <w:sz w:val="24"/>
                  <w:szCs w:val="24"/>
                </w:rPr>
                <w:t>priedas „Pasiūlymo forma“;</w:t>
              </w:r>
            </w:p>
            <w:p w14:paraId="6B21824D" w14:textId="4BB7023B" w:rsidR="00E61D9B" w:rsidRPr="00905664"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AC4DA3">
                <w:rPr>
                  <w:rFonts w:ascii="Times New Roman" w:eastAsia="Calibri" w:hAnsi="Times New Roman" w:cs="Times New Roman"/>
                  <w:sz w:val="24"/>
                  <w:szCs w:val="24"/>
                </w:rPr>
                <w:t>4</w:t>
              </w:r>
              <w:r w:rsidRPr="00905664">
                <w:rPr>
                  <w:rFonts w:ascii="Times New Roman" w:eastAsia="Calibri" w:hAnsi="Times New Roman" w:cs="Times New Roman"/>
                  <w:sz w:val="24"/>
                  <w:szCs w:val="24"/>
                </w:rPr>
                <w:t xml:space="preserve"> priedas „Pasiūlymų vertinimo kriterijai ir sąlygos“</w:t>
              </w:r>
              <w:r w:rsidR="00E61D9B" w:rsidRPr="00905664">
                <w:rPr>
                  <w:rFonts w:ascii="Times New Roman" w:eastAsia="Calibri" w:hAnsi="Times New Roman" w:cs="Times New Roman"/>
                  <w:sz w:val="24"/>
                  <w:szCs w:val="24"/>
                </w:rPr>
                <w:t>;</w:t>
              </w:r>
            </w:p>
            <w:p w14:paraId="773900BB" w14:textId="44180FAA" w:rsidR="00B02E99" w:rsidRPr="00905664" w:rsidRDefault="00B02E99" w:rsidP="00B2254E">
              <w:pPr>
                <w:shd w:val="clear" w:color="auto" w:fill="FFFFFF"/>
                <w:suppressAutoHyphens/>
                <w:spacing w:line="240" w:lineRule="auto"/>
                <w:ind w:firstLine="0"/>
                <w:rPr>
                  <w:rFonts w:ascii="Times New Roman" w:eastAsia="Calibri" w:hAnsi="Times New Roman" w:cs="Times New Roman"/>
                  <w:sz w:val="24"/>
                  <w:szCs w:val="24"/>
                </w:rPr>
              </w:pPr>
              <w:bookmarkStart w:id="3" w:name="_Hlk171323720"/>
              <w:r w:rsidRPr="00905664">
                <w:rPr>
                  <w:rFonts w:ascii="Times New Roman" w:hAnsi="Times New Roman" w:cs="Times New Roman"/>
                  <w:sz w:val="24"/>
                  <w:szCs w:val="24"/>
                </w:rPr>
                <w:t xml:space="preserve">Pirkimo sąlygų </w:t>
              </w:r>
              <w:r w:rsidR="00AC4DA3">
                <w:rPr>
                  <w:rFonts w:ascii="Times New Roman" w:hAnsi="Times New Roman" w:cs="Times New Roman"/>
                  <w:sz w:val="24"/>
                  <w:szCs w:val="24"/>
                </w:rPr>
                <w:t>5</w:t>
              </w:r>
              <w:r w:rsidR="00133868">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r w:rsidR="00DB5374">
                <w:rPr>
                  <w:rFonts w:ascii="Times New Roman" w:eastAsia="Calibri" w:hAnsi="Times New Roman" w:cs="Times New Roman"/>
                  <w:sz w:val="24"/>
                  <w:szCs w:val="24"/>
                </w:rPr>
                <w:t>.</w:t>
              </w:r>
            </w:p>
            <w:bookmarkEnd w:id="3"/>
            <w:p w14:paraId="60F43169" w14:textId="77777777" w:rsidR="00E61D9B" w:rsidRPr="006B210C" w:rsidRDefault="00E61D9B" w:rsidP="0057292F">
              <w:pPr>
                <w:shd w:val="clear" w:color="auto" w:fill="FFFFFF"/>
                <w:suppressAutoHyphens/>
                <w:spacing w:line="240" w:lineRule="auto"/>
                <w:ind w:firstLine="0"/>
                <w:jc w:val="left"/>
                <w:rPr>
                  <w:rFonts w:ascii="Times New Roman" w:hAnsi="Times New Roman" w:cs="Times New Roman"/>
                  <w:color w:val="FF0000"/>
                  <w:sz w:val="24"/>
                  <w:szCs w:val="24"/>
                </w:rPr>
              </w:pPr>
            </w:p>
            <w:bookmarkEnd w:id="2"/>
            <w:p w14:paraId="60DDFBB8" w14:textId="77777777" w:rsidR="0057292F" w:rsidRPr="006B210C" w:rsidRDefault="0057292F" w:rsidP="00766C42">
              <w:pPr>
                <w:tabs>
                  <w:tab w:val="left" w:pos="284"/>
                </w:tabs>
                <w:spacing w:line="240" w:lineRule="auto"/>
                <w:ind w:firstLine="0"/>
                <w:contextualSpacing/>
                <w:rPr>
                  <w:rFonts w:ascii="Times New Roman" w:eastAsia="Calibri" w:hAnsi="Times New Roman" w:cs="Times New Roman"/>
                  <w:color w:val="FF0000"/>
                  <w:sz w:val="24"/>
                  <w:szCs w:val="24"/>
                </w:rPr>
              </w:pPr>
            </w:p>
            <w:p w14:paraId="3F0EB05D"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190B68E"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0"/>
            <w:p w14:paraId="17B8261A" w14:textId="77777777" w:rsidR="00696AA4" w:rsidRPr="007A0778" w:rsidRDefault="00696AA4" w:rsidP="00696AA4">
              <w:pPr>
                <w:spacing w:line="240" w:lineRule="auto"/>
                <w:ind w:firstLine="0"/>
                <w:rPr>
                  <w:rFonts w:ascii="Times New Roman" w:eastAsia="Times New Roman" w:hAnsi="Times New Roman" w:cs="Times New Roman"/>
                  <w:b/>
                  <w:sz w:val="24"/>
                  <w:szCs w:val="24"/>
                  <w:lang w:eastAsia="en-US"/>
                </w:rPr>
              </w:pPr>
            </w:p>
            <w:p w14:paraId="0E9A75FC" w14:textId="77777777" w:rsidR="00766C42" w:rsidRPr="007A0778" w:rsidRDefault="00000000"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56AD0369" w14:textId="77777777" w:rsidR="00766C42" w:rsidRPr="007A0778" w:rsidRDefault="00766C42" w:rsidP="00766C42">
          <w:pPr>
            <w:spacing w:after="160" w:line="259" w:lineRule="auto"/>
            <w:ind w:firstLine="0"/>
            <w:jc w:val="left"/>
            <w:rPr>
              <w:rFonts w:ascii="Calibri" w:eastAsia="Calibri" w:hAnsi="Calibri" w:cs="Times New Roman"/>
              <w:kern w:val="2"/>
              <w:sz w:val="22"/>
              <w:szCs w:val="22"/>
              <w:lang w:eastAsia="en-US"/>
            </w:rPr>
          </w:pPr>
        </w:p>
        <w:p w14:paraId="4668BC32" w14:textId="77777777" w:rsidR="00173FBA" w:rsidRPr="007A0778" w:rsidRDefault="00173FBA" w:rsidP="00A84437">
          <w:pPr>
            <w:spacing w:after="120"/>
            <w:ind w:left="567" w:firstLine="0"/>
            <w:contextualSpacing/>
            <w:jc w:val="center"/>
            <w:rPr>
              <w:rFonts w:ascii="Times New Roman" w:hAnsi="Times New Roman" w:cs="Times New Roman"/>
              <w:sz w:val="24"/>
              <w:szCs w:val="24"/>
            </w:rPr>
          </w:pPr>
        </w:p>
        <w:p w14:paraId="3B0896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53946289" w14:textId="77777777" w:rsidR="005C21E1" w:rsidRPr="007A0778" w:rsidRDefault="005C21E1" w:rsidP="005C21E1">
          <w:pPr>
            <w:rPr>
              <w:rFonts w:ascii="Times New Roman" w:hAnsi="Times New Roman" w:cs="Times New Roman"/>
              <w:b/>
              <w:bCs/>
              <w:noProof/>
              <w:sz w:val="24"/>
              <w:szCs w:val="24"/>
            </w:rPr>
          </w:pPr>
        </w:p>
        <w:p w14:paraId="7E9515AE"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386DB45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3AC3875"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0FECBF3"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9E31540"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07B3084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7A513E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19E98C42"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FB683A3" w14:textId="77777777" w:rsidR="008B6D53" w:rsidRPr="007A0778" w:rsidRDefault="008B6D53" w:rsidP="00666F39">
          <w:pPr>
            <w:spacing w:after="120"/>
            <w:ind w:firstLine="0"/>
            <w:contextualSpacing/>
            <w:rPr>
              <w:rFonts w:ascii="Times New Roman" w:hAnsi="Times New Roman" w:cs="Times New Roman"/>
              <w:sz w:val="24"/>
              <w:szCs w:val="24"/>
            </w:rPr>
          </w:pPr>
        </w:p>
        <w:p w14:paraId="07E4DEE2" w14:textId="77777777" w:rsidR="008B6D53" w:rsidRPr="007A0778" w:rsidRDefault="008B6D53" w:rsidP="00666F39">
          <w:pPr>
            <w:spacing w:after="120"/>
            <w:ind w:firstLine="0"/>
            <w:contextualSpacing/>
            <w:rPr>
              <w:rFonts w:ascii="Times New Roman" w:hAnsi="Times New Roman" w:cs="Times New Roman"/>
              <w:sz w:val="24"/>
              <w:szCs w:val="24"/>
            </w:rPr>
          </w:pPr>
        </w:p>
        <w:p w14:paraId="72472F55" w14:textId="77777777" w:rsidR="008B6D53" w:rsidRPr="007A0778" w:rsidRDefault="008B6D53" w:rsidP="00666F39">
          <w:pPr>
            <w:spacing w:after="120"/>
            <w:ind w:firstLine="0"/>
            <w:contextualSpacing/>
            <w:rPr>
              <w:rFonts w:ascii="Times New Roman" w:hAnsi="Times New Roman" w:cs="Times New Roman"/>
              <w:sz w:val="24"/>
              <w:szCs w:val="24"/>
            </w:rPr>
          </w:pPr>
        </w:p>
        <w:p w14:paraId="2FEFC8AA" w14:textId="77777777" w:rsidR="008B6D53" w:rsidRPr="007A0778" w:rsidRDefault="008B6D53" w:rsidP="00666F39">
          <w:pPr>
            <w:spacing w:after="120"/>
            <w:ind w:firstLine="0"/>
            <w:contextualSpacing/>
            <w:rPr>
              <w:rFonts w:ascii="Times New Roman" w:hAnsi="Times New Roman" w:cs="Times New Roman"/>
              <w:sz w:val="24"/>
              <w:szCs w:val="24"/>
            </w:rPr>
          </w:pPr>
        </w:p>
        <w:p w14:paraId="092E7B31" w14:textId="77777777" w:rsidR="005F13F0" w:rsidRPr="007A0778" w:rsidRDefault="00000000" w:rsidP="00666F39">
          <w:pPr>
            <w:spacing w:after="120"/>
            <w:ind w:firstLine="0"/>
            <w:contextualSpacing/>
            <w:rPr>
              <w:rFonts w:ascii="Times New Roman" w:hAnsi="Times New Roman" w:cs="Times New Roman"/>
              <w:sz w:val="24"/>
              <w:szCs w:val="24"/>
            </w:rPr>
          </w:pPr>
        </w:p>
      </w:sdtContent>
    </w:sdt>
    <w:p w14:paraId="5738AFEF" w14:textId="77777777" w:rsidR="00746BAF" w:rsidRPr="007A0778"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7A0778">
        <w:rPr>
          <w:rFonts w:ascii="Times New Roman" w:hAnsi="Times New Roman" w:cs="Times New Roman"/>
          <w:b/>
          <w:bCs/>
          <w:color w:val="auto"/>
          <w:sz w:val="24"/>
          <w:szCs w:val="24"/>
        </w:rPr>
        <w:lastRenderedPageBreak/>
        <w:t>Bendra informacij</w:t>
      </w:r>
      <w:r w:rsidR="00B076FD" w:rsidRPr="007A0778">
        <w:rPr>
          <w:rFonts w:ascii="Times New Roman" w:hAnsi="Times New Roman" w:cs="Times New Roman"/>
          <w:b/>
          <w:bCs/>
          <w:color w:val="auto"/>
          <w:sz w:val="24"/>
          <w:szCs w:val="24"/>
        </w:rPr>
        <w:t>a</w:t>
      </w:r>
      <w:bookmarkEnd w:id="9"/>
    </w:p>
    <w:p w14:paraId="3F5B8029" w14:textId="77777777" w:rsidR="001B2783" w:rsidRDefault="00E7030B">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020176" w:rsidRPr="007A0778">
        <w:rPr>
          <w:rFonts w:ascii="Times New Roman" w:hAnsi="Times New Roman" w:cs="Times New Roman"/>
          <w:sz w:val="24"/>
          <w:szCs w:val="24"/>
        </w:rPr>
        <w:t xml:space="preserve"> </w:t>
      </w:r>
      <w:r w:rsidR="00FB3C75" w:rsidRPr="007A0778">
        <w:rPr>
          <w:rFonts w:ascii="Times New Roman" w:hAnsi="Times New Roman" w:cs="Times New Roman"/>
          <w:sz w:val="24"/>
          <w:szCs w:val="24"/>
        </w:rPr>
        <w:t xml:space="preserve">– </w:t>
      </w:r>
      <w:r>
        <w:rPr>
          <w:rFonts w:ascii="Times New Roman" w:hAnsi="Times New Roman" w:cs="Times New Roman"/>
          <w:sz w:val="24"/>
          <w:szCs w:val="24"/>
        </w:rPr>
        <w:t>UAB „Akmenės vandenys“</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juridinio asmens </w:t>
      </w:r>
      <w:r w:rsidR="006D23DA" w:rsidRPr="007A0778">
        <w:rPr>
          <w:rFonts w:ascii="Times New Roman" w:hAnsi="Times New Roman" w:cs="Times New Roman"/>
          <w:sz w:val="24"/>
          <w:szCs w:val="24"/>
        </w:rPr>
        <w:t xml:space="preserve">kodas </w:t>
      </w:r>
      <w:r>
        <w:rPr>
          <w:rFonts w:ascii="Times New Roman" w:hAnsi="Times New Roman" w:cs="Times New Roman"/>
          <w:sz w:val="24"/>
          <w:szCs w:val="24"/>
        </w:rPr>
        <w:t>253255950</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P. Jodelės g. 2B, </w:t>
      </w:r>
      <w:r w:rsidRPr="00E7030B">
        <w:rPr>
          <w:rFonts w:ascii="Times New Roman" w:hAnsi="Times New Roman" w:cs="Times New Roman"/>
          <w:sz w:val="24"/>
          <w:szCs w:val="24"/>
        </w:rPr>
        <w:t>LT-85115 Naujoji Akmenė</w:t>
      </w:r>
      <w:r w:rsidR="006D23DA" w:rsidRPr="007A0778">
        <w:rPr>
          <w:rFonts w:ascii="Times New Roman" w:hAnsi="Times New Roman" w:cs="Times New Roman"/>
          <w:sz w:val="24"/>
          <w:szCs w:val="24"/>
        </w:rPr>
        <w:t xml:space="preserve">. </w:t>
      </w:r>
    </w:p>
    <w:p w14:paraId="1EE924B6" w14:textId="05AE348E" w:rsidR="006D23DA" w:rsidRPr="007A0778" w:rsidRDefault="00087CF0">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6D23DA" w:rsidRPr="007A0778">
        <w:rPr>
          <w:rFonts w:ascii="Times New Roman" w:hAnsi="Times New Roman" w:cs="Times New Roman"/>
          <w:sz w:val="24"/>
          <w:szCs w:val="24"/>
        </w:rPr>
        <w:t xml:space="preserve"> </w:t>
      </w:r>
      <w:r w:rsidR="00E7030B">
        <w:rPr>
          <w:rFonts w:ascii="Times New Roman" w:hAnsi="Times New Roman" w:cs="Times New Roman"/>
          <w:sz w:val="24"/>
          <w:szCs w:val="24"/>
        </w:rPr>
        <w:t xml:space="preserve">yra </w:t>
      </w:r>
      <w:r w:rsidR="006D23DA" w:rsidRPr="007A0778">
        <w:rPr>
          <w:rFonts w:ascii="Times New Roman" w:hAnsi="Times New Roman" w:cs="Times New Roman"/>
          <w:sz w:val="24"/>
          <w:szCs w:val="24"/>
        </w:rPr>
        <w:t>PVM mokėtoja</w:t>
      </w:r>
      <w:r w:rsidR="00054227">
        <w:rPr>
          <w:rFonts w:ascii="Times New Roman" w:hAnsi="Times New Roman" w:cs="Times New Roman"/>
          <w:sz w:val="24"/>
          <w:szCs w:val="24"/>
        </w:rPr>
        <w:t>s</w:t>
      </w:r>
      <w:r w:rsidR="006D23DA" w:rsidRPr="007A0778">
        <w:rPr>
          <w:rFonts w:ascii="Times New Roman" w:hAnsi="Times New Roman" w:cs="Times New Roman"/>
          <w:sz w:val="24"/>
          <w:szCs w:val="24"/>
        </w:rPr>
        <w:t>.</w:t>
      </w:r>
    </w:p>
    <w:p w14:paraId="597B2166" w14:textId="77777777" w:rsidR="00DB02DA" w:rsidRPr="002B33C6" w:rsidRDefault="00DB02DA">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hAnsi="Times New Roman" w:cs="Times New Roman"/>
          <w:sz w:val="24"/>
          <w:szCs w:val="24"/>
        </w:rPr>
        <w:t>Pirkimas neatliekamas naudojantis centralizuotų pirkimų katalogu, nes centrinės perkančiosios organizacijos elektroniniame kataloge tokių prekių nėra.</w:t>
      </w:r>
    </w:p>
    <w:p w14:paraId="61CE7BB8" w14:textId="0BAF2716" w:rsidR="00702B7B" w:rsidRPr="002B33C6" w:rsidRDefault="00C70C67">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hAnsi="Times New Roman" w:cs="Times New Roman"/>
          <w:sz w:val="24"/>
          <w:szCs w:val="24"/>
        </w:rPr>
        <w:t>Pirkimo Komisija yra sudaroma</w:t>
      </w:r>
      <w:r w:rsidR="000662A8" w:rsidRPr="002B33C6">
        <w:rPr>
          <w:rFonts w:ascii="Times New Roman" w:hAnsi="Times New Roman" w:cs="Times New Roman"/>
          <w:sz w:val="24"/>
          <w:szCs w:val="24"/>
        </w:rPr>
        <w:t>.</w:t>
      </w:r>
    </w:p>
    <w:p w14:paraId="361D5E1A" w14:textId="0C4D2F83" w:rsidR="004011AC" w:rsidRPr="004011AC" w:rsidRDefault="00DB02DA">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eastAsia="Times New Roman" w:hAnsi="Times New Roman" w:cs="Times New Roman"/>
          <w:sz w:val="24"/>
          <w:szCs w:val="24"/>
          <w:lang w:eastAsia="zh-CN"/>
        </w:rPr>
        <w:t xml:space="preserve">Atliekamas žaliasis pirkimas. Šiame pirkime </w:t>
      </w:r>
      <w:r w:rsidRPr="00DB02DA">
        <w:rPr>
          <w:rFonts w:ascii="Times New Roman" w:eastAsia="Times New Roman" w:hAnsi="Times New Roman" w:cs="Times New Roman"/>
          <w:sz w:val="24"/>
          <w:szCs w:val="24"/>
          <w:lang w:eastAsia="zh-CN"/>
        </w:rPr>
        <w:t xml:space="preserve">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4.4.4 papunktį. Aplinkos apsaugos kriterijai nustatyti pirkimo dokumentų </w:t>
      </w:r>
      <w:r w:rsidR="00AC4DA3">
        <w:rPr>
          <w:rFonts w:ascii="Times New Roman" w:eastAsia="Times New Roman" w:hAnsi="Times New Roman" w:cs="Times New Roman"/>
          <w:sz w:val="24"/>
          <w:szCs w:val="24"/>
          <w:lang w:eastAsia="zh-CN"/>
        </w:rPr>
        <w:t xml:space="preserve">5 </w:t>
      </w:r>
      <w:r w:rsidRPr="00DB02DA">
        <w:rPr>
          <w:rFonts w:ascii="Times New Roman" w:eastAsia="Times New Roman" w:hAnsi="Times New Roman" w:cs="Times New Roman"/>
          <w:sz w:val="24"/>
          <w:szCs w:val="24"/>
          <w:lang w:eastAsia="zh-CN"/>
        </w:rPr>
        <w:t>priede „Sutarties projektas“</w:t>
      </w:r>
      <w:r>
        <w:rPr>
          <w:rFonts w:ascii="Times New Roman" w:eastAsia="Times New Roman" w:hAnsi="Times New Roman" w:cs="Times New Roman"/>
          <w:sz w:val="24"/>
          <w:szCs w:val="24"/>
          <w:lang w:eastAsia="zh-CN"/>
        </w:rPr>
        <w:t>.</w:t>
      </w:r>
    </w:p>
    <w:p w14:paraId="7D6690BB" w14:textId="1FAFDD6B" w:rsidR="00257685" w:rsidRDefault="006D23DA" w:rsidP="004011AC">
      <w:pPr>
        <w:pStyle w:val="Sraopastraipa"/>
        <w:tabs>
          <w:tab w:val="left" w:pos="993"/>
        </w:tabs>
        <w:spacing w:line="240" w:lineRule="auto"/>
        <w:ind w:left="0" w:firstLine="567"/>
        <w:rPr>
          <w:rFonts w:ascii="Times New Roman" w:eastAsia="Arial" w:hAnsi="Times New Roman" w:cs="Times New Roman"/>
          <w:sz w:val="24"/>
          <w:szCs w:val="24"/>
        </w:rPr>
      </w:pPr>
      <w:r w:rsidRPr="007A0778">
        <w:rPr>
          <w:rFonts w:ascii="Times New Roman" w:hAnsi="Times New Roman" w:cs="Times New Roman"/>
          <w:sz w:val="24"/>
          <w:szCs w:val="24"/>
        </w:rPr>
        <w:t xml:space="preserve">1.6. </w:t>
      </w:r>
      <w:r w:rsidR="4B7098B6" w:rsidRPr="007A0778">
        <w:rPr>
          <w:rFonts w:ascii="Times New Roman" w:eastAsia="Arial" w:hAnsi="Times New Roman" w:cs="Times New Roman"/>
          <w:sz w:val="24"/>
          <w:szCs w:val="24"/>
        </w:rPr>
        <w:t>Bendrosios</w:t>
      </w:r>
      <w:r w:rsidR="00931CA2" w:rsidRPr="007A0778">
        <w:rPr>
          <w:rFonts w:ascii="Times New Roman" w:eastAsia="Arial" w:hAnsi="Times New Roman" w:cs="Times New Roman"/>
          <w:sz w:val="24"/>
          <w:szCs w:val="24"/>
        </w:rPr>
        <w:t xml:space="preserve"> pirkimo</w:t>
      </w:r>
      <w:r w:rsidR="4B7098B6" w:rsidRPr="007A0778">
        <w:rPr>
          <w:rFonts w:ascii="Times New Roman" w:eastAsia="Arial" w:hAnsi="Times New Roman" w:cs="Times New Roman"/>
          <w:sz w:val="24"/>
          <w:szCs w:val="24"/>
        </w:rPr>
        <w:t xml:space="preserve"> sąlygos yra neatskiriama ši</w:t>
      </w:r>
      <w:r w:rsidR="00931CA2" w:rsidRPr="007A0778">
        <w:rPr>
          <w:rFonts w:ascii="Times New Roman" w:eastAsia="Arial" w:hAnsi="Times New Roman" w:cs="Times New Roman"/>
          <w:sz w:val="24"/>
          <w:szCs w:val="24"/>
        </w:rPr>
        <w:t>ų</w:t>
      </w:r>
      <w:r w:rsidR="4B7098B6" w:rsidRPr="007A0778">
        <w:rPr>
          <w:rFonts w:ascii="Times New Roman" w:eastAsia="Arial" w:hAnsi="Times New Roman" w:cs="Times New Roman"/>
          <w:sz w:val="24"/>
          <w:szCs w:val="24"/>
        </w:rPr>
        <w:t xml:space="preserve"> pirkimo sąlygų dalis.</w:t>
      </w:r>
    </w:p>
    <w:p w14:paraId="62CB432D" w14:textId="77777777" w:rsidR="000613C5" w:rsidRPr="007A0778" w:rsidRDefault="000613C5" w:rsidP="00FA2474">
      <w:pPr>
        <w:pStyle w:val="Sraopastraipa"/>
        <w:spacing w:line="240" w:lineRule="auto"/>
        <w:ind w:left="0" w:firstLine="567"/>
        <w:rPr>
          <w:rFonts w:ascii="Times New Roman" w:hAnsi="Times New Roman" w:cs="Times New Roman"/>
          <w:sz w:val="24"/>
          <w:szCs w:val="24"/>
        </w:rPr>
      </w:pPr>
    </w:p>
    <w:p w14:paraId="2ADD0F42" w14:textId="77777777" w:rsidR="00FB3C75" w:rsidRPr="007A0778"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4" w:name="_Toc137194948"/>
      <w:r w:rsidRPr="007A0778">
        <w:rPr>
          <w:rFonts w:ascii="Times New Roman" w:hAnsi="Times New Roman" w:cs="Times New Roman"/>
          <w:b/>
          <w:bCs/>
          <w:color w:val="auto"/>
          <w:sz w:val="24"/>
          <w:szCs w:val="24"/>
        </w:rPr>
        <w:t>Pirkimo objektas</w:t>
      </w:r>
      <w:bookmarkEnd w:id="14"/>
    </w:p>
    <w:p w14:paraId="0737C3FD" w14:textId="316F55BF" w:rsidR="00743DD4" w:rsidRPr="00DB02DA" w:rsidRDefault="002F597E" w:rsidP="00DB02DA">
      <w:pPr>
        <w:pStyle w:val="Betarp"/>
        <w:numPr>
          <w:ilvl w:val="1"/>
          <w:numId w:val="6"/>
        </w:numPr>
        <w:tabs>
          <w:tab w:val="left" w:pos="710"/>
          <w:tab w:val="left" w:pos="1134"/>
        </w:tabs>
        <w:ind w:left="0" w:firstLine="709"/>
        <w:contextualSpacing/>
        <w:rPr>
          <w:rFonts w:ascii="Times New Roman" w:eastAsia="Times New Roman" w:hAnsi="Times New Roman" w:cs="Times New Roman"/>
          <w:sz w:val="24"/>
          <w:szCs w:val="24"/>
          <w:lang w:eastAsia="en-US"/>
        </w:rPr>
      </w:pPr>
      <w:r w:rsidRPr="000218E5">
        <w:rPr>
          <w:rFonts w:ascii="Times New Roman" w:hAnsi="Times New Roman" w:cs="Times New Roman"/>
          <w:sz w:val="24"/>
          <w:szCs w:val="24"/>
        </w:rPr>
        <w:t xml:space="preserve"> </w:t>
      </w:r>
      <w:r w:rsidR="001B2783" w:rsidRPr="000218E5">
        <w:rPr>
          <w:rFonts w:ascii="Times New Roman" w:hAnsi="Times New Roman" w:cs="Times New Roman"/>
          <w:sz w:val="24"/>
          <w:szCs w:val="24"/>
        </w:rPr>
        <w:t>Perkantysis subjektas</w:t>
      </w:r>
      <w:r w:rsidR="00651664" w:rsidRPr="000218E5">
        <w:rPr>
          <w:rFonts w:ascii="Times New Roman" w:hAnsi="Times New Roman" w:cs="Times New Roman"/>
          <w:sz w:val="24"/>
          <w:szCs w:val="24"/>
        </w:rPr>
        <w:t xml:space="preserve"> </w:t>
      </w:r>
      <w:r w:rsidR="00FB3C75" w:rsidRPr="000218E5">
        <w:rPr>
          <w:rFonts w:ascii="Times New Roman" w:eastAsia="Calibri" w:hAnsi="Times New Roman" w:cs="Times New Roman"/>
          <w:sz w:val="24"/>
          <w:szCs w:val="24"/>
        </w:rPr>
        <w:t xml:space="preserve">numato </w:t>
      </w:r>
      <w:r w:rsidR="00743DD4" w:rsidRPr="000218E5">
        <w:rPr>
          <w:rFonts w:ascii="Times New Roman" w:eastAsia="Calibri" w:hAnsi="Times New Roman" w:cs="Times New Roman"/>
          <w:sz w:val="24"/>
          <w:szCs w:val="24"/>
        </w:rPr>
        <w:t xml:space="preserve">įsigyti </w:t>
      </w:r>
      <w:r w:rsidR="00DB02DA" w:rsidRPr="00DB02DA">
        <w:rPr>
          <w:rFonts w:ascii="Times New Roman" w:eastAsia="Calibri" w:hAnsi="Times New Roman" w:cs="Times New Roman"/>
          <w:sz w:val="24"/>
          <w:szCs w:val="24"/>
        </w:rPr>
        <w:t xml:space="preserve">buitinius išmaniuosius ultragarsinius šalto vandens apskaitos prietaisus su nuotoline duomenų perdavimo funkcija, įskaitant rodmenų nuotolinės duomenų perdavimo įrangos sumontavimą, programavimą, derinimą ir priežiūrą (toliau – Prekės). </w:t>
      </w:r>
    </w:p>
    <w:p w14:paraId="5191F204" w14:textId="3B32E5DA" w:rsidR="00743DD4" w:rsidRPr="00DB02DA" w:rsidRDefault="002F597E" w:rsidP="00DB02DA">
      <w:pPr>
        <w:pStyle w:val="Betarp"/>
        <w:numPr>
          <w:ilvl w:val="1"/>
          <w:numId w:val="6"/>
        </w:numPr>
        <w:tabs>
          <w:tab w:val="left" w:pos="710"/>
          <w:tab w:val="left" w:pos="1134"/>
        </w:tabs>
        <w:ind w:left="0" w:firstLine="709"/>
        <w:contextualSpacing/>
        <w:rPr>
          <w:rFonts w:ascii="Times New Roman" w:eastAsia="Times New Roman" w:hAnsi="Times New Roman" w:cs="Times New Roman"/>
          <w:sz w:val="24"/>
          <w:szCs w:val="24"/>
          <w:lang w:eastAsia="en-US"/>
          <w14:ligatures w14:val="standard"/>
        </w:rPr>
      </w:pPr>
      <w:r w:rsidRPr="00DB02DA">
        <w:rPr>
          <w:rFonts w:ascii="Times New Roman" w:hAnsi="Times New Roman" w:cs="Times New Roman"/>
          <w:sz w:val="24"/>
          <w:szCs w:val="24"/>
        </w:rPr>
        <w:t xml:space="preserve"> </w:t>
      </w:r>
      <w:r w:rsidR="00FB3C75" w:rsidRPr="00DB02DA">
        <w:rPr>
          <w:rFonts w:ascii="Times New Roman" w:hAnsi="Times New Roman" w:cs="Times New Roman"/>
          <w:sz w:val="24"/>
          <w:szCs w:val="24"/>
        </w:rPr>
        <w:t>Pirkimo objektas į</w:t>
      </w:r>
      <w:r w:rsidR="00543A30" w:rsidRPr="00DB02DA">
        <w:rPr>
          <w:rFonts w:ascii="Times New Roman" w:hAnsi="Times New Roman" w:cs="Times New Roman"/>
          <w:sz w:val="24"/>
          <w:szCs w:val="24"/>
        </w:rPr>
        <w:t xml:space="preserve"> </w:t>
      </w:r>
      <w:r w:rsidR="00FB3C75" w:rsidRPr="00DB02DA">
        <w:rPr>
          <w:rFonts w:ascii="Times New Roman" w:hAnsi="Times New Roman" w:cs="Times New Roman"/>
          <w:sz w:val="24"/>
          <w:szCs w:val="24"/>
        </w:rPr>
        <w:t>dalis</w:t>
      </w:r>
      <w:r w:rsidR="000A2033" w:rsidRPr="00DB02DA">
        <w:rPr>
          <w:rFonts w:ascii="Times New Roman" w:hAnsi="Times New Roman" w:cs="Times New Roman"/>
          <w:sz w:val="24"/>
          <w:szCs w:val="24"/>
        </w:rPr>
        <w:t xml:space="preserve"> neskaidomas.</w:t>
      </w:r>
      <w:r w:rsidR="00543A30" w:rsidRPr="00DB02DA">
        <w:rPr>
          <w:rFonts w:ascii="Times New Roman" w:hAnsi="Times New Roman" w:cs="Times New Roman"/>
          <w:sz w:val="24"/>
          <w:szCs w:val="24"/>
        </w:rPr>
        <w:t xml:space="preserve"> </w:t>
      </w:r>
      <w:r w:rsidR="001B2783" w:rsidRPr="00DB02DA">
        <w:rPr>
          <w:rFonts w:ascii="Times New Roman" w:eastAsia="Times New Roman" w:hAnsi="Times New Roman" w:cs="Times New Roman"/>
          <w:color w:val="000000"/>
          <w:sz w:val="24"/>
          <w:szCs w:val="24"/>
          <w:lang w:eastAsia="en-US"/>
        </w:rPr>
        <w:t xml:space="preserve">Pirkimo apimtys, reikalavimai ir techninė specifikacija </w:t>
      </w:r>
      <w:r w:rsidR="001B2783" w:rsidRPr="00DB02DA">
        <w:rPr>
          <w:rFonts w:ascii="Times New Roman" w:eastAsia="Times New Roman" w:hAnsi="Times New Roman" w:cs="Times New Roman"/>
          <w:color w:val="000000"/>
          <w:sz w:val="24"/>
          <w:szCs w:val="24"/>
          <w:lang w:eastAsia="en-US"/>
          <w14:ligatures w14:val="standard"/>
        </w:rPr>
        <w:t xml:space="preserve">apibrėžti specialiųjų pirkimo sąlygų </w:t>
      </w:r>
      <w:r w:rsidR="00DB02DA" w:rsidRPr="00DB02DA">
        <w:rPr>
          <w:rFonts w:ascii="Times New Roman" w:eastAsia="Times New Roman" w:hAnsi="Times New Roman" w:cs="Times New Roman"/>
          <w:color w:val="000000"/>
          <w:sz w:val="24"/>
          <w:szCs w:val="24"/>
          <w:lang w:eastAsia="en-US"/>
          <w14:ligatures w14:val="standard"/>
        </w:rPr>
        <w:t>2</w:t>
      </w:r>
      <w:r w:rsidR="001B2783" w:rsidRPr="00DB02DA">
        <w:rPr>
          <w:rFonts w:ascii="Times New Roman" w:eastAsia="Times New Roman" w:hAnsi="Times New Roman" w:cs="Times New Roman"/>
          <w:color w:val="000000"/>
          <w:sz w:val="24"/>
          <w:szCs w:val="24"/>
          <w:lang w:eastAsia="en-US"/>
          <w14:ligatures w14:val="standard"/>
        </w:rPr>
        <w:t xml:space="preserve"> priede „</w:t>
      </w:r>
      <w:r w:rsidR="001B2783" w:rsidRPr="00DB02DA">
        <w:rPr>
          <w:rFonts w:ascii="Times New Roman" w:eastAsia="Times New Roman" w:hAnsi="Times New Roman" w:cs="Times New Roman"/>
          <w:sz w:val="24"/>
          <w:szCs w:val="24"/>
          <w:lang w:eastAsia="en-US"/>
          <w14:ligatures w14:val="standard"/>
        </w:rPr>
        <w:t>Techninė specifikacija“.</w:t>
      </w:r>
    </w:p>
    <w:p w14:paraId="23740F10" w14:textId="3B73980E" w:rsidR="00743DD4" w:rsidRPr="00DB02DA" w:rsidRDefault="002F597E" w:rsidP="00DB02DA">
      <w:pPr>
        <w:pStyle w:val="Betarp"/>
        <w:numPr>
          <w:ilvl w:val="1"/>
          <w:numId w:val="6"/>
        </w:numPr>
        <w:tabs>
          <w:tab w:val="left" w:pos="710"/>
          <w:tab w:val="left" w:pos="1134"/>
          <w:tab w:val="left" w:pos="1276"/>
        </w:tabs>
        <w:ind w:left="0" w:firstLine="709"/>
        <w:contextualSpacing/>
        <w:rPr>
          <w:rFonts w:ascii="Times New Roman" w:eastAsia="Times New Roman" w:hAnsi="Times New Roman" w:cs="Times New Roman"/>
          <w:sz w:val="24"/>
          <w:szCs w:val="24"/>
          <w:lang w:eastAsia="en-US"/>
          <w14:ligatures w14:val="standard"/>
        </w:rPr>
      </w:pPr>
      <w:r w:rsidRPr="00DB02DA">
        <w:rPr>
          <w:rFonts w:ascii="Times New Roman" w:hAnsi="Times New Roman" w:cs="Times New Roman"/>
          <w:sz w:val="24"/>
          <w:szCs w:val="24"/>
          <w14:ligatures w14:val="standard"/>
        </w:rPr>
        <w:t xml:space="preserve"> </w:t>
      </w:r>
      <w:r w:rsidR="00564FB0" w:rsidRPr="00DB02DA">
        <w:rPr>
          <w:rFonts w:ascii="Times New Roman" w:hAnsi="Times New Roman" w:cs="Times New Roman"/>
          <w:sz w:val="24"/>
          <w:szCs w:val="24"/>
          <w14:ligatures w14:val="standard"/>
        </w:rPr>
        <w:t xml:space="preserve">Pirkimui skirta lėšų suma: </w:t>
      </w:r>
      <w:r w:rsidR="00495E81" w:rsidRPr="00DB02DA">
        <w:rPr>
          <w:rFonts w:ascii="Times New Roman" w:eastAsia="Times New Roman" w:hAnsi="Times New Roman" w:cs="Times New Roman"/>
          <w:sz w:val="24"/>
          <w:szCs w:val="24"/>
          <w:lang w:eastAsia="en-US"/>
          <w14:ligatures w14:val="standard"/>
        </w:rPr>
        <w:t>29 000,00 (dvidešimt devyni tūkstančiai eurų)</w:t>
      </w:r>
      <w:r w:rsidR="00BE1A5C" w:rsidRPr="00DB02DA">
        <w:rPr>
          <w:rFonts w:ascii="Times New Roman" w:eastAsia="Times New Roman" w:hAnsi="Times New Roman" w:cs="Times New Roman"/>
          <w:sz w:val="24"/>
          <w:szCs w:val="24"/>
          <w:lang w:eastAsia="en-US"/>
          <w14:ligatures w14:val="standard"/>
        </w:rPr>
        <w:t xml:space="preserve"> Eur </w:t>
      </w:r>
      <w:r w:rsidR="001B2783" w:rsidRPr="00DB02DA">
        <w:rPr>
          <w:rFonts w:ascii="Times New Roman" w:eastAsia="Times New Roman" w:hAnsi="Times New Roman" w:cs="Times New Roman"/>
          <w:sz w:val="24"/>
          <w:szCs w:val="24"/>
          <w:lang w:eastAsia="en-US"/>
          <w14:ligatures w14:val="standard"/>
        </w:rPr>
        <w:t>be</w:t>
      </w:r>
      <w:r w:rsidR="00BE1A5C" w:rsidRPr="00DB02DA">
        <w:rPr>
          <w:rFonts w:ascii="Times New Roman" w:eastAsia="Times New Roman" w:hAnsi="Times New Roman" w:cs="Times New Roman"/>
          <w:sz w:val="24"/>
          <w:szCs w:val="24"/>
          <w:lang w:eastAsia="en-US"/>
          <w14:ligatures w14:val="standard"/>
        </w:rPr>
        <w:t xml:space="preserve"> PVM</w:t>
      </w:r>
      <w:r w:rsidR="001B2783" w:rsidRPr="00DB02DA">
        <w:rPr>
          <w:rFonts w:ascii="Times New Roman" w:eastAsia="Times New Roman" w:hAnsi="Times New Roman" w:cs="Times New Roman"/>
          <w:sz w:val="24"/>
          <w:szCs w:val="24"/>
          <w:lang w:eastAsia="en-US"/>
          <w14:ligatures w14:val="standard"/>
        </w:rPr>
        <w:t>.</w:t>
      </w:r>
    </w:p>
    <w:p w14:paraId="34DD9AC5" w14:textId="77777777" w:rsidR="00DB02DA" w:rsidRPr="00DB02DA" w:rsidRDefault="002F597E" w:rsidP="00DB02DA">
      <w:pPr>
        <w:pStyle w:val="Sraopastraipa"/>
        <w:numPr>
          <w:ilvl w:val="1"/>
          <w:numId w:val="6"/>
        </w:numPr>
        <w:tabs>
          <w:tab w:val="left" w:pos="426"/>
          <w:tab w:val="left" w:pos="851"/>
          <w:tab w:val="left" w:pos="1134"/>
          <w:tab w:val="left" w:pos="1276"/>
        </w:tabs>
        <w:spacing w:line="240" w:lineRule="auto"/>
        <w:ind w:left="0" w:firstLine="709"/>
        <w:rPr>
          <w:rFonts w:ascii="Times New Roman" w:eastAsia="Calibri" w:hAnsi="Times New Roman" w:cs="Times New Roman"/>
          <w:iCs/>
          <w:sz w:val="24"/>
          <w:szCs w:val="24"/>
          <w:lang w:eastAsia="en-US"/>
          <w14:ligatures w14:val="standard"/>
        </w:rPr>
      </w:pPr>
      <w:r w:rsidRPr="00DB02DA">
        <w:rPr>
          <w:rFonts w:ascii="Times New Roman" w:eastAsia="Times New Roman" w:hAnsi="Times New Roman" w:cs="Times New Roman"/>
          <w:sz w:val="24"/>
          <w:szCs w:val="24"/>
          <w:lang w:eastAsia="en-US"/>
          <w14:ligatures w14:val="standard"/>
        </w:rPr>
        <w:t xml:space="preserve"> </w:t>
      </w:r>
      <w:r w:rsidR="00DB02DA" w:rsidRPr="00DB02DA">
        <w:rPr>
          <w:rFonts w:ascii="Times New Roman" w:eastAsia="Calibri" w:hAnsi="Times New Roman" w:cs="Times New Roman"/>
          <w:iCs/>
          <w:sz w:val="24"/>
          <w:szCs w:val="24"/>
          <w:lang w:eastAsia="en-US"/>
          <w14:ligatures w14:val="standard"/>
        </w:rPr>
        <w:t>Sutarties galiojimo terminas - 26 (dvidešimt šeši) mėnesiai nuo Sutarties įsigaliojimo:</w:t>
      </w:r>
    </w:p>
    <w:p w14:paraId="3487506F" w14:textId="682164C0" w:rsidR="00DB02DA" w:rsidRPr="00DB02DA" w:rsidRDefault="00DB02DA" w:rsidP="00DB02DA">
      <w:pPr>
        <w:numPr>
          <w:ilvl w:val="2"/>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Pr>
          <w:rFonts w:ascii="Times New Roman" w:eastAsia="Calibri" w:hAnsi="Times New Roman" w:cs="Times New Roman"/>
          <w:color w:val="000000"/>
          <w:sz w:val="24"/>
          <w:szCs w:val="24"/>
          <w:lang w:eastAsia="en-US"/>
          <w14:ligatures w14:val="standard"/>
        </w:rPr>
        <w:t xml:space="preserve"> </w:t>
      </w:r>
      <w:r w:rsidRPr="00DB02DA">
        <w:rPr>
          <w:rFonts w:ascii="Times New Roman" w:eastAsia="Calibri" w:hAnsi="Times New Roman" w:cs="Times New Roman"/>
          <w:color w:val="000000"/>
          <w:sz w:val="24"/>
          <w:szCs w:val="24"/>
          <w:lang w:eastAsia="en-US"/>
          <w14:ligatures w14:val="standard"/>
        </w:rPr>
        <w:t>Buitiniai išmanieji ultragarsiniai šalto vandens apskaitos prietaisai su nuotoline duomenų perdavimo funkcija turi būti pristatyti, įskaitant rodmenų nuotolinės duomenų perdavimo įrangos sumontavimą, programavimą, derinimą, nuo Sutarties įsigaliojimo dienos per 2 (du) mėnesius.</w:t>
      </w:r>
    </w:p>
    <w:p w14:paraId="2465C113" w14:textId="64231887" w:rsidR="00DB02DA" w:rsidRPr="00DB02DA" w:rsidRDefault="00DB02DA" w:rsidP="00DB02DA">
      <w:pPr>
        <w:numPr>
          <w:ilvl w:val="2"/>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Pr>
          <w:rFonts w:ascii="Times New Roman" w:eastAsia="Calibri" w:hAnsi="Times New Roman" w:cs="Times New Roman"/>
          <w:color w:val="000000"/>
          <w:sz w:val="24"/>
          <w:szCs w:val="24"/>
          <w:lang w:eastAsia="en-US"/>
          <w14:ligatures w14:val="standard"/>
        </w:rPr>
        <w:t xml:space="preserve"> </w:t>
      </w:r>
      <w:r w:rsidRPr="00DB02DA">
        <w:rPr>
          <w:rFonts w:ascii="Times New Roman" w:eastAsia="Calibri" w:hAnsi="Times New Roman" w:cs="Times New Roman"/>
          <w:color w:val="000000"/>
          <w:sz w:val="24"/>
          <w:szCs w:val="24"/>
          <w:lang w:eastAsia="en-US"/>
          <w14:ligatures w14:val="standard"/>
        </w:rPr>
        <w:t>Buitinių išmaniųjų ultragarsinių šalto vandens apskaitos prietaisų su nuotoline duomenų perdavimo funkcija įrangos serverio priežiūros paslaugos  – 24 (dvidešimt keturi) mėn. po pateiktų Prekių.</w:t>
      </w:r>
    </w:p>
    <w:p w14:paraId="29505638" w14:textId="509FFACF" w:rsidR="00743DD4" w:rsidRPr="00DB02DA" w:rsidRDefault="00543A30" w:rsidP="00DB02DA">
      <w:pPr>
        <w:numPr>
          <w:ilvl w:val="1"/>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sidRPr="00DB02DA">
        <w:rPr>
          <w:rFonts w:ascii="Times New Roman" w:eastAsia="Times New Roman" w:hAnsi="Times New Roman" w:cs="Times New Roman"/>
          <w:sz w:val="24"/>
          <w:szCs w:val="24"/>
          <w:lang w:eastAsia="en-US"/>
          <w14:ligatures w14:val="standard"/>
        </w:rPr>
        <w:t xml:space="preserve">Perkamų </w:t>
      </w:r>
      <w:r w:rsidR="000C7050" w:rsidRPr="00DB02DA">
        <w:rPr>
          <w:rFonts w:ascii="Times New Roman" w:eastAsia="Times New Roman" w:hAnsi="Times New Roman" w:cs="Times New Roman"/>
          <w:sz w:val="24"/>
          <w:szCs w:val="24"/>
          <w:lang w:eastAsia="en-US"/>
          <w14:ligatures w14:val="standard"/>
        </w:rPr>
        <w:t>P</w:t>
      </w:r>
      <w:r w:rsidR="00DB02DA" w:rsidRPr="00DB02DA">
        <w:rPr>
          <w:rFonts w:ascii="Times New Roman" w:eastAsia="Times New Roman" w:hAnsi="Times New Roman" w:cs="Times New Roman"/>
          <w:sz w:val="24"/>
          <w:szCs w:val="24"/>
          <w:lang w:eastAsia="en-US"/>
          <w14:ligatures w14:val="standard"/>
        </w:rPr>
        <w:t>rekių</w:t>
      </w:r>
      <w:r w:rsidRPr="00DB02DA">
        <w:rPr>
          <w:rFonts w:ascii="Times New Roman" w:eastAsia="Times New Roman" w:hAnsi="Times New Roman" w:cs="Times New Roman"/>
          <w:sz w:val="24"/>
          <w:szCs w:val="24"/>
          <w:lang w:eastAsia="en-US"/>
          <w14:ligatures w14:val="standard"/>
        </w:rPr>
        <w:t xml:space="preserve"> savybės </w:t>
      </w:r>
      <w:r w:rsidRPr="00DB02DA">
        <w:rPr>
          <w:rFonts w:ascii="Times New Roman" w:eastAsia="Times New Roman" w:hAnsi="Times New Roman" w:cs="Times New Roman"/>
          <w:color w:val="000000"/>
          <w:sz w:val="24"/>
          <w:szCs w:val="24"/>
          <w:lang w:eastAsia="en-US"/>
          <w14:ligatures w14:val="standard"/>
        </w:rPr>
        <w:t xml:space="preserve">ir apimtys </w:t>
      </w:r>
      <w:r w:rsidRPr="00DB02DA">
        <w:rPr>
          <w:rFonts w:ascii="Times New Roman" w:eastAsia="Times New Roman" w:hAnsi="Times New Roman" w:cs="Times New Roman"/>
          <w:sz w:val="24"/>
          <w:szCs w:val="24"/>
          <w:lang w:eastAsia="en-US"/>
          <w14:ligatures w14:val="standard"/>
        </w:rPr>
        <w:t xml:space="preserve">nurodytos techninėje specifikacijoje (pirkimo sąlygų 2 priedas). </w:t>
      </w:r>
      <w:r w:rsidR="00446336" w:rsidRPr="00DB02DA">
        <w:rPr>
          <w:rFonts w:ascii="Times New Roman" w:eastAsia="Times New Roman" w:hAnsi="Times New Roman" w:cs="Times New Roman"/>
          <w:sz w:val="24"/>
          <w:szCs w:val="24"/>
          <w:lang w:eastAsia="en-US"/>
          <w14:ligatures w14:val="standard"/>
        </w:rPr>
        <w:t xml:space="preserve">Jeigu apibūdinant pirkimo objektą </w:t>
      </w:r>
      <w:r w:rsidR="00195272" w:rsidRPr="00DB02DA">
        <w:rPr>
          <w:rFonts w:ascii="Times New Roman" w:eastAsia="Times New Roman" w:hAnsi="Times New Roman" w:cs="Times New Roman"/>
          <w:sz w:val="24"/>
          <w:szCs w:val="24"/>
          <w:lang w:eastAsia="en-US"/>
          <w14:ligatures w14:val="standard"/>
        </w:rPr>
        <w:t xml:space="preserve">techninėje specifikacijoje ar kituose pirkimo dokumentuose </w:t>
      </w:r>
      <w:r w:rsidR="00446336" w:rsidRPr="00DB02DA">
        <w:rPr>
          <w:rFonts w:ascii="Times New Roman" w:eastAsia="Times New Roman" w:hAnsi="Times New Roman" w:cs="Times New Roman"/>
          <w:sz w:val="24"/>
          <w:szCs w:val="24"/>
          <w:lang w:eastAsia="en-US"/>
          <w14:ligatures w14:val="standard"/>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425FD" w14:textId="74BC54B6" w:rsidR="00255C04" w:rsidRPr="00743DD4" w:rsidRDefault="00195272"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sidRPr="00DB02DA">
        <w:rPr>
          <w:rFonts w:ascii="Times New Roman" w:hAnsi="Times New Roman" w:cs="Times New Roman"/>
          <w:sz w:val="24"/>
          <w:szCs w:val="24"/>
          <w14:ligatures w14:val="standard"/>
        </w:rPr>
        <w:t xml:space="preserve"> </w:t>
      </w:r>
      <w:r w:rsidR="003943EC" w:rsidRPr="00DB02DA">
        <w:rPr>
          <w:rFonts w:ascii="Times New Roman" w:hAnsi="Times New Roman" w:cs="Times New Roman"/>
          <w:sz w:val="24"/>
          <w:szCs w:val="24"/>
          <w14:ligatures w14:val="standard"/>
        </w:rPr>
        <w:t xml:space="preserve">Jeigu apibūdinant pirkimo objektą </w:t>
      </w:r>
      <w:r w:rsidR="00CC491B" w:rsidRPr="00DB02DA">
        <w:rPr>
          <w:rFonts w:ascii="Times New Roman" w:hAnsi="Times New Roman" w:cs="Times New Roman"/>
          <w:sz w:val="24"/>
          <w:szCs w:val="24"/>
          <w14:ligatures w14:val="standard"/>
        </w:rPr>
        <w:t xml:space="preserve">techninėje specifikacijoje </w:t>
      </w:r>
      <w:r w:rsidRPr="00DB02DA">
        <w:rPr>
          <w:rFonts w:ascii="Times New Roman" w:hAnsi="Times New Roman" w:cs="Times New Roman"/>
          <w:sz w:val="24"/>
          <w:szCs w:val="24"/>
          <w14:ligatures w14:val="standard"/>
        </w:rPr>
        <w:t xml:space="preserve">ar kituose pirkimo dokumentuose </w:t>
      </w:r>
      <w:r w:rsidR="003943EC" w:rsidRPr="00DB02DA">
        <w:rPr>
          <w:rFonts w:ascii="Times New Roman" w:hAnsi="Times New Roman" w:cs="Times New Roman"/>
          <w:sz w:val="24"/>
          <w:szCs w:val="24"/>
          <w14:ligatures w14:val="standard"/>
        </w:rPr>
        <w:t>nurodytas standartas</w:t>
      </w:r>
      <w:r w:rsidR="003943EC" w:rsidRPr="00743DD4">
        <w:rPr>
          <w:rFonts w:ascii="Times New Roman" w:hAnsi="Times New Roman" w:cs="Times New Roman"/>
          <w:sz w:val="24"/>
          <w:szCs w:val="24"/>
        </w:rPr>
        <w:t xml:space="preserve">, </w:t>
      </w:r>
      <w:r w:rsidR="003943EC" w:rsidRPr="00743DD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43DD4">
        <w:rPr>
          <w:rFonts w:ascii="Times New Roman" w:hAnsi="Times New Roman" w:cs="Times New Roman"/>
          <w:sz w:val="24"/>
          <w:szCs w:val="24"/>
        </w:rPr>
        <w:t>turi būti laikoma, kad kiekviena tokia nuoroda yra pateikta su žodžiais „arba lygiavertis“.</w:t>
      </w:r>
    </w:p>
    <w:p w14:paraId="13A23ABF" w14:textId="77777777" w:rsidR="00446336" w:rsidRPr="007A0778" w:rsidRDefault="00446336" w:rsidP="00446336">
      <w:pPr>
        <w:pStyle w:val="Betarp"/>
        <w:tabs>
          <w:tab w:val="left" w:pos="1134"/>
        </w:tabs>
        <w:spacing w:after="120"/>
        <w:ind w:left="709" w:firstLine="0"/>
        <w:contextualSpacing/>
        <w:rPr>
          <w:rFonts w:ascii="Times New Roman" w:hAnsi="Times New Roman" w:cs="Times New Roman"/>
          <w:sz w:val="24"/>
          <w:szCs w:val="24"/>
        </w:rPr>
      </w:pPr>
    </w:p>
    <w:p w14:paraId="51B47113" w14:textId="77777777" w:rsidR="00FB3C75" w:rsidRPr="007A0778" w:rsidRDefault="00BF3638" w:rsidP="00446336">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7A0778">
        <w:rPr>
          <w:rFonts w:ascii="Times New Roman" w:hAnsi="Times New Roman" w:cs="Times New Roman"/>
          <w:b/>
          <w:bCs/>
          <w:color w:val="auto"/>
          <w:sz w:val="24"/>
          <w:szCs w:val="24"/>
        </w:rPr>
        <w:t>Tiekėjų pašalinimo pagrindai</w:t>
      </w:r>
      <w:r w:rsidR="00E201D8" w:rsidRPr="007A0778">
        <w:rPr>
          <w:rFonts w:ascii="Times New Roman" w:hAnsi="Times New Roman" w:cs="Times New Roman"/>
          <w:b/>
          <w:bCs/>
          <w:color w:val="auto"/>
          <w:sz w:val="24"/>
          <w:szCs w:val="24"/>
        </w:rPr>
        <w:t xml:space="preserve">, kvalifikacijos reikalavimai </w:t>
      </w:r>
      <w:bookmarkStart w:id="16" w:name="_Hlk152054806"/>
      <w:r w:rsidR="00E201D8" w:rsidRPr="007A0778">
        <w:rPr>
          <w:rFonts w:ascii="Times New Roman" w:hAnsi="Times New Roman" w:cs="Times New Roman"/>
          <w:b/>
          <w:bCs/>
          <w:color w:val="auto"/>
          <w:sz w:val="24"/>
          <w:szCs w:val="24"/>
        </w:rPr>
        <w:t>ir reikalaujami kokybės vadybos sistemos ir (ar</w:t>
      </w:r>
      <w:r w:rsidR="00817AB9" w:rsidRPr="007A0778">
        <w:rPr>
          <w:rFonts w:ascii="Times New Roman" w:hAnsi="Times New Roman" w:cs="Times New Roman"/>
          <w:b/>
          <w:bCs/>
          <w:color w:val="auto"/>
          <w:sz w:val="24"/>
          <w:szCs w:val="24"/>
        </w:rPr>
        <w:t>ba</w:t>
      </w:r>
      <w:r w:rsidR="00E201D8" w:rsidRPr="007A0778">
        <w:rPr>
          <w:rFonts w:ascii="Times New Roman" w:hAnsi="Times New Roman" w:cs="Times New Roman"/>
          <w:b/>
          <w:bCs/>
          <w:color w:val="auto"/>
          <w:sz w:val="24"/>
          <w:szCs w:val="24"/>
        </w:rPr>
        <w:t xml:space="preserve">) </w:t>
      </w:r>
      <w:r w:rsidR="00817AB9" w:rsidRPr="007A0778">
        <w:rPr>
          <w:rFonts w:ascii="Times New Roman" w:hAnsi="Times New Roman" w:cs="Times New Roman"/>
          <w:b/>
          <w:bCs/>
          <w:color w:val="auto"/>
          <w:sz w:val="24"/>
          <w:szCs w:val="24"/>
        </w:rPr>
        <w:t>aplinkos apsaugos vadybos sistemos standartai</w:t>
      </w:r>
      <w:bookmarkEnd w:id="15"/>
      <w:bookmarkEnd w:id="16"/>
    </w:p>
    <w:p w14:paraId="7C57B050" w14:textId="77777777" w:rsidR="005054DA" w:rsidRPr="00D46383" w:rsidRDefault="005054DA" w:rsidP="005054DA">
      <w:pPr>
        <w:tabs>
          <w:tab w:val="left" w:pos="993"/>
        </w:tabs>
        <w:spacing w:line="240" w:lineRule="auto"/>
        <w:ind w:firstLine="709"/>
        <w:rPr>
          <w:rFonts w:ascii="Times New Roman" w:hAnsi="Times New Roman" w:cs="Times New Roman"/>
          <w:sz w:val="24"/>
          <w:szCs w:val="24"/>
        </w:rPr>
      </w:pPr>
      <w:r w:rsidRPr="007A0778">
        <w:rPr>
          <w:rFonts w:ascii="Times New Roman" w:hAnsi="Times New Roman" w:cs="Times New Roman"/>
          <w:sz w:val="24"/>
          <w:szCs w:val="24"/>
        </w:rPr>
        <w:t xml:space="preserve">3.1. </w:t>
      </w:r>
      <w:r>
        <w:rPr>
          <w:rFonts w:ascii="Times New Roman" w:hAnsi="Times New Roman" w:cs="Times New Roman"/>
          <w:sz w:val="24"/>
          <w:szCs w:val="24"/>
        </w:rPr>
        <w:t>Perkantysis subjektas netikrina tiekėjo, subtiekėjų ar kitų ūkio subjektų, kurių pajėgumais remiasi tiekėjas, pašalinimo pagrindų.</w:t>
      </w:r>
    </w:p>
    <w:p w14:paraId="2D3EA593" w14:textId="51E32626" w:rsidR="0059404C" w:rsidRPr="00054227" w:rsidRDefault="005054DA" w:rsidP="005054DA">
      <w:pPr>
        <w:spacing w:line="240" w:lineRule="auto"/>
        <w:ind w:firstLine="709"/>
        <w:rPr>
          <w:rFonts w:ascii="Times New Roman" w:hAnsi="Times New Roman" w:cs="Times New Roman"/>
          <w:bCs/>
          <w:i/>
          <w:iCs/>
          <w:sz w:val="24"/>
          <w:szCs w:val="24"/>
        </w:rPr>
      </w:pPr>
      <w:r w:rsidRPr="00D46383">
        <w:rPr>
          <w:rFonts w:ascii="Times New Roman" w:hAnsi="Times New Roman" w:cs="Times New Roman"/>
          <w:sz w:val="24"/>
          <w:szCs w:val="24"/>
        </w:rPr>
        <w:t xml:space="preserve">3.2. </w:t>
      </w:r>
      <w:r w:rsidRPr="00AB6D42">
        <w:rPr>
          <w:rFonts w:ascii="Times New Roman" w:hAnsi="Times New Roman" w:cs="Times New Roman"/>
          <w:sz w:val="24"/>
          <w:szCs w:val="24"/>
        </w:rPr>
        <w:t xml:space="preserve">Tiekėjams nenustatomi kvalifikacijos reikalavimai, reikalavimai dėl kokybės vadybos sistemos ir aplinkos apsaugos vadybos sistemos standartų laikymosi. Tiekėjas, teikdamas pasiūlymą, įsipareigoja, kad sutartį vykdys tik teisę </w:t>
      </w:r>
      <w:r w:rsidRPr="00AC4DA3">
        <w:rPr>
          <w:rFonts w:ascii="Times New Roman" w:hAnsi="Times New Roman" w:cs="Times New Roman"/>
          <w:sz w:val="24"/>
          <w:szCs w:val="24"/>
        </w:rPr>
        <w:t>verstis atitinkama veikla turintys asmenys.</w:t>
      </w:r>
      <w:r w:rsidR="00AC4DA3">
        <w:rPr>
          <w:rFonts w:ascii="Times New Roman" w:hAnsi="Times New Roman" w:cs="Times New Roman"/>
          <w:sz w:val="24"/>
          <w:szCs w:val="24"/>
        </w:rPr>
        <w:t xml:space="preserve"> </w:t>
      </w:r>
      <w:r w:rsidR="00AC4DA3" w:rsidRPr="00054227">
        <w:rPr>
          <w:rFonts w:ascii="Times New Roman" w:eastAsia="Calibri" w:hAnsi="Times New Roman" w:cs="Times New Roman"/>
          <w:bCs/>
          <w:i/>
          <w:iCs/>
          <w:sz w:val="24"/>
          <w:szCs w:val="24"/>
          <w:lang w:eastAsia="en-US"/>
        </w:rPr>
        <w:t xml:space="preserve">Perkančiajam subjektui pareikalavus, </w:t>
      </w:r>
      <w:r w:rsidR="00AC4DA3" w:rsidRPr="00054227">
        <w:rPr>
          <w:rFonts w:ascii="Times New Roman" w:eastAsia="Calibri" w:hAnsi="Times New Roman" w:cs="Times New Roman"/>
          <w:bCs/>
          <w:i/>
          <w:iCs/>
          <w:sz w:val="24"/>
          <w:szCs w:val="24"/>
          <w:lang w:eastAsia="en-US"/>
        </w:rPr>
        <w:lastRenderedPageBreak/>
        <w:t>tiekėjas turės pateikti dokumentus, įrodančius, kad pirkimo sutartį vykdo ar vykdys tik tokią teisę turintys asmenys.</w:t>
      </w:r>
    </w:p>
    <w:p w14:paraId="07B514C5" w14:textId="77777777" w:rsidR="00387991" w:rsidRPr="007A0778" w:rsidRDefault="00387991" w:rsidP="0054265B">
      <w:pPr>
        <w:spacing w:line="240" w:lineRule="auto"/>
        <w:ind w:firstLine="709"/>
        <w:rPr>
          <w:rFonts w:ascii="Times New Roman" w:eastAsia="Arial" w:hAnsi="Times New Roman" w:cs="Times New Roman"/>
          <w:sz w:val="24"/>
          <w:szCs w:val="24"/>
        </w:rPr>
      </w:pPr>
    </w:p>
    <w:p w14:paraId="48EA7B18" w14:textId="77777777" w:rsidR="00387991" w:rsidRPr="00213296" w:rsidRDefault="00387991" w:rsidP="00387991">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7" w:name="_Toc137194950"/>
      <w:r w:rsidRPr="00213296">
        <w:rPr>
          <w:rFonts w:ascii="Times New Roman" w:hAnsi="Times New Roman" w:cs="Times New Roman"/>
          <w:b/>
          <w:bCs/>
          <w:color w:val="auto"/>
          <w:sz w:val="24"/>
          <w:szCs w:val="24"/>
        </w:rPr>
        <w:t>Reikalavimai, susiję su nacionaliniu saugumu</w:t>
      </w:r>
      <w:bookmarkEnd w:id="17"/>
    </w:p>
    <w:p w14:paraId="685E623C" w14:textId="77777777" w:rsidR="005B3DB2" w:rsidRDefault="00502D73" w:rsidP="00326202">
      <w:pPr>
        <w:pStyle w:val="Sraopastraipa"/>
        <w:numPr>
          <w:ilvl w:val="1"/>
          <w:numId w:val="6"/>
        </w:numPr>
        <w:spacing w:line="240" w:lineRule="auto"/>
        <w:ind w:left="0" w:firstLine="709"/>
        <w:rPr>
          <w:rFonts w:ascii="Times New Roman" w:eastAsia="Calibri" w:hAnsi="Times New Roman" w:cs="Times New Roman"/>
          <w:sz w:val="24"/>
          <w:szCs w:val="24"/>
        </w:rPr>
      </w:pPr>
      <w:r w:rsidRPr="005B3DB2">
        <w:rPr>
          <w:rFonts w:ascii="Times New Roman" w:eastAsia="Calibri" w:hAnsi="Times New Roman" w:cs="Times New Roman"/>
          <w:sz w:val="24"/>
          <w:szCs w:val="24"/>
        </w:rPr>
        <w:t xml:space="preserve"> </w:t>
      </w:r>
      <w:r w:rsidR="005B3DB2" w:rsidRPr="005B3DB2">
        <w:rPr>
          <w:rFonts w:ascii="Times New Roman" w:eastAsia="Calibri"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37FABC5D" w14:textId="77777777" w:rsidR="00AC4DA3" w:rsidRDefault="00AC4DA3" w:rsidP="00AC4DA3">
      <w:pPr>
        <w:pStyle w:val="Sraopastraipa"/>
        <w:spacing w:line="240" w:lineRule="auto"/>
        <w:ind w:left="709" w:firstLine="0"/>
        <w:rPr>
          <w:rFonts w:ascii="Times New Roman" w:eastAsia="Calibri" w:hAnsi="Times New Roman" w:cs="Times New Roman"/>
          <w:sz w:val="24"/>
          <w:szCs w:val="24"/>
        </w:rPr>
      </w:pPr>
    </w:p>
    <w:p w14:paraId="0350185B" w14:textId="77777777" w:rsidR="006D3202" w:rsidRPr="00C50ED4" w:rsidRDefault="003630A0" w:rsidP="00AC4DA3">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8" w:name="_Toc137194951"/>
      <w:r w:rsidRPr="00C50ED4">
        <w:rPr>
          <w:rFonts w:ascii="Times New Roman" w:hAnsi="Times New Roman" w:cs="Times New Roman"/>
          <w:b/>
          <w:bCs/>
          <w:color w:val="auto"/>
          <w:sz w:val="24"/>
          <w:szCs w:val="24"/>
        </w:rPr>
        <w:t>Specialieji reikalavimai pasiūlymų rengimui ir pateikimui</w:t>
      </w:r>
      <w:bookmarkEnd w:id="10"/>
      <w:bookmarkEnd w:id="11"/>
      <w:bookmarkEnd w:id="12"/>
      <w:bookmarkEnd w:id="18"/>
    </w:p>
    <w:p w14:paraId="029DF217" w14:textId="77777777" w:rsidR="003C622B" w:rsidRPr="007A0778" w:rsidRDefault="00720037" w:rsidP="005F0E70">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hAnsi="Times New Roman" w:cs="Times New Roman"/>
          <w:sz w:val="24"/>
          <w:szCs w:val="24"/>
        </w:rPr>
        <w:t>5</w:t>
      </w:r>
      <w:r w:rsidR="00CC654F" w:rsidRPr="007A0778">
        <w:rPr>
          <w:rFonts w:ascii="Times New Roman" w:hAnsi="Times New Roman" w:cs="Times New Roman"/>
          <w:sz w:val="24"/>
          <w:szCs w:val="24"/>
        </w:rPr>
        <w:t>.</w:t>
      </w:r>
      <w:r w:rsidR="00BD2E81" w:rsidRPr="007A0778">
        <w:rPr>
          <w:rFonts w:ascii="Times New Roman" w:hAnsi="Times New Roman" w:cs="Times New Roman"/>
          <w:sz w:val="24"/>
          <w:szCs w:val="24"/>
        </w:rPr>
        <w:t>1</w:t>
      </w:r>
      <w:r w:rsidR="00CC654F" w:rsidRPr="007A0778">
        <w:rPr>
          <w:rFonts w:ascii="Times New Roman" w:hAnsi="Times New Roman" w:cs="Times New Roman"/>
          <w:sz w:val="24"/>
          <w:szCs w:val="24"/>
        </w:rPr>
        <w:t>.</w:t>
      </w:r>
      <w:r w:rsidR="005F0E70" w:rsidRPr="007A0778">
        <w:rPr>
          <w:rFonts w:ascii="Times New Roman" w:eastAsia="Times New Roman" w:hAnsi="Times New Roman" w:cs="Times New Roman"/>
          <w:sz w:val="24"/>
          <w:szCs w:val="24"/>
          <w:lang w:eastAsia="en-US"/>
        </w:rPr>
        <w:t>Pasiūlymas turi būti pateikiamas tik elektroninėmis priemonėmis, naudojant CVP IS.</w:t>
      </w:r>
    </w:p>
    <w:p w14:paraId="005D17A1" w14:textId="77777777" w:rsidR="003C622B" w:rsidRPr="007A0778" w:rsidRDefault="00720037" w:rsidP="0059404C">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 Tiekėjo pasiūlyme turi būti:</w:t>
      </w:r>
    </w:p>
    <w:p w14:paraId="0E60229B" w14:textId="7C4ED5FE" w:rsidR="003C622B" w:rsidRPr="00DC19F9" w:rsidRDefault="00720037" w:rsidP="0059404C">
      <w:pPr>
        <w:suppressAutoHyphens/>
        <w:spacing w:line="240" w:lineRule="auto"/>
        <w:ind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.2.1.</w:t>
      </w:r>
      <w:r w:rsidR="003A1AE1">
        <w:rPr>
          <w:rFonts w:ascii="Times New Roman" w:eastAsia="Times New Roman" w:hAnsi="Times New Roman" w:cs="Times New Roman"/>
          <w:sz w:val="24"/>
          <w:szCs w:val="24"/>
          <w:lang w:eastAsia="en-US"/>
        </w:rPr>
        <w:t xml:space="preserve"> </w:t>
      </w:r>
      <w:r w:rsidR="003C622B" w:rsidRPr="007A0778">
        <w:rPr>
          <w:rFonts w:ascii="Times New Roman" w:eastAsia="Times New Roman" w:hAnsi="Times New Roman" w:cs="Times New Roman"/>
          <w:sz w:val="24"/>
          <w:szCs w:val="24"/>
          <w:lang w:eastAsia="en-US"/>
        </w:rPr>
        <w:t xml:space="preserve">užpildytas ir pasirašytas pasiūlymas pagal pasiūlymo </w:t>
      </w:r>
      <w:r w:rsidR="003C622B" w:rsidRPr="00DC19F9">
        <w:rPr>
          <w:rFonts w:ascii="Times New Roman" w:eastAsia="Times New Roman" w:hAnsi="Times New Roman" w:cs="Times New Roman"/>
          <w:sz w:val="24"/>
          <w:szCs w:val="24"/>
          <w:lang w:eastAsia="en-US"/>
        </w:rPr>
        <w:t>formą (</w:t>
      </w:r>
      <w:r w:rsidR="00AC4DA3">
        <w:rPr>
          <w:rFonts w:ascii="Times New Roman" w:eastAsia="Times New Roman" w:hAnsi="Times New Roman" w:cs="Times New Roman"/>
          <w:sz w:val="24"/>
          <w:szCs w:val="24"/>
          <w:lang w:eastAsia="en-US"/>
        </w:rPr>
        <w:t>3</w:t>
      </w:r>
      <w:r w:rsidR="003C622B" w:rsidRPr="00DC19F9">
        <w:rPr>
          <w:rFonts w:ascii="Times New Roman" w:eastAsia="Times New Roman" w:hAnsi="Times New Roman" w:cs="Times New Roman"/>
          <w:sz w:val="24"/>
          <w:szCs w:val="24"/>
          <w:lang w:eastAsia="en-US"/>
        </w:rPr>
        <w:t xml:space="preserve"> priedas); </w:t>
      </w:r>
    </w:p>
    <w:p w14:paraId="191C57BE" w14:textId="77777777" w:rsidR="003C622B" w:rsidRDefault="00720037" w:rsidP="0059404C">
      <w:pPr>
        <w:suppressAutoHyphens/>
        <w:spacing w:line="240" w:lineRule="auto"/>
        <w:ind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5</w:t>
      </w:r>
      <w:r w:rsidR="003C622B" w:rsidRPr="007A0778">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27F71221" w14:textId="7122E0F9" w:rsidR="00E61D9B" w:rsidRDefault="00A1490B" w:rsidP="0059404C">
      <w:pPr>
        <w:suppressAutoHyphens/>
        <w:spacing w:line="240" w:lineRule="auto"/>
        <w:ind w:firstLine="709"/>
        <w:rPr>
          <w:rFonts w:ascii="Times New Roman" w:eastAsia="Calibri" w:hAnsi="Times New Roman" w:cs="Times New Roman"/>
          <w:sz w:val="24"/>
          <w:szCs w:val="24"/>
          <w:lang w:eastAsia="en-US"/>
        </w:rPr>
      </w:pPr>
      <w:r>
        <w:rPr>
          <w:rFonts w:ascii="Times New Roman" w:hAnsi="Times New Roman" w:cs="Times New Roman"/>
          <w:sz w:val="24"/>
          <w:szCs w:val="24"/>
        </w:rPr>
        <w:t xml:space="preserve">5.2.3. </w:t>
      </w:r>
      <w:r w:rsidR="003C622B" w:rsidRPr="007A0778">
        <w:rPr>
          <w:rFonts w:ascii="Times New Roman" w:eastAsia="Calibri" w:hAnsi="Times New Roman" w:cs="Times New Roman"/>
          <w:sz w:val="24"/>
          <w:szCs w:val="24"/>
          <w:lang w:eastAsia="en-US"/>
        </w:rPr>
        <w:t>jungtinės veiklos sutartis, jei pasiūlymą pateikia tiekėjų grupė</w:t>
      </w:r>
      <w:r w:rsidR="00B16D0F">
        <w:rPr>
          <w:rFonts w:ascii="Times New Roman" w:eastAsia="Calibri" w:hAnsi="Times New Roman" w:cs="Times New Roman"/>
          <w:sz w:val="24"/>
          <w:szCs w:val="24"/>
          <w:lang w:eastAsia="en-US"/>
        </w:rPr>
        <w:t>;</w:t>
      </w:r>
    </w:p>
    <w:p w14:paraId="1CC3A778" w14:textId="24C4DB1C" w:rsidR="00A265FF" w:rsidRDefault="00A265FF" w:rsidP="0059404C">
      <w:pPr>
        <w:suppressAutoHyphens/>
        <w:spacing w:line="240" w:lineRule="auto"/>
        <w:ind w:firstLine="709"/>
        <w:rPr>
          <w:rFonts w:ascii="Times New Roman" w:eastAsia="Calibri" w:hAnsi="Times New Roman" w:cs="Times New Roman"/>
          <w:sz w:val="24"/>
          <w:szCs w:val="24"/>
          <w:lang w:eastAsia="en-US"/>
        </w:rPr>
      </w:pPr>
      <w:r w:rsidRPr="00A265FF">
        <w:rPr>
          <w:rFonts w:ascii="Times New Roman" w:eastAsia="Calibri" w:hAnsi="Times New Roman" w:cs="Times New Roman"/>
          <w:sz w:val="24"/>
          <w:szCs w:val="24"/>
          <w:lang w:eastAsia="en-US"/>
        </w:rPr>
        <w:t>5.2.</w:t>
      </w:r>
      <w:r w:rsidR="00AC4DA3">
        <w:rPr>
          <w:rFonts w:ascii="Times New Roman" w:eastAsia="Calibri" w:hAnsi="Times New Roman" w:cs="Times New Roman"/>
          <w:sz w:val="24"/>
          <w:szCs w:val="24"/>
          <w:lang w:eastAsia="en-US"/>
        </w:rPr>
        <w:t>4</w:t>
      </w:r>
      <w:r w:rsidRPr="00A265FF">
        <w:rPr>
          <w:rFonts w:ascii="Times New Roman" w:eastAsia="Calibri" w:hAnsi="Times New Roman" w:cs="Times New Roman"/>
          <w:sz w:val="24"/>
          <w:szCs w:val="24"/>
          <w:lang w:eastAsia="en-US"/>
        </w:rPr>
        <w:t>. jei tiekėjas pasitelkia ūkio subjektus, kurių pajėgumais remiasi, – įrodymai, kad šie ištekliai bus prieinami per visą sutartinių įsipareigojimų vykdymo laikotarpį</w:t>
      </w:r>
      <w:r w:rsidR="00B16D0F">
        <w:rPr>
          <w:rFonts w:ascii="Times New Roman" w:eastAsia="Calibri" w:hAnsi="Times New Roman" w:cs="Times New Roman"/>
          <w:sz w:val="24"/>
          <w:szCs w:val="24"/>
          <w:lang w:eastAsia="en-US"/>
        </w:rPr>
        <w:t>;</w:t>
      </w:r>
    </w:p>
    <w:p w14:paraId="182EBFD3" w14:textId="1045BF46" w:rsidR="003A4028" w:rsidRPr="00AC4DA3" w:rsidRDefault="003A4028" w:rsidP="0059404C">
      <w:pPr>
        <w:suppressAutoHyphens/>
        <w:spacing w:line="240" w:lineRule="auto"/>
        <w:ind w:firstLine="709"/>
        <w:rPr>
          <w:rFonts w:ascii="Times New Roman" w:eastAsia="Calibri" w:hAnsi="Times New Roman" w:cs="Times New Roman"/>
          <w:sz w:val="24"/>
          <w:szCs w:val="24"/>
          <w:lang w:eastAsia="en-US"/>
        </w:rPr>
      </w:pPr>
      <w:r w:rsidRPr="003A4028">
        <w:rPr>
          <w:rFonts w:ascii="Times New Roman" w:eastAsia="Calibri" w:hAnsi="Times New Roman" w:cs="Times New Roman"/>
          <w:sz w:val="24"/>
          <w:szCs w:val="24"/>
          <w:lang w:eastAsia="en-US"/>
        </w:rPr>
        <w:t>5.2.</w:t>
      </w:r>
      <w:r w:rsidR="00AC4DA3">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AC4DA3">
        <w:rPr>
          <w:rFonts w:ascii="Times New Roman" w:eastAsia="Calibri" w:hAnsi="Times New Roman" w:cs="Times New Roman"/>
          <w:sz w:val="24"/>
          <w:szCs w:val="24"/>
          <w:lang w:eastAsia="en-US"/>
        </w:rPr>
        <w:t>jei tiekėjas pasitelkia subtiekėjus, subtiekėjo deklaracija ar kitas dokumentas, patvirtinantis jo sutikimą būti subtiekėju pirkime;</w:t>
      </w:r>
    </w:p>
    <w:p w14:paraId="3A75DB7F" w14:textId="4BC1D51E" w:rsidR="001C1D32" w:rsidRPr="007A0778" w:rsidRDefault="00720037" w:rsidP="0059404C">
      <w:pPr>
        <w:suppressAutoHyphens/>
        <w:spacing w:line="240" w:lineRule="auto"/>
        <w:ind w:firstLine="709"/>
        <w:rPr>
          <w:rFonts w:ascii="Times New Roman" w:hAnsi="Times New Roman" w:cs="Times New Roman"/>
          <w:sz w:val="24"/>
          <w:szCs w:val="24"/>
          <w:u w:val="single"/>
        </w:rPr>
      </w:pPr>
      <w:r w:rsidRPr="00AC4DA3">
        <w:rPr>
          <w:rFonts w:ascii="Times New Roman" w:eastAsia="Calibri" w:hAnsi="Times New Roman" w:cs="Times New Roman"/>
          <w:sz w:val="24"/>
          <w:szCs w:val="24"/>
        </w:rPr>
        <w:t>5</w:t>
      </w:r>
      <w:r w:rsidR="005A52E6" w:rsidRPr="00AC4DA3">
        <w:rPr>
          <w:rFonts w:ascii="Times New Roman" w:eastAsia="Calibri" w:hAnsi="Times New Roman" w:cs="Times New Roman"/>
          <w:sz w:val="24"/>
          <w:szCs w:val="24"/>
        </w:rPr>
        <w:t>.</w:t>
      </w:r>
      <w:r w:rsidR="003C622B" w:rsidRPr="00AC4DA3">
        <w:rPr>
          <w:rFonts w:ascii="Times New Roman" w:eastAsia="Calibri" w:hAnsi="Times New Roman" w:cs="Times New Roman"/>
          <w:sz w:val="24"/>
          <w:szCs w:val="24"/>
        </w:rPr>
        <w:t>3</w:t>
      </w:r>
      <w:r w:rsidR="005A52E6" w:rsidRPr="00AC4DA3">
        <w:rPr>
          <w:rFonts w:ascii="Times New Roman" w:eastAsia="Calibri" w:hAnsi="Times New Roman" w:cs="Times New Roman"/>
          <w:sz w:val="24"/>
          <w:szCs w:val="24"/>
        </w:rPr>
        <w:t xml:space="preserve">. </w:t>
      </w:r>
      <w:r w:rsidR="001F1C1B" w:rsidRPr="00AC4DA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w:t>
      </w:r>
      <w:r w:rsidR="001F1C1B" w:rsidRPr="001F1C1B">
        <w:rPr>
          <w:rFonts w:ascii="Times New Roman" w:eastAsia="Calibri" w:hAnsi="Times New Roman" w:cs="Times New Roman"/>
          <w:sz w:val="24"/>
          <w:szCs w:val="24"/>
        </w:rPr>
        <w:t xml:space="preserve">pateikti dokumentų originalus. </w:t>
      </w:r>
      <w:r w:rsidR="00AD4F1A" w:rsidRPr="007A0778">
        <w:rPr>
          <w:rFonts w:ascii="Times New Roman" w:eastAsia="Calibri" w:hAnsi="Times New Roman" w:cs="Times New Roman"/>
          <w:sz w:val="24"/>
          <w:szCs w:val="24"/>
        </w:rPr>
        <w:t>Gali būti:</w:t>
      </w:r>
    </w:p>
    <w:p w14:paraId="56727672" w14:textId="77777777" w:rsidR="001C1D32" w:rsidRPr="007A0778" w:rsidRDefault="00720037" w:rsidP="0059404C">
      <w:pPr>
        <w:spacing w:line="240" w:lineRule="auto"/>
        <w:ind w:firstLine="709"/>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.1. </w:t>
      </w:r>
      <w:r w:rsidR="00AD4F1A" w:rsidRPr="007A0778">
        <w:rPr>
          <w:rFonts w:ascii="Times New Roman" w:eastAsia="Calibri" w:hAnsi="Times New Roman" w:cs="Times New Roman"/>
          <w:sz w:val="24"/>
          <w:szCs w:val="24"/>
        </w:rPr>
        <w:t>pateikiami kvalifikuotu elektroniniu parašu pasirašyti elektroninėmis priemonėmis suformuoti dokumentai;</w:t>
      </w:r>
    </w:p>
    <w:p w14:paraId="0036CF0E" w14:textId="77777777" w:rsidR="00C476D8" w:rsidRPr="007A0778" w:rsidRDefault="00720037" w:rsidP="00EF387F">
      <w:pPr>
        <w:pStyle w:val="Sraopastraipa"/>
        <w:spacing w:line="240" w:lineRule="auto"/>
        <w:ind w:left="0"/>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.2. </w:t>
      </w:r>
      <w:r w:rsidR="00AD4F1A" w:rsidRPr="007A0778">
        <w:rPr>
          <w:rFonts w:ascii="Times New Roman" w:eastAsia="Calibri" w:hAnsi="Times New Roman" w:cs="Times New Roman"/>
          <w:sz w:val="24"/>
          <w:szCs w:val="24"/>
        </w:rPr>
        <w:t>skaitmeninės dokumentų kopijos (fiziniu parašu tvirtinami dokumentai turi būti pateikiami pasirašyti ir nuskenuoti).</w:t>
      </w:r>
    </w:p>
    <w:p w14:paraId="51B2052E" w14:textId="77777777" w:rsidR="00EB0E73"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eastAsia="Arial" w:hAnsi="Times New Roman" w:cs="Times New Roman"/>
          <w:sz w:val="24"/>
          <w:szCs w:val="24"/>
        </w:rPr>
        <w:t>5</w:t>
      </w:r>
      <w:r w:rsidR="00392458"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4</w:t>
      </w:r>
      <w:r w:rsidR="00392458" w:rsidRPr="007A0778">
        <w:rPr>
          <w:rFonts w:ascii="Times New Roman" w:eastAsia="Arial" w:hAnsi="Times New Roman" w:cs="Times New Roman"/>
          <w:sz w:val="24"/>
          <w:szCs w:val="24"/>
        </w:rPr>
        <w:t xml:space="preserve">. </w:t>
      </w:r>
      <w:r w:rsidR="00D61DED" w:rsidRPr="007A0778">
        <w:rPr>
          <w:rFonts w:ascii="Times New Roman" w:eastAsia="Arial" w:hAnsi="Times New Roman" w:cs="Times New Roman"/>
          <w:sz w:val="24"/>
          <w:szCs w:val="24"/>
        </w:rPr>
        <w:t>Pasiūlyma</w:t>
      </w:r>
      <w:r w:rsidR="00543400" w:rsidRPr="007A0778">
        <w:rPr>
          <w:rFonts w:ascii="Times New Roman" w:eastAsia="Arial" w:hAnsi="Times New Roman" w:cs="Times New Roman"/>
          <w:sz w:val="24"/>
          <w:szCs w:val="24"/>
        </w:rPr>
        <w:t>s turi būti parengtas</w:t>
      </w:r>
      <w:r w:rsidR="00D61DED" w:rsidRPr="007A0778">
        <w:rPr>
          <w:rFonts w:ascii="Times New Roman" w:eastAsia="Arial" w:hAnsi="Times New Roman" w:cs="Times New Roman"/>
          <w:sz w:val="24"/>
          <w:szCs w:val="24"/>
        </w:rPr>
        <w:t xml:space="preserve"> lietuvių </w:t>
      </w:r>
      <w:r w:rsidR="00EF387F" w:rsidRPr="007A0778">
        <w:rPr>
          <w:rFonts w:ascii="Times New Roman" w:eastAsia="Arial" w:hAnsi="Times New Roman" w:cs="Times New Roman"/>
          <w:sz w:val="24"/>
          <w:szCs w:val="24"/>
        </w:rPr>
        <w:t>kalba</w:t>
      </w:r>
      <w:r w:rsidR="00D61DED" w:rsidRPr="007A0778">
        <w:rPr>
          <w:rFonts w:ascii="Times New Roman" w:eastAsia="Arial" w:hAnsi="Times New Roman" w:cs="Times New Roman"/>
          <w:sz w:val="24"/>
          <w:szCs w:val="24"/>
        </w:rPr>
        <w:t xml:space="preserve">. </w:t>
      </w:r>
      <w:r w:rsidR="000A3108" w:rsidRPr="007A077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57D9F4A" w14:textId="77777777" w:rsidR="0032046A"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hAnsi="Times New Roman" w:cs="Times New Roman"/>
          <w:sz w:val="24"/>
          <w:szCs w:val="24"/>
        </w:rPr>
        <w:t>5</w:t>
      </w:r>
      <w:r w:rsidR="00AB0036" w:rsidRPr="007A0778">
        <w:rPr>
          <w:rFonts w:ascii="Times New Roman" w:hAnsi="Times New Roman" w:cs="Times New Roman"/>
          <w:sz w:val="24"/>
          <w:szCs w:val="24"/>
        </w:rPr>
        <w:t>.</w:t>
      </w:r>
      <w:r w:rsidR="003C622B" w:rsidRPr="007A0778">
        <w:rPr>
          <w:rFonts w:ascii="Times New Roman" w:hAnsi="Times New Roman" w:cs="Times New Roman"/>
          <w:sz w:val="24"/>
          <w:szCs w:val="24"/>
        </w:rPr>
        <w:t>5</w:t>
      </w:r>
      <w:r w:rsidR="00AB0036" w:rsidRPr="007A0778">
        <w:rPr>
          <w:rFonts w:ascii="Times New Roman" w:hAnsi="Times New Roman" w:cs="Times New Roman"/>
          <w:sz w:val="24"/>
          <w:szCs w:val="24"/>
        </w:rPr>
        <w:t xml:space="preserve">. </w:t>
      </w:r>
      <w:r w:rsidR="0032046A" w:rsidRPr="007A0778">
        <w:rPr>
          <w:rFonts w:ascii="Times New Roman" w:hAnsi="Times New Roman" w:cs="Times New Roman"/>
          <w:sz w:val="24"/>
          <w:szCs w:val="24"/>
        </w:rPr>
        <w:t>Pasiūlym</w:t>
      </w:r>
      <w:r w:rsidR="00990A2D" w:rsidRPr="007A0778">
        <w:rPr>
          <w:rFonts w:ascii="Times New Roman" w:hAnsi="Times New Roman" w:cs="Times New Roman"/>
          <w:sz w:val="24"/>
          <w:szCs w:val="24"/>
        </w:rPr>
        <w:t xml:space="preserve">uose nurodytos kainos </w:t>
      </w:r>
      <w:r w:rsidR="003C09C7" w:rsidRPr="007A0778">
        <w:rPr>
          <w:rFonts w:ascii="Times New Roman" w:hAnsi="Times New Roman" w:cs="Times New Roman"/>
          <w:sz w:val="24"/>
          <w:szCs w:val="24"/>
        </w:rPr>
        <w:t xml:space="preserve">bus vertinamos </w:t>
      </w:r>
      <w:r w:rsidR="0032046A" w:rsidRPr="007A0778">
        <w:rPr>
          <w:rFonts w:ascii="Times New Roman" w:hAnsi="Times New Roman" w:cs="Times New Roman"/>
          <w:sz w:val="24"/>
          <w:szCs w:val="24"/>
        </w:rPr>
        <w:t>eurais</w:t>
      </w:r>
      <w:r w:rsidR="0032046A" w:rsidRPr="007A0778">
        <w:rPr>
          <w:rFonts w:ascii="Times New Roman" w:eastAsia="Calibri" w:hAnsi="Times New Roman" w:cs="Times New Roman"/>
          <w:sz w:val="24"/>
          <w:szCs w:val="24"/>
        </w:rPr>
        <w:t>.</w:t>
      </w:r>
      <w:r w:rsidR="0032046A" w:rsidRPr="007A0778">
        <w:rPr>
          <w:rFonts w:ascii="Times New Roman" w:hAnsi="Times New Roman" w:cs="Times New Roman"/>
          <w:sz w:val="24"/>
          <w:szCs w:val="24"/>
        </w:rPr>
        <w:t xml:space="preserve"> Jeigu </w:t>
      </w:r>
      <w:r w:rsidR="005B57A2" w:rsidRPr="007A0778">
        <w:rPr>
          <w:rFonts w:ascii="Times New Roman" w:hAnsi="Times New Roman" w:cs="Times New Roman"/>
          <w:sz w:val="24"/>
          <w:szCs w:val="24"/>
        </w:rPr>
        <w:t>p</w:t>
      </w:r>
      <w:r w:rsidR="0032046A" w:rsidRPr="007A0778">
        <w:rPr>
          <w:rFonts w:ascii="Times New Roman" w:hAnsi="Times New Roman" w:cs="Times New Roman"/>
          <w:sz w:val="24"/>
          <w:szCs w:val="24"/>
        </w:rPr>
        <w:t xml:space="preserve">asiūlymuose kainos nurodytos užsienio valiuta, jos </w:t>
      </w:r>
      <w:r w:rsidR="003C09C7" w:rsidRPr="007A0778">
        <w:rPr>
          <w:rFonts w:ascii="Times New Roman" w:hAnsi="Times New Roman" w:cs="Times New Roman"/>
          <w:sz w:val="24"/>
          <w:szCs w:val="24"/>
        </w:rPr>
        <w:t>bus</w:t>
      </w:r>
      <w:r w:rsidR="0032046A" w:rsidRPr="007A0778">
        <w:rPr>
          <w:rFonts w:ascii="Times New Roman" w:hAnsi="Times New Roman" w:cs="Times New Roman"/>
          <w:sz w:val="24"/>
          <w:szCs w:val="24"/>
        </w:rPr>
        <w:t xml:space="preserve"> perskaičiuojamos </w:t>
      </w:r>
      <w:r w:rsidR="003C09C7" w:rsidRPr="007A0778">
        <w:rPr>
          <w:rFonts w:ascii="Times New Roman" w:hAnsi="Times New Roman" w:cs="Times New Roman"/>
          <w:sz w:val="24"/>
          <w:szCs w:val="24"/>
        </w:rPr>
        <w:t>eurais</w:t>
      </w:r>
      <w:r w:rsidR="0032046A" w:rsidRPr="007A07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0778">
        <w:rPr>
          <w:rFonts w:ascii="Times New Roman" w:hAnsi="Times New Roman" w:cs="Times New Roman"/>
          <w:sz w:val="24"/>
          <w:szCs w:val="24"/>
        </w:rPr>
        <w:t>.</w:t>
      </w:r>
    </w:p>
    <w:p w14:paraId="2F549920" w14:textId="31EB8EE7" w:rsidR="006A6A5B" w:rsidRPr="007A0778" w:rsidRDefault="00720037" w:rsidP="006A6A5B">
      <w:pPr>
        <w:pStyle w:val="Sraopastraipa"/>
        <w:spacing w:after="160" w:line="240" w:lineRule="auto"/>
        <w:ind w:left="0" w:firstLine="710"/>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AB0036"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6</w:t>
      </w:r>
      <w:r w:rsidR="00AB0036" w:rsidRPr="007A0778">
        <w:rPr>
          <w:rFonts w:ascii="Times New Roman" w:eastAsia="Arial" w:hAnsi="Times New Roman" w:cs="Times New Roman"/>
          <w:sz w:val="24"/>
          <w:szCs w:val="24"/>
        </w:rPr>
        <w:t>.</w:t>
      </w:r>
      <w:r w:rsidR="006A6A5B"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Bendra pasiūlymo kaina be PVM turi būti nurodoma dviejų skaičių po kablelio tikslumu. Šią kainą sudarančios kainos sudedamosios dalys ar įkainiai taip pat turi būti išreikšti dviejų skaičių po kablelio tikslumu.</w:t>
      </w:r>
    </w:p>
    <w:p w14:paraId="506766F1" w14:textId="27A04E00" w:rsidR="00F527B1" w:rsidRDefault="00720037" w:rsidP="00AC4DA3">
      <w:pPr>
        <w:pStyle w:val="Sraopastraipa"/>
        <w:spacing w:line="240" w:lineRule="auto"/>
        <w:ind w:left="0" w:firstLine="709"/>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9C66EF"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7</w:t>
      </w:r>
      <w:r w:rsidR="009C66EF"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Tiekėjų pasiūlymuose nurodytos kainos bus vertinamos ir lyginamos Eur be PVM.</w:t>
      </w:r>
    </w:p>
    <w:p w14:paraId="1CEC8259" w14:textId="77777777" w:rsidR="00AC4DA3" w:rsidRPr="00AC4DA3" w:rsidRDefault="00AC4DA3" w:rsidP="00AC4DA3">
      <w:pPr>
        <w:pStyle w:val="Sraopastraipa"/>
        <w:spacing w:line="240" w:lineRule="auto"/>
        <w:ind w:left="0" w:firstLine="709"/>
        <w:rPr>
          <w:rFonts w:ascii="Times New Roman" w:hAnsi="Times New Roman" w:cs="Times New Roman"/>
          <w:sz w:val="24"/>
          <w:szCs w:val="24"/>
        </w:rPr>
      </w:pPr>
    </w:p>
    <w:p w14:paraId="29E50E3C" w14:textId="77777777" w:rsidR="00831133" w:rsidRPr="007A0778" w:rsidRDefault="00FA0789" w:rsidP="00AC4DA3">
      <w:pPr>
        <w:pStyle w:val="Antrat1"/>
        <w:spacing w:before="0" w:after="0" w:line="300" w:lineRule="auto"/>
        <w:ind w:firstLine="0"/>
        <w:rPr>
          <w:rFonts w:ascii="Times New Roman" w:hAnsi="Times New Roman" w:cs="Times New Roman"/>
          <w:b/>
          <w:bCs/>
          <w:color w:val="auto"/>
          <w:sz w:val="24"/>
          <w:szCs w:val="24"/>
        </w:rPr>
      </w:pPr>
      <w:bookmarkStart w:id="19" w:name="_Toc15392775"/>
      <w:bookmarkStart w:id="20" w:name="_Toc137194953"/>
      <w:r w:rsidRPr="007A0778">
        <w:rPr>
          <w:rFonts w:ascii="Times New Roman" w:hAnsi="Times New Roman" w:cs="Times New Roman"/>
          <w:b/>
          <w:bCs/>
          <w:color w:val="auto"/>
          <w:sz w:val="24"/>
          <w:szCs w:val="24"/>
        </w:rPr>
        <w:t xml:space="preserve">6. </w:t>
      </w:r>
      <w:r w:rsidR="00B52705" w:rsidRPr="007A0778">
        <w:rPr>
          <w:rFonts w:ascii="Times New Roman" w:hAnsi="Times New Roman" w:cs="Times New Roman"/>
          <w:b/>
          <w:bCs/>
          <w:color w:val="auto"/>
          <w:sz w:val="24"/>
          <w:szCs w:val="24"/>
        </w:rPr>
        <w:t>P</w:t>
      </w:r>
      <w:bookmarkEnd w:id="19"/>
      <w:r w:rsidR="00E62E95" w:rsidRPr="007A0778">
        <w:rPr>
          <w:rFonts w:ascii="Times New Roman" w:hAnsi="Times New Roman" w:cs="Times New Roman"/>
          <w:b/>
          <w:bCs/>
          <w:color w:val="auto"/>
          <w:sz w:val="24"/>
          <w:szCs w:val="24"/>
        </w:rPr>
        <w:t xml:space="preserve">asiūlymų </w:t>
      </w:r>
      <w:r w:rsidR="00A84437" w:rsidRPr="007A0778">
        <w:rPr>
          <w:rFonts w:ascii="Times New Roman" w:hAnsi="Times New Roman" w:cs="Times New Roman"/>
          <w:b/>
          <w:bCs/>
          <w:color w:val="auto"/>
          <w:sz w:val="24"/>
          <w:szCs w:val="24"/>
        </w:rPr>
        <w:t>vertinimas</w:t>
      </w:r>
      <w:bookmarkEnd w:id="20"/>
    </w:p>
    <w:p w14:paraId="535FCFBD" w14:textId="77777777" w:rsidR="00E85882" w:rsidRPr="007A0778" w:rsidRDefault="00E85882" w:rsidP="00A84437">
      <w:pPr>
        <w:spacing w:line="240" w:lineRule="auto"/>
        <w:ind w:firstLine="0"/>
        <w:rPr>
          <w:rFonts w:ascii="Times New Roman" w:hAnsi="Times New Roman" w:cs="Times New Roman"/>
          <w:vanish/>
          <w:sz w:val="24"/>
          <w:szCs w:val="24"/>
        </w:rPr>
      </w:pPr>
    </w:p>
    <w:p w14:paraId="1DB16B7D" w14:textId="48F5C9DC" w:rsidR="00AE0FFE" w:rsidRPr="007A0778" w:rsidRDefault="00FA0789" w:rsidP="00AE0FFE">
      <w:pPr>
        <w:pStyle w:val="Sraopastraipa"/>
        <w:spacing w:line="240" w:lineRule="auto"/>
        <w:ind w:left="0"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6</w:t>
      </w:r>
      <w:r w:rsidR="0010148D" w:rsidRPr="007A0778">
        <w:rPr>
          <w:rFonts w:ascii="Times New Roman" w:eastAsia="Calibri" w:hAnsi="Times New Roman" w:cs="Times New Roman"/>
          <w:sz w:val="24"/>
          <w:szCs w:val="24"/>
        </w:rPr>
        <w:t xml:space="preserve">.1. </w:t>
      </w:r>
      <w:r w:rsidR="001F1C1B" w:rsidRPr="001F1C1B">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w:t>
      </w:r>
      <w:r w:rsidR="00AE0FFE" w:rsidRPr="007A0778">
        <w:rPr>
          <w:rFonts w:ascii="Times New Roman" w:eastAsia="Calibri" w:hAnsi="Times New Roman" w:cs="Times New Roman"/>
          <w:sz w:val="24"/>
          <w:szCs w:val="24"/>
        </w:rPr>
        <w:t xml:space="preserve">kaip reikalaujama specialiųjų pirkimo sąlygų </w:t>
      </w:r>
      <w:r w:rsidR="00AC4DA3">
        <w:rPr>
          <w:rFonts w:ascii="Times New Roman" w:eastAsia="Calibri" w:hAnsi="Times New Roman" w:cs="Times New Roman"/>
          <w:sz w:val="24"/>
          <w:szCs w:val="24"/>
        </w:rPr>
        <w:t>3</w:t>
      </w:r>
      <w:r w:rsidR="00AE0FFE" w:rsidRPr="007A0778">
        <w:rPr>
          <w:rFonts w:ascii="Times New Roman" w:eastAsia="Calibri" w:hAnsi="Times New Roman" w:cs="Times New Roman"/>
          <w:sz w:val="24"/>
          <w:szCs w:val="24"/>
        </w:rPr>
        <w:t xml:space="preserve"> priede.</w:t>
      </w:r>
    </w:p>
    <w:p w14:paraId="30A6276D" w14:textId="4DF04429" w:rsidR="003503B9" w:rsidRPr="003503B9" w:rsidRDefault="00FA0789" w:rsidP="003503B9">
      <w:pPr>
        <w:pStyle w:val="Sraopastraipa"/>
        <w:spacing w:line="240" w:lineRule="auto"/>
        <w:ind w:left="0" w:firstLine="709"/>
        <w:rPr>
          <w:rFonts w:ascii="Times New Roman" w:eastAsia="Calibri" w:hAnsi="Times New Roman" w:cs="Times New Roman"/>
          <w:sz w:val="24"/>
          <w:szCs w:val="24"/>
        </w:rPr>
      </w:pPr>
      <w:r w:rsidRPr="007A0778">
        <w:rPr>
          <w:rFonts w:ascii="Times New Roman" w:hAnsi="Times New Roman" w:cs="Times New Roman"/>
          <w:color w:val="000000" w:themeColor="text1"/>
          <w:sz w:val="24"/>
          <w:szCs w:val="24"/>
        </w:rPr>
        <w:t>6</w:t>
      </w:r>
      <w:r w:rsidR="001404CC" w:rsidRPr="007A0778">
        <w:rPr>
          <w:rFonts w:ascii="Times New Roman" w:hAnsi="Times New Roman" w:cs="Times New Roman"/>
          <w:color w:val="000000" w:themeColor="text1"/>
          <w:sz w:val="24"/>
          <w:szCs w:val="24"/>
        </w:rPr>
        <w:t xml:space="preserve">.2. </w:t>
      </w:r>
      <w:r w:rsidR="008E7249" w:rsidRPr="007A0778">
        <w:rPr>
          <w:rFonts w:ascii="Times New Roman" w:eastAsia="Calibri" w:hAnsi="Times New Roman" w:cs="Times New Roman"/>
          <w:sz w:val="24"/>
          <w:szCs w:val="24"/>
        </w:rPr>
        <w:t>Laimėjusiu pasiūlymu galės būti pripažinti tik 1 (vien</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ekonomiškai naudingiausi</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xml:space="preserve"> pasiūlym</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esant</w:t>
      </w:r>
      <w:r w:rsidR="00AE0FFE" w:rsidRPr="007A0778">
        <w:rPr>
          <w:rFonts w:ascii="Times New Roman" w:eastAsia="Calibri" w:hAnsi="Times New Roman" w:cs="Times New Roman"/>
          <w:sz w:val="24"/>
          <w:szCs w:val="24"/>
        </w:rPr>
        <w:t>is</w:t>
      </w:r>
      <w:r w:rsidR="008E7249" w:rsidRPr="007A0778">
        <w:rPr>
          <w:rFonts w:ascii="Times New Roman" w:eastAsia="Calibri" w:hAnsi="Times New Roman" w:cs="Times New Roman"/>
          <w:sz w:val="24"/>
          <w:szCs w:val="24"/>
        </w:rPr>
        <w:t xml:space="preserve"> pasiūlymų eilės pirmojoje vietoje.</w:t>
      </w:r>
    </w:p>
    <w:p w14:paraId="461C36E1" w14:textId="77777777" w:rsidR="00AE0FFE" w:rsidRPr="007A0778" w:rsidRDefault="00AE0FFE" w:rsidP="00AE0FFE">
      <w:pPr>
        <w:pStyle w:val="Sraopastraipa"/>
        <w:spacing w:line="240" w:lineRule="auto"/>
        <w:ind w:left="0" w:firstLine="709"/>
        <w:rPr>
          <w:rFonts w:ascii="Times New Roman" w:eastAsia="Calibri" w:hAnsi="Times New Roman" w:cs="Times New Roman"/>
          <w:sz w:val="24"/>
          <w:szCs w:val="24"/>
        </w:rPr>
      </w:pPr>
    </w:p>
    <w:p w14:paraId="4372398B" w14:textId="77777777" w:rsidR="00D83C57" w:rsidRPr="007A0778" w:rsidRDefault="00FA0789" w:rsidP="00B95077">
      <w:pPr>
        <w:pStyle w:val="Antrat1"/>
        <w:spacing w:before="0" w:after="0" w:line="300" w:lineRule="auto"/>
        <w:ind w:firstLine="0"/>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37194954"/>
      <w:r w:rsidRPr="007A0778">
        <w:rPr>
          <w:rFonts w:ascii="Times New Roman" w:hAnsi="Times New Roman" w:cs="Times New Roman"/>
          <w:b/>
          <w:bCs/>
          <w:color w:val="auto"/>
          <w:sz w:val="24"/>
          <w:szCs w:val="24"/>
        </w:rPr>
        <w:t>7</w:t>
      </w:r>
      <w:r w:rsidR="00D83C57" w:rsidRPr="007A0778">
        <w:rPr>
          <w:rFonts w:ascii="Times New Roman" w:hAnsi="Times New Roman" w:cs="Times New Roman"/>
          <w:b/>
          <w:bCs/>
          <w:color w:val="auto"/>
          <w:sz w:val="24"/>
          <w:szCs w:val="24"/>
        </w:rPr>
        <w:t>. Sutarties sudarymas</w:t>
      </w:r>
      <w:bookmarkEnd w:id="21"/>
      <w:bookmarkEnd w:id="22"/>
      <w:bookmarkEnd w:id="23"/>
      <w:bookmarkEnd w:id="24"/>
    </w:p>
    <w:p w14:paraId="459D2F89" w14:textId="5E16AE87" w:rsidR="00F2514A" w:rsidRPr="007A0778" w:rsidRDefault="00F2514A" w:rsidP="00F2514A">
      <w:pPr>
        <w:pStyle w:val="Sraopastraipa"/>
        <w:spacing w:line="240" w:lineRule="auto"/>
        <w:ind w:left="0" w:firstLine="567"/>
        <w:rPr>
          <w:rFonts w:ascii="Times New Roman" w:hAnsi="Times New Roman" w:cs="Times New Roman"/>
          <w:sz w:val="24"/>
          <w:szCs w:val="24"/>
        </w:rPr>
      </w:pPr>
      <w:r w:rsidRPr="007A0778">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00AB246C">
        <w:rPr>
          <w:rFonts w:ascii="Times New Roman" w:hAnsi="Times New Roman" w:cs="Times New Roman"/>
          <w:color w:val="000000" w:themeColor="text1"/>
          <w:sz w:val="24"/>
          <w:szCs w:val="24"/>
        </w:rPr>
        <w:t xml:space="preserve"> </w:t>
      </w:r>
      <w:r w:rsidRPr="007A0778">
        <w:rPr>
          <w:rFonts w:ascii="Times New Roman" w:hAnsi="Times New Roman" w:cs="Times New Roman"/>
          <w:color w:val="000000" w:themeColor="text1"/>
          <w:sz w:val="24"/>
          <w:szCs w:val="24"/>
        </w:rPr>
        <w:t>nustatyta tvarka, bus pripažintas laimėjęs</w:t>
      </w:r>
      <w:r w:rsidRPr="007A0778">
        <w:rPr>
          <w:rFonts w:ascii="Times New Roman" w:hAnsi="Times New Roman" w:cs="Times New Roman"/>
          <w:sz w:val="24"/>
          <w:szCs w:val="24"/>
        </w:rPr>
        <w:t xml:space="preserve">. Sutarties sąlygos pateikiamos specialiųjų pirkimo sąlygų </w:t>
      </w:r>
      <w:r w:rsidR="00054227">
        <w:rPr>
          <w:rFonts w:ascii="Times New Roman" w:hAnsi="Times New Roman" w:cs="Times New Roman"/>
          <w:sz w:val="24"/>
          <w:szCs w:val="24"/>
        </w:rPr>
        <w:t>5</w:t>
      </w:r>
      <w:r w:rsidRPr="007A0778">
        <w:rPr>
          <w:rFonts w:ascii="Times New Roman" w:hAnsi="Times New Roman" w:cs="Times New Roman"/>
          <w:sz w:val="24"/>
          <w:szCs w:val="24"/>
        </w:rPr>
        <w:t xml:space="preserve"> priede „Sutarties projektas“.</w:t>
      </w:r>
    </w:p>
    <w:p w14:paraId="3A357476" w14:textId="77777777" w:rsidR="00CB5907" w:rsidRPr="007A0778" w:rsidRDefault="00CB5907" w:rsidP="00CB5907">
      <w:pPr>
        <w:pStyle w:val="Betarp"/>
        <w:spacing w:line="300" w:lineRule="auto"/>
        <w:contextualSpacing/>
        <w:rPr>
          <w:rFonts w:ascii="Times New Roman" w:eastAsiaTheme="minorHAnsi" w:hAnsi="Times New Roman" w:cs="Times New Roman"/>
          <w:sz w:val="24"/>
          <w:szCs w:val="24"/>
        </w:rPr>
      </w:pPr>
    </w:p>
    <w:p w14:paraId="2FC1969B" w14:textId="77777777" w:rsidR="000D5039" w:rsidRPr="007A0778" w:rsidRDefault="00FA0789" w:rsidP="00DA4A0C">
      <w:pPr>
        <w:pStyle w:val="Antrat1"/>
        <w:spacing w:before="0" w:after="0" w:line="300" w:lineRule="auto"/>
        <w:ind w:firstLine="0"/>
        <w:rPr>
          <w:rFonts w:ascii="Times New Roman" w:hAnsi="Times New Roman" w:cs="Times New Roman"/>
          <w:b/>
          <w:bCs/>
          <w:color w:val="auto"/>
          <w:sz w:val="24"/>
          <w:szCs w:val="24"/>
        </w:rPr>
      </w:pPr>
      <w:bookmarkStart w:id="25" w:name="_Toc137194955"/>
      <w:r w:rsidRPr="007A0778">
        <w:rPr>
          <w:rFonts w:ascii="Times New Roman" w:hAnsi="Times New Roman" w:cs="Times New Roman"/>
          <w:b/>
          <w:bCs/>
          <w:color w:val="auto"/>
          <w:sz w:val="24"/>
          <w:szCs w:val="24"/>
        </w:rPr>
        <w:t>8</w:t>
      </w:r>
      <w:r w:rsidR="00D83C57" w:rsidRPr="007A0778">
        <w:rPr>
          <w:rFonts w:ascii="Times New Roman" w:hAnsi="Times New Roman" w:cs="Times New Roman"/>
          <w:b/>
          <w:bCs/>
          <w:color w:val="auto"/>
          <w:sz w:val="24"/>
          <w:szCs w:val="24"/>
        </w:rPr>
        <w:t xml:space="preserve">. </w:t>
      </w:r>
      <w:r w:rsidR="00274B64" w:rsidRPr="007A0778">
        <w:rPr>
          <w:rFonts w:ascii="Times New Roman" w:hAnsi="Times New Roman" w:cs="Times New Roman"/>
          <w:b/>
          <w:bCs/>
          <w:color w:val="auto"/>
          <w:sz w:val="24"/>
          <w:szCs w:val="24"/>
        </w:rPr>
        <w:t>K</w:t>
      </w:r>
      <w:r w:rsidR="00A84437" w:rsidRPr="007A0778">
        <w:rPr>
          <w:rFonts w:ascii="Times New Roman" w:hAnsi="Times New Roman" w:cs="Times New Roman"/>
          <w:b/>
          <w:bCs/>
          <w:color w:val="auto"/>
          <w:sz w:val="24"/>
          <w:szCs w:val="24"/>
        </w:rPr>
        <w:t>it</w:t>
      </w:r>
      <w:bookmarkEnd w:id="25"/>
      <w:r w:rsidR="00AB246C">
        <w:rPr>
          <w:rFonts w:ascii="Times New Roman" w:hAnsi="Times New Roman" w:cs="Times New Roman"/>
          <w:b/>
          <w:bCs/>
          <w:color w:val="auto"/>
          <w:sz w:val="24"/>
          <w:szCs w:val="24"/>
        </w:rPr>
        <w:t>a informacija</w:t>
      </w:r>
    </w:p>
    <w:p w14:paraId="224DC23E" w14:textId="674B39B0" w:rsidR="00FA0789" w:rsidRPr="007A0778" w:rsidRDefault="00FA0789" w:rsidP="005F55CE">
      <w:pPr>
        <w:spacing w:line="240" w:lineRule="auto"/>
        <w:ind w:firstLine="567"/>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 xml:space="preserve">8.1. </w:t>
      </w:r>
      <w:r w:rsidR="00087CF0">
        <w:rPr>
          <w:rFonts w:ascii="Times New Roman" w:eastAsia="Times New Roman" w:hAnsi="Times New Roman" w:cs="Times New Roman"/>
          <w:sz w:val="24"/>
          <w:szCs w:val="24"/>
          <w:lang w:eastAsia="en-US"/>
        </w:rPr>
        <w:t>Perkančiojo subjekto</w:t>
      </w:r>
      <w:r w:rsidRPr="007A0778">
        <w:rPr>
          <w:rFonts w:ascii="Times New Roman" w:eastAsia="Times New Roman" w:hAnsi="Times New Roman" w:cs="Times New Roman"/>
          <w:sz w:val="24"/>
          <w:szCs w:val="24"/>
          <w:lang w:eastAsia="en-US"/>
        </w:rPr>
        <w:t xml:space="preserve"> darbuotojai, įgalioti palaikyti ryšį su tiekėjais ir gauti iš jų (ne tarpininkų) su pirkimo procedūromis susijusius pranešimus:</w:t>
      </w:r>
    </w:p>
    <w:p w14:paraId="1C219752" w14:textId="45671E6A" w:rsidR="00FA0789" w:rsidRPr="001F1C1B" w:rsidRDefault="00FA0789" w:rsidP="001F1C1B">
      <w:pPr>
        <w:spacing w:line="240" w:lineRule="auto"/>
        <w:ind w:firstLine="567"/>
        <w:rPr>
          <w:rFonts w:ascii="Times New Roman" w:hAnsi="Times New Roman" w:cs="Times New Roman"/>
          <w:color w:val="0000FF"/>
          <w:sz w:val="24"/>
          <w:szCs w:val="24"/>
          <w:u w:val="single"/>
        </w:rPr>
      </w:pPr>
      <w:r w:rsidRPr="007A0778">
        <w:rPr>
          <w:rFonts w:ascii="Times New Roman" w:eastAsia="Times New Roman" w:hAnsi="Times New Roman" w:cs="Times New Roman"/>
          <w:sz w:val="24"/>
          <w:szCs w:val="24"/>
          <w:lang w:eastAsia="en-US"/>
        </w:rPr>
        <w:t xml:space="preserve">8.1.1. </w:t>
      </w:r>
      <w:r w:rsidRPr="000B2C7B">
        <w:rPr>
          <w:rFonts w:ascii="Times New Roman" w:eastAsia="Times New Roman" w:hAnsi="Times New Roman" w:cs="Times New Roman"/>
          <w:sz w:val="24"/>
          <w:szCs w:val="24"/>
          <w:lang w:eastAsia="en-US"/>
        </w:rPr>
        <w:t>techniniais klausimais</w:t>
      </w:r>
      <w:r w:rsidR="002940BC" w:rsidRPr="000B2C7B">
        <w:rPr>
          <w:rFonts w:ascii="Times New Roman" w:eastAsia="Times New Roman" w:hAnsi="Times New Roman" w:cs="Times New Roman"/>
          <w:sz w:val="24"/>
          <w:szCs w:val="24"/>
          <w:lang w:eastAsia="en-US"/>
        </w:rPr>
        <w:t xml:space="preserve"> </w:t>
      </w:r>
      <w:r w:rsidR="001F1C1B" w:rsidRPr="000B2C7B">
        <w:rPr>
          <w:rFonts w:ascii="Times New Roman" w:eastAsia="Times New Roman" w:hAnsi="Times New Roman" w:cs="Times New Roman"/>
          <w:sz w:val="24"/>
          <w:szCs w:val="24"/>
          <w:lang w:eastAsia="en-US"/>
        </w:rPr>
        <w:t>–</w:t>
      </w:r>
      <w:r w:rsidRPr="000B2C7B">
        <w:rPr>
          <w:rFonts w:ascii="Times New Roman" w:eastAsia="Times New Roman" w:hAnsi="Times New Roman" w:cs="Times New Roman"/>
          <w:sz w:val="24"/>
          <w:szCs w:val="24"/>
          <w:lang w:eastAsia="en-US"/>
        </w:rPr>
        <w:t xml:space="preserve"> </w:t>
      </w:r>
      <w:r w:rsidR="00DB02DA">
        <w:rPr>
          <w:rFonts w:ascii="Times New Roman" w:eastAsia="Times New Roman" w:hAnsi="Times New Roman" w:cs="Times New Roman"/>
          <w:sz w:val="24"/>
          <w:szCs w:val="24"/>
          <w:lang w:eastAsia="en-US"/>
        </w:rPr>
        <w:t xml:space="preserve">Abonentinės tarnybos viršininkė Sandra Sovienė, tel. +370 687 50161, el. p. </w:t>
      </w:r>
      <w:r w:rsidR="00DB02DA" w:rsidRPr="00DB02DA">
        <w:rPr>
          <w:rFonts w:ascii="Times New Roman" w:eastAsia="Times New Roman" w:hAnsi="Times New Roman" w:cs="Times New Roman"/>
          <w:sz w:val="24"/>
          <w:szCs w:val="24"/>
          <w:lang w:eastAsia="en-US"/>
        </w:rPr>
        <w:t>info3@akmenesvandenys.lt</w:t>
      </w:r>
      <w:r w:rsidR="00DB02DA">
        <w:rPr>
          <w:rFonts w:ascii="Times New Roman" w:eastAsia="Times New Roman" w:hAnsi="Times New Roman" w:cs="Times New Roman"/>
          <w:sz w:val="24"/>
          <w:szCs w:val="24"/>
          <w:lang w:eastAsia="en-US"/>
        </w:rPr>
        <w:t>;</w:t>
      </w:r>
    </w:p>
    <w:p w14:paraId="38ACAB2C" w14:textId="200695C3" w:rsidR="00FA0789" w:rsidRPr="001F1C1B" w:rsidRDefault="00FA0789" w:rsidP="001F1C1B">
      <w:pPr>
        <w:shd w:val="clear" w:color="auto" w:fill="FFFFFF"/>
        <w:spacing w:line="240" w:lineRule="auto"/>
        <w:ind w:firstLine="567"/>
        <w:rPr>
          <w:rFonts w:ascii="Times New Roman" w:hAnsi="Times New Roman" w:cs="Times New Roman"/>
          <w:sz w:val="24"/>
          <w:szCs w:val="24"/>
          <w:u w:val="single"/>
        </w:rPr>
      </w:pPr>
      <w:r w:rsidRPr="001F1C1B">
        <w:rPr>
          <w:rFonts w:ascii="Times New Roman" w:eastAsia="Times New Roman" w:hAnsi="Times New Roman" w:cs="Times New Roman"/>
          <w:sz w:val="24"/>
          <w:szCs w:val="24"/>
          <w:lang w:eastAsia="en-US"/>
        </w:rPr>
        <w:t xml:space="preserve">8.1.2. viešųjų pirkimų procedūrų klausimais </w:t>
      </w:r>
      <w:r w:rsidR="00BF2B45" w:rsidRPr="001F1C1B">
        <w:rPr>
          <w:rFonts w:ascii="Times New Roman" w:eastAsia="Times New Roman" w:hAnsi="Times New Roman" w:cs="Times New Roman"/>
          <w:sz w:val="24"/>
          <w:szCs w:val="24"/>
          <w:lang w:eastAsia="en-US"/>
        </w:rPr>
        <w:t>–</w:t>
      </w:r>
      <w:r w:rsidR="002940BC" w:rsidRPr="001F1C1B">
        <w:rPr>
          <w:rFonts w:ascii="Times New Roman" w:eastAsia="Times New Roman" w:hAnsi="Times New Roman" w:cs="Times New Roman"/>
          <w:sz w:val="24"/>
          <w:szCs w:val="24"/>
          <w:lang w:eastAsia="en-US"/>
        </w:rPr>
        <w:t xml:space="preserve"> </w:t>
      </w:r>
      <w:r w:rsidR="00DB02DA">
        <w:rPr>
          <w:rFonts w:ascii="Times New Roman" w:hAnsi="Times New Roman" w:cs="Times New Roman"/>
          <w:sz w:val="24"/>
          <w:szCs w:val="24"/>
        </w:rPr>
        <w:t>P</w:t>
      </w:r>
      <w:r w:rsidR="001F1C1B" w:rsidRPr="001F1C1B">
        <w:rPr>
          <w:rFonts w:ascii="Times New Roman" w:hAnsi="Times New Roman" w:cs="Times New Roman"/>
          <w:sz w:val="24"/>
          <w:szCs w:val="24"/>
        </w:rPr>
        <w:t>lanavimo specialistė Monika Krištopaitytė</w:t>
      </w:r>
      <w:r w:rsidR="00BF2B45" w:rsidRPr="001F1C1B">
        <w:rPr>
          <w:rFonts w:ascii="Times New Roman" w:hAnsi="Times New Roman" w:cs="Times New Roman"/>
          <w:sz w:val="24"/>
          <w:szCs w:val="24"/>
        </w:rPr>
        <w:t xml:space="preserve">, tel. </w:t>
      </w:r>
      <w:r w:rsidR="001F1C1B" w:rsidRPr="001F1C1B">
        <w:rPr>
          <w:rFonts w:ascii="Times New Roman" w:hAnsi="Times New Roman" w:cs="Times New Roman"/>
          <w:sz w:val="24"/>
          <w:szCs w:val="24"/>
        </w:rPr>
        <w:t>+370 650 47013</w:t>
      </w:r>
      <w:r w:rsidR="00BF2B45" w:rsidRPr="001F1C1B">
        <w:rPr>
          <w:rFonts w:ascii="Times New Roman" w:hAnsi="Times New Roman" w:cs="Times New Roman"/>
          <w:sz w:val="24"/>
          <w:szCs w:val="24"/>
        </w:rPr>
        <w:t xml:space="preserve">, el. p. </w:t>
      </w:r>
      <w:hyperlink r:id="rId12" w:history="1">
        <w:r w:rsidR="001F1C1B" w:rsidRPr="000B2C7B">
          <w:rPr>
            <w:rStyle w:val="Hipersaitas"/>
            <w:rFonts w:ascii="Times New Roman" w:hAnsi="Times New Roman" w:cs="Times New Roman"/>
            <w:sz w:val="24"/>
            <w:szCs w:val="24"/>
          </w:rPr>
          <w:t>info19@akmenesvandenys.lt</w:t>
        </w:r>
      </w:hyperlink>
      <w:r w:rsidR="00DB02DA">
        <w:t>.</w:t>
      </w:r>
    </w:p>
    <w:p w14:paraId="532F885B" w14:textId="77777777" w:rsidR="00FA0789" w:rsidRPr="007A0778" w:rsidRDefault="00FA0789" w:rsidP="00FA0789">
      <w:pPr>
        <w:spacing w:line="240" w:lineRule="auto"/>
        <w:ind w:firstLine="567"/>
        <w:rPr>
          <w:rFonts w:ascii="Times New Roman" w:eastAsia="Times New Roman" w:hAnsi="Times New Roman" w:cs="Times New Roman"/>
          <w:sz w:val="24"/>
          <w:szCs w:val="24"/>
          <w:lang w:eastAsia="en-US"/>
        </w:rPr>
      </w:pPr>
    </w:p>
    <w:p w14:paraId="618EEEF0" w14:textId="50F4F9B5" w:rsidR="00CB5907" w:rsidRDefault="00CB5907" w:rsidP="00EB7A22">
      <w:pPr>
        <w:pStyle w:val="Betarp"/>
        <w:spacing w:line="300" w:lineRule="auto"/>
        <w:ind w:firstLine="0"/>
        <w:contextualSpacing/>
        <w:rPr>
          <w:rFonts w:ascii="Times New Roman" w:eastAsiaTheme="minorHAnsi" w:hAnsi="Times New Roman" w:cs="Times New Roman"/>
          <w:sz w:val="24"/>
          <w:szCs w:val="24"/>
        </w:rPr>
      </w:pPr>
    </w:p>
    <w:p w14:paraId="1D5DD147"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DE301"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FD14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06BD74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18D35DA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911E52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B2D791B"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005A0A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4F0A63"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1680847"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E3B6CA"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CD95CFB"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FBE968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2CA9B89D"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029C681D"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14ADB380"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09F572C2" w14:textId="77777777" w:rsidR="005054DA" w:rsidRDefault="005054DA" w:rsidP="00EB7A22">
      <w:pPr>
        <w:pStyle w:val="Betarp"/>
        <w:spacing w:line="300" w:lineRule="auto"/>
        <w:ind w:firstLine="0"/>
        <w:contextualSpacing/>
        <w:rPr>
          <w:rFonts w:ascii="Times New Roman" w:eastAsiaTheme="minorHAnsi" w:hAnsi="Times New Roman" w:cs="Times New Roman"/>
          <w:sz w:val="24"/>
          <w:szCs w:val="24"/>
        </w:rPr>
      </w:pPr>
    </w:p>
    <w:p w14:paraId="43CF7A8B" w14:textId="77777777" w:rsidR="005054DA" w:rsidRDefault="005054DA" w:rsidP="00EB7A22">
      <w:pPr>
        <w:pStyle w:val="Betarp"/>
        <w:spacing w:line="300" w:lineRule="auto"/>
        <w:ind w:firstLine="0"/>
        <w:contextualSpacing/>
        <w:rPr>
          <w:rFonts w:ascii="Times New Roman" w:eastAsiaTheme="minorHAnsi" w:hAnsi="Times New Roman" w:cs="Times New Roman"/>
          <w:sz w:val="24"/>
          <w:szCs w:val="24"/>
        </w:rPr>
      </w:pPr>
    </w:p>
    <w:p w14:paraId="73DE4A37" w14:textId="77777777" w:rsidR="00AC4DA3" w:rsidRDefault="00AC4DA3" w:rsidP="00EB7A22">
      <w:pPr>
        <w:ind w:firstLine="0"/>
        <w:jc w:val="right"/>
        <w:rPr>
          <w:rFonts w:ascii="Times New Roman" w:hAnsi="Times New Roman" w:cs="Times New Roman"/>
          <w:sz w:val="24"/>
          <w:szCs w:val="24"/>
        </w:rPr>
      </w:pPr>
    </w:p>
    <w:p w14:paraId="638B8F71" w14:textId="77777777" w:rsidR="00AC4DA3" w:rsidRDefault="00AC4DA3" w:rsidP="00EB7A22">
      <w:pPr>
        <w:ind w:firstLine="0"/>
        <w:jc w:val="right"/>
        <w:rPr>
          <w:rFonts w:ascii="Times New Roman" w:hAnsi="Times New Roman" w:cs="Times New Roman"/>
          <w:sz w:val="24"/>
          <w:szCs w:val="24"/>
        </w:rPr>
      </w:pPr>
    </w:p>
    <w:p w14:paraId="4682E136" w14:textId="77777777" w:rsidR="00AC4DA3" w:rsidRDefault="00AC4DA3" w:rsidP="00EB7A22">
      <w:pPr>
        <w:ind w:firstLine="0"/>
        <w:jc w:val="right"/>
        <w:rPr>
          <w:rFonts w:ascii="Times New Roman" w:hAnsi="Times New Roman" w:cs="Times New Roman"/>
          <w:sz w:val="24"/>
          <w:szCs w:val="24"/>
        </w:rPr>
      </w:pPr>
    </w:p>
    <w:p w14:paraId="6896593A" w14:textId="77777777" w:rsidR="00AC4DA3" w:rsidRDefault="00AC4DA3" w:rsidP="00EB7A22">
      <w:pPr>
        <w:ind w:firstLine="0"/>
        <w:jc w:val="right"/>
        <w:rPr>
          <w:rFonts w:ascii="Times New Roman" w:hAnsi="Times New Roman" w:cs="Times New Roman"/>
          <w:sz w:val="24"/>
          <w:szCs w:val="24"/>
        </w:rPr>
      </w:pPr>
    </w:p>
    <w:p w14:paraId="2C2B1DB1" w14:textId="77777777" w:rsidR="00AC4DA3" w:rsidRDefault="00AC4DA3" w:rsidP="00EB7A22">
      <w:pPr>
        <w:ind w:firstLine="0"/>
        <w:jc w:val="right"/>
        <w:rPr>
          <w:rFonts w:ascii="Times New Roman" w:hAnsi="Times New Roman" w:cs="Times New Roman"/>
          <w:sz w:val="24"/>
          <w:szCs w:val="24"/>
        </w:rPr>
      </w:pPr>
    </w:p>
    <w:p w14:paraId="763ED79C" w14:textId="77777777" w:rsidR="00AC4DA3" w:rsidRDefault="00AC4DA3" w:rsidP="00EB7A22">
      <w:pPr>
        <w:ind w:firstLine="0"/>
        <w:jc w:val="right"/>
        <w:rPr>
          <w:rFonts w:ascii="Times New Roman" w:hAnsi="Times New Roman" w:cs="Times New Roman"/>
          <w:sz w:val="24"/>
          <w:szCs w:val="24"/>
        </w:rPr>
      </w:pPr>
    </w:p>
    <w:p w14:paraId="582E3563" w14:textId="77777777" w:rsidR="006D2A38" w:rsidRDefault="006D2A38" w:rsidP="00EB7A22">
      <w:pPr>
        <w:ind w:firstLine="0"/>
        <w:jc w:val="right"/>
        <w:rPr>
          <w:rFonts w:ascii="Times New Roman" w:hAnsi="Times New Roman" w:cs="Times New Roman"/>
          <w:sz w:val="24"/>
          <w:szCs w:val="24"/>
        </w:rPr>
      </w:pPr>
    </w:p>
    <w:p w14:paraId="7696C9BE" w14:textId="77777777" w:rsidR="006D2A38" w:rsidRDefault="006D2A38" w:rsidP="00EB7A22">
      <w:pPr>
        <w:ind w:firstLine="0"/>
        <w:jc w:val="right"/>
        <w:rPr>
          <w:rFonts w:ascii="Times New Roman" w:hAnsi="Times New Roman" w:cs="Times New Roman"/>
          <w:sz w:val="24"/>
          <w:szCs w:val="24"/>
        </w:rPr>
      </w:pPr>
    </w:p>
    <w:p w14:paraId="43714BE6" w14:textId="7FC2FDFD" w:rsidR="00EB7A22" w:rsidRPr="007A0778" w:rsidRDefault="00EB7A22" w:rsidP="00EB7A22">
      <w:pPr>
        <w:ind w:firstLine="0"/>
        <w:jc w:val="right"/>
        <w:rPr>
          <w:rFonts w:ascii="Times New Roman" w:eastAsiaTheme="minorHAnsi" w:hAnsi="Times New Roman" w:cs="Times New Roman"/>
          <w:bCs/>
          <w:iCs/>
          <w:sz w:val="24"/>
          <w:szCs w:val="24"/>
        </w:rPr>
      </w:pPr>
      <w:r w:rsidRPr="007A0778">
        <w:rPr>
          <w:rFonts w:ascii="Times New Roman" w:hAnsi="Times New Roman" w:cs="Times New Roman"/>
          <w:sz w:val="24"/>
          <w:szCs w:val="24"/>
        </w:rPr>
        <w:lastRenderedPageBreak/>
        <w:t xml:space="preserve">Pirkimo sąlygų </w:t>
      </w:r>
      <w:r w:rsidR="00671A5C" w:rsidRPr="007A0778">
        <w:rPr>
          <w:rFonts w:ascii="Times New Roman" w:hAnsi="Times New Roman" w:cs="Times New Roman"/>
          <w:sz w:val="24"/>
          <w:szCs w:val="24"/>
        </w:rPr>
        <w:t>1</w:t>
      </w:r>
      <w:r w:rsidRPr="007A0778">
        <w:rPr>
          <w:rFonts w:ascii="Times New Roman" w:hAnsi="Times New Roman" w:cs="Times New Roman"/>
          <w:sz w:val="24"/>
          <w:szCs w:val="24"/>
        </w:rPr>
        <w:t xml:space="preserve"> priedas „Terminai“</w:t>
      </w:r>
    </w:p>
    <w:p w14:paraId="6C7980CE" w14:textId="77777777" w:rsidR="00EB7A22" w:rsidRPr="007A0778"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7A0778" w14:paraId="254EA064" w14:textId="77777777" w:rsidTr="00703F75">
        <w:trPr>
          <w:trHeight w:val="20"/>
        </w:trPr>
        <w:tc>
          <w:tcPr>
            <w:tcW w:w="600" w:type="dxa"/>
          </w:tcPr>
          <w:p w14:paraId="0C4F5F44" w14:textId="77777777" w:rsidR="00EB7A22" w:rsidRPr="007A0778" w:rsidRDefault="00EB7A22" w:rsidP="00D725C2">
            <w:pPr>
              <w:ind w:firstLine="0"/>
              <w:jc w:val="center"/>
              <w:rPr>
                <w:b/>
                <w:bCs/>
                <w:sz w:val="24"/>
                <w:szCs w:val="24"/>
              </w:rPr>
            </w:pPr>
            <w:r w:rsidRPr="007A0778">
              <w:rPr>
                <w:b/>
                <w:bCs/>
                <w:sz w:val="24"/>
                <w:szCs w:val="24"/>
              </w:rPr>
              <w:t>Eil.</w:t>
            </w:r>
          </w:p>
          <w:p w14:paraId="5C067411" w14:textId="77777777" w:rsidR="00EB7A22" w:rsidRPr="007A0778" w:rsidRDefault="00EB7A22" w:rsidP="00D725C2">
            <w:pPr>
              <w:ind w:firstLine="0"/>
              <w:jc w:val="center"/>
              <w:rPr>
                <w:b/>
                <w:bCs/>
                <w:sz w:val="24"/>
                <w:szCs w:val="24"/>
              </w:rPr>
            </w:pPr>
            <w:r w:rsidRPr="007A0778">
              <w:rPr>
                <w:b/>
                <w:bCs/>
                <w:sz w:val="24"/>
                <w:szCs w:val="24"/>
              </w:rPr>
              <w:t>Nr.</w:t>
            </w:r>
          </w:p>
        </w:tc>
        <w:tc>
          <w:tcPr>
            <w:tcW w:w="2915" w:type="dxa"/>
          </w:tcPr>
          <w:p w14:paraId="7E9F8B23" w14:textId="77777777" w:rsidR="00EB7A22" w:rsidRPr="007A0778" w:rsidRDefault="00EB7A22" w:rsidP="00D725C2">
            <w:pPr>
              <w:ind w:firstLine="0"/>
              <w:jc w:val="center"/>
              <w:rPr>
                <w:b/>
                <w:bCs/>
                <w:sz w:val="24"/>
                <w:szCs w:val="24"/>
              </w:rPr>
            </w:pPr>
            <w:r w:rsidRPr="007A0778">
              <w:rPr>
                <w:b/>
                <w:bCs/>
                <w:sz w:val="24"/>
                <w:szCs w:val="24"/>
              </w:rPr>
              <w:t>VEIKSMAS</w:t>
            </w:r>
          </w:p>
        </w:tc>
        <w:tc>
          <w:tcPr>
            <w:tcW w:w="3430" w:type="dxa"/>
            <w:hideMark/>
          </w:tcPr>
          <w:p w14:paraId="49A9AB2F" w14:textId="77777777" w:rsidR="00EB7A22" w:rsidRPr="007A0778" w:rsidRDefault="00EB7A22" w:rsidP="00D725C2">
            <w:pPr>
              <w:ind w:firstLine="34"/>
              <w:jc w:val="center"/>
              <w:rPr>
                <w:b/>
                <w:bCs/>
                <w:sz w:val="24"/>
                <w:szCs w:val="24"/>
              </w:rPr>
            </w:pPr>
            <w:r w:rsidRPr="007A0778">
              <w:rPr>
                <w:b/>
                <w:bCs/>
                <w:sz w:val="24"/>
                <w:szCs w:val="24"/>
              </w:rPr>
              <w:t>DATA/DIENŲ SKAIČIUS/ LAIKAS</w:t>
            </w:r>
          </w:p>
          <w:p w14:paraId="0D191274" w14:textId="77777777" w:rsidR="00EB7A22" w:rsidRPr="007A0778" w:rsidRDefault="00EB7A22" w:rsidP="00D725C2">
            <w:pPr>
              <w:ind w:firstLine="34"/>
              <w:jc w:val="center"/>
              <w:rPr>
                <w:b/>
                <w:bCs/>
                <w:sz w:val="24"/>
                <w:szCs w:val="24"/>
              </w:rPr>
            </w:pPr>
            <w:r w:rsidRPr="007A0778">
              <w:rPr>
                <w:b/>
                <w:bCs/>
                <w:sz w:val="24"/>
                <w:szCs w:val="24"/>
              </w:rPr>
              <w:t>(Lietuvos laiku)</w:t>
            </w:r>
          </w:p>
        </w:tc>
        <w:tc>
          <w:tcPr>
            <w:tcW w:w="2552" w:type="dxa"/>
            <w:hideMark/>
          </w:tcPr>
          <w:p w14:paraId="15E5A098" w14:textId="77777777" w:rsidR="00EB7A22" w:rsidRPr="007A0778" w:rsidRDefault="00EB7A22" w:rsidP="00D725C2">
            <w:pPr>
              <w:ind w:firstLine="34"/>
              <w:jc w:val="center"/>
              <w:rPr>
                <w:b/>
                <w:bCs/>
                <w:sz w:val="24"/>
                <w:szCs w:val="24"/>
              </w:rPr>
            </w:pPr>
            <w:r w:rsidRPr="007A0778">
              <w:rPr>
                <w:b/>
                <w:bCs/>
                <w:sz w:val="24"/>
                <w:szCs w:val="24"/>
              </w:rPr>
              <w:t>PASTABOS</w:t>
            </w:r>
          </w:p>
        </w:tc>
      </w:tr>
      <w:tr w:rsidR="00EB7A22" w:rsidRPr="007A0778" w14:paraId="7613C0AE" w14:textId="77777777" w:rsidTr="00F04A43">
        <w:trPr>
          <w:trHeight w:val="1164"/>
        </w:trPr>
        <w:tc>
          <w:tcPr>
            <w:tcW w:w="600" w:type="dxa"/>
          </w:tcPr>
          <w:p w14:paraId="546BE682" w14:textId="77777777" w:rsidR="00EB7A22" w:rsidRPr="007A0778" w:rsidRDefault="00EB7A22" w:rsidP="00C961D2">
            <w:pPr>
              <w:ind w:firstLine="0"/>
              <w:jc w:val="center"/>
              <w:rPr>
                <w:bCs/>
                <w:sz w:val="24"/>
                <w:szCs w:val="24"/>
              </w:rPr>
            </w:pPr>
            <w:r w:rsidRPr="007A0778">
              <w:rPr>
                <w:bCs/>
                <w:sz w:val="24"/>
                <w:szCs w:val="24"/>
              </w:rPr>
              <w:t>1</w:t>
            </w:r>
            <w:r w:rsidR="00AC741C" w:rsidRPr="007A0778">
              <w:rPr>
                <w:bCs/>
                <w:sz w:val="24"/>
                <w:szCs w:val="24"/>
              </w:rPr>
              <w:t>.</w:t>
            </w:r>
          </w:p>
        </w:tc>
        <w:tc>
          <w:tcPr>
            <w:tcW w:w="2915" w:type="dxa"/>
          </w:tcPr>
          <w:p w14:paraId="4A76DC52" w14:textId="77777777" w:rsidR="00EB7A22" w:rsidRPr="007A0778" w:rsidRDefault="00EB7A22" w:rsidP="003E792B">
            <w:pPr>
              <w:ind w:firstLine="0"/>
              <w:rPr>
                <w:bCs/>
                <w:sz w:val="24"/>
                <w:szCs w:val="24"/>
              </w:rPr>
            </w:pPr>
            <w:r w:rsidRPr="007A0778">
              <w:rPr>
                <w:bCs/>
                <w:sz w:val="24"/>
                <w:szCs w:val="24"/>
              </w:rPr>
              <w:t>Pasiūlymų pateikimo terminas</w:t>
            </w:r>
          </w:p>
        </w:tc>
        <w:tc>
          <w:tcPr>
            <w:tcW w:w="3430" w:type="dxa"/>
          </w:tcPr>
          <w:p w14:paraId="4CEF207D" w14:textId="77777777" w:rsidR="00EB7A22" w:rsidRPr="007A0778" w:rsidRDefault="00EB7A22" w:rsidP="003E792B">
            <w:pPr>
              <w:ind w:firstLine="34"/>
              <w:rPr>
                <w:sz w:val="24"/>
                <w:szCs w:val="24"/>
              </w:rPr>
            </w:pPr>
            <w:r w:rsidRPr="007A0778">
              <w:rPr>
                <w:sz w:val="24"/>
                <w:szCs w:val="24"/>
              </w:rPr>
              <w:t xml:space="preserve">Bus nurodytas skelbime apie pirkimą. </w:t>
            </w:r>
          </w:p>
        </w:tc>
        <w:tc>
          <w:tcPr>
            <w:tcW w:w="2552" w:type="dxa"/>
          </w:tcPr>
          <w:p w14:paraId="0CBE2811" w14:textId="07D10FD4" w:rsidR="00EB7A22" w:rsidRPr="007A0778" w:rsidRDefault="006055C2" w:rsidP="00F04A43">
            <w:pPr>
              <w:ind w:firstLine="0"/>
              <w:rPr>
                <w:sz w:val="24"/>
                <w:szCs w:val="24"/>
              </w:rPr>
            </w:pPr>
            <w:r>
              <w:rPr>
                <w:sz w:val="24"/>
                <w:szCs w:val="24"/>
              </w:rPr>
              <w:t>Perkantysis subjektas</w:t>
            </w:r>
            <w:r w:rsidR="00EB7A22" w:rsidRPr="007A0778">
              <w:rPr>
                <w:sz w:val="24"/>
                <w:szCs w:val="24"/>
              </w:rPr>
              <w:t xml:space="preserve"> turi teisę pratęsti pasiūlymų pateikimo terminą.</w:t>
            </w:r>
          </w:p>
        </w:tc>
      </w:tr>
      <w:tr w:rsidR="00EB7A22" w:rsidRPr="007A0778" w14:paraId="7338DA67" w14:textId="77777777" w:rsidTr="00703F75">
        <w:trPr>
          <w:trHeight w:val="20"/>
        </w:trPr>
        <w:tc>
          <w:tcPr>
            <w:tcW w:w="600" w:type="dxa"/>
          </w:tcPr>
          <w:p w14:paraId="6ED3CF5D" w14:textId="77777777" w:rsidR="00EB7A22" w:rsidRPr="007A0778" w:rsidRDefault="00EB7A22" w:rsidP="00C961D2">
            <w:pPr>
              <w:ind w:firstLine="0"/>
              <w:jc w:val="center"/>
              <w:rPr>
                <w:bCs/>
                <w:sz w:val="24"/>
                <w:szCs w:val="24"/>
              </w:rPr>
            </w:pPr>
            <w:r w:rsidRPr="007A0778">
              <w:rPr>
                <w:bCs/>
                <w:sz w:val="24"/>
                <w:szCs w:val="24"/>
              </w:rPr>
              <w:t>2</w:t>
            </w:r>
            <w:r w:rsidR="00AC741C" w:rsidRPr="007A0778">
              <w:rPr>
                <w:bCs/>
                <w:sz w:val="24"/>
                <w:szCs w:val="24"/>
              </w:rPr>
              <w:t>.</w:t>
            </w:r>
          </w:p>
        </w:tc>
        <w:tc>
          <w:tcPr>
            <w:tcW w:w="2915" w:type="dxa"/>
          </w:tcPr>
          <w:p w14:paraId="4EC7223D" w14:textId="77777777" w:rsidR="00EB7A22" w:rsidRPr="007A0778" w:rsidRDefault="00EB7A22" w:rsidP="003E792B">
            <w:pPr>
              <w:ind w:firstLine="0"/>
              <w:rPr>
                <w:bCs/>
                <w:sz w:val="24"/>
                <w:szCs w:val="24"/>
              </w:rPr>
            </w:pPr>
            <w:r w:rsidRPr="007A0778">
              <w:rPr>
                <w:sz w:val="24"/>
                <w:szCs w:val="24"/>
              </w:rPr>
              <w:t>Pasiūlymą patikslinti pirkimo dokumentus arba prašymus dėl pirkimo dokumentų paaiškinimų tiekėjas turi pateikti ne vėliau kaip:</w:t>
            </w:r>
          </w:p>
        </w:tc>
        <w:tc>
          <w:tcPr>
            <w:tcW w:w="3430" w:type="dxa"/>
          </w:tcPr>
          <w:p w14:paraId="487956F3" w14:textId="77777777" w:rsidR="00EB7A22" w:rsidRPr="007A0778" w:rsidRDefault="00EB7A22" w:rsidP="003E792B">
            <w:pPr>
              <w:ind w:firstLine="0"/>
              <w:rPr>
                <w:sz w:val="24"/>
                <w:szCs w:val="24"/>
              </w:rPr>
            </w:pPr>
            <w:r w:rsidRPr="007A0778">
              <w:rPr>
                <w:sz w:val="24"/>
                <w:szCs w:val="24"/>
              </w:rPr>
              <w:t xml:space="preserve">Likus </w:t>
            </w:r>
            <w:r w:rsidRPr="007A0778">
              <w:rPr>
                <w:b/>
                <w:sz w:val="24"/>
                <w:szCs w:val="24"/>
              </w:rPr>
              <w:t>2 darbo dienoms</w:t>
            </w:r>
            <w:r w:rsidRPr="007A0778">
              <w:rPr>
                <w:sz w:val="24"/>
                <w:szCs w:val="24"/>
              </w:rPr>
              <w:t xml:space="preserve"> iki pasiūlymų pateikimo termino pabaigos.</w:t>
            </w:r>
          </w:p>
        </w:tc>
        <w:tc>
          <w:tcPr>
            <w:tcW w:w="2552" w:type="dxa"/>
          </w:tcPr>
          <w:p w14:paraId="72098B7B" w14:textId="77777777" w:rsidR="00EB7A22" w:rsidRPr="007A0778" w:rsidRDefault="00EB7A22" w:rsidP="003E792B">
            <w:pPr>
              <w:ind w:firstLine="34"/>
              <w:rPr>
                <w:color w:val="7030A0"/>
                <w:sz w:val="24"/>
                <w:szCs w:val="24"/>
              </w:rPr>
            </w:pPr>
          </w:p>
        </w:tc>
      </w:tr>
      <w:tr w:rsidR="00EB7A22" w:rsidRPr="007A0778" w14:paraId="2D1E180E" w14:textId="77777777" w:rsidTr="00703F75">
        <w:trPr>
          <w:trHeight w:val="20"/>
        </w:trPr>
        <w:tc>
          <w:tcPr>
            <w:tcW w:w="600" w:type="dxa"/>
          </w:tcPr>
          <w:p w14:paraId="671F90D6" w14:textId="77777777" w:rsidR="00EB7A22" w:rsidRPr="007A0778" w:rsidRDefault="00EB7A22" w:rsidP="00C961D2">
            <w:pPr>
              <w:ind w:firstLine="0"/>
              <w:jc w:val="center"/>
              <w:rPr>
                <w:bCs/>
                <w:sz w:val="24"/>
                <w:szCs w:val="24"/>
              </w:rPr>
            </w:pPr>
            <w:r w:rsidRPr="007A0778">
              <w:rPr>
                <w:bCs/>
                <w:sz w:val="24"/>
                <w:szCs w:val="24"/>
              </w:rPr>
              <w:t>3</w:t>
            </w:r>
            <w:r w:rsidR="00AC741C" w:rsidRPr="007A0778">
              <w:rPr>
                <w:bCs/>
                <w:sz w:val="24"/>
                <w:szCs w:val="24"/>
              </w:rPr>
              <w:t>.</w:t>
            </w:r>
          </w:p>
        </w:tc>
        <w:tc>
          <w:tcPr>
            <w:tcW w:w="2915" w:type="dxa"/>
          </w:tcPr>
          <w:p w14:paraId="41043F7A" w14:textId="0DE01028" w:rsidR="00EB7A22" w:rsidRPr="007A0778" w:rsidRDefault="00296A33" w:rsidP="003E792B">
            <w:pPr>
              <w:ind w:firstLine="0"/>
              <w:rPr>
                <w:sz w:val="24"/>
                <w:szCs w:val="24"/>
              </w:rPr>
            </w:pPr>
            <w:r>
              <w:rPr>
                <w:rFonts w:eastAsia="Arial"/>
                <w:sz w:val="24"/>
                <w:szCs w:val="24"/>
              </w:rPr>
              <w:t xml:space="preserve">Perkantysis subjektas </w:t>
            </w:r>
            <w:r w:rsidR="00EB7A22" w:rsidRPr="007A0778">
              <w:rPr>
                <w:rFonts w:eastAsia="Arial"/>
                <w:sz w:val="24"/>
                <w:szCs w:val="24"/>
              </w:rPr>
              <w:t xml:space="preserve"> </w:t>
            </w:r>
            <w:r w:rsidR="00EB7A22" w:rsidRPr="007A0778">
              <w:rPr>
                <w:sz w:val="24"/>
                <w:szCs w:val="24"/>
              </w:rPr>
              <w:t>pirkimo dokumentų paaiškinimą, patikslinimą pateikia visiems dalyviams:</w:t>
            </w:r>
          </w:p>
        </w:tc>
        <w:tc>
          <w:tcPr>
            <w:tcW w:w="3430" w:type="dxa"/>
          </w:tcPr>
          <w:p w14:paraId="5B040E13" w14:textId="77777777" w:rsidR="00EB7A22" w:rsidRPr="007A0778" w:rsidRDefault="00EB7A22" w:rsidP="003E792B">
            <w:pPr>
              <w:ind w:firstLine="0"/>
              <w:rPr>
                <w:sz w:val="24"/>
                <w:szCs w:val="24"/>
              </w:rPr>
            </w:pPr>
            <w:r w:rsidRPr="007A0778">
              <w:rPr>
                <w:bCs/>
                <w:sz w:val="24"/>
                <w:szCs w:val="24"/>
              </w:rPr>
              <w:t>Likus ne mažiau kaip</w:t>
            </w:r>
            <w:r w:rsidRPr="007A0778">
              <w:rPr>
                <w:b/>
                <w:sz w:val="24"/>
                <w:szCs w:val="24"/>
              </w:rPr>
              <w:t xml:space="preserve"> 1 darbo dienai</w:t>
            </w:r>
            <w:r w:rsidRPr="007A0778">
              <w:rPr>
                <w:sz w:val="24"/>
                <w:szCs w:val="24"/>
              </w:rPr>
              <w:t xml:space="preserve"> iki pasiūlymų pateikimo termino pabaigos.</w:t>
            </w:r>
          </w:p>
        </w:tc>
        <w:tc>
          <w:tcPr>
            <w:tcW w:w="2552" w:type="dxa"/>
          </w:tcPr>
          <w:p w14:paraId="459CD82D" w14:textId="2012C915" w:rsidR="00EB7A22" w:rsidRPr="007A0778" w:rsidRDefault="00EB7A22" w:rsidP="00F04A43">
            <w:pPr>
              <w:ind w:firstLine="0"/>
              <w:rPr>
                <w:color w:val="7030A0"/>
                <w:sz w:val="24"/>
                <w:szCs w:val="24"/>
              </w:rPr>
            </w:pPr>
            <w:r w:rsidRPr="007A0778">
              <w:rPr>
                <w:color w:val="000000"/>
                <w:sz w:val="24"/>
                <w:szCs w:val="24"/>
              </w:rPr>
              <w:t xml:space="preserve">Jei paaiškinimai ar patikslinimai teikiami </w:t>
            </w:r>
            <w:r w:rsidR="00296A33">
              <w:rPr>
                <w:color w:val="000000"/>
                <w:sz w:val="24"/>
                <w:szCs w:val="24"/>
              </w:rPr>
              <w:t>perkančiojo subjekto</w:t>
            </w:r>
            <w:r w:rsidRPr="007A0778">
              <w:rPr>
                <w:color w:val="000000"/>
                <w:sz w:val="24"/>
                <w:szCs w:val="24"/>
              </w:rPr>
              <w:t xml:space="preserve"> iniciatyva, jų pateikimo terminas nesikeičia. </w:t>
            </w:r>
          </w:p>
        </w:tc>
      </w:tr>
      <w:tr w:rsidR="00EB7A22" w:rsidRPr="007A0778" w14:paraId="75327666" w14:textId="77777777" w:rsidTr="00703F75">
        <w:trPr>
          <w:trHeight w:val="1055"/>
        </w:trPr>
        <w:tc>
          <w:tcPr>
            <w:tcW w:w="600" w:type="dxa"/>
          </w:tcPr>
          <w:p w14:paraId="768DA587" w14:textId="77777777" w:rsidR="00EB7A22" w:rsidRPr="007A0778" w:rsidRDefault="00EB7A22" w:rsidP="00C961D2">
            <w:pPr>
              <w:ind w:firstLine="0"/>
              <w:jc w:val="center"/>
              <w:rPr>
                <w:bCs/>
                <w:sz w:val="24"/>
                <w:szCs w:val="24"/>
              </w:rPr>
            </w:pPr>
            <w:r w:rsidRPr="007A0778">
              <w:rPr>
                <w:bCs/>
                <w:sz w:val="24"/>
                <w:szCs w:val="24"/>
              </w:rPr>
              <w:t>4</w:t>
            </w:r>
            <w:r w:rsidR="00AC741C" w:rsidRPr="007A0778">
              <w:rPr>
                <w:bCs/>
                <w:sz w:val="24"/>
                <w:szCs w:val="24"/>
              </w:rPr>
              <w:t>.</w:t>
            </w:r>
          </w:p>
        </w:tc>
        <w:tc>
          <w:tcPr>
            <w:tcW w:w="2915" w:type="dxa"/>
            <w:hideMark/>
          </w:tcPr>
          <w:p w14:paraId="33142115" w14:textId="77777777" w:rsidR="00EB7A22" w:rsidRPr="007A0778" w:rsidRDefault="00EB7A22" w:rsidP="003E792B">
            <w:pPr>
              <w:ind w:firstLine="0"/>
              <w:rPr>
                <w:sz w:val="24"/>
                <w:szCs w:val="24"/>
              </w:rPr>
            </w:pPr>
            <w:r w:rsidRPr="007A0778">
              <w:rPr>
                <w:sz w:val="24"/>
                <w:szCs w:val="24"/>
              </w:rPr>
              <w:t>Pradinis susipažinimas su CVP IS priemonėmis gautais pasiūlymais</w:t>
            </w:r>
          </w:p>
        </w:tc>
        <w:tc>
          <w:tcPr>
            <w:tcW w:w="3430" w:type="dxa"/>
            <w:hideMark/>
          </w:tcPr>
          <w:p w14:paraId="2645F1FB" w14:textId="7F2ACDC8" w:rsidR="00EB7A22" w:rsidRPr="007A0778" w:rsidRDefault="00C93118" w:rsidP="003E792B">
            <w:pPr>
              <w:ind w:firstLine="34"/>
              <w:rPr>
                <w:sz w:val="24"/>
                <w:szCs w:val="24"/>
              </w:rPr>
            </w:pPr>
            <w:r w:rsidRPr="00C93118">
              <w:rPr>
                <w:sz w:val="24"/>
                <w:szCs w:val="24"/>
              </w:rPr>
              <w:t>Pradedamas ne anksčiau nei po 30 minučių po pasiūlymų pateikimo termino pabaigos</w:t>
            </w:r>
            <w:r>
              <w:rPr>
                <w:sz w:val="24"/>
                <w:szCs w:val="24"/>
              </w:rPr>
              <w:t>.</w:t>
            </w:r>
          </w:p>
        </w:tc>
        <w:tc>
          <w:tcPr>
            <w:tcW w:w="2552" w:type="dxa"/>
            <w:hideMark/>
          </w:tcPr>
          <w:p w14:paraId="6460EB5F" w14:textId="77777777" w:rsidR="00EB7A22" w:rsidRPr="007A0778" w:rsidRDefault="00EB7A22" w:rsidP="003E792B">
            <w:pPr>
              <w:ind w:firstLine="34"/>
              <w:rPr>
                <w:iCs/>
                <w:sz w:val="24"/>
                <w:szCs w:val="24"/>
              </w:rPr>
            </w:pPr>
          </w:p>
        </w:tc>
      </w:tr>
      <w:tr w:rsidR="00EB7A22" w:rsidRPr="007A0778" w14:paraId="7E0A19C1" w14:textId="77777777" w:rsidTr="00703F75">
        <w:trPr>
          <w:trHeight w:val="20"/>
        </w:trPr>
        <w:tc>
          <w:tcPr>
            <w:tcW w:w="600" w:type="dxa"/>
          </w:tcPr>
          <w:p w14:paraId="2BF50D8F" w14:textId="77777777" w:rsidR="00EB7A22" w:rsidRPr="007A0778" w:rsidRDefault="00EB7A22" w:rsidP="00C961D2">
            <w:pPr>
              <w:ind w:firstLine="0"/>
              <w:jc w:val="center"/>
              <w:rPr>
                <w:bCs/>
                <w:sz w:val="24"/>
                <w:szCs w:val="24"/>
              </w:rPr>
            </w:pPr>
            <w:r w:rsidRPr="007A0778">
              <w:rPr>
                <w:bCs/>
                <w:sz w:val="24"/>
                <w:szCs w:val="24"/>
              </w:rPr>
              <w:t>5</w:t>
            </w:r>
            <w:r w:rsidR="00AC741C" w:rsidRPr="007A0778">
              <w:rPr>
                <w:bCs/>
                <w:sz w:val="24"/>
                <w:szCs w:val="24"/>
              </w:rPr>
              <w:t>.</w:t>
            </w:r>
          </w:p>
        </w:tc>
        <w:tc>
          <w:tcPr>
            <w:tcW w:w="2915" w:type="dxa"/>
          </w:tcPr>
          <w:p w14:paraId="7315ED01" w14:textId="77777777" w:rsidR="00EB7A22" w:rsidRPr="007A0778" w:rsidRDefault="00EB7A22" w:rsidP="003E792B">
            <w:pPr>
              <w:ind w:firstLine="0"/>
              <w:rPr>
                <w:sz w:val="24"/>
                <w:szCs w:val="24"/>
              </w:rPr>
            </w:pPr>
            <w:r w:rsidRPr="007A0778">
              <w:rPr>
                <w:bCs/>
                <w:sz w:val="24"/>
                <w:szCs w:val="24"/>
              </w:rPr>
              <w:t>Pasiūlymo galiojimo ir pasiūlymo galiojimo užtikrinimo (jei taikoma) terminas ne trumpesnis kaip</w:t>
            </w:r>
          </w:p>
        </w:tc>
        <w:tc>
          <w:tcPr>
            <w:tcW w:w="3430" w:type="dxa"/>
          </w:tcPr>
          <w:p w14:paraId="2B323933" w14:textId="77777777" w:rsidR="00EB7A22" w:rsidRPr="007A0778" w:rsidRDefault="003C1B52" w:rsidP="003E792B">
            <w:pPr>
              <w:ind w:firstLine="34"/>
              <w:rPr>
                <w:sz w:val="24"/>
                <w:szCs w:val="24"/>
              </w:rPr>
            </w:pPr>
            <w:r w:rsidRPr="007A0778">
              <w:rPr>
                <w:sz w:val="24"/>
                <w:szCs w:val="24"/>
              </w:rPr>
              <w:t>Netaikoma</w:t>
            </w:r>
          </w:p>
        </w:tc>
        <w:tc>
          <w:tcPr>
            <w:tcW w:w="2552" w:type="dxa"/>
          </w:tcPr>
          <w:p w14:paraId="40C91A7E" w14:textId="77777777" w:rsidR="00EB7A22" w:rsidRPr="007A0778" w:rsidRDefault="00EB7A22" w:rsidP="003E792B">
            <w:pPr>
              <w:ind w:firstLine="34"/>
              <w:rPr>
                <w:sz w:val="24"/>
                <w:szCs w:val="24"/>
              </w:rPr>
            </w:pPr>
          </w:p>
        </w:tc>
      </w:tr>
      <w:tr w:rsidR="00EB7A22" w:rsidRPr="007A0778" w14:paraId="756E8958" w14:textId="77777777" w:rsidTr="00703F75">
        <w:trPr>
          <w:trHeight w:val="20"/>
        </w:trPr>
        <w:tc>
          <w:tcPr>
            <w:tcW w:w="600" w:type="dxa"/>
          </w:tcPr>
          <w:p w14:paraId="648AF3FA" w14:textId="77777777" w:rsidR="00EB7A22" w:rsidRPr="007A0778" w:rsidRDefault="00EB7A22" w:rsidP="00C961D2">
            <w:pPr>
              <w:ind w:firstLine="0"/>
              <w:jc w:val="center"/>
              <w:rPr>
                <w:bCs/>
                <w:sz w:val="24"/>
                <w:szCs w:val="24"/>
              </w:rPr>
            </w:pPr>
            <w:r w:rsidRPr="007A0778">
              <w:rPr>
                <w:bCs/>
                <w:sz w:val="24"/>
                <w:szCs w:val="24"/>
              </w:rPr>
              <w:t>6</w:t>
            </w:r>
            <w:r w:rsidR="00AC741C" w:rsidRPr="007A0778">
              <w:rPr>
                <w:bCs/>
                <w:sz w:val="24"/>
                <w:szCs w:val="24"/>
              </w:rPr>
              <w:t>.</w:t>
            </w:r>
          </w:p>
        </w:tc>
        <w:tc>
          <w:tcPr>
            <w:tcW w:w="2915" w:type="dxa"/>
          </w:tcPr>
          <w:p w14:paraId="41BEA931" w14:textId="7493E32D" w:rsidR="00EB7A22" w:rsidRPr="007A0778" w:rsidRDefault="00296A33" w:rsidP="003E792B">
            <w:pPr>
              <w:ind w:firstLine="0"/>
              <w:rPr>
                <w:sz w:val="24"/>
                <w:szCs w:val="24"/>
              </w:rPr>
            </w:pPr>
            <w:r>
              <w:rPr>
                <w:rFonts w:eastAsia="Arial"/>
                <w:sz w:val="24"/>
                <w:szCs w:val="24"/>
              </w:rPr>
              <w:t>Perkantysis subjektas</w:t>
            </w:r>
            <w:r w:rsidR="00EB7A22" w:rsidRPr="007A0778">
              <w:rPr>
                <w:sz w:val="24"/>
                <w:szCs w:val="24"/>
              </w:rPr>
              <w:t xml:space="preserve"> atsako dalyviui, ar jis sutinka priimti dalyvio siūlomą pasiūlymo galiojimo užtikrinimą patvirtinantį dokumentą ne vėliau kaip per</w:t>
            </w:r>
          </w:p>
        </w:tc>
        <w:tc>
          <w:tcPr>
            <w:tcW w:w="3430" w:type="dxa"/>
          </w:tcPr>
          <w:p w14:paraId="4A6DA1CE"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6AE52FFA" w14:textId="77777777" w:rsidR="00EB7A22" w:rsidRPr="007A0778" w:rsidRDefault="00EB7A22" w:rsidP="003E792B">
            <w:pPr>
              <w:ind w:firstLine="34"/>
              <w:rPr>
                <w:sz w:val="24"/>
                <w:szCs w:val="24"/>
              </w:rPr>
            </w:pPr>
          </w:p>
        </w:tc>
      </w:tr>
      <w:tr w:rsidR="00EB7A22" w:rsidRPr="007A0778" w14:paraId="1D17C958" w14:textId="77777777" w:rsidTr="00703F75">
        <w:trPr>
          <w:trHeight w:val="20"/>
        </w:trPr>
        <w:tc>
          <w:tcPr>
            <w:tcW w:w="600" w:type="dxa"/>
          </w:tcPr>
          <w:p w14:paraId="2C97FB2B" w14:textId="77777777" w:rsidR="00EB7A22" w:rsidRPr="007A0778" w:rsidRDefault="00EB7A22" w:rsidP="00C961D2">
            <w:pPr>
              <w:ind w:firstLine="0"/>
              <w:jc w:val="center"/>
              <w:rPr>
                <w:bCs/>
                <w:sz w:val="24"/>
                <w:szCs w:val="24"/>
              </w:rPr>
            </w:pPr>
            <w:r w:rsidRPr="007A0778">
              <w:rPr>
                <w:bCs/>
                <w:sz w:val="24"/>
                <w:szCs w:val="24"/>
              </w:rPr>
              <w:t>7</w:t>
            </w:r>
            <w:r w:rsidR="00AC741C" w:rsidRPr="007A0778">
              <w:rPr>
                <w:bCs/>
                <w:sz w:val="24"/>
                <w:szCs w:val="24"/>
              </w:rPr>
              <w:t>.</w:t>
            </w:r>
          </w:p>
        </w:tc>
        <w:tc>
          <w:tcPr>
            <w:tcW w:w="2915" w:type="dxa"/>
          </w:tcPr>
          <w:p w14:paraId="5D8B6062" w14:textId="77777777" w:rsidR="00EB7A22" w:rsidRPr="007A0778" w:rsidRDefault="00EB7A22" w:rsidP="003E792B">
            <w:pPr>
              <w:ind w:firstLine="0"/>
              <w:rPr>
                <w:sz w:val="24"/>
                <w:szCs w:val="24"/>
              </w:rPr>
            </w:pPr>
            <w:r w:rsidRPr="007A0778">
              <w:rPr>
                <w:sz w:val="24"/>
                <w:szCs w:val="24"/>
              </w:rPr>
              <w:t>Pasiūlymo galiojimo užtikrinimas pirkimo dalyviui grąžinamas (arba atsisakoma teisių į jį) per</w:t>
            </w:r>
          </w:p>
        </w:tc>
        <w:tc>
          <w:tcPr>
            <w:tcW w:w="3430" w:type="dxa"/>
          </w:tcPr>
          <w:p w14:paraId="46FD7F8B"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0612DF93" w14:textId="77777777" w:rsidR="00EB7A22" w:rsidRPr="007A0778" w:rsidRDefault="00EB7A22" w:rsidP="003E792B">
            <w:pPr>
              <w:ind w:firstLine="34"/>
              <w:rPr>
                <w:sz w:val="24"/>
                <w:szCs w:val="24"/>
              </w:rPr>
            </w:pPr>
          </w:p>
        </w:tc>
      </w:tr>
      <w:tr w:rsidR="00EB7A22" w:rsidRPr="007A0778" w14:paraId="30D3F6FE" w14:textId="77777777" w:rsidTr="00703F75">
        <w:trPr>
          <w:trHeight w:val="20"/>
        </w:trPr>
        <w:tc>
          <w:tcPr>
            <w:tcW w:w="600" w:type="dxa"/>
          </w:tcPr>
          <w:p w14:paraId="3493FEA0" w14:textId="77777777" w:rsidR="00EB7A22" w:rsidRPr="007A0778" w:rsidRDefault="00EB7A22" w:rsidP="00C961D2">
            <w:pPr>
              <w:ind w:firstLine="0"/>
              <w:jc w:val="center"/>
              <w:rPr>
                <w:bCs/>
                <w:sz w:val="24"/>
                <w:szCs w:val="24"/>
              </w:rPr>
            </w:pPr>
            <w:r w:rsidRPr="007A0778">
              <w:rPr>
                <w:bCs/>
                <w:sz w:val="24"/>
                <w:szCs w:val="24"/>
              </w:rPr>
              <w:t>8</w:t>
            </w:r>
            <w:r w:rsidR="00AC741C" w:rsidRPr="007A0778">
              <w:rPr>
                <w:bCs/>
                <w:sz w:val="24"/>
                <w:szCs w:val="24"/>
              </w:rPr>
              <w:t>.</w:t>
            </w:r>
          </w:p>
        </w:tc>
        <w:tc>
          <w:tcPr>
            <w:tcW w:w="2915" w:type="dxa"/>
          </w:tcPr>
          <w:p w14:paraId="2C9C08CF" w14:textId="5E9DD739"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informuoja dalyvius apie EBVPD vertinimo rezultatus, jeigu taikoma, ne vėliau kaip per</w:t>
            </w:r>
          </w:p>
        </w:tc>
        <w:tc>
          <w:tcPr>
            <w:tcW w:w="3430" w:type="dxa"/>
          </w:tcPr>
          <w:p w14:paraId="790AA804" w14:textId="77777777" w:rsidR="00EB7A22" w:rsidRPr="007A0778" w:rsidRDefault="00EB7A22" w:rsidP="003E792B">
            <w:pPr>
              <w:ind w:firstLine="34"/>
              <w:rPr>
                <w:sz w:val="24"/>
                <w:szCs w:val="24"/>
              </w:rPr>
            </w:pPr>
            <w:r w:rsidRPr="007A0778">
              <w:rPr>
                <w:bCs/>
                <w:sz w:val="24"/>
                <w:szCs w:val="24"/>
              </w:rPr>
              <w:t>3 (tris) darbo dienas nuo sprendimo priėmimo dienos</w:t>
            </w:r>
          </w:p>
        </w:tc>
        <w:tc>
          <w:tcPr>
            <w:tcW w:w="2552" w:type="dxa"/>
          </w:tcPr>
          <w:p w14:paraId="28DC91D9" w14:textId="77777777" w:rsidR="00EB7A22" w:rsidRPr="007A0778" w:rsidRDefault="00EB7A22" w:rsidP="003E792B">
            <w:pPr>
              <w:ind w:firstLine="34"/>
              <w:rPr>
                <w:sz w:val="24"/>
                <w:szCs w:val="24"/>
              </w:rPr>
            </w:pPr>
          </w:p>
        </w:tc>
      </w:tr>
      <w:tr w:rsidR="00EB7A22" w:rsidRPr="007A0778" w14:paraId="56E4F10F" w14:textId="77777777" w:rsidTr="00703F75">
        <w:trPr>
          <w:trHeight w:val="20"/>
        </w:trPr>
        <w:tc>
          <w:tcPr>
            <w:tcW w:w="600" w:type="dxa"/>
          </w:tcPr>
          <w:p w14:paraId="4EB73AD9" w14:textId="77777777" w:rsidR="00EB7A22" w:rsidRPr="007A0778" w:rsidRDefault="00EB7A22" w:rsidP="00C961D2">
            <w:pPr>
              <w:ind w:firstLine="0"/>
              <w:jc w:val="center"/>
              <w:rPr>
                <w:bCs/>
                <w:sz w:val="24"/>
                <w:szCs w:val="24"/>
              </w:rPr>
            </w:pPr>
            <w:r w:rsidRPr="007A0778">
              <w:rPr>
                <w:bCs/>
                <w:sz w:val="24"/>
                <w:szCs w:val="24"/>
              </w:rPr>
              <w:t>9</w:t>
            </w:r>
            <w:r w:rsidR="00AC741C" w:rsidRPr="007A0778">
              <w:rPr>
                <w:bCs/>
                <w:sz w:val="24"/>
                <w:szCs w:val="24"/>
              </w:rPr>
              <w:t>.</w:t>
            </w:r>
          </w:p>
        </w:tc>
        <w:tc>
          <w:tcPr>
            <w:tcW w:w="2915" w:type="dxa"/>
            <w:hideMark/>
          </w:tcPr>
          <w:p w14:paraId="66598918" w14:textId="0C0DB8EF"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 xml:space="preserve">dalyviams praneša apie priimtą sprendimą nustatyti laimėjusį pasiūlymą, dėl </w:t>
            </w:r>
            <w:r w:rsidR="00EB7A22" w:rsidRPr="007A0778">
              <w:rPr>
                <w:sz w:val="24"/>
                <w:szCs w:val="24"/>
              </w:rPr>
              <w:lastRenderedPageBreak/>
              <w:t>kurio bus sudaroma sutartis ne vėliau kaip per</w:t>
            </w:r>
          </w:p>
        </w:tc>
        <w:tc>
          <w:tcPr>
            <w:tcW w:w="3430" w:type="dxa"/>
            <w:hideMark/>
          </w:tcPr>
          <w:p w14:paraId="13ED5E00" w14:textId="77777777" w:rsidR="00EB7A22" w:rsidRPr="007A0778" w:rsidRDefault="00EB7A22" w:rsidP="003E792B">
            <w:pPr>
              <w:ind w:firstLine="34"/>
              <w:rPr>
                <w:bCs/>
                <w:sz w:val="24"/>
                <w:szCs w:val="24"/>
              </w:rPr>
            </w:pPr>
            <w:r w:rsidRPr="007A0778">
              <w:rPr>
                <w:bCs/>
                <w:sz w:val="24"/>
                <w:szCs w:val="24"/>
              </w:rPr>
              <w:lastRenderedPageBreak/>
              <w:t>3</w:t>
            </w:r>
            <w:r w:rsidR="00C51A32">
              <w:rPr>
                <w:bCs/>
                <w:sz w:val="24"/>
                <w:szCs w:val="24"/>
              </w:rPr>
              <w:t xml:space="preserve"> </w:t>
            </w:r>
            <w:r w:rsidRPr="007A0778">
              <w:rPr>
                <w:bCs/>
                <w:sz w:val="24"/>
                <w:szCs w:val="24"/>
              </w:rPr>
              <w:t>(tris) darbo dienas nuo sprendimo priėmimo dienos</w:t>
            </w:r>
          </w:p>
        </w:tc>
        <w:tc>
          <w:tcPr>
            <w:tcW w:w="2552" w:type="dxa"/>
            <w:hideMark/>
          </w:tcPr>
          <w:p w14:paraId="143BD848" w14:textId="77777777" w:rsidR="00EB7A22" w:rsidRPr="007A0778" w:rsidRDefault="00EB7A22" w:rsidP="003E792B">
            <w:pPr>
              <w:ind w:firstLine="34"/>
              <w:rPr>
                <w:sz w:val="24"/>
                <w:szCs w:val="24"/>
              </w:rPr>
            </w:pPr>
          </w:p>
        </w:tc>
      </w:tr>
      <w:tr w:rsidR="00EB7A22" w:rsidRPr="007A0778" w14:paraId="02C91D64" w14:textId="77777777" w:rsidTr="00703F75">
        <w:trPr>
          <w:trHeight w:val="20"/>
        </w:trPr>
        <w:tc>
          <w:tcPr>
            <w:tcW w:w="600" w:type="dxa"/>
          </w:tcPr>
          <w:p w14:paraId="2800C16A" w14:textId="77777777" w:rsidR="00EB7A22" w:rsidRPr="007A0778" w:rsidRDefault="00EB7A22" w:rsidP="00C961D2">
            <w:pPr>
              <w:ind w:firstLine="0"/>
              <w:jc w:val="center"/>
              <w:rPr>
                <w:bCs/>
                <w:sz w:val="24"/>
                <w:szCs w:val="24"/>
              </w:rPr>
            </w:pPr>
            <w:r w:rsidRPr="007A0778">
              <w:rPr>
                <w:bCs/>
                <w:sz w:val="24"/>
                <w:szCs w:val="24"/>
              </w:rPr>
              <w:t>10</w:t>
            </w:r>
            <w:r w:rsidR="00AC741C" w:rsidRPr="007A0778">
              <w:rPr>
                <w:bCs/>
                <w:sz w:val="24"/>
                <w:szCs w:val="24"/>
              </w:rPr>
              <w:t>.</w:t>
            </w:r>
          </w:p>
        </w:tc>
        <w:tc>
          <w:tcPr>
            <w:tcW w:w="2915" w:type="dxa"/>
            <w:hideMark/>
          </w:tcPr>
          <w:p w14:paraId="4008C7BD" w14:textId="480C3A64" w:rsidR="00EB7A22" w:rsidRPr="007A0778" w:rsidRDefault="00EB7A22" w:rsidP="003E792B">
            <w:pPr>
              <w:ind w:firstLine="0"/>
              <w:rPr>
                <w:color w:val="000000"/>
                <w:sz w:val="24"/>
                <w:szCs w:val="24"/>
                <w:shd w:val="clear" w:color="auto" w:fill="FFFFFF"/>
              </w:rPr>
            </w:pPr>
            <w:r w:rsidRPr="007A0778">
              <w:rPr>
                <w:color w:val="000000"/>
                <w:sz w:val="24"/>
                <w:szCs w:val="24"/>
                <w:shd w:val="clear" w:color="auto" w:fill="FFFFFF"/>
              </w:rPr>
              <w:t xml:space="preserve">Dalyvis turi teisę pateikti pretenziją </w:t>
            </w:r>
            <w:r w:rsidR="00296A33">
              <w:rPr>
                <w:rFonts w:eastAsia="Arial"/>
                <w:sz w:val="24"/>
                <w:szCs w:val="24"/>
              </w:rPr>
              <w:t>perkančiajam subjektui,</w:t>
            </w:r>
            <w:r w:rsidRPr="007A0778">
              <w:rPr>
                <w:rFonts w:eastAsia="Arial"/>
                <w:sz w:val="24"/>
                <w:szCs w:val="24"/>
              </w:rPr>
              <w:t xml:space="preserve"> </w:t>
            </w:r>
            <w:r w:rsidRPr="007A0778">
              <w:rPr>
                <w:sz w:val="24"/>
                <w:szCs w:val="24"/>
                <w:shd w:val="clear" w:color="auto" w:fill="FFFFFF"/>
              </w:rPr>
              <w:t xml:space="preserve">pateikti prašymą ar </w:t>
            </w:r>
            <w:r w:rsidRPr="007A0778">
              <w:rPr>
                <w:color w:val="000000"/>
                <w:sz w:val="24"/>
                <w:szCs w:val="24"/>
                <w:shd w:val="clear" w:color="auto" w:fill="FFFFFF"/>
              </w:rPr>
              <w:t xml:space="preserve">pareikšti ieškinį teismui </w:t>
            </w:r>
            <w:r w:rsidRPr="007A0778">
              <w:rPr>
                <w:sz w:val="24"/>
                <w:szCs w:val="24"/>
              </w:rPr>
              <w:t>ne vėliau kaip per</w:t>
            </w:r>
          </w:p>
        </w:tc>
        <w:tc>
          <w:tcPr>
            <w:tcW w:w="3430" w:type="dxa"/>
            <w:hideMark/>
          </w:tcPr>
          <w:p w14:paraId="2BE37B66" w14:textId="2B4C4EC5" w:rsidR="00EB7A22" w:rsidRPr="007A0778" w:rsidRDefault="00EB7A22" w:rsidP="003E792B">
            <w:pPr>
              <w:ind w:firstLine="34"/>
              <w:rPr>
                <w:sz w:val="24"/>
                <w:szCs w:val="24"/>
              </w:rPr>
            </w:pPr>
            <w:r w:rsidRPr="007A0778">
              <w:rPr>
                <w:sz w:val="24"/>
                <w:szCs w:val="24"/>
              </w:rPr>
              <w:t>5 (penki</w:t>
            </w:r>
            <w:r w:rsidR="004E3810" w:rsidRPr="007A0778">
              <w:rPr>
                <w:sz w:val="24"/>
                <w:szCs w:val="24"/>
              </w:rPr>
              <w:t>a</w:t>
            </w:r>
            <w:r w:rsidRPr="007A0778">
              <w:rPr>
                <w:sz w:val="24"/>
                <w:szCs w:val="24"/>
              </w:rPr>
              <w:t xml:space="preserve">s) </w:t>
            </w:r>
            <w:r w:rsidR="004E3810" w:rsidRPr="007A0778">
              <w:rPr>
                <w:sz w:val="24"/>
                <w:szCs w:val="24"/>
              </w:rPr>
              <w:t xml:space="preserve">darbo </w:t>
            </w:r>
            <w:r w:rsidRPr="007A0778">
              <w:rPr>
                <w:sz w:val="24"/>
                <w:szCs w:val="24"/>
              </w:rPr>
              <w:t>dienas</w:t>
            </w:r>
            <w:r w:rsidR="00C51A32">
              <w:rPr>
                <w:sz w:val="24"/>
                <w:szCs w:val="24"/>
              </w:rPr>
              <w:t xml:space="preserve"> </w:t>
            </w:r>
            <w:r w:rsidRPr="007A0778">
              <w:rPr>
                <w:sz w:val="24"/>
                <w:szCs w:val="24"/>
              </w:rPr>
              <w:t xml:space="preserve">nuo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pranešimo raštu apie jos priimtą sprendimą išsiuntimo tiekėjams dienos arba nuo paskelbimo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priimtus sprendimus dienos, jei VPĮ nenumato reikalavimo raštu informuoti tiekėjus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priimtus sprendimus;</w:t>
            </w:r>
          </w:p>
          <w:p w14:paraId="5101B472" w14:textId="77777777" w:rsidR="00EB7A22" w:rsidRPr="007A0778" w:rsidRDefault="00EB7A22" w:rsidP="003E792B">
            <w:pPr>
              <w:ind w:firstLine="34"/>
              <w:rPr>
                <w:sz w:val="24"/>
                <w:szCs w:val="24"/>
              </w:rPr>
            </w:pPr>
          </w:p>
          <w:p w14:paraId="497462B0" w14:textId="77777777" w:rsidR="00EB7A22" w:rsidRPr="007A0778" w:rsidRDefault="00EB7A22" w:rsidP="00D725C2">
            <w:pPr>
              <w:ind w:firstLine="34"/>
              <w:rPr>
                <w:sz w:val="24"/>
                <w:szCs w:val="24"/>
              </w:rPr>
            </w:pPr>
            <w:r w:rsidRPr="007A0778">
              <w:rPr>
                <w:sz w:val="24"/>
                <w:szCs w:val="24"/>
              </w:rPr>
              <w:t>15 (penkiolika) dienų nuo pranešimo išsiuntimo tiekėjams dienos, jeigu šis pranešimas nebuvo siunčiamas elektroninėmis priemonėmis.</w:t>
            </w:r>
          </w:p>
        </w:tc>
        <w:tc>
          <w:tcPr>
            <w:tcW w:w="2552" w:type="dxa"/>
            <w:hideMark/>
          </w:tcPr>
          <w:p w14:paraId="10FADBA6" w14:textId="77777777" w:rsidR="00EB7A22" w:rsidRPr="007A0778" w:rsidRDefault="00EB7A22" w:rsidP="003E792B">
            <w:pPr>
              <w:ind w:firstLine="34"/>
              <w:rPr>
                <w:bCs/>
                <w:color w:val="7030A0"/>
                <w:sz w:val="24"/>
                <w:szCs w:val="24"/>
              </w:rPr>
            </w:pPr>
          </w:p>
        </w:tc>
      </w:tr>
      <w:tr w:rsidR="00EB7A22" w:rsidRPr="007A0778" w14:paraId="74BA3354" w14:textId="77777777" w:rsidTr="00703F75">
        <w:trPr>
          <w:trHeight w:val="20"/>
        </w:trPr>
        <w:tc>
          <w:tcPr>
            <w:tcW w:w="600" w:type="dxa"/>
          </w:tcPr>
          <w:p w14:paraId="78792DA3" w14:textId="77777777" w:rsidR="00EB7A22" w:rsidRPr="007A0778" w:rsidRDefault="00EB7A22" w:rsidP="00C961D2">
            <w:pPr>
              <w:ind w:firstLine="0"/>
              <w:jc w:val="center"/>
              <w:rPr>
                <w:sz w:val="24"/>
                <w:szCs w:val="24"/>
              </w:rPr>
            </w:pPr>
            <w:r w:rsidRPr="007A0778">
              <w:rPr>
                <w:sz w:val="24"/>
                <w:szCs w:val="24"/>
              </w:rPr>
              <w:t>11</w:t>
            </w:r>
            <w:r w:rsidR="00AC741C" w:rsidRPr="007A0778">
              <w:rPr>
                <w:sz w:val="24"/>
                <w:szCs w:val="24"/>
              </w:rPr>
              <w:t>.</w:t>
            </w:r>
          </w:p>
        </w:tc>
        <w:tc>
          <w:tcPr>
            <w:tcW w:w="2915" w:type="dxa"/>
            <w:hideMark/>
          </w:tcPr>
          <w:p w14:paraId="5BD8BBC7" w14:textId="483E7A3C"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24A8B1EA" w14:textId="77777777" w:rsidR="00EB7A22" w:rsidRPr="007A0778" w:rsidRDefault="00EB7A22" w:rsidP="003E792B">
            <w:pPr>
              <w:ind w:firstLine="34"/>
              <w:rPr>
                <w:sz w:val="24"/>
                <w:szCs w:val="24"/>
              </w:rPr>
            </w:pPr>
            <w:r w:rsidRPr="007A0778">
              <w:rPr>
                <w:sz w:val="24"/>
                <w:szCs w:val="24"/>
              </w:rPr>
              <w:t>6 (šešias) darbo dienas nuo pretenzijos gavimo dienos</w:t>
            </w:r>
          </w:p>
        </w:tc>
        <w:tc>
          <w:tcPr>
            <w:tcW w:w="2552" w:type="dxa"/>
            <w:hideMark/>
          </w:tcPr>
          <w:p w14:paraId="76BE11B5" w14:textId="77777777" w:rsidR="00EB7A22" w:rsidRPr="007A0778" w:rsidRDefault="00EB7A22" w:rsidP="003E792B">
            <w:pPr>
              <w:ind w:firstLine="34"/>
              <w:rPr>
                <w:sz w:val="24"/>
                <w:szCs w:val="24"/>
              </w:rPr>
            </w:pPr>
          </w:p>
        </w:tc>
      </w:tr>
      <w:tr w:rsidR="00EB7A22" w:rsidRPr="007A0778" w14:paraId="132EE565" w14:textId="77777777" w:rsidTr="00703F75">
        <w:trPr>
          <w:trHeight w:val="20"/>
        </w:trPr>
        <w:tc>
          <w:tcPr>
            <w:tcW w:w="600" w:type="dxa"/>
          </w:tcPr>
          <w:p w14:paraId="265010FB" w14:textId="77777777" w:rsidR="00EB7A22" w:rsidRPr="007A0778" w:rsidRDefault="00EB7A22" w:rsidP="00C961D2">
            <w:pPr>
              <w:ind w:firstLine="0"/>
              <w:jc w:val="center"/>
              <w:rPr>
                <w:bCs/>
                <w:sz w:val="24"/>
                <w:szCs w:val="24"/>
              </w:rPr>
            </w:pPr>
            <w:r w:rsidRPr="007A0778">
              <w:rPr>
                <w:bCs/>
                <w:sz w:val="24"/>
                <w:szCs w:val="24"/>
              </w:rPr>
              <w:t>12</w:t>
            </w:r>
            <w:r w:rsidR="00AC741C" w:rsidRPr="007A0778">
              <w:rPr>
                <w:bCs/>
                <w:sz w:val="24"/>
                <w:szCs w:val="24"/>
              </w:rPr>
              <w:t>.</w:t>
            </w:r>
          </w:p>
        </w:tc>
        <w:tc>
          <w:tcPr>
            <w:tcW w:w="2915" w:type="dxa"/>
            <w:hideMark/>
          </w:tcPr>
          <w:p w14:paraId="68A84393" w14:textId="5549A606" w:rsidR="00EB7A22" w:rsidRPr="007A0778" w:rsidRDefault="00EB7A22" w:rsidP="00761ECA">
            <w:pPr>
              <w:ind w:firstLine="0"/>
              <w:rPr>
                <w:sz w:val="24"/>
                <w:szCs w:val="24"/>
              </w:rPr>
            </w:pPr>
            <w:r w:rsidRPr="007A0778">
              <w:rPr>
                <w:sz w:val="24"/>
                <w:szCs w:val="24"/>
              </w:rPr>
              <w:t xml:space="preserve">Jeigu </w:t>
            </w:r>
            <w:r w:rsidRPr="007A0778">
              <w:rPr>
                <w:rFonts w:eastAsia="Arial"/>
                <w:sz w:val="24"/>
                <w:szCs w:val="24"/>
              </w:rPr>
              <w:t xml:space="preserve"> </w:t>
            </w:r>
            <w:r w:rsidR="00296A33">
              <w:rPr>
                <w:rFonts w:eastAsia="Arial"/>
                <w:sz w:val="24"/>
                <w:szCs w:val="24"/>
              </w:rPr>
              <w:t>p</w:t>
            </w:r>
            <w:r w:rsidR="00296A33" w:rsidRPr="00296A33">
              <w:rPr>
                <w:rFonts w:eastAsia="Arial"/>
                <w:sz w:val="24"/>
                <w:szCs w:val="24"/>
              </w:rPr>
              <w:t>erkantysis subjektas</w:t>
            </w:r>
            <w:r w:rsidRPr="007A0778">
              <w:rPr>
                <w:rFonts w:eastAsia="Arial"/>
                <w:sz w:val="24"/>
                <w:szCs w:val="24"/>
              </w:rPr>
              <w:t xml:space="preserve"> </w:t>
            </w:r>
            <w:r w:rsidRPr="007A0778">
              <w:rPr>
                <w:sz w:val="24"/>
                <w:szCs w:val="24"/>
              </w:rPr>
              <w:t>per nustatytą terminą neišnagrinėja ja</w:t>
            </w:r>
            <w:r w:rsidR="00296A33">
              <w:rPr>
                <w:sz w:val="24"/>
                <w:szCs w:val="24"/>
              </w:rPr>
              <w:t>m</w:t>
            </w:r>
            <w:r w:rsidRPr="007A0778">
              <w:rPr>
                <w:sz w:val="24"/>
                <w:szCs w:val="24"/>
              </w:rPr>
              <w:t xml:space="preserve"> pateiktos pretenzijos, dalyvis turi teisę pateikti prašymą ar pareikšti ieškinį teismui per (išskyrus ieškinį dėl sutarties pripažinimo negaliojančia) </w:t>
            </w:r>
          </w:p>
        </w:tc>
        <w:tc>
          <w:tcPr>
            <w:tcW w:w="3430" w:type="dxa"/>
            <w:hideMark/>
          </w:tcPr>
          <w:p w14:paraId="1A3548CE" w14:textId="40A501D0" w:rsidR="00EB7A22" w:rsidRPr="007A0778" w:rsidRDefault="00EB7A22" w:rsidP="003E792B">
            <w:pPr>
              <w:ind w:firstLine="34"/>
              <w:rPr>
                <w:sz w:val="24"/>
                <w:szCs w:val="24"/>
                <w:highlight w:val="yellow"/>
              </w:rPr>
            </w:pPr>
            <w:r w:rsidRPr="007A0778">
              <w:rPr>
                <w:sz w:val="24"/>
                <w:szCs w:val="24"/>
              </w:rPr>
              <w:t xml:space="preserve">per 15 (penkiolika) dienų nuo dienos, kurią </w:t>
            </w:r>
            <w:r w:rsidRPr="007A0778">
              <w:rPr>
                <w:rFonts w:eastAsia="Arial"/>
                <w:sz w:val="24"/>
                <w:szCs w:val="24"/>
              </w:rPr>
              <w:t xml:space="preserve"> </w:t>
            </w:r>
            <w:r w:rsidR="006055C2">
              <w:rPr>
                <w:rFonts w:eastAsia="Arial"/>
                <w:sz w:val="24"/>
                <w:szCs w:val="24"/>
              </w:rPr>
              <w:t>perkantysis subjektas</w:t>
            </w:r>
            <w:r w:rsidRPr="007A0778">
              <w:rPr>
                <w:rFonts w:eastAsia="Arial"/>
                <w:sz w:val="24"/>
                <w:szCs w:val="24"/>
              </w:rPr>
              <w:t xml:space="preserve"> </w:t>
            </w:r>
            <w:r w:rsidRPr="007A0778">
              <w:rPr>
                <w:sz w:val="24"/>
                <w:szCs w:val="24"/>
              </w:rPr>
              <w:t xml:space="preserve">turėjo raštu pranešti apie priimtą sprendimą </w:t>
            </w:r>
          </w:p>
        </w:tc>
        <w:tc>
          <w:tcPr>
            <w:tcW w:w="2552" w:type="dxa"/>
            <w:hideMark/>
          </w:tcPr>
          <w:p w14:paraId="0936B79E" w14:textId="77777777" w:rsidR="00EB7A22" w:rsidRPr="007A0778" w:rsidRDefault="00EB7A22" w:rsidP="003E792B">
            <w:pPr>
              <w:ind w:firstLine="34"/>
              <w:rPr>
                <w:sz w:val="24"/>
                <w:szCs w:val="24"/>
              </w:rPr>
            </w:pPr>
          </w:p>
        </w:tc>
      </w:tr>
    </w:tbl>
    <w:p w14:paraId="092301A0" w14:textId="77777777" w:rsidR="00761ECA" w:rsidRPr="007A0778" w:rsidRDefault="00761ECA" w:rsidP="002A46E2">
      <w:pPr>
        <w:spacing w:line="240" w:lineRule="auto"/>
        <w:ind w:left="7314" w:firstLine="0"/>
        <w:rPr>
          <w:rFonts w:ascii="Times New Roman" w:hAnsi="Times New Roman" w:cs="Times New Roman"/>
          <w:sz w:val="24"/>
          <w:szCs w:val="24"/>
        </w:rPr>
      </w:pPr>
    </w:p>
    <w:p w14:paraId="1F0217DE" w14:textId="77777777" w:rsidR="00B275F8" w:rsidRPr="007A0778" w:rsidRDefault="00D725C2" w:rsidP="00D725C2">
      <w:pPr>
        <w:spacing w:line="240" w:lineRule="auto"/>
        <w:ind w:firstLine="0"/>
        <w:jc w:val="center"/>
        <w:rPr>
          <w:rFonts w:ascii="Times New Roman" w:hAnsi="Times New Roman" w:cs="Times New Roman"/>
          <w:sz w:val="24"/>
          <w:szCs w:val="24"/>
        </w:rPr>
      </w:pPr>
      <w:r w:rsidRPr="007A0778">
        <w:rPr>
          <w:rFonts w:ascii="Times New Roman" w:hAnsi="Times New Roman" w:cs="Times New Roman"/>
          <w:sz w:val="24"/>
          <w:szCs w:val="24"/>
        </w:rPr>
        <w:t>___________________</w:t>
      </w:r>
    </w:p>
    <w:p w14:paraId="2E5A50BA" w14:textId="77777777" w:rsidR="00E600A4" w:rsidRPr="007A0778" w:rsidRDefault="00E600A4" w:rsidP="002A46E2">
      <w:pPr>
        <w:spacing w:line="240" w:lineRule="auto"/>
        <w:ind w:left="7314" w:firstLine="0"/>
        <w:rPr>
          <w:rFonts w:ascii="Times New Roman" w:hAnsi="Times New Roman" w:cs="Times New Roman"/>
          <w:sz w:val="24"/>
          <w:szCs w:val="24"/>
        </w:rPr>
      </w:pPr>
    </w:p>
    <w:p w14:paraId="59D7C86F" w14:textId="77777777" w:rsidR="00E600A4" w:rsidRPr="007A0778" w:rsidRDefault="00E600A4" w:rsidP="002A46E2">
      <w:pPr>
        <w:spacing w:line="240" w:lineRule="auto"/>
        <w:ind w:left="7314" w:firstLine="0"/>
        <w:rPr>
          <w:rFonts w:ascii="Times New Roman" w:hAnsi="Times New Roman" w:cs="Times New Roman"/>
          <w:sz w:val="24"/>
          <w:szCs w:val="24"/>
        </w:rPr>
      </w:pPr>
    </w:p>
    <w:p w14:paraId="4631347F" w14:textId="77777777" w:rsidR="009D2963" w:rsidRDefault="009D2963" w:rsidP="002A46E2">
      <w:pPr>
        <w:spacing w:line="240" w:lineRule="auto"/>
        <w:ind w:left="7314" w:firstLine="0"/>
        <w:rPr>
          <w:rFonts w:ascii="Times New Roman" w:hAnsi="Times New Roman" w:cs="Times New Roman"/>
          <w:sz w:val="24"/>
          <w:szCs w:val="24"/>
        </w:rPr>
      </w:pPr>
    </w:p>
    <w:p w14:paraId="3DFB68C6" w14:textId="77777777" w:rsidR="00C93118" w:rsidRDefault="00C93118" w:rsidP="002A46E2">
      <w:pPr>
        <w:spacing w:line="240" w:lineRule="auto"/>
        <w:ind w:left="7314" w:firstLine="0"/>
        <w:rPr>
          <w:rFonts w:ascii="Times New Roman" w:hAnsi="Times New Roman" w:cs="Times New Roman"/>
          <w:sz w:val="24"/>
          <w:szCs w:val="24"/>
        </w:rPr>
      </w:pPr>
    </w:p>
    <w:p w14:paraId="28BAE267" w14:textId="77777777" w:rsidR="00C93118" w:rsidRDefault="00C93118" w:rsidP="002A46E2">
      <w:pPr>
        <w:spacing w:line="240" w:lineRule="auto"/>
        <w:ind w:left="7314" w:firstLine="0"/>
        <w:rPr>
          <w:rFonts w:ascii="Times New Roman" w:hAnsi="Times New Roman" w:cs="Times New Roman"/>
          <w:sz w:val="24"/>
          <w:szCs w:val="24"/>
        </w:rPr>
      </w:pPr>
    </w:p>
    <w:p w14:paraId="2B9AD30E" w14:textId="77777777" w:rsidR="000115E6" w:rsidRDefault="000115E6" w:rsidP="00133868">
      <w:pPr>
        <w:spacing w:line="240" w:lineRule="auto"/>
        <w:jc w:val="right"/>
        <w:rPr>
          <w:rFonts w:ascii="Times New Roman" w:hAnsi="Times New Roman" w:cs="Times New Roman"/>
          <w:sz w:val="24"/>
          <w:szCs w:val="24"/>
        </w:rPr>
      </w:pPr>
      <w:bookmarkStart w:id="26" w:name="_Hlk171325512"/>
    </w:p>
    <w:p w14:paraId="1F3726E4" w14:textId="77777777" w:rsidR="000115E6" w:rsidRDefault="000115E6" w:rsidP="00133868">
      <w:pPr>
        <w:spacing w:line="240" w:lineRule="auto"/>
        <w:jc w:val="right"/>
        <w:rPr>
          <w:rFonts w:ascii="Times New Roman" w:hAnsi="Times New Roman" w:cs="Times New Roman"/>
          <w:sz w:val="24"/>
          <w:szCs w:val="24"/>
        </w:rPr>
      </w:pPr>
    </w:p>
    <w:p w14:paraId="2EFE0CA0" w14:textId="6D9F9C2C" w:rsidR="00B275F8" w:rsidRDefault="003A1AE1" w:rsidP="0013386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2 priedas „Techninė specifikacija“</w:t>
      </w:r>
    </w:p>
    <w:p w14:paraId="4192837F" w14:textId="77777777" w:rsidR="00133868" w:rsidRDefault="00133868" w:rsidP="002A46E2">
      <w:pPr>
        <w:spacing w:line="240" w:lineRule="auto"/>
        <w:ind w:left="7314" w:firstLine="0"/>
        <w:rPr>
          <w:rFonts w:ascii="Times New Roman" w:hAnsi="Times New Roman" w:cs="Times New Roman"/>
          <w:sz w:val="24"/>
          <w:szCs w:val="24"/>
        </w:rPr>
      </w:pPr>
    </w:p>
    <w:p w14:paraId="3BF8E158" w14:textId="77777777" w:rsidR="000115E6" w:rsidRPr="000115E6" w:rsidRDefault="000115E6" w:rsidP="000115E6">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lang w:eastAsia="en-US"/>
        </w:rPr>
      </w:pPr>
      <w:bookmarkStart w:id="27" w:name="_Hlk180140241"/>
      <w:bookmarkStart w:id="28" w:name="_Hlk182917439"/>
      <w:bookmarkEnd w:id="26"/>
      <w:r w:rsidRPr="000115E6">
        <w:rPr>
          <w:rFonts w:ascii="Times New Roman" w:eastAsia="Times New Roman" w:hAnsi="Times New Roman" w:cs="Times New Roman"/>
          <w:b/>
          <w:bCs/>
          <w:sz w:val="24"/>
          <w:szCs w:val="24"/>
          <w:lang w:eastAsia="en-US"/>
        </w:rPr>
        <w:t>BUITINIŲ IŠMANIŲJŲ ULTRAGARSINIŲ Š</w:t>
      </w:r>
      <w:r w:rsidRPr="000115E6">
        <w:rPr>
          <w:rFonts w:ascii="Times New Roman" w:eastAsia="Calibri" w:hAnsi="Times New Roman" w:cs="Times New Roman"/>
          <w:b/>
          <w:bCs/>
          <w:kern w:val="2"/>
          <w:sz w:val="24"/>
          <w:szCs w:val="24"/>
          <w:lang w:eastAsia="en-US"/>
          <w14:ligatures w14:val="standardContextual"/>
        </w:rPr>
        <w:t>ALTO V</w:t>
      </w:r>
      <w:r w:rsidRPr="000115E6">
        <w:rPr>
          <w:rFonts w:ascii="Times New Roman" w:eastAsia="Times New Roman" w:hAnsi="Times New Roman" w:cs="Times New Roman"/>
          <w:b/>
          <w:bCs/>
          <w:sz w:val="24"/>
          <w:szCs w:val="24"/>
          <w:lang w:eastAsia="zh-CN"/>
        </w:rPr>
        <w:t>ANDENS</w:t>
      </w:r>
      <w:r w:rsidRPr="000115E6">
        <w:rPr>
          <w:rFonts w:ascii="Times New Roman" w:eastAsia="Calibri" w:hAnsi="Times New Roman" w:cs="Times New Roman"/>
          <w:b/>
          <w:bCs/>
          <w:kern w:val="2"/>
          <w:sz w:val="24"/>
          <w:szCs w:val="24"/>
          <w:lang w:eastAsia="en-US"/>
          <w14:ligatures w14:val="standardContextual"/>
        </w:rPr>
        <w:t xml:space="preserve"> APSKAITOS PRIETAISŲ SU NUOTOLINE DUOMENŲ PERDAVIMO FUNKCIJA </w:t>
      </w:r>
      <w:r w:rsidRPr="000115E6">
        <w:rPr>
          <w:rFonts w:ascii="Times New Roman" w:eastAsia="Calibri" w:hAnsi="Times New Roman" w:cs="Times New Roman"/>
          <w:b/>
          <w:bCs/>
          <w:sz w:val="24"/>
          <w:szCs w:val="24"/>
          <w:lang w:eastAsia="en-US"/>
        </w:rPr>
        <w:t>IR</w:t>
      </w:r>
      <w:r w:rsidRPr="000115E6">
        <w:rPr>
          <w:rFonts w:ascii="Times New Roman" w:eastAsia="Times New Roman" w:hAnsi="Times New Roman" w:cs="Times New Roman"/>
          <w:b/>
          <w:bCs/>
          <w:sz w:val="24"/>
          <w:szCs w:val="24"/>
          <w:lang w:eastAsia="en-US"/>
        </w:rPr>
        <w:t xml:space="preserve"> RODMENŲ NUOTOLINĖS </w:t>
      </w:r>
      <w:r w:rsidRPr="000115E6">
        <w:rPr>
          <w:rFonts w:ascii="Times New Roman" w:eastAsia="Calibri" w:hAnsi="Times New Roman" w:cs="Times New Roman"/>
          <w:b/>
          <w:bCs/>
          <w:sz w:val="24"/>
          <w:szCs w:val="24"/>
          <w:lang w:eastAsia="en-US"/>
        </w:rPr>
        <w:t>DUOMENŲ</w:t>
      </w:r>
      <w:r w:rsidRPr="000115E6">
        <w:rPr>
          <w:rFonts w:ascii="Times New Roman" w:eastAsia="Times New Roman" w:hAnsi="Times New Roman" w:cs="Times New Roman"/>
          <w:b/>
          <w:bCs/>
          <w:sz w:val="24"/>
          <w:szCs w:val="24"/>
          <w:lang w:eastAsia="en-US"/>
        </w:rPr>
        <w:t xml:space="preserve"> PERDAVIMO ĮRANGOS SUMONTAVIMO, PROGRAMAVIMO, DERINIMO IR PRIEŽIŪROS</w:t>
      </w:r>
    </w:p>
    <w:bookmarkEnd w:id="27"/>
    <w:p w14:paraId="55E9C23C" w14:textId="77777777" w:rsidR="000115E6" w:rsidRPr="000115E6" w:rsidRDefault="000115E6" w:rsidP="000115E6">
      <w:pPr>
        <w:tabs>
          <w:tab w:val="left" w:pos="3192"/>
          <w:tab w:val="right" w:leader="underscore" w:pos="8640"/>
        </w:tabs>
        <w:spacing w:line="240" w:lineRule="auto"/>
        <w:ind w:left="284" w:firstLine="0"/>
        <w:jc w:val="center"/>
        <w:rPr>
          <w:rFonts w:ascii="Times New Roman" w:eastAsia="Times New Roman" w:hAnsi="Times New Roman" w:cs="Times New Roman"/>
          <w:b/>
          <w:bCs/>
          <w:sz w:val="24"/>
          <w:szCs w:val="24"/>
        </w:rPr>
      </w:pPr>
    </w:p>
    <w:p w14:paraId="03CD6CC4" w14:textId="77777777" w:rsidR="000115E6" w:rsidRPr="000115E6" w:rsidRDefault="000115E6" w:rsidP="000115E6">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rPr>
      </w:pPr>
      <w:r w:rsidRPr="000115E6">
        <w:rPr>
          <w:rFonts w:ascii="Times New Roman" w:eastAsia="Times New Roman" w:hAnsi="Times New Roman" w:cs="Times New Roman"/>
          <w:b/>
          <w:bCs/>
          <w:sz w:val="24"/>
          <w:szCs w:val="24"/>
        </w:rPr>
        <w:t>TECHNINĖ SPECIFIKACIJA</w:t>
      </w:r>
    </w:p>
    <w:p w14:paraId="7AD23D11" w14:textId="77777777" w:rsidR="000115E6" w:rsidRPr="000115E6" w:rsidRDefault="000115E6" w:rsidP="000115E6">
      <w:pPr>
        <w:tabs>
          <w:tab w:val="left" w:pos="3192"/>
          <w:tab w:val="right" w:leader="underscore" w:pos="8640"/>
        </w:tabs>
        <w:spacing w:line="240" w:lineRule="auto"/>
        <w:ind w:left="284" w:firstLine="0"/>
        <w:jc w:val="left"/>
        <w:rPr>
          <w:rFonts w:ascii="Times New Roman" w:eastAsia="Times New Roman" w:hAnsi="Times New Roman" w:cs="Times New Roman"/>
          <w:b/>
          <w:sz w:val="24"/>
          <w:szCs w:val="24"/>
        </w:rPr>
      </w:pPr>
    </w:p>
    <w:p w14:paraId="6E7DB946" w14:textId="77777777" w:rsidR="000115E6" w:rsidRPr="000115E6" w:rsidRDefault="000115E6" w:rsidP="000115E6">
      <w:pPr>
        <w:numPr>
          <w:ilvl w:val="0"/>
          <w:numId w:val="47"/>
        </w:numPr>
        <w:pBdr>
          <w:top w:val="nil"/>
          <w:left w:val="nil"/>
          <w:bottom w:val="nil"/>
          <w:right w:val="nil"/>
          <w:between w:val="nil"/>
          <w:bar w:val="nil"/>
        </w:pBdr>
        <w:tabs>
          <w:tab w:val="left" w:pos="426"/>
          <w:tab w:val="left" w:pos="1134"/>
        </w:tabs>
        <w:spacing w:line="240" w:lineRule="auto"/>
        <w:ind w:left="0" w:firstLine="0"/>
        <w:contextualSpacing/>
        <w:jc w:val="center"/>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BENDROSIOS NUOSTATOS</w:t>
      </w:r>
    </w:p>
    <w:p w14:paraId="68399542" w14:textId="77777777" w:rsidR="000115E6" w:rsidRPr="000115E6" w:rsidRDefault="000115E6" w:rsidP="000115E6">
      <w:pPr>
        <w:tabs>
          <w:tab w:val="left" w:pos="1134"/>
          <w:tab w:val="left" w:pos="1418"/>
        </w:tabs>
        <w:spacing w:line="240" w:lineRule="auto"/>
        <w:ind w:firstLine="851"/>
        <w:jc w:val="center"/>
        <w:rPr>
          <w:rFonts w:ascii="Times New Roman" w:eastAsia="Times New Roman" w:hAnsi="Times New Roman" w:cs="Times New Roman"/>
          <w:b/>
          <w:bCs/>
          <w:sz w:val="24"/>
          <w:szCs w:val="24"/>
        </w:rPr>
      </w:pPr>
    </w:p>
    <w:p w14:paraId="041FF54C"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lang w:eastAsia="en-US"/>
        </w:rPr>
        <w:t xml:space="preserve">UAB „Akmenės vandenys“ (toliau – Perkantysis subjektas) </w:t>
      </w:r>
      <w:bookmarkStart w:id="29" w:name="_Hlk180141112"/>
      <w:r w:rsidRPr="000115E6">
        <w:rPr>
          <w:rFonts w:ascii="Times New Roman" w:eastAsia="Arial Unicode MS" w:hAnsi="Times New Roman" w:cs="Times New Roman"/>
          <w:sz w:val="24"/>
          <w:szCs w:val="24"/>
          <w:bdr w:val="nil"/>
          <w:lang w:eastAsia="en-US"/>
        </w:rPr>
        <w:t xml:space="preserve">reikalinga nupirkti </w:t>
      </w:r>
      <w:bookmarkStart w:id="30" w:name="_Hlk172119235"/>
      <w:r w:rsidRPr="000115E6">
        <w:rPr>
          <w:rFonts w:ascii="Times New Roman" w:eastAsia="Arial Unicode MS" w:hAnsi="Times New Roman" w:cs="Times New Roman"/>
          <w:sz w:val="24"/>
          <w:szCs w:val="24"/>
          <w:bdr w:val="nil"/>
          <w:lang w:eastAsia="en-US"/>
        </w:rPr>
        <w:t>buitinius išmaniuosius ultragarsinius š</w:t>
      </w:r>
      <w:r w:rsidRPr="000115E6">
        <w:rPr>
          <w:rFonts w:ascii="Times New Roman" w:eastAsia="Calibri" w:hAnsi="Times New Roman" w:cs="Times New Roman"/>
          <w:kern w:val="2"/>
          <w:sz w:val="24"/>
          <w:szCs w:val="24"/>
          <w:bdr w:val="nil"/>
          <w:lang w:eastAsia="en-US"/>
          <w14:ligatures w14:val="standardContextual"/>
        </w:rPr>
        <w:t>alto v</w:t>
      </w:r>
      <w:r w:rsidRPr="000115E6">
        <w:rPr>
          <w:rFonts w:ascii="Times New Roman" w:eastAsia="Arial Unicode MS" w:hAnsi="Times New Roman" w:cs="Times New Roman"/>
          <w:sz w:val="24"/>
          <w:szCs w:val="24"/>
          <w:bdr w:val="nil"/>
          <w:lang w:eastAsia="zh-CN"/>
        </w:rPr>
        <w:t>andens</w:t>
      </w:r>
      <w:r w:rsidRPr="000115E6">
        <w:rPr>
          <w:rFonts w:ascii="Times New Roman" w:eastAsia="Calibri" w:hAnsi="Times New Roman" w:cs="Times New Roman"/>
          <w:kern w:val="2"/>
          <w:sz w:val="24"/>
          <w:szCs w:val="24"/>
          <w:bdr w:val="nil"/>
          <w:lang w:eastAsia="en-US"/>
          <w14:ligatures w14:val="standardContextual"/>
        </w:rPr>
        <w:t xml:space="preserve"> apskaitos prietaisus </w:t>
      </w:r>
      <w:bookmarkEnd w:id="30"/>
      <w:r w:rsidRPr="000115E6">
        <w:rPr>
          <w:rFonts w:ascii="Times New Roman" w:eastAsia="Calibri" w:hAnsi="Times New Roman" w:cs="Times New Roman"/>
          <w:kern w:val="2"/>
          <w:sz w:val="24"/>
          <w:szCs w:val="24"/>
          <w:bdr w:val="nil"/>
          <w:lang w:eastAsia="en-US"/>
          <w14:ligatures w14:val="standardContextual"/>
        </w:rPr>
        <w:t xml:space="preserve">su nuotoline duomenų perdavimo funkcija, </w:t>
      </w:r>
      <w:bookmarkStart w:id="31" w:name="_Hlk172706132"/>
      <w:r w:rsidRPr="000115E6">
        <w:rPr>
          <w:rFonts w:ascii="Times New Roman" w:eastAsia="Calibri" w:hAnsi="Times New Roman" w:cs="Times New Roman"/>
          <w:kern w:val="2"/>
          <w:sz w:val="24"/>
          <w:szCs w:val="24"/>
          <w:bdr w:val="nil"/>
          <w:lang w:eastAsia="en-US"/>
          <w14:ligatures w14:val="standardContextual"/>
        </w:rPr>
        <w:t>(toliau – Prietaisai)</w:t>
      </w:r>
      <w:bookmarkEnd w:id="31"/>
      <w:r w:rsidRPr="000115E6">
        <w:rPr>
          <w:rFonts w:ascii="Times New Roman" w:eastAsia="Calibri" w:hAnsi="Times New Roman" w:cs="Times New Roman"/>
          <w:kern w:val="2"/>
          <w:sz w:val="24"/>
          <w:szCs w:val="24"/>
          <w:bdr w:val="nil"/>
          <w:lang w:eastAsia="en-US"/>
          <w14:ligatures w14:val="standardContextual"/>
        </w:rPr>
        <w:t xml:space="preserve"> įskaitant Prietaisų rodmenų nuotolinės duomenų perdavimo įrangos (toliau – Įranga)</w:t>
      </w:r>
      <w:r w:rsidRPr="000115E6">
        <w:rPr>
          <w:rFonts w:ascii="Times New Roman" w:eastAsia="Arial Unicode MS" w:hAnsi="Times New Roman" w:cs="Times New Roman"/>
          <w:sz w:val="24"/>
          <w:szCs w:val="24"/>
          <w:bdr w:val="nil"/>
        </w:rPr>
        <w:t xml:space="preserve"> </w:t>
      </w:r>
      <w:r w:rsidRPr="000115E6">
        <w:rPr>
          <w:rFonts w:ascii="Times New Roman" w:eastAsia="Calibri" w:hAnsi="Times New Roman" w:cs="Times New Roman"/>
          <w:kern w:val="2"/>
          <w:sz w:val="24"/>
          <w:szCs w:val="24"/>
          <w:bdr w:val="nil"/>
          <w:lang w:eastAsia="en-US"/>
          <w14:ligatures w14:val="standardContextual"/>
        </w:rPr>
        <w:t>sumontavimą, programavimą, derinimą ir priežiūrą</w:t>
      </w:r>
      <w:bookmarkEnd w:id="29"/>
      <w:r w:rsidRPr="000115E6">
        <w:rPr>
          <w:rFonts w:ascii="Times New Roman" w:eastAsia="Calibri" w:hAnsi="Times New Roman" w:cs="Times New Roman"/>
          <w:kern w:val="2"/>
          <w:sz w:val="24"/>
          <w:szCs w:val="24"/>
          <w:bdr w:val="nil"/>
          <w:lang w:eastAsia="en-US"/>
          <w14:ligatures w14:val="standardContextual"/>
        </w:rPr>
        <w:t>.</w:t>
      </w:r>
    </w:p>
    <w:p w14:paraId="591222CC"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rPr>
      </w:pPr>
    </w:p>
    <w:p w14:paraId="27CDE32C"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PIRKIMO OBJEKTAS</w:t>
      </w:r>
    </w:p>
    <w:p w14:paraId="2090DA84"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rPr>
      </w:pPr>
    </w:p>
    <w:p w14:paraId="701BB106"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bookmarkStart w:id="32" w:name="_Hlk172120265"/>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rietaisai</w:t>
      </w:r>
      <w:bookmarkEnd w:id="32"/>
      <w:r w:rsidRPr="000115E6">
        <w:rPr>
          <w:rFonts w:ascii="Times New Roman" w:eastAsia="Calibri" w:hAnsi="Times New Roman" w:cs="Times New Roman"/>
          <w:kern w:val="2"/>
          <w:sz w:val="24"/>
          <w:szCs w:val="24"/>
          <w:bdr w:val="nil"/>
          <w:lang w:eastAsia="en-US"/>
          <w14:ligatures w14:val="standardContextual"/>
        </w:rPr>
        <w:t xml:space="preserve"> </w:t>
      </w:r>
      <w:r w:rsidRPr="000115E6">
        <w:rPr>
          <w:rFonts w:ascii="Times New Roman" w:eastAsia="Arial Unicode MS" w:hAnsi="Times New Roman" w:cs="Times New Roman"/>
          <w:sz w:val="24"/>
          <w:szCs w:val="24"/>
          <w:bdr w:val="nil"/>
          <w:lang w:eastAsia="en-US"/>
        </w:rPr>
        <w:t>(80 mm arba 110 mm, Prietaisų ilgis bus nurodytas pateikiamo užsakymo metu)</w:t>
      </w:r>
      <w:r w:rsidRPr="000115E6">
        <w:rPr>
          <w:rFonts w:ascii="Times New Roman" w:eastAsia="Arial Unicode MS" w:hAnsi="Times New Roman" w:cs="Times New Roman"/>
          <w:sz w:val="24"/>
          <w:szCs w:val="24"/>
          <w:bdr w:val="nil"/>
        </w:rPr>
        <w:t xml:space="preserve">: </w:t>
      </w:r>
    </w:p>
    <w:p w14:paraId="7163206C"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DN 15 – 223 vnt.;</w:t>
      </w:r>
    </w:p>
    <w:p w14:paraId="02DFC926"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DN 20 </w:t>
      </w:r>
      <w:bookmarkStart w:id="33" w:name="_Hlk173239254"/>
      <w:r w:rsidRPr="000115E6">
        <w:rPr>
          <w:rFonts w:ascii="Times New Roman" w:eastAsia="Arial Unicode MS" w:hAnsi="Times New Roman" w:cs="Times New Roman"/>
          <w:sz w:val="24"/>
          <w:szCs w:val="24"/>
          <w:bdr w:val="nil"/>
        </w:rPr>
        <w:t xml:space="preserve">– </w:t>
      </w:r>
      <w:bookmarkEnd w:id="33"/>
      <w:r w:rsidRPr="000115E6">
        <w:rPr>
          <w:rFonts w:ascii="Times New Roman" w:eastAsia="Arial Unicode MS" w:hAnsi="Times New Roman" w:cs="Times New Roman"/>
          <w:sz w:val="24"/>
          <w:szCs w:val="24"/>
          <w:bdr w:val="nil"/>
        </w:rPr>
        <w:t>2 vnt.;</w:t>
      </w:r>
      <w:r w:rsidRPr="000115E6">
        <w:rPr>
          <w:rFonts w:ascii="Times New Roman" w:eastAsia="Arial Unicode MS" w:hAnsi="Times New Roman" w:cs="Times New Roman"/>
          <w:sz w:val="24"/>
          <w:szCs w:val="24"/>
          <w:bdr w:val="nil"/>
          <w:lang w:eastAsia="en-US"/>
        </w:rPr>
        <w:t xml:space="preserve"> </w:t>
      </w:r>
    </w:p>
    <w:p w14:paraId="5E34584C"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DN 25 – 1 vnt</w:t>
      </w:r>
      <w:r w:rsidRPr="000115E6">
        <w:rPr>
          <w:rFonts w:ascii="Times New Roman" w:eastAsia="Arial Unicode MS" w:hAnsi="Times New Roman" w:cs="Times New Roman"/>
          <w:sz w:val="24"/>
          <w:szCs w:val="24"/>
          <w:bdr w:val="nil"/>
          <w:lang w:eastAsia="en-US"/>
        </w:rPr>
        <w:t>.;</w:t>
      </w:r>
    </w:p>
    <w:p w14:paraId="192C3CDF"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DN 32 – 2 vnt.;</w:t>
      </w:r>
    </w:p>
    <w:p w14:paraId="5127F8A6"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DN 40 – 3vnt.</w:t>
      </w:r>
    </w:p>
    <w:p w14:paraId="057AD6A5"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color w:val="000000"/>
          <w:sz w:val="24"/>
          <w:szCs w:val="24"/>
          <w:bdr w:val="nil"/>
        </w:rPr>
        <w:t>Įranga, jos sumontavimas, programavimas ir derinimas;</w:t>
      </w:r>
    </w:p>
    <w:p w14:paraId="54891F5A"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color w:val="000000"/>
          <w:sz w:val="24"/>
          <w:szCs w:val="24"/>
          <w:bdr w:val="nil"/>
        </w:rPr>
        <w:t xml:space="preserve">Nuskaitytų rodmenų atvaizdavimas </w:t>
      </w:r>
      <w:r w:rsidRPr="000115E6">
        <w:rPr>
          <w:rFonts w:ascii="Times New Roman" w:eastAsia="Arial Unicode MS" w:hAnsi="Times New Roman" w:cs="Times New Roman"/>
          <w:sz w:val="24"/>
          <w:szCs w:val="24"/>
          <w:bdr w:val="nil"/>
        </w:rPr>
        <w:t xml:space="preserve">Pardavėjo informacinėje </w:t>
      </w:r>
      <w:r w:rsidRPr="000115E6">
        <w:rPr>
          <w:rFonts w:ascii="Times New Roman" w:eastAsia="Arial Unicode MS" w:hAnsi="Times New Roman" w:cs="Times New Roman"/>
          <w:color w:val="000000"/>
          <w:sz w:val="24"/>
          <w:szCs w:val="24"/>
          <w:bdr w:val="nil"/>
        </w:rPr>
        <w:t>sistemoje;</w:t>
      </w:r>
    </w:p>
    <w:p w14:paraId="2B84AE5E"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16"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color w:val="000000"/>
          <w:sz w:val="24"/>
          <w:szCs w:val="24"/>
          <w:bdr w:val="nil"/>
        </w:rPr>
        <w:t>Nuskaitytų rodmenų perdavimas į Perkančioji subjekto apskaitos „Grandis“ sistemą.</w:t>
      </w:r>
      <w:r w:rsidRPr="000115E6">
        <w:rPr>
          <w:rFonts w:ascii="Times New Roman" w:eastAsia="Arial Unicode MS" w:hAnsi="Times New Roman" w:cs="Times New Roman"/>
          <w:color w:val="000000"/>
          <w:sz w:val="24"/>
          <w:szCs w:val="24"/>
          <w:bdr w:val="nil"/>
        </w:rPr>
        <w:br/>
      </w:r>
    </w:p>
    <w:p w14:paraId="1C220A7E"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color w:val="000000"/>
          <w:sz w:val="24"/>
          <w:szCs w:val="24"/>
          <w:bdr w:val="nil"/>
        </w:rPr>
        <w:t>REIKALAVIMAI PRIETAISAMS</w:t>
      </w:r>
    </w:p>
    <w:p w14:paraId="60F93C0B"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rPr>
      </w:pPr>
    </w:p>
    <w:p w14:paraId="54815BA5"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skirtas matuoti suvartotą šalto vandens tūrį:</w:t>
      </w:r>
      <w:bookmarkStart w:id="34" w:name="_Hlk172710250"/>
    </w:p>
    <w:p w14:paraId="01A5A721"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bookmarkEnd w:id="34"/>
      <w:r w:rsidRPr="000115E6">
        <w:rPr>
          <w:rFonts w:ascii="Times New Roman" w:eastAsia="Arial Unicode MS" w:hAnsi="Times New Roman" w:cs="Times New Roman"/>
          <w:sz w:val="24"/>
          <w:szCs w:val="24"/>
          <w:bdr w:val="nil"/>
        </w:rPr>
        <w:t xml:space="preserve"> DN 15 Q3 – 1,6 m3/h; </w:t>
      </w:r>
    </w:p>
    <w:p w14:paraId="4B095CD4"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DN 20 Q3 – 2,5 m3/h;</w:t>
      </w:r>
    </w:p>
    <w:p w14:paraId="413B0191"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DN 25 Q3 – 6,3 m3/h</w:t>
      </w:r>
    </w:p>
    <w:p w14:paraId="0FB7E0BC"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DN 32 Q3 – 6,3 m3/h.</w:t>
      </w:r>
    </w:p>
    <w:p w14:paraId="1C354399"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DN 40 Q3 – 10 m3/h.</w:t>
      </w:r>
    </w:p>
    <w:p w14:paraId="426EFA02"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dalys kontaktuojančios su geriamuoju vandeniu, turi būti pagamintos iš sveikatai nekenksmingų ir atsparių korozijai medžiagų.</w:t>
      </w:r>
      <w:bookmarkStart w:id="35" w:name="_Hlk172120430"/>
    </w:p>
    <w:p w14:paraId="3679E5C2"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w:t>
      </w:r>
      <w:bookmarkEnd w:id="35"/>
      <w:r w:rsidRPr="000115E6">
        <w:rPr>
          <w:rFonts w:ascii="Times New Roman" w:eastAsia="Arial Unicode MS" w:hAnsi="Times New Roman" w:cs="Times New Roman"/>
          <w:sz w:val="24"/>
          <w:szCs w:val="24"/>
          <w:bdr w:val="nil"/>
        </w:rPr>
        <w:t xml:space="preserve">turi būti apsaugotas nuo bet kokio išorinio elektromagnetinio lauko poveikio. </w:t>
      </w:r>
      <w:r w:rsidRPr="000115E6">
        <w:rPr>
          <w:rFonts w:ascii="Times New Roman" w:eastAsia="Arial Unicode MS" w:hAnsi="Times New Roman" w:cs="Times New Roman"/>
          <w:sz w:val="24"/>
          <w:szCs w:val="24"/>
          <w:bdr w:val="nil"/>
          <w:lang w:eastAsia="en-US"/>
        </w:rPr>
        <w:t>Prietaiso konstrukcija turi užtikrinti, kad jų veikimui bei duomenų perdavimui nedarytų įtakos išorės priemonės (magnetai) ir elektromagnetinių, radijo bangų trikdžiai.</w:t>
      </w:r>
    </w:p>
    <w:p w14:paraId="7D7024CE"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turi turėti einamųjų metų pirminę patikrą galiojančią ES šalyse ir atitikti ES normatyvinių dokumentų ir taisyklių reikalavimus.</w:t>
      </w:r>
    </w:p>
    <w:p w14:paraId="5240F12A"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Prietaiso pajungimo būdas – srieginis.</w:t>
      </w:r>
      <w:bookmarkStart w:id="36" w:name="_Hlk172884398"/>
    </w:p>
    <w:p w14:paraId="2070BBB1"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Metrologinė klasė horizontalioje padėtyje – R400.</w:t>
      </w:r>
      <w:bookmarkEnd w:id="36"/>
    </w:p>
    <w:p w14:paraId="1FDD2A34"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Maksimali matuojamo vandens temperatūra iki +30C.</w:t>
      </w:r>
    </w:p>
    <w:p w14:paraId="02A8C983"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Aplinkos temperatūra -15</w:t>
      </w:r>
      <w:r w:rsidRPr="000115E6">
        <w:rPr>
          <w:rFonts w:ascii="Times New Roman" w:eastAsia="Arial Unicode MS" w:hAnsi="Times New Roman" w:cs="Times New Roman"/>
          <w:sz w:val="24"/>
          <w:szCs w:val="24"/>
          <w:bdr w:val="nil"/>
          <w:vertAlign w:val="superscript"/>
        </w:rPr>
        <w:t>o</w:t>
      </w:r>
      <w:r w:rsidRPr="000115E6">
        <w:rPr>
          <w:rFonts w:ascii="Times New Roman" w:eastAsia="Arial Unicode MS" w:hAnsi="Times New Roman" w:cs="Times New Roman"/>
          <w:sz w:val="24"/>
          <w:szCs w:val="24"/>
          <w:bdr w:val="nil"/>
        </w:rPr>
        <w:t xml:space="preserve"> C iki +70</w:t>
      </w:r>
      <w:r w:rsidRPr="000115E6">
        <w:rPr>
          <w:rFonts w:ascii="Times New Roman" w:eastAsia="Arial Unicode MS" w:hAnsi="Times New Roman" w:cs="Times New Roman"/>
          <w:sz w:val="24"/>
          <w:szCs w:val="24"/>
          <w:bdr w:val="nil"/>
          <w:vertAlign w:val="superscript"/>
        </w:rPr>
        <w:t>o</w:t>
      </w:r>
      <w:r w:rsidRPr="000115E6">
        <w:rPr>
          <w:rFonts w:ascii="Times New Roman" w:eastAsia="Arial Unicode MS" w:hAnsi="Times New Roman" w:cs="Times New Roman"/>
          <w:sz w:val="24"/>
          <w:szCs w:val="24"/>
          <w:bdr w:val="nil"/>
        </w:rPr>
        <w:t>C.</w:t>
      </w:r>
    </w:p>
    <w:p w14:paraId="2047580B"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montavimo pozicija - apskaitos prietaisas gali būti montuojamas horizontaliai, vertikaliai arba nuožulniai.</w:t>
      </w:r>
    </w:p>
    <w:p w14:paraId="6C097357"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lastRenderedPageBreak/>
        <w:t xml:space="preserve"> 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turi turėti gamintojo aiškiai išskaitomą pavadinimą arba logotipą ir identifikavimo logotipą.</w:t>
      </w:r>
    </w:p>
    <w:p w14:paraId="419ABD2D"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konstrukcija turi garantuoti, kad nei P</w:t>
      </w:r>
      <w:r w:rsidRPr="000115E6">
        <w:rPr>
          <w:rFonts w:ascii="Times New Roman" w:eastAsia="Calibri" w:hAnsi="Times New Roman" w:cs="Times New Roman"/>
          <w:kern w:val="2"/>
          <w:sz w:val="24"/>
          <w:szCs w:val="24"/>
          <w:bdr w:val="nil"/>
          <w:lang w:eastAsia="en-US"/>
          <w14:ligatures w14:val="standardContextual"/>
        </w:rPr>
        <w:t>rietaisas</w:t>
      </w:r>
      <w:r w:rsidRPr="000115E6">
        <w:rPr>
          <w:rFonts w:ascii="Times New Roman" w:eastAsia="Arial Unicode MS" w:hAnsi="Times New Roman" w:cs="Times New Roman"/>
          <w:sz w:val="24"/>
          <w:szCs w:val="24"/>
          <w:bdr w:val="nil"/>
        </w:rPr>
        <w:t xml:space="preserve"> nei jo reguliavimo įtaisas negalėtų būti išmontuotas ar pakeistas nepažeidus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ar kitų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apsauginių įtaisų. </w:t>
      </w:r>
    </w:p>
    <w:p w14:paraId="685848D4"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lang w:eastAsia="en-US"/>
        </w:rPr>
        <w:t xml:space="preserve"> Prietaiso apsaugos klasė – IP 68.</w:t>
      </w:r>
    </w:p>
    <w:p w14:paraId="1DEED2EC"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 Ant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skaičiavimo mechanizmo informacinės plokštės turi būti nurodyta informacija: </w:t>
      </w:r>
      <w:r w:rsidRPr="000115E6">
        <w:rPr>
          <w:rFonts w:ascii="Times New Roman" w:eastAsia="Arial Unicode MS" w:hAnsi="Times New Roman" w:cs="Times New Roman"/>
          <w:sz w:val="24"/>
          <w:szCs w:val="24"/>
          <w:bdr w:val="nil"/>
          <w:lang w:eastAsia="en-US"/>
        </w:rPr>
        <w:t>ES tipo tyrimo sertifikato numeris, gamintojo prekės ženklas, Prietaiso tipo pavadinimas, pagaminimo metai ir serijos numeris, pastovus debitas Q3 ir santykis (Q3/Q1) prieš „R“, temperatūros klasė, didžiausias leistinas darbo slėgis (MAP), slėgio nuostolių klasė, skaitiklio įrengimo jautrumo klasė, programinės įrangos versijos numeris. A</w:t>
      </w:r>
      <w:r w:rsidRPr="000115E6">
        <w:rPr>
          <w:rFonts w:ascii="Times New Roman" w:eastAsia="Arial Unicode MS" w:hAnsi="Times New Roman" w:cs="Times New Roman"/>
          <w:sz w:val="24"/>
          <w:szCs w:val="24"/>
          <w:bdr w:val="nil"/>
        </w:rPr>
        <w:t>nt vandens skaitiklio korpuso - viena arba dvi rodyklės rodančios vandens tekėjimo kryptį.</w:t>
      </w:r>
    </w:p>
    <w:p w14:paraId="6E1E5C68"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Prietaisas </w:t>
      </w:r>
      <w:r w:rsidRPr="000115E6">
        <w:rPr>
          <w:rFonts w:ascii="Times New Roman" w:eastAsia="Calibri" w:hAnsi="Times New Roman" w:cs="Times New Roman"/>
          <w:sz w:val="24"/>
          <w:szCs w:val="24"/>
          <w:bdr w:val="nil"/>
          <w:lang w:eastAsia="en-US"/>
        </w:rPr>
        <w:t xml:space="preserve">turi atitikti Matavimo priemonių teisinio metrologinio reglamentavimo taisyklių, </w:t>
      </w:r>
    </w:p>
    <w:p w14:paraId="1DCBF639" w14:textId="77777777" w:rsidR="000115E6" w:rsidRPr="000115E6" w:rsidRDefault="000115E6" w:rsidP="00054227">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0115E6">
        <w:rPr>
          <w:rFonts w:ascii="Times New Roman" w:eastAsia="Calibri" w:hAnsi="Times New Roman" w:cs="Times New Roman"/>
          <w:sz w:val="24"/>
          <w:szCs w:val="24"/>
          <w:bdr w:val="nil"/>
          <w:lang w:eastAsia="en-US"/>
        </w:rPr>
        <w:t xml:space="preserve">patvirtintų Lietuvos Respublikos ekonomikos ir inovacijų ministro 2014 m. spalio 24 d. įsakymu Nr. 4-761 (Lietuvos Respublikos ekonomikos ir inovacijų ministro </w:t>
      </w:r>
      <w:r w:rsidRPr="000115E6">
        <w:rPr>
          <w:rFonts w:ascii="Times New Roman" w:eastAsia="Arial Unicode MS" w:hAnsi="Times New Roman" w:cs="Times New Roman"/>
          <w:sz w:val="24"/>
          <w:szCs w:val="24"/>
          <w:bdr w:val="nil"/>
          <w:lang w:eastAsia="en-US"/>
        </w:rPr>
        <w:t>2018 m. gegužės 3 d. įsakymo Nr. 264 redakcija)</w:t>
      </w:r>
      <w:r w:rsidRPr="000115E6">
        <w:rPr>
          <w:rFonts w:ascii="Times New Roman" w:eastAsia="Arial Unicode MS" w:hAnsi="Times New Roman" w:cs="Times New Roman"/>
          <w:color w:val="000000"/>
          <w:sz w:val="24"/>
          <w:szCs w:val="24"/>
          <w:bdr w:val="nil"/>
          <w:lang w:eastAsia="en-US"/>
        </w:rPr>
        <w:t xml:space="preserve">, ir </w:t>
      </w:r>
      <w:r w:rsidRPr="000115E6">
        <w:rPr>
          <w:rFonts w:ascii="Times New Roman" w:eastAsia="Arial Unicode MS" w:hAnsi="Times New Roman" w:cs="Times New Roman"/>
          <w:sz w:val="24"/>
          <w:szCs w:val="24"/>
          <w:bdr w:val="nil"/>
        </w:rPr>
        <w:t xml:space="preserve">Matavimo priemonių techninio reglamento, patvirtinto Lietuvos Respublikos ūkio ministro 2015-10-30 įsakymu Nr. 4-699, nustatytus reikalavimus. </w:t>
      </w:r>
    </w:p>
    <w:p w14:paraId="34B1A6AC"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 Prietaiso baterijos veikimo laikas - ne mažiau kaip 13 (trylika) metų nuo baterijos pagaminimo.</w:t>
      </w:r>
    </w:p>
    <w:p w14:paraId="1E53F6A5"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 Prietaise turi būti integruota optinė sąsaja, skirta nuotoliniam duomenų nuskaitymui, atitinkanti belaidžio Skaitiklio rodmenų nuskaitymo standarto LST EN 13757-4:2013 arba lygiaverčio standarto reikalavimus.</w:t>
      </w:r>
    </w:p>
    <w:p w14:paraId="1629C979"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 Prietaisuose įmontuoti vidiniai radijo siųstuvai turi būti neatskiriama Prietaiso dalimi, kad nuotoliniam duomenų nuskaitymui vykdyti nereikėtų jokių papildomų prie Prietaiso montuojamų elementų ar įrangos.</w:t>
      </w:r>
    </w:p>
    <w:p w14:paraId="5C22DCE7"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 Per Prietaisą, kuris nėra skirtas atbuliniam srautui matuoti, turi nefiksuoti atbulinio srauto ir Prietaisas turi išlaikyti atsitiktinį atbulinį srautą be gedimų ir metrologinių savybių pasikeitimo.</w:t>
      </w:r>
    </w:p>
    <w:p w14:paraId="408181BB" w14:textId="77777777" w:rsidR="000115E6" w:rsidRPr="000115E6" w:rsidRDefault="000115E6" w:rsidP="00054227">
      <w:pPr>
        <w:tabs>
          <w:tab w:val="left" w:pos="993"/>
          <w:tab w:val="left" w:pos="1134"/>
        </w:tabs>
        <w:spacing w:line="240" w:lineRule="auto"/>
        <w:ind w:firstLine="510"/>
        <w:rPr>
          <w:rFonts w:ascii="Times New Roman" w:eastAsia="Times New Roman" w:hAnsi="Times New Roman" w:cs="Times New Roman"/>
          <w:sz w:val="24"/>
          <w:szCs w:val="24"/>
          <w:lang w:eastAsia="en-US"/>
        </w:rPr>
      </w:pPr>
    </w:p>
    <w:p w14:paraId="435AA76B"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 xml:space="preserve">REIKALAVIMAI APSKAITOS DUOMENŲ PATEIKIMO PASLAUGAI IŠ </w:t>
      </w:r>
      <w:r w:rsidRPr="000115E6">
        <w:rPr>
          <w:rFonts w:ascii="Times New Roman" w:eastAsia="Arial Unicode MS" w:hAnsi="Times New Roman" w:cs="Times New Roman"/>
          <w:b/>
          <w:bCs/>
          <w:sz w:val="24"/>
          <w:szCs w:val="24"/>
          <w:bdr w:val="nil"/>
          <w:lang w:eastAsia="en-US"/>
        </w:rPr>
        <w:t>IŠMANIŲJŲ</w:t>
      </w:r>
      <w:r w:rsidRPr="000115E6">
        <w:rPr>
          <w:rFonts w:ascii="Times New Roman" w:eastAsia="Arial Unicode MS" w:hAnsi="Times New Roman" w:cs="Times New Roman"/>
          <w:sz w:val="24"/>
          <w:szCs w:val="24"/>
          <w:bdr w:val="nil"/>
          <w:lang w:eastAsia="en-US"/>
        </w:rPr>
        <w:t xml:space="preserve"> </w:t>
      </w:r>
      <w:r w:rsidRPr="000115E6">
        <w:rPr>
          <w:rFonts w:ascii="Times New Roman" w:eastAsia="Arial Unicode MS" w:hAnsi="Times New Roman" w:cs="Times New Roman"/>
          <w:b/>
          <w:bCs/>
          <w:sz w:val="24"/>
          <w:szCs w:val="24"/>
          <w:bdr w:val="nil"/>
          <w:lang w:eastAsia="en-US"/>
        </w:rPr>
        <w:t>ULTRAGARSINIŲ ŠALTO VANDENS APSKAITOS PRIETAISŲ</w:t>
      </w:r>
    </w:p>
    <w:p w14:paraId="07D58E77" w14:textId="77777777" w:rsidR="000115E6" w:rsidRPr="000115E6" w:rsidRDefault="000115E6" w:rsidP="00054227">
      <w:pPr>
        <w:tabs>
          <w:tab w:val="left" w:pos="993"/>
          <w:tab w:val="left" w:pos="1134"/>
        </w:tabs>
        <w:spacing w:line="240" w:lineRule="auto"/>
        <w:ind w:firstLine="510"/>
        <w:rPr>
          <w:rFonts w:ascii="Times New Roman" w:eastAsia="Times New Roman" w:hAnsi="Times New Roman" w:cs="Times New Roman"/>
          <w:sz w:val="24"/>
          <w:szCs w:val="24"/>
        </w:rPr>
      </w:pPr>
    </w:p>
    <w:p w14:paraId="26C70F7F"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Duomenų perdavimas iš </w:t>
      </w:r>
      <w:r w:rsidRPr="000115E6">
        <w:rPr>
          <w:rFonts w:ascii="Times New Roman" w:eastAsia="Arial Unicode MS" w:hAnsi="Times New Roman" w:cs="Times New Roman"/>
          <w:color w:val="000000"/>
          <w:sz w:val="24"/>
          <w:szCs w:val="24"/>
          <w:bdr w:val="nil"/>
        </w:rPr>
        <w:t xml:space="preserve">vandens </w:t>
      </w:r>
      <w:r w:rsidRPr="000115E6">
        <w:rPr>
          <w:rFonts w:ascii="Times New Roman" w:eastAsia="Calibri" w:hAnsi="Times New Roman" w:cs="Times New Roman"/>
          <w:kern w:val="2"/>
          <w:sz w:val="24"/>
          <w:szCs w:val="24"/>
          <w:bdr w:val="nil"/>
          <w:lang w:eastAsia="en-US"/>
          <w14:ligatures w14:val="standardContextual"/>
        </w:rPr>
        <w:t>apskaitos prietaiso</w:t>
      </w:r>
      <w:r w:rsidRPr="000115E6">
        <w:rPr>
          <w:rFonts w:ascii="Times New Roman" w:eastAsia="Arial Unicode MS" w:hAnsi="Times New Roman" w:cs="Times New Roman"/>
          <w:sz w:val="24"/>
          <w:szCs w:val="24"/>
          <w:bdr w:val="nil"/>
        </w:rPr>
        <w:t xml:space="preserve"> į apskaitos sistemas turi būti vykdomas atviru protokolu be jokių apribojimų. Perkantysis subjektas turi turėti prieigą prie protokolų ir galimybę konfigūruoti nustatymus bei duomenų perdavimo adresus. Pardavėjas turi pateikti pilną duomenų perdavimo protokolų duomenų aprašymą.</w:t>
      </w:r>
    </w:p>
    <w:p w14:paraId="3DAA51AE"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Skaitiklių duomenys turi būti pateikiami panaudojant radijo ryšio technologiją, kuri leidžia nuskaityti duomenis tiesiogiai nuo skaitiklio modulio nemontuojant papildomos įrangos vartotojo patalpose.</w:t>
      </w:r>
    </w:p>
    <w:p w14:paraId="4A0C522F"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Skaitiklių duomenys turi būti pateikiami ne rečiau kaip vieną kartą per parą. Duomenų perdavimui į centralizuotą sistemą gali būti naudojamas GPRS ar kitas interneto ryšys, tačiau jis turi būti įrengtas tik duomenų nuskaitymo ir perdavimo taškuose (pvz., koncentratoriuose), o ne  kiekviename skaitiklyje. Visa naudojama bevielio ryšio įranga turi atitikti elektromagnetinio suderinamumo (EMC) reikalavimus ir turėti tai patvirtinančius bandymų dokumentus. Kartu su pasiūlymu privaloma pateikti šiuos atitikties dokumentus.</w:t>
      </w:r>
    </w:p>
    <w:p w14:paraId="55B9A3F9" w14:textId="77777777" w:rsidR="000115E6" w:rsidRPr="000115E6" w:rsidRDefault="000115E6" w:rsidP="00054227">
      <w:pPr>
        <w:pBdr>
          <w:top w:val="nil"/>
          <w:left w:val="nil"/>
          <w:bottom w:val="nil"/>
          <w:right w:val="nil"/>
          <w:between w:val="nil"/>
          <w:bar w:val="nil"/>
        </w:pBdr>
        <w:tabs>
          <w:tab w:val="left" w:pos="993"/>
          <w:tab w:val="left" w:pos="1134"/>
          <w:tab w:val="left" w:pos="1276"/>
        </w:tabs>
        <w:spacing w:line="240" w:lineRule="auto"/>
        <w:ind w:firstLine="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br/>
      </w:r>
    </w:p>
    <w:p w14:paraId="4DD46B90" w14:textId="77777777" w:rsidR="000115E6" w:rsidRPr="000115E6" w:rsidRDefault="000115E6" w:rsidP="00054227">
      <w:pPr>
        <w:numPr>
          <w:ilvl w:val="0"/>
          <w:numId w:val="47"/>
        </w:numPr>
        <w:pBdr>
          <w:top w:val="nil"/>
          <w:left w:val="nil"/>
          <w:bottom w:val="nil"/>
          <w:right w:val="nil"/>
          <w:between w:val="nil"/>
          <w:bar w:val="nil"/>
        </w:pBdr>
        <w:tabs>
          <w:tab w:val="left" w:pos="284"/>
          <w:tab w:val="left" w:pos="993"/>
          <w:tab w:val="left" w:pos="1134"/>
        </w:tabs>
        <w:spacing w:line="240"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REIKALAVIMAI NUOTOLINĖS DUOMENŲ SURINKIMO IR JŲ ATVAIZDAVIMO</w:t>
      </w:r>
      <w:r w:rsidRPr="000115E6">
        <w:rPr>
          <w:rFonts w:ascii="Times New Roman" w:eastAsia="Arial Unicode MS" w:hAnsi="Times New Roman" w:cs="Times New Roman"/>
          <w:sz w:val="24"/>
          <w:szCs w:val="24"/>
          <w:bdr w:val="nil"/>
        </w:rPr>
        <w:t xml:space="preserve"> </w:t>
      </w:r>
      <w:r w:rsidRPr="000115E6">
        <w:rPr>
          <w:rFonts w:ascii="Times New Roman" w:eastAsia="Arial Unicode MS" w:hAnsi="Times New Roman" w:cs="Times New Roman"/>
          <w:b/>
          <w:bCs/>
          <w:sz w:val="24"/>
          <w:szCs w:val="24"/>
          <w:bdr w:val="nil"/>
        </w:rPr>
        <w:t>PROGRAMINEI ĮRANGAI</w:t>
      </w:r>
    </w:p>
    <w:p w14:paraId="692F4090" w14:textId="77777777" w:rsidR="000115E6" w:rsidRPr="000115E6" w:rsidRDefault="000115E6" w:rsidP="00054227">
      <w:pPr>
        <w:tabs>
          <w:tab w:val="left" w:pos="993"/>
          <w:tab w:val="left" w:pos="1134"/>
        </w:tabs>
        <w:spacing w:line="240" w:lineRule="auto"/>
        <w:ind w:firstLine="510"/>
        <w:rPr>
          <w:rFonts w:ascii="Times New Roman" w:eastAsia="Times New Roman" w:hAnsi="Times New Roman" w:cs="Times New Roman"/>
          <w:sz w:val="24"/>
          <w:szCs w:val="24"/>
        </w:rPr>
      </w:pPr>
    </w:p>
    <w:p w14:paraId="54CCB891"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lang w:eastAsia="en-US"/>
        </w:rPr>
        <w:t>Perkantysis subjektas naudojasi AXIOMA SERVISAS ENCO MS informacine sistema, jeigu būtų siūloma kita analogiška informacinė sistema (toliau-IS), Pardavėjas privalės apmokyti ne mažiau kaip du Perkančiojo subjekto darbuotojus naudotis ja.</w:t>
      </w:r>
    </w:p>
    <w:p w14:paraId="4CD16DDD"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Visų objektų rodmenis ir avarinius pranešimus reikia atvaizduoti esamoje arba Pardavėjo pateiktoje IS, o vartotojai duomenis turi matyti prisijungę savo kompiuterio naršykle Microsoft EDGE ir Google Chrome </w:t>
      </w:r>
      <w:r w:rsidRPr="000115E6">
        <w:rPr>
          <w:rFonts w:ascii="Times New Roman" w:eastAsia="Arial Unicode MS" w:hAnsi="Times New Roman" w:cs="Times New Roman"/>
          <w:sz w:val="24"/>
          <w:szCs w:val="24"/>
          <w:bdr w:val="nil"/>
          <w:lang w:eastAsia="en-US"/>
        </w:rPr>
        <w:lastRenderedPageBreak/>
        <w:t>prie IS interneto svetainės HTTPS protokolu, kuri su vartotojo prisijungimo vardu ir slaptažodžiu būtų pasiekiama iš bet kurio įmonės kompiuterio. Informacinė sistema turi turėti galimybę dirbti su ne mažiau kaip 5000 objektų.</w:t>
      </w:r>
    </w:p>
    <w:p w14:paraId="1970934D"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Numatyti jeigu būtina reikiamas licencijas prisijungimui prie IS, ne mažiau kaip 10 vnt. unikalių vartotojų.</w:t>
      </w:r>
    </w:p>
    <w:p w14:paraId="0ECFA68D"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IS turi užtikrinti:</w:t>
      </w:r>
    </w:p>
    <w:p w14:paraId="4F351DD4"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peržiūrėti skaitiklių rodmenis (tame tarpe ir archyvinius ne mažiau kaip už vienus metus) lentelėse ar grafikuose;</w:t>
      </w:r>
    </w:p>
    <w:p w14:paraId="43C6271B"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vienoje lentelėje ir/ar grafike matyti vieno, visų ar pasirinkto kiekio objektų duomenis;</w:t>
      </w:r>
    </w:p>
    <w:p w14:paraId="23D70F87"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duomenys turi būti atvaizduojami su valandiniu, dienos ir mėnesio intervalais;</w:t>
      </w:r>
    </w:p>
    <w:p w14:paraId="0C7B63EB"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visus duomenis filtruoti pasirinktame laiko intervale;</w:t>
      </w:r>
    </w:p>
    <w:p w14:paraId="74B4F8D9"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duomenis eksportuoti Excel arba CSV formatu.</w:t>
      </w:r>
    </w:p>
    <w:p w14:paraId="5DBB8BCD"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Ne rečiau kaip kas valandą iš objektuose esančios duomenų surinkimo įrangos nuskaitomi ir patalpinami IS šie duomenys:</w:t>
      </w:r>
    </w:p>
    <w:p w14:paraId="7EEF11C2"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rPr>
        <w:t xml:space="preserve">vandens </w:t>
      </w:r>
      <w:r w:rsidRPr="000115E6">
        <w:rPr>
          <w:rFonts w:ascii="Times New Roman" w:eastAsia="Calibri" w:hAnsi="Times New Roman" w:cs="Times New Roman"/>
          <w:kern w:val="2"/>
          <w:sz w:val="24"/>
          <w:szCs w:val="24"/>
          <w:bdr w:val="nil"/>
          <w:lang w:eastAsia="en-US"/>
          <w14:ligatures w14:val="standardContextual"/>
        </w:rPr>
        <w:t>apskaitos prietaiso</w:t>
      </w:r>
      <w:r w:rsidRPr="000115E6">
        <w:rPr>
          <w:rFonts w:ascii="Times New Roman" w:eastAsia="Arial Unicode MS" w:hAnsi="Times New Roman" w:cs="Times New Roman"/>
          <w:sz w:val="24"/>
          <w:szCs w:val="24"/>
          <w:bdr w:val="nil"/>
        </w:rPr>
        <w:t xml:space="preserve"> </w:t>
      </w:r>
      <w:r w:rsidRPr="000115E6">
        <w:rPr>
          <w:rFonts w:ascii="Times New Roman" w:eastAsia="Arial Unicode MS" w:hAnsi="Times New Roman" w:cs="Times New Roman"/>
          <w:sz w:val="24"/>
          <w:szCs w:val="24"/>
          <w:bdr w:val="nil"/>
          <w:lang w:eastAsia="en-US"/>
        </w:rPr>
        <w:t>reikšmė litrais;</w:t>
      </w:r>
    </w:p>
    <w:p w14:paraId="34893AF6"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rPr>
        <w:t xml:space="preserve">vandens </w:t>
      </w:r>
      <w:r w:rsidRPr="000115E6">
        <w:rPr>
          <w:rFonts w:ascii="Times New Roman" w:eastAsia="Calibri" w:hAnsi="Times New Roman" w:cs="Times New Roman"/>
          <w:kern w:val="2"/>
          <w:sz w:val="24"/>
          <w:szCs w:val="24"/>
          <w:bdr w:val="nil"/>
          <w:lang w:eastAsia="en-US"/>
          <w14:ligatures w14:val="standardContextual"/>
        </w:rPr>
        <w:t>apskaitos prietaiso</w:t>
      </w:r>
      <w:r w:rsidRPr="000115E6">
        <w:rPr>
          <w:rFonts w:ascii="Times New Roman" w:eastAsia="Arial Unicode MS" w:hAnsi="Times New Roman" w:cs="Times New Roman"/>
          <w:sz w:val="24"/>
          <w:szCs w:val="24"/>
          <w:bdr w:val="nil"/>
        </w:rPr>
        <w:t xml:space="preserve"> </w:t>
      </w:r>
      <w:r w:rsidRPr="000115E6">
        <w:rPr>
          <w:rFonts w:ascii="Times New Roman" w:eastAsia="Arial Unicode MS" w:hAnsi="Times New Roman" w:cs="Times New Roman"/>
          <w:sz w:val="24"/>
          <w:szCs w:val="24"/>
          <w:bdr w:val="nil"/>
          <w:lang w:eastAsia="en-US"/>
        </w:rPr>
        <w:t>arba M-Bus priedo (skirto mechaniniam nuskaitymui) gamyklinis numeris;</w:t>
      </w:r>
    </w:p>
    <w:p w14:paraId="0FA7B009"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duomenų surinkimo įrangos data ir laikas;</w:t>
      </w:r>
    </w:p>
    <w:p w14:paraId="2F18F361"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maitinimo įtampos būsena (IS turi būti atvaizduojami objektų įvykiai/būsenos įtampa yra/ įtampos nėra);</w:t>
      </w:r>
    </w:p>
    <w:p w14:paraId="6B3DAD39"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color w:val="000000"/>
          <w:sz w:val="24"/>
          <w:szCs w:val="24"/>
          <w:bdr w:val="nil"/>
        </w:rPr>
        <w:t xml:space="preserve">vandens </w:t>
      </w:r>
      <w:r w:rsidRPr="000115E6">
        <w:rPr>
          <w:rFonts w:ascii="Times New Roman" w:eastAsia="Calibri" w:hAnsi="Times New Roman" w:cs="Times New Roman"/>
          <w:kern w:val="2"/>
          <w:sz w:val="24"/>
          <w:szCs w:val="24"/>
          <w:bdr w:val="nil"/>
          <w:lang w:eastAsia="en-US"/>
          <w14:ligatures w14:val="standardContextual"/>
        </w:rPr>
        <w:t>apskaitos prietaiso</w:t>
      </w:r>
      <w:r w:rsidRPr="000115E6">
        <w:rPr>
          <w:rFonts w:ascii="Times New Roman" w:eastAsia="Arial Unicode MS" w:hAnsi="Times New Roman" w:cs="Times New Roman"/>
          <w:sz w:val="24"/>
          <w:szCs w:val="24"/>
          <w:bdr w:val="nil"/>
          <w:lang w:eastAsia="en-US"/>
        </w:rPr>
        <w:t xml:space="preserve"> gedimas (IS atvaizduojamas apskaitos prietaiso/modulio klaidos kodas);</w:t>
      </w:r>
    </w:p>
    <w:p w14:paraId="382B4D82"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ryšio su objektais būsena.</w:t>
      </w:r>
    </w:p>
    <w:p w14:paraId="704939FB"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Reikalavimai gedimų pranešimo pateikimui (duomenų atvaizdavimo intervalas kas valandą):</w:t>
      </w:r>
    </w:p>
    <w:p w14:paraId="44425682"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nesikeičia šalto vandens skaitiklio rodmenys 48 val.;</w:t>
      </w:r>
    </w:p>
    <w:p w14:paraId="3FFD8AAD"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nėra ryšio;</w:t>
      </w:r>
    </w:p>
    <w:p w14:paraId="7CBDD354"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dingo-atsirado maitinimo įtampa;</w:t>
      </w:r>
    </w:p>
    <w:p w14:paraId="19613E78"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po gedimo pašalinimo sistema turi automatiškai atsiųsti pranešimą apie gedimo likvidavimą.</w:t>
      </w:r>
    </w:p>
    <w:p w14:paraId="42A64C4C"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Pakeitus objekte P</w:t>
      </w:r>
      <w:r w:rsidRPr="000115E6">
        <w:rPr>
          <w:rFonts w:ascii="Times New Roman" w:eastAsia="Calibri" w:hAnsi="Times New Roman" w:cs="Times New Roman"/>
          <w:kern w:val="2"/>
          <w:sz w:val="24"/>
          <w:szCs w:val="24"/>
          <w:bdr w:val="nil"/>
          <w:lang w:eastAsia="en-US"/>
          <w14:ligatures w14:val="standardContextual"/>
        </w:rPr>
        <w:t xml:space="preserve">rietaisą </w:t>
      </w:r>
      <w:r w:rsidRPr="000115E6">
        <w:rPr>
          <w:rFonts w:ascii="Times New Roman" w:eastAsia="Arial Unicode MS" w:hAnsi="Times New Roman" w:cs="Times New Roman"/>
          <w:sz w:val="24"/>
          <w:szCs w:val="24"/>
          <w:bdr w:val="nil"/>
          <w:lang w:eastAsia="en-US"/>
        </w:rPr>
        <w:t>dėl jo gedimo ar metrologinės patikros poreikio, IS prie objekto atvaizduojami du Prietaisai ir jų duomenys už einamąjį mėnesį - nuimto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lang w:eastAsia="en-US"/>
        </w:rPr>
        <w:t xml:space="preserve"> numeris ir rodmenys, bei naujai pastatyto P</w:t>
      </w:r>
      <w:r w:rsidRPr="000115E6">
        <w:rPr>
          <w:rFonts w:ascii="Times New Roman" w:eastAsia="Calibri" w:hAnsi="Times New Roman" w:cs="Times New Roman"/>
          <w:kern w:val="2"/>
          <w:sz w:val="24"/>
          <w:szCs w:val="24"/>
          <w:bdr w:val="nil"/>
          <w:lang w:eastAsia="en-US"/>
          <w14:ligatures w14:val="standardContextual"/>
        </w:rPr>
        <w:t>rietaiso</w:t>
      </w:r>
      <w:r w:rsidRPr="000115E6">
        <w:rPr>
          <w:rFonts w:ascii="Times New Roman" w:eastAsia="Arial Unicode MS" w:hAnsi="Times New Roman" w:cs="Times New Roman"/>
          <w:sz w:val="24"/>
          <w:szCs w:val="24"/>
          <w:bdr w:val="nil"/>
        </w:rPr>
        <w:t xml:space="preserve"> </w:t>
      </w:r>
      <w:r w:rsidRPr="000115E6">
        <w:rPr>
          <w:rFonts w:ascii="Times New Roman" w:eastAsia="Arial Unicode MS" w:hAnsi="Times New Roman" w:cs="Times New Roman"/>
          <w:sz w:val="24"/>
          <w:szCs w:val="24"/>
          <w:bdr w:val="nil"/>
          <w:lang w:eastAsia="en-US"/>
        </w:rPr>
        <w:t>numeris ir jo rodmenys. Į objekto ataskaitą turi būti įtraukta šių P</w:t>
      </w:r>
      <w:r w:rsidRPr="000115E6">
        <w:rPr>
          <w:rFonts w:ascii="Times New Roman" w:eastAsia="Calibri" w:hAnsi="Times New Roman" w:cs="Times New Roman"/>
          <w:kern w:val="2"/>
          <w:sz w:val="24"/>
          <w:szCs w:val="24"/>
          <w:bdr w:val="nil"/>
          <w:lang w:eastAsia="en-US"/>
          <w14:ligatures w14:val="standardContextual"/>
        </w:rPr>
        <w:t>rietaisų</w:t>
      </w:r>
      <w:r w:rsidRPr="000115E6">
        <w:rPr>
          <w:rFonts w:ascii="Times New Roman" w:eastAsia="Arial Unicode MS" w:hAnsi="Times New Roman" w:cs="Times New Roman"/>
          <w:sz w:val="24"/>
          <w:szCs w:val="24"/>
          <w:bdr w:val="nil"/>
          <w:lang w:eastAsia="en-US"/>
        </w:rPr>
        <w:t xml:space="preserve"> fiksuotų suvartojimų suma,</w:t>
      </w:r>
    </w:p>
    <w:p w14:paraId="00C9DD20"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IS administravimo dalyje turi būti realizuotos šios funkcijos:</w:t>
      </w:r>
    </w:p>
    <w:p w14:paraId="5B34BC1C"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naujų objektų sukūrimas;</w:t>
      </w:r>
    </w:p>
    <w:p w14:paraId="112173D0"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aprašymas;</w:t>
      </w:r>
    </w:p>
    <w:p w14:paraId="4B64B83F"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duomenų įrangos aprašymas;</w:t>
      </w:r>
    </w:p>
    <w:p w14:paraId="71FD1FE0"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ryšio kortelės aprašymas,</w:t>
      </w:r>
    </w:p>
    <w:p w14:paraId="16BCD029"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objekte esančių </w:t>
      </w:r>
      <w:r w:rsidRPr="000115E6">
        <w:rPr>
          <w:rFonts w:ascii="Times New Roman" w:eastAsia="Arial Unicode MS" w:hAnsi="Times New Roman" w:cs="Times New Roman"/>
          <w:color w:val="000000"/>
          <w:sz w:val="24"/>
          <w:szCs w:val="24"/>
          <w:bdr w:val="nil"/>
        </w:rPr>
        <w:t xml:space="preserve">vandens </w:t>
      </w:r>
      <w:r w:rsidRPr="000115E6">
        <w:rPr>
          <w:rFonts w:ascii="Times New Roman" w:eastAsia="Calibri" w:hAnsi="Times New Roman" w:cs="Times New Roman"/>
          <w:kern w:val="2"/>
          <w:sz w:val="24"/>
          <w:szCs w:val="24"/>
          <w:bdr w:val="nil"/>
          <w:lang w:eastAsia="en-US"/>
          <w14:ligatures w14:val="standardContextual"/>
        </w:rPr>
        <w:t>apskaitos prietaiso</w:t>
      </w:r>
      <w:r w:rsidRPr="000115E6">
        <w:rPr>
          <w:rFonts w:ascii="Times New Roman" w:eastAsia="Arial Unicode MS" w:hAnsi="Times New Roman" w:cs="Times New Roman"/>
          <w:sz w:val="24"/>
          <w:szCs w:val="24"/>
          <w:bdr w:val="nil"/>
          <w:lang w:eastAsia="en-US"/>
        </w:rPr>
        <w:t xml:space="preserve"> aprašymas.</w:t>
      </w:r>
    </w:p>
    <w:p w14:paraId="648A6B11"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esamų objektų redagavimas:</w:t>
      </w:r>
    </w:p>
    <w:p w14:paraId="2D3A5188"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aprašymo keitimas;</w:t>
      </w:r>
    </w:p>
    <w:p w14:paraId="31568687"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duomenų surinkimo įrangos keitimas;</w:t>
      </w:r>
    </w:p>
    <w:p w14:paraId="5F73C4C1" w14:textId="77777777" w:rsidR="000115E6" w:rsidRPr="000115E6" w:rsidRDefault="000115E6" w:rsidP="00054227">
      <w:pPr>
        <w:numPr>
          <w:ilvl w:val="3"/>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objekto ryšio kortelės keitimas.</w:t>
      </w:r>
    </w:p>
    <w:p w14:paraId="7750068A"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560"/>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 xml:space="preserve">Objekte esančių </w:t>
      </w:r>
      <w:r w:rsidRPr="000115E6">
        <w:rPr>
          <w:rFonts w:ascii="Times New Roman" w:eastAsia="Arial Unicode MS" w:hAnsi="Times New Roman" w:cs="Times New Roman"/>
          <w:color w:val="000000"/>
          <w:sz w:val="24"/>
          <w:szCs w:val="24"/>
          <w:bdr w:val="nil"/>
        </w:rPr>
        <w:t>Prietaisų</w:t>
      </w:r>
      <w:r w:rsidRPr="000115E6">
        <w:rPr>
          <w:rFonts w:ascii="Times New Roman" w:eastAsia="Arial Unicode MS" w:hAnsi="Times New Roman" w:cs="Times New Roman"/>
          <w:sz w:val="24"/>
          <w:szCs w:val="24"/>
          <w:bdr w:val="nil"/>
          <w:lang w:eastAsia="en-US"/>
        </w:rPr>
        <w:t xml:space="preserve"> keitimas ir naujų aprašymas, teisių, į naujus ir/ar esamus objektus ir jų duomenis, suteikimas ir/ar keitimas IS vartotojams.</w:t>
      </w:r>
    </w:p>
    <w:p w14:paraId="5417C196"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Šios funkcijos turi būti pakankamos tam, kad aprašyti įrenginiai pradėtų rinkti ir siųsti surinktus duomenis į IS be papildomų darbų, jeigu įrenginių aprašas sutampa su objekte instaliuotais įrenginiais ir yra ryšys su objektu.</w:t>
      </w:r>
    </w:p>
    <w:p w14:paraId="2E6A6F3C"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443A1F2C"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lang w:eastAsia="en-US"/>
        </w:rPr>
      </w:pPr>
      <w:r w:rsidRPr="000115E6">
        <w:rPr>
          <w:rFonts w:ascii="Times New Roman" w:eastAsia="Arial Unicode MS" w:hAnsi="Times New Roman" w:cs="Times New Roman"/>
          <w:b/>
          <w:bCs/>
          <w:spacing w:val="-2"/>
          <w:sz w:val="24"/>
          <w:szCs w:val="24"/>
          <w:bdr w:val="nil"/>
        </w:rPr>
        <w:t>REIKALAVIMAI PARDAVĖJUI IR PERKANČIAJAM SUBJEKTUI</w:t>
      </w:r>
    </w:p>
    <w:p w14:paraId="04CAB4AD"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lang w:eastAsia="en-US"/>
        </w:rPr>
      </w:pPr>
    </w:p>
    <w:p w14:paraId="6F821495"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Pardavėjas turi:</w:t>
      </w:r>
    </w:p>
    <w:p w14:paraId="6C5C79C2"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sukonfigūruoti visą reikiamą programinę įrangą duomenų nuskaitymui, priėmimui bei perdavimui į Perkančiojo subjekto apskaitos „Grandis“ sistemą.</w:t>
      </w:r>
    </w:p>
    <w:p w14:paraId="32B7FB64"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sutikrinti ar korektiškai nuskaitomi ir perduodami skaitiklių rodmenys į Perkančiojo subjekto apskaitos Grandis sistemą.</w:t>
      </w:r>
    </w:p>
    <w:p w14:paraId="5734052B"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perduoti duomenų nuskaitymo ir perdavimo protokolų prieigą ir aprašymus.</w:t>
      </w:r>
    </w:p>
    <w:p w14:paraId="01B7144C"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Pardavėjas užtikrina, kad Prietaiso nuskaityto ir perduoto rodmens nebus paklaidos t. y. nustatytu laiku perduodami Prietaiso rodmenys ir rodmenys IS sutaps.</w:t>
      </w:r>
    </w:p>
    <w:p w14:paraId="67925AA2"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Jeigu reikalinga, Pardavėjas savo sąnaudomis sumontuoja papildomą įrangą signalui sustiprinti, užtikrinat duomenų perdavimą Perkančiam subjektui.</w:t>
      </w:r>
    </w:p>
    <w:p w14:paraId="74ABED70"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Pardavėjas pateikia visas programinės įrangos licencijas, reikalingas informacinės sistemos veikimui.</w:t>
      </w:r>
    </w:p>
    <w:p w14:paraId="02C0EACF"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Licencijų sąlygos negali riboti naudotojų, vienu metu prisijungiančių prie informacinės sistemos, skaičiaus.</w:t>
      </w:r>
    </w:p>
    <w:p w14:paraId="3DFCCA43"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Licencijos turi būti nuolatinės ir įsigyjamos, o ne nuomos ar panašiu teisiniu pagrindu ar kitaip laiku apribotos, jų galiojimas privalo būti nuolatinis ir be pabaigos, nepriklausomai nuo to ar Perkantysis subjektas įsigyja palaikymo paslaugas.</w:t>
      </w:r>
    </w:p>
    <w:p w14:paraId="25E835A0"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 xml:space="preserve">Pardavėjas pristatydamas Prietaisus kartu turi pateikti Prietaiso techninį aprašymą, įrengimo ir montavimo vadovą. </w:t>
      </w:r>
    </w:p>
    <w:p w14:paraId="585DF7F7"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Perkantysis subjektas turi:</w:t>
      </w:r>
    </w:p>
    <w:p w14:paraId="27FEAB74" w14:textId="77777777" w:rsidR="000115E6" w:rsidRPr="000115E6" w:rsidRDefault="000115E6" w:rsidP="00054227">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pateikti objektų sąrašus, kur sumontuoti šalto vandens apskaitos prietaisai.</w:t>
      </w:r>
    </w:p>
    <w:p w14:paraId="70044A1E" w14:textId="77777777" w:rsidR="000115E6" w:rsidRPr="000115E6" w:rsidRDefault="000115E6" w:rsidP="00054227">
      <w:pPr>
        <w:tabs>
          <w:tab w:val="left" w:pos="993"/>
          <w:tab w:val="left" w:pos="1134"/>
          <w:tab w:val="left" w:pos="1276"/>
        </w:tabs>
        <w:spacing w:line="216" w:lineRule="auto"/>
        <w:ind w:firstLine="510"/>
        <w:rPr>
          <w:rFonts w:ascii="Times New Roman" w:eastAsia="Times New Roman" w:hAnsi="Times New Roman" w:cs="Times New Roman"/>
          <w:spacing w:val="-2"/>
          <w:sz w:val="24"/>
          <w:szCs w:val="24"/>
        </w:rPr>
      </w:pPr>
    </w:p>
    <w:p w14:paraId="6F9C5DF4"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PRIDAVIMAS, PERDAVIMAS</w:t>
      </w:r>
    </w:p>
    <w:p w14:paraId="5CCD399F"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rPr>
      </w:pPr>
    </w:p>
    <w:p w14:paraId="48287CD3"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 xml:space="preserve">Už programinės serverio įrangos tiekimą ir priežiūrą atsakingas Pardavėjas. Visi serverio, ryšių priežiūros, bei eksploataciniai kaštai 2 (dviejų) metų laikotarpiui turi būti įtraukti į pasiūlymo kainą.    </w:t>
      </w:r>
    </w:p>
    <w:p w14:paraId="5449925A"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Visai įrangai turi būti suteikta gamintojo numatyta garantija, tačiau ne trumpesnė negu 2 (du) metai nuo objekto pridavimo eksploatacijon, Garantija darbams LR statybos įstatyme numatyta tvarka.</w:t>
      </w:r>
    </w:p>
    <w:p w14:paraId="25806F86"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 xml:space="preserve">Įvykus rodmenų perdavimo sutrikimui, pagal Perkančiojo subjekto pranešimą Pardavėjas privalės vykti į objektą ir pradėti šalinti sutrikimus nedelsiant, bet ne vėliau kaip per 24 (dvidešimt keturias) valandas nuo pranešimo gavimo ir ne vėliau kai per 2 darbo dienas pašalinti sutrikimą. Gedimo laikotarpiu prarastus duomenis Pardavėjas privalės atstatyti automatiškai arba rankiniu būdu.   </w:t>
      </w:r>
    </w:p>
    <w:p w14:paraId="4B431F93"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rPr>
      </w:pPr>
    </w:p>
    <w:p w14:paraId="691F3792"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REIKALAVIMAI DĖL APMOKYMO, ĮDIEGIMO</w:t>
      </w:r>
    </w:p>
    <w:p w14:paraId="6DA3CED4"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rPr>
      </w:pPr>
    </w:p>
    <w:p w14:paraId="40427F58"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Pardavėjas turi parengti medžiagą reikalingą instruktavimui ir instruktuoti Perkančiojo subjekto informacinės sistemos naudotojus.</w:t>
      </w:r>
    </w:p>
    <w:p w14:paraId="521C3533"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0115E6">
        <w:rPr>
          <w:rFonts w:ascii="Times New Roman" w:eastAsia="Arial Unicode MS" w:hAnsi="Times New Roman" w:cs="Times New Roman"/>
          <w:sz w:val="24"/>
          <w:szCs w:val="24"/>
          <w:bdr w:val="nil"/>
          <w:lang w:eastAsia="en-US"/>
        </w:rPr>
        <w:t>Preliminarus instruktuojamų darbuotojų skaičius – 2.</w:t>
      </w:r>
    </w:p>
    <w:p w14:paraId="1F31C464"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5347E228"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PASLAUGŲ KOKYBĖS KONTROLĖ</w:t>
      </w:r>
    </w:p>
    <w:p w14:paraId="07BBEA5B"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b/>
          <w:bCs/>
          <w:sz w:val="24"/>
          <w:szCs w:val="24"/>
        </w:rPr>
      </w:pPr>
    </w:p>
    <w:p w14:paraId="4F1A6605"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 xml:space="preserve">Apskaitos prietaisų rodmenų nuskaitymo paslaugos vykdymo kontrolei  duomenys turi matytis web tinklapyje, kuris su vartotojo prisijungimo vardu ir slaptažodžiu galėtų būti atidarytas bet kuriame Perkančiojo subjekto kompiuteryje. </w:t>
      </w:r>
    </w:p>
    <w:p w14:paraId="42C8BA2A"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0115E6">
        <w:rPr>
          <w:rFonts w:ascii="Times New Roman" w:eastAsia="Arial Unicode MS" w:hAnsi="Times New Roman" w:cs="Times New Roman"/>
          <w:spacing w:val="-2"/>
          <w:sz w:val="24"/>
          <w:szCs w:val="24"/>
          <w:bdr w:val="nil"/>
        </w:rPr>
        <w:t>Bet kokie pakeitimai duomenų surinkimo ir atvaizdavimo programinėje įrangoje, įskaitant ir klaidų ištaisymą, gali būtie diegiami tik gavus Perkančiojo subjekto patvirtinimą (netaikoma informacinės sistemos darbingumo atstatymui).</w:t>
      </w:r>
    </w:p>
    <w:p w14:paraId="299AA9C3"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rPr>
      </w:pPr>
    </w:p>
    <w:p w14:paraId="2D6F62C6" w14:textId="77777777" w:rsidR="000115E6" w:rsidRPr="000115E6" w:rsidRDefault="000115E6" w:rsidP="00054227">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Arial Unicode MS" w:hAnsi="Times New Roman" w:cs="Times New Roman"/>
          <w:b/>
          <w:bCs/>
          <w:sz w:val="24"/>
          <w:szCs w:val="24"/>
          <w:bdr w:val="nil"/>
        </w:rPr>
      </w:pPr>
      <w:r w:rsidRPr="000115E6">
        <w:rPr>
          <w:rFonts w:ascii="Times New Roman" w:eastAsia="Arial Unicode MS" w:hAnsi="Times New Roman" w:cs="Times New Roman"/>
          <w:b/>
          <w:bCs/>
          <w:sz w:val="24"/>
          <w:szCs w:val="24"/>
          <w:bdr w:val="nil"/>
        </w:rPr>
        <w:t>DOKUMENTACIJA, INSTRUKCIJOS</w:t>
      </w:r>
    </w:p>
    <w:p w14:paraId="252D23F7"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rPr>
      </w:pPr>
    </w:p>
    <w:p w14:paraId="4FC992FF"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lastRenderedPageBreak/>
        <w:t>Visos naudojimo ar administravimo instrukcijos turi būti pateikiamos išsamios valstybine lietuvių kalba.</w:t>
      </w:r>
    </w:p>
    <w:p w14:paraId="0319196E" w14:textId="77777777" w:rsidR="000115E6" w:rsidRPr="000115E6" w:rsidRDefault="000115E6" w:rsidP="00054227">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Visos instrukcijos pateikiamos kartu su priėmimo-perdavimo aktu. Vykdant informacinės sistemos tobulinimo ir vystymo darbus Pardavėjas pateikia atnaujintą dokumentaciją.</w:t>
      </w:r>
    </w:p>
    <w:p w14:paraId="74F14DCD" w14:textId="77777777" w:rsidR="000115E6" w:rsidRPr="000115E6" w:rsidRDefault="000115E6" w:rsidP="00054227">
      <w:pPr>
        <w:tabs>
          <w:tab w:val="left" w:pos="993"/>
          <w:tab w:val="left" w:pos="1134"/>
        </w:tabs>
        <w:spacing w:line="216" w:lineRule="auto"/>
        <w:ind w:firstLine="510"/>
        <w:rPr>
          <w:rFonts w:ascii="Times New Roman" w:eastAsia="Times New Roman" w:hAnsi="Times New Roman" w:cs="Times New Roman"/>
          <w:sz w:val="24"/>
          <w:szCs w:val="24"/>
        </w:rPr>
      </w:pPr>
    </w:p>
    <w:p w14:paraId="68429E32" w14:textId="77777777" w:rsidR="000115E6" w:rsidRPr="000115E6" w:rsidRDefault="000115E6" w:rsidP="00054227">
      <w:pPr>
        <w:pBdr>
          <w:top w:val="nil"/>
          <w:left w:val="nil"/>
          <w:bottom w:val="nil"/>
          <w:right w:val="nil"/>
          <w:between w:val="nil"/>
          <w:bar w:val="nil"/>
        </w:pBdr>
        <w:tabs>
          <w:tab w:val="left" w:pos="993"/>
          <w:tab w:val="left" w:pos="1134"/>
        </w:tabs>
        <w:spacing w:line="240" w:lineRule="auto"/>
        <w:ind w:firstLine="510"/>
        <w:contextualSpacing/>
        <w:rPr>
          <w:rFonts w:ascii="Times New Roman" w:eastAsia="Arial Unicode MS" w:hAnsi="Times New Roman" w:cs="Times New Roman"/>
          <w:sz w:val="24"/>
          <w:szCs w:val="24"/>
          <w:bdr w:val="nil"/>
        </w:rPr>
      </w:pPr>
    </w:p>
    <w:p w14:paraId="5EBBC425" w14:textId="77777777" w:rsidR="000115E6" w:rsidRPr="000115E6" w:rsidRDefault="000115E6" w:rsidP="00054227">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Parengė:</w:t>
      </w:r>
    </w:p>
    <w:p w14:paraId="6460B36E" w14:textId="306CA23B" w:rsidR="000115E6" w:rsidRPr="000115E6" w:rsidRDefault="000115E6" w:rsidP="00054227">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0115E6">
        <w:rPr>
          <w:rFonts w:ascii="Times New Roman" w:eastAsia="Arial Unicode MS" w:hAnsi="Times New Roman" w:cs="Times New Roman"/>
          <w:sz w:val="24"/>
          <w:szCs w:val="24"/>
          <w:bdr w:val="nil"/>
        </w:rPr>
        <w:t xml:space="preserve">Abonentinės tarnybos viršininkė </w:t>
      </w:r>
      <w:r w:rsidRPr="000115E6">
        <w:rPr>
          <w:rFonts w:ascii="Times New Roman" w:eastAsia="Arial Unicode MS" w:hAnsi="Times New Roman" w:cs="Times New Roman"/>
          <w:sz w:val="24"/>
          <w:szCs w:val="24"/>
          <w:bdr w:val="nil"/>
        </w:rPr>
        <w:tab/>
      </w:r>
      <w:r w:rsidRPr="000115E6">
        <w:rPr>
          <w:rFonts w:ascii="Times New Roman" w:eastAsia="Arial Unicode MS" w:hAnsi="Times New Roman" w:cs="Times New Roman"/>
          <w:sz w:val="24"/>
          <w:szCs w:val="24"/>
          <w:bdr w:val="nil"/>
        </w:rPr>
        <w:tab/>
      </w:r>
      <w:r w:rsidRPr="000115E6">
        <w:rPr>
          <w:rFonts w:ascii="Times New Roman" w:eastAsia="Arial Unicode MS" w:hAnsi="Times New Roman" w:cs="Times New Roman"/>
          <w:sz w:val="24"/>
          <w:szCs w:val="24"/>
          <w:bdr w:val="nil"/>
        </w:rPr>
        <w:tab/>
        <w:t xml:space="preserve">           </w:t>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00326202">
        <w:rPr>
          <w:rFonts w:ascii="Times New Roman" w:eastAsia="Arial Unicode MS" w:hAnsi="Times New Roman" w:cs="Times New Roman"/>
          <w:sz w:val="24"/>
          <w:szCs w:val="24"/>
          <w:bdr w:val="nil"/>
        </w:rPr>
        <w:tab/>
      </w:r>
      <w:r w:rsidRPr="000115E6">
        <w:rPr>
          <w:rFonts w:ascii="Times New Roman" w:eastAsia="Arial Unicode MS" w:hAnsi="Times New Roman" w:cs="Times New Roman"/>
          <w:sz w:val="24"/>
          <w:szCs w:val="24"/>
          <w:bdr w:val="nil"/>
        </w:rPr>
        <w:t xml:space="preserve"> Sandra Sovienė</w:t>
      </w:r>
    </w:p>
    <w:bookmarkEnd w:id="28"/>
    <w:p w14:paraId="6CD063B1" w14:textId="77777777" w:rsidR="000115E6" w:rsidRPr="000115E6" w:rsidRDefault="000115E6" w:rsidP="00054227">
      <w:pPr>
        <w:tabs>
          <w:tab w:val="left" w:pos="993"/>
          <w:tab w:val="left" w:pos="1134"/>
        </w:tabs>
        <w:spacing w:line="240" w:lineRule="auto"/>
        <w:ind w:firstLine="510"/>
        <w:rPr>
          <w:rFonts w:ascii="Times New Roman" w:eastAsia="Times New Roman" w:hAnsi="Times New Roman" w:cs="Times New Roman"/>
          <w:sz w:val="24"/>
          <w:szCs w:val="24"/>
        </w:rPr>
      </w:pPr>
    </w:p>
    <w:p w14:paraId="371969BF" w14:textId="2B423026" w:rsidR="000218E5" w:rsidRDefault="002D6844" w:rsidP="00054227">
      <w:pPr>
        <w:tabs>
          <w:tab w:val="center" w:pos="5334"/>
          <w:tab w:val="right" w:pos="9972"/>
        </w:tabs>
        <w:spacing w:line="240" w:lineRule="auto"/>
        <w:rPr>
          <w:rFonts w:ascii="Times New Roman" w:hAnsi="Times New Roman" w:cs="Times New Roman"/>
          <w:sz w:val="24"/>
          <w:szCs w:val="24"/>
        </w:rPr>
        <w:sectPr w:rsidR="000218E5" w:rsidSect="000115E6">
          <w:footerReference w:type="default" r:id="rId13"/>
          <w:pgSz w:w="12240" w:h="15840"/>
          <w:pgMar w:top="567" w:right="567" w:bottom="1701" w:left="1134" w:header="720" w:footer="720" w:gutter="0"/>
          <w:pgNumType w:start="0"/>
          <w:cols w:space="720"/>
          <w:titlePg/>
          <w:docGrid w:linePitch="360"/>
        </w:sectPr>
      </w:pPr>
      <w:r>
        <w:rPr>
          <w:rFonts w:ascii="Times New Roman" w:hAnsi="Times New Roman" w:cs="Times New Roman"/>
          <w:sz w:val="24"/>
          <w:szCs w:val="24"/>
        </w:rPr>
        <w:tab/>
      </w:r>
    </w:p>
    <w:p w14:paraId="21DE5147" w14:textId="65767B52" w:rsidR="0037076D" w:rsidRPr="007A0778" w:rsidRDefault="0037076D" w:rsidP="00133868">
      <w:pPr>
        <w:spacing w:line="240" w:lineRule="auto"/>
        <w:jc w:val="right"/>
        <w:rPr>
          <w:rFonts w:ascii="Times New Roman" w:hAnsi="Times New Roman" w:cs="Times New Roman"/>
          <w:sz w:val="24"/>
          <w:szCs w:val="24"/>
        </w:rPr>
      </w:pPr>
      <w:bookmarkStart w:id="37" w:name="_heading=h.3rdcrjn" w:colFirst="0" w:colLast="0"/>
      <w:bookmarkStart w:id="38" w:name="_heading=h.26in1rg" w:colFirst="0" w:colLast="0"/>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7"/>
      <w:bookmarkEnd w:id="38"/>
      <w:bookmarkEnd w:id="39"/>
      <w:r w:rsidRPr="007A0778">
        <w:rPr>
          <w:rFonts w:ascii="Times New Roman" w:hAnsi="Times New Roman" w:cs="Times New Roman"/>
          <w:sz w:val="24"/>
          <w:szCs w:val="24"/>
        </w:rPr>
        <w:lastRenderedPageBreak/>
        <w:t xml:space="preserve">Pirkimo sąlygų </w:t>
      </w:r>
      <w:r w:rsidR="00505C79">
        <w:rPr>
          <w:rFonts w:ascii="Times New Roman" w:hAnsi="Times New Roman" w:cs="Times New Roman"/>
          <w:sz w:val="24"/>
          <w:szCs w:val="24"/>
        </w:rPr>
        <w:t>3</w:t>
      </w:r>
      <w:r w:rsidRPr="007A0778">
        <w:rPr>
          <w:rFonts w:ascii="Times New Roman" w:hAnsi="Times New Roman" w:cs="Times New Roman"/>
          <w:sz w:val="24"/>
          <w:szCs w:val="24"/>
        </w:rPr>
        <w:t xml:space="preserve"> priedas „Pasiūlymo forma“</w:t>
      </w:r>
    </w:p>
    <w:bookmarkEnd w:id="40"/>
    <w:bookmarkEnd w:id="41"/>
    <w:bookmarkEnd w:id="42"/>
    <w:bookmarkEnd w:id="43"/>
    <w:bookmarkEnd w:id="44"/>
    <w:bookmarkEnd w:id="45"/>
    <w:p w14:paraId="765DC081" w14:textId="77777777" w:rsidR="00133868" w:rsidRDefault="00133868" w:rsidP="0037076D">
      <w:pPr>
        <w:spacing w:line="240" w:lineRule="auto"/>
        <w:ind w:firstLine="0"/>
        <w:jc w:val="center"/>
        <w:rPr>
          <w:rFonts w:ascii="Times New Roman" w:eastAsia="Times New Roman" w:hAnsi="Times New Roman" w:cs="Times New Roman"/>
          <w:sz w:val="24"/>
          <w:szCs w:val="24"/>
          <w:lang w:eastAsia="zh-CN"/>
        </w:rPr>
      </w:pPr>
    </w:p>
    <w:p w14:paraId="44896CD6" w14:textId="4425BA02"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Herbas arba prekių ženklas</w:t>
      </w:r>
    </w:p>
    <w:p w14:paraId="67213657"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(Tiekėjo pavadinimas)</w:t>
      </w:r>
    </w:p>
    <w:p w14:paraId="002E9754"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2142CE" w14:textId="77777777" w:rsidR="00D46383" w:rsidRDefault="00D46383" w:rsidP="0037076D">
      <w:pPr>
        <w:spacing w:line="240" w:lineRule="auto"/>
        <w:ind w:firstLine="0"/>
        <w:jc w:val="center"/>
        <w:rPr>
          <w:rFonts w:ascii="Times New Roman" w:eastAsia="Times New Roman" w:hAnsi="Times New Roman" w:cs="Times New Roman"/>
          <w:b/>
          <w:sz w:val="24"/>
          <w:szCs w:val="24"/>
          <w:lang w:eastAsia="zh-CN"/>
        </w:rPr>
      </w:pPr>
    </w:p>
    <w:p w14:paraId="0C31884B" w14:textId="77777777" w:rsidR="00326202" w:rsidRPr="007A0778" w:rsidRDefault="00326202" w:rsidP="0037076D">
      <w:pPr>
        <w:spacing w:line="240" w:lineRule="auto"/>
        <w:ind w:firstLine="0"/>
        <w:jc w:val="center"/>
        <w:rPr>
          <w:rFonts w:ascii="Times New Roman" w:eastAsia="Times New Roman" w:hAnsi="Times New Roman" w:cs="Times New Roman"/>
          <w:b/>
          <w:sz w:val="24"/>
          <w:szCs w:val="24"/>
          <w:lang w:eastAsia="zh-CN"/>
        </w:rPr>
      </w:pPr>
    </w:p>
    <w:p w14:paraId="5E25919C" w14:textId="77777777" w:rsidR="00296A33" w:rsidRPr="00296A33" w:rsidRDefault="00296A33" w:rsidP="00296A33">
      <w:pPr>
        <w:spacing w:line="240" w:lineRule="auto"/>
        <w:ind w:firstLine="0"/>
        <w:jc w:val="center"/>
        <w:rPr>
          <w:rFonts w:ascii="Times New Roman" w:eastAsia="Times New Roman" w:hAnsi="Times New Roman" w:cs="Times New Roman"/>
          <w:b/>
          <w:caps/>
          <w:sz w:val="24"/>
          <w:szCs w:val="24"/>
        </w:rPr>
      </w:pPr>
      <w:r w:rsidRPr="00296A33">
        <w:rPr>
          <w:rFonts w:ascii="Times New Roman" w:eastAsia="Times New Roman" w:hAnsi="Times New Roman" w:cs="Times New Roman"/>
          <w:b/>
          <w:caps/>
          <w:sz w:val="24"/>
          <w:szCs w:val="24"/>
        </w:rPr>
        <w:t>PASIŪLYMAS</w:t>
      </w:r>
    </w:p>
    <w:p w14:paraId="78385C66" w14:textId="528E0EE0" w:rsidR="0037076D" w:rsidRDefault="00296A33" w:rsidP="00326202">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296A33">
        <w:rPr>
          <w:rFonts w:ascii="Times New Roman" w:eastAsia="Times New Roman" w:hAnsi="Times New Roman" w:cs="Times New Roman"/>
          <w:b/>
          <w:caps/>
          <w:spacing w:val="-4"/>
          <w:sz w:val="24"/>
          <w:szCs w:val="24"/>
        </w:rPr>
        <w:t xml:space="preserve">DĖL </w:t>
      </w:r>
      <w:r w:rsidR="00326202" w:rsidRPr="00326202">
        <w:rPr>
          <w:rFonts w:ascii="Times New Roman" w:eastAsia="Times New Roman" w:hAnsi="Times New Roman" w:cs="Times New Roman"/>
          <w:b/>
          <w:color w:val="000000"/>
          <w:sz w:val="24"/>
          <w:szCs w:val="24"/>
        </w:rPr>
        <w:t>BUITINIŲ IŠMANIŲJŲ ULTRAGARSINIŲ ŠALTO VANDENS APSKAITOS PRIETAISŲ SU NUOTOLINE DUOMENŲ PERDAVIMO FUNKCIJA IR RODMENŲ NUOTOLINĖS DUOMENŲ PERDAVIMO ĮRANGOS SUMONTAVIMO, PROGRAMAVIMO, DERINIMO IR PRIEŽIŪROS PIRKIM</w:t>
      </w:r>
      <w:r w:rsidR="00326202">
        <w:rPr>
          <w:rFonts w:ascii="Times New Roman" w:eastAsia="Times New Roman" w:hAnsi="Times New Roman" w:cs="Times New Roman"/>
          <w:b/>
          <w:color w:val="000000"/>
          <w:sz w:val="24"/>
          <w:szCs w:val="24"/>
        </w:rPr>
        <w:t>O</w:t>
      </w:r>
    </w:p>
    <w:p w14:paraId="0664A21C" w14:textId="77777777" w:rsidR="00326202" w:rsidRPr="007A0778" w:rsidRDefault="00326202" w:rsidP="00326202">
      <w:pPr>
        <w:widowControl w:val="0"/>
        <w:suppressAutoHyphens/>
        <w:spacing w:line="240" w:lineRule="auto"/>
        <w:ind w:firstLine="0"/>
        <w:jc w:val="center"/>
        <w:rPr>
          <w:rFonts w:ascii="Times New Roman" w:eastAsia="Times New Roman" w:hAnsi="Times New Roman" w:cs="Times New Roman"/>
          <w:sz w:val="24"/>
          <w:szCs w:val="24"/>
          <w:lang w:eastAsia="zh-CN"/>
        </w:rPr>
      </w:pPr>
    </w:p>
    <w:p w14:paraId="253DB1BD" w14:textId="28F062B1" w:rsidR="0037076D" w:rsidRPr="007A0778" w:rsidRDefault="00C51A32" w:rsidP="0037076D">
      <w:pPr>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5266AD">
        <w:rPr>
          <w:rFonts w:ascii="Times New Roman" w:eastAsia="Times New Roman" w:hAnsi="Times New Roman" w:cs="Times New Roman"/>
          <w:sz w:val="24"/>
          <w:szCs w:val="24"/>
          <w:lang w:eastAsia="zh-CN"/>
        </w:rPr>
        <w:t>5</w:t>
      </w:r>
      <w:r w:rsidR="0037076D" w:rsidRPr="007A0778">
        <w:rPr>
          <w:rFonts w:ascii="Times New Roman" w:eastAsia="Times New Roman" w:hAnsi="Times New Roman" w:cs="Times New Roman"/>
          <w:sz w:val="24"/>
          <w:szCs w:val="24"/>
          <w:lang w:eastAsia="zh-CN"/>
        </w:rPr>
        <w:t>-___-___</w:t>
      </w:r>
    </w:p>
    <w:p w14:paraId="3F5066E6" w14:textId="77777777" w:rsidR="00296A33" w:rsidRDefault="00296A33" w:rsidP="0037076D">
      <w:pPr>
        <w:spacing w:line="240" w:lineRule="auto"/>
        <w:ind w:firstLine="0"/>
        <w:jc w:val="center"/>
        <w:rPr>
          <w:rFonts w:ascii="Times New Roman" w:eastAsia="Times New Roman" w:hAnsi="Times New Roman" w:cs="Times New Roman"/>
          <w:b/>
          <w:color w:val="FF0000"/>
          <w:sz w:val="24"/>
          <w:szCs w:val="24"/>
          <w:lang w:eastAsia="zh-CN"/>
        </w:rPr>
      </w:pPr>
    </w:p>
    <w:p w14:paraId="1F6CE45C" w14:textId="77777777" w:rsidR="00326202" w:rsidRDefault="00326202" w:rsidP="0037076D">
      <w:pPr>
        <w:spacing w:line="240" w:lineRule="auto"/>
        <w:ind w:firstLine="0"/>
        <w:jc w:val="center"/>
        <w:rPr>
          <w:rFonts w:ascii="Times New Roman" w:eastAsia="Times New Roman" w:hAnsi="Times New Roman" w:cs="Times New Roman"/>
          <w:b/>
          <w:color w:val="FF0000"/>
          <w:sz w:val="24"/>
          <w:szCs w:val="24"/>
          <w:lang w:eastAsia="zh-CN"/>
        </w:rPr>
      </w:pPr>
    </w:p>
    <w:tbl>
      <w:tblPr>
        <w:tblStyle w:val="Lentelstinklelis2"/>
        <w:tblW w:w="0" w:type="auto"/>
        <w:tblLook w:val="04A0" w:firstRow="1" w:lastRow="0" w:firstColumn="1" w:lastColumn="0" w:noHBand="0" w:noVBand="1"/>
      </w:tblPr>
      <w:tblGrid>
        <w:gridCol w:w="6658"/>
        <w:gridCol w:w="3260"/>
      </w:tblGrid>
      <w:tr w:rsidR="00133868" w:rsidRPr="002802E5" w14:paraId="567669E1" w14:textId="77777777" w:rsidTr="00D46383">
        <w:tc>
          <w:tcPr>
            <w:tcW w:w="6658" w:type="dxa"/>
          </w:tcPr>
          <w:p w14:paraId="01293C6F" w14:textId="77777777" w:rsidR="00133868" w:rsidRPr="002802E5" w:rsidRDefault="00133868" w:rsidP="00326202">
            <w:pPr>
              <w:jc w:val="both"/>
              <w:rPr>
                <w:sz w:val="24"/>
              </w:rPr>
            </w:pPr>
            <w:r w:rsidRPr="002802E5">
              <w:rPr>
                <w:sz w:val="24"/>
              </w:rPr>
              <w:t>Dalyvio pavadinimas ir kodas</w:t>
            </w:r>
          </w:p>
          <w:p w14:paraId="2600216D" w14:textId="77777777" w:rsidR="00133868" w:rsidRPr="002802E5" w:rsidRDefault="00133868" w:rsidP="00326202">
            <w:pPr>
              <w:jc w:val="both"/>
            </w:pPr>
            <w:r w:rsidRPr="002802E5">
              <w:rPr>
                <w:i/>
              </w:rPr>
              <w:t>(jei pasiūlymą pateikia tiekėjų grupė, nurodomi visų partnerių pavadinimai ir kodai)</w:t>
            </w:r>
          </w:p>
        </w:tc>
        <w:tc>
          <w:tcPr>
            <w:tcW w:w="3260" w:type="dxa"/>
          </w:tcPr>
          <w:p w14:paraId="6E0F27CA" w14:textId="77777777" w:rsidR="00133868" w:rsidRPr="002802E5" w:rsidRDefault="00133868" w:rsidP="00326202">
            <w:pPr>
              <w:jc w:val="both"/>
              <w:rPr>
                <w:sz w:val="24"/>
              </w:rPr>
            </w:pPr>
          </w:p>
        </w:tc>
      </w:tr>
      <w:tr w:rsidR="00133868" w:rsidRPr="002802E5" w14:paraId="3C7D6FBC" w14:textId="77777777" w:rsidTr="00D46383">
        <w:tc>
          <w:tcPr>
            <w:tcW w:w="6658" w:type="dxa"/>
          </w:tcPr>
          <w:p w14:paraId="17C8B7C7" w14:textId="77777777" w:rsidR="00133868" w:rsidRPr="002802E5" w:rsidRDefault="00133868" w:rsidP="00326202">
            <w:pPr>
              <w:jc w:val="both"/>
              <w:rPr>
                <w:sz w:val="24"/>
              </w:rPr>
            </w:pPr>
            <w:r w:rsidRPr="002802E5">
              <w:rPr>
                <w:sz w:val="24"/>
              </w:rPr>
              <w:t>Dalyvio adresas</w:t>
            </w:r>
          </w:p>
          <w:p w14:paraId="0A3F1B5F" w14:textId="77777777" w:rsidR="00133868" w:rsidRPr="002802E5" w:rsidRDefault="00133868" w:rsidP="00326202">
            <w:pPr>
              <w:jc w:val="both"/>
            </w:pPr>
            <w:r w:rsidRPr="002802E5">
              <w:rPr>
                <w:i/>
              </w:rPr>
              <w:t>(jei pasiūlymą pateikia tiekėjų grupė, nurodomi visų partnerių adresai)</w:t>
            </w:r>
          </w:p>
        </w:tc>
        <w:tc>
          <w:tcPr>
            <w:tcW w:w="3260" w:type="dxa"/>
          </w:tcPr>
          <w:p w14:paraId="3209C954" w14:textId="77777777" w:rsidR="00133868" w:rsidRPr="002802E5" w:rsidRDefault="00133868" w:rsidP="00326202">
            <w:pPr>
              <w:jc w:val="both"/>
              <w:rPr>
                <w:sz w:val="24"/>
              </w:rPr>
            </w:pPr>
          </w:p>
        </w:tc>
      </w:tr>
      <w:tr w:rsidR="00133868" w:rsidRPr="002802E5" w14:paraId="0EF51F2C" w14:textId="77777777" w:rsidTr="00D46383">
        <w:tc>
          <w:tcPr>
            <w:tcW w:w="6658" w:type="dxa"/>
          </w:tcPr>
          <w:p w14:paraId="33345F6E" w14:textId="77777777" w:rsidR="00133868" w:rsidRPr="002802E5" w:rsidRDefault="00133868" w:rsidP="00326202">
            <w:pPr>
              <w:jc w:val="both"/>
              <w:rPr>
                <w:sz w:val="24"/>
              </w:rPr>
            </w:pPr>
            <w:r w:rsidRPr="002802E5">
              <w:rPr>
                <w:sz w:val="24"/>
              </w:rPr>
              <w:t>Dalyvio įgaliotas asmuo pasirašyti pasiūlymą</w:t>
            </w:r>
          </w:p>
        </w:tc>
        <w:tc>
          <w:tcPr>
            <w:tcW w:w="3260" w:type="dxa"/>
          </w:tcPr>
          <w:p w14:paraId="7B3DDA85" w14:textId="77777777" w:rsidR="00133868" w:rsidRPr="002802E5" w:rsidRDefault="00133868" w:rsidP="00326202">
            <w:pPr>
              <w:jc w:val="both"/>
              <w:rPr>
                <w:sz w:val="24"/>
              </w:rPr>
            </w:pPr>
          </w:p>
        </w:tc>
      </w:tr>
      <w:tr w:rsidR="00133868" w:rsidRPr="002802E5" w14:paraId="5EE68C70" w14:textId="77777777" w:rsidTr="00D46383">
        <w:tc>
          <w:tcPr>
            <w:tcW w:w="6658" w:type="dxa"/>
          </w:tcPr>
          <w:p w14:paraId="6CB9A263" w14:textId="77777777" w:rsidR="00133868" w:rsidRPr="002802E5" w:rsidRDefault="00133868" w:rsidP="00326202">
            <w:pPr>
              <w:jc w:val="both"/>
              <w:rPr>
                <w:sz w:val="24"/>
              </w:rPr>
            </w:pPr>
            <w:r w:rsidRPr="002802E5">
              <w:rPr>
                <w:sz w:val="24"/>
              </w:rPr>
              <w:t>Dalyvio įgaliotas asmuo bendrauti pateikto pasiūlymo klausimais</w:t>
            </w:r>
          </w:p>
        </w:tc>
        <w:tc>
          <w:tcPr>
            <w:tcW w:w="3260" w:type="dxa"/>
          </w:tcPr>
          <w:p w14:paraId="2897B424" w14:textId="77777777" w:rsidR="00133868" w:rsidRPr="002802E5" w:rsidRDefault="00133868" w:rsidP="00326202">
            <w:pPr>
              <w:jc w:val="both"/>
              <w:rPr>
                <w:sz w:val="24"/>
              </w:rPr>
            </w:pPr>
          </w:p>
        </w:tc>
      </w:tr>
      <w:tr w:rsidR="00133868" w:rsidRPr="002802E5" w14:paraId="4E39055C" w14:textId="77777777" w:rsidTr="00D46383">
        <w:tc>
          <w:tcPr>
            <w:tcW w:w="6658" w:type="dxa"/>
          </w:tcPr>
          <w:p w14:paraId="4DA689D7" w14:textId="77777777" w:rsidR="00133868" w:rsidRPr="002802E5" w:rsidRDefault="00133868" w:rsidP="00326202">
            <w:pPr>
              <w:jc w:val="both"/>
              <w:rPr>
                <w:sz w:val="24"/>
              </w:rPr>
            </w:pPr>
            <w:r w:rsidRPr="002802E5">
              <w:rPr>
                <w:sz w:val="24"/>
              </w:rPr>
              <w:t>Dalyvio el. pašto adresas</w:t>
            </w:r>
          </w:p>
        </w:tc>
        <w:tc>
          <w:tcPr>
            <w:tcW w:w="3260" w:type="dxa"/>
          </w:tcPr>
          <w:p w14:paraId="0902DF31" w14:textId="77777777" w:rsidR="00133868" w:rsidRPr="002802E5" w:rsidRDefault="00133868" w:rsidP="00326202">
            <w:pPr>
              <w:jc w:val="both"/>
              <w:rPr>
                <w:sz w:val="24"/>
              </w:rPr>
            </w:pPr>
          </w:p>
        </w:tc>
      </w:tr>
      <w:tr w:rsidR="00133868" w:rsidRPr="002802E5" w14:paraId="007DB303" w14:textId="77777777" w:rsidTr="00D46383">
        <w:tc>
          <w:tcPr>
            <w:tcW w:w="6658" w:type="dxa"/>
            <w:shd w:val="clear" w:color="auto" w:fill="FFFFFF"/>
          </w:tcPr>
          <w:p w14:paraId="7C8F7ADA" w14:textId="77777777" w:rsidR="00133868" w:rsidRPr="002802E5" w:rsidRDefault="00133868" w:rsidP="00326202">
            <w:pPr>
              <w:jc w:val="both"/>
              <w:rPr>
                <w:sz w:val="24"/>
              </w:rPr>
            </w:pPr>
            <w:r w:rsidRPr="002802E5">
              <w:rPr>
                <w:sz w:val="24"/>
                <w:szCs w:val="24"/>
              </w:rPr>
              <w:t>Laimėjimo atveju, už sutarties vykdymą atsakingo asmens kontaktai (pareigos, vardas, pavardė, tel., el. p.)</w:t>
            </w:r>
          </w:p>
        </w:tc>
        <w:tc>
          <w:tcPr>
            <w:tcW w:w="3260" w:type="dxa"/>
          </w:tcPr>
          <w:p w14:paraId="2768F4A2" w14:textId="77777777" w:rsidR="00133868" w:rsidRPr="002802E5" w:rsidRDefault="00133868" w:rsidP="00326202">
            <w:pPr>
              <w:jc w:val="both"/>
              <w:rPr>
                <w:sz w:val="24"/>
              </w:rPr>
            </w:pPr>
          </w:p>
        </w:tc>
      </w:tr>
    </w:tbl>
    <w:p w14:paraId="4FFA08EA" w14:textId="77777777" w:rsidR="00296A33" w:rsidRPr="00296A33" w:rsidRDefault="00296A33" w:rsidP="00296A33">
      <w:pPr>
        <w:tabs>
          <w:tab w:val="left" w:pos="567"/>
        </w:tabs>
        <w:spacing w:line="240" w:lineRule="auto"/>
        <w:ind w:firstLine="0"/>
        <w:rPr>
          <w:rFonts w:ascii="Times New Roman" w:eastAsia="Times New Roman" w:hAnsi="Times New Roman" w:cs="Times New Roman"/>
          <w:sz w:val="24"/>
          <w:szCs w:val="24"/>
        </w:rPr>
      </w:pPr>
    </w:p>
    <w:p w14:paraId="54221197"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Pažymime, kad sutinkame su visomis pirkimo dokumentų sąlygomis.</w:t>
      </w:r>
    </w:p>
    <w:p w14:paraId="3A09C092"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p>
    <w:p w14:paraId="7B53C579" w14:textId="232D7E67" w:rsidR="00296A33"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Siūlome šias paslaugų kainas: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4664"/>
        <w:gridCol w:w="1958"/>
        <w:gridCol w:w="1209"/>
        <w:gridCol w:w="1683"/>
      </w:tblGrid>
      <w:tr w:rsidR="005266AD" w:rsidRPr="002802E5" w14:paraId="062E38FA" w14:textId="77777777" w:rsidTr="005266AD">
        <w:trPr>
          <w:trHeight w:val="877"/>
          <w:jc w:val="center"/>
        </w:trPr>
        <w:tc>
          <w:tcPr>
            <w:tcW w:w="482" w:type="pct"/>
            <w:tcBorders>
              <w:top w:val="single" w:sz="4" w:space="0" w:color="auto"/>
              <w:left w:val="single" w:sz="4" w:space="0" w:color="auto"/>
              <w:bottom w:val="single" w:sz="4" w:space="0" w:color="auto"/>
              <w:right w:val="single" w:sz="4" w:space="0" w:color="auto"/>
            </w:tcBorders>
            <w:vAlign w:val="center"/>
          </w:tcPr>
          <w:p w14:paraId="15D7B32A" w14:textId="02674764" w:rsidR="005266AD" w:rsidRPr="002802E5" w:rsidRDefault="005266AD" w:rsidP="005266AD">
            <w:pPr>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E</w:t>
            </w:r>
            <w:r w:rsidRPr="002802E5">
              <w:rPr>
                <w:rFonts w:ascii="Times New Roman" w:eastAsia="Calibri" w:hAnsi="Times New Roman" w:cs="Times New Roman"/>
                <w:b/>
                <w:sz w:val="24"/>
                <w:szCs w:val="24"/>
                <w:lang w:eastAsia="en-US"/>
              </w:rPr>
              <w:t>il. Nr.</w:t>
            </w:r>
          </w:p>
        </w:tc>
        <w:tc>
          <w:tcPr>
            <w:tcW w:w="2215" w:type="pct"/>
            <w:tcBorders>
              <w:top w:val="single" w:sz="4" w:space="0" w:color="auto"/>
              <w:left w:val="single" w:sz="4" w:space="0" w:color="auto"/>
              <w:bottom w:val="single" w:sz="4" w:space="0" w:color="auto"/>
              <w:right w:val="single" w:sz="4" w:space="0" w:color="auto"/>
            </w:tcBorders>
            <w:vAlign w:val="center"/>
          </w:tcPr>
          <w:p w14:paraId="0F01214F" w14:textId="112C844A" w:rsidR="005266AD" w:rsidRPr="002802E5" w:rsidRDefault="00326202" w:rsidP="005266AD">
            <w:pPr>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Pavadinimas</w:t>
            </w:r>
          </w:p>
        </w:tc>
        <w:tc>
          <w:tcPr>
            <w:tcW w:w="930" w:type="pct"/>
            <w:tcBorders>
              <w:top w:val="single" w:sz="4" w:space="0" w:color="auto"/>
              <w:left w:val="single" w:sz="4" w:space="0" w:color="auto"/>
              <w:bottom w:val="single" w:sz="4" w:space="0" w:color="auto"/>
              <w:right w:val="single" w:sz="4" w:space="0" w:color="auto"/>
            </w:tcBorders>
            <w:vAlign w:val="center"/>
          </w:tcPr>
          <w:p w14:paraId="39679F61"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574" w:type="pct"/>
            <w:tcBorders>
              <w:top w:val="single" w:sz="4" w:space="0" w:color="auto"/>
              <w:left w:val="single" w:sz="4" w:space="0" w:color="auto"/>
              <w:bottom w:val="single" w:sz="4" w:space="0" w:color="auto"/>
              <w:right w:val="single" w:sz="4" w:space="0" w:color="auto"/>
            </w:tcBorders>
            <w:vAlign w:val="center"/>
          </w:tcPr>
          <w:p w14:paraId="575A113F"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00" w:type="pct"/>
            <w:tcBorders>
              <w:top w:val="single" w:sz="4" w:space="0" w:color="auto"/>
              <w:left w:val="single" w:sz="4" w:space="0" w:color="auto"/>
              <w:bottom w:val="single" w:sz="4" w:space="0" w:color="auto"/>
              <w:right w:val="single" w:sz="4" w:space="0" w:color="auto"/>
            </w:tcBorders>
            <w:vAlign w:val="center"/>
          </w:tcPr>
          <w:p w14:paraId="355482E4"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5266AD" w:rsidRPr="002802E5" w14:paraId="21F00B36" w14:textId="77777777" w:rsidTr="005266AD">
        <w:trPr>
          <w:trHeight w:val="691"/>
          <w:jc w:val="center"/>
        </w:trPr>
        <w:tc>
          <w:tcPr>
            <w:tcW w:w="482" w:type="pct"/>
            <w:tcBorders>
              <w:top w:val="single" w:sz="4" w:space="0" w:color="auto"/>
              <w:left w:val="single" w:sz="4" w:space="0" w:color="auto"/>
              <w:bottom w:val="single" w:sz="4" w:space="0" w:color="auto"/>
              <w:right w:val="single" w:sz="4" w:space="0" w:color="auto"/>
            </w:tcBorders>
            <w:vAlign w:val="center"/>
          </w:tcPr>
          <w:p w14:paraId="364C819F" w14:textId="4D1F1AC7" w:rsidR="005266AD" w:rsidRPr="002802E5" w:rsidRDefault="005266AD" w:rsidP="005266AD">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215" w:type="pct"/>
            <w:tcBorders>
              <w:top w:val="single" w:sz="4" w:space="0" w:color="auto"/>
              <w:left w:val="single" w:sz="4" w:space="0" w:color="auto"/>
              <w:bottom w:val="single" w:sz="4" w:space="0" w:color="auto"/>
              <w:right w:val="single" w:sz="4" w:space="0" w:color="auto"/>
            </w:tcBorders>
            <w:vAlign w:val="center"/>
          </w:tcPr>
          <w:p w14:paraId="30159072" w14:textId="4171DDD3" w:rsidR="005266AD" w:rsidRPr="002802E5" w:rsidRDefault="00326202" w:rsidP="005266AD">
            <w:pPr>
              <w:keepLines/>
              <w:widowControl w:val="0"/>
              <w:shd w:val="clear" w:color="auto" w:fill="FFFFFF"/>
              <w:spacing w:line="240" w:lineRule="auto"/>
              <w:ind w:firstLine="0"/>
              <w:rPr>
                <w:rFonts w:ascii="Times New Roman" w:eastAsia="Calibri" w:hAnsi="Times New Roman" w:cs="Times New Roman"/>
                <w:bCs/>
                <w:sz w:val="24"/>
                <w:szCs w:val="24"/>
                <w:lang w:eastAsia="en-US"/>
              </w:rPr>
            </w:pPr>
            <w:r w:rsidRPr="00326202">
              <w:rPr>
                <w:rFonts w:ascii="Times New Roman" w:hAnsi="Times New Roman"/>
                <w:bCs/>
                <w:sz w:val="24"/>
                <w:szCs w:val="24"/>
                <w:shd w:val="clear" w:color="auto" w:fill="FFFFFF"/>
              </w:rPr>
              <w:t>Buitiniai išmanieji ultragarsiniai šalto vandens apskaitos prietaisai su nuotoline duomenų perdavimo funkcija, įskaitant rodmenų nuotolinės duomenų perdavimo įrangos sumontavimą, programavimą, derinimą ir priežiūrą</w:t>
            </w:r>
          </w:p>
        </w:tc>
        <w:tc>
          <w:tcPr>
            <w:tcW w:w="930" w:type="pct"/>
            <w:tcBorders>
              <w:top w:val="single" w:sz="4" w:space="0" w:color="auto"/>
              <w:left w:val="single" w:sz="4" w:space="0" w:color="auto"/>
              <w:bottom w:val="single" w:sz="4" w:space="0" w:color="auto"/>
              <w:right w:val="single" w:sz="4" w:space="0" w:color="auto"/>
            </w:tcBorders>
            <w:vAlign w:val="center"/>
          </w:tcPr>
          <w:p w14:paraId="46533D88"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c>
          <w:tcPr>
            <w:tcW w:w="574" w:type="pct"/>
            <w:tcBorders>
              <w:top w:val="single" w:sz="4" w:space="0" w:color="auto"/>
              <w:left w:val="single" w:sz="4" w:space="0" w:color="auto"/>
              <w:bottom w:val="single" w:sz="4" w:space="0" w:color="auto"/>
              <w:right w:val="single" w:sz="4" w:space="0" w:color="auto"/>
            </w:tcBorders>
          </w:tcPr>
          <w:p w14:paraId="026C5544"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tcPr>
          <w:p w14:paraId="110FB06D"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r>
    </w:tbl>
    <w:p w14:paraId="59B2CA79" w14:textId="4009EB1E" w:rsidR="00296A33" w:rsidRPr="00296A33" w:rsidRDefault="00D46383" w:rsidP="00D46383">
      <w:pPr>
        <w:spacing w:line="240" w:lineRule="auto"/>
        <w:ind w:firstLine="0"/>
        <w:contextualSpacing/>
        <w:jc w:val="left"/>
        <w:rPr>
          <w:rFonts w:ascii="Times New Roman" w:eastAsia="Calibri" w:hAnsi="Times New Roman" w:cs="Times New Roman"/>
          <w:sz w:val="20"/>
          <w:szCs w:val="20"/>
          <w:lang w:eastAsia="en-US"/>
        </w:rPr>
      </w:pPr>
      <w:r>
        <w:rPr>
          <w:rFonts w:ascii="Times New Roman" w:eastAsia="Calibri" w:hAnsi="Times New Roman" w:cs="Times New Roman"/>
          <w:color w:val="000000"/>
          <w:sz w:val="20"/>
          <w:szCs w:val="20"/>
          <w:shd w:val="clear" w:color="auto" w:fill="FFFFFF"/>
          <w:lang w:eastAsia="en-US"/>
        </w:rPr>
        <w:t xml:space="preserve">PASTABOS: </w:t>
      </w:r>
      <w:r w:rsidR="00296A33" w:rsidRPr="00296A33">
        <w:rPr>
          <w:rFonts w:ascii="Times New Roman" w:eastAsia="Calibri" w:hAnsi="Times New Roman" w:cs="Times New Roman"/>
          <w:color w:val="000000"/>
          <w:sz w:val="20"/>
          <w:szCs w:val="20"/>
          <w:shd w:val="clear" w:color="auto" w:fill="FFFFFF"/>
          <w:lang w:eastAsia="en-US"/>
        </w:rPr>
        <w:t>Pasiūlymo kaina turi būti pateikti suapvalinant iki dviejų skaičių po kablelio tikslumu.</w:t>
      </w:r>
    </w:p>
    <w:p w14:paraId="7A3B623C"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53348E2C" w14:textId="77777777" w:rsidR="005266AD" w:rsidRPr="005266AD" w:rsidRDefault="005266AD" w:rsidP="005266AD">
      <w:pPr>
        <w:spacing w:line="240" w:lineRule="auto"/>
        <w:ind w:firstLine="397"/>
        <w:jc w:val="left"/>
        <w:rPr>
          <w:rFonts w:ascii="Times New Roman" w:eastAsia="Times New Roman" w:hAnsi="Times New Roman" w:cs="Times New Roman"/>
          <w:sz w:val="24"/>
          <w:szCs w:val="24"/>
          <w:lang w:eastAsia="zh-CN"/>
        </w:rPr>
      </w:pPr>
      <w:r w:rsidRPr="005266AD">
        <w:rPr>
          <w:rFonts w:ascii="Times New Roman" w:eastAsia="Times New Roman" w:hAnsi="Times New Roman" w:cs="Times New Roman"/>
          <w:b/>
          <w:sz w:val="24"/>
          <w:szCs w:val="24"/>
          <w:lang w:eastAsia="zh-CN"/>
        </w:rPr>
        <w:t xml:space="preserve">Pasiūlymo kaina Eur be PVM (skaičiais ir žodžiais): </w:t>
      </w:r>
      <w:r w:rsidRPr="005266AD">
        <w:rPr>
          <w:rFonts w:ascii="Times New Roman" w:eastAsia="Times New Roman" w:hAnsi="Times New Roman" w:cs="Times New Roman"/>
          <w:sz w:val="24"/>
          <w:szCs w:val="24"/>
          <w:lang w:eastAsia="zh-CN"/>
        </w:rPr>
        <w:t>________________________________.</w:t>
      </w:r>
    </w:p>
    <w:p w14:paraId="223F1EC1" w14:textId="77777777" w:rsidR="005266AD" w:rsidRPr="005266AD" w:rsidRDefault="005266AD" w:rsidP="005266AD">
      <w:pPr>
        <w:spacing w:line="240" w:lineRule="auto"/>
        <w:ind w:firstLine="0"/>
        <w:rPr>
          <w:rFonts w:ascii="Times New Roman" w:eastAsia="Times New Roman" w:hAnsi="Times New Roman" w:cs="Times New Roman"/>
          <w:sz w:val="24"/>
          <w:szCs w:val="24"/>
          <w:lang w:eastAsia="zh-CN"/>
        </w:rPr>
      </w:pPr>
    </w:p>
    <w:p w14:paraId="6A8B93C0" w14:textId="77777777" w:rsidR="005266AD" w:rsidRPr="005266AD" w:rsidRDefault="005266AD" w:rsidP="005266AD">
      <w:pPr>
        <w:spacing w:line="240" w:lineRule="auto"/>
        <w:ind w:firstLine="397"/>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07B00B1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p>
    <w:p w14:paraId="07A618C6" w14:textId="77777777" w:rsidR="005266AD" w:rsidRPr="005266AD" w:rsidRDefault="005266AD" w:rsidP="005266AD">
      <w:pPr>
        <w:spacing w:line="240" w:lineRule="auto"/>
        <w:ind w:firstLine="397"/>
        <w:rPr>
          <w:rFonts w:ascii="Times New Roman" w:eastAsia="Times New Roman" w:hAnsi="Times New Roman" w:cs="Times New Roman"/>
          <w:sz w:val="24"/>
          <w:szCs w:val="24"/>
        </w:rPr>
      </w:pPr>
      <w:r w:rsidRPr="005266AD">
        <w:rPr>
          <w:rFonts w:ascii="Times New Roman" w:eastAsia="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A1105E0" w14:textId="77777777" w:rsidR="005266AD" w:rsidRDefault="005266AD" w:rsidP="005266AD">
      <w:pPr>
        <w:spacing w:line="240" w:lineRule="auto"/>
        <w:ind w:firstLine="567"/>
        <w:rPr>
          <w:rFonts w:ascii="Times New Roman" w:eastAsia="Times New Roman" w:hAnsi="Times New Roman" w:cs="Times New Roman"/>
          <w:sz w:val="24"/>
          <w:szCs w:val="24"/>
        </w:rPr>
      </w:pPr>
    </w:p>
    <w:p w14:paraId="12B26F12" w14:textId="77777777" w:rsidR="00326202" w:rsidRPr="005266AD" w:rsidRDefault="00326202" w:rsidP="005266AD">
      <w:pPr>
        <w:spacing w:line="240" w:lineRule="auto"/>
        <w:ind w:firstLine="567"/>
        <w:rPr>
          <w:rFonts w:ascii="Times New Roman" w:eastAsia="Times New Roman" w:hAnsi="Times New Roman" w:cs="Times New Roman"/>
          <w:sz w:val="24"/>
          <w:szCs w:val="24"/>
        </w:rPr>
      </w:pPr>
    </w:p>
    <w:p w14:paraId="4A1B20B7" w14:textId="77777777" w:rsidR="005266AD" w:rsidRPr="005266AD" w:rsidRDefault="005266AD" w:rsidP="005266AD">
      <w:pPr>
        <w:tabs>
          <w:tab w:val="left" w:pos="567"/>
        </w:tabs>
        <w:spacing w:line="240" w:lineRule="auto"/>
        <w:ind w:firstLine="0"/>
        <w:rPr>
          <w:rFonts w:ascii="Times New Roman" w:eastAsia="Times New Roman" w:hAnsi="Times New Roman" w:cs="Times New Roman"/>
          <w:sz w:val="24"/>
          <w:szCs w:val="24"/>
        </w:rPr>
      </w:pPr>
      <w:r w:rsidRPr="005266AD">
        <w:rPr>
          <w:rFonts w:ascii="Times New Roman" w:eastAsia="Times New Roman" w:hAnsi="Times New Roman" w:cs="Times New Roman"/>
          <w:b/>
          <w:sz w:val="24"/>
          <w:szCs w:val="24"/>
        </w:rPr>
        <w:tab/>
      </w:r>
      <w:r w:rsidRPr="005266AD">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DC2EB1E" w14:textId="77777777" w:rsidR="005266AD" w:rsidRDefault="005266AD" w:rsidP="005266AD">
      <w:pPr>
        <w:spacing w:line="240" w:lineRule="auto"/>
        <w:ind w:firstLine="567"/>
        <w:rPr>
          <w:rFonts w:ascii="Times New Roman" w:eastAsia="Times New Roman" w:hAnsi="Times New Roman" w:cs="Times New Roman"/>
          <w:sz w:val="24"/>
          <w:szCs w:val="20"/>
          <w:lang w:eastAsia="zh-CN"/>
        </w:rPr>
      </w:pPr>
    </w:p>
    <w:p w14:paraId="73A7A231" w14:textId="77777777" w:rsidR="00326202" w:rsidRPr="005266AD" w:rsidRDefault="00326202" w:rsidP="005266AD">
      <w:pPr>
        <w:spacing w:line="240" w:lineRule="auto"/>
        <w:ind w:firstLine="567"/>
        <w:rPr>
          <w:rFonts w:ascii="Times New Roman" w:eastAsia="Times New Roman" w:hAnsi="Times New Roman" w:cs="Times New Roman"/>
          <w:sz w:val="24"/>
          <w:szCs w:val="20"/>
          <w:lang w:eastAsia="zh-CN"/>
        </w:rPr>
      </w:pPr>
    </w:p>
    <w:p w14:paraId="09C2A130" w14:textId="4E862F5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 xml:space="preserve">Informacija apie kiekvieno tiekėjų grupės partnerio savo jėgomis numatomų teikti </w:t>
      </w:r>
      <w:r w:rsidR="007954B9">
        <w:rPr>
          <w:rFonts w:ascii="Times New Roman" w:eastAsia="Times New Roman" w:hAnsi="Times New Roman" w:cs="Times New Roman"/>
          <w:sz w:val="24"/>
          <w:szCs w:val="20"/>
          <w:lang w:eastAsia="zh-CN"/>
        </w:rPr>
        <w:t>paslaugų</w:t>
      </w:r>
      <w:r w:rsidRPr="005266AD">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5266AD" w:rsidRPr="005266AD" w14:paraId="24C83024" w14:textId="77777777" w:rsidTr="00326202">
        <w:trPr>
          <w:jc w:val="center"/>
        </w:trPr>
        <w:tc>
          <w:tcPr>
            <w:tcW w:w="670" w:type="dxa"/>
            <w:vMerge w:val="restart"/>
            <w:vAlign w:val="center"/>
          </w:tcPr>
          <w:p w14:paraId="0AAE6643" w14:textId="77777777" w:rsidR="005266AD" w:rsidRPr="005266AD" w:rsidRDefault="005266AD" w:rsidP="005266AD">
            <w:pPr>
              <w:spacing w:line="276" w:lineRule="auto"/>
              <w:jc w:val="center"/>
              <w:rPr>
                <w:b/>
                <w:sz w:val="24"/>
                <w:szCs w:val="21"/>
              </w:rPr>
            </w:pPr>
            <w:r w:rsidRPr="005266AD">
              <w:rPr>
                <w:b/>
                <w:sz w:val="24"/>
                <w:szCs w:val="21"/>
              </w:rPr>
              <w:t>Eil. Nr.</w:t>
            </w:r>
          </w:p>
        </w:tc>
        <w:tc>
          <w:tcPr>
            <w:tcW w:w="2368" w:type="dxa"/>
            <w:vMerge w:val="restart"/>
            <w:vAlign w:val="center"/>
          </w:tcPr>
          <w:p w14:paraId="5F95D82D" w14:textId="77777777" w:rsidR="005266AD" w:rsidRPr="005266AD" w:rsidRDefault="005266AD" w:rsidP="005266AD">
            <w:pPr>
              <w:spacing w:line="276" w:lineRule="auto"/>
              <w:jc w:val="center"/>
              <w:rPr>
                <w:b/>
                <w:sz w:val="24"/>
                <w:szCs w:val="21"/>
              </w:rPr>
            </w:pPr>
            <w:r w:rsidRPr="005266AD">
              <w:rPr>
                <w:b/>
                <w:sz w:val="24"/>
                <w:szCs w:val="21"/>
              </w:rPr>
              <w:t>Partnerio pavadinimas</w:t>
            </w:r>
          </w:p>
        </w:tc>
        <w:tc>
          <w:tcPr>
            <w:tcW w:w="3175" w:type="dxa"/>
            <w:vMerge w:val="restart"/>
            <w:vAlign w:val="center"/>
          </w:tcPr>
          <w:p w14:paraId="12932D43" w14:textId="76A4C7C6" w:rsidR="005266AD" w:rsidRPr="005266AD" w:rsidRDefault="00F97CFD" w:rsidP="005266AD">
            <w:pPr>
              <w:spacing w:line="276" w:lineRule="auto"/>
              <w:jc w:val="center"/>
              <w:rPr>
                <w:b/>
                <w:sz w:val="24"/>
                <w:szCs w:val="21"/>
              </w:rPr>
            </w:pPr>
            <w:r>
              <w:rPr>
                <w:b/>
                <w:sz w:val="24"/>
                <w:szCs w:val="21"/>
              </w:rPr>
              <w:t>Numatomos teikti P</w:t>
            </w:r>
            <w:r w:rsidR="00326202">
              <w:rPr>
                <w:b/>
                <w:sz w:val="24"/>
                <w:szCs w:val="21"/>
              </w:rPr>
              <w:t>rekės</w:t>
            </w:r>
          </w:p>
        </w:tc>
        <w:tc>
          <w:tcPr>
            <w:tcW w:w="3415" w:type="dxa"/>
            <w:gridSpan w:val="2"/>
            <w:vAlign w:val="center"/>
          </w:tcPr>
          <w:p w14:paraId="333C20EF" w14:textId="13CE7180" w:rsidR="005266AD" w:rsidRPr="005266AD" w:rsidRDefault="005266AD" w:rsidP="005266AD">
            <w:pPr>
              <w:spacing w:line="276" w:lineRule="auto"/>
              <w:jc w:val="center"/>
              <w:rPr>
                <w:b/>
                <w:sz w:val="24"/>
                <w:szCs w:val="21"/>
              </w:rPr>
            </w:pPr>
            <w:r w:rsidRPr="005266AD">
              <w:rPr>
                <w:b/>
                <w:sz w:val="24"/>
                <w:szCs w:val="21"/>
              </w:rPr>
              <w:t xml:space="preserve">Partnerio </w:t>
            </w:r>
            <w:r w:rsidR="00326202">
              <w:rPr>
                <w:b/>
                <w:sz w:val="24"/>
                <w:szCs w:val="21"/>
              </w:rPr>
              <w:t xml:space="preserve">prekių </w:t>
            </w:r>
            <w:r w:rsidRPr="005266AD">
              <w:rPr>
                <w:b/>
                <w:sz w:val="24"/>
                <w:szCs w:val="21"/>
              </w:rPr>
              <w:t>dalies vertė pasiūlymo kainoje</w:t>
            </w:r>
          </w:p>
        </w:tc>
      </w:tr>
      <w:tr w:rsidR="005266AD" w:rsidRPr="005266AD" w14:paraId="0FAF9C0B" w14:textId="77777777" w:rsidTr="00326202">
        <w:trPr>
          <w:jc w:val="center"/>
        </w:trPr>
        <w:tc>
          <w:tcPr>
            <w:tcW w:w="670" w:type="dxa"/>
            <w:vMerge/>
          </w:tcPr>
          <w:p w14:paraId="2EEB9B36" w14:textId="77777777" w:rsidR="005266AD" w:rsidRPr="005266AD" w:rsidRDefault="005266AD" w:rsidP="005266AD">
            <w:pPr>
              <w:spacing w:line="276" w:lineRule="auto"/>
              <w:jc w:val="both"/>
              <w:rPr>
                <w:sz w:val="24"/>
                <w:szCs w:val="21"/>
              </w:rPr>
            </w:pPr>
          </w:p>
        </w:tc>
        <w:tc>
          <w:tcPr>
            <w:tcW w:w="2368" w:type="dxa"/>
            <w:vMerge/>
          </w:tcPr>
          <w:p w14:paraId="1FAE410F" w14:textId="77777777" w:rsidR="005266AD" w:rsidRPr="005266AD" w:rsidRDefault="005266AD" w:rsidP="005266AD">
            <w:pPr>
              <w:spacing w:line="276" w:lineRule="auto"/>
              <w:jc w:val="both"/>
              <w:rPr>
                <w:sz w:val="24"/>
                <w:szCs w:val="21"/>
              </w:rPr>
            </w:pPr>
          </w:p>
        </w:tc>
        <w:tc>
          <w:tcPr>
            <w:tcW w:w="3175" w:type="dxa"/>
            <w:vMerge/>
          </w:tcPr>
          <w:p w14:paraId="7B029923" w14:textId="77777777" w:rsidR="005266AD" w:rsidRPr="005266AD" w:rsidRDefault="005266AD" w:rsidP="005266AD">
            <w:pPr>
              <w:spacing w:line="276" w:lineRule="auto"/>
              <w:jc w:val="both"/>
              <w:rPr>
                <w:sz w:val="24"/>
                <w:szCs w:val="21"/>
              </w:rPr>
            </w:pPr>
          </w:p>
        </w:tc>
        <w:tc>
          <w:tcPr>
            <w:tcW w:w="1707" w:type="dxa"/>
          </w:tcPr>
          <w:p w14:paraId="2DB9D8DD"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708" w:type="dxa"/>
          </w:tcPr>
          <w:p w14:paraId="4DC16795"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1DB3A8B1" w14:textId="77777777" w:rsidTr="00326202">
        <w:trPr>
          <w:jc w:val="center"/>
        </w:trPr>
        <w:tc>
          <w:tcPr>
            <w:tcW w:w="670" w:type="dxa"/>
          </w:tcPr>
          <w:p w14:paraId="5F020E76" w14:textId="77777777" w:rsidR="005266AD" w:rsidRPr="005266AD" w:rsidRDefault="005266AD" w:rsidP="005266AD">
            <w:pPr>
              <w:spacing w:line="276" w:lineRule="auto"/>
              <w:jc w:val="both"/>
              <w:rPr>
                <w:sz w:val="24"/>
                <w:szCs w:val="21"/>
              </w:rPr>
            </w:pPr>
          </w:p>
        </w:tc>
        <w:tc>
          <w:tcPr>
            <w:tcW w:w="2368" w:type="dxa"/>
          </w:tcPr>
          <w:p w14:paraId="6CF1B51B" w14:textId="77777777" w:rsidR="005266AD" w:rsidRPr="005266AD" w:rsidRDefault="005266AD" w:rsidP="005266AD">
            <w:pPr>
              <w:spacing w:line="276" w:lineRule="auto"/>
              <w:jc w:val="both"/>
              <w:rPr>
                <w:sz w:val="24"/>
                <w:szCs w:val="21"/>
              </w:rPr>
            </w:pPr>
          </w:p>
        </w:tc>
        <w:tc>
          <w:tcPr>
            <w:tcW w:w="3175" w:type="dxa"/>
          </w:tcPr>
          <w:p w14:paraId="0FBDD0C3" w14:textId="77777777" w:rsidR="005266AD" w:rsidRPr="005266AD" w:rsidRDefault="005266AD" w:rsidP="005266AD">
            <w:pPr>
              <w:spacing w:line="276" w:lineRule="auto"/>
              <w:jc w:val="both"/>
              <w:rPr>
                <w:sz w:val="24"/>
                <w:szCs w:val="21"/>
              </w:rPr>
            </w:pPr>
          </w:p>
        </w:tc>
        <w:tc>
          <w:tcPr>
            <w:tcW w:w="1707" w:type="dxa"/>
          </w:tcPr>
          <w:p w14:paraId="7FFE775E" w14:textId="77777777" w:rsidR="005266AD" w:rsidRPr="005266AD" w:rsidRDefault="005266AD" w:rsidP="005266AD">
            <w:pPr>
              <w:spacing w:line="276" w:lineRule="auto"/>
              <w:jc w:val="both"/>
              <w:rPr>
                <w:sz w:val="24"/>
                <w:szCs w:val="21"/>
              </w:rPr>
            </w:pPr>
          </w:p>
        </w:tc>
        <w:tc>
          <w:tcPr>
            <w:tcW w:w="1708" w:type="dxa"/>
          </w:tcPr>
          <w:p w14:paraId="603649A2" w14:textId="77777777" w:rsidR="005266AD" w:rsidRPr="005266AD" w:rsidRDefault="005266AD" w:rsidP="005266AD">
            <w:pPr>
              <w:spacing w:line="276" w:lineRule="auto"/>
              <w:jc w:val="both"/>
              <w:rPr>
                <w:sz w:val="24"/>
                <w:szCs w:val="21"/>
              </w:rPr>
            </w:pPr>
          </w:p>
        </w:tc>
      </w:tr>
      <w:tr w:rsidR="005266AD" w:rsidRPr="005266AD" w14:paraId="576A71F6" w14:textId="77777777" w:rsidTr="00326202">
        <w:trPr>
          <w:jc w:val="center"/>
        </w:trPr>
        <w:tc>
          <w:tcPr>
            <w:tcW w:w="6213" w:type="dxa"/>
            <w:gridSpan w:val="3"/>
          </w:tcPr>
          <w:p w14:paraId="105B43CE" w14:textId="77777777" w:rsidR="005266AD" w:rsidRPr="005266AD" w:rsidRDefault="005266AD" w:rsidP="005266AD">
            <w:pPr>
              <w:spacing w:line="276" w:lineRule="auto"/>
              <w:jc w:val="right"/>
              <w:rPr>
                <w:b/>
                <w:sz w:val="24"/>
                <w:szCs w:val="21"/>
              </w:rPr>
            </w:pPr>
            <w:r w:rsidRPr="005266AD">
              <w:rPr>
                <w:b/>
                <w:sz w:val="24"/>
                <w:szCs w:val="21"/>
              </w:rPr>
              <w:t>Viso:</w:t>
            </w:r>
          </w:p>
        </w:tc>
        <w:tc>
          <w:tcPr>
            <w:tcW w:w="1707" w:type="dxa"/>
          </w:tcPr>
          <w:p w14:paraId="1844DD7A" w14:textId="77777777" w:rsidR="005266AD" w:rsidRPr="005266AD" w:rsidRDefault="005266AD" w:rsidP="005266AD">
            <w:pPr>
              <w:spacing w:line="276" w:lineRule="auto"/>
              <w:jc w:val="both"/>
              <w:rPr>
                <w:sz w:val="24"/>
                <w:szCs w:val="21"/>
              </w:rPr>
            </w:pPr>
          </w:p>
        </w:tc>
        <w:tc>
          <w:tcPr>
            <w:tcW w:w="1708" w:type="dxa"/>
          </w:tcPr>
          <w:p w14:paraId="24F1482B" w14:textId="77777777" w:rsidR="005266AD" w:rsidRPr="005266AD" w:rsidRDefault="005266AD" w:rsidP="005266AD">
            <w:pPr>
              <w:spacing w:line="276" w:lineRule="auto"/>
              <w:jc w:val="both"/>
              <w:rPr>
                <w:sz w:val="24"/>
                <w:szCs w:val="21"/>
              </w:rPr>
            </w:pPr>
          </w:p>
        </w:tc>
      </w:tr>
    </w:tbl>
    <w:p w14:paraId="29A2CA2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5310CB5"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5266AD" w:rsidRPr="005266AD" w14:paraId="23138DA0" w14:textId="77777777" w:rsidTr="00326202">
        <w:trPr>
          <w:jc w:val="center"/>
        </w:trPr>
        <w:tc>
          <w:tcPr>
            <w:tcW w:w="670" w:type="dxa"/>
            <w:vMerge w:val="restart"/>
            <w:vAlign w:val="center"/>
          </w:tcPr>
          <w:p w14:paraId="25C168DA" w14:textId="77777777" w:rsidR="005266AD" w:rsidRPr="005266AD" w:rsidRDefault="005266AD" w:rsidP="005266AD">
            <w:pPr>
              <w:spacing w:line="276" w:lineRule="auto"/>
              <w:jc w:val="center"/>
              <w:rPr>
                <w:b/>
                <w:sz w:val="24"/>
                <w:szCs w:val="21"/>
              </w:rPr>
            </w:pPr>
            <w:r w:rsidRPr="005266AD">
              <w:rPr>
                <w:b/>
                <w:sz w:val="24"/>
                <w:szCs w:val="21"/>
              </w:rPr>
              <w:t>Eil. Nr.</w:t>
            </w:r>
          </w:p>
        </w:tc>
        <w:tc>
          <w:tcPr>
            <w:tcW w:w="2371" w:type="dxa"/>
            <w:vMerge w:val="restart"/>
            <w:vAlign w:val="center"/>
          </w:tcPr>
          <w:p w14:paraId="07E038A8" w14:textId="77777777" w:rsidR="005266AD" w:rsidRPr="005266AD" w:rsidRDefault="005266AD" w:rsidP="005266AD">
            <w:pPr>
              <w:spacing w:line="276" w:lineRule="auto"/>
              <w:jc w:val="center"/>
              <w:rPr>
                <w:b/>
                <w:sz w:val="24"/>
                <w:szCs w:val="21"/>
              </w:rPr>
            </w:pPr>
            <w:r w:rsidRPr="005266AD">
              <w:rPr>
                <w:b/>
                <w:sz w:val="24"/>
                <w:szCs w:val="21"/>
              </w:rPr>
              <w:t>Pavadinimas, kodas ir adresas</w:t>
            </w:r>
          </w:p>
        </w:tc>
        <w:tc>
          <w:tcPr>
            <w:tcW w:w="3173" w:type="dxa"/>
            <w:vMerge w:val="restart"/>
            <w:vAlign w:val="center"/>
          </w:tcPr>
          <w:p w14:paraId="3FEA471E" w14:textId="4FF7ED7D" w:rsidR="005266AD" w:rsidRPr="005266AD" w:rsidRDefault="00F97CFD" w:rsidP="005266AD">
            <w:pPr>
              <w:spacing w:line="276" w:lineRule="auto"/>
              <w:jc w:val="center"/>
              <w:rPr>
                <w:b/>
                <w:sz w:val="24"/>
                <w:szCs w:val="21"/>
              </w:rPr>
            </w:pPr>
            <w:r>
              <w:rPr>
                <w:b/>
                <w:sz w:val="24"/>
                <w:szCs w:val="21"/>
              </w:rPr>
              <w:t xml:space="preserve">Numatomos teikti </w:t>
            </w:r>
            <w:r w:rsidR="00326202">
              <w:rPr>
                <w:b/>
                <w:sz w:val="24"/>
                <w:szCs w:val="21"/>
              </w:rPr>
              <w:t>Prekės</w:t>
            </w:r>
          </w:p>
        </w:tc>
        <w:tc>
          <w:tcPr>
            <w:tcW w:w="3414" w:type="dxa"/>
            <w:gridSpan w:val="2"/>
            <w:vAlign w:val="center"/>
          </w:tcPr>
          <w:p w14:paraId="19B72BAF" w14:textId="77777777" w:rsidR="005266AD" w:rsidRPr="005266AD" w:rsidRDefault="005266AD" w:rsidP="005266AD">
            <w:pPr>
              <w:spacing w:line="276" w:lineRule="auto"/>
              <w:jc w:val="center"/>
              <w:rPr>
                <w:b/>
                <w:sz w:val="24"/>
                <w:szCs w:val="21"/>
              </w:rPr>
            </w:pPr>
            <w:r w:rsidRPr="005266AD">
              <w:rPr>
                <w:b/>
                <w:sz w:val="24"/>
                <w:szCs w:val="21"/>
              </w:rPr>
              <w:t>Pirkimo sutarties dalis pasiūlymo kainoje, kuriai ketinama pasitelkti subtiekėjus</w:t>
            </w:r>
          </w:p>
        </w:tc>
      </w:tr>
      <w:tr w:rsidR="005266AD" w:rsidRPr="005266AD" w14:paraId="31FB08D6" w14:textId="77777777" w:rsidTr="00326202">
        <w:trPr>
          <w:jc w:val="center"/>
        </w:trPr>
        <w:tc>
          <w:tcPr>
            <w:tcW w:w="670" w:type="dxa"/>
            <w:vMerge/>
            <w:vAlign w:val="center"/>
          </w:tcPr>
          <w:p w14:paraId="402CFDAE" w14:textId="77777777" w:rsidR="005266AD" w:rsidRPr="005266AD" w:rsidRDefault="005266AD" w:rsidP="005266AD">
            <w:pPr>
              <w:spacing w:line="276" w:lineRule="auto"/>
              <w:jc w:val="center"/>
              <w:rPr>
                <w:b/>
                <w:sz w:val="24"/>
                <w:szCs w:val="21"/>
              </w:rPr>
            </w:pPr>
          </w:p>
        </w:tc>
        <w:tc>
          <w:tcPr>
            <w:tcW w:w="2371" w:type="dxa"/>
            <w:vMerge/>
            <w:vAlign w:val="center"/>
          </w:tcPr>
          <w:p w14:paraId="190CCBCA" w14:textId="77777777" w:rsidR="005266AD" w:rsidRPr="005266AD" w:rsidRDefault="005266AD" w:rsidP="005266AD">
            <w:pPr>
              <w:spacing w:line="276" w:lineRule="auto"/>
              <w:jc w:val="center"/>
              <w:rPr>
                <w:b/>
                <w:sz w:val="24"/>
                <w:szCs w:val="21"/>
              </w:rPr>
            </w:pPr>
          </w:p>
        </w:tc>
        <w:tc>
          <w:tcPr>
            <w:tcW w:w="3173" w:type="dxa"/>
            <w:vMerge/>
            <w:vAlign w:val="center"/>
          </w:tcPr>
          <w:p w14:paraId="1AF2B41D" w14:textId="77777777" w:rsidR="005266AD" w:rsidRPr="005266AD" w:rsidRDefault="005266AD" w:rsidP="005266AD">
            <w:pPr>
              <w:spacing w:line="276" w:lineRule="auto"/>
              <w:jc w:val="center"/>
              <w:rPr>
                <w:b/>
                <w:sz w:val="24"/>
                <w:szCs w:val="21"/>
              </w:rPr>
            </w:pPr>
          </w:p>
        </w:tc>
        <w:tc>
          <w:tcPr>
            <w:tcW w:w="2062" w:type="dxa"/>
            <w:vAlign w:val="center"/>
          </w:tcPr>
          <w:p w14:paraId="6BF48B0F"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352" w:type="dxa"/>
            <w:vAlign w:val="center"/>
          </w:tcPr>
          <w:p w14:paraId="1F87A614"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2CEB143F" w14:textId="77777777" w:rsidTr="00326202">
        <w:trPr>
          <w:jc w:val="center"/>
        </w:trPr>
        <w:tc>
          <w:tcPr>
            <w:tcW w:w="9628" w:type="dxa"/>
            <w:gridSpan w:val="5"/>
          </w:tcPr>
          <w:p w14:paraId="068EBCBB" w14:textId="77777777" w:rsidR="005266AD" w:rsidRPr="005266AD" w:rsidRDefault="005266AD" w:rsidP="005266AD">
            <w:pPr>
              <w:spacing w:line="276" w:lineRule="auto"/>
              <w:jc w:val="center"/>
              <w:rPr>
                <w:b/>
                <w:sz w:val="24"/>
                <w:szCs w:val="21"/>
              </w:rPr>
            </w:pPr>
            <w:r w:rsidRPr="005266AD">
              <w:rPr>
                <w:b/>
                <w:sz w:val="24"/>
                <w:szCs w:val="21"/>
              </w:rPr>
              <w:t>Subtiekėjai ir tretieji asmenys, kurių pajėgumais remiamasi įrodinėjant kvalifikacijos atitiktį</w:t>
            </w:r>
          </w:p>
        </w:tc>
      </w:tr>
      <w:tr w:rsidR="005266AD" w:rsidRPr="005266AD" w14:paraId="0D5251DE" w14:textId="77777777" w:rsidTr="00326202">
        <w:trPr>
          <w:jc w:val="center"/>
        </w:trPr>
        <w:tc>
          <w:tcPr>
            <w:tcW w:w="670" w:type="dxa"/>
          </w:tcPr>
          <w:p w14:paraId="51748536" w14:textId="77777777" w:rsidR="005266AD" w:rsidRPr="005266AD" w:rsidRDefault="005266AD" w:rsidP="005266AD">
            <w:pPr>
              <w:spacing w:line="276" w:lineRule="auto"/>
              <w:jc w:val="both"/>
              <w:rPr>
                <w:sz w:val="24"/>
                <w:szCs w:val="21"/>
              </w:rPr>
            </w:pPr>
          </w:p>
        </w:tc>
        <w:tc>
          <w:tcPr>
            <w:tcW w:w="2371" w:type="dxa"/>
          </w:tcPr>
          <w:p w14:paraId="7E2737AA" w14:textId="77777777" w:rsidR="005266AD" w:rsidRPr="005266AD" w:rsidRDefault="005266AD" w:rsidP="005266AD">
            <w:pPr>
              <w:spacing w:line="276" w:lineRule="auto"/>
              <w:jc w:val="both"/>
              <w:rPr>
                <w:sz w:val="24"/>
                <w:szCs w:val="21"/>
              </w:rPr>
            </w:pPr>
          </w:p>
        </w:tc>
        <w:tc>
          <w:tcPr>
            <w:tcW w:w="3173" w:type="dxa"/>
          </w:tcPr>
          <w:p w14:paraId="418F66CD" w14:textId="77777777" w:rsidR="005266AD" w:rsidRPr="005266AD" w:rsidRDefault="005266AD" w:rsidP="005266AD">
            <w:pPr>
              <w:spacing w:line="276" w:lineRule="auto"/>
              <w:jc w:val="both"/>
              <w:rPr>
                <w:sz w:val="24"/>
                <w:szCs w:val="21"/>
              </w:rPr>
            </w:pPr>
          </w:p>
        </w:tc>
        <w:tc>
          <w:tcPr>
            <w:tcW w:w="2062" w:type="dxa"/>
          </w:tcPr>
          <w:p w14:paraId="35678BA2" w14:textId="77777777" w:rsidR="005266AD" w:rsidRPr="005266AD" w:rsidRDefault="005266AD" w:rsidP="005266AD">
            <w:pPr>
              <w:spacing w:line="276" w:lineRule="auto"/>
              <w:jc w:val="both"/>
              <w:rPr>
                <w:sz w:val="24"/>
                <w:szCs w:val="21"/>
              </w:rPr>
            </w:pPr>
          </w:p>
        </w:tc>
        <w:tc>
          <w:tcPr>
            <w:tcW w:w="1352" w:type="dxa"/>
          </w:tcPr>
          <w:p w14:paraId="6064926D" w14:textId="77777777" w:rsidR="005266AD" w:rsidRPr="005266AD" w:rsidRDefault="005266AD" w:rsidP="005266AD">
            <w:pPr>
              <w:spacing w:line="276" w:lineRule="auto"/>
              <w:jc w:val="both"/>
              <w:rPr>
                <w:sz w:val="24"/>
                <w:szCs w:val="21"/>
              </w:rPr>
            </w:pPr>
          </w:p>
        </w:tc>
      </w:tr>
      <w:tr w:rsidR="005266AD" w:rsidRPr="005266AD" w14:paraId="77AF2A77" w14:textId="77777777" w:rsidTr="00326202">
        <w:trPr>
          <w:jc w:val="center"/>
        </w:trPr>
        <w:tc>
          <w:tcPr>
            <w:tcW w:w="670" w:type="dxa"/>
          </w:tcPr>
          <w:p w14:paraId="2A1B6533" w14:textId="77777777" w:rsidR="005266AD" w:rsidRPr="005266AD" w:rsidRDefault="005266AD" w:rsidP="005266AD">
            <w:pPr>
              <w:spacing w:line="276" w:lineRule="auto"/>
              <w:jc w:val="both"/>
              <w:rPr>
                <w:sz w:val="24"/>
                <w:szCs w:val="21"/>
              </w:rPr>
            </w:pPr>
          </w:p>
        </w:tc>
        <w:tc>
          <w:tcPr>
            <w:tcW w:w="2371" w:type="dxa"/>
          </w:tcPr>
          <w:p w14:paraId="78062E2A" w14:textId="77777777" w:rsidR="005266AD" w:rsidRPr="005266AD" w:rsidRDefault="005266AD" w:rsidP="005266AD">
            <w:pPr>
              <w:spacing w:line="276" w:lineRule="auto"/>
              <w:jc w:val="both"/>
              <w:rPr>
                <w:sz w:val="24"/>
                <w:szCs w:val="21"/>
              </w:rPr>
            </w:pPr>
          </w:p>
        </w:tc>
        <w:tc>
          <w:tcPr>
            <w:tcW w:w="3173" w:type="dxa"/>
          </w:tcPr>
          <w:p w14:paraId="2025FCE4" w14:textId="77777777" w:rsidR="005266AD" w:rsidRPr="005266AD" w:rsidRDefault="005266AD" w:rsidP="005266AD">
            <w:pPr>
              <w:spacing w:line="276" w:lineRule="auto"/>
              <w:jc w:val="both"/>
              <w:rPr>
                <w:sz w:val="24"/>
                <w:szCs w:val="21"/>
              </w:rPr>
            </w:pPr>
          </w:p>
        </w:tc>
        <w:tc>
          <w:tcPr>
            <w:tcW w:w="2062" w:type="dxa"/>
          </w:tcPr>
          <w:p w14:paraId="6C638593" w14:textId="77777777" w:rsidR="005266AD" w:rsidRPr="005266AD" w:rsidRDefault="005266AD" w:rsidP="005266AD">
            <w:pPr>
              <w:spacing w:line="276" w:lineRule="auto"/>
              <w:jc w:val="both"/>
              <w:rPr>
                <w:sz w:val="24"/>
                <w:szCs w:val="21"/>
              </w:rPr>
            </w:pPr>
          </w:p>
        </w:tc>
        <w:tc>
          <w:tcPr>
            <w:tcW w:w="1352" w:type="dxa"/>
          </w:tcPr>
          <w:p w14:paraId="410854EF" w14:textId="77777777" w:rsidR="005266AD" w:rsidRPr="005266AD" w:rsidRDefault="005266AD" w:rsidP="005266AD">
            <w:pPr>
              <w:spacing w:line="276" w:lineRule="auto"/>
              <w:jc w:val="both"/>
              <w:rPr>
                <w:sz w:val="24"/>
                <w:szCs w:val="21"/>
              </w:rPr>
            </w:pPr>
          </w:p>
        </w:tc>
      </w:tr>
      <w:tr w:rsidR="005266AD" w:rsidRPr="005266AD" w14:paraId="55BD849A" w14:textId="77777777" w:rsidTr="00326202">
        <w:trPr>
          <w:jc w:val="center"/>
        </w:trPr>
        <w:tc>
          <w:tcPr>
            <w:tcW w:w="6214" w:type="dxa"/>
            <w:gridSpan w:val="3"/>
          </w:tcPr>
          <w:p w14:paraId="15FD08AD" w14:textId="77777777" w:rsidR="005266AD" w:rsidRPr="005266AD" w:rsidRDefault="005266AD" w:rsidP="005266AD">
            <w:pPr>
              <w:spacing w:line="276" w:lineRule="auto"/>
              <w:jc w:val="right"/>
              <w:rPr>
                <w:sz w:val="24"/>
                <w:szCs w:val="21"/>
              </w:rPr>
            </w:pPr>
            <w:r w:rsidRPr="005266AD">
              <w:rPr>
                <w:b/>
                <w:sz w:val="24"/>
                <w:szCs w:val="21"/>
              </w:rPr>
              <w:t>Viso:</w:t>
            </w:r>
          </w:p>
        </w:tc>
        <w:tc>
          <w:tcPr>
            <w:tcW w:w="2062" w:type="dxa"/>
          </w:tcPr>
          <w:p w14:paraId="274288A0" w14:textId="77777777" w:rsidR="005266AD" w:rsidRPr="005266AD" w:rsidRDefault="005266AD" w:rsidP="005266AD">
            <w:pPr>
              <w:spacing w:line="276" w:lineRule="auto"/>
              <w:jc w:val="both"/>
              <w:rPr>
                <w:sz w:val="24"/>
                <w:szCs w:val="21"/>
              </w:rPr>
            </w:pPr>
          </w:p>
        </w:tc>
        <w:tc>
          <w:tcPr>
            <w:tcW w:w="1352" w:type="dxa"/>
          </w:tcPr>
          <w:p w14:paraId="3E80294F" w14:textId="77777777" w:rsidR="005266AD" w:rsidRPr="005266AD" w:rsidRDefault="005266AD" w:rsidP="005266AD">
            <w:pPr>
              <w:spacing w:line="276" w:lineRule="auto"/>
              <w:jc w:val="both"/>
              <w:rPr>
                <w:sz w:val="24"/>
                <w:szCs w:val="21"/>
              </w:rPr>
            </w:pPr>
          </w:p>
        </w:tc>
      </w:tr>
      <w:tr w:rsidR="005266AD" w:rsidRPr="005266AD" w14:paraId="08E25CF0" w14:textId="77777777" w:rsidTr="00326202">
        <w:trPr>
          <w:jc w:val="center"/>
        </w:trPr>
        <w:tc>
          <w:tcPr>
            <w:tcW w:w="9628" w:type="dxa"/>
            <w:gridSpan w:val="5"/>
          </w:tcPr>
          <w:p w14:paraId="6294FE08" w14:textId="77777777" w:rsidR="005266AD" w:rsidRPr="005266AD" w:rsidRDefault="005266AD" w:rsidP="005266AD">
            <w:pPr>
              <w:spacing w:line="276" w:lineRule="auto"/>
              <w:jc w:val="center"/>
              <w:rPr>
                <w:b/>
                <w:sz w:val="24"/>
                <w:szCs w:val="21"/>
              </w:rPr>
            </w:pPr>
            <w:r w:rsidRPr="005266AD">
              <w:rPr>
                <w:b/>
                <w:sz w:val="24"/>
                <w:szCs w:val="21"/>
              </w:rPr>
              <w:t>Kiti žinomi subtiekėjai, kurie bus pasitelkti vykdant pirkimo sutartį ir kurių pajėgumais nesiremiama įrodinėjant kvalifikacijos atitiktį</w:t>
            </w:r>
          </w:p>
        </w:tc>
      </w:tr>
      <w:tr w:rsidR="005266AD" w:rsidRPr="005266AD" w14:paraId="72FC1BFF" w14:textId="77777777" w:rsidTr="00326202">
        <w:trPr>
          <w:jc w:val="center"/>
        </w:trPr>
        <w:tc>
          <w:tcPr>
            <w:tcW w:w="670" w:type="dxa"/>
          </w:tcPr>
          <w:p w14:paraId="6F142978" w14:textId="77777777" w:rsidR="005266AD" w:rsidRPr="005266AD" w:rsidRDefault="005266AD" w:rsidP="005266AD">
            <w:pPr>
              <w:spacing w:line="276" w:lineRule="auto"/>
              <w:jc w:val="both"/>
              <w:rPr>
                <w:sz w:val="24"/>
                <w:szCs w:val="21"/>
              </w:rPr>
            </w:pPr>
          </w:p>
        </w:tc>
        <w:tc>
          <w:tcPr>
            <w:tcW w:w="2371" w:type="dxa"/>
          </w:tcPr>
          <w:p w14:paraId="7387C8F7" w14:textId="77777777" w:rsidR="005266AD" w:rsidRPr="005266AD" w:rsidRDefault="005266AD" w:rsidP="005266AD">
            <w:pPr>
              <w:spacing w:line="276" w:lineRule="auto"/>
              <w:jc w:val="both"/>
              <w:rPr>
                <w:sz w:val="24"/>
                <w:szCs w:val="21"/>
              </w:rPr>
            </w:pPr>
          </w:p>
        </w:tc>
        <w:tc>
          <w:tcPr>
            <w:tcW w:w="3173" w:type="dxa"/>
          </w:tcPr>
          <w:p w14:paraId="3B35ACFB" w14:textId="77777777" w:rsidR="005266AD" w:rsidRPr="005266AD" w:rsidRDefault="005266AD" w:rsidP="005266AD">
            <w:pPr>
              <w:spacing w:line="276" w:lineRule="auto"/>
              <w:jc w:val="both"/>
              <w:rPr>
                <w:sz w:val="24"/>
                <w:szCs w:val="21"/>
              </w:rPr>
            </w:pPr>
          </w:p>
        </w:tc>
        <w:tc>
          <w:tcPr>
            <w:tcW w:w="2062" w:type="dxa"/>
          </w:tcPr>
          <w:p w14:paraId="1539FFC3" w14:textId="77777777" w:rsidR="005266AD" w:rsidRPr="005266AD" w:rsidRDefault="005266AD" w:rsidP="005266AD">
            <w:pPr>
              <w:spacing w:line="276" w:lineRule="auto"/>
              <w:jc w:val="both"/>
              <w:rPr>
                <w:sz w:val="24"/>
                <w:szCs w:val="21"/>
              </w:rPr>
            </w:pPr>
          </w:p>
        </w:tc>
        <w:tc>
          <w:tcPr>
            <w:tcW w:w="1352" w:type="dxa"/>
          </w:tcPr>
          <w:p w14:paraId="6D15A8DD" w14:textId="77777777" w:rsidR="005266AD" w:rsidRPr="005266AD" w:rsidRDefault="005266AD" w:rsidP="005266AD">
            <w:pPr>
              <w:spacing w:line="276" w:lineRule="auto"/>
              <w:jc w:val="both"/>
              <w:rPr>
                <w:sz w:val="24"/>
                <w:szCs w:val="21"/>
              </w:rPr>
            </w:pPr>
          </w:p>
        </w:tc>
      </w:tr>
      <w:tr w:rsidR="005266AD" w:rsidRPr="005266AD" w14:paraId="0B68F830" w14:textId="77777777" w:rsidTr="00326202">
        <w:trPr>
          <w:jc w:val="center"/>
        </w:trPr>
        <w:tc>
          <w:tcPr>
            <w:tcW w:w="6214" w:type="dxa"/>
            <w:gridSpan w:val="3"/>
          </w:tcPr>
          <w:p w14:paraId="4CCAED43" w14:textId="77777777" w:rsidR="005266AD" w:rsidRPr="005266AD" w:rsidRDefault="005266AD" w:rsidP="005266AD">
            <w:pPr>
              <w:spacing w:line="276" w:lineRule="auto"/>
              <w:jc w:val="right"/>
              <w:rPr>
                <w:b/>
                <w:sz w:val="24"/>
                <w:szCs w:val="21"/>
              </w:rPr>
            </w:pPr>
            <w:r w:rsidRPr="005266AD">
              <w:rPr>
                <w:b/>
                <w:sz w:val="24"/>
                <w:szCs w:val="21"/>
              </w:rPr>
              <w:t>Viso:</w:t>
            </w:r>
          </w:p>
        </w:tc>
        <w:tc>
          <w:tcPr>
            <w:tcW w:w="2062" w:type="dxa"/>
          </w:tcPr>
          <w:p w14:paraId="1FFD0546" w14:textId="77777777" w:rsidR="005266AD" w:rsidRPr="005266AD" w:rsidRDefault="005266AD" w:rsidP="005266AD">
            <w:pPr>
              <w:spacing w:line="276" w:lineRule="auto"/>
              <w:jc w:val="both"/>
              <w:rPr>
                <w:sz w:val="24"/>
                <w:szCs w:val="21"/>
              </w:rPr>
            </w:pPr>
          </w:p>
        </w:tc>
        <w:tc>
          <w:tcPr>
            <w:tcW w:w="1352" w:type="dxa"/>
          </w:tcPr>
          <w:p w14:paraId="48C0116A" w14:textId="77777777" w:rsidR="005266AD" w:rsidRPr="005266AD" w:rsidRDefault="005266AD" w:rsidP="005266AD">
            <w:pPr>
              <w:spacing w:line="276" w:lineRule="auto"/>
              <w:jc w:val="both"/>
              <w:rPr>
                <w:sz w:val="24"/>
                <w:szCs w:val="21"/>
              </w:rPr>
            </w:pPr>
          </w:p>
        </w:tc>
      </w:tr>
    </w:tbl>
    <w:p w14:paraId="5505F365"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0575F1A" w14:textId="547E9CA1" w:rsidR="005266AD" w:rsidRPr="005266AD" w:rsidRDefault="005266AD" w:rsidP="005266AD">
      <w:pPr>
        <w:spacing w:line="240" w:lineRule="auto"/>
        <w:ind w:firstLine="567"/>
        <w:contextualSpacing/>
        <w:rPr>
          <w:rFonts w:ascii="Times New Roman" w:eastAsia="Times New Roman" w:hAnsi="Times New Roman" w:cs="Times New Roman"/>
          <w:sz w:val="24"/>
          <w:szCs w:val="20"/>
          <w:lang w:eastAsia="zh-CN"/>
        </w:rPr>
      </w:pPr>
      <w:r w:rsidRPr="005266AD">
        <w:rPr>
          <w:rFonts w:ascii="Times New Roman" w:eastAsia="Times New Roman" w:hAnsi="Times New Roman" w:cs="Times New Roman"/>
          <w:b/>
          <w:sz w:val="24"/>
          <w:szCs w:val="20"/>
          <w:lang w:eastAsia="zh-CN"/>
        </w:rPr>
        <w:t xml:space="preserve">Pastaba. </w:t>
      </w:r>
      <w:r w:rsidRPr="005266AD">
        <w:rPr>
          <w:rFonts w:ascii="Times New Roman" w:eastAsia="Times New Roman" w:hAnsi="Times New Roman" w:cs="Times New Roman"/>
          <w:sz w:val="24"/>
          <w:szCs w:val="20"/>
          <w:lang w:eastAsia="zh-CN"/>
        </w:rPr>
        <w:t>Tiekėjo (tiekėjų grupės partnerių) ir subtiekėjų bendra numatomų teikti</w:t>
      </w:r>
      <w:r w:rsidR="007954B9">
        <w:rPr>
          <w:rFonts w:ascii="Times New Roman" w:eastAsia="Times New Roman" w:hAnsi="Times New Roman" w:cs="Times New Roman"/>
          <w:sz w:val="24"/>
          <w:szCs w:val="20"/>
          <w:lang w:eastAsia="zh-CN"/>
        </w:rPr>
        <w:t xml:space="preserve"> </w:t>
      </w:r>
      <w:r w:rsidR="00326202">
        <w:rPr>
          <w:rFonts w:ascii="Times New Roman" w:eastAsia="Times New Roman" w:hAnsi="Times New Roman" w:cs="Times New Roman"/>
          <w:sz w:val="24"/>
          <w:szCs w:val="20"/>
          <w:lang w:eastAsia="zh-CN"/>
        </w:rPr>
        <w:t>preki</w:t>
      </w:r>
      <w:r w:rsidR="007954B9">
        <w:rPr>
          <w:rFonts w:ascii="Times New Roman" w:eastAsia="Times New Roman" w:hAnsi="Times New Roman" w:cs="Times New Roman"/>
          <w:sz w:val="24"/>
          <w:szCs w:val="20"/>
          <w:lang w:eastAsia="zh-CN"/>
        </w:rPr>
        <w:t>ų</w:t>
      </w:r>
      <w:r w:rsidRPr="005266AD">
        <w:rPr>
          <w:rFonts w:ascii="Times New Roman" w:eastAsia="Times New Roman" w:hAnsi="Times New Roman" w:cs="Times New Roman"/>
          <w:sz w:val="24"/>
          <w:szCs w:val="20"/>
          <w:lang w:eastAsia="zh-CN"/>
        </w:rPr>
        <w:t xml:space="preserve"> vertė turi atitikti bendrą pasiūlymo sumą EUR be PVM.</w:t>
      </w:r>
    </w:p>
    <w:p w14:paraId="12E85A7D"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2B6F17E0"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5266AD" w:rsidRPr="005266AD" w14:paraId="21784344" w14:textId="77777777" w:rsidTr="00326202">
        <w:trPr>
          <w:jc w:val="center"/>
        </w:trPr>
        <w:tc>
          <w:tcPr>
            <w:tcW w:w="675" w:type="dxa"/>
          </w:tcPr>
          <w:p w14:paraId="5FF3C085" w14:textId="77777777" w:rsidR="005266AD" w:rsidRPr="005266AD" w:rsidRDefault="005266AD" w:rsidP="005266AD">
            <w:pPr>
              <w:spacing w:line="276" w:lineRule="auto"/>
              <w:jc w:val="center"/>
              <w:rPr>
                <w:b/>
                <w:sz w:val="24"/>
                <w:szCs w:val="21"/>
              </w:rPr>
            </w:pPr>
            <w:r w:rsidRPr="005266AD">
              <w:rPr>
                <w:b/>
                <w:sz w:val="24"/>
                <w:szCs w:val="21"/>
              </w:rPr>
              <w:t>Eil. Nr.</w:t>
            </w:r>
          </w:p>
        </w:tc>
        <w:tc>
          <w:tcPr>
            <w:tcW w:w="4111" w:type="dxa"/>
          </w:tcPr>
          <w:p w14:paraId="252D877C" w14:textId="77777777" w:rsidR="005266AD" w:rsidRPr="005266AD" w:rsidRDefault="005266AD" w:rsidP="005266AD">
            <w:pPr>
              <w:spacing w:line="276" w:lineRule="auto"/>
              <w:jc w:val="center"/>
              <w:rPr>
                <w:b/>
                <w:sz w:val="24"/>
                <w:szCs w:val="21"/>
              </w:rPr>
            </w:pPr>
            <w:r w:rsidRPr="005266AD">
              <w:rPr>
                <w:b/>
                <w:sz w:val="24"/>
                <w:szCs w:val="21"/>
              </w:rPr>
              <w:t>Vardas ir pavardė</w:t>
            </w:r>
          </w:p>
        </w:tc>
        <w:tc>
          <w:tcPr>
            <w:tcW w:w="5068" w:type="dxa"/>
          </w:tcPr>
          <w:p w14:paraId="5EB3595E" w14:textId="77777777" w:rsidR="005266AD" w:rsidRPr="005266AD" w:rsidRDefault="005266AD" w:rsidP="005266AD">
            <w:pPr>
              <w:spacing w:line="276" w:lineRule="auto"/>
              <w:jc w:val="center"/>
              <w:rPr>
                <w:b/>
                <w:sz w:val="24"/>
                <w:szCs w:val="21"/>
              </w:rPr>
            </w:pPr>
            <w:r w:rsidRPr="005266AD">
              <w:rPr>
                <w:b/>
                <w:sz w:val="24"/>
                <w:szCs w:val="21"/>
              </w:rPr>
              <w:t>Specialisto dabartinė darbovietė</w:t>
            </w:r>
          </w:p>
        </w:tc>
      </w:tr>
      <w:tr w:rsidR="005266AD" w:rsidRPr="005266AD" w14:paraId="14F312C4" w14:textId="77777777" w:rsidTr="00326202">
        <w:trPr>
          <w:jc w:val="center"/>
        </w:trPr>
        <w:tc>
          <w:tcPr>
            <w:tcW w:w="675" w:type="dxa"/>
          </w:tcPr>
          <w:p w14:paraId="1DB9528F" w14:textId="77777777" w:rsidR="005266AD" w:rsidRPr="005266AD" w:rsidRDefault="005266AD" w:rsidP="005266AD">
            <w:pPr>
              <w:spacing w:line="276" w:lineRule="auto"/>
              <w:jc w:val="both"/>
              <w:rPr>
                <w:color w:val="000000"/>
                <w:sz w:val="24"/>
                <w:szCs w:val="21"/>
              </w:rPr>
            </w:pPr>
          </w:p>
        </w:tc>
        <w:tc>
          <w:tcPr>
            <w:tcW w:w="4111" w:type="dxa"/>
          </w:tcPr>
          <w:p w14:paraId="69A0FD08" w14:textId="77777777" w:rsidR="005266AD" w:rsidRPr="005266AD" w:rsidRDefault="005266AD" w:rsidP="005266AD">
            <w:pPr>
              <w:spacing w:line="276" w:lineRule="auto"/>
              <w:jc w:val="both"/>
              <w:rPr>
                <w:color w:val="000000"/>
                <w:sz w:val="24"/>
                <w:szCs w:val="21"/>
              </w:rPr>
            </w:pPr>
          </w:p>
        </w:tc>
        <w:tc>
          <w:tcPr>
            <w:tcW w:w="5068" w:type="dxa"/>
          </w:tcPr>
          <w:p w14:paraId="601807E0" w14:textId="77777777" w:rsidR="005266AD" w:rsidRPr="005266AD" w:rsidRDefault="005266AD" w:rsidP="005266AD">
            <w:pPr>
              <w:spacing w:line="276" w:lineRule="auto"/>
              <w:jc w:val="both"/>
              <w:rPr>
                <w:color w:val="000000"/>
                <w:sz w:val="24"/>
                <w:szCs w:val="21"/>
              </w:rPr>
            </w:pPr>
          </w:p>
        </w:tc>
      </w:tr>
    </w:tbl>
    <w:p w14:paraId="4C239C6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0D33116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5266AD" w:rsidRPr="005266AD" w14:paraId="3FADDD47" w14:textId="77777777" w:rsidTr="00326202">
        <w:trPr>
          <w:jc w:val="center"/>
        </w:trPr>
        <w:tc>
          <w:tcPr>
            <w:tcW w:w="672" w:type="dxa"/>
          </w:tcPr>
          <w:p w14:paraId="7B2F5FED" w14:textId="77777777" w:rsidR="005266AD" w:rsidRPr="005266AD" w:rsidRDefault="005266AD" w:rsidP="005266AD">
            <w:pPr>
              <w:spacing w:line="276" w:lineRule="auto"/>
              <w:jc w:val="center"/>
              <w:rPr>
                <w:b/>
                <w:sz w:val="24"/>
                <w:szCs w:val="21"/>
              </w:rPr>
            </w:pPr>
            <w:r w:rsidRPr="005266AD">
              <w:rPr>
                <w:b/>
                <w:sz w:val="24"/>
                <w:szCs w:val="21"/>
              </w:rPr>
              <w:t>Eil. Nr.</w:t>
            </w:r>
          </w:p>
        </w:tc>
        <w:tc>
          <w:tcPr>
            <w:tcW w:w="8956" w:type="dxa"/>
          </w:tcPr>
          <w:p w14:paraId="637FFA30" w14:textId="77777777" w:rsidR="005266AD" w:rsidRPr="005266AD" w:rsidRDefault="005266AD" w:rsidP="005266AD">
            <w:pPr>
              <w:spacing w:line="276" w:lineRule="auto"/>
              <w:jc w:val="center"/>
              <w:rPr>
                <w:b/>
                <w:sz w:val="24"/>
                <w:szCs w:val="21"/>
              </w:rPr>
            </w:pPr>
            <w:r w:rsidRPr="005266AD">
              <w:rPr>
                <w:b/>
                <w:sz w:val="24"/>
                <w:szCs w:val="21"/>
              </w:rPr>
              <w:t>Dokumentų pavadinimai</w:t>
            </w:r>
          </w:p>
        </w:tc>
      </w:tr>
      <w:tr w:rsidR="005266AD" w:rsidRPr="005266AD" w14:paraId="1EF705FD" w14:textId="77777777" w:rsidTr="00326202">
        <w:trPr>
          <w:jc w:val="center"/>
        </w:trPr>
        <w:tc>
          <w:tcPr>
            <w:tcW w:w="672" w:type="dxa"/>
          </w:tcPr>
          <w:p w14:paraId="0C0EBE78" w14:textId="77777777" w:rsidR="005266AD" w:rsidRPr="005266AD" w:rsidRDefault="005266AD" w:rsidP="005266AD">
            <w:pPr>
              <w:spacing w:line="276" w:lineRule="auto"/>
              <w:jc w:val="both"/>
              <w:rPr>
                <w:sz w:val="24"/>
                <w:szCs w:val="21"/>
              </w:rPr>
            </w:pPr>
          </w:p>
        </w:tc>
        <w:tc>
          <w:tcPr>
            <w:tcW w:w="8956" w:type="dxa"/>
          </w:tcPr>
          <w:p w14:paraId="2CADB49F" w14:textId="77777777" w:rsidR="005266AD" w:rsidRPr="005266AD" w:rsidRDefault="005266AD" w:rsidP="005266AD">
            <w:pPr>
              <w:spacing w:line="276" w:lineRule="auto"/>
              <w:jc w:val="both"/>
              <w:rPr>
                <w:sz w:val="24"/>
                <w:szCs w:val="21"/>
              </w:rPr>
            </w:pPr>
          </w:p>
        </w:tc>
      </w:tr>
    </w:tbl>
    <w:p w14:paraId="05AD86AB"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D13F3BC" w14:textId="77777777" w:rsidR="005266AD" w:rsidRPr="005266AD" w:rsidRDefault="005266AD" w:rsidP="005266AD">
      <w:pPr>
        <w:spacing w:line="240" w:lineRule="auto"/>
        <w:ind w:firstLine="72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66AD" w:rsidRPr="005266AD" w14:paraId="69327AFB" w14:textId="77777777" w:rsidTr="0032620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17A542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Eil.</w:t>
            </w:r>
          </w:p>
          <w:p w14:paraId="3CFC3D4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3C8B5F3"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F8F23C"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Dokumente esanti konfidenciali informacija</w:t>
            </w:r>
            <w:r w:rsidRPr="005266AD">
              <w:rPr>
                <w:rFonts w:ascii="Times New Roman" w:eastAsia="Times New Roman" w:hAnsi="Times New Roman" w:cs="Times New Roman"/>
                <w:b/>
                <w:bCs/>
                <w:sz w:val="24"/>
                <w:szCs w:val="24"/>
                <w:vertAlign w:val="superscript"/>
                <w:lang w:eastAsia="zh-CN"/>
              </w:rPr>
              <w:footnoteReference w:id="2"/>
            </w:r>
            <w:r w:rsidRPr="005266AD">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A71C229"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5266AD" w:rsidRPr="005266AD" w14:paraId="1983A23F" w14:textId="77777777" w:rsidTr="00326202">
        <w:trPr>
          <w:jc w:val="center"/>
        </w:trPr>
        <w:tc>
          <w:tcPr>
            <w:tcW w:w="758" w:type="dxa"/>
            <w:tcBorders>
              <w:top w:val="single" w:sz="4" w:space="0" w:color="auto"/>
              <w:left w:val="single" w:sz="4" w:space="0" w:color="auto"/>
              <w:bottom w:val="single" w:sz="4" w:space="0" w:color="auto"/>
              <w:right w:val="single" w:sz="4" w:space="0" w:color="auto"/>
            </w:tcBorders>
          </w:tcPr>
          <w:p w14:paraId="50A4D217"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1C8D34"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0861DD5C"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2D75C141"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bl>
    <w:p w14:paraId="69F4173D"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4"/>
          <w:lang w:eastAsia="zh-CN"/>
        </w:rPr>
      </w:pPr>
    </w:p>
    <w:p w14:paraId="542C5C85"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44E64098" w14:textId="77777777" w:rsid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p>
    <w:p w14:paraId="0FDFD777" w14:textId="77777777" w:rsidR="00505C79" w:rsidRPr="00505C79" w:rsidRDefault="00505C79" w:rsidP="00505C79">
      <w:pPr>
        <w:spacing w:line="240" w:lineRule="auto"/>
        <w:ind w:firstLine="567"/>
        <w:jc w:val="left"/>
        <w:rPr>
          <w:rFonts w:ascii="Times New Roman" w:eastAsia="Calibri" w:hAnsi="Times New Roman" w:cs="Times New Roman"/>
          <w:b/>
          <w:bCs/>
          <w:sz w:val="24"/>
          <w:szCs w:val="24"/>
        </w:rPr>
      </w:pPr>
      <w:r w:rsidRPr="00505C79">
        <w:rPr>
          <w:rFonts w:ascii="Times New Roman" w:eastAsia="Calibri" w:hAnsi="Times New Roman" w:cs="Times New Roman"/>
          <w:b/>
          <w:bCs/>
          <w:sz w:val="24"/>
          <w:szCs w:val="24"/>
          <w:lang w:eastAsia="en-US"/>
        </w:rPr>
        <w:t>Patvirtiname, kad mums nėra taikomas pašalinimo pagrindas pagal VPĮ 46 str. 2</w:t>
      </w:r>
      <w:r w:rsidRPr="00505C79">
        <w:rPr>
          <w:rFonts w:ascii="Times New Roman" w:eastAsia="Calibri" w:hAnsi="Times New Roman" w:cs="Times New Roman"/>
          <w:b/>
          <w:bCs/>
          <w:sz w:val="24"/>
          <w:szCs w:val="24"/>
          <w:vertAlign w:val="superscript"/>
          <w:lang w:eastAsia="en-US"/>
        </w:rPr>
        <w:t>1</w:t>
      </w:r>
      <w:r w:rsidRPr="00505C79">
        <w:rPr>
          <w:rFonts w:ascii="Times New Roman" w:eastAsia="Calibri" w:hAnsi="Times New Roman" w:cs="Times New Roman"/>
          <w:b/>
          <w:bCs/>
          <w:sz w:val="24"/>
          <w:szCs w:val="24"/>
          <w:lang w:eastAsia="en-US"/>
        </w:rPr>
        <w:t xml:space="preserve"> d.</w:t>
      </w:r>
      <w:r w:rsidRPr="00505C79">
        <w:rPr>
          <w:rFonts w:ascii="Times New Roman" w:eastAsia="Calibri" w:hAnsi="Times New Roman" w:cs="Times New Roman"/>
          <w:b/>
          <w:bCs/>
          <w:sz w:val="24"/>
          <w:szCs w:val="24"/>
        </w:rPr>
        <w:t xml:space="preserve"> </w:t>
      </w:r>
    </w:p>
    <w:p w14:paraId="534D2A80" w14:textId="77777777" w:rsidR="00505C79" w:rsidRPr="005266AD" w:rsidRDefault="00505C79" w:rsidP="005266AD">
      <w:pPr>
        <w:suppressAutoHyphens/>
        <w:spacing w:line="240" w:lineRule="auto"/>
        <w:ind w:firstLine="567"/>
        <w:rPr>
          <w:rFonts w:ascii="Times New Roman" w:eastAsia="Times New Roman" w:hAnsi="Times New Roman" w:cs="Times New Roman"/>
          <w:sz w:val="24"/>
          <w:szCs w:val="20"/>
          <w:lang w:eastAsia="zh-CN"/>
        </w:rPr>
      </w:pPr>
    </w:p>
    <w:p w14:paraId="5048DEBC"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Pasiūlymas galioja iki pirkimo dokumentuose nurodyto termino pabaigos.</w:t>
      </w:r>
    </w:p>
    <w:p w14:paraId="1695B222"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07DF820B"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248CA29C" w14:textId="77777777" w:rsidR="005266AD" w:rsidRPr="005266AD" w:rsidRDefault="005266AD" w:rsidP="005266AD">
      <w:pPr>
        <w:suppressAutoHyphens/>
        <w:spacing w:line="240" w:lineRule="auto"/>
        <w:ind w:right="-2" w:firstLine="0"/>
        <w:rPr>
          <w:rFonts w:ascii="Times New Roman" w:eastAsia="Times New Roman" w:hAnsi="Times New Roman" w:cs="Times New Roman"/>
          <w:sz w:val="24"/>
          <w:szCs w:val="20"/>
          <w:lang w:eastAsia="zh-CN"/>
        </w:rPr>
      </w:pPr>
      <w:bookmarkStart w:id="46" w:name="_Hlk109290521"/>
      <w:r w:rsidRPr="005266AD">
        <w:rPr>
          <w:rFonts w:ascii="Times New Roman" w:eastAsia="Times New Roman" w:hAnsi="Times New Roman" w:cs="Times New Roman"/>
          <w:sz w:val="24"/>
          <w:szCs w:val="20"/>
          <w:lang w:eastAsia="zh-CN"/>
        </w:rPr>
        <w:t>______________________________</w:t>
      </w:r>
      <w:r w:rsidRPr="005266AD">
        <w:rPr>
          <w:rFonts w:ascii="Times New Roman" w:eastAsia="Times New Roman" w:hAnsi="Times New Roman" w:cs="Times New Roman"/>
          <w:sz w:val="24"/>
          <w:szCs w:val="20"/>
          <w:lang w:eastAsia="zh-CN"/>
        </w:rPr>
        <w:tab/>
        <w:t>____________</w:t>
      </w:r>
      <w:r w:rsidRPr="005266AD">
        <w:rPr>
          <w:rFonts w:ascii="Times New Roman" w:eastAsia="Times New Roman" w:hAnsi="Times New Roman" w:cs="Times New Roman"/>
          <w:sz w:val="24"/>
          <w:szCs w:val="20"/>
          <w:lang w:eastAsia="zh-CN"/>
        </w:rPr>
        <w:tab/>
        <w:t>______________________</w:t>
      </w:r>
    </w:p>
    <w:p w14:paraId="42470081" w14:textId="6F792FC8" w:rsidR="005266AD" w:rsidRPr="005266AD" w:rsidRDefault="005266AD" w:rsidP="005266AD">
      <w:pPr>
        <w:suppressAutoHyphens/>
        <w:spacing w:line="240" w:lineRule="auto"/>
        <w:ind w:right="-2" w:firstLine="0"/>
        <w:rPr>
          <w:rFonts w:ascii="Times New Roman" w:eastAsia="Times New Roman" w:hAnsi="Times New Roman" w:cs="Times New Roman"/>
          <w:i/>
          <w:sz w:val="24"/>
          <w:szCs w:val="20"/>
          <w:lang w:eastAsia="zh-CN"/>
        </w:rPr>
      </w:pPr>
      <w:r w:rsidRPr="005266AD">
        <w:rPr>
          <w:rFonts w:ascii="Times New Roman" w:eastAsia="Times New Roman" w:hAnsi="Times New Roman" w:cs="Times New Roman"/>
          <w:i/>
          <w:sz w:val="24"/>
          <w:szCs w:val="20"/>
          <w:lang w:eastAsia="zh-CN"/>
        </w:rPr>
        <w:t>Dalyvis arba jo įgaliotas asmuo</w:t>
      </w:r>
      <w:r w:rsidRPr="005266AD">
        <w:rPr>
          <w:rFonts w:ascii="Times New Roman" w:eastAsia="Times New Roman" w:hAnsi="Times New Roman" w:cs="Times New Roman"/>
          <w:i/>
          <w:sz w:val="24"/>
          <w:szCs w:val="20"/>
          <w:lang w:eastAsia="zh-CN"/>
        </w:rPr>
        <w:tab/>
        <w:t>parašas</w:t>
      </w:r>
      <w:r w:rsidRPr="005266AD">
        <w:rPr>
          <w:rFonts w:ascii="Times New Roman" w:eastAsia="Times New Roman" w:hAnsi="Times New Roman" w:cs="Times New Roman"/>
          <w:i/>
          <w:sz w:val="24"/>
          <w:szCs w:val="20"/>
          <w:lang w:eastAsia="zh-CN"/>
        </w:rPr>
        <w:tab/>
      </w:r>
      <w:r w:rsidRPr="005266AD">
        <w:rPr>
          <w:rFonts w:ascii="Times New Roman" w:eastAsia="Times New Roman" w:hAnsi="Times New Roman" w:cs="Times New Roman"/>
          <w:i/>
          <w:sz w:val="24"/>
          <w:szCs w:val="20"/>
          <w:lang w:eastAsia="zh-CN"/>
        </w:rPr>
        <w:tab/>
      </w:r>
      <w:r w:rsidR="000635A5">
        <w:rPr>
          <w:rFonts w:ascii="Times New Roman" w:eastAsia="Times New Roman" w:hAnsi="Times New Roman" w:cs="Times New Roman"/>
          <w:i/>
          <w:sz w:val="24"/>
          <w:szCs w:val="20"/>
          <w:lang w:eastAsia="zh-CN"/>
        </w:rPr>
        <w:t xml:space="preserve">                         </w:t>
      </w:r>
      <w:r w:rsidRPr="005266AD">
        <w:rPr>
          <w:rFonts w:ascii="Times New Roman" w:eastAsia="Times New Roman" w:hAnsi="Times New Roman" w:cs="Times New Roman"/>
          <w:i/>
          <w:sz w:val="24"/>
          <w:szCs w:val="20"/>
          <w:lang w:eastAsia="zh-CN"/>
        </w:rPr>
        <w:t>vardas ir pavardė</w:t>
      </w:r>
      <w:bookmarkEnd w:id="46"/>
    </w:p>
    <w:p w14:paraId="6A03AEE4" w14:textId="77777777" w:rsidR="00D46383" w:rsidRPr="002802E5" w:rsidRDefault="00D46383" w:rsidP="00D46383">
      <w:pPr>
        <w:suppressAutoHyphens/>
        <w:spacing w:line="240" w:lineRule="auto"/>
        <w:rPr>
          <w:rFonts w:ascii="Times New Roman" w:eastAsia="Times New Roman" w:hAnsi="Times New Roman" w:cs="Times New Roman"/>
          <w:i/>
          <w:sz w:val="24"/>
          <w:szCs w:val="20"/>
          <w:lang w:eastAsia="zh-CN"/>
        </w:rPr>
      </w:pPr>
    </w:p>
    <w:p w14:paraId="2A593ECA" w14:textId="77777777" w:rsidR="00D46383" w:rsidRPr="002802E5" w:rsidRDefault="00D46383" w:rsidP="00D46383">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39150419" w14:textId="1C0E6D7C" w:rsidR="0037076D" w:rsidRPr="007A0778" w:rsidRDefault="0037076D" w:rsidP="0037076D">
      <w:pPr>
        <w:suppressAutoHyphens/>
        <w:spacing w:line="240" w:lineRule="auto"/>
        <w:ind w:firstLine="0"/>
        <w:rPr>
          <w:rFonts w:ascii="Times New Roman" w:eastAsia="Times New Roman" w:hAnsi="Times New Roman" w:cs="Times New Roman"/>
          <w:i/>
          <w:sz w:val="24"/>
          <w:szCs w:val="24"/>
          <w:lang w:eastAsia="zh-CN"/>
        </w:rPr>
      </w:pPr>
    </w:p>
    <w:p w14:paraId="268480D3" w14:textId="1A420EA4" w:rsidR="00A54EAE" w:rsidRPr="007A0778" w:rsidRDefault="007D6542" w:rsidP="00D46383">
      <w:pPr>
        <w:spacing w:line="240" w:lineRule="auto"/>
        <w:jc w:val="right"/>
        <w:rPr>
          <w:rFonts w:ascii="Times New Roman" w:hAnsi="Times New Roman" w:cs="Times New Roman"/>
          <w:sz w:val="24"/>
          <w:szCs w:val="24"/>
        </w:rPr>
      </w:pPr>
      <w:bookmarkStart w:id="47" w:name="_Pirkimo_sąlygų_3"/>
      <w:bookmarkEnd w:id="47"/>
      <w:r w:rsidRPr="007A0778">
        <w:rPr>
          <w:rFonts w:ascii="Times New Roman" w:hAnsi="Times New Roman" w:cs="Times New Roman"/>
          <w:sz w:val="24"/>
          <w:szCs w:val="24"/>
        </w:rPr>
        <w:t xml:space="preserve">Pirkimo sąlygų </w:t>
      </w:r>
      <w:r w:rsidR="00505C79">
        <w:rPr>
          <w:rFonts w:ascii="Times New Roman" w:hAnsi="Times New Roman" w:cs="Times New Roman"/>
          <w:sz w:val="24"/>
          <w:szCs w:val="24"/>
        </w:rPr>
        <w:t>4</w:t>
      </w:r>
      <w:r w:rsidR="00A43E72">
        <w:rPr>
          <w:rFonts w:ascii="Times New Roman" w:hAnsi="Times New Roman" w:cs="Times New Roman"/>
          <w:sz w:val="24"/>
          <w:szCs w:val="24"/>
        </w:rPr>
        <w:t xml:space="preserve"> </w:t>
      </w:r>
      <w:r w:rsidRPr="007A0778">
        <w:rPr>
          <w:rFonts w:ascii="Times New Roman" w:hAnsi="Times New Roman" w:cs="Times New Roman"/>
          <w:sz w:val="24"/>
          <w:szCs w:val="24"/>
        </w:rPr>
        <w:t>priedas „Pasiūlymų vertinimo kriterijai ir sąlygos“</w:t>
      </w:r>
    </w:p>
    <w:p w14:paraId="444EE10A" w14:textId="77777777" w:rsidR="00DF53CC" w:rsidRPr="007A0778" w:rsidRDefault="00DF53CC" w:rsidP="00343C91">
      <w:pPr>
        <w:spacing w:line="240" w:lineRule="auto"/>
        <w:ind w:left="7314" w:firstLine="0"/>
        <w:rPr>
          <w:rFonts w:ascii="Times New Roman" w:hAnsi="Times New Roman" w:cs="Times New Roman"/>
          <w:sz w:val="24"/>
          <w:szCs w:val="24"/>
        </w:rPr>
      </w:pPr>
    </w:p>
    <w:p w14:paraId="211C13ED" w14:textId="77777777" w:rsidR="009A2E9A" w:rsidRPr="007A0778" w:rsidRDefault="009A2E9A" w:rsidP="009A2E9A">
      <w:pPr>
        <w:numPr>
          <w:ilvl w:val="1"/>
          <w:numId w:val="0"/>
        </w:numPr>
        <w:spacing w:after="240" w:line="276" w:lineRule="auto"/>
        <w:jc w:val="center"/>
        <w:rPr>
          <w:rFonts w:ascii="Times New Roman" w:hAnsi="Times New Roman" w:cs="Times New Roman"/>
          <w:b/>
          <w:bCs/>
          <w:caps/>
          <w:smallCaps/>
          <w:spacing w:val="20"/>
          <w:sz w:val="24"/>
          <w:szCs w:val="24"/>
        </w:rPr>
      </w:pPr>
      <w:r w:rsidRPr="007A0778">
        <w:rPr>
          <w:rFonts w:ascii="Times New Roman" w:hAnsi="Times New Roman" w:cs="Times New Roman"/>
          <w:b/>
          <w:bCs/>
          <w:caps/>
          <w:spacing w:val="20"/>
          <w:sz w:val="24"/>
          <w:szCs w:val="24"/>
        </w:rPr>
        <w:t>PASIŪLYMŲ VERTINIMO KRITERIJAI ir Sąlygos</w:t>
      </w:r>
    </w:p>
    <w:p w14:paraId="12B6EDF0" w14:textId="77777777" w:rsidR="00D46383" w:rsidRPr="00D46383" w:rsidRDefault="00D46383">
      <w:pPr>
        <w:numPr>
          <w:ilvl w:val="0"/>
          <w:numId w:val="7"/>
        </w:numPr>
        <w:tabs>
          <w:tab w:val="left" w:pos="851"/>
        </w:tabs>
        <w:spacing w:after="160" w:line="240" w:lineRule="auto"/>
        <w:ind w:left="0" w:firstLine="567"/>
        <w:contextualSpacing/>
        <w:jc w:val="left"/>
        <w:rPr>
          <w:rFonts w:ascii="Times New Roman" w:eastAsia="Times New Roman" w:hAnsi="Times New Roman" w:cs="Times New Roman"/>
          <w:kern w:val="2"/>
          <w:sz w:val="24"/>
          <w:szCs w:val="24"/>
          <w:lang w:eastAsia="en-US"/>
        </w:rPr>
      </w:pPr>
      <w:r w:rsidRPr="00D46383">
        <w:rPr>
          <w:rFonts w:ascii="Times New Roman" w:eastAsia="Times New Roman" w:hAnsi="Times New Roman" w:cs="Times New Roman"/>
          <w:kern w:val="2"/>
          <w:sz w:val="24"/>
          <w:szCs w:val="24"/>
          <w:lang w:eastAsia="en-US"/>
        </w:rPr>
        <w:t>Komisija atmeta pasiūlymą, jeigu:</w:t>
      </w:r>
    </w:p>
    <w:p w14:paraId="0ED2D7BF"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neatitinka pirkimo dokumentuose nustatytų reikalavimų, sąlygų ir kriterijų;</w:t>
      </w:r>
    </w:p>
    <w:p w14:paraId="49AB7FC5"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turi būti pašalintas vadovaujantis Viešųjų pirkimų įstatymo 46 straipsnio nuostatomis;</w:t>
      </w:r>
    </w:p>
    <w:p w14:paraId="53518A0C"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A29D442"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rPr>
        <w:t xml:space="preserve">dalyvis </w:t>
      </w:r>
      <w:r w:rsidRPr="00D46383">
        <w:rPr>
          <w:rFonts w:ascii="Times New Roman" w:eastAsia="Calibri" w:hAnsi="Times New Roman" w:cs="Times New Roman"/>
          <w:sz w:val="24"/>
          <w:szCs w:val="24"/>
          <w:lang w:eastAsia="en-US"/>
        </w:rPr>
        <w:t>per perkančiojo subjekto nustatytą terminą nepatikslino, nepapildė, nepaaiškino informacijos;</w:t>
      </w:r>
    </w:p>
    <w:p w14:paraId="31C0E961"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50C5FC63"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56704D1C" w14:textId="77777777" w:rsidR="00D46383" w:rsidRPr="00D46383" w:rsidRDefault="00D46383" w:rsidP="00054227">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2D4B21A3" w14:textId="77777777" w:rsidR="00D46383" w:rsidRPr="00D46383" w:rsidRDefault="00D46383" w:rsidP="00054227">
      <w:pPr>
        <w:numPr>
          <w:ilvl w:val="0"/>
          <w:numId w:val="7"/>
        </w:numPr>
        <w:tabs>
          <w:tab w:val="left" w:pos="851"/>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3656245C" w14:textId="77777777" w:rsidR="00D46383" w:rsidRPr="00D46383" w:rsidRDefault="00D46383" w:rsidP="00054227">
      <w:pPr>
        <w:numPr>
          <w:ilvl w:val="0"/>
          <w:numId w:val="7"/>
        </w:numPr>
        <w:tabs>
          <w:tab w:val="left" w:pos="851"/>
        </w:tabs>
        <w:spacing w:after="160" w:line="240" w:lineRule="auto"/>
        <w:ind w:left="0" w:firstLine="567"/>
        <w:contextualSpacing/>
        <w:rPr>
          <w:rFonts w:ascii="Times New Roman" w:eastAsia="Calibri" w:hAnsi="Times New Roman" w:cs="Times New Roman"/>
          <w:kern w:val="2"/>
          <w:sz w:val="24"/>
          <w:szCs w:val="24"/>
          <w:lang w:eastAsia="en-US"/>
        </w:rPr>
      </w:pPr>
      <w:r w:rsidRPr="00D46383">
        <w:rPr>
          <w:rFonts w:ascii="Times New Roman" w:eastAsia="Calibri" w:hAnsi="Times New Roman" w:cs="Times New Roman"/>
          <w:kern w:val="2"/>
          <w:sz w:val="24"/>
          <w:szCs w:val="24"/>
          <w:lang w:eastAsia="en-US"/>
        </w:rPr>
        <w:t>Šiame pirkime ekonomiškai naudingiausias pasiūlymas bus išrenkamas pagal kainą.</w:t>
      </w:r>
    </w:p>
    <w:p w14:paraId="21BDB577" w14:textId="77777777" w:rsidR="00D46383" w:rsidRPr="00D46383" w:rsidRDefault="00D46383" w:rsidP="00054227">
      <w:pPr>
        <w:tabs>
          <w:tab w:val="left" w:pos="993"/>
        </w:tabs>
        <w:spacing w:line="240" w:lineRule="auto"/>
        <w:ind w:left="567" w:firstLine="0"/>
        <w:contextualSpacing/>
        <w:rPr>
          <w:rFonts w:ascii="Times New Roman" w:eastAsia="Calibri" w:hAnsi="Times New Roman" w:cs="Times New Roman"/>
          <w:kern w:val="2"/>
          <w:sz w:val="24"/>
          <w:szCs w:val="24"/>
          <w:lang w:eastAsia="en-US"/>
        </w:rPr>
      </w:pPr>
    </w:p>
    <w:p w14:paraId="05E75A1F" w14:textId="77777777" w:rsidR="00D46383" w:rsidRPr="00D46383" w:rsidRDefault="00D46383" w:rsidP="00054227">
      <w:pPr>
        <w:spacing w:line="240" w:lineRule="auto"/>
        <w:ind w:left="360" w:firstLine="0"/>
        <w:rPr>
          <w:rFonts w:ascii="Times New Roman" w:eastAsia="Calibri" w:hAnsi="Times New Roman" w:cs="Times New Roman"/>
          <w:b/>
          <w:sz w:val="24"/>
          <w:szCs w:val="24"/>
          <w:lang w:eastAsia="en-US"/>
        </w:rPr>
      </w:pPr>
      <w:r w:rsidRPr="00D46383">
        <w:rPr>
          <w:rFonts w:ascii="Times New Roman" w:eastAsia="Calibri" w:hAnsi="Times New Roman" w:cs="Times New Roman"/>
          <w:b/>
          <w:sz w:val="24"/>
          <w:szCs w:val="24"/>
          <w:lang w:eastAsia="en-US"/>
        </w:rPr>
        <w:t>Informacija, kad pasiūlymuose nurodytos kainos bus vertinamos eurais</w:t>
      </w:r>
    </w:p>
    <w:p w14:paraId="1778FA1B" w14:textId="77777777" w:rsidR="00D46383" w:rsidRPr="00D46383" w:rsidRDefault="00D46383" w:rsidP="00054227">
      <w:pPr>
        <w:spacing w:line="240" w:lineRule="auto"/>
        <w:ind w:firstLine="0"/>
        <w:rPr>
          <w:rFonts w:ascii="Times New Roman" w:eastAsia="Calibri" w:hAnsi="Times New Roman" w:cs="Times New Roman"/>
          <w:sz w:val="24"/>
          <w:szCs w:val="24"/>
          <w:lang w:eastAsia="en-US"/>
        </w:rPr>
      </w:pPr>
    </w:p>
    <w:p w14:paraId="171FA30C" w14:textId="77777777" w:rsidR="00D46383" w:rsidRPr="00D46383" w:rsidRDefault="00D46383" w:rsidP="00054227">
      <w:pPr>
        <w:numPr>
          <w:ilvl w:val="0"/>
          <w:numId w:val="7"/>
        </w:numPr>
        <w:spacing w:after="160" w:line="240" w:lineRule="auto"/>
        <w:ind w:left="0" w:firstLine="567"/>
        <w:contextualSpacing/>
        <w:rPr>
          <w:rFonts w:ascii="Times New Roman" w:eastAsia="Times New Roman" w:hAnsi="Times New Roman" w:cs="Times New Roman"/>
          <w:sz w:val="24"/>
          <w:szCs w:val="24"/>
          <w:lang w:eastAsia="en-US"/>
        </w:rPr>
      </w:pPr>
      <w:r w:rsidRPr="00D463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87895B" w14:textId="77777777" w:rsidR="005F7CA1" w:rsidRPr="007A0778" w:rsidRDefault="005F7CA1" w:rsidP="00054227">
      <w:pPr>
        <w:spacing w:line="240" w:lineRule="auto"/>
        <w:ind w:firstLine="0"/>
        <w:rPr>
          <w:rFonts w:ascii="Times New Roman" w:eastAsia="Times New Roman" w:hAnsi="Times New Roman" w:cs="Times New Roman"/>
          <w:color w:val="7030A0"/>
          <w:sz w:val="24"/>
          <w:szCs w:val="24"/>
          <w:lang w:eastAsia="en-US"/>
        </w:rPr>
      </w:pPr>
    </w:p>
    <w:p w14:paraId="1DAD4EA3" w14:textId="77777777" w:rsidR="005F7CA1" w:rsidRPr="007A0778" w:rsidRDefault="005F7CA1" w:rsidP="00054227">
      <w:pPr>
        <w:spacing w:line="240" w:lineRule="auto"/>
        <w:jc w:val="center"/>
        <w:rPr>
          <w:rFonts w:ascii="Times New Roman" w:eastAsiaTheme="minorHAnsi" w:hAnsi="Times New Roman" w:cs="Times New Roman"/>
          <w:bCs/>
          <w:iCs/>
          <w:sz w:val="24"/>
          <w:szCs w:val="24"/>
        </w:rPr>
      </w:pPr>
      <w:r w:rsidRPr="007A0778">
        <w:rPr>
          <w:rFonts w:ascii="Times New Roman" w:hAnsi="Times New Roman" w:cs="Times New Roman"/>
          <w:sz w:val="24"/>
          <w:szCs w:val="24"/>
        </w:rPr>
        <w:t>__________</w:t>
      </w:r>
      <w:r w:rsidR="00483EAC" w:rsidRPr="007A0778">
        <w:rPr>
          <w:rFonts w:ascii="Times New Roman" w:hAnsi="Times New Roman" w:cs="Times New Roman"/>
          <w:sz w:val="24"/>
          <w:szCs w:val="24"/>
        </w:rPr>
        <w:t>_______</w:t>
      </w:r>
    </w:p>
    <w:p w14:paraId="1CAE903E" w14:textId="77777777" w:rsidR="00F54DEF" w:rsidRPr="007A0778" w:rsidRDefault="00F54DEF" w:rsidP="00483EAC">
      <w:pPr>
        <w:spacing w:line="240" w:lineRule="auto"/>
        <w:jc w:val="center"/>
        <w:rPr>
          <w:rFonts w:ascii="Times New Roman" w:eastAsiaTheme="minorHAnsi" w:hAnsi="Times New Roman" w:cs="Times New Roman"/>
          <w:bCs/>
          <w:iCs/>
          <w:sz w:val="24"/>
          <w:szCs w:val="24"/>
        </w:rPr>
      </w:pPr>
    </w:p>
    <w:p w14:paraId="6FE069DF"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F4A779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6D9AA5A"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7690CC5"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41BC5BE"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87E049B"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5838E7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2FC609D"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7133F87"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1ED00D7" w14:textId="77777777" w:rsidR="00F6789B" w:rsidRPr="007A0778" w:rsidRDefault="00F6789B"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878E56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bookmarkEnd w:id="13"/>
    <w:p w14:paraId="5F1DF0F3"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0B012FB"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F10DACE"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20DCB4F5" w14:textId="5559681E"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br w:type="page"/>
      </w:r>
      <w:r w:rsidRPr="00905664">
        <w:rPr>
          <w:rFonts w:ascii="Times New Roman" w:hAnsi="Times New Roman" w:cs="Times New Roman"/>
          <w:sz w:val="24"/>
          <w:szCs w:val="24"/>
        </w:rPr>
        <w:lastRenderedPageBreak/>
        <w:t xml:space="preserve">Pirkimo sąlygų </w:t>
      </w:r>
      <w:r w:rsidR="00505C79">
        <w:rPr>
          <w:rFonts w:ascii="Times New Roman" w:hAnsi="Times New Roman" w:cs="Times New Roman"/>
          <w:sz w:val="24"/>
          <w:szCs w:val="24"/>
        </w:rPr>
        <w:t>5</w:t>
      </w:r>
      <w:r>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p>
    <w:p w14:paraId="32E6F97F"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5A8110FB"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 xml:space="preserve">PREKIŲ VIEŠOJO PIRKIMO-PARDAVIMO SUTARTIS </w:t>
      </w:r>
    </w:p>
    <w:p w14:paraId="24755556"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44578A26" w14:textId="59204318" w:rsidR="00326202" w:rsidRPr="00326202" w:rsidRDefault="00326202" w:rsidP="00326202">
      <w:pPr>
        <w:suppressAutoHyphens/>
        <w:spacing w:line="240" w:lineRule="auto"/>
        <w:ind w:firstLine="0"/>
        <w:jc w:val="center"/>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326202">
        <w:rPr>
          <w:rFonts w:ascii="Times New Roman" w:eastAsia="Times New Roman" w:hAnsi="Times New Roman" w:cs="Times New Roman"/>
          <w:color w:val="000000"/>
          <w:sz w:val="24"/>
          <w:szCs w:val="24"/>
        </w:rPr>
        <w:t xml:space="preserve"> m.  ______________ d. Nr. _________</w:t>
      </w:r>
    </w:p>
    <w:p w14:paraId="6D5BBFB3" w14:textId="77777777" w:rsidR="00326202" w:rsidRPr="00326202" w:rsidRDefault="00326202" w:rsidP="00326202">
      <w:pPr>
        <w:suppressAutoHyphens/>
        <w:spacing w:line="240" w:lineRule="auto"/>
        <w:ind w:firstLine="0"/>
        <w:jc w:val="center"/>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Naujoji Akmenė</w:t>
      </w:r>
    </w:p>
    <w:p w14:paraId="73D62571" w14:textId="77777777" w:rsidR="00326202" w:rsidRPr="00326202" w:rsidRDefault="00326202" w:rsidP="00326202">
      <w:pPr>
        <w:tabs>
          <w:tab w:val="left" w:pos="900"/>
        </w:tabs>
        <w:spacing w:line="240" w:lineRule="auto"/>
        <w:ind w:firstLine="0"/>
        <w:rPr>
          <w:rFonts w:ascii="Times New Roman" w:eastAsia="Times New Roman" w:hAnsi="Times New Roman" w:cs="Times New Roman"/>
          <w:color w:val="000000"/>
          <w:sz w:val="24"/>
          <w:szCs w:val="24"/>
        </w:rPr>
      </w:pPr>
    </w:p>
    <w:p w14:paraId="79676425"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 SKYRIUS</w:t>
      </w:r>
    </w:p>
    <w:p w14:paraId="0E79E8A3"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SUTARTIES ŠALYS</w:t>
      </w:r>
    </w:p>
    <w:p w14:paraId="75DE7F2B"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Cs/>
          <w:color w:val="000000"/>
          <w:sz w:val="24"/>
          <w:szCs w:val="24"/>
        </w:rPr>
      </w:pPr>
    </w:p>
    <w:p w14:paraId="73C1792C" w14:textId="77777777" w:rsidR="00326202" w:rsidRPr="00326202" w:rsidRDefault="00326202" w:rsidP="00326202">
      <w:pPr>
        <w:tabs>
          <w:tab w:val="left" w:pos="993"/>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1. 1.</w:t>
      </w:r>
      <w:r w:rsidRPr="00326202">
        <w:rPr>
          <w:rFonts w:ascii="Times New Roman" w:eastAsia="Times New Roman" w:hAnsi="Times New Roman" w:cs="Times New Roman"/>
          <w:color w:val="000000"/>
          <w:sz w:val="24"/>
          <w:szCs w:val="24"/>
        </w:rPr>
        <w:tab/>
        <w:t xml:space="preserve">UAB „Akmenės vandenys“ ( kodas Juridinių asmenų registre 253255950), atstovaujama direktoriaus Arvydo Suodžio, veikiančios pagal bendrovės įstatus ir suteiktus įgaliojimus (toliau – Pirkėjas), ir </w:t>
      </w:r>
      <w:r w:rsidRPr="00326202">
        <w:rPr>
          <w:rFonts w:ascii="Times New Roman" w:eastAsia="Times New Roman" w:hAnsi="Times New Roman" w:cs="Times New Roman"/>
          <w:i/>
          <w:color w:val="000000"/>
          <w:sz w:val="24"/>
          <w:szCs w:val="24"/>
        </w:rPr>
        <w:t>įrašyti</w:t>
      </w:r>
      <w:r w:rsidRPr="00326202">
        <w:rPr>
          <w:rFonts w:ascii="Times New Roman" w:eastAsia="Times New Roman" w:hAnsi="Times New Roman" w:cs="Times New Roman"/>
          <w:color w:val="000000"/>
          <w:sz w:val="24"/>
          <w:szCs w:val="24"/>
        </w:rPr>
        <w:t xml:space="preserve"> </w:t>
      </w:r>
      <w:r w:rsidRPr="00326202">
        <w:rPr>
          <w:rFonts w:ascii="Times New Roman" w:eastAsia="Times New Roman" w:hAnsi="Times New Roman" w:cs="Times New Roman"/>
          <w:i/>
          <w:color w:val="000000"/>
          <w:sz w:val="24"/>
          <w:szCs w:val="24"/>
        </w:rPr>
        <w:t xml:space="preserve">juridinio asmens pavadinimą </w:t>
      </w:r>
      <w:r w:rsidRPr="00326202">
        <w:rPr>
          <w:rFonts w:ascii="Times New Roman" w:eastAsia="Times New Roman" w:hAnsi="Times New Roman" w:cs="Times New Roman"/>
          <w:color w:val="000000"/>
          <w:sz w:val="24"/>
          <w:szCs w:val="24"/>
        </w:rPr>
        <w:t xml:space="preserve">(kodas Juridinių asmenų registre 00000000), atstovaujama </w:t>
      </w:r>
      <w:r w:rsidRPr="00326202">
        <w:rPr>
          <w:rFonts w:ascii="Times New Roman" w:eastAsia="Times New Roman" w:hAnsi="Times New Roman" w:cs="Times New Roman"/>
          <w:i/>
          <w:color w:val="000000"/>
          <w:sz w:val="24"/>
          <w:szCs w:val="24"/>
        </w:rPr>
        <w:t xml:space="preserve">įrašyti pareigų pavadinimą, vardą ir pavardę </w:t>
      </w:r>
      <w:r w:rsidRPr="00326202">
        <w:rPr>
          <w:rFonts w:ascii="Times New Roman" w:eastAsia="Times New Roman" w:hAnsi="Times New Roman" w:cs="Times New Roman"/>
          <w:color w:val="000000"/>
          <w:sz w:val="24"/>
          <w:szCs w:val="24"/>
        </w:rPr>
        <w:t xml:space="preserve">(toliau – Pardavėjas), veikiančio pagal </w:t>
      </w:r>
      <w:r w:rsidRPr="00326202">
        <w:rPr>
          <w:rFonts w:ascii="Times New Roman" w:eastAsia="Times New Roman" w:hAnsi="Times New Roman" w:cs="Times New Roman"/>
          <w:i/>
          <w:color w:val="000000"/>
          <w:sz w:val="24"/>
          <w:szCs w:val="24"/>
        </w:rPr>
        <w:t>(nurodyti veikimo pagrindą),</w:t>
      </w:r>
      <w:r w:rsidRPr="00326202">
        <w:rPr>
          <w:rFonts w:ascii="Times New Roman" w:eastAsia="Times New Roman" w:hAnsi="Times New Roman" w:cs="Times New Roman"/>
          <w:color w:val="000000"/>
          <w:sz w:val="24"/>
          <w:szCs w:val="24"/>
        </w:rPr>
        <w:t xml:space="preserve"> sudarė šią Prekių viešojo pirkimo-pardavimo sutartį (toliau – Sutartis).</w:t>
      </w:r>
    </w:p>
    <w:p w14:paraId="60528432" w14:textId="77777777" w:rsidR="00326202" w:rsidRPr="00326202" w:rsidRDefault="00326202" w:rsidP="00326202">
      <w:pPr>
        <w:tabs>
          <w:tab w:val="left" w:pos="900"/>
        </w:tabs>
        <w:spacing w:line="240" w:lineRule="auto"/>
        <w:ind w:left="426"/>
        <w:contextualSpacing/>
        <w:rPr>
          <w:rFonts w:ascii="Times New Roman" w:eastAsia="Times New Roman" w:hAnsi="Times New Roman" w:cs="Times New Roman"/>
          <w:color w:val="000000"/>
          <w:sz w:val="24"/>
          <w:szCs w:val="24"/>
        </w:rPr>
      </w:pPr>
    </w:p>
    <w:p w14:paraId="58A64BB4"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II SKYRIUS</w:t>
      </w:r>
    </w:p>
    <w:p w14:paraId="7EB3148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SUTARTIES OBJEKTAS</w:t>
      </w:r>
    </w:p>
    <w:p w14:paraId="37284F19"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206F3EE3" w14:textId="77777777" w:rsidR="00326202" w:rsidRPr="00326202" w:rsidRDefault="00326202" w:rsidP="00326202">
      <w:pPr>
        <w:spacing w:line="240" w:lineRule="auto"/>
        <w:ind w:firstLine="709"/>
        <w:contextualSpacing/>
        <w:rPr>
          <w:rFonts w:ascii="Times New Roman" w:eastAsia="Times New Roman" w:hAnsi="Times New Roman" w:cs="Times New Roman"/>
          <w:i/>
          <w:color w:val="000000"/>
          <w:sz w:val="24"/>
          <w:szCs w:val="24"/>
        </w:rPr>
      </w:pPr>
      <w:r w:rsidRPr="00326202">
        <w:rPr>
          <w:rFonts w:ascii="Times New Roman" w:eastAsia="Times New Roman" w:hAnsi="Times New Roman" w:cs="Times New Roman"/>
          <w:color w:val="000000"/>
          <w:sz w:val="24"/>
          <w:szCs w:val="24"/>
        </w:rPr>
        <w:t xml:space="preserve">2. Vadovaujantis šioje Sutartyje nustatytomis sąlygomis ir tvarka Pirkėjas paveda, o Pardavėjas įsipareigoja parduoti </w:t>
      </w:r>
      <w:bookmarkStart w:id="48" w:name="_Hlk182500056"/>
      <w:r w:rsidRPr="00326202">
        <w:rPr>
          <w:rFonts w:ascii="Times New Roman" w:eastAsia="Times New Roman" w:hAnsi="Times New Roman" w:cs="Times New Roman"/>
          <w:iCs/>
          <w:color w:val="000000"/>
          <w:sz w:val="24"/>
          <w:szCs w:val="24"/>
        </w:rPr>
        <w:t>buitinius išmaniuosius ultragarsinius šalto vandens apskaitos prietaisus su nuotoline duomenų perdavimo funkcija, įskaitant rodmenų nuotolinės duomenų perdavimo įrangos sumontavimą, programavimą, derinimą</w:t>
      </w:r>
      <w:bookmarkEnd w:id="48"/>
      <w:r w:rsidRPr="00326202">
        <w:rPr>
          <w:rFonts w:ascii="Times New Roman" w:eastAsia="Times New Roman" w:hAnsi="Times New Roman" w:cs="Times New Roman"/>
          <w:iCs/>
          <w:color w:val="000000"/>
          <w:sz w:val="24"/>
          <w:szCs w:val="24"/>
        </w:rPr>
        <w:t xml:space="preserve"> ir priežiūrą (toliau – Prekės). Prekės teikiamos pagal Techninėje specifikacijoje (Sutarties 1 priedas) išvardintas sąlygas, kurios yra neatskiriama šios Sutarties dalis.</w:t>
      </w:r>
    </w:p>
    <w:p w14:paraId="66CC44E8" w14:textId="77777777" w:rsidR="00326202" w:rsidRPr="00326202" w:rsidRDefault="00326202" w:rsidP="00326202">
      <w:pPr>
        <w:tabs>
          <w:tab w:val="left" w:pos="284"/>
          <w:tab w:val="left" w:pos="993"/>
          <w:tab w:val="left" w:pos="1560"/>
        </w:tabs>
        <w:spacing w:line="240" w:lineRule="auto"/>
        <w:rPr>
          <w:rFonts w:ascii="Times New Roman" w:eastAsia="Times New Roman" w:hAnsi="Times New Roman" w:cs="Times New Roman"/>
          <w:color w:val="000000"/>
          <w:sz w:val="24"/>
          <w:szCs w:val="24"/>
        </w:rPr>
      </w:pPr>
    </w:p>
    <w:p w14:paraId="457C6C32"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III SKYRIUS</w:t>
      </w:r>
    </w:p>
    <w:p w14:paraId="514F93E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PREKIŲ PRISTATYMO TERMINAI IR VIETA</w:t>
      </w:r>
    </w:p>
    <w:p w14:paraId="74EADC29"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710D14C4"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3. Sutarties galiojimo terminas - 26 (dvidešimt šeši) mėnesiai nuo Sutarties įsigaliojimo:</w:t>
      </w:r>
    </w:p>
    <w:p w14:paraId="1DE2976B"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3.1. Buitiniai išmanieji ultragarsiniai šalto vandens apskaitos prietaisai su nuotoline duomenų perdavimo funkcija turi būti pristatyti, įskaitant rodmenų nuotolinės duomenų perdavimo įrangos sumontavimą, programavimą, derinimą, nuo Sutarties įsigaliojimo dienos per 2 (du) mėnesius.</w:t>
      </w:r>
    </w:p>
    <w:p w14:paraId="18D7B339"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3.2. Buitinių išmaniųjų ultragarsinių šalto vandens apskaitos prietaisų su nuotoline duomenų perdavimo funkcija įrangos serverio priežiūros paslaugos  – 24 (dvidešimt keturi) mėn. po Sutarties 3.1. papunktyje pateiktų Prekių.</w:t>
      </w:r>
    </w:p>
    <w:p w14:paraId="260352E6"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4. Prekių perdavimas įforminamas Prekių perdavimo-priėmimo aktu, kurį rengia Pardavėjas, o Prekių perdavimo metu jį pasirašo įgalioti Pirkėjo (už Sutarties vykdymo kontrolę paskirtas asmuo) ir Pardavėjo atstovai.</w:t>
      </w:r>
    </w:p>
    <w:p w14:paraId="688FF614"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5. Perdavimo-priėmimo aktu perduotos </w:t>
      </w:r>
      <w:r w:rsidRPr="00326202">
        <w:rPr>
          <w:rFonts w:ascii="Times New Roman" w:eastAsia="Times New Roman" w:hAnsi="Times New Roman" w:cs="Times New Roman"/>
          <w:sz w:val="24"/>
          <w:szCs w:val="24"/>
        </w:rPr>
        <w:t>Prekės</w:t>
      </w:r>
      <w:r w:rsidRPr="00326202">
        <w:rPr>
          <w:rFonts w:ascii="Times New Roman" w:eastAsia="Times New Roman" w:hAnsi="Times New Roman" w:cs="Times New Roman"/>
          <w:color w:val="000000"/>
          <w:sz w:val="24"/>
          <w:szCs w:val="24"/>
        </w:rPr>
        <w:t xml:space="preserve"> tampa Pirkėjo nuosavybe.</w:t>
      </w:r>
    </w:p>
    <w:p w14:paraId="75E043C4"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6. Prekės turi būti pristatytos adresu: P. Jodelės g. 2B, Naujoji Akmenė, Akmenės r. sav.</w:t>
      </w:r>
    </w:p>
    <w:p w14:paraId="3794A2A0"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color w:val="000000"/>
          <w:sz w:val="24"/>
          <w:szCs w:val="24"/>
        </w:rPr>
      </w:pPr>
    </w:p>
    <w:p w14:paraId="5C2FA7AB"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IV SKYRIUS</w:t>
      </w:r>
    </w:p>
    <w:p w14:paraId="2B403944"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KAINA IR ATSISKAITYMO TVARKA</w:t>
      </w:r>
    </w:p>
    <w:p w14:paraId="59E1BFFE"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Cs/>
          <w:color w:val="000000"/>
          <w:sz w:val="24"/>
          <w:szCs w:val="24"/>
        </w:rPr>
      </w:pPr>
    </w:p>
    <w:p w14:paraId="448F4864" w14:textId="77777777" w:rsidR="00326202" w:rsidRPr="00326202" w:rsidRDefault="00326202" w:rsidP="00326202">
      <w:pPr>
        <w:tabs>
          <w:tab w:val="left" w:pos="709"/>
        </w:tabs>
        <w:spacing w:line="240" w:lineRule="auto"/>
        <w:contextualSpacing/>
        <w:rPr>
          <w:rFonts w:ascii="Times New Roman" w:eastAsia="Calibri" w:hAnsi="Times New Roman" w:cs="Times New Roman"/>
          <w:bCs/>
          <w:i/>
          <w:color w:val="000000"/>
          <w:sz w:val="24"/>
          <w:szCs w:val="24"/>
        </w:rPr>
      </w:pPr>
      <w:r w:rsidRPr="00326202">
        <w:rPr>
          <w:rFonts w:ascii="Times New Roman" w:eastAsia="Times New Roman" w:hAnsi="Times New Roman" w:cs="Times New Roman"/>
          <w:color w:val="000000"/>
          <w:sz w:val="24"/>
          <w:szCs w:val="24"/>
        </w:rPr>
        <w:tab/>
        <w:t xml:space="preserve">7. Sutartyje yra pasirinktas šis kainos apskaičiavimo būdas: </w:t>
      </w:r>
      <w:r w:rsidRPr="00326202">
        <w:rPr>
          <w:rFonts w:ascii="Times New Roman" w:eastAsia="Calibri" w:hAnsi="Times New Roman" w:cs="Times New Roman"/>
          <w:bCs/>
          <w:color w:val="000000"/>
          <w:sz w:val="24"/>
          <w:szCs w:val="24"/>
        </w:rPr>
        <w:t>fiksuotos kainos.</w:t>
      </w:r>
    </w:p>
    <w:p w14:paraId="47D90B5B"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Calibri" w:hAnsi="Times New Roman" w:cs="Times New Roman"/>
          <w:bCs/>
          <w:color w:val="000000"/>
          <w:sz w:val="24"/>
          <w:szCs w:val="24"/>
        </w:rPr>
        <w:t>8.</w:t>
      </w:r>
      <w:r w:rsidRPr="00326202">
        <w:rPr>
          <w:rFonts w:ascii="Times New Roman" w:eastAsia="Calibri" w:hAnsi="Times New Roman" w:cs="Times New Roman"/>
          <w:bCs/>
          <w:i/>
          <w:color w:val="000000"/>
          <w:sz w:val="24"/>
          <w:szCs w:val="24"/>
        </w:rPr>
        <w:t xml:space="preserve"> </w:t>
      </w:r>
      <w:r w:rsidRPr="00326202">
        <w:rPr>
          <w:rFonts w:ascii="Times New Roman" w:eastAsia="Times New Roman" w:hAnsi="Times New Roman" w:cs="Times New Roman"/>
          <w:color w:val="000000"/>
          <w:sz w:val="24"/>
          <w:szCs w:val="24"/>
        </w:rPr>
        <w:t>P</w:t>
      </w:r>
      <w:r w:rsidRPr="00326202">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w:t>
      </w:r>
    </w:p>
    <w:p w14:paraId="6C957287" w14:textId="77777777" w:rsidR="00326202" w:rsidRPr="00505C79" w:rsidRDefault="00326202" w:rsidP="00326202">
      <w:pPr>
        <w:spacing w:line="240" w:lineRule="auto"/>
        <w:ind w:firstLine="709"/>
        <w:contextualSpacing/>
        <w:rPr>
          <w:rFonts w:ascii="Times New Roman" w:eastAsia="Times New Roman" w:hAnsi="Times New Roman" w:cs="Times New Roman"/>
          <w:i/>
          <w:color w:val="000000"/>
          <w:sz w:val="24"/>
          <w:szCs w:val="24"/>
        </w:rPr>
      </w:pPr>
      <w:r w:rsidRPr="00326202">
        <w:rPr>
          <w:rFonts w:ascii="Times New Roman" w:eastAsia="Times New Roman" w:hAnsi="Times New Roman" w:cs="Times New Roman"/>
          <w:color w:val="000000"/>
          <w:sz w:val="24"/>
          <w:szCs w:val="24"/>
        </w:rPr>
        <w:lastRenderedPageBreak/>
        <w:t xml:space="preserve">9. Šioje </w:t>
      </w:r>
      <w:r w:rsidRPr="00505C79">
        <w:rPr>
          <w:rFonts w:ascii="Times New Roman" w:eastAsia="Times New Roman" w:hAnsi="Times New Roman" w:cs="Times New Roman"/>
          <w:color w:val="000000"/>
          <w:sz w:val="24"/>
          <w:szCs w:val="24"/>
        </w:rPr>
        <w:t xml:space="preserve">Sutartyje numatytų Prekių kaina yra </w:t>
      </w:r>
      <w:r w:rsidRPr="00505C79">
        <w:rPr>
          <w:rFonts w:ascii="Times New Roman" w:eastAsia="Times New Roman" w:hAnsi="Times New Roman" w:cs="Times New Roman"/>
          <w:i/>
          <w:color w:val="000000"/>
          <w:sz w:val="24"/>
          <w:szCs w:val="24"/>
        </w:rPr>
        <w:t>(nurodyti sumą skaičiais ir žodžiais)</w:t>
      </w:r>
      <w:r w:rsidRPr="00505C79">
        <w:rPr>
          <w:rFonts w:ascii="Times New Roman" w:eastAsia="Times New Roman" w:hAnsi="Times New Roman" w:cs="Times New Roman"/>
          <w:color w:val="000000"/>
          <w:sz w:val="24"/>
          <w:szCs w:val="24"/>
        </w:rPr>
        <w:t xml:space="preserve"> be </w:t>
      </w:r>
      <w:r w:rsidRPr="00505C79">
        <w:rPr>
          <w:rFonts w:ascii="Times New Roman" w:eastAsia="Times New Roman" w:hAnsi="Times New Roman" w:cs="Times New Roman"/>
          <w:color w:val="000000"/>
          <w:sz w:val="24"/>
          <w:szCs w:val="20"/>
        </w:rPr>
        <w:t xml:space="preserve">pridėtinės vertės mokesčio (toliau – PVM), </w:t>
      </w:r>
      <w:r w:rsidRPr="00505C79">
        <w:rPr>
          <w:rFonts w:ascii="Times New Roman" w:eastAsia="Times New Roman" w:hAnsi="Times New Roman" w:cs="Times New Roman"/>
          <w:color w:val="000000"/>
          <w:sz w:val="24"/>
          <w:szCs w:val="24"/>
        </w:rPr>
        <w:t xml:space="preserve">PVM sudaro – </w:t>
      </w:r>
      <w:r w:rsidRPr="00505C79">
        <w:rPr>
          <w:rFonts w:ascii="Times New Roman" w:eastAsia="Times New Roman" w:hAnsi="Times New Roman" w:cs="Times New Roman"/>
          <w:i/>
          <w:color w:val="000000"/>
          <w:sz w:val="24"/>
          <w:szCs w:val="24"/>
        </w:rPr>
        <w:t xml:space="preserve">(nurodyti sumą skaičiais ir žodžiais), </w:t>
      </w:r>
      <w:r w:rsidRPr="00505C79">
        <w:rPr>
          <w:rFonts w:ascii="Times New Roman" w:eastAsia="Times New Roman" w:hAnsi="Times New Roman" w:cs="Times New Roman"/>
          <w:color w:val="000000"/>
          <w:sz w:val="24"/>
          <w:szCs w:val="24"/>
        </w:rPr>
        <w:t>suma su PVM</w:t>
      </w:r>
      <w:r w:rsidRPr="00505C79">
        <w:rPr>
          <w:rFonts w:ascii="Times New Roman" w:eastAsia="Times New Roman" w:hAnsi="Times New Roman" w:cs="Times New Roman"/>
          <w:i/>
          <w:color w:val="000000"/>
          <w:sz w:val="24"/>
          <w:szCs w:val="24"/>
        </w:rPr>
        <w:t xml:space="preserve"> </w:t>
      </w:r>
      <w:r w:rsidRPr="00505C79">
        <w:rPr>
          <w:rFonts w:ascii="Times New Roman" w:eastAsia="Times New Roman" w:hAnsi="Times New Roman" w:cs="Times New Roman"/>
          <w:color w:val="000000"/>
          <w:sz w:val="24"/>
          <w:szCs w:val="24"/>
        </w:rPr>
        <w:t xml:space="preserve">yra </w:t>
      </w:r>
      <w:r w:rsidRPr="00505C79">
        <w:rPr>
          <w:rFonts w:ascii="Times New Roman" w:eastAsia="Times New Roman" w:hAnsi="Times New Roman" w:cs="Times New Roman"/>
          <w:i/>
          <w:color w:val="000000"/>
          <w:sz w:val="24"/>
          <w:szCs w:val="24"/>
        </w:rPr>
        <w:t>(nurodyti sumą skaičiais ir žodžiais).</w:t>
      </w:r>
    </w:p>
    <w:p w14:paraId="3C57A865" w14:textId="77777777" w:rsidR="00326202" w:rsidRPr="00505C79" w:rsidRDefault="00326202" w:rsidP="00326202">
      <w:pPr>
        <w:spacing w:line="240" w:lineRule="auto"/>
        <w:ind w:firstLine="709"/>
        <w:contextualSpacing/>
        <w:rPr>
          <w:rFonts w:ascii="Times New Roman" w:eastAsia="Times New Roman" w:hAnsi="Times New Roman" w:cs="Times New Roman"/>
          <w:color w:val="000000"/>
          <w:sz w:val="24"/>
          <w:szCs w:val="24"/>
        </w:rPr>
      </w:pPr>
      <w:r w:rsidRPr="00505C79">
        <w:rPr>
          <w:rFonts w:ascii="Times New Roman" w:eastAsia="Times New Roman" w:hAnsi="Times New Roman" w:cs="Times New Roman"/>
          <w:color w:val="000000"/>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09E3EE35" w14:textId="77777777" w:rsidR="00326202" w:rsidRPr="00326202" w:rsidRDefault="00326202" w:rsidP="00326202">
      <w:pPr>
        <w:spacing w:line="240" w:lineRule="auto"/>
        <w:ind w:firstLine="709"/>
        <w:contextualSpacing/>
        <w:rPr>
          <w:rFonts w:ascii="Times New Roman" w:eastAsia="+mn-ea" w:hAnsi="Times New Roman" w:cs="Times New Roman"/>
          <w:i/>
          <w:kern w:val="24"/>
          <w:sz w:val="24"/>
          <w:szCs w:val="24"/>
          <w:highlight w:val="lightGray"/>
        </w:rPr>
      </w:pPr>
      <w:r w:rsidRPr="00505C79">
        <w:rPr>
          <w:rFonts w:ascii="Times New Roman" w:eastAsia="Times New Roman" w:hAnsi="Times New Roman" w:cs="Times New Roman"/>
          <w:color w:val="000000"/>
          <w:sz w:val="24"/>
          <w:szCs w:val="24"/>
        </w:rPr>
        <w:t>11. Atsižvelgiant į Sutarties pobūdį ir ypatumus, Šalys susitaria, kad už Prekes Pirkėjas sumoka Pardavėjui per 30 (</w:t>
      </w:r>
      <w:r w:rsidRPr="00505C79">
        <w:rPr>
          <w:rFonts w:ascii="Times New Roman" w:eastAsia="Times New Roman" w:hAnsi="Times New Roman" w:cs="Times New Roman"/>
          <w:i/>
          <w:color w:val="000000"/>
          <w:sz w:val="24"/>
          <w:szCs w:val="24"/>
        </w:rPr>
        <w:t>trisdešimt</w:t>
      </w:r>
      <w:r w:rsidRPr="00505C79">
        <w:rPr>
          <w:rFonts w:ascii="Times New Roman" w:eastAsia="Times New Roman" w:hAnsi="Times New Roman" w:cs="Times New Roman"/>
          <w:color w:val="000000"/>
          <w:sz w:val="24"/>
          <w:szCs w:val="24"/>
        </w:rPr>
        <w:t>) kalendorinių</w:t>
      </w:r>
      <w:r w:rsidRPr="00326202">
        <w:rPr>
          <w:rFonts w:ascii="Times New Roman" w:eastAsia="Times New Roman" w:hAnsi="Times New Roman" w:cs="Times New Roman"/>
          <w:color w:val="000000"/>
          <w:sz w:val="24"/>
          <w:szCs w:val="24"/>
        </w:rPr>
        <w:t xml:space="preserve"> dienų, kai Pirkėjas pasirašo Prekių priėmimo-perdavimo aktą ir gauna PVM sąskaitą-faktūrą arba lygiavertį dokumentą (toliau – sąskaita–faktūra).</w:t>
      </w:r>
    </w:p>
    <w:p w14:paraId="08360D9F"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bCs/>
          <w:color w:val="000000"/>
          <w:sz w:val="24"/>
          <w:szCs w:val="24"/>
        </w:rPr>
        <w:t xml:space="preserve">12. </w:t>
      </w:r>
      <w:r w:rsidRPr="00326202">
        <w:rPr>
          <w:rFonts w:ascii="Times New Roman" w:eastAsia="Times New Roman" w:hAnsi="Times New Roman" w:cs="Times New Roman"/>
          <w:color w:val="000000"/>
          <w:sz w:val="24"/>
          <w:szCs w:val="24"/>
        </w:rPr>
        <w:t xml:space="preserve">Prekių kaina </w:t>
      </w:r>
      <w:r w:rsidRPr="00326202">
        <w:rPr>
          <w:rFonts w:ascii="Times New Roman" w:eastAsia="Times New Roman" w:hAnsi="Times New Roman" w:cs="Times New Roman"/>
          <w:bCs/>
          <w:color w:val="000000"/>
          <w:sz w:val="24"/>
          <w:szCs w:val="24"/>
        </w:rPr>
        <w:t xml:space="preserve">dėl pasikeitusių mokesčių </w:t>
      </w:r>
      <w:r w:rsidRPr="00326202">
        <w:rPr>
          <w:rFonts w:ascii="Times New Roman" w:eastAsia="Times New Roman" w:hAnsi="Times New Roman" w:cs="Times New Roman"/>
          <w:color w:val="000000"/>
          <w:sz w:val="24"/>
          <w:szCs w:val="24"/>
        </w:rPr>
        <w:t>perskaičiuojama tokia tvarka:</w:t>
      </w:r>
    </w:p>
    <w:p w14:paraId="1CB5403D" w14:textId="77777777" w:rsidR="00326202" w:rsidRPr="00326202" w:rsidRDefault="00326202" w:rsidP="00326202">
      <w:pPr>
        <w:autoSpaceDE w:val="0"/>
        <w:autoSpaceDN w:val="0"/>
        <w:adjustRightInd w:val="0"/>
        <w:spacing w:line="240" w:lineRule="auto"/>
        <w:ind w:right="-1"/>
        <w:rPr>
          <w:rFonts w:ascii="Times New Roman" w:eastAsia="Calibri" w:hAnsi="Times New Roman" w:cs="Times New Roman"/>
          <w:sz w:val="24"/>
          <w:szCs w:val="24"/>
        </w:rPr>
      </w:pPr>
      <w:r w:rsidRPr="00326202">
        <w:rPr>
          <w:rFonts w:ascii="Times New Roman" w:eastAsia="Calibri" w:hAnsi="Times New Roman" w:cs="Times New Roman"/>
          <w:sz w:val="24"/>
          <w:szCs w:val="24"/>
        </w:rPr>
        <w:t>12.1. mokestis, kuriam pasikeitus perskaičiuojama Prekių kaina: PVM. Pasikeitus kitiems mokesčiams Prekių kaina neperskaičiuojama;</w:t>
      </w:r>
    </w:p>
    <w:p w14:paraId="706E35D4" w14:textId="77777777" w:rsidR="00326202" w:rsidRPr="00326202" w:rsidRDefault="00326202" w:rsidP="00326202">
      <w:pPr>
        <w:autoSpaceDE w:val="0"/>
        <w:autoSpaceDN w:val="0"/>
        <w:adjustRightInd w:val="0"/>
        <w:spacing w:line="240" w:lineRule="auto"/>
        <w:ind w:right="-1" w:firstLine="709"/>
        <w:rPr>
          <w:rFonts w:ascii="Times New Roman" w:eastAsia="Calibri" w:hAnsi="Times New Roman" w:cs="Times New Roman"/>
          <w:sz w:val="24"/>
          <w:szCs w:val="24"/>
        </w:rPr>
      </w:pPr>
      <w:r w:rsidRPr="00326202">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4F1405C5" w14:textId="77777777" w:rsidR="00326202" w:rsidRPr="00326202" w:rsidRDefault="00326202" w:rsidP="00326202">
      <w:pPr>
        <w:autoSpaceDE w:val="0"/>
        <w:autoSpaceDN w:val="0"/>
        <w:adjustRightInd w:val="0"/>
        <w:spacing w:line="240" w:lineRule="auto"/>
        <w:ind w:right="-1" w:firstLine="709"/>
        <w:rPr>
          <w:rFonts w:ascii="Times New Roman" w:eastAsia="Calibri" w:hAnsi="Times New Roman" w:cs="Times New Roman"/>
          <w:sz w:val="24"/>
          <w:szCs w:val="24"/>
        </w:rPr>
      </w:pPr>
      <w:r w:rsidRPr="00326202">
        <w:rPr>
          <w:rFonts w:ascii="Times New Roman" w:eastAsia="Calibri" w:hAnsi="Times New Roman" w:cs="Times New Roman"/>
          <w:sz w:val="24"/>
          <w:szCs w:val="24"/>
        </w:rPr>
        <w:t>12.3. perskaičiavimo formulė: pasikeitus PVM tarifo dydžiui, Prekių kainoje esantis PVM tarifas nepatiektoms Prekėms keičiamas (mažinamas ar didinamas) pagal Lietuvos Respublikos galiojančius teisės aktus;</w:t>
      </w:r>
    </w:p>
    <w:p w14:paraId="4E2E24DE" w14:textId="77777777" w:rsidR="00326202" w:rsidRPr="00326202" w:rsidRDefault="00326202" w:rsidP="00326202">
      <w:pPr>
        <w:autoSpaceDE w:val="0"/>
        <w:autoSpaceDN w:val="0"/>
        <w:adjustRightInd w:val="0"/>
        <w:spacing w:line="240" w:lineRule="auto"/>
        <w:ind w:right="-1" w:firstLine="709"/>
        <w:rPr>
          <w:rFonts w:ascii="Times New Roman" w:eastAsia="Calibri" w:hAnsi="Times New Roman" w:cs="Times New Roman"/>
          <w:sz w:val="24"/>
          <w:szCs w:val="24"/>
        </w:rPr>
      </w:pPr>
      <w:r w:rsidRPr="00326202">
        <w:rPr>
          <w:rFonts w:ascii="Times New Roman" w:eastAsia="Calibri" w:hAnsi="Times New Roman" w:cs="Times New Roman"/>
          <w:sz w:val="24"/>
          <w:szCs w:val="24"/>
        </w:rPr>
        <w:t>12.4. Prekių kainos pakeitimas įforminamas papildomu Šalių susitarimu;</w:t>
      </w:r>
    </w:p>
    <w:p w14:paraId="5B492B5E" w14:textId="77777777" w:rsidR="00326202" w:rsidRPr="00326202" w:rsidRDefault="00326202" w:rsidP="00326202">
      <w:pPr>
        <w:autoSpaceDE w:val="0"/>
        <w:autoSpaceDN w:val="0"/>
        <w:adjustRightInd w:val="0"/>
        <w:spacing w:line="240" w:lineRule="auto"/>
        <w:ind w:right="-1" w:firstLine="709"/>
        <w:rPr>
          <w:rFonts w:ascii="Times New Roman" w:eastAsia="Calibri" w:hAnsi="Times New Roman" w:cs="Times New Roman"/>
          <w:sz w:val="24"/>
          <w:szCs w:val="24"/>
        </w:rPr>
      </w:pPr>
      <w:r w:rsidRPr="00326202">
        <w:rPr>
          <w:rFonts w:ascii="Times New Roman" w:eastAsia="Calibri" w:hAnsi="Times New Roman" w:cs="Times New Roman"/>
          <w:sz w:val="24"/>
          <w:szCs w:val="24"/>
        </w:rPr>
        <w:t>12.5. perskaičiuota Prekių kaina pradedama taikyti nuo Lietuvos Respublikos pridėtinės vertės mokesčio įstatymo pakeitimo įstatyme, kuriuo keičiasi šio mokesčio tarifas, nurodytos tarifo įsigaliojimo dienos.</w:t>
      </w:r>
    </w:p>
    <w:p w14:paraId="2111A35F" w14:textId="77777777" w:rsidR="00326202" w:rsidRPr="00326202" w:rsidRDefault="00326202" w:rsidP="00326202">
      <w:pPr>
        <w:autoSpaceDE w:val="0"/>
        <w:autoSpaceDN w:val="0"/>
        <w:adjustRightInd w:val="0"/>
        <w:spacing w:line="240" w:lineRule="auto"/>
        <w:ind w:right="-1" w:firstLine="709"/>
        <w:rPr>
          <w:rFonts w:ascii="Times New Roman" w:eastAsia="Calibri" w:hAnsi="Times New Roman" w:cs="Times New Roman"/>
          <w:color w:val="000000"/>
          <w:sz w:val="24"/>
          <w:szCs w:val="24"/>
        </w:rPr>
      </w:pPr>
      <w:r w:rsidRPr="00326202">
        <w:rPr>
          <w:rFonts w:ascii="Times New Roman" w:eastAsia="Calibri" w:hAnsi="Times New Roman" w:cs="Times New Roman"/>
          <w:sz w:val="24"/>
          <w:szCs w:val="24"/>
        </w:rPr>
        <w:t xml:space="preserve">13. </w:t>
      </w:r>
      <w:r w:rsidRPr="00326202">
        <w:rPr>
          <w:rFonts w:ascii="Times New Roman" w:eastAsia="Calibri" w:hAnsi="Times New Roman" w:cs="Times New Roman"/>
          <w:color w:val="000000"/>
          <w:sz w:val="24"/>
          <w:szCs w:val="24"/>
        </w:rPr>
        <w:t>Prekių kaina dėl kainų pokyčio nebus perskaičiuojami, visą riziką dėl jų kainos padidėjimo prisiima Pardavėjas.</w:t>
      </w:r>
    </w:p>
    <w:p w14:paraId="3CB52E68" w14:textId="77777777" w:rsidR="00326202" w:rsidRPr="00326202" w:rsidRDefault="00326202" w:rsidP="00326202">
      <w:pPr>
        <w:autoSpaceDE w:val="0"/>
        <w:autoSpaceDN w:val="0"/>
        <w:adjustRightInd w:val="0"/>
        <w:spacing w:line="240" w:lineRule="auto"/>
        <w:ind w:right="-1" w:firstLine="709"/>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14. Pardavėjas sąskaitą–faktūrą ir ją pagrindžiančius dokumentus (jei tokie yra), privalo pateikti Pirkėjui naudojantis elektronine paslauga „SABIS“ (elektroninės paslaugos „SABIS“ svetainė pasiekiama adresu https://sabis.nbfc.lt/).</w:t>
      </w:r>
    </w:p>
    <w:p w14:paraId="0DC21CC8" w14:textId="77777777" w:rsidR="00326202" w:rsidRPr="00326202" w:rsidRDefault="00326202" w:rsidP="00326202">
      <w:pPr>
        <w:autoSpaceDE w:val="0"/>
        <w:autoSpaceDN w:val="0"/>
        <w:adjustRightInd w:val="0"/>
        <w:spacing w:line="240" w:lineRule="auto"/>
        <w:ind w:right="-1" w:firstLine="709"/>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15. Pirkėjas</w:t>
      </w:r>
      <w:r w:rsidRPr="00326202">
        <w:rPr>
          <w:rFonts w:ascii="Times New Roman" w:eastAsia="Calibri" w:hAnsi="Times New Roman" w:cs="Times New Roman"/>
          <w:color w:val="000000"/>
          <w:sz w:val="24"/>
          <w:szCs w:val="24"/>
        </w:rPr>
        <w:t xml:space="preserve"> numato tiesioginio atsiskaitymo galimybę su Sutartyje nurodytu (-ais) subtiekėju (-ais; toliau – subtiekėjas/subtiekėjai) </w:t>
      </w:r>
      <w:r w:rsidRPr="00326202">
        <w:rPr>
          <w:rFonts w:ascii="Times New Roman" w:eastAsia="Calibri" w:hAnsi="Times New Roman" w:cs="Times New Roman"/>
          <w:sz w:val="24"/>
          <w:szCs w:val="24"/>
        </w:rPr>
        <w:t>tokiomis sąlygomis:</w:t>
      </w:r>
    </w:p>
    <w:p w14:paraId="6AD6E5B1" w14:textId="77777777" w:rsidR="00326202" w:rsidRPr="00326202" w:rsidRDefault="00326202" w:rsidP="00326202">
      <w:pPr>
        <w:spacing w:line="240" w:lineRule="auto"/>
        <w:ind w:firstLine="709"/>
        <w:contextualSpacing/>
        <w:rPr>
          <w:rFonts w:ascii="Times New Roman" w:eastAsia="Calibri" w:hAnsi="Times New Roman" w:cs="Times New Roman"/>
          <w:sz w:val="24"/>
          <w:szCs w:val="24"/>
        </w:rPr>
      </w:pPr>
      <w:r w:rsidRPr="00326202">
        <w:rPr>
          <w:rFonts w:ascii="Times New Roman" w:eastAsia="Calibri" w:hAnsi="Times New Roman" w:cs="Times New Roman"/>
          <w:sz w:val="24"/>
          <w:szCs w:val="24"/>
        </w:rPr>
        <w:t>15.1. Pirkėjas</w:t>
      </w:r>
      <w:r w:rsidRPr="00326202">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326202">
        <w:rPr>
          <w:rFonts w:ascii="Times New Roman" w:eastAsia="Calibri" w:hAnsi="Times New Roman" w:cs="Times New Roman"/>
          <w:sz w:val="24"/>
          <w:szCs w:val="24"/>
        </w:rPr>
        <w:t>tiesioginio atsiskaitymo galimybę;</w:t>
      </w:r>
    </w:p>
    <w:p w14:paraId="5136AA9D"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393C37DB"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15.3. tiesioginio atsiskaitymo su subtiekėju galimybė nekeičia Pardavėjo atsakomybės dėl Sutarties vykdymo.</w:t>
      </w:r>
    </w:p>
    <w:p w14:paraId="563798D6"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16. Pardavėjas negali perleisti tretiesiems asmenims visų ar dalies savo teisių, išskyrus piniginius reikalavimus, kaip numatyta Sutartyje.</w:t>
      </w:r>
    </w:p>
    <w:p w14:paraId="2DEF2023" w14:textId="77777777" w:rsidR="00326202" w:rsidRPr="00326202" w:rsidRDefault="00326202" w:rsidP="00326202">
      <w:pPr>
        <w:tabs>
          <w:tab w:val="left" w:pos="0"/>
          <w:tab w:val="left" w:pos="567"/>
        </w:tabs>
        <w:spacing w:line="240" w:lineRule="auto"/>
        <w:contextualSpacing/>
        <w:rPr>
          <w:rFonts w:ascii="Times New Roman" w:eastAsia="Times New Roman" w:hAnsi="Times New Roman" w:cs="Times New Roman"/>
          <w:color w:val="000000"/>
          <w:sz w:val="24"/>
          <w:szCs w:val="24"/>
        </w:rPr>
      </w:pPr>
    </w:p>
    <w:p w14:paraId="49B0A2C0" w14:textId="77777777" w:rsidR="00326202" w:rsidRPr="00326202" w:rsidRDefault="00326202" w:rsidP="00326202">
      <w:pPr>
        <w:spacing w:line="240" w:lineRule="auto"/>
        <w:ind w:firstLine="0"/>
        <w:jc w:val="center"/>
        <w:outlineLvl w:val="8"/>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 SKYRIUS</w:t>
      </w:r>
    </w:p>
    <w:p w14:paraId="186076E5" w14:textId="77777777" w:rsidR="00326202" w:rsidRPr="00326202" w:rsidRDefault="00326202" w:rsidP="00326202">
      <w:pPr>
        <w:spacing w:line="240" w:lineRule="auto"/>
        <w:ind w:firstLine="0"/>
        <w:jc w:val="center"/>
        <w:outlineLvl w:val="8"/>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ĮSIPAREIGOJIMAI</w:t>
      </w:r>
    </w:p>
    <w:p w14:paraId="47BDEC2F" w14:textId="77777777" w:rsidR="00326202" w:rsidRPr="00326202" w:rsidRDefault="00326202" w:rsidP="00326202">
      <w:pPr>
        <w:spacing w:line="240" w:lineRule="auto"/>
        <w:ind w:firstLine="0"/>
        <w:jc w:val="center"/>
        <w:outlineLvl w:val="8"/>
        <w:rPr>
          <w:rFonts w:ascii="Times New Roman" w:eastAsia="Times New Roman" w:hAnsi="Times New Roman" w:cs="Times New Roman"/>
          <w:bCs/>
          <w:color w:val="000000"/>
          <w:sz w:val="24"/>
          <w:szCs w:val="24"/>
        </w:rPr>
      </w:pPr>
    </w:p>
    <w:p w14:paraId="5C1A9B5E"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lastRenderedPageBreak/>
        <w:t>17. Pirkėjas įsipareigoja:</w:t>
      </w:r>
    </w:p>
    <w:p w14:paraId="03C74C41"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17.1. priimti kokybiškas, tinkamai ir laiku pristatytas bei sumontuotas Prekes;</w:t>
      </w:r>
    </w:p>
    <w:p w14:paraId="0FC50AB2" w14:textId="77777777" w:rsidR="00326202" w:rsidRPr="00326202" w:rsidRDefault="00326202" w:rsidP="00326202">
      <w:pPr>
        <w:tabs>
          <w:tab w:val="left" w:pos="0"/>
          <w:tab w:val="left" w:pos="993"/>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17.2. už pristatytas Prekes sumokėti Pardavėjui šioje Sutartyje numatytomis sąlygomis ir terminais pagal pateiktą sąskaitą-faktūrą.</w:t>
      </w:r>
    </w:p>
    <w:p w14:paraId="1538012B" w14:textId="77777777" w:rsidR="00326202" w:rsidRPr="00326202" w:rsidRDefault="00326202" w:rsidP="00326202">
      <w:pPr>
        <w:spacing w:line="240" w:lineRule="auto"/>
        <w:ind w:firstLine="709"/>
        <w:outlineLvl w:val="8"/>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18. Pardavėjas įsipareigoja:</w:t>
      </w:r>
    </w:p>
    <w:p w14:paraId="2091926F"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18.1. perduoti kokybiškas, tinkamai ir laiku pristatytas bei sumontuotas Prekes pagal Sutartyje ir Techninėje specifikacijoje nurodytus reikalavimus;</w:t>
      </w:r>
    </w:p>
    <w:p w14:paraId="0BAB6E90"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18.2. atlyginti Pirkėjui ir tretiesiems asmenims atsiradusius nuostolius dėl netinkamo Sutarties vykdymo ar nevykdymo;</w:t>
      </w:r>
    </w:p>
    <w:p w14:paraId="4ABD53AB"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C3F9A4A"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Calibri" w:hAnsi="Times New Roman" w:cs="Times New Roman"/>
          <w:sz w:val="24"/>
          <w:szCs w:val="24"/>
        </w:rPr>
        <w:t xml:space="preserve">18.5. </w:t>
      </w:r>
      <w:r w:rsidRPr="00326202">
        <w:rPr>
          <w:rFonts w:ascii="Times New Roman" w:eastAsia="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p>
    <w:p w14:paraId="0F0EFA8D"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color w:val="000000"/>
          <w:sz w:val="24"/>
          <w:szCs w:val="24"/>
        </w:rPr>
        <w:t xml:space="preserve">18.6. </w:t>
      </w:r>
      <w:r w:rsidRPr="00326202">
        <w:rPr>
          <w:rFonts w:ascii="Times New Roman" w:eastAsia="Times New Roman" w:hAnsi="Times New Roman" w:cs="Times New Roman"/>
          <w:sz w:val="24"/>
          <w:szCs w:val="24"/>
        </w:rPr>
        <w:t>laikytis aplinkosaugos reikalavimų:</w:t>
      </w:r>
    </w:p>
    <w:p w14:paraId="4CAEBBC1"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6665AE5B"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18.6.2. siekti, kad būtų pasirenkamas optimalus maršrutas Pirkėjo specialistams pristatant Prekes;</w:t>
      </w:r>
    </w:p>
    <w:p w14:paraId="65DED1B1"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18.6.3. siekiant prisidėti prie transporto spūsčių ir automobilių išmetamųjų dujų CO2 kiekio mažinimo, Prekes pristatyti ne piko valandomis (piko valandos pirmadieniais – penktadieniais nuo 8:00 iki 10:00 val., nuo 12:00 iki 14:00 val., nuo 16:00 iki 18:00 val.).</w:t>
      </w:r>
    </w:p>
    <w:p w14:paraId="301F5E13" w14:textId="77777777" w:rsidR="00326202" w:rsidRPr="00326202" w:rsidRDefault="00326202" w:rsidP="00326202">
      <w:pPr>
        <w:tabs>
          <w:tab w:val="left" w:pos="709"/>
        </w:tabs>
        <w:spacing w:line="240" w:lineRule="auto"/>
        <w:ind w:firstLine="709"/>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3E68D286" w14:textId="77777777" w:rsidR="00326202" w:rsidRPr="00505C79"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 xml:space="preserve">20. Sutarčiai vykdyti pasitelkiami šie </w:t>
      </w:r>
      <w:r w:rsidRPr="00505C79">
        <w:rPr>
          <w:rFonts w:ascii="Times New Roman" w:eastAsia="SimSun" w:hAnsi="Times New Roman" w:cs="Times New Roman"/>
          <w:color w:val="000000"/>
          <w:sz w:val="24"/>
          <w:szCs w:val="24"/>
          <w:lang w:eastAsia="zh-CN"/>
        </w:rPr>
        <w:t xml:space="preserve">subtiekėjai: </w:t>
      </w:r>
      <w:r w:rsidRPr="00505C79">
        <w:rPr>
          <w:rFonts w:ascii="Times New Roman" w:eastAsia="SimSun" w:hAnsi="Times New Roman" w:cs="Times New Roman"/>
          <w:i/>
          <w:color w:val="000000"/>
          <w:sz w:val="24"/>
          <w:szCs w:val="24"/>
          <w:lang w:eastAsia="zh-CN"/>
        </w:rPr>
        <w:t>(</w:t>
      </w:r>
      <w:r w:rsidRPr="00505C79">
        <w:rPr>
          <w:rFonts w:ascii="Times New Roman" w:eastAsia="SimSun" w:hAnsi="Times New Roman" w:cs="Times New Roman"/>
          <w:i/>
          <w:iCs/>
          <w:color w:val="000000"/>
          <w:sz w:val="24"/>
          <w:szCs w:val="24"/>
          <w:lang w:eastAsia="zh-CN"/>
        </w:rPr>
        <w:t>surašyti pasiūlyme nurodytus subtiekėjus ir subteikėjus, jeigu tokių nėra, nurodyti, kad nepasitelkiami).</w:t>
      </w:r>
    </w:p>
    <w:p w14:paraId="56612D6E" w14:textId="77777777" w:rsidR="00326202" w:rsidRPr="00326202" w:rsidRDefault="00326202" w:rsidP="00326202">
      <w:pPr>
        <w:spacing w:line="240" w:lineRule="auto"/>
        <w:contextualSpacing/>
        <w:rPr>
          <w:rFonts w:ascii="Times New Roman" w:eastAsia="SimSun" w:hAnsi="Times New Roman" w:cs="Times New Roman"/>
          <w:i/>
          <w:iCs/>
          <w:color w:val="000000"/>
          <w:sz w:val="24"/>
          <w:szCs w:val="24"/>
        </w:rPr>
      </w:pPr>
      <w:r w:rsidRPr="00505C79">
        <w:rPr>
          <w:rFonts w:ascii="Times New Roman" w:eastAsia="SimSun" w:hAnsi="Times New Roman" w:cs="Times New Roman"/>
          <w:color w:val="000000"/>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w:t>
      </w:r>
      <w:r w:rsidRPr="00326202">
        <w:rPr>
          <w:rFonts w:ascii="Times New Roman" w:eastAsia="SimSun" w:hAnsi="Times New Roman" w:cs="Times New Roman"/>
          <w:color w:val="000000"/>
          <w:sz w:val="24"/>
          <w:szCs w:val="24"/>
          <w:lang w:eastAsia="zh-CN"/>
        </w:rPr>
        <w:t xml:space="preserve"> Sutartį nebus taikomos.</w:t>
      </w:r>
    </w:p>
    <w:p w14:paraId="6918AB20" w14:textId="77777777" w:rsidR="00326202" w:rsidRPr="00326202" w:rsidRDefault="00326202" w:rsidP="00326202">
      <w:pPr>
        <w:spacing w:line="240" w:lineRule="auto"/>
        <w:ind w:firstLine="709"/>
        <w:contextualSpacing/>
        <w:rPr>
          <w:rFonts w:ascii="Times New Roman" w:eastAsia="SimSun" w:hAnsi="Times New Roman" w:cs="Times New Roman"/>
          <w:strike/>
          <w:color w:val="000000"/>
          <w:sz w:val="24"/>
          <w:szCs w:val="24"/>
          <w:lang w:eastAsia="zh-CN"/>
        </w:rPr>
      </w:pPr>
      <w:r w:rsidRPr="00326202">
        <w:rPr>
          <w:rFonts w:ascii="Times New Roman" w:eastAsia="SimSun" w:hAnsi="Times New Roman" w:cs="Times New Roman"/>
          <w:color w:val="000000"/>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269E67B" w14:textId="77777777" w:rsidR="00326202" w:rsidRPr="00326202" w:rsidRDefault="00326202" w:rsidP="00326202">
      <w:pPr>
        <w:spacing w:line="240" w:lineRule="auto"/>
        <w:ind w:firstLine="709"/>
        <w:contextualSpacing/>
        <w:rPr>
          <w:rFonts w:ascii="Times New Roman" w:eastAsia="SimSun" w:hAnsi="Times New Roman" w:cs="Times New Roman"/>
          <w:strike/>
          <w:color w:val="000000"/>
          <w:sz w:val="24"/>
          <w:szCs w:val="24"/>
          <w:lang w:eastAsia="zh-CN"/>
        </w:rPr>
      </w:pPr>
      <w:r w:rsidRPr="00326202">
        <w:rPr>
          <w:rFonts w:ascii="Times New Roman" w:eastAsia="SimSun" w:hAnsi="Times New Roman" w:cs="Times New Roman"/>
          <w:color w:val="000000"/>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63BBE030" w14:textId="77777777" w:rsidR="00326202" w:rsidRPr="00326202"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23. Papildomai ar naujai pasitelkiamu subtiekėju negali būti viešojo pirkimo dalyvis ar pasiūlymą viešajame pirkime teikusios tiekėjų grupės partneris.</w:t>
      </w:r>
    </w:p>
    <w:p w14:paraId="399473AB" w14:textId="77777777" w:rsidR="00326202" w:rsidRPr="00326202"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 xml:space="preserve">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w:t>
      </w:r>
      <w:r w:rsidRPr="00326202">
        <w:rPr>
          <w:rFonts w:ascii="Times New Roman" w:eastAsia="SimSun" w:hAnsi="Times New Roman" w:cs="Times New Roman"/>
          <w:color w:val="000000"/>
          <w:sz w:val="24"/>
          <w:szCs w:val="24"/>
          <w:lang w:eastAsia="zh-CN"/>
        </w:rPr>
        <w:lastRenderedPageBreak/>
        <w:t>prie Sutarties. Šiame susitarime nurodoma pagrindinė informacija apie subtiekėją ir Sutarties dalis (veikla), kuriai jis yra pasitelkiamas. Šis papildomas susitarimas tampa neatskiriama Sutarties dalimi.</w:t>
      </w:r>
    </w:p>
    <w:p w14:paraId="0F2645FC" w14:textId="77777777" w:rsidR="00326202" w:rsidRPr="00326202" w:rsidRDefault="00326202" w:rsidP="00326202">
      <w:pPr>
        <w:tabs>
          <w:tab w:val="left" w:pos="0"/>
          <w:tab w:val="left" w:pos="993"/>
        </w:tabs>
        <w:spacing w:line="240" w:lineRule="auto"/>
        <w:contextualSpacing/>
        <w:rPr>
          <w:rFonts w:ascii="Times New Roman" w:eastAsia="Times New Roman" w:hAnsi="Times New Roman" w:cs="Times New Roman"/>
          <w:color w:val="000000"/>
          <w:sz w:val="24"/>
          <w:szCs w:val="24"/>
        </w:rPr>
      </w:pPr>
    </w:p>
    <w:p w14:paraId="4A578660"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VI SKYRIUS</w:t>
      </w:r>
    </w:p>
    <w:p w14:paraId="1ACAE2B3"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ATSAKOMYBĖ</w:t>
      </w:r>
    </w:p>
    <w:p w14:paraId="7467ADF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p>
    <w:p w14:paraId="488AAF42"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26202">
        <w:rPr>
          <w:rFonts w:ascii="Times New Roman" w:eastAsia="Calibri" w:hAnsi="Times New Roman" w:cs="Times New Roman"/>
          <w:sz w:val="24"/>
          <w:szCs w:val="24"/>
          <w:shd w:val="clear" w:color="auto" w:fill="FFFFFF"/>
        </w:rPr>
        <w:t xml:space="preserve">Pirkėjui </w:t>
      </w:r>
      <w:r w:rsidRPr="00326202">
        <w:rPr>
          <w:rFonts w:ascii="Times New Roman" w:eastAsia="Calibri" w:hAnsi="Times New Roman" w:cs="Times New Roman"/>
          <w:sz w:val="24"/>
          <w:szCs w:val="24"/>
        </w:rPr>
        <w:t>0,05 procento delspinigius nuo Sutarties 9 punkte nurodytos Prekių kainos be PVM už kiekvieną uždelstą dieną</w:t>
      </w:r>
      <w:r w:rsidRPr="00326202">
        <w:rPr>
          <w:rFonts w:ascii="Times New Roman" w:eastAsia="Calibri" w:hAnsi="Times New Roman" w:cs="Times New Roman"/>
          <w:sz w:val="24"/>
          <w:szCs w:val="24"/>
          <w:shd w:val="clear" w:color="auto" w:fill="FFFFFF"/>
        </w:rPr>
        <w:t>.</w:t>
      </w:r>
      <w:r w:rsidRPr="00326202">
        <w:rPr>
          <w:rFonts w:ascii="Times New Roman" w:eastAsia="Calibri" w:hAnsi="Times New Roman" w:cs="Times New Roman"/>
          <w:i/>
          <w:color w:val="000000"/>
          <w:sz w:val="24"/>
          <w:szCs w:val="24"/>
        </w:rPr>
        <w:t xml:space="preserve"> </w:t>
      </w:r>
      <w:r w:rsidRPr="00326202">
        <w:rPr>
          <w:rFonts w:ascii="Times New Roman" w:eastAsia="Calibri" w:hAnsi="Times New Roman" w:cs="Times New Roman"/>
          <w:color w:val="000000"/>
          <w:sz w:val="24"/>
          <w:szCs w:val="24"/>
        </w:rPr>
        <w:t>Pirkėjas neprivalo įrodyti Pardavėjui, kad patyrė nuostolių.</w:t>
      </w:r>
    </w:p>
    <w:p w14:paraId="0B7243A2"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26. Uždelsus laiku atsiskaityti už pristatytas Prekes, Pirkėjas Pardavėjui reikalaujant, moka </w:t>
      </w:r>
      <w:r w:rsidRPr="00326202">
        <w:rPr>
          <w:rFonts w:ascii="Times New Roman" w:eastAsia="Times New Roman" w:hAnsi="Times New Roman" w:cs="Times New Roman"/>
          <w:sz w:val="24"/>
          <w:szCs w:val="24"/>
        </w:rPr>
        <w:t xml:space="preserve">0,05 </w:t>
      </w:r>
      <w:r w:rsidRPr="00326202">
        <w:rPr>
          <w:rFonts w:ascii="Times New Roman" w:eastAsia="Times New Roman" w:hAnsi="Times New Roman" w:cs="Times New Roman"/>
          <w:color w:val="000000"/>
          <w:sz w:val="24"/>
          <w:szCs w:val="24"/>
        </w:rPr>
        <w:t>procento delspinigius nuo laiku neapmokėtos sumos be PVM už kiekvieną vėlavimo dieną.</w:t>
      </w:r>
    </w:p>
    <w:p w14:paraId="39994A5C" w14:textId="77777777" w:rsidR="00326202" w:rsidRPr="00326202" w:rsidRDefault="00326202" w:rsidP="00326202">
      <w:pPr>
        <w:tabs>
          <w:tab w:val="left" w:pos="851"/>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w:t>
      </w:r>
      <w:r w:rsidRPr="00326202">
        <w:rPr>
          <w:rFonts w:ascii="Times New Roman" w:eastAsia="Times New Roman" w:hAnsi="Times New Roman" w:cs="Times New Roman"/>
          <w:sz w:val="24"/>
          <w:szCs w:val="24"/>
        </w:rPr>
        <w:t xml:space="preserve"> </w:t>
      </w:r>
      <w:r w:rsidRPr="00326202">
        <w:rPr>
          <w:rFonts w:ascii="Times New Roman" w:eastAsia="Calibri" w:hAnsi="Times New Roman" w:cs="Times New Roman"/>
          <w:iCs/>
          <w:sz w:val="24"/>
          <w:szCs w:val="24"/>
        </w:rPr>
        <w:t xml:space="preserve">5 </w:t>
      </w:r>
      <w:r w:rsidRPr="00326202">
        <w:rPr>
          <w:rFonts w:ascii="Times New Roman" w:eastAsia="Calibri" w:hAnsi="Times New Roman" w:cs="Times New Roman"/>
          <w:iCs/>
          <w:color w:val="000000"/>
          <w:sz w:val="24"/>
          <w:szCs w:val="24"/>
        </w:rPr>
        <w:t>proc. nuo Sutarties 9 punkte nurodytos Prekių kainos be PVM</w:t>
      </w:r>
      <w:r w:rsidRPr="00326202">
        <w:rPr>
          <w:rFonts w:ascii="Times New Roman" w:eastAsia="Times New Roman" w:hAnsi="Times New Roman" w:cs="Times New Roman"/>
          <w:color w:val="000000"/>
          <w:sz w:val="24"/>
          <w:szCs w:val="24"/>
        </w:rPr>
        <w:t xml:space="preserve"> baudą už kiekvieną pažeidimą. Nustatytus pažeidimus Pardavėjas privalo pašalinti savo sąskaita.</w:t>
      </w:r>
    </w:p>
    <w:p w14:paraId="48C68137" w14:textId="77777777" w:rsidR="00326202" w:rsidRPr="00326202" w:rsidRDefault="00326202" w:rsidP="00326202">
      <w:pPr>
        <w:tabs>
          <w:tab w:val="left" w:pos="709"/>
        </w:tabs>
        <w:spacing w:line="240" w:lineRule="auto"/>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ab/>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0257F400"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29. Nutraukus Sutartį 45 punkte nustatytais pagrindais (išskyrus 45.2 papunktį) Pardavėjas</w:t>
      </w:r>
      <w:r w:rsidRPr="00326202">
        <w:rPr>
          <w:rFonts w:ascii="Times New Roman" w:eastAsia="Times New Roman" w:hAnsi="Times New Roman" w:cs="Times New Roman"/>
          <w:sz w:val="24"/>
          <w:szCs w:val="24"/>
        </w:rPr>
        <w:t xml:space="preserve"> privalo ne vėliau kaip per 5 (penkias) darbo dienas nuo Pirkėjo pareikalavimo pateikimo dienos sumokėti</w:t>
      </w:r>
      <w:r w:rsidRPr="00326202">
        <w:rPr>
          <w:rFonts w:ascii="Times New Roman" w:eastAsia="Times New Roman" w:hAnsi="Times New Roman" w:cs="Times New Roman"/>
          <w:i/>
          <w:sz w:val="24"/>
          <w:szCs w:val="24"/>
        </w:rPr>
        <w:t xml:space="preserve"> </w:t>
      </w:r>
      <w:r w:rsidRPr="00326202">
        <w:rPr>
          <w:rFonts w:ascii="Times New Roman" w:eastAsia="Times New Roman" w:hAnsi="Times New Roman" w:cs="Times New Roman"/>
          <w:iCs/>
          <w:sz w:val="24"/>
          <w:szCs w:val="24"/>
        </w:rPr>
        <w:t>10 procentų nuo Prekių kainos be PVM</w:t>
      </w:r>
      <w:r w:rsidRPr="00326202">
        <w:rPr>
          <w:rFonts w:ascii="Times New Roman" w:eastAsia="Times New Roman" w:hAnsi="Times New Roman" w:cs="Times New Roman"/>
          <w:sz w:val="24"/>
          <w:szCs w:val="24"/>
        </w:rPr>
        <w:t xml:space="preserve"> dydžio baudą.</w:t>
      </w:r>
      <w:r w:rsidRPr="00326202">
        <w:rPr>
          <w:rFonts w:ascii="Times New Roman" w:eastAsia="Calibri" w:hAnsi="Times New Roman" w:cs="Times New Roman"/>
          <w:color w:val="000000"/>
          <w:sz w:val="24"/>
          <w:szCs w:val="24"/>
        </w:rPr>
        <w:t xml:space="preserve"> Pirkėjas neprivalo įrodyti Pardavėjui, kad patyrė nuostolių.</w:t>
      </w:r>
    </w:p>
    <w:p w14:paraId="03384F63"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224A42F7"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31. Šalys atleidžiamos nuo atsakomybės esant nenugalimos jėgos (force majeure) aplinkybėms pagal LR CK 6.212 str.</w:t>
      </w:r>
    </w:p>
    <w:p w14:paraId="15F7B879" w14:textId="77777777" w:rsidR="00326202" w:rsidRPr="00326202" w:rsidRDefault="00326202" w:rsidP="00326202">
      <w:pPr>
        <w:tabs>
          <w:tab w:val="left" w:pos="0"/>
        </w:tabs>
        <w:spacing w:line="240" w:lineRule="auto"/>
        <w:rPr>
          <w:rFonts w:ascii="Times New Roman" w:eastAsia="Times New Roman" w:hAnsi="Times New Roman" w:cs="Times New Roman"/>
          <w:bCs/>
          <w:color w:val="000000"/>
          <w:sz w:val="24"/>
          <w:szCs w:val="24"/>
        </w:rPr>
      </w:pPr>
    </w:p>
    <w:p w14:paraId="5B6CB560"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326202">
        <w:rPr>
          <w:rFonts w:ascii="Times New Roman" w:eastAsia="Calibri" w:hAnsi="Times New Roman" w:cs="Times New Roman"/>
          <w:b/>
          <w:color w:val="000000"/>
          <w:sz w:val="24"/>
          <w:szCs w:val="24"/>
        </w:rPr>
        <w:t>VII SKYRIUS</w:t>
      </w:r>
    </w:p>
    <w:p w14:paraId="7476FF49"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326202">
        <w:rPr>
          <w:rFonts w:ascii="Times New Roman" w:eastAsia="Calibri" w:hAnsi="Times New Roman" w:cs="Times New Roman"/>
          <w:b/>
          <w:color w:val="000000"/>
          <w:sz w:val="24"/>
          <w:szCs w:val="24"/>
        </w:rPr>
        <w:t>ASMENS DUOMENŲ TVARKYMAS</w:t>
      </w:r>
    </w:p>
    <w:p w14:paraId="142C8471"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Cs/>
          <w:color w:val="000000"/>
          <w:sz w:val="24"/>
          <w:szCs w:val="24"/>
        </w:rPr>
      </w:pPr>
    </w:p>
    <w:p w14:paraId="0AE18C57"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D19C4F"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33.</w:t>
      </w:r>
      <w:r w:rsidRPr="00326202">
        <w:rPr>
          <w:rFonts w:ascii="Times New Roman" w:eastAsia="Calibri" w:hAnsi="Times New Roman" w:cs="Times New Roman"/>
          <w:color w:val="000000"/>
          <w:sz w:val="24"/>
          <w:szCs w:val="24"/>
        </w:rPr>
        <w:tab/>
        <w:t>Šalių atstovų, darbuotojų ar kitų fizinių asmenų, pasitelktų Sutarčiai vykdyti, duomenų tvarkymo teisėtumas grindžiamas būtinybe įvykdyti Sutartį arba būtinybe pasinaudoti iš Sutarties kylančiomis teisėmis.</w:t>
      </w:r>
    </w:p>
    <w:p w14:paraId="496626BD"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EE908A8"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FE19BA"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lastRenderedPageBreak/>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B2DE8C9"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37.</w:t>
      </w:r>
      <w:r w:rsidRPr="00326202">
        <w:rPr>
          <w:rFonts w:ascii="Times New Roman" w:eastAsia="Calibri" w:hAnsi="Times New Roman" w:cs="Times New Roman"/>
          <w:color w:val="000000"/>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B48365E"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5A9BB3"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B13FD11"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8E04340" w14:textId="77777777" w:rsidR="00326202" w:rsidRPr="00326202" w:rsidRDefault="00326202" w:rsidP="00326202">
      <w:pPr>
        <w:tabs>
          <w:tab w:val="left" w:pos="0"/>
        </w:tabs>
        <w:spacing w:line="240" w:lineRule="auto"/>
        <w:rPr>
          <w:rFonts w:ascii="Times New Roman" w:eastAsia="Times New Roman" w:hAnsi="Times New Roman" w:cs="Times New Roman"/>
          <w:bCs/>
          <w:color w:val="000000"/>
          <w:sz w:val="24"/>
          <w:szCs w:val="24"/>
        </w:rPr>
      </w:pPr>
    </w:p>
    <w:p w14:paraId="2E80D26E"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VIII SKYRIUS</w:t>
      </w:r>
    </w:p>
    <w:p w14:paraId="1F159A2F"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KITOS SĄLYGOS</w:t>
      </w:r>
    </w:p>
    <w:p w14:paraId="1AC8B6D9"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Cs/>
          <w:color w:val="000000"/>
          <w:sz w:val="24"/>
          <w:szCs w:val="24"/>
        </w:rPr>
      </w:pPr>
    </w:p>
    <w:p w14:paraId="211B5809"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41. </w:t>
      </w:r>
      <w:r w:rsidRPr="00326202">
        <w:rPr>
          <w:rFonts w:ascii="Times New Roman" w:eastAsia="Calibri" w:hAnsi="Times New Roman" w:cs="Times New Roman"/>
          <w:color w:val="000000"/>
          <w:sz w:val="24"/>
          <w:szCs w:val="24"/>
        </w:rPr>
        <w:t>Sutartis laikoma sudaryta ir įsigalioja, kai Šalys pasirašo Sutartį ir galioja iki visiško Šalių įsipareigojimų pagal šią Sutartį įvykdymo arba Sutarties nutraukimo dienos.</w:t>
      </w:r>
    </w:p>
    <w:p w14:paraId="310D0366" w14:textId="77777777" w:rsidR="00326202" w:rsidRPr="00326202" w:rsidRDefault="00326202" w:rsidP="00326202">
      <w:pPr>
        <w:tabs>
          <w:tab w:val="left" w:pos="0"/>
          <w:tab w:val="left" w:pos="709"/>
        </w:tabs>
        <w:spacing w:line="240" w:lineRule="auto"/>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ab/>
        <w:t>42. Pirkimo dokumentai: Pardavėjo pateiktas pasiūlymas yra neatskiriama šios Sutarties dalis.</w:t>
      </w:r>
    </w:p>
    <w:p w14:paraId="5B482763" w14:textId="77777777" w:rsidR="00326202" w:rsidRPr="00326202" w:rsidRDefault="00326202" w:rsidP="00326202">
      <w:pPr>
        <w:tabs>
          <w:tab w:val="left" w:pos="0"/>
        </w:tabs>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43. Sutarties sąlygos gali būti keičiamos vadovaujantis </w:t>
      </w:r>
      <w:r w:rsidRPr="00326202">
        <w:rPr>
          <w:rFonts w:ascii="Times New Roman" w:eastAsia="Calibri" w:hAnsi="Times New Roman" w:cs="Times New Roman"/>
          <w:bCs/>
          <w:color w:val="000000"/>
          <w:sz w:val="24"/>
          <w:szCs w:val="24"/>
        </w:rPr>
        <w:t>Lietuvos Respublikos Pirkimų, atliekamų vandentvarkos, energetikos, transporto ar pašto paslaugų srities perkančiųjų subjektų įstatymo 97</w:t>
      </w:r>
      <w:r w:rsidRPr="00326202">
        <w:rPr>
          <w:rFonts w:ascii="Times New Roman" w:eastAsia="Times New Roman" w:hAnsi="Times New Roman" w:cs="Times New Roman"/>
          <w:color w:val="000000"/>
          <w:sz w:val="24"/>
          <w:szCs w:val="24"/>
        </w:rPr>
        <w:t xml:space="preserve"> straipsnio nuostatomis. </w:t>
      </w:r>
      <w:r w:rsidRPr="00326202">
        <w:rPr>
          <w:rFonts w:ascii="Times New Roman" w:eastAsia="Calibri" w:hAnsi="Times New Roman" w:cs="Times New Roman"/>
          <w:color w:val="000000"/>
          <w:sz w:val="24"/>
          <w:szCs w:val="24"/>
        </w:rPr>
        <w:t>Sutarties sąlygų pakeitimas įforminamas Šalių susitarimu.</w:t>
      </w:r>
    </w:p>
    <w:p w14:paraId="7A1BD7CE"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44. </w:t>
      </w:r>
      <w:r w:rsidRPr="00326202">
        <w:rPr>
          <w:rFonts w:ascii="Times New Roman" w:eastAsia="Calibri" w:hAnsi="Times New Roman" w:cs="Times New Roman"/>
          <w:color w:val="000000"/>
          <w:sz w:val="24"/>
          <w:szCs w:val="24"/>
        </w:rPr>
        <w:t>Sutartis gali būti nutraukta:</w:t>
      </w:r>
    </w:p>
    <w:p w14:paraId="1932E7AF"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44.1. abiejų Šalių rašytiniu susitarimu;</w:t>
      </w:r>
    </w:p>
    <w:p w14:paraId="50EEE323"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44.2. vienos iš Šalių iniciatyva;</w:t>
      </w:r>
    </w:p>
    <w:p w14:paraId="778CA940"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44.3. kitais Lietuvos Respublikos civiliniame kodekse nustatytais atvejais ir tvarka.</w:t>
      </w:r>
    </w:p>
    <w:p w14:paraId="6A45FFE6"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45. Pirkėjas turi teisę vienašališkai nutraukti Sutartį, jeigu:</w:t>
      </w:r>
    </w:p>
    <w:p w14:paraId="1A76F9F1"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 xml:space="preserve">45.1. paaiškėja aplinkybės, numatytos </w:t>
      </w:r>
      <w:r w:rsidRPr="00326202">
        <w:rPr>
          <w:rFonts w:ascii="Times New Roman" w:eastAsia="Calibri" w:hAnsi="Times New Roman" w:cs="Times New Roman"/>
          <w:bCs/>
          <w:color w:val="000000"/>
          <w:sz w:val="24"/>
          <w:szCs w:val="24"/>
        </w:rPr>
        <w:t>Lietuvos Respublikos Pirkimų, atliekamų vandentvarkos, energetikos, transporto ar pašto paslaugų srities perkančiųjų subjektų įstatymo 98 straipsnio 1 dalyje</w:t>
      </w:r>
      <w:r w:rsidRPr="00326202">
        <w:rPr>
          <w:rFonts w:ascii="Times New Roman" w:eastAsia="Calibri" w:hAnsi="Times New Roman" w:cs="Times New Roman"/>
          <w:color w:val="000000"/>
          <w:sz w:val="24"/>
          <w:szCs w:val="24"/>
        </w:rPr>
        <w:t>;</w:t>
      </w:r>
    </w:p>
    <w:p w14:paraId="615F4ECB" w14:textId="77777777" w:rsidR="00326202" w:rsidRPr="00326202" w:rsidRDefault="00326202" w:rsidP="00326202">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Calibri" w:hAnsi="Times New Roman" w:cs="Times New Roman"/>
          <w:color w:val="000000"/>
          <w:sz w:val="24"/>
          <w:szCs w:val="24"/>
          <w:bdr w:val="nil"/>
          <w14:textOutline w14:w="0" w14:cap="flat" w14:cmpd="sng" w14:algn="ctr">
            <w14:noFill/>
            <w14:prstDash w14:val="solid"/>
            <w14:bevel/>
          </w14:textOutline>
        </w:rPr>
        <w:t xml:space="preserve">45.2. Pardavėjas </w:t>
      </w:r>
      <w:r w:rsidRPr="00326202">
        <w:rPr>
          <w:rFonts w:ascii="Times New Roman" w:eastAsia="Arial Unicode MS" w:hAnsi="Times New Roman" w:cs="Times New Roman"/>
          <w:color w:val="000000"/>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205E9D16" w14:textId="77777777" w:rsidR="00326202" w:rsidRPr="00326202" w:rsidRDefault="00326202" w:rsidP="00326202">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Arial Unicode MS" w:hAnsi="Times New Roman" w:cs="Times New Roman"/>
          <w:color w:val="000000"/>
          <w:sz w:val="24"/>
          <w:szCs w:val="24"/>
          <w:bdr w:val="nil"/>
          <w14:textOutline w14:w="0" w14:cap="flat" w14:cmpd="sng" w14:algn="ctr">
            <w14:noFill/>
            <w14:prstDash w14:val="solid"/>
            <w14:bevel/>
          </w14:textOutline>
        </w:rPr>
        <w:t>45.3.Pardavėjas iš esmės pažeidė Sutartį.</w:t>
      </w:r>
    </w:p>
    <w:p w14:paraId="68BD1893" w14:textId="77777777" w:rsidR="00326202" w:rsidRPr="00326202" w:rsidRDefault="00326202" w:rsidP="00326202">
      <w:pPr>
        <w:tabs>
          <w:tab w:val="left" w:pos="1134"/>
        </w:tabs>
        <w:spacing w:line="240" w:lineRule="auto"/>
        <w:ind w:left="360" w:firstLine="349"/>
        <w:rPr>
          <w:rFonts w:ascii="Times New Roman" w:eastAsia="Arial Unicode MS" w:hAnsi="Times New Roman" w:cs="Times New Roman"/>
          <w:color w:val="000000"/>
          <w:sz w:val="24"/>
          <w:szCs w:val="24"/>
        </w:rPr>
      </w:pPr>
      <w:r w:rsidRPr="00326202">
        <w:rPr>
          <w:rFonts w:ascii="Times New Roman" w:eastAsia="Times New Roman" w:hAnsi="Times New Roman" w:cs="Times New Roman"/>
          <w:color w:val="000000"/>
          <w:sz w:val="24"/>
          <w:szCs w:val="24"/>
        </w:rPr>
        <w:lastRenderedPageBreak/>
        <w:t>46. Pardavėjas turi teisę vienašališkai nutraukti Sutartį:</w:t>
      </w:r>
    </w:p>
    <w:p w14:paraId="3964B976"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682BB995"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707B8189"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47. Šalis, ketinanti vienašališkai nutraukti Sutartį, prieš </w:t>
      </w:r>
      <w:r w:rsidRPr="00326202">
        <w:rPr>
          <w:rFonts w:ascii="Times New Roman" w:eastAsia="Calibri" w:hAnsi="Times New Roman" w:cs="Times New Roman"/>
          <w:sz w:val="24"/>
          <w:szCs w:val="24"/>
        </w:rPr>
        <w:t>14 (keturiolika) kalendorinių</w:t>
      </w:r>
      <w:r w:rsidRPr="00326202">
        <w:rPr>
          <w:rFonts w:ascii="Times New Roman" w:eastAsia="Times New Roman" w:hAnsi="Times New Roman" w:cs="Times New Roman"/>
          <w:sz w:val="24"/>
          <w:szCs w:val="24"/>
        </w:rPr>
        <w:t xml:space="preserve"> dienų </w:t>
      </w:r>
      <w:r w:rsidRPr="00326202">
        <w:rPr>
          <w:rFonts w:ascii="Times New Roman" w:eastAsia="Times New Roman" w:hAnsi="Times New Roman" w:cs="Times New Roman"/>
          <w:color w:val="000000"/>
          <w:sz w:val="24"/>
          <w:szCs w:val="24"/>
          <w:bdr w:val="nil"/>
          <w14:textOutline w14:w="0" w14:cap="flat" w14:cmpd="sng" w14:algn="ctr">
            <w14:noFill/>
            <w14:prstDash w14:val="solid"/>
            <w14:bevel/>
          </w14:textOutli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D256100" w14:textId="77777777" w:rsidR="00326202" w:rsidRPr="00326202" w:rsidRDefault="00326202" w:rsidP="00326202">
      <w:pPr>
        <w:tabs>
          <w:tab w:val="left" w:pos="1134"/>
        </w:tabs>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sz w:val="24"/>
          <w:szCs w:val="24"/>
        </w:rPr>
        <w:t xml:space="preserve">48. </w:t>
      </w:r>
      <w:r w:rsidRPr="00326202">
        <w:rPr>
          <w:rFonts w:ascii="Times New Roman" w:eastAsia="Calibri" w:hAnsi="Times New Roman" w:cs="Times New Roman"/>
          <w:color w:val="000000"/>
          <w:sz w:val="24"/>
          <w:szCs w:val="24"/>
        </w:rPr>
        <w:t>Sutarties</w:t>
      </w:r>
      <w:r w:rsidRPr="00326202">
        <w:rPr>
          <w:rFonts w:ascii="Times New Roman" w:eastAsia="Times New Roman" w:hAnsi="Times New Roman" w:cs="Times New Roman"/>
          <w:sz w:val="24"/>
          <w:szCs w:val="24"/>
        </w:rPr>
        <w:t xml:space="preserve"> e</w:t>
      </w:r>
      <w:r w:rsidRPr="00326202">
        <w:rPr>
          <w:rFonts w:ascii="Times New Roman" w:eastAsia="Calibri" w:hAnsi="Times New Roman" w:cs="Times New Roman"/>
          <w:color w:val="000000"/>
          <w:sz w:val="24"/>
          <w:szCs w:val="24"/>
        </w:rPr>
        <w:t>sminiu pažeidimu bus laikoma:</w:t>
      </w:r>
    </w:p>
    <w:p w14:paraId="2E071D22" w14:textId="77777777" w:rsidR="00326202" w:rsidRPr="00326202" w:rsidRDefault="00326202" w:rsidP="00326202">
      <w:pPr>
        <w:tabs>
          <w:tab w:val="left" w:pos="1134"/>
        </w:tabs>
        <w:spacing w:line="240" w:lineRule="auto"/>
        <w:ind w:firstLine="709"/>
        <w:contextualSpacing/>
        <w:rPr>
          <w:rFonts w:ascii="Times New Roman" w:eastAsia="Calibri" w:hAnsi="Times New Roman" w:cs="Times New Roman"/>
          <w:sz w:val="24"/>
          <w:szCs w:val="24"/>
        </w:rPr>
      </w:pPr>
      <w:r w:rsidRPr="00326202">
        <w:rPr>
          <w:rFonts w:ascii="Times New Roman" w:eastAsia="Calibri" w:hAnsi="Times New Roman" w:cs="Times New Roman"/>
          <w:color w:val="000000"/>
          <w:sz w:val="24"/>
          <w:szCs w:val="24"/>
        </w:rPr>
        <w:t>48.1.</w:t>
      </w:r>
      <w:r w:rsidRPr="00326202">
        <w:rPr>
          <w:rFonts w:ascii="Times New Roman" w:eastAsia="Calibri" w:hAnsi="Times New Roman" w:cs="Times New Roman"/>
          <w:sz w:val="24"/>
          <w:szCs w:val="24"/>
        </w:rPr>
        <w:t xml:space="preserve"> Pardavėjas</w:t>
      </w:r>
      <w:r w:rsidRPr="00326202">
        <w:rPr>
          <w:rFonts w:ascii="Times New Roman" w:eastAsia="Arial Unicode MS" w:hAnsi="Times New Roman" w:cs="Times New Roman"/>
          <w:iCs/>
          <w:sz w:val="24"/>
          <w:szCs w:val="20"/>
        </w:rPr>
        <w:t xml:space="preserve"> nepristato Prekių per Sutartyje ir (arba) jos prieduose (jei yra) nurodytą terminą ir papildomą Pirkėjo nustatytą laiką, per kurį skaičiuojami delspinigiai už vėlavimą;</w:t>
      </w:r>
    </w:p>
    <w:p w14:paraId="61F57CEA" w14:textId="77777777" w:rsidR="00326202" w:rsidRPr="00326202" w:rsidRDefault="00326202" w:rsidP="00326202">
      <w:pPr>
        <w:spacing w:line="240" w:lineRule="auto"/>
        <w:ind w:firstLine="709"/>
        <w:rPr>
          <w:rFonts w:ascii="Times New Roman" w:eastAsia="Arial Unicode MS" w:hAnsi="Times New Roman" w:cs="Times New Roman"/>
          <w:iCs/>
          <w:sz w:val="24"/>
          <w:szCs w:val="24"/>
        </w:rPr>
      </w:pPr>
      <w:r w:rsidRPr="00326202">
        <w:rPr>
          <w:rFonts w:ascii="Times New Roman" w:eastAsia="Times New Roman" w:hAnsi="Times New Roman" w:cs="Times New Roman"/>
          <w:iCs/>
          <w:sz w:val="24"/>
          <w:szCs w:val="20"/>
        </w:rPr>
        <w:t xml:space="preserve">48.2. </w:t>
      </w:r>
      <w:r w:rsidRPr="00326202">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21C5F580"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48.3. jeigu Sutarties vykdymo metu Pardavėjui priskaičiuotų baudų už Sutarties sąlygų pažeidimus suma pasiekia 10 (dešimt) proc. Pradinės sutarties vertės;</w:t>
      </w:r>
    </w:p>
    <w:p w14:paraId="4267F6D5"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48.4. Pardavėjas be Pirkėjo žinios pasitelkia Sutarčiai vykdyti naują subtiekėją;</w:t>
      </w:r>
    </w:p>
    <w:p w14:paraId="29752039"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48.5. jeigu dauguma Prekių (virš 50 proc.) ar visos Prekės yra netinkamos kokybės arba pakeitimas užtruktų labai ilgai;</w:t>
      </w:r>
    </w:p>
    <w:p w14:paraId="0D61F231"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48.6. pažeidžia Prekių tiekimo terminą ir dėl vėlavimo Prekės praranda prasmę Pirkėjui, jeigu tokia sąlyga buvo nurodyta Pirkėjo užduotyje;</w:t>
      </w:r>
    </w:p>
    <w:p w14:paraId="01950038"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Calibri" w:hAnsi="Times New Roman" w:cs="Times New Roman"/>
          <w:color w:val="000000"/>
          <w:sz w:val="24"/>
          <w:szCs w:val="24"/>
        </w:rPr>
        <w:t xml:space="preserve">48.7. pažeidimas, kuris atitinka Lietuvos Respublikos civilinio </w:t>
      </w:r>
      <w:r w:rsidRPr="00326202">
        <w:rPr>
          <w:rFonts w:ascii="Times New Roman" w:eastAsia="Calibri" w:hAnsi="Times New Roman" w:cs="Times New Roman"/>
          <w:sz w:val="24"/>
          <w:szCs w:val="24"/>
        </w:rPr>
        <w:t>kodekso 6.217 straipsnio 2 dalyje nurodytas aplinkybes.</w:t>
      </w:r>
    </w:p>
    <w:p w14:paraId="4C362395"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53FFF0A8"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50. Asmenys, atsakingi už Sutarties vykdymą:</w:t>
      </w:r>
    </w:p>
    <w:p w14:paraId="1CC0470F"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sz w:val="24"/>
          <w:szCs w:val="24"/>
          <w:lang w:eastAsia="ar-SA"/>
        </w:rPr>
        <w:t xml:space="preserve">50.1. Pirkėjo atstovai: </w:t>
      </w:r>
      <w:r w:rsidRPr="00326202">
        <w:rPr>
          <w:rFonts w:ascii="Times New Roman" w:eastAsia="Times New Roman" w:hAnsi="Times New Roman" w:cs="Times New Roman"/>
          <w:color w:val="000000"/>
          <w:sz w:val="24"/>
          <w:szCs w:val="24"/>
        </w:rPr>
        <w:t>už Sutarties vykdymą – abonentinės tarnybos viršininkė Sandra Sovienė, tel. +370 687 50161, el. p. info3@akmenesvandenys.lt;</w:t>
      </w:r>
    </w:p>
    <w:p w14:paraId="1772BEC1"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z w:val="24"/>
          <w:szCs w:val="24"/>
          <w:lang w:eastAsia="ar-SA"/>
        </w:rPr>
        <w:t xml:space="preserve">50.2. Pardavėjo atstovas, atsakingas už Sutarties vykdymą </w:t>
      </w:r>
      <w:r w:rsidRPr="00505C79">
        <w:rPr>
          <w:rFonts w:ascii="Times New Roman" w:eastAsia="Times New Roman" w:hAnsi="Times New Roman" w:cs="Times New Roman"/>
          <w:sz w:val="24"/>
          <w:szCs w:val="24"/>
          <w:lang w:eastAsia="ar-SA"/>
        </w:rPr>
        <w:t xml:space="preserve">– </w:t>
      </w:r>
      <w:r w:rsidRPr="00505C79">
        <w:rPr>
          <w:rFonts w:ascii="Times New Roman" w:eastAsia="Times New Roman" w:hAnsi="Times New Roman" w:cs="Times New Roman"/>
          <w:i/>
          <w:sz w:val="24"/>
          <w:szCs w:val="24"/>
          <w:lang w:eastAsia="ar-SA"/>
        </w:rPr>
        <w:t>(nurodyti asmenį ir jo kontaktus)</w:t>
      </w:r>
      <w:r w:rsidRPr="00505C79">
        <w:rPr>
          <w:rFonts w:ascii="Times New Roman" w:eastAsia="Times New Roman" w:hAnsi="Times New Roman" w:cs="Times New Roman"/>
          <w:sz w:val="24"/>
          <w:szCs w:val="24"/>
          <w:lang w:eastAsia="ar-SA"/>
        </w:rPr>
        <w:t>.</w:t>
      </w:r>
    </w:p>
    <w:p w14:paraId="280C9D59"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pacing w:val="-3"/>
          <w:sz w:val="24"/>
          <w:szCs w:val="24"/>
          <w:lang w:eastAsia="ar-SA"/>
        </w:rPr>
        <w:t xml:space="preserve">51. Visi Šalių su Sutartimi susiję pranešimai, nurodymai, prašymai, kiti dokumentai ar susirašinėjimas (toliau visi kartu – dokumentai) turi būti siunčiami raštu </w:t>
      </w:r>
      <w:r w:rsidRPr="00326202">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326202">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326202">
        <w:rPr>
          <w:rFonts w:ascii="Times New Roman" w:eastAsia="Times New Roman" w:hAnsi="Times New Roman" w:cs="Times New Roman"/>
          <w:sz w:val="24"/>
          <w:szCs w:val="24"/>
          <w:lang w:eastAsia="ar-SA"/>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FD31C2"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z w:val="24"/>
          <w:szCs w:val="24"/>
          <w:lang w:eastAsia="ar-SA"/>
        </w:rPr>
        <w:t>52. Šalių vienos kitai teikiami dokumentai bus laikomi pateiktais tinkamai, jei jie bus siunčiami/atsiųsti Sutarties IX skyriuje nurodytais Šalių kontaktais.</w:t>
      </w:r>
    </w:p>
    <w:p w14:paraId="3A6A8B76"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53. Sutarties Šalims yra žinoma, kad ši Sutartis yra vieša, išskyrus Sutartyje esančią konfidencialią informaciją. Konfidencialia informacija laikoma tik tokia informacija, kurios atskleidimas prieštarautų teisės aktams.</w:t>
      </w:r>
    </w:p>
    <w:p w14:paraId="2474F93F"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pacing w:val="-3"/>
          <w:sz w:val="24"/>
          <w:szCs w:val="24"/>
        </w:rPr>
      </w:pPr>
      <w:r w:rsidRPr="00326202">
        <w:rPr>
          <w:rFonts w:ascii="Times New Roman" w:eastAsia="Times New Roman" w:hAnsi="Times New Roman" w:cs="Times New Roman"/>
          <w:color w:val="000000"/>
          <w:sz w:val="24"/>
          <w:szCs w:val="24"/>
        </w:rPr>
        <w:t xml:space="preserve">54. </w:t>
      </w:r>
      <w:r w:rsidRPr="00326202">
        <w:rPr>
          <w:rFonts w:ascii="Times New Roman" w:eastAsia="Times New Roman" w:hAnsi="Times New Roman" w:cs="Times New Roman"/>
          <w:color w:val="000000"/>
          <w:spacing w:val="-3"/>
          <w:sz w:val="24"/>
          <w:szCs w:val="24"/>
        </w:rPr>
        <w:t xml:space="preserve">Tuo atveju, jei Sutarties Šalių rekvizitai, Sutartyje nurodyti asmenys, atsakingi už Sutarties vykdymą, pasikeistų, Šalys per 5 (penkias) kalendorines dienas įsipareigoja pateikti rašytinį pranešimą, kuris bus laikomas </w:t>
      </w:r>
      <w:r w:rsidRPr="00326202">
        <w:rPr>
          <w:rFonts w:ascii="Times New Roman" w:eastAsia="Times New Roman" w:hAnsi="Times New Roman" w:cs="Times New Roman"/>
          <w:color w:val="000000"/>
          <w:spacing w:val="-3"/>
          <w:sz w:val="24"/>
          <w:szCs w:val="24"/>
        </w:rPr>
        <w:lastRenderedPageBreak/>
        <w:t>Sutarties priedu ir neatskiriama jos dalimi, neatliekant papildomų Sutarties keitimo ar papildymo procedūrų dėl neesminių Sutarties sąlygų pasikeitimo.</w:t>
      </w:r>
    </w:p>
    <w:p w14:paraId="368AB563"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55. Sutarčiai, iš jos kylantiems Šalių santykiams bei jų aiškinimui taikoma Lietuvos Respublikos teisė.</w:t>
      </w:r>
    </w:p>
    <w:p w14:paraId="025D6618"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lang w:eastAsia="ar-SA"/>
        </w:rPr>
      </w:pPr>
      <w:r w:rsidRPr="00326202">
        <w:rPr>
          <w:rFonts w:ascii="Times New Roman" w:eastAsia="Times New Roman" w:hAnsi="Times New Roman" w:cs="Times New Roman"/>
          <w:color w:val="000000"/>
          <w:sz w:val="24"/>
          <w:szCs w:val="24"/>
        </w:rPr>
        <w:t xml:space="preserve">56. </w:t>
      </w:r>
      <w:r w:rsidRPr="00326202">
        <w:rPr>
          <w:rFonts w:ascii="Times New Roman" w:eastAsia="Times New Roman" w:hAnsi="Times New Roman" w:cs="Times New Roman"/>
          <w:color w:val="000000"/>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4225300"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57.</w:t>
      </w:r>
      <w:r w:rsidRPr="00326202">
        <w:rPr>
          <w:rFonts w:ascii="Times New Roman" w:eastAsia="Calibri" w:hAnsi="Times New Roman" w:cs="Times New Roman"/>
          <w:color w:val="000000"/>
          <w:sz w:val="24"/>
          <w:szCs w:val="24"/>
        </w:rPr>
        <w:t xml:space="preserve"> </w:t>
      </w:r>
      <w:r w:rsidRPr="00326202">
        <w:rPr>
          <w:rFonts w:ascii="Times New Roman" w:eastAsia="Times New Roman" w:hAnsi="Times New Roman" w:cs="Times New Roman"/>
          <w:color w:val="000000"/>
          <w:sz w:val="24"/>
          <w:szCs w:val="24"/>
        </w:rPr>
        <w:t>Sutarties priedai:</w:t>
      </w:r>
    </w:p>
    <w:p w14:paraId="1579705B" w14:textId="080FCC66" w:rsidR="00505C79" w:rsidRDefault="00326202" w:rsidP="00505C79">
      <w:pPr>
        <w:tabs>
          <w:tab w:val="left" w:pos="426"/>
          <w:tab w:val="left" w:pos="567"/>
          <w:tab w:val="left" w:pos="851"/>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sidRPr="00505C79">
        <w:rPr>
          <w:rFonts w:ascii="Times New Roman" w:eastAsia="Times New Roman" w:hAnsi="Times New Roman" w:cs="Times New Roman"/>
          <w:color w:val="000000"/>
          <w:sz w:val="24"/>
          <w:szCs w:val="24"/>
        </w:rPr>
        <w:t>57.1.</w:t>
      </w:r>
      <w:r w:rsidR="00505C79" w:rsidRPr="00505C79">
        <w:rPr>
          <w:rFonts w:ascii="Times New Roman" w:eastAsia="Times New Roman" w:hAnsi="Times New Roman" w:cs="Times New Roman"/>
          <w:sz w:val="24"/>
          <w:szCs w:val="24"/>
          <w:lang w:eastAsia="en-US"/>
        </w:rPr>
        <w:t xml:space="preserve"> Sutarties priedas Nr. 1 – Techninė specifikacija</w:t>
      </w:r>
      <w:r w:rsidR="00505C79">
        <w:rPr>
          <w:rFonts w:ascii="Times New Roman" w:eastAsia="Times New Roman" w:hAnsi="Times New Roman" w:cs="Times New Roman"/>
          <w:sz w:val="24"/>
          <w:szCs w:val="24"/>
          <w:lang w:eastAsia="en-US"/>
        </w:rPr>
        <w:t>;</w:t>
      </w:r>
    </w:p>
    <w:p w14:paraId="23A6020B" w14:textId="4DF5FE0D" w:rsidR="00505C79" w:rsidRPr="00505C79" w:rsidRDefault="00505C79" w:rsidP="00505C79">
      <w:pPr>
        <w:tabs>
          <w:tab w:val="left" w:pos="426"/>
          <w:tab w:val="left" w:pos="567"/>
          <w:tab w:val="left" w:pos="851"/>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57.2. </w:t>
      </w:r>
      <w:r w:rsidRPr="00505C79">
        <w:rPr>
          <w:rFonts w:ascii="Times New Roman" w:eastAsia="Times New Roman" w:hAnsi="Times New Roman" w:cs="Times New Roman"/>
          <w:sz w:val="24"/>
          <w:szCs w:val="24"/>
          <w:lang w:eastAsia="en-US"/>
        </w:rPr>
        <w:t>Sutarties priedas Nr. 2 – Paslaugos teikėjo pasiūlymas</w:t>
      </w:r>
      <w:r>
        <w:rPr>
          <w:rFonts w:ascii="Times New Roman" w:eastAsia="Times New Roman" w:hAnsi="Times New Roman" w:cs="Times New Roman"/>
          <w:sz w:val="24"/>
          <w:szCs w:val="24"/>
          <w:lang w:eastAsia="en-US"/>
        </w:rPr>
        <w:t>.</w:t>
      </w:r>
    </w:p>
    <w:p w14:paraId="475A7368" w14:textId="77777777" w:rsidR="00326202" w:rsidRPr="00326202" w:rsidRDefault="00326202" w:rsidP="00326202">
      <w:pPr>
        <w:spacing w:line="240" w:lineRule="auto"/>
        <w:ind w:firstLine="709"/>
        <w:contextualSpacing/>
        <w:rPr>
          <w:rFonts w:ascii="Times New Roman" w:eastAsia="Calibri" w:hAnsi="Times New Roman" w:cs="Times New Roman"/>
          <w:iCs/>
          <w:color w:val="000000"/>
          <w:sz w:val="24"/>
          <w:szCs w:val="24"/>
        </w:rPr>
      </w:pPr>
    </w:p>
    <w:p w14:paraId="740A4886" w14:textId="77777777" w:rsidR="00326202" w:rsidRPr="00326202" w:rsidRDefault="00326202" w:rsidP="00326202">
      <w:pPr>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IX SKYRIUS</w:t>
      </w:r>
    </w:p>
    <w:p w14:paraId="498D4486"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REKVIZITAI IR PARAŠAI</w:t>
      </w:r>
    </w:p>
    <w:p w14:paraId="4B8AAEA8"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Cs/>
          <w:color w:val="000000"/>
          <w:sz w:val="24"/>
          <w:szCs w:val="24"/>
        </w:rPr>
      </w:pPr>
    </w:p>
    <w:p w14:paraId="225B450A" w14:textId="77777777" w:rsidR="00326202" w:rsidRPr="00326202" w:rsidRDefault="00326202" w:rsidP="00326202">
      <w:pPr>
        <w:tabs>
          <w:tab w:val="left" w:pos="567"/>
          <w:tab w:val="left" w:pos="1418"/>
        </w:tabs>
        <w:spacing w:line="240" w:lineRule="auto"/>
        <w:ind w:firstLine="0"/>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Pirkėjas                                                                         Pardavėjas</w:t>
      </w:r>
    </w:p>
    <w:p w14:paraId="1E74441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8884C1C"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0BE7A66"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B8C5875"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5C8D07F"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E14CDBB"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9EA91B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59A29BA"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2620BAC"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580186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4220F30"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0B27160"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7AFD9AC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2620638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7EB36BF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3019A1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2AA9C5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1BE04C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D8EFD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73914C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C7D95C8"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4920B06"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107510"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ACFFF8"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5C4FAE7"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BD4882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0C9A9A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EF24E0A"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41572F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499CFC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74BB95A4" w14:textId="77777777" w:rsidR="00326202" w:rsidRDefault="00326202" w:rsidP="00505C79">
      <w:pPr>
        <w:shd w:val="clear" w:color="auto" w:fill="FFFFFF"/>
        <w:suppressAutoHyphens/>
        <w:spacing w:line="240" w:lineRule="auto"/>
        <w:ind w:firstLine="0"/>
        <w:rPr>
          <w:rFonts w:ascii="Times New Roman" w:eastAsia="Times New Roman" w:hAnsi="Times New Roman" w:cs="Times New Roman"/>
          <w:sz w:val="24"/>
          <w:szCs w:val="24"/>
          <w:lang w:eastAsia="en-US"/>
        </w:rPr>
      </w:pPr>
    </w:p>
    <w:sectPr w:rsidR="00326202" w:rsidSect="000218E5">
      <w:headerReference w:type="default" r:id="rId14"/>
      <w:footerReference w:type="default" r:id="rId15"/>
      <w:headerReference w:type="first" r:id="rId16"/>
      <w:footerReference w:type="first" r:id="rId17"/>
      <w:pgSz w:w="12240" w:h="15840"/>
      <w:pgMar w:top="567" w:right="567"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51EF" w14:textId="77777777" w:rsidR="008211A9" w:rsidRDefault="008211A9" w:rsidP="00D05666">
      <w:r>
        <w:separator/>
      </w:r>
    </w:p>
  </w:endnote>
  <w:endnote w:type="continuationSeparator" w:id="0">
    <w:p w14:paraId="4F991D94" w14:textId="77777777" w:rsidR="008211A9" w:rsidRDefault="008211A9" w:rsidP="00D05666">
      <w:r>
        <w:continuationSeparator/>
      </w:r>
    </w:p>
  </w:endnote>
  <w:endnote w:type="continuationNotice" w:id="1">
    <w:p w14:paraId="57C76DA0" w14:textId="77777777" w:rsidR="008211A9" w:rsidRDefault="008211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B6" w14:textId="77777777" w:rsidR="00EB0094" w:rsidRPr="00A65FF1" w:rsidRDefault="00EB0094" w:rsidP="00A65FF1">
    <w:pPr>
      <w:pStyle w:val="Porat"/>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0D518697" w14:textId="77777777" w:rsidTr="0B831528">
      <w:tc>
        <w:tcPr>
          <w:tcW w:w="3600" w:type="dxa"/>
        </w:tcPr>
        <w:p w14:paraId="31433BE8" w14:textId="77777777" w:rsidR="00EB0094" w:rsidRDefault="00EB0094" w:rsidP="0B831528">
          <w:pPr>
            <w:pStyle w:val="Antrats"/>
            <w:ind w:left="-115"/>
            <w:jc w:val="left"/>
          </w:pPr>
        </w:p>
      </w:tc>
      <w:tc>
        <w:tcPr>
          <w:tcW w:w="3600" w:type="dxa"/>
        </w:tcPr>
        <w:p w14:paraId="7B5E1057" w14:textId="77777777" w:rsidR="00EB0094" w:rsidRDefault="00EB0094" w:rsidP="0B831528">
          <w:pPr>
            <w:pStyle w:val="Antrats"/>
            <w:jc w:val="center"/>
          </w:pPr>
        </w:p>
      </w:tc>
      <w:tc>
        <w:tcPr>
          <w:tcW w:w="3600" w:type="dxa"/>
        </w:tcPr>
        <w:p w14:paraId="62A5CA5F" w14:textId="77777777" w:rsidR="00EB0094" w:rsidRDefault="00EB0094" w:rsidP="0B831528">
          <w:pPr>
            <w:pStyle w:val="Antrats"/>
            <w:ind w:right="-115"/>
            <w:jc w:val="right"/>
          </w:pPr>
        </w:p>
      </w:tc>
    </w:tr>
  </w:tbl>
  <w:p w14:paraId="0BA50DCC" w14:textId="77777777" w:rsidR="00EB0094" w:rsidRDefault="00EB0094" w:rsidP="002070A8">
    <w:pPr>
      <w:pStyle w:val="Porat"/>
      <w:spacing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5E0FF29D" w14:textId="77777777" w:rsidTr="0B831528">
      <w:tc>
        <w:tcPr>
          <w:tcW w:w="3600" w:type="dxa"/>
        </w:tcPr>
        <w:p w14:paraId="693C208C" w14:textId="77777777" w:rsidR="00EB0094" w:rsidRDefault="00EB0094" w:rsidP="0B831528">
          <w:pPr>
            <w:pStyle w:val="Antrats"/>
            <w:ind w:left="-115"/>
            <w:jc w:val="left"/>
          </w:pPr>
        </w:p>
      </w:tc>
      <w:tc>
        <w:tcPr>
          <w:tcW w:w="3600" w:type="dxa"/>
        </w:tcPr>
        <w:p w14:paraId="42B98662" w14:textId="77777777" w:rsidR="00EB0094" w:rsidRDefault="00EB0094" w:rsidP="0B831528">
          <w:pPr>
            <w:pStyle w:val="Antrats"/>
            <w:jc w:val="center"/>
          </w:pPr>
        </w:p>
      </w:tc>
      <w:tc>
        <w:tcPr>
          <w:tcW w:w="3600" w:type="dxa"/>
        </w:tcPr>
        <w:p w14:paraId="62652A2D" w14:textId="77777777" w:rsidR="00EB0094" w:rsidRDefault="00EB0094" w:rsidP="0B831528">
          <w:pPr>
            <w:pStyle w:val="Antrats"/>
            <w:ind w:right="-115"/>
            <w:jc w:val="right"/>
          </w:pPr>
        </w:p>
      </w:tc>
    </w:tr>
  </w:tbl>
  <w:p w14:paraId="24DB4AF3" w14:textId="77777777" w:rsidR="00EB0094" w:rsidRDefault="00EB009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AD1F" w14:textId="77777777" w:rsidR="008211A9" w:rsidRDefault="008211A9" w:rsidP="00D05666">
      <w:r>
        <w:separator/>
      </w:r>
    </w:p>
  </w:footnote>
  <w:footnote w:type="continuationSeparator" w:id="0">
    <w:p w14:paraId="3112838D" w14:textId="77777777" w:rsidR="008211A9" w:rsidRDefault="008211A9" w:rsidP="00D05666">
      <w:r>
        <w:continuationSeparator/>
      </w:r>
    </w:p>
  </w:footnote>
  <w:footnote w:type="continuationNotice" w:id="1">
    <w:p w14:paraId="70AFC411" w14:textId="77777777" w:rsidR="008211A9" w:rsidRDefault="008211A9">
      <w:pPr>
        <w:spacing w:line="240" w:lineRule="auto"/>
      </w:pPr>
    </w:p>
  </w:footnote>
  <w:footnote w:id="2">
    <w:p w14:paraId="38EB39CB" w14:textId="11610E3C" w:rsidR="005266AD" w:rsidRPr="00C45DE1" w:rsidRDefault="005266AD" w:rsidP="005266AD">
      <w:pPr>
        <w:pStyle w:val="Puslapioinaostekstas"/>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Pr>
          <w:rFonts w:ascii="Times New Roman" w:eastAsia="Times New Roman" w:hAnsi="Times New Roman" w:cs="Times New Roman"/>
          <w:lang w:eastAsia="en-US"/>
        </w:rPr>
        <w:t>perkantysis subjektas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1C7B843B" w14:textId="77777777" w:rsidR="00EB0094" w:rsidRPr="002070A8" w:rsidRDefault="009A728E" w:rsidP="007A0778">
        <w:pPr>
          <w:pStyle w:val="Antrats"/>
          <w:ind w:firstLine="0"/>
          <w:jc w:val="center"/>
          <w:rPr>
            <w:rFonts w:ascii="Times New Roman" w:hAnsi="Times New Roman" w:cs="Times New Roman"/>
            <w:sz w:val="20"/>
            <w:szCs w:val="20"/>
          </w:rPr>
        </w:pPr>
        <w:r w:rsidRPr="002070A8">
          <w:rPr>
            <w:rFonts w:ascii="Times New Roman" w:hAnsi="Times New Roman" w:cs="Times New Roman"/>
            <w:sz w:val="20"/>
            <w:szCs w:val="20"/>
          </w:rPr>
          <w:fldChar w:fldCharType="begin"/>
        </w:r>
        <w:r w:rsidR="00EB0094" w:rsidRPr="002070A8">
          <w:rPr>
            <w:rFonts w:ascii="Times New Roman" w:hAnsi="Times New Roman" w:cs="Times New Roman"/>
            <w:sz w:val="20"/>
            <w:szCs w:val="20"/>
          </w:rPr>
          <w:instrText>PAGE   \* MERGEFORMAT</w:instrText>
        </w:r>
        <w:r w:rsidRPr="002070A8">
          <w:rPr>
            <w:rFonts w:ascii="Times New Roman" w:hAnsi="Times New Roman" w:cs="Times New Roman"/>
            <w:sz w:val="20"/>
            <w:szCs w:val="20"/>
          </w:rPr>
          <w:fldChar w:fldCharType="separate"/>
        </w:r>
        <w:r w:rsidR="007E2777">
          <w:rPr>
            <w:rFonts w:ascii="Times New Roman" w:hAnsi="Times New Roman" w:cs="Times New Roman"/>
            <w:noProof/>
            <w:sz w:val="20"/>
            <w:szCs w:val="20"/>
          </w:rPr>
          <w:t>1</w:t>
        </w:r>
        <w:r w:rsidRPr="002070A8">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6BE3" w14:textId="77777777" w:rsidR="00EB0094" w:rsidRPr="004E5BF7" w:rsidRDefault="00EB0094"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97CA2"/>
    <w:multiLevelType w:val="multilevel"/>
    <w:tmpl w:val="7C82F28E"/>
    <w:lvl w:ilvl="0">
      <w:start w:val="1"/>
      <w:numFmt w:val="decimal"/>
      <w:lvlText w:val="%1."/>
      <w:lvlJc w:val="left"/>
      <w:pPr>
        <w:ind w:left="4613" w:hanging="360"/>
      </w:pPr>
    </w:lvl>
    <w:lvl w:ilvl="1">
      <w:start w:val="1"/>
      <w:numFmt w:val="decimal"/>
      <w:isLgl/>
      <w:lvlText w:val="%1.%2."/>
      <w:lvlJc w:val="left"/>
      <w:pPr>
        <w:ind w:left="831" w:hanging="405"/>
      </w:pPr>
      <w:rPr>
        <w:rFonts w:ascii="Times New Roman" w:hAnsi="Times New Roman" w:cs="Times New Roman" w:hint="default"/>
        <w:color w:val="000000"/>
        <w:sz w:val="24"/>
        <w:szCs w:val="28"/>
      </w:rPr>
    </w:lvl>
    <w:lvl w:ilvl="2">
      <w:start w:val="1"/>
      <w:numFmt w:val="decimal"/>
      <w:isLgl/>
      <w:lvlText w:val="%1.%2.%3."/>
      <w:lvlJc w:val="left"/>
      <w:pPr>
        <w:ind w:left="1898" w:hanging="720"/>
      </w:pPr>
      <w:rPr>
        <w:rFonts w:ascii="Times New Roman" w:hAnsi="Times New Roman" w:cs="Times New Roman" w:hint="default"/>
        <w:color w:val="000000"/>
        <w:sz w:val="24"/>
        <w:szCs w:val="28"/>
      </w:rPr>
    </w:lvl>
    <w:lvl w:ilvl="3">
      <w:start w:val="1"/>
      <w:numFmt w:val="decimal"/>
      <w:isLgl/>
      <w:lvlText w:val="%1.%2.%3.%4."/>
      <w:lvlJc w:val="left"/>
      <w:pPr>
        <w:ind w:left="2307" w:hanging="720"/>
      </w:pPr>
      <w:rPr>
        <w:rFonts w:ascii="Times New Roman" w:hAnsi="Times New Roman" w:cs="Times New Roman" w:hint="default"/>
        <w:color w:val="000000"/>
        <w:sz w:val="22"/>
      </w:rPr>
    </w:lvl>
    <w:lvl w:ilvl="4">
      <w:start w:val="1"/>
      <w:numFmt w:val="decimal"/>
      <w:isLgl/>
      <w:lvlText w:val="%1.%2.%3.%4.%5."/>
      <w:lvlJc w:val="left"/>
      <w:pPr>
        <w:ind w:left="3076" w:hanging="1080"/>
      </w:pPr>
      <w:rPr>
        <w:rFonts w:ascii="Times New Roman" w:hAnsi="Times New Roman" w:cs="Times New Roman" w:hint="default"/>
        <w:color w:val="000000"/>
        <w:sz w:val="22"/>
      </w:rPr>
    </w:lvl>
    <w:lvl w:ilvl="5">
      <w:start w:val="1"/>
      <w:numFmt w:val="decimal"/>
      <w:isLgl/>
      <w:lvlText w:val="%1.%2.%3.%4.%5.%6."/>
      <w:lvlJc w:val="left"/>
      <w:pPr>
        <w:ind w:left="3485" w:hanging="1080"/>
      </w:pPr>
      <w:rPr>
        <w:rFonts w:ascii="Times New Roman" w:hAnsi="Times New Roman" w:cs="Times New Roman" w:hint="default"/>
        <w:color w:val="000000"/>
        <w:sz w:val="22"/>
      </w:rPr>
    </w:lvl>
    <w:lvl w:ilvl="6">
      <w:start w:val="1"/>
      <w:numFmt w:val="decimal"/>
      <w:isLgl/>
      <w:lvlText w:val="%1.%2.%3.%4.%5.%6.%7."/>
      <w:lvlJc w:val="left"/>
      <w:pPr>
        <w:ind w:left="4254" w:hanging="1440"/>
      </w:pPr>
      <w:rPr>
        <w:rFonts w:ascii="Times New Roman" w:hAnsi="Times New Roman" w:cs="Times New Roman" w:hint="default"/>
        <w:color w:val="000000"/>
        <w:sz w:val="22"/>
      </w:rPr>
    </w:lvl>
    <w:lvl w:ilvl="7">
      <w:start w:val="1"/>
      <w:numFmt w:val="decimal"/>
      <w:isLgl/>
      <w:lvlText w:val="%1.%2.%3.%4.%5.%6.%7.%8."/>
      <w:lvlJc w:val="left"/>
      <w:pPr>
        <w:ind w:left="4663" w:hanging="1440"/>
      </w:pPr>
      <w:rPr>
        <w:rFonts w:ascii="Times New Roman" w:hAnsi="Times New Roman" w:cs="Times New Roman" w:hint="default"/>
        <w:color w:val="000000"/>
        <w:sz w:val="22"/>
      </w:rPr>
    </w:lvl>
    <w:lvl w:ilvl="8">
      <w:start w:val="1"/>
      <w:numFmt w:val="decimal"/>
      <w:isLgl/>
      <w:lvlText w:val="%1.%2.%3.%4.%5.%6.%7.%8.%9."/>
      <w:lvlJc w:val="left"/>
      <w:pPr>
        <w:ind w:left="5432" w:hanging="1800"/>
      </w:pPr>
      <w:rPr>
        <w:rFonts w:ascii="Times New Roman" w:hAnsi="Times New Roman" w:cs="Times New Roman" w:hint="default"/>
        <w:color w:val="000000"/>
        <w:sz w:val="22"/>
      </w:r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D5A11"/>
    <w:multiLevelType w:val="hybridMultilevel"/>
    <w:tmpl w:val="4B265C5E"/>
    <w:lvl w:ilvl="0" w:tplc="F68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DF22F5D"/>
    <w:multiLevelType w:val="multilevel"/>
    <w:tmpl w:val="8B9679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0A2C2A"/>
    <w:multiLevelType w:val="hybridMultilevel"/>
    <w:tmpl w:val="CC48991A"/>
    <w:lvl w:ilvl="0" w:tplc="CD667888">
      <w:start w:val="1"/>
      <w:numFmt w:val="decimal"/>
      <w:lvlText w:val="%1."/>
      <w:lvlJc w:val="left"/>
      <w:pPr>
        <w:ind w:left="928" w:hanging="360"/>
      </w:pPr>
      <w:rPr>
        <w:rFonts w:hint="default"/>
        <w:strike w:val="0"/>
      </w:rPr>
    </w:lvl>
    <w:lvl w:ilvl="1" w:tplc="EE24636C">
      <w:start w:val="1"/>
      <w:numFmt w:val="decimal"/>
      <w:lvlText w:val="%2."/>
      <w:lvlJc w:val="left"/>
      <w:pPr>
        <w:ind w:left="1440" w:hanging="360"/>
      </w:pPr>
      <w:rPr>
        <w:rFonts w:ascii="Times New Roman" w:eastAsia="Lucida Sans Unicode" w:hAnsi="Times New Roman" w:cs="Times New Roman"/>
        <w:b w:val="0"/>
        <w:bCs w:val="0"/>
        <w:color w:val="auto"/>
      </w:rPr>
    </w:lvl>
    <w:lvl w:ilvl="2" w:tplc="DFB01C9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6667C"/>
    <w:multiLevelType w:val="hybridMultilevel"/>
    <w:tmpl w:val="BE1AA5E6"/>
    <w:lvl w:ilvl="0" w:tplc="DAD0F73A">
      <w:start w:val="1"/>
      <w:numFmt w:val="decimal"/>
      <w:lvlText w:val="%1."/>
      <w:lvlJc w:val="left"/>
      <w:pPr>
        <w:ind w:left="3763" w:hanging="360"/>
      </w:pPr>
      <w:rPr>
        <w:rFonts w:hint="default"/>
        <w:color w:val="auto"/>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9"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94481880"/>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2C3C70"/>
    <w:multiLevelType w:val="hybridMultilevel"/>
    <w:tmpl w:val="05AE60F0"/>
    <w:lvl w:ilvl="0" w:tplc="95545144">
      <w:start w:val="42"/>
      <w:numFmt w:val="bullet"/>
      <w:lvlText w:val=""/>
      <w:lvlJc w:val="left"/>
      <w:pPr>
        <w:ind w:left="644" w:hanging="360"/>
      </w:pPr>
      <w:rPr>
        <w:rFonts w:ascii="Symbol" w:eastAsia="Lucida Sans Unicode" w:hAnsi="Symbol"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4"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0E11B3"/>
    <w:multiLevelType w:val="multilevel"/>
    <w:tmpl w:val="CC32383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4B7A01"/>
    <w:multiLevelType w:val="multilevel"/>
    <w:tmpl w:val="8932B472"/>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339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0"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8525430">
    <w:abstractNumId w:val="7"/>
  </w:num>
  <w:num w:numId="2" w16cid:durableId="721830209">
    <w:abstractNumId w:val="42"/>
  </w:num>
  <w:num w:numId="3" w16cid:durableId="1539776182">
    <w:abstractNumId w:val="30"/>
  </w:num>
  <w:num w:numId="4" w16cid:durableId="469246244">
    <w:abstractNumId w:val="44"/>
  </w:num>
  <w:num w:numId="5" w16cid:durableId="326522395">
    <w:abstractNumId w:val="14"/>
  </w:num>
  <w:num w:numId="6" w16cid:durableId="565380637">
    <w:abstractNumId w:val="31"/>
  </w:num>
  <w:num w:numId="7" w16cid:durableId="1313018765">
    <w:abstractNumId w:val="18"/>
  </w:num>
  <w:num w:numId="8" w16cid:durableId="1302152930">
    <w:abstractNumId w:val="36"/>
  </w:num>
  <w:num w:numId="9" w16cid:durableId="164247906">
    <w:abstractNumId w:val="23"/>
  </w:num>
  <w:num w:numId="10" w16cid:durableId="1597712679">
    <w:abstractNumId w:val="20"/>
  </w:num>
  <w:num w:numId="11" w16cid:durableId="959262152">
    <w:abstractNumId w:val="39"/>
  </w:num>
  <w:num w:numId="12" w16cid:durableId="216748124">
    <w:abstractNumId w:val="38"/>
  </w:num>
  <w:num w:numId="13" w16cid:durableId="502669955">
    <w:abstractNumId w:val="5"/>
  </w:num>
  <w:num w:numId="14" w16cid:durableId="1704357288">
    <w:abstractNumId w:val="33"/>
  </w:num>
  <w:num w:numId="15" w16cid:durableId="1820028715">
    <w:abstractNumId w:val="4"/>
  </w:num>
  <w:num w:numId="16" w16cid:durableId="272595194">
    <w:abstractNumId w:val="37"/>
  </w:num>
  <w:num w:numId="17" w16cid:durableId="86972455">
    <w:abstractNumId w:val="40"/>
  </w:num>
  <w:num w:numId="18" w16cid:durableId="1563369235">
    <w:abstractNumId w:val="13"/>
  </w:num>
  <w:num w:numId="19" w16cid:durableId="2125490013">
    <w:abstractNumId w:val="17"/>
  </w:num>
  <w:num w:numId="20" w16cid:durableId="391391726">
    <w:abstractNumId w:val="43"/>
  </w:num>
  <w:num w:numId="21" w16cid:durableId="1313095931">
    <w:abstractNumId w:val="24"/>
  </w:num>
  <w:num w:numId="22" w16cid:durableId="171115104">
    <w:abstractNumId w:val="10"/>
  </w:num>
  <w:num w:numId="23" w16cid:durableId="39015122">
    <w:abstractNumId w:val="41"/>
  </w:num>
  <w:num w:numId="24" w16cid:durableId="1233810799">
    <w:abstractNumId w:val="6"/>
  </w:num>
  <w:num w:numId="25" w16cid:durableId="838814916">
    <w:abstractNumId w:val="34"/>
  </w:num>
  <w:num w:numId="26" w16cid:durableId="570194318">
    <w:abstractNumId w:val="32"/>
  </w:num>
  <w:num w:numId="27" w16cid:durableId="954481981">
    <w:abstractNumId w:val="11"/>
  </w:num>
  <w:num w:numId="28" w16cid:durableId="1151292048">
    <w:abstractNumId w:val="12"/>
  </w:num>
  <w:num w:numId="29" w16cid:durableId="151606127">
    <w:abstractNumId w:val="0"/>
  </w:num>
  <w:num w:numId="30" w16cid:durableId="807864165">
    <w:abstractNumId w:val="27"/>
  </w:num>
  <w:num w:numId="31" w16cid:durableId="1951009696">
    <w:abstractNumId w:val="46"/>
  </w:num>
  <w:num w:numId="32" w16cid:durableId="462894155">
    <w:abstractNumId w:val="3"/>
  </w:num>
  <w:num w:numId="33" w16cid:durableId="1496260969">
    <w:abstractNumId w:val="29"/>
  </w:num>
  <w:num w:numId="34" w16cid:durableId="1217281628">
    <w:abstractNumId w:val="26"/>
  </w:num>
  <w:num w:numId="35" w16cid:durableId="260457077">
    <w:abstractNumId w:val="19"/>
  </w:num>
  <w:num w:numId="36" w16cid:durableId="1838382166">
    <w:abstractNumId w:val="9"/>
  </w:num>
  <w:num w:numId="37" w16cid:durableId="1696728050">
    <w:abstractNumId w:val="15"/>
  </w:num>
  <w:num w:numId="38" w16cid:durableId="2047674871">
    <w:abstractNumId w:val="35"/>
  </w:num>
  <w:num w:numId="39" w16cid:durableId="446432102">
    <w:abstractNumId w:val="22"/>
  </w:num>
  <w:num w:numId="40" w16cid:durableId="1436095884">
    <w:abstractNumId w:val="16"/>
  </w:num>
  <w:num w:numId="41" w16cid:durableId="692343492">
    <w:abstractNumId w:val="1"/>
  </w:num>
  <w:num w:numId="42" w16cid:durableId="115224562">
    <w:abstractNumId w:val="25"/>
  </w:num>
  <w:num w:numId="43" w16cid:durableId="705523627">
    <w:abstractNumId w:val="8"/>
  </w:num>
  <w:num w:numId="44" w16cid:durableId="1979070350">
    <w:abstractNumId w:val="45"/>
  </w:num>
  <w:num w:numId="45" w16cid:durableId="874856472">
    <w:abstractNumId w:val="21"/>
  </w:num>
  <w:num w:numId="46" w16cid:durableId="352151074">
    <w:abstractNumId w:val="28"/>
  </w:num>
  <w:num w:numId="47" w16cid:durableId="1334380657">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5E6"/>
    <w:rsid w:val="00011A8D"/>
    <w:rsid w:val="00011B40"/>
    <w:rsid w:val="00012890"/>
    <w:rsid w:val="00012BE7"/>
    <w:rsid w:val="00013DC6"/>
    <w:rsid w:val="00013EF1"/>
    <w:rsid w:val="00013FF6"/>
    <w:rsid w:val="0001443C"/>
    <w:rsid w:val="00014A61"/>
    <w:rsid w:val="0001618D"/>
    <w:rsid w:val="00016836"/>
    <w:rsid w:val="00020176"/>
    <w:rsid w:val="00020DD7"/>
    <w:rsid w:val="00020FD4"/>
    <w:rsid w:val="00021830"/>
    <w:rsid w:val="000218E5"/>
    <w:rsid w:val="00021ECC"/>
    <w:rsid w:val="00021EFA"/>
    <w:rsid w:val="00022672"/>
    <w:rsid w:val="00022A2A"/>
    <w:rsid w:val="00023019"/>
    <w:rsid w:val="000238BE"/>
    <w:rsid w:val="000261FD"/>
    <w:rsid w:val="00026246"/>
    <w:rsid w:val="00026673"/>
    <w:rsid w:val="00026690"/>
    <w:rsid w:val="00026D16"/>
    <w:rsid w:val="0002736B"/>
    <w:rsid w:val="00030220"/>
    <w:rsid w:val="00030C02"/>
    <w:rsid w:val="00030CCF"/>
    <w:rsid w:val="00030F90"/>
    <w:rsid w:val="000315EB"/>
    <w:rsid w:val="0003198A"/>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F6"/>
    <w:rsid w:val="00046F6B"/>
    <w:rsid w:val="00047F6B"/>
    <w:rsid w:val="00047F87"/>
    <w:rsid w:val="00047FB7"/>
    <w:rsid w:val="00050C31"/>
    <w:rsid w:val="0005148B"/>
    <w:rsid w:val="00051E9D"/>
    <w:rsid w:val="00052365"/>
    <w:rsid w:val="0005295E"/>
    <w:rsid w:val="0005358A"/>
    <w:rsid w:val="000536B6"/>
    <w:rsid w:val="00053878"/>
    <w:rsid w:val="00054227"/>
    <w:rsid w:val="000543B5"/>
    <w:rsid w:val="000546BD"/>
    <w:rsid w:val="00054712"/>
    <w:rsid w:val="00055079"/>
    <w:rsid w:val="00055235"/>
    <w:rsid w:val="0005525B"/>
    <w:rsid w:val="000561CC"/>
    <w:rsid w:val="000571AD"/>
    <w:rsid w:val="00057346"/>
    <w:rsid w:val="000578C9"/>
    <w:rsid w:val="00057979"/>
    <w:rsid w:val="000601F5"/>
    <w:rsid w:val="0006040C"/>
    <w:rsid w:val="000605C5"/>
    <w:rsid w:val="000608EF"/>
    <w:rsid w:val="00060B51"/>
    <w:rsid w:val="000613C5"/>
    <w:rsid w:val="00061466"/>
    <w:rsid w:val="00061E86"/>
    <w:rsid w:val="00062A34"/>
    <w:rsid w:val="00063554"/>
    <w:rsid w:val="000635A5"/>
    <w:rsid w:val="00063DE1"/>
    <w:rsid w:val="00064868"/>
    <w:rsid w:val="00065733"/>
    <w:rsid w:val="000659E9"/>
    <w:rsid w:val="000662A8"/>
    <w:rsid w:val="00066BB9"/>
    <w:rsid w:val="00066D29"/>
    <w:rsid w:val="000672C2"/>
    <w:rsid w:val="000679DD"/>
    <w:rsid w:val="00067A88"/>
    <w:rsid w:val="00067CBD"/>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6238"/>
    <w:rsid w:val="00077944"/>
    <w:rsid w:val="00077D24"/>
    <w:rsid w:val="00080396"/>
    <w:rsid w:val="00080F53"/>
    <w:rsid w:val="0008241E"/>
    <w:rsid w:val="00082F6A"/>
    <w:rsid w:val="0008378B"/>
    <w:rsid w:val="00084742"/>
    <w:rsid w:val="00084FB5"/>
    <w:rsid w:val="00084FC1"/>
    <w:rsid w:val="00085478"/>
    <w:rsid w:val="00085609"/>
    <w:rsid w:val="000859C8"/>
    <w:rsid w:val="0008617B"/>
    <w:rsid w:val="000869B7"/>
    <w:rsid w:val="00086A87"/>
    <w:rsid w:val="00086D57"/>
    <w:rsid w:val="000879EB"/>
    <w:rsid w:val="00087CF0"/>
    <w:rsid w:val="00087EFE"/>
    <w:rsid w:val="000903D5"/>
    <w:rsid w:val="000904B3"/>
    <w:rsid w:val="000907E8"/>
    <w:rsid w:val="00091331"/>
    <w:rsid w:val="000917F2"/>
    <w:rsid w:val="00091F01"/>
    <w:rsid w:val="00092401"/>
    <w:rsid w:val="000930F0"/>
    <w:rsid w:val="00093EB6"/>
    <w:rsid w:val="000945B2"/>
    <w:rsid w:val="00095328"/>
    <w:rsid w:val="00095834"/>
    <w:rsid w:val="000959FC"/>
    <w:rsid w:val="0009724E"/>
    <w:rsid w:val="00097591"/>
    <w:rsid w:val="00097B80"/>
    <w:rsid w:val="000A0DFE"/>
    <w:rsid w:val="000A0F5D"/>
    <w:rsid w:val="000A1B88"/>
    <w:rsid w:val="000A1E34"/>
    <w:rsid w:val="000A2033"/>
    <w:rsid w:val="000A2CBA"/>
    <w:rsid w:val="000A3108"/>
    <w:rsid w:val="000A31E1"/>
    <w:rsid w:val="000A3A5E"/>
    <w:rsid w:val="000A519E"/>
    <w:rsid w:val="000A5738"/>
    <w:rsid w:val="000A5FB1"/>
    <w:rsid w:val="000A7BF8"/>
    <w:rsid w:val="000B0BE3"/>
    <w:rsid w:val="000B0CED"/>
    <w:rsid w:val="000B1465"/>
    <w:rsid w:val="000B1DB2"/>
    <w:rsid w:val="000B1E33"/>
    <w:rsid w:val="000B220A"/>
    <w:rsid w:val="000B24B0"/>
    <w:rsid w:val="000B2930"/>
    <w:rsid w:val="000B297F"/>
    <w:rsid w:val="000B2C7B"/>
    <w:rsid w:val="000B4E6D"/>
    <w:rsid w:val="000B62BF"/>
    <w:rsid w:val="000B6976"/>
    <w:rsid w:val="000B7223"/>
    <w:rsid w:val="000B745C"/>
    <w:rsid w:val="000C006A"/>
    <w:rsid w:val="000C017C"/>
    <w:rsid w:val="000C02F3"/>
    <w:rsid w:val="000C0B8A"/>
    <w:rsid w:val="000C12E1"/>
    <w:rsid w:val="000C19EF"/>
    <w:rsid w:val="000C1AE5"/>
    <w:rsid w:val="000C1F59"/>
    <w:rsid w:val="000C2217"/>
    <w:rsid w:val="000C25AE"/>
    <w:rsid w:val="000C2FBC"/>
    <w:rsid w:val="000C3CB6"/>
    <w:rsid w:val="000C3F71"/>
    <w:rsid w:val="000C4DF9"/>
    <w:rsid w:val="000C5CD0"/>
    <w:rsid w:val="000C5D95"/>
    <w:rsid w:val="000C6068"/>
    <w:rsid w:val="000C6AAE"/>
    <w:rsid w:val="000C6F0B"/>
    <w:rsid w:val="000C7050"/>
    <w:rsid w:val="000D036D"/>
    <w:rsid w:val="000D0B55"/>
    <w:rsid w:val="000D13D6"/>
    <w:rsid w:val="000D18E9"/>
    <w:rsid w:val="000D251F"/>
    <w:rsid w:val="000D26D8"/>
    <w:rsid w:val="000D2E67"/>
    <w:rsid w:val="000D412D"/>
    <w:rsid w:val="000D4406"/>
    <w:rsid w:val="000D4936"/>
    <w:rsid w:val="000D4B9C"/>
    <w:rsid w:val="000D4E2B"/>
    <w:rsid w:val="000D5039"/>
    <w:rsid w:val="000D5C58"/>
    <w:rsid w:val="000D61B7"/>
    <w:rsid w:val="000D638A"/>
    <w:rsid w:val="000E083B"/>
    <w:rsid w:val="000E0D1A"/>
    <w:rsid w:val="000E0EAE"/>
    <w:rsid w:val="000E1743"/>
    <w:rsid w:val="000E266E"/>
    <w:rsid w:val="000E2FD9"/>
    <w:rsid w:val="000E31D4"/>
    <w:rsid w:val="000E3406"/>
    <w:rsid w:val="000E3448"/>
    <w:rsid w:val="000E3545"/>
    <w:rsid w:val="000E37BD"/>
    <w:rsid w:val="000E430C"/>
    <w:rsid w:val="000E4D68"/>
    <w:rsid w:val="000E5999"/>
    <w:rsid w:val="000E5E92"/>
    <w:rsid w:val="000E6130"/>
    <w:rsid w:val="000E624A"/>
    <w:rsid w:val="000E6657"/>
    <w:rsid w:val="000E681E"/>
    <w:rsid w:val="000E7154"/>
    <w:rsid w:val="000E71F1"/>
    <w:rsid w:val="000E763D"/>
    <w:rsid w:val="000F01E1"/>
    <w:rsid w:val="000F0F32"/>
    <w:rsid w:val="000F1287"/>
    <w:rsid w:val="000F1809"/>
    <w:rsid w:val="000F1C8C"/>
    <w:rsid w:val="000F2282"/>
    <w:rsid w:val="000F28A5"/>
    <w:rsid w:val="000F32EB"/>
    <w:rsid w:val="000F418F"/>
    <w:rsid w:val="000F46E5"/>
    <w:rsid w:val="000F4AA3"/>
    <w:rsid w:val="000F513D"/>
    <w:rsid w:val="000F6EDF"/>
    <w:rsid w:val="000F7102"/>
    <w:rsid w:val="001000B8"/>
    <w:rsid w:val="00100B38"/>
    <w:rsid w:val="001010F7"/>
    <w:rsid w:val="00101313"/>
    <w:rsid w:val="0010148D"/>
    <w:rsid w:val="00101C48"/>
    <w:rsid w:val="0010270D"/>
    <w:rsid w:val="00103049"/>
    <w:rsid w:val="00103CEC"/>
    <w:rsid w:val="001045C0"/>
    <w:rsid w:val="00105DAD"/>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8"/>
    <w:rsid w:val="00133C40"/>
    <w:rsid w:val="00133CEC"/>
    <w:rsid w:val="00134825"/>
    <w:rsid w:val="001351A4"/>
    <w:rsid w:val="00135EEE"/>
    <w:rsid w:val="00135F7D"/>
    <w:rsid w:val="001365CA"/>
    <w:rsid w:val="0013703C"/>
    <w:rsid w:val="001404CC"/>
    <w:rsid w:val="00140D50"/>
    <w:rsid w:val="00142352"/>
    <w:rsid w:val="001424F3"/>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4C38"/>
    <w:rsid w:val="00156AC9"/>
    <w:rsid w:val="001607EC"/>
    <w:rsid w:val="00160DE8"/>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42"/>
    <w:rsid w:val="00176FD3"/>
    <w:rsid w:val="00177AFE"/>
    <w:rsid w:val="001801B7"/>
    <w:rsid w:val="00180340"/>
    <w:rsid w:val="00180466"/>
    <w:rsid w:val="00181168"/>
    <w:rsid w:val="00181511"/>
    <w:rsid w:val="001816D6"/>
    <w:rsid w:val="00181BC5"/>
    <w:rsid w:val="00182E25"/>
    <w:rsid w:val="00183B1B"/>
    <w:rsid w:val="001846AE"/>
    <w:rsid w:val="00184B0B"/>
    <w:rsid w:val="00185454"/>
    <w:rsid w:val="00185997"/>
    <w:rsid w:val="00185BC4"/>
    <w:rsid w:val="001864DB"/>
    <w:rsid w:val="00186D71"/>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4B30"/>
    <w:rsid w:val="00195272"/>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783"/>
    <w:rsid w:val="001B370C"/>
    <w:rsid w:val="001B3BCE"/>
    <w:rsid w:val="001B3C7D"/>
    <w:rsid w:val="001B50F3"/>
    <w:rsid w:val="001B6099"/>
    <w:rsid w:val="001B6258"/>
    <w:rsid w:val="001B7035"/>
    <w:rsid w:val="001B7313"/>
    <w:rsid w:val="001C02DE"/>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7F48"/>
    <w:rsid w:val="001D1C6A"/>
    <w:rsid w:val="001D1D73"/>
    <w:rsid w:val="001D55A0"/>
    <w:rsid w:val="001D567F"/>
    <w:rsid w:val="001D5DDC"/>
    <w:rsid w:val="001D65F8"/>
    <w:rsid w:val="001D7492"/>
    <w:rsid w:val="001D76DF"/>
    <w:rsid w:val="001E0107"/>
    <w:rsid w:val="001E03FB"/>
    <w:rsid w:val="001E250F"/>
    <w:rsid w:val="001E2BC5"/>
    <w:rsid w:val="001E2D34"/>
    <w:rsid w:val="001E4D4B"/>
    <w:rsid w:val="001E52C0"/>
    <w:rsid w:val="001E5A49"/>
    <w:rsid w:val="001E695A"/>
    <w:rsid w:val="001E763B"/>
    <w:rsid w:val="001E76C7"/>
    <w:rsid w:val="001E7E24"/>
    <w:rsid w:val="001F04C1"/>
    <w:rsid w:val="001F0F27"/>
    <w:rsid w:val="001F1643"/>
    <w:rsid w:val="001F1C1B"/>
    <w:rsid w:val="001F1D6C"/>
    <w:rsid w:val="001F1FB1"/>
    <w:rsid w:val="001F2175"/>
    <w:rsid w:val="001F2905"/>
    <w:rsid w:val="001F2E11"/>
    <w:rsid w:val="001F2EB6"/>
    <w:rsid w:val="001F3174"/>
    <w:rsid w:val="001F5180"/>
    <w:rsid w:val="001F568A"/>
    <w:rsid w:val="001F5BA5"/>
    <w:rsid w:val="001F6551"/>
    <w:rsid w:val="001F70BC"/>
    <w:rsid w:val="001F74B8"/>
    <w:rsid w:val="001F78B9"/>
    <w:rsid w:val="001F7C60"/>
    <w:rsid w:val="001F7E26"/>
    <w:rsid w:val="00200101"/>
    <w:rsid w:val="00200212"/>
    <w:rsid w:val="00200B5C"/>
    <w:rsid w:val="00200F5D"/>
    <w:rsid w:val="002014DB"/>
    <w:rsid w:val="00201DC4"/>
    <w:rsid w:val="00202139"/>
    <w:rsid w:val="0020230F"/>
    <w:rsid w:val="00202A46"/>
    <w:rsid w:val="00203725"/>
    <w:rsid w:val="002037C0"/>
    <w:rsid w:val="00203E3D"/>
    <w:rsid w:val="002044E1"/>
    <w:rsid w:val="002058A4"/>
    <w:rsid w:val="00206179"/>
    <w:rsid w:val="0020634A"/>
    <w:rsid w:val="00206F2A"/>
    <w:rsid w:val="0020706E"/>
    <w:rsid w:val="002070A8"/>
    <w:rsid w:val="0020796D"/>
    <w:rsid w:val="00207E02"/>
    <w:rsid w:val="00207FAC"/>
    <w:rsid w:val="00210DD6"/>
    <w:rsid w:val="00212882"/>
    <w:rsid w:val="00212C25"/>
    <w:rsid w:val="00213296"/>
    <w:rsid w:val="002135C6"/>
    <w:rsid w:val="002140C5"/>
    <w:rsid w:val="002148E7"/>
    <w:rsid w:val="00214A30"/>
    <w:rsid w:val="00214D4B"/>
    <w:rsid w:val="00214E2F"/>
    <w:rsid w:val="00214E99"/>
    <w:rsid w:val="002155DD"/>
    <w:rsid w:val="002163DC"/>
    <w:rsid w:val="00217893"/>
    <w:rsid w:val="00217C84"/>
    <w:rsid w:val="00217E9B"/>
    <w:rsid w:val="00217F6F"/>
    <w:rsid w:val="002200BA"/>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375D"/>
    <w:rsid w:val="0023406E"/>
    <w:rsid w:val="00234717"/>
    <w:rsid w:val="00234920"/>
    <w:rsid w:val="00235009"/>
    <w:rsid w:val="0023505D"/>
    <w:rsid w:val="00235284"/>
    <w:rsid w:val="0023698D"/>
    <w:rsid w:val="002374F8"/>
    <w:rsid w:val="00237EA0"/>
    <w:rsid w:val="00237EB4"/>
    <w:rsid w:val="00240CD9"/>
    <w:rsid w:val="002415C7"/>
    <w:rsid w:val="0024180E"/>
    <w:rsid w:val="002418CE"/>
    <w:rsid w:val="0024200F"/>
    <w:rsid w:val="002428AC"/>
    <w:rsid w:val="00242987"/>
    <w:rsid w:val="002430AE"/>
    <w:rsid w:val="00243470"/>
    <w:rsid w:val="002439E1"/>
    <w:rsid w:val="00244688"/>
    <w:rsid w:val="00244856"/>
    <w:rsid w:val="00244994"/>
    <w:rsid w:val="00244F71"/>
    <w:rsid w:val="00244FE5"/>
    <w:rsid w:val="00245B3A"/>
    <w:rsid w:val="00245BC1"/>
    <w:rsid w:val="00245C47"/>
    <w:rsid w:val="00245DEF"/>
    <w:rsid w:val="00246347"/>
    <w:rsid w:val="002463DF"/>
    <w:rsid w:val="00246F96"/>
    <w:rsid w:val="002476D5"/>
    <w:rsid w:val="00250143"/>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DE7"/>
    <w:rsid w:val="00266187"/>
    <w:rsid w:val="00266E16"/>
    <w:rsid w:val="00267751"/>
    <w:rsid w:val="00267E9A"/>
    <w:rsid w:val="0027021D"/>
    <w:rsid w:val="00270EFE"/>
    <w:rsid w:val="00271411"/>
    <w:rsid w:val="00271ADF"/>
    <w:rsid w:val="00271E3F"/>
    <w:rsid w:val="00272488"/>
    <w:rsid w:val="00273F59"/>
    <w:rsid w:val="00274B64"/>
    <w:rsid w:val="00274C8A"/>
    <w:rsid w:val="0027575B"/>
    <w:rsid w:val="00275B72"/>
    <w:rsid w:val="00275BC5"/>
    <w:rsid w:val="00276942"/>
    <w:rsid w:val="00276A15"/>
    <w:rsid w:val="00277111"/>
    <w:rsid w:val="00277655"/>
    <w:rsid w:val="00280265"/>
    <w:rsid w:val="00280AF0"/>
    <w:rsid w:val="00281309"/>
    <w:rsid w:val="00281735"/>
    <w:rsid w:val="002827A2"/>
    <w:rsid w:val="00282C67"/>
    <w:rsid w:val="00283079"/>
    <w:rsid w:val="00283391"/>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40BC"/>
    <w:rsid w:val="00294BE3"/>
    <w:rsid w:val="00296A33"/>
    <w:rsid w:val="002970CF"/>
    <w:rsid w:val="00297490"/>
    <w:rsid w:val="002974D4"/>
    <w:rsid w:val="002A00F7"/>
    <w:rsid w:val="002A1EB6"/>
    <w:rsid w:val="002A2A1D"/>
    <w:rsid w:val="002A3B3E"/>
    <w:rsid w:val="002A3C89"/>
    <w:rsid w:val="002A46E2"/>
    <w:rsid w:val="002A4AC9"/>
    <w:rsid w:val="002A523D"/>
    <w:rsid w:val="002A55FA"/>
    <w:rsid w:val="002A58C9"/>
    <w:rsid w:val="002A62B6"/>
    <w:rsid w:val="002A6490"/>
    <w:rsid w:val="002A6658"/>
    <w:rsid w:val="002A70E6"/>
    <w:rsid w:val="002A71C8"/>
    <w:rsid w:val="002A7A35"/>
    <w:rsid w:val="002B062F"/>
    <w:rsid w:val="002B144C"/>
    <w:rsid w:val="002B189A"/>
    <w:rsid w:val="002B19CD"/>
    <w:rsid w:val="002B33C6"/>
    <w:rsid w:val="002B3F04"/>
    <w:rsid w:val="002B42DA"/>
    <w:rsid w:val="002B6B9E"/>
    <w:rsid w:val="002B7812"/>
    <w:rsid w:val="002B7D13"/>
    <w:rsid w:val="002C14FC"/>
    <w:rsid w:val="002C2936"/>
    <w:rsid w:val="002C2DD1"/>
    <w:rsid w:val="002C350D"/>
    <w:rsid w:val="002C362D"/>
    <w:rsid w:val="002C3C04"/>
    <w:rsid w:val="002C41AA"/>
    <w:rsid w:val="002C4AE8"/>
    <w:rsid w:val="002C4B0F"/>
    <w:rsid w:val="002C50AE"/>
    <w:rsid w:val="002C5249"/>
    <w:rsid w:val="002C53E8"/>
    <w:rsid w:val="002C69D2"/>
    <w:rsid w:val="002D03A3"/>
    <w:rsid w:val="002D1083"/>
    <w:rsid w:val="002D1C99"/>
    <w:rsid w:val="002D1EFA"/>
    <w:rsid w:val="002D236C"/>
    <w:rsid w:val="002D28EF"/>
    <w:rsid w:val="002D2EC0"/>
    <w:rsid w:val="002D30B7"/>
    <w:rsid w:val="002D3701"/>
    <w:rsid w:val="002D3712"/>
    <w:rsid w:val="002D3ED1"/>
    <w:rsid w:val="002D48BB"/>
    <w:rsid w:val="002D4A0D"/>
    <w:rsid w:val="002D51D8"/>
    <w:rsid w:val="002D5792"/>
    <w:rsid w:val="002D5ABC"/>
    <w:rsid w:val="002D6348"/>
    <w:rsid w:val="002D636A"/>
    <w:rsid w:val="002D6844"/>
    <w:rsid w:val="002D6E52"/>
    <w:rsid w:val="002D7F06"/>
    <w:rsid w:val="002E00F1"/>
    <w:rsid w:val="002E06CD"/>
    <w:rsid w:val="002E1129"/>
    <w:rsid w:val="002E115D"/>
    <w:rsid w:val="002E259F"/>
    <w:rsid w:val="002E27EF"/>
    <w:rsid w:val="002E2B93"/>
    <w:rsid w:val="002E2CD8"/>
    <w:rsid w:val="002E3C32"/>
    <w:rsid w:val="002E3DCA"/>
    <w:rsid w:val="002E417E"/>
    <w:rsid w:val="002E4A0C"/>
    <w:rsid w:val="002E5AFE"/>
    <w:rsid w:val="002E5EA9"/>
    <w:rsid w:val="002E68BF"/>
    <w:rsid w:val="002E6BB6"/>
    <w:rsid w:val="002F0128"/>
    <w:rsid w:val="002F05C1"/>
    <w:rsid w:val="002F0663"/>
    <w:rsid w:val="002F0BAD"/>
    <w:rsid w:val="002F0FBA"/>
    <w:rsid w:val="002F12E7"/>
    <w:rsid w:val="002F148F"/>
    <w:rsid w:val="002F1CB8"/>
    <w:rsid w:val="002F1CD9"/>
    <w:rsid w:val="002F2FCC"/>
    <w:rsid w:val="002F3773"/>
    <w:rsid w:val="002F396F"/>
    <w:rsid w:val="002F44C0"/>
    <w:rsid w:val="002F536E"/>
    <w:rsid w:val="002F597E"/>
    <w:rsid w:val="002F5EE2"/>
    <w:rsid w:val="002F5F47"/>
    <w:rsid w:val="002F67FD"/>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1000F"/>
    <w:rsid w:val="003101E1"/>
    <w:rsid w:val="0031024E"/>
    <w:rsid w:val="00310DEF"/>
    <w:rsid w:val="0031109D"/>
    <w:rsid w:val="0031284C"/>
    <w:rsid w:val="00313C60"/>
    <w:rsid w:val="0031420A"/>
    <w:rsid w:val="003155D3"/>
    <w:rsid w:val="00315856"/>
    <w:rsid w:val="00316D64"/>
    <w:rsid w:val="0031757A"/>
    <w:rsid w:val="00317AC3"/>
    <w:rsid w:val="0032046A"/>
    <w:rsid w:val="00320B5A"/>
    <w:rsid w:val="00321A79"/>
    <w:rsid w:val="00321B1F"/>
    <w:rsid w:val="0032266C"/>
    <w:rsid w:val="003230AA"/>
    <w:rsid w:val="003232C3"/>
    <w:rsid w:val="00323B17"/>
    <w:rsid w:val="00324073"/>
    <w:rsid w:val="003241B0"/>
    <w:rsid w:val="003241B4"/>
    <w:rsid w:val="00325A84"/>
    <w:rsid w:val="00326202"/>
    <w:rsid w:val="00326357"/>
    <w:rsid w:val="00326C0B"/>
    <w:rsid w:val="00326CB7"/>
    <w:rsid w:val="00326F19"/>
    <w:rsid w:val="00326F9E"/>
    <w:rsid w:val="003300F2"/>
    <w:rsid w:val="00331673"/>
    <w:rsid w:val="00331ED1"/>
    <w:rsid w:val="003321B2"/>
    <w:rsid w:val="0033276B"/>
    <w:rsid w:val="003328D9"/>
    <w:rsid w:val="00333590"/>
    <w:rsid w:val="00333BFA"/>
    <w:rsid w:val="00334EB8"/>
    <w:rsid w:val="00335573"/>
    <w:rsid w:val="0033575F"/>
    <w:rsid w:val="00335A01"/>
    <w:rsid w:val="00335DA5"/>
    <w:rsid w:val="00336B1D"/>
    <w:rsid w:val="00340027"/>
    <w:rsid w:val="003406FD"/>
    <w:rsid w:val="00340882"/>
    <w:rsid w:val="00340F7A"/>
    <w:rsid w:val="00340FED"/>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57F"/>
    <w:rsid w:val="00345D84"/>
    <w:rsid w:val="00346410"/>
    <w:rsid w:val="003468EC"/>
    <w:rsid w:val="003477AB"/>
    <w:rsid w:val="003503B9"/>
    <w:rsid w:val="0035041E"/>
    <w:rsid w:val="0035091B"/>
    <w:rsid w:val="0035241D"/>
    <w:rsid w:val="00352626"/>
    <w:rsid w:val="00352C40"/>
    <w:rsid w:val="0035320F"/>
    <w:rsid w:val="003536CF"/>
    <w:rsid w:val="00354553"/>
    <w:rsid w:val="0035481A"/>
    <w:rsid w:val="00355743"/>
    <w:rsid w:val="00355846"/>
    <w:rsid w:val="00355D42"/>
    <w:rsid w:val="00357BB8"/>
    <w:rsid w:val="003600F2"/>
    <w:rsid w:val="00360333"/>
    <w:rsid w:val="00360A21"/>
    <w:rsid w:val="00360DB9"/>
    <w:rsid w:val="003617F1"/>
    <w:rsid w:val="003618F9"/>
    <w:rsid w:val="00362719"/>
    <w:rsid w:val="00362AA1"/>
    <w:rsid w:val="00362DF0"/>
    <w:rsid w:val="003630A0"/>
    <w:rsid w:val="00363134"/>
    <w:rsid w:val="00364876"/>
    <w:rsid w:val="00365384"/>
    <w:rsid w:val="003658E0"/>
    <w:rsid w:val="003660B8"/>
    <w:rsid w:val="003671C3"/>
    <w:rsid w:val="00370489"/>
    <w:rsid w:val="003707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E7"/>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F4F"/>
    <w:rsid w:val="003A30C5"/>
    <w:rsid w:val="003A3C99"/>
    <w:rsid w:val="003A4028"/>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634"/>
    <w:rsid w:val="003C018A"/>
    <w:rsid w:val="003C09C7"/>
    <w:rsid w:val="003C0EBC"/>
    <w:rsid w:val="003C0F82"/>
    <w:rsid w:val="003C11AA"/>
    <w:rsid w:val="003C126F"/>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F0"/>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10A7"/>
    <w:rsid w:val="004011AC"/>
    <w:rsid w:val="00401CAD"/>
    <w:rsid w:val="00403C4D"/>
    <w:rsid w:val="00403E1F"/>
    <w:rsid w:val="00404031"/>
    <w:rsid w:val="00404533"/>
    <w:rsid w:val="0040472C"/>
    <w:rsid w:val="004047D7"/>
    <w:rsid w:val="00404915"/>
    <w:rsid w:val="00405089"/>
    <w:rsid w:val="00405855"/>
    <w:rsid w:val="00405B76"/>
    <w:rsid w:val="00405D65"/>
    <w:rsid w:val="0040649A"/>
    <w:rsid w:val="0040657F"/>
    <w:rsid w:val="00407820"/>
    <w:rsid w:val="00407939"/>
    <w:rsid w:val="00407DD5"/>
    <w:rsid w:val="00410CE7"/>
    <w:rsid w:val="00411BD7"/>
    <w:rsid w:val="00411D13"/>
    <w:rsid w:val="0041208A"/>
    <w:rsid w:val="004121CA"/>
    <w:rsid w:val="004134DF"/>
    <w:rsid w:val="0041359A"/>
    <w:rsid w:val="00413D2E"/>
    <w:rsid w:val="004147BD"/>
    <w:rsid w:val="004157B6"/>
    <w:rsid w:val="004159FF"/>
    <w:rsid w:val="00415A37"/>
    <w:rsid w:val="00415C82"/>
    <w:rsid w:val="0041685F"/>
    <w:rsid w:val="00416D08"/>
    <w:rsid w:val="00417604"/>
    <w:rsid w:val="0042350C"/>
    <w:rsid w:val="00424C4C"/>
    <w:rsid w:val="004252AF"/>
    <w:rsid w:val="00427174"/>
    <w:rsid w:val="00427210"/>
    <w:rsid w:val="004307AD"/>
    <w:rsid w:val="00430DB7"/>
    <w:rsid w:val="004321B5"/>
    <w:rsid w:val="0043230B"/>
    <w:rsid w:val="00432574"/>
    <w:rsid w:val="0043288C"/>
    <w:rsid w:val="00433339"/>
    <w:rsid w:val="0043335A"/>
    <w:rsid w:val="00434092"/>
    <w:rsid w:val="00435186"/>
    <w:rsid w:val="00435437"/>
    <w:rsid w:val="004356A8"/>
    <w:rsid w:val="0043589B"/>
    <w:rsid w:val="00435D59"/>
    <w:rsid w:val="00436201"/>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2E0C"/>
    <w:rsid w:val="004635E0"/>
    <w:rsid w:val="00463897"/>
    <w:rsid w:val="004642FA"/>
    <w:rsid w:val="0046472C"/>
    <w:rsid w:val="00464D07"/>
    <w:rsid w:val="004650BB"/>
    <w:rsid w:val="004658BF"/>
    <w:rsid w:val="004663BF"/>
    <w:rsid w:val="00467B1D"/>
    <w:rsid w:val="00467D96"/>
    <w:rsid w:val="00471043"/>
    <w:rsid w:val="004713B5"/>
    <w:rsid w:val="00472F7A"/>
    <w:rsid w:val="00472F8C"/>
    <w:rsid w:val="004730BE"/>
    <w:rsid w:val="00473725"/>
    <w:rsid w:val="0047509D"/>
    <w:rsid w:val="0047554A"/>
    <w:rsid w:val="004758C1"/>
    <w:rsid w:val="00475F9B"/>
    <w:rsid w:val="0047687E"/>
    <w:rsid w:val="00477068"/>
    <w:rsid w:val="00477E28"/>
    <w:rsid w:val="004825C6"/>
    <w:rsid w:val="0048260B"/>
    <w:rsid w:val="00482A1E"/>
    <w:rsid w:val="00482BC0"/>
    <w:rsid w:val="00483462"/>
    <w:rsid w:val="00483E10"/>
    <w:rsid w:val="00483EAC"/>
    <w:rsid w:val="004847DE"/>
    <w:rsid w:val="00484918"/>
    <w:rsid w:val="00485E23"/>
    <w:rsid w:val="0048654D"/>
    <w:rsid w:val="004867B9"/>
    <w:rsid w:val="00486B0D"/>
    <w:rsid w:val="00492603"/>
    <w:rsid w:val="00492862"/>
    <w:rsid w:val="00493AB8"/>
    <w:rsid w:val="004940CB"/>
    <w:rsid w:val="00494B5D"/>
    <w:rsid w:val="0049538A"/>
    <w:rsid w:val="00495E81"/>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97E"/>
    <w:rsid w:val="004A5A9A"/>
    <w:rsid w:val="004A6248"/>
    <w:rsid w:val="004A7485"/>
    <w:rsid w:val="004A7F0E"/>
    <w:rsid w:val="004B01D9"/>
    <w:rsid w:val="004B0E0C"/>
    <w:rsid w:val="004B14D3"/>
    <w:rsid w:val="004B1892"/>
    <w:rsid w:val="004B1C98"/>
    <w:rsid w:val="004B219C"/>
    <w:rsid w:val="004B2B8B"/>
    <w:rsid w:val="004B2DE4"/>
    <w:rsid w:val="004B3FCE"/>
    <w:rsid w:val="004B57E8"/>
    <w:rsid w:val="004B599C"/>
    <w:rsid w:val="004B6BCA"/>
    <w:rsid w:val="004B6FBD"/>
    <w:rsid w:val="004B7455"/>
    <w:rsid w:val="004C03F1"/>
    <w:rsid w:val="004C076A"/>
    <w:rsid w:val="004C0C4F"/>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248A"/>
    <w:rsid w:val="004D2C88"/>
    <w:rsid w:val="004D2FB8"/>
    <w:rsid w:val="004D459D"/>
    <w:rsid w:val="004D49FC"/>
    <w:rsid w:val="004D4D71"/>
    <w:rsid w:val="004D59EA"/>
    <w:rsid w:val="004D5C9D"/>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0F"/>
    <w:rsid w:val="004E4612"/>
    <w:rsid w:val="004E47F9"/>
    <w:rsid w:val="004E4AE0"/>
    <w:rsid w:val="004E4CB3"/>
    <w:rsid w:val="004E5356"/>
    <w:rsid w:val="004E5BF7"/>
    <w:rsid w:val="004E6424"/>
    <w:rsid w:val="004E6952"/>
    <w:rsid w:val="004E6AD3"/>
    <w:rsid w:val="004E6D97"/>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D29"/>
    <w:rsid w:val="004F6FEF"/>
    <w:rsid w:val="004F7943"/>
    <w:rsid w:val="005002B8"/>
    <w:rsid w:val="00500818"/>
    <w:rsid w:val="00500FED"/>
    <w:rsid w:val="00501200"/>
    <w:rsid w:val="00501B9F"/>
    <w:rsid w:val="005020EF"/>
    <w:rsid w:val="0050218B"/>
    <w:rsid w:val="0050224F"/>
    <w:rsid w:val="00502D73"/>
    <w:rsid w:val="005032DE"/>
    <w:rsid w:val="005033DA"/>
    <w:rsid w:val="0050343B"/>
    <w:rsid w:val="005035B0"/>
    <w:rsid w:val="005037A1"/>
    <w:rsid w:val="00503A5B"/>
    <w:rsid w:val="00503E5F"/>
    <w:rsid w:val="005047A5"/>
    <w:rsid w:val="005047B8"/>
    <w:rsid w:val="00504AD9"/>
    <w:rsid w:val="0050534C"/>
    <w:rsid w:val="005054DA"/>
    <w:rsid w:val="00505624"/>
    <w:rsid w:val="00505C79"/>
    <w:rsid w:val="00506996"/>
    <w:rsid w:val="005070CC"/>
    <w:rsid w:val="005070F4"/>
    <w:rsid w:val="00507F51"/>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65"/>
    <w:rsid w:val="00525A62"/>
    <w:rsid w:val="00525B54"/>
    <w:rsid w:val="00525FD6"/>
    <w:rsid w:val="005260FE"/>
    <w:rsid w:val="005265F8"/>
    <w:rsid w:val="005266AD"/>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65B"/>
    <w:rsid w:val="00542A74"/>
    <w:rsid w:val="00543400"/>
    <w:rsid w:val="00543A30"/>
    <w:rsid w:val="00543E4E"/>
    <w:rsid w:val="005448A6"/>
    <w:rsid w:val="005448A7"/>
    <w:rsid w:val="00545CB7"/>
    <w:rsid w:val="00546DE3"/>
    <w:rsid w:val="00547265"/>
    <w:rsid w:val="00547443"/>
    <w:rsid w:val="005505A6"/>
    <w:rsid w:val="005505BF"/>
    <w:rsid w:val="00550751"/>
    <w:rsid w:val="00550C47"/>
    <w:rsid w:val="005516EC"/>
    <w:rsid w:val="00551B0D"/>
    <w:rsid w:val="00553286"/>
    <w:rsid w:val="00553E2C"/>
    <w:rsid w:val="0055476C"/>
    <w:rsid w:val="005567C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7BAC"/>
    <w:rsid w:val="00587E05"/>
    <w:rsid w:val="00590005"/>
    <w:rsid w:val="00591FAF"/>
    <w:rsid w:val="005923D6"/>
    <w:rsid w:val="00593111"/>
    <w:rsid w:val="00593816"/>
    <w:rsid w:val="00593D67"/>
    <w:rsid w:val="0059404C"/>
    <w:rsid w:val="00594FA6"/>
    <w:rsid w:val="00595DB7"/>
    <w:rsid w:val="00595F1A"/>
    <w:rsid w:val="00595F8E"/>
    <w:rsid w:val="00595FEF"/>
    <w:rsid w:val="005964CC"/>
    <w:rsid w:val="005966EB"/>
    <w:rsid w:val="00596895"/>
    <w:rsid w:val="00596BDA"/>
    <w:rsid w:val="00597972"/>
    <w:rsid w:val="00597D48"/>
    <w:rsid w:val="005A07D8"/>
    <w:rsid w:val="005A0C5B"/>
    <w:rsid w:val="005A2183"/>
    <w:rsid w:val="005A4255"/>
    <w:rsid w:val="005A44DE"/>
    <w:rsid w:val="005A5204"/>
    <w:rsid w:val="005A52E6"/>
    <w:rsid w:val="005A5610"/>
    <w:rsid w:val="005A6055"/>
    <w:rsid w:val="005A7669"/>
    <w:rsid w:val="005B0749"/>
    <w:rsid w:val="005B15D7"/>
    <w:rsid w:val="005B19E4"/>
    <w:rsid w:val="005B1D8D"/>
    <w:rsid w:val="005B24C3"/>
    <w:rsid w:val="005B2628"/>
    <w:rsid w:val="005B2A1D"/>
    <w:rsid w:val="005B2C82"/>
    <w:rsid w:val="005B2D90"/>
    <w:rsid w:val="005B2D9B"/>
    <w:rsid w:val="005B2FD0"/>
    <w:rsid w:val="005B34A6"/>
    <w:rsid w:val="005B383F"/>
    <w:rsid w:val="005B3DB2"/>
    <w:rsid w:val="005B46C1"/>
    <w:rsid w:val="005B4BFE"/>
    <w:rsid w:val="005B57A2"/>
    <w:rsid w:val="005B5EC3"/>
    <w:rsid w:val="005B615A"/>
    <w:rsid w:val="005C0258"/>
    <w:rsid w:val="005C036F"/>
    <w:rsid w:val="005C0B37"/>
    <w:rsid w:val="005C1176"/>
    <w:rsid w:val="005C17C2"/>
    <w:rsid w:val="005C21E1"/>
    <w:rsid w:val="005C3941"/>
    <w:rsid w:val="005C3F18"/>
    <w:rsid w:val="005C4923"/>
    <w:rsid w:val="005C5BD5"/>
    <w:rsid w:val="005C5D23"/>
    <w:rsid w:val="005C5DE0"/>
    <w:rsid w:val="005C6C2A"/>
    <w:rsid w:val="005C6CE4"/>
    <w:rsid w:val="005C6D8F"/>
    <w:rsid w:val="005C7B7A"/>
    <w:rsid w:val="005C7CCE"/>
    <w:rsid w:val="005D080D"/>
    <w:rsid w:val="005D08AD"/>
    <w:rsid w:val="005D0BAB"/>
    <w:rsid w:val="005D0CCC"/>
    <w:rsid w:val="005D1EC0"/>
    <w:rsid w:val="005D280D"/>
    <w:rsid w:val="005D30B4"/>
    <w:rsid w:val="005D35E3"/>
    <w:rsid w:val="005D393D"/>
    <w:rsid w:val="005D442B"/>
    <w:rsid w:val="005D46A9"/>
    <w:rsid w:val="005D4AB8"/>
    <w:rsid w:val="005D4F8E"/>
    <w:rsid w:val="005D511B"/>
    <w:rsid w:val="005D5949"/>
    <w:rsid w:val="005D5FBB"/>
    <w:rsid w:val="005D6204"/>
    <w:rsid w:val="005D6210"/>
    <w:rsid w:val="005D7383"/>
    <w:rsid w:val="005D7A77"/>
    <w:rsid w:val="005D7D8C"/>
    <w:rsid w:val="005E02E9"/>
    <w:rsid w:val="005E0667"/>
    <w:rsid w:val="005E25A4"/>
    <w:rsid w:val="005E2700"/>
    <w:rsid w:val="005E29E3"/>
    <w:rsid w:val="005E36FB"/>
    <w:rsid w:val="005E3B81"/>
    <w:rsid w:val="005E4667"/>
    <w:rsid w:val="005E4991"/>
    <w:rsid w:val="005E4C8B"/>
    <w:rsid w:val="005E4EBD"/>
    <w:rsid w:val="005E5976"/>
    <w:rsid w:val="005E5BF5"/>
    <w:rsid w:val="005E5FE0"/>
    <w:rsid w:val="005E655D"/>
    <w:rsid w:val="005E68AC"/>
    <w:rsid w:val="005F018D"/>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CA1"/>
    <w:rsid w:val="005F7D25"/>
    <w:rsid w:val="005F7EBF"/>
    <w:rsid w:val="006015A1"/>
    <w:rsid w:val="006015E1"/>
    <w:rsid w:val="00601B91"/>
    <w:rsid w:val="00601DD0"/>
    <w:rsid w:val="0060200D"/>
    <w:rsid w:val="00602580"/>
    <w:rsid w:val="00603E31"/>
    <w:rsid w:val="006041B7"/>
    <w:rsid w:val="006055C2"/>
    <w:rsid w:val="00605D03"/>
    <w:rsid w:val="00606CBD"/>
    <w:rsid w:val="00607C46"/>
    <w:rsid w:val="00610F7D"/>
    <w:rsid w:val="0061119D"/>
    <w:rsid w:val="00612434"/>
    <w:rsid w:val="00612488"/>
    <w:rsid w:val="00612512"/>
    <w:rsid w:val="00612CE6"/>
    <w:rsid w:val="00612EDD"/>
    <w:rsid w:val="0061303A"/>
    <w:rsid w:val="00614A7B"/>
    <w:rsid w:val="0061536C"/>
    <w:rsid w:val="006158E4"/>
    <w:rsid w:val="006158FB"/>
    <w:rsid w:val="00615C08"/>
    <w:rsid w:val="00615D0C"/>
    <w:rsid w:val="0061733E"/>
    <w:rsid w:val="0061741C"/>
    <w:rsid w:val="006178D9"/>
    <w:rsid w:val="006178F4"/>
    <w:rsid w:val="006207BC"/>
    <w:rsid w:val="00621335"/>
    <w:rsid w:val="0062150E"/>
    <w:rsid w:val="00621A2D"/>
    <w:rsid w:val="00621EE8"/>
    <w:rsid w:val="00622D9E"/>
    <w:rsid w:val="00623F37"/>
    <w:rsid w:val="00623F56"/>
    <w:rsid w:val="006242E9"/>
    <w:rsid w:val="00624348"/>
    <w:rsid w:val="006250F6"/>
    <w:rsid w:val="0062553D"/>
    <w:rsid w:val="006258F1"/>
    <w:rsid w:val="00626341"/>
    <w:rsid w:val="0062675C"/>
    <w:rsid w:val="00626844"/>
    <w:rsid w:val="00626BBC"/>
    <w:rsid w:val="00626F38"/>
    <w:rsid w:val="006274B9"/>
    <w:rsid w:val="00627808"/>
    <w:rsid w:val="0062788C"/>
    <w:rsid w:val="00627CD4"/>
    <w:rsid w:val="00630BA9"/>
    <w:rsid w:val="00630DE9"/>
    <w:rsid w:val="00630F03"/>
    <w:rsid w:val="00631E78"/>
    <w:rsid w:val="00632B0E"/>
    <w:rsid w:val="00633526"/>
    <w:rsid w:val="006346BF"/>
    <w:rsid w:val="00634749"/>
    <w:rsid w:val="0063491E"/>
    <w:rsid w:val="006349FB"/>
    <w:rsid w:val="00634E47"/>
    <w:rsid w:val="00635013"/>
    <w:rsid w:val="0063557A"/>
    <w:rsid w:val="00635AF4"/>
    <w:rsid w:val="00635E49"/>
    <w:rsid w:val="00636208"/>
    <w:rsid w:val="006366F2"/>
    <w:rsid w:val="00637037"/>
    <w:rsid w:val="00640399"/>
    <w:rsid w:val="00640CE9"/>
    <w:rsid w:val="00640DBD"/>
    <w:rsid w:val="0064184C"/>
    <w:rsid w:val="006423D2"/>
    <w:rsid w:val="0064263D"/>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2CBC"/>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559A"/>
    <w:rsid w:val="00677B00"/>
    <w:rsid w:val="00677F40"/>
    <w:rsid w:val="00680281"/>
    <w:rsid w:val="00681CDE"/>
    <w:rsid w:val="006824FC"/>
    <w:rsid w:val="0068295D"/>
    <w:rsid w:val="0068448B"/>
    <w:rsid w:val="00685C49"/>
    <w:rsid w:val="00687997"/>
    <w:rsid w:val="00687E47"/>
    <w:rsid w:val="0069058D"/>
    <w:rsid w:val="006912EA"/>
    <w:rsid w:val="00691EA2"/>
    <w:rsid w:val="00692635"/>
    <w:rsid w:val="00693C7B"/>
    <w:rsid w:val="00694911"/>
    <w:rsid w:val="006966D7"/>
    <w:rsid w:val="00696AA4"/>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1CB"/>
    <w:rsid w:val="006A539D"/>
    <w:rsid w:val="006A58FD"/>
    <w:rsid w:val="006A614E"/>
    <w:rsid w:val="006A61B1"/>
    <w:rsid w:val="006A6750"/>
    <w:rsid w:val="006A675A"/>
    <w:rsid w:val="006A6A5B"/>
    <w:rsid w:val="006A6FFA"/>
    <w:rsid w:val="006A7476"/>
    <w:rsid w:val="006B0550"/>
    <w:rsid w:val="006B1129"/>
    <w:rsid w:val="006B1131"/>
    <w:rsid w:val="006B210C"/>
    <w:rsid w:val="006B257C"/>
    <w:rsid w:val="006B3563"/>
    <w:rsid w:val="006B3FBF"/>
    <w:rsid w:val="006B424D"/>
    <w:rsid w:val="006B4773"/>
    <w:rsid w:val="006B4B0E"/>
    <w:rsid w:val="006B4D7E"/>
    <w:rsid w:val="006B5492"/>
    <w:rsid w:val="006B5692"/>
    <w:rsid w:val="006B56F2"/>
    <w:rsid w:val="006B7C7F"/>
    <w:rsid w:val="006C176F"/>
    <w:rsid w:val="006C1CEA"/>
    <w:rsid w:val="006C29FF"/>
    <w:rsid w:val="006C2ED7"/>
    <w:rsid w:val="006C4A69"/>
    <w:rsid w:val="006C5438"/>
    <w:rsid w:val="006C5FDC"/>
    <w:rsid w:val="006C613D"/>
    <w:rsid w:val="006C6272"/>
    <w:rsid w:val="006C63B5"/>
    <w:rsid w:val="006D0977"/>
    <w:rsid w:val="006D1132"/>
    <w:rsid w:val="006D1390"/>
    <w:rsid w:val="006D1BC0"/>
    <w:rsid w:val="006D2363"/>
    <w:rsid w:val="006D23DA"/>
    <w:rsid w:val="006D2A38"/>
    <w:rsid w:val="006D3202"/>
    <w:rsid w:val="006D3C8B"/>
    <w:rsid w:val="006D3FB5"/>
    <w:rsid w:val="006D463E"/>
    <w:rsid w:val="006D6694"/>
    <w:rsid w:val="006D66DC"/>
    <w:rsid w:val="006D67EE"/>
    <w:rsid w:val="006E04DD"/>
    <w:rsid w:val="006E05DF"/>
    <w:rsid w:val="006E07B4"/>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86C"/>
    <w:rsid w:val="006F631C"/>
    <w:rsid w:val="006F65A1"/>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3F75"/>
    <w:rsid w:val="0070455D"/>
    <w:rsid w:val="007045E5"/>
    <w:rsid w:val="007057D6"/>
    <w:rsid w:val="00706BD5"/>
    <w:rsid w:val="00706DAC"/>
    <w:rsid w:val="00706F4D"/>
    <w:rsid w:val="00707101"/>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A8D"/>
    <w:rsid w:val="00721C5B"/>
    <w:rsid w:val="00721E06"/>
    <w:rsid w:val="0072237B"/>
    <w:rsid w:val="00722B34"/>
    <w:rsid w:val="00723C3F"/>
    <w:rsid w:val="007243EB"/>
    <w:rsid w:val="00724719"/>
    <w:rsid w:val="00724B68"/>
    <w:rsid w:val="00725AB6"/>
    <w:rsid w:val="00725D1E"/>
    <w:rsid w:val="00726220"/>
    <w:rsid w:val="00726D3A"/>
    <w:rsid w:val="00726E63"/>
    <w:rsid w:val="00730219"/>
    <w:rsid w:val="007306D3"/>
    <w:rsid w:val="007306EA"/>
    <w:rsid w:val="00730AB3"/>
    <w:rsid w:val="007317B5"/>
    <w:rsid w:val="00731D1E"/>
    <w:rsid w:val="00732087"/>
    <w:rsid w:val="0073210C"/>
    <w:rsid w:val="0073238A"/>
    <w:rsid w:val="00732CB6"/>
    <w:rsid w:val="00733139"/>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0CC9"/>
    <w:rsid w:val="00741376"/>
    <w:rsid w:val="007419CD"/>
    <w:rsid w:val="00741C24"/>
    <w:rsid w:val="007422EF"/>
    <w:rsid w:val="00742F8F"/>
    <w:rsid w:val="00743205"/>
    <w:rsid w:val="007436A5"/>
    <w:rsid w:val="00743DD4"/>
    <w:rsid w:val="0074401D"/>
    <w:rsid w:val="0074429A"/>
    <w:rsid w:val="007445D0"/>
    <w:rsid w:val="00744A0A"/>
    <w:rsid w:val="00744D22"/>
    <w:rsid w:val="00745110"/>
    <w:rsid w:val="00745317"/>
    <w:rsid w:val="0074590D"/>
    <w:rsid w:val="00746011"/>
    <w:rsid w:val="00746BAF"/>
    <w:rsid w:val="00747175"/>
    <w:rsid w:val="0074743B"/>
    <w:rsid w:val="00747663"/>
    <w:rsid w:val="00747A97"/>
    <w:rsid w:val="007500D1"/>
    <w:rsid w:val="00750B74"/>
    <w:rsid w:val="00750DB0"/>
    <w:rsid w:val="007510CD"/>
    <w:rsid w:val="00751116"/>
    <w:rsid w:val="00751546"/>
    <w:rsid w:val="00751799"/>
    <w:rsid w:val="0075196E"/>
    <w:rsid w:val="0075224D"/>
    <w:rsid w:val="0075257E"/>
    <w:rsid w:val="00752C1E"/>
    <w:rsid w:val="00753151"/>
    <w:rsid w:val="007532FA"/>
    <w:rsid w:val="007538D2"/>
    <w:rsid w:val="00753948"/>
    <w:rsid w:val="007540B6"/>
    <w:rsid w:val="00754305"/>
    <w:rsid w:val="00754B58"/>
    <w:rsid w:val="00754F0F"/>
    <w:rsid w:val="007552F1"/>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EC8"/>
    <w:rsid w:val="007720C2"/>
    <w:rsid w:val="007724D3"/>
    <w:rsid w:val="007731F0"/>
    <w:rsid w:val="00773E2B"/>
    <w:rsid w:val="007740AD"/>
    <w:rsid w:val="00774DB5"/>
    <w:rsid w:val="00774FA3"/>
    <w:rsid w:val="0077554C"/>
    <w:rsid w:val="007763E1"/>
    <w:rsid w:val="007764B2"/>
    <w:rsid w:val="00776A0E"/>
    <w:rsid w:val="00777670"/>
    <w:rsid w:val="007818FF"/>
    <w:rsid w:val="00781B0C"/>
    <w:rsid w:val="00782BF8"/>
    <w:rsid w:val="007834AA"/>
    <w:rsid w:val="00783536"/>
    <w:rsid w:val="00783C19"/>
    <w:rsid w:val="00785172"/>
    <w:rsid w:val="00785F17"/>
    <w:rsid w:val="007860B6"/>
    <w:rsid w:val="0078627D"/>
    <w:rsid w:val="007863E6"/>
    <w:rsid w:val="00786563"/>
    <w:rsid w:val="00786DEE"/>
    <w:rsid w:val="007872CE"/>
    <w:rsid w:val="00787729"/>
    <w:rsid w:val="00787DC2"/>
    <w:rsid w:val="00790001"/>
    <w:rsid w:val="0079007C"/>
    <w:rsid w:val="007909D9"/>
    <w:rsid w:val="00790A5E"/>
    <w:rsid w:val="00790D67"/>
    <w:rsid w:val="00790FAD"/>
    <w:rsid w:val="007912DE"/>
    <w:rsid w:val="00791E5B"/>
    <w:rsid w:val="00791FC9"/>
    <w:rsid w:val="00794862"/>
    <w:rsid w:val="0079488E"/>
    <w:rsid w:val="007948D0"/>
    <w:rsid w:val="007954B9"/>
    <w:rsid w:val="00795A4D"/>
    <w:rsid w:val="00796EC8"/>
    <w:rsid w:val="007976F5"/>
    <w:rsid w:val="007A059A"/>
    <w:rsid w:val="007A0778"/>
    <w:rsid w:val="007A0F1C"/>
    <w:rsid w:val="007A130B"/>
    <w:rsid w:val="007A3BC2"/>
    <w:rsid w:val="007A50A9"/>
    <w:rsid w:val="007A5BDA"/>
    <w:rsid w:val="007A66E0"/>
    <w:rsid w:val="007A769D"/>
    <w:rsid w:val="007A7D55"/>
    <w:rsid w:val="007A7E8A"/>
    <w:rsid w:val="007B12FF"/>
    <w:rsid w:val="007B185F"/>
    <w:rsid w:val="007B1E6C"/>
    <w:rsid w:val="007B2A01"/>
    <w:rsid w:val="007B2E75"/>
    <w:rsid w:val="007B39E1"/>
    <w:rsid w:val="007B4DFE"/>
    <w:rsid w:val="007B58F7"/>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7"/>
    <w:rsid w:val="007E2CF6"/>
    <w:rsid w:val="007E2E11"/>
    <w:rsid w:val="007E3D46"/>
    <w:rsid w:val="007E3D62"/>
    <w:rsid w:val="007E3EF2"/>
    <w:rsid w:val="007E5562"/>
    <w:rsid w:val="007E625C"/>
    <w:rsid w:val="007E6C65"/>
    <w:rsid w:val="007E6D0E"/>
    <w:rsid w:val="007E7010"/>
    <w:rsid w:val="007F0164"/>
    <w:rsid w:val="007F0F1A"/>
    <w:rsid w:val="007F11CB"/>
    <w:rsid w:val="007F1A0D"/>
    <w:rsid w:val="007F1B2E"/>
    <w:rsid w:val="007F1B84"/>
    <w:rsid w:val="007F1C07"/>
    <w:rsid w:val="007F2173"/>
    <w:rsid w:val="007F3812"/>
    <w:rsid w:val="007F3D95"/>
    <w:rsid w:val="007F47E7"/>
    <w:rsid w:val="007F4AFE"/>
    <w:rsid w:val="007F4BAD"/>
    <w:rsid w:val="007F4F75"/>
    <w:rsid w:val="007F5196"/>
    <w:rsid w:val="007F572D"/>
    <w:rsid w:val="007F6402"/>
    <w:rsid w:val="007F65C2"/>
    <w:rsid w:val="007F6D5A"/>
    <w:rsid w:val="007F6F26"/>
    <w:rsid w:val="007F7397"/>
    <w:rsid w:val="0080046E"/>
    <w:rsid w:val="0080269D"/>
    <w:rsid w:val="00803798"/>
    <w:rsid w:val="008040CB"/>
    <w:rsid w:val="008043C9"/>
    <w:rsid w:val="00805844"/>
    <w:rsid w:val="00806044"/>
    <w:rsid w:val="008068DC"/>
    <w:rsid w:val="00807185"/>
    <w:rsid w:val="00807B75"/>
    <w:rsid w:val="00810237"/>
    <w:rsid w:val="00810AF3"/>
    <w:rsid w:val="008111D4"/>
    <w:rsid w:val="00813105"/>
    <w:rsid w:val="00813B3B"/>
    <w:rsid w:val="00814153"/>
    <w:rsid w:val="0081425E"/>
    <w:rsid w:val="008142E7"/>
    <w:rsid w:val="00814F72"/>
    <w:rsid w:val="008150F0"/>
    <w:rsid w:val="008152A8"/>
    <w:rsid w:val="00816837"/>
    <w:rsid w:val="008176D9"/>
    <w:rsid w:val="00817A03"/>
    <w:rsid w:val="00817AB9"/>
    <w:rsid w:val="00820787"/>
    <w:rsid w:val="0082094F"/>
    <w:rsid w:val="008211A9"/>
    <w:rsid w:val="00821421"/>
    <w:rsid w:val="00821983"/>
    <w:rsid w:val="00821BB1"/>
    <w:rsid w:val="008221D5"/>
    <w:rsid w:val="008222B9"/>
    <w:rsid w:val="00823BF2"/>
    <w:rsid w:val="0082502F"/>
    <w:rsid w:val="008253EC"/>
    <w:rsid w:val="008256DD"/>
    <w:rsid w:val="00825D1D"/>
    <w:rsid w:val="00825FEE"/>
    <w:rsid w:val="0082692A"/>
    <w:rsid w:val="00826A7E"/>
    <w:rsid w:val="008272CE"/>
    <w:rsid w:val="0082733A"/>
    <w:rsid w:val="00827AF2"/>
    <w:rsid w:val="00831133"/>
    <w:rsid w:val="0083270B"/>
    <w:rsid w:val="0083340C"/>
    <w:rsid w:val="008335C6"/>
    <w:rsid w:val="008339CC"/>
    <w:rsid w:val="00833AB8"/>
    <w:rsid w:val="00833C48"/>
    <w:rsid w:val="008344ED"/>
    <w:rsid w:val="008349ED"/>
    <w:rsid w:val="00834CBF"/>
    <w:rsid w:val="00834D3E"/>
    <w:rsid w:val="00835378"/>
    <w:rsid w:val="00836C8F"/>
    <w:rsid w:val="00837056"/>
    <w:rsid w:val="0083760E"/>
    <w:rsid w:val="008409D4"/>
    <w:rsid w:val="00840BEE"/>
    <w:rsid w:val="0084166A"/>
    <w:rsid w:val="0084174D"/>
    <w:rsid w:val="008417FF"/>
    <w:rsid w:val="00841A95"/>
    <w:rsid w:val="00841D69"/>
    <w:rsid w:val="00841F51"/>
    <w:rsid w:val="00841F69"/>
    <w:rsid w:val="008429BA"/>
    <w:rsid w:val="008447D0"/>
    <w:rsid w:val="008454E2"/>
    <w:rsid w:val="00845908"/>
    <w:rsid w:val="0084590A"/>
    <w:rsid w:val="00845AD5"/>
    <w:rsid w:val="00846788"/>
    <w:rsid w:val="008475C6"/>
    <w:rsid w:val="0084799D"/>
    <w:rsid w:val="00850CF0"/>
    <w:rsid w:val="00851498"/>
    <w:rsid w:val="00851768"/>
    <w:rsid w:val="0085199D"/>
    <w:rsid w:val="00851A48"/>
    <w:rsid w:val="008528BA"/>
    <w:rsid w:val="00852F58"/>
    <w:rsid w:val="0085360B"/>
    <w:rsid w:val="008536DF"/>
    <w:rsid w:val="008537D3"/>
    <w:rsid w:val="00853B20"/>
    <w:rsid w:val="00854EFE"/>
    <w:rsid w:val="008563C3"/>
    <w:rsid w:val="00856DBF"/>
    <w:rsid w:val="008576A8"/>
    <w:rsid w:val="00857BE2"/>
    <w:rsid w:val="00857DE3"/>
    <w:rsid w:val="00860F5E"/>
    <w:rsid w:val="00860F76"/>
    <w:rsid w:val="00861205"/>
    <w:rsid w:val="0086193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DC"/>
    <w:rsid w:val="0087092D"/>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295A"/>
    <w:rsid w:val="0089307B"/>
    <w:rsid w:val="008930CD"/>
    <w:rsid w:val="008931B4"/>
    <w:rsid w:val="00893274"/>
    <w:rsid w:val="0089331B"/>
    <w:rsid w:val="008933BC"/>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667"/>
    <w:rsid w:val="008A37DA"/>
    <w:rsid w:val="008A3A6F"/>
    <w:rsid w:val="008A3B53"/>
    <w:rsid w:val="008A3C76"/>
    <w:rsid w:val="008A4BCF"/>
    <w:rsid w:val="008A4BEC"/>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C6"/>
    <w:rsid w:val="008C7B15"/>
    <w:rsid w:val="008C7CA2"/>
    <w:rsid w:val="008D07EC"/>
    <w:rsid w:val="008D1798"/>
    <w:rsid w:val="008D277C"/>
    <w:rsid w:val="008D2D3D"/>
    <w:rsid w:val="008D3AE8"/>
    <w:rsid w:val="008D4D02"/>
    <w:rsid w:val="008D5D46"/>
    <w:rsid w:val="008D6F67"/>
    <w:rsid w:val="008D704D"/>
    <w:rsid w:val="008E2035"/>
    <w:rsid w:val="008E3081"/>
    <w:rsid w:val="008E31B9"/>
    <w:rsid w:val="008E4A3C"/>
    <w:rsid w:val="008E4E2C"/>
    <w:rsid w:val="008E50AC"/>
    <w:rsid w:val="008E5BA5"/>
    <w:rsid w:val="008E656A"/>
    <w:rsid w:val="008E6D07"/>
    <w:rsid w:val="008E7249"/>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25"/>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664"/>
    <w:rsid w:val="0090570A"/>
    <w:rsid w:val="00905F9E"/>
    <w:rsid w:val="009100C2"/>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A74"/>
    <w:rsid w:val="00927D63"/>
    <w:rsid w:val="00927FB2"/>
    <w:rsid w:val="00927FFC"/>
    <w:rsid w:val="009302A6"/>
    <w:rsid w:val="0093049E"/>
    <w:rsid w:val="00931CA2"/>
    <w:rsid w:val="00931E5B"/>
    <w:rsid w:val="0093234E"/>
    <w:rsid w:val="0093252D"/>
    <w:rsid w:val="00933845"/>
    <w:rsid w:val="00934465"/>
    <w:rsid w:val="0093466A"/>
    <w:rsid w:val="00934E53"/>
    <w:rsid w:val="009351EC"/>
    <w:rsid w:val="00935371"/>
    <w:rsid w:val="0093675C"/>
    <w:rsid w:val="00937444"/>
    <w:rsid w:val="0093767A"/>
    <w:rsid w:val="00941625"/>
    <w:rsid w:val="0094210F"/>
    <w:rsid w:val="009425A7"/>
    <w:rsid w:val="00942B80"/>
    <w:rsid w:val="00942BCA"/>
    <w:rsid w:val="009436B9"/>
    <w:rsid w:val="009438E2"/>
    <w:rsid w:val="00946722"/>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248C"/>
    <w:rsid w:val="0096290C"/>
    <w:rsid w:val="00963009"/>
    <w:rsid w:val="0096353F"/>
    <w:rsid w:val="009639C8"/>
    <w:rsid w:val="00963D8D"/>
    <w:rsid w:val="00963E07"/>
    <w:rsid w:val="009647B8"/>
    <w:rsid w:val="00964F7D"/>
    <w:rsid w:val="009657AE"/>
    <w:rsid w:val="00965894"/>
    <w:rsid w:val="009666D7"/>
    <w:rsid w:val="00966703"/>
    <w:rsid w:val="009670AC"/>
    <w:rsid w:val="0096764F"/>
    <w:rsid w:val="00967BC4"/>
    <w:rsid w:val="009700A8"/>
    <w:rsid w:val="00970207"/>
    <w:rsid w:val="00970A2D"/>
    <w:rsid w:val="00970BA8"/>
    <w:rsid w:val="00971170"/>
    <w:rsid w:val="009716FC"/>
    <w:rsid w:val="00971D98"/>
    <w:rsid w:val="00973E16"/>
    <w:rsid w:val="00974B8F"/>
    <w:rsid w:val="0097609B"/>
    <w:rsid w:val="009773F1"/>
    <w:rsid w:val="00980CB2"/>
    <w:rsid w:val="00980D68"/>
    <w:rsid w:val="009816E0"/>
    <w:rsid w:val="009823C1"/>
    <w:rsid w:val="0098363A"/>
    <w:rsid w:val="00983A43"/>
    <w:rsid w:val="009841CD"/>
    <w:rsid w:val="00984F6B"/>
    <w:rsid w:val="009855D4"/>
    <w:rsid w:val="0098593F"/>
    <w:rsid w:val="00985A84"/>
    <w:rsid w:val="00985BB8"/>
    <w:rsid w:val="00985F55"/>
    <w:rsid w:val="009861F7"/>
    <w:rsid w:val="00986CD5"/>
    <w:rsid w:val="00986CE1"/>
    <w:rsid w:val="00986FD4"/>
    <w:rsid w:val="00986FE3"/>
    <w:rsid w:val="009875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3266"/>
    <w:rsid w:val="009B338B"/>
    <w:rsid w:val="009B359A"/>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63"/>
    <w:rsid w:val="009D2E13"/>
    <w:rsid w:val="009D2F4F"/>
    <w:rsid w:val="009D3089"/>
    <w:rsid w:val="009D36B4"/>
    <w:rsid w:val="009D41AE"/>
    <w:rsid w:val="009D57A5"/>
    <w:rsid w:val="009D6EDD"/>
    <w:rsid w:val="009D7222"/>
    <w:rsid w:val="009D7294"/>
    <w:rsid w:val="009D7770"/>
    <w:rsid w:val="009D779F"/>
    <w:rsid w:val="009E1FFB"/>
    <w:rsid w:val="009E20B7"/>
    <w:rsid w:val="009E2403"/>
    <w:rsid w:val="009E3A8A"/>
    <w:rsid w:val="009E3D03"/>
    <w:rsid w:val="009E3E9A"/>
    <w:rsid w:val="009E43D5"/>
    <w:rsid w:val="009E46BC"/>
    <w:rsid w:val="009E4CDE"/>
    <w:rsid w:val="009E60B2"/>
    <w:rsid w:val="009F318E"/>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E6A"/>
    <w:rsid w:val="00A0623B"/>
    <w:rsid w:val="00A065A2"/>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490B"/>
    <w:rsid w:val="00A1538F"/>
    <w:rsid w:val="00A1776F"/>
    <w:rsid w:val="00A179ED"/>
    <w:rsid w:val="00A215B6"/>
    <w:rsid w:val="00A21EAC"/>
    <w:rsid w:val="00A23B71"/>
    <w:rsid w:val="00A24A76"/>
    <w:rsid w:val="00A24FC3"/>
    <w:rsid w:val="00A2541E"/>
    <w:rsid w:val="00A25751"/>
    <w:rsid w:val="00A25C8C"/>
    <w:rsid w:val="00A265FF"/>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FBE"/>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5DC0"/>
    <w:rsid w:val="00A560A2"/>
    <w:rsid w:val="00A56E33"/>
    <w:rsid w:val="00A571AB"/>
    <w:rsid w:val="00A573A5"/>
    <w:rsid w:val="00A5751B"/>
    <w:rsid w:val="00A57BEA"/>
    <w:rsid w:val="00A57C65"/>
    <w:rsid w:val="00A60616"/>
    <w:rsid w:val="00A60845"/>
    <w:rsid w:val="00A6097B"/>
    <w:rsid w:val="00A6180D"/>
    <w:rsid w:val="00A61AFF"/>
    <w:rsid w:val="00A62019"/>
    <w:rsid w:val="00A636F3"/>
    <w:rsid w:val="00A637A9"/>
    <w:rsid w:val="00A63C9A"/>
    <w:rsid w:val="00A63DA3"/>
    <w:rsid w:val="00A64641"/>
    <w:rsid w:val="00A646E1"/>
    <w:rsid w:val="00A64BEF"/>
    <w:rsid w:val="00A651E9"/>
    <w:rsid w:val="00A656B6"/>
    <w:rsid w:val="00A65A55"/>
    <w:rsid w:val="00A65B5C"/>
    <w:rsid w:val="00A65CD9"/>
    <w:rsid w:val="00A65FF1"/>
    <w:rsid w:val="00A663F7"/>
    <w:rsid w:val="00A66DD4"/>
    <w:rsid w:val="00A6728D"/>
    <w:rsid w:val="00A678F2"/>
    <w:rsid w:val="00A67ABB"/>
    <w:rsid w:val="00A70B7F"/>
    <w:rsid w:val="00A71150"/>
    <w:rsid w:val="00A712F7"/>
    <w:rsid w:val="00A71BA0"/>
    <w:rsid w:val="00A71EF6"/>
    <w:rsid w:val="00A728AD"/>
    <w:rsid w:val="00A73BF7"/>
    <w:rsid w:val="00A744AD"/>
    <w:rsid w:val="00A747AC"/>
    <w:rsid w:val="00A74B22"/>
    <w:rsid w:val="00A75E04"/>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1A48"/>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2718"/>
    <w:rsid w:val="00AA29DF"/>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C58"/>
    <w:rsid w:val="00AB2DB9"/>
    <w:rsid w:val="00AB2E78"/>
    <w:rsid w:val="00AB30FD"/>
    <w:rsid w:val="00AB3B35"/>
    <w:rsid w:val="00AB424F"/>
    <w:rsid w:val="00AB47AB"/>
    <w:rsid w:val="00AB4E5F"/>
    <w:rsid w:val="00AB5541"/>
    <w:rsid w:val="00AB5657"/>
    <w:rsid w:val="00AB6B03"/>
    <w:rsid w:val="00AB7367"/>
    <w:rsid w:val="00AB7432"/>
    <w:rsid w:val="00AB76FA"/>
    <w:rsid w:val="00AB7730"/>
    <w:rsid w:val="00AC0300"/>
    <w:rsid w:val="00AC0420"/>
    <w:rsid w:val="00AC086D"/>
    <w:rsid w:val="00AC1757"/>
    <w:rsid w:val="00AC2788"/>
    <w:rsid w:val="00AC2A50"/>
    <w:rsid w:val="00AC32A3"/>
    <w:rsid w:val="00AC4DA3"/>
    <w:rsid w:val="00AC59AF"/>
    <w:rsid w:val="00AC6CCC"/>
    <w:rsid w:val="00AC6F14"/>
    <w:rsid w:val="00AC72C9"/>
    <w:rsid w:val="00AC741C"/>
    <w:rsid w:val="00AC7575"/>
    <w:rsid w:val="00AC7C29"/>
    <w:rsid w:val="00AD0911"/>
    <w:rsid w:val="00AD0F22"/>
    <w:rsid w:val="00AD16FA"/>
    <w:rsid w:val="00AD1B88"/>
    <w:rsid w:val="00AD2137"/>
    <w:rsid w:val="00AD3648"/>
    <w:rsid w:val="00AD3935"/>
    <w:rsid w:val="00AD3951"/>
    <w:rsid w:val="00AD3DCD"/>
    <w:rsid w:val="00AD4055"/>
    <w:rsid w:val="00AD4BED"/>
    <w:rsid w:val="00AD4F1A"/>
    <w:rsid w:val="00AD5069"/>
    <w:rsid w:val="00AD51F7"/>
    <w:rsid w:val="00AD53C9"/>
    <w:rsid w:val="00AD56F4"/>
    <w:rsid w:val="00AD5BA8"/>
    <w:rsid w:val="00AD5DD1"/>
    <w:rsid w:val="00AD7D83"/>
    <w:rsid w:val="00AE0354"/>
    <w:rsid w:val="00AE0FFE"/>
    <w:rsid w:val="00AE1244"/>
    <w:rsid w:val="00AE1684"/>
    <w:rsid w:val="00AE1A0D"/>
    <w:rsid w:val="00AE1C5F"/>
    <w:rsid w:val="00AE2AEF"/>
    <w:rsid w:val="00AE2B70"/>
    <w:rsid w:val="00AE2FC6"/>
    <w:rsid w:val="00AE3439"/>
    <w:rsid w:val="00AE34E5"/>
    <w:rsid w:val="00AE3763"/>
    <w:rsid w:val="00AE3C5C"/>
    <w:rsid w:val="00AE422D"/>
    <w:rsid w:val="00AE4C95"/>
    <w:rsid w:val="00AE5294"/>
    <w:rsid w:val="00AE55E5"/>
    <w:rsid w:val="00AE60D1"/>
    <w:rsid w:val="00AF0AB7"/>
    <w:rsid w:val="00AF0FF3"/>
    <w:rsid w:val="00AF149C"/>
    <w:rsid w:val="00AF1844"/>
    <w:rsid w:val="00AF2399"/>
    <w:rsid w:val="00AF2695"/>
    <w:rsid w:val="00AF3747"/>
    <w:rsid w:val="00AF42F9"/>
    <w:rsid w:val="00AF5CF4"/>
    <w:rsid w:val="00AF6074"/>
    <w:rsid w:val="00AF62E6"/>
    <w:rsid w:val="00AF6397"/>
    <w:rsid w:val="00AF6844"/>
    <w:rsid w:val="00AF76C1"/>
    <w:rsid w:val="00AF789B"/>
    <w:rsid w:val="00AF7FB3"/>
    <w:rsid w:val="00AF7FE1"/>
    <w:rsid w:val="00B004F2"/>
    <w:rsid w:val="00B00C12"/>
    <w:rsid w:val="00B00E6F"/>
    <w:rsid w:val="00B00FED"/>
    <w:rsid w:val="00B012CF"/>
    <w:rsid w:val="00B01C30"/>
    <w:rsid w:val="00B024C3"/>
    <w:rsid w:val="00B02B1C"/>
    <w:rsid w:val="00B02E99"/>
    <w:rsid w:val="00B054B4"/>
    <w:rsid w:val="00B05A03"/>
    <w:rsid w:val="00B06374"/>
    <w:rsid w:val="00B07665"/>
    <w:rsid w:val="00B076FD"/>
    <w:rsid w:val="00B07D65"/>
    <w:rsid w:val="00B07DC0"/>
    <w:rsid w:val="00B101DB"/>
    <w:rsid w:val="00B1096B"/>
    <w:rsid w:val="00B111BE"/>
    <w:rsid w:val="00B1123C"/>
    <w:rsid w:val="00B11B97"/>
    <w:rsid w:val="00B12512"/>
    <w:rsid w:val="00B131FE"/>
    <w:rsid w:val="00B14544"/>
    <w:rsid w:val="00B15291"/>
    <w:rsid w:val="00B16439"/>
    <w:rsid w:val="00B16562"/>
    <w:rsid w:val="00B16588"/>
    <w:rsid w:val="00B16D0F"/>
    <w:rsid w:val="00B176FD"/>
    <w:rsid w:val="00B17BD9"/>
    <w:rsid w:val="00B17DBA"/>
    <w:rsid w:val="00B210DB"/>
    <w:rsid w:val="00B216AA"/>
    <w:rsid w:val="00B219F7"/>
    <w:rsid w:val="00B21AC5"/>
    <w:rsid w:val="00B21EFA"/>
    <w:rsid w:val="00B2254E"/>
    <w:rsid w:val="00B24214"/>
    <w:rsid w:val="00B2459A"/>
    <w:rsid w:val="00B24A32"/>
    <w:rsid w:val="00B24A96"/>
    <w:rsid w:val="00B252D4"/>
    <w:rsid w:val="00B253F3"/>
    <w:rsid w:val="00B2592C"/>
    <w:rsid w:val="00B2694E"/>
    <w:rsid w:val="00B26D34"/>
    <w:rsid w:val="00B275F8"/>
    <w:rsid w:val="00B27D89"/>
    <w:rsid w:val="00B300C2"/>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625"/>
    <w:rsid w:val="00B3691F"/>
    <w:rsid w:val="00B3699E"/>
    <w:rsid w:val="00B37893"/>
    <w:rsid w:val="00B411DB"/>
    <w:rsid w:val="00B413C6"/>
    <w:rsid w:val="00B41B5D"/>
    <w:rsid w:val="00B41D42"/>
    <w:rsid w:val="00B445D6"/>
    <w:rsid w:val="00B4460C"/>
    <w:rsid w:val="00B4694C"/>
    <w:rsid w:val="00B4698A"/>
    <w:rsid w:val="00B4722C"/>
    <w:rsid w:val="00B47C05"/>
    <w:rsid w:val="00B47D9C"/>
    <w:rsid w:val="00B47EC3"/>
    <w:rsid w:val="00B50760"/>
    <w:rsid w:val="00B50A49"/>
    <w:rsid w:val="00B50E50"/>
    <w:rsid w:val="00B5221E"/>
    <w:rsid w:val="00B522AC"/>
    <w:rsid w:val="00B52705"/>
    <w:rsid w:val="00B5429E"/>
    <w:rsid w:val="00B5493F"/>
    <w:rsid w:val="00B54C37"/>
    <w:rsid w:val="00B54E47"/>
    <w:rsid w:val="00B5521E"/>
    <w:rsid w:val="00B55A65"/>
    <w:rsid w:val="00B56D1C"/>
    <w:rsid w:val="00B56D81"/>
    <w:rsid w:val="00B573C4"/>
    <w:rsid w:val="00B600AE"/>
    <w:rsid w:val="00B606C9"/>
    <w:rsid w:val="00B6076B"/>
    <w:rsid w:val="00B60CB8"/>
    <w:rsid w:val="00B610A6"/>
    <w:rsid w:val="00B62973"/>
    <w:rsid w:val="00B62D48"/>
    <w:rsid w:val="00B6316B"/>
    <w:rsid w:val="00B64536"/>
    <w:rsid w:val="00B6522C"/>
    <w:rsid w:val="00B66EDD"/>
    <w:rsid w:val="00B672BA"/>
    <w:rsid w:val="00B6737C"/>
    <w:rsid w:val="00B67EBF"/>
    <w:rsid w:val="00B702D1"/>
    <w:rsid w:val="00B712C7"/>
    <w:rsid w:val="00B71986"/>
    <w:rsid w:val="00B71B06"/>
    <w:rsid w:val="00B72BAC"/>
    <w:rsid w:val="00B741D0"/>
    <w:rsid w:val="00B74438"/>
    <w:rsid w:val="00B744D7"/>
    <w:rsid w:val="00B7494D"/>
    <w:rsid w:val="00B7560A"/>
    <w:rsid w:val="00B75AF1"/>
    <w:rsid w:val="00B7632D"/>
    <w:rsid w:val="00B76501"/>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ED5"/>
    <w:rsid w:val="00B970B0"/>
    <w:rsid w:val="00B9710F"/>
    <w:rsid w:val="00B97135"/>
    <w:rsid w:val="00B9748F"/>
    <w:rsid w:val="00B97D87"/>
    <w:rsid w:val="00BA010F"/>
    <w:rsid w:val="00BA080B"/>
    <w:rsid w:val="00BA0A4F"/>
    <w:rsid w:val="00BA0F66"/>
    <w:rsid w:val="00BA0FFA"/>
    <w:rsid w:val="00BA13D7"/>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174C"/>
    <w:rsid w:val="00BB24E6"/>
    <w:rsid w:val="00BB2F46"/>
    <w:rsid w:val="00BB3001"/>
    <w:rsid w:val="00BB3B0E"/>
    <w:rsid w:val="00BB3DC1"/>
    <w:rsid w:val="00BB3FAC"/>
    <w:rsid w:val="00BB45B4"/>
    <w:rsid w:val="00BB45DF"/>
    <w:rsid w:val="00BB4A57"/>
    <w:rsid w:val="00BB5270"/>
    <w:rsid w:val="00BB54F0"/>
    <w:rsid w:val="00BB58AE"/>
    <w:rsid w:val="00BB6B79"/>
    <w:rsid w:val="00BC0EC9"/>
    <w:rsid w:val="00BC1CD4"/>
    <w:rsid w:val="00BC1EA2"/>
    <w:rsid w:val="00BC22EF"/>
    <w:rsid w:val="00BC23E2"/>
    <w:rsid w:val="00BC2E44"/>
    <w:rsid w:val="00BC311A"/>
    <w:rsid w:val="00BC3440"/>
    <w:rsid w:val="00BC3DF9"/>
    <w:rsid w:val="00BC3EEA"/>
    <w:rsid w:val="00BC403A"/>
    <w:rsid w:val="00BC7052"/>
    <w:rsid w:val="00BC73F7"/>
    <w:rsid w:val="00BC74E7"/>
    <w:rsid w:val="00BC759E"/>
    <w:rsid w:val="00BC7964"/>
    <w:rsid w:val="00BD00CF"/>
    <w:rsid w:val="00BD2AEC"/>
    <w:rsid w:val="00BD2E81"/>
    <w:rsid w:val="00BD32E6"/>
    <w:rsid w:val="00BD3D5D"/>
    <w:rsid w:val="00BD613D"/>
    <w:rsid w:val="00BE09E9"/>
    <w:rsid w:val="00BE13D5"/>
    <w:rsid w:val="00BE1520"/>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213"/>
    <w:rsid w:val="00BF5AEB"/>
    <w:rsid w:val="00BF5EA3"/>
    <w:rsid w:val="00BF5F45"/>
    <w:rsid w:val="00BF64AF"/>
    <w:rsid w:val="00BF6AD2"/>
    <w:rsid w:val="00BF6BED"/>
    <w:rsid w:val="00BF6C92"/>
    <w:rsid w:val="00BF74A9"/>
    <w:rsid w:val="00BF780E"/>
    <w:rsid w:val="00C006CB"/>
    <w:rsid w:val="00C00F86"/>
    <w:rsid w:val="00C013F9"/>
    <w:rsid w:val="00C014A3"/>
    <w:rsid w:val="00C01740"/>
    <w:rsid w:val="00C029A6"/>
    <w:rsid w:val="00C02B55"/>
    <w:rsid w:val="00C046C8"/>
    <w:rsid w:val="00C04FFE"/>
    <w:rsid w:val="00C06A41"/>
    <w:rsid w:val="00C06CA3"/>
    <w:rsid w:val="00C075EF"/>
    <w:rsid w:val="00C07985"/>
    <w:rsid w:val="00C07B07"/>
    <w:rsid w:val="00C07FA5"/>
    <w:rsid w:val="00C11375"/>
    <w:rsid w:val="00C114E1"/>
    <w:rsid w:val="00C117F8"/>
    <w:rsid w:val="00C11848"/>
    <w:rsid w:val="00C11B4C"/>
    <w:rsid w:val="00C11DD1"/>
    <w:rsid w:val="00C12086"/>
    <w:rsid w:val="00C121C3"/>
    <w:rsid w:val="00C122CF"/>
    <w:rsid w:val="00C1268D"/>
    <w:rsid w:val="00C129CB"/>
    <w:rsid w:val="00C12C0E"/>
    <w:rsid w:val="00C12F7A"/>
    <w:rsid w:val="00C13065"/>
    <w:rsid w:val="00C137BA"/>
    <w:rsid w:val="00C13AA7"/>
    <w:rsid w:val="00C13D69"/>
    <w:rsid w:val="00C1441F"/>
    <w:rsid w:val="00C1458E"/>
    <w:rsid w:val="00C147E1"/>
    <w:rsid w:val="00C14D52"/>
    <w:rsid w:val="00C150B0"/>
    <w:rsid w:val="00C151F0"/>
    <w:rsid w:val="00C158E9"/>
    <w:rsid w:val="00C160A1"/>
    <w:rsid w:val="00C16987"/>
    <w:rsid w:val="00C16D04"/>
    <w:rsid w:val="00C17335"/>
    <w:rsid w:val="00C179C4"/>
    <w:rsid w:val="00C17D3C"/>
    <w:rsid w:val="00C20A77"/>
    <w:rsid w:val="00C20C40"/>
    <w:rsid w:val="00C20E68"/>
    <w:rsid w:val="00C21A30"/>
    <w:rsid w:val="00C21C74"/>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D71"/>
    <w:rsid w:val="00C35066"/>
    <w:rsid w:val="00C357D8"/>
    <w:rsid w:val="00C35D12"/>
    <w:rsid w:val="00C3734E"/>
    <w:rsid w:val="00C373EA"/>
    <w:rsid w:val="00C37E50"/>
    <w:rsid w:val="00C42315"/>
    <w:rsid w:val="00C42A0E"/>
    <w:rsid w:val="00C44E96"/>
    <w:rsid w:val="00C458E8"/>
    <w:rsid w:val="00C468E9"/>
    <w:rsid w:val="00C476D8"/>
    <w:rsid w:val="00C478B0"/>
    <w:rsid w:val="00C47CE7"/>
    <w:rsid w:val="00C50211"/>
    <w:rsid w:val="00C5048B"/>
    <w:rsid w:val="00C5080F"/>
    <w:rsid w:val="00C50ED4"/>
    <w:rsid w:val="00C515B6"/>
    <w:rsid w:val="00C51A32"/>
    <w:rsid w:val="00C51CF2"/>
    <w:rsid w:val="00C51EF4"/>
    <w:rsid w:val="00C52086"/>
    <w:rsid w:val="00C52A17"/>
    <w:rsid w:val="00C5370B"/>
    <w:rsid w:val="00C544C8"/>
    <w:rsid w:val="00C54B23"/>
    <w:rsid w:val="00C54E72"/>
    <w:rsid w:val="00C55829"/>
    <w:rsid w:val="00C56765"/>
    <w:rsid w:val="00C56AE2"/>
    <w:rsid w:val="00C5746D"/>
    <w:rsid w:val="00C57816"/>
    <w:rsid w:val="00C57DBB"/>
    <w:rsid w:val="00C601E9"/>
    <w:rsid w:val="00C60621"/>
    <w:rsid w:val="00C61071"/>
    <w:rsid w:val="00C6170E"/>
    <w:rsid w:val="00C61989"/>
    <w:rsid w:val="00C619A2"/>
    <w:rsid w:val="00C62047"/>
    <w:rsid w:val="00C62355"/>
    <w:rsid w:val="00C6289A"/>
    <w:rsid w:val="00C629AF"/>
    <w:rsid w:val="00C62A41"/>
    <w:rsid w:val="00C63026"/>
    <w:rsid w:val="00C6368F"/>
    <w:rsid w:val="00C6399F"/>
    <w:rsid w:val="00C63A88"/>
    <w:rsid w:val="00C641C4"/>
    <w:rsid w:val="00C643C7"/>
    <w:rsid w:val="00C64A65"/>
    <w:rsid w:val="00C64F87"/>
    <w:rsid w:val="00C654DD"/>
    <w:rsid w:val="00C65BE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211C"/>
    <w:rsid w:val="00C93118"/>
    <w:rsid w:val="00C93190"/>
    <w:rsid w:val="00C93240"/>
    <w:rsid w:val="00C94445"/>
    <w:rsid w:val="00C948BF"/>
    <w:rsid w:val="00C94A83"/>
    <w:rsid w:val="00C94B9F"/>
    <w:rsid w:val="00C955E6"/>
    <w:rsid w:val="00C95B05"/>
    <w:rsid w:val="00C95F80"/>
    <w:rsid w:val="00C961D2"/>
    <w:rsid w:val="00C96406"/>
    <w:rsid w:val="00C970BE"/>
    <w:rsid w:val="00C970C8"/>
    <w:rsid w:val="00C97229"/>
    <w:rsid w:val="00CA02E5"/>
    <w:rsid w:val="00CA0CC5"/>
    <w:rsid w:val="00CA201A"/>
    <w:rsid w:val="00CA23C1"/>
    <w:rsid w:val="00CA2B04"/>
    <w:rsid w:val="00CA347D"/>
    <w:rsid w:val="00CA3A0F"/>
    <w:rsid w:val="00CA3A72"/>
    <w:rsid w:val="00CA3FAE"/>
    <w:rsid w:val="00CA4133"/>
    <w:rsid w:val="00CA47CB"/>
    <w:rsid w:val="00CA5166"/>
    <w:rsid w:val="00CA65C6"/>
    <w:rsid w:val="00CB1BFC"/>
    <w:rsid w:val="00CB1C73"/>
    <w:rsid w:val="00CB21ED"/>
    <w:rsid w:val="00CB237B"/>
    <w:rsid w:val="00CB3E24"/>
    <w:rsid w:val="00CB46BF"/>
    <w:rsid w:val="00CB561C"/>
    <w:rsid w:val="00CB5907"/>
    <w:rsid w:val="00CB5AA4"/>
    <w:rsid w:val="00CB5C1D"/>
    <w:rsid w:val="00CB5CA0"/>
    <w:rsid w:val="00CB5FF7"/>
    <w:rsid w:val="00CB607B"/>
    <w:rsid w:val="00CB6997"/>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065"/>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2DDD"/>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94"/>
    <w:rsid w:val="00D01C10"/>
    <w:rsid w:val="00D021AA"/>
    <w:rsid w:val="00D0232C"/>
    <w:rsid w:val="00D024AB"/>
    <w:rsid w:val="00D0274C"/>
    <w:rsid w:val="00D027C8"/>
    <w:rsid w:val="00D029A4"/>
    <w:rsid w:val="00D03CCF"/>
    <w:rsid w:val="00D03EEA"/>
    <w:rsid w:val="00D0410A"/>
    <w:rsid w:val="00D04356"/>
    <w:rsid w:val="00D04642"/>
    <w:rsid w:val="00D04960"/>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DF2"/>
    <w:rsid w:val="00D17439"/>
    <w:rsid w:val="00D20882"/>
    <w:rsid w:val="00D20B5F"/>
    <w:rsid w:val="00D22226"/>
    <w:rsid w:val="00D2324F"/>
    <w:rsid w:val="00D232F1"/>
    <w:rsid w:val="00D237CB"/>
    <w:rsid w:val="00D25782"/>
    <w:rsid w:val="00D26F9A"/>
    <w:rsid w:val="00D278FA"/>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BC8"/>
    <w:rsid w:val="00D41D77"/>
    <w:rsid w:val="00D42637"/>
    <w:rsid w:val="00D43195"/>
    <w:rsid w:val="00D434C3"/>
    <w:rsid w:val="00D43B97"/>
    <w:rsid w:val="00D44212"/>
    <w:rsid w:val="00D4490B"/>
    <w:rsid w:val="00D45631"/>
    <w:rsid w:val="00D456B0"/>
    <w:rsid w:val="00D459E3"/>
    <w:rsid w:val="00D4630D"/>
    <w:rsid w:val="00D46383"/>
    <w:rsid w:val="00D4699A"/>
    <w:rsid w:val="00D4785E"/>
    <w:rsid w:val="00D4790B"/>
    <w:rsid w:val="00D5020B"/>
    <w:rsid w:val="00D50C54"/>
    <w:rsid w:val="00D51DFE"/>
    <w:rsid w:val="00D52402"/>
    <w:rsid w:val="00D526C8"/>
    <w:rsid w:val="00D531C4"/>
    <w:rsid w:val="00D53BF4"/>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4C"/>
    <w:rsid w:val="00D67710"/>
    <w:rsid w:val="00D70053"/>
    <w:rsid w:val="00D70555"/>
    <w:rsid w:val="00D7155A"/>
    <w:rsid w:val="00D720E9"/>
    <w:rsid w:val="00D722C8"/>
    <w:rsid w:val="00D725C2"/>
    <w:rsid w:val="00D73174"/>
    <w:rsid w:val="00D734C0"/>
    <w:rsid w:val="00D734C6"/>
    <w:rsid w:val="00D73763"/>
    <w:rsid w:val="00D73765"/>
    <w:rsid w:val="00D7377C"/>
    <w:rsid w:val="00D73F4D"/>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4C2D"/>
    <w:rsid w:val="00D85943"/>
    <w:rsid w:val="00D8625D"/>
    <w:rsid w:val="00D86A7B"/>
    <w:rsid w:val="00D86CCF"/>
    <w:rsid w:val="00D904F9"/>
    <w:rsid w:val="00D90C01"/>
    <w:rsid w:val="00D90EC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2DA"/>
    <w:rsid w:val="00DB0683"/>
    <w:rsid w:val="00DB0BDF"/>
    <w:rsid w:val="00DB0EAE"/>
    <w:rsid w:val="00DB1D66"/>
    <w:rsid w:val="00DB25F9"/>
    <w:rsid w:val="00DB2857"/>
    <w:rsid w:val="00DB2C13"/>
    <w:rsid w:val="00DB35AF"/>
    <w:rsid w:val="00DB374C"/>
    <w:rsid w:val="00DB4B5C"/>
    <w:rsid w:val="00DB4BD9"/>
    <w:rsid w:val="00DB4CE3"/>
    <w:rsid w:val="00DB5374"/>
    <w:rsid w:val="00DB5CA5"/>
    <w:rsid w:val="00DB5E8C"/>
    <w:rsid w:val="00DB69EE"/>
    <w:rsid w:val="00DB6C31"/>
    <w:rsid w:val="00DB6D53"/>
    <w:rsid w:val="00DB7AB5"/>
    <w:rsid w:val="00DB7BC2"/>
    <w:rsid w:val="00DB7E29"/>
    <w:rsid w:val="00DB7F65"/>
    <w:rsid w:val="00DB7F9E"/>
    <w:rsid w:val="00DC0229"/>
    <w:rsid w:val="00DC1269"/>
    <w:rsid w:val="00DC18B0"/>
    <w:rsid w:val="00DC19F9"/>
    <w:rsid w:val="00DC1AF4"/>
    <w:rsid w:val="00DC219B"/>
    <w:rsid w:val="00DC2956"/>
    <w:rsid w:val="00DC3044"/>
    <w:rsid w:val="00DC3291"/>
    <w:rsid w:val="00DC35BA"/>
    <w:rsid w:val="00DC3961"/>
    <w:rsid w:val="00DC3A1D"/>
    <w:rsid w:val="00DC3D76"/>
    <w:rsid w:val="00DC3F3B"/>
    <w:rsid w:val="00DC4839"/>
    <w:rsid w:val="00DC4BE0"/>
    <w:rsid w:val="00DC6544"/>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F0E"/>
    <w:rsid w:val="00DD559F"/>
    <w:rsid w:val="00DD6064"/>
    <w:rsid w:val="00DD6138"/>
    <w:rsid w:val="00DD6240"/>
    <w:rsid w:val="00DD649E"/>
    <w:rsid w:val="00DD6DB8"/>
    <w:rsid w:val="00DE051B"/>
    <w:rsid w:val="00DE0779"/>
    <w:rsid w:val="00DE0954"/>
    <w:rsid w:val="00DE0A53"/>
    <w:rsid w:val="00DE0E40"/>
    <w:rsid w:val="00DE18FF"/>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0E3B"/>
    <w:rsid w:val="00DF1318"/>
    <w:rsid w:val="00DF144A"/>
    <w:rsid w:val="00DF1869"/>
    <w:rsid w:val="00DF194A"/>
    <w:rsid w:val="00DF1D94"/>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479"/>
    <w:rsid w:val="00E15DC1"/>
    <w:rsid w:val="00E16072"/>
    <w:rsid w:val="00E160F5"/>
    <w:rsid w:val="00E16735"/>
    <w:rsid w:val="00E16ABB"/>
    <w:rsid w:val="00E16F41"/>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7D6"/>
    <w:rsid w:val="00E300F6"/>
    <w:rsid w:val="00E312C2"/>
    <w:rsid w:val="00E32664"/>
    <w:rsid w:val="00E32BC5"/>
    <w:rsid w:val="00E32EE3"/>
    <w:rsid w:val="00E33261"/>
    <w:rsid w:val="00E345D2"/>
    <w:rsid w:val="00E36436"/>
    <w:rsid w:val="00E36F1F"/>
    <w:rsid w:val="00E375BF"/>
    <w:rsid w:val="00E3782C"/>
    <w:rsid w:val="00E37D44"/>
    <w:rsid w:val="00E405E7"/>
    <w:rsid w:val="00E407FC"/>
    <w:rsid w:val="00E41860"/>
    <w:rsid w:val="00E42587"/>
    <w:rsid w:val="00E4266A"/>
    <w:rsid w:val="00E42A6B"/>
    <w:rsid w:val="00E42B7C"/>
    <w:rsid w:val="00E43E61"/>
    <w:rsid w:val="00E448B7"/>
    <w:rsid w:val="00E4584D"/>
    <w:rsid w:val="00E46221"/>
    <w:rsid w:val="00E46A71"/>
    <w:rsid w:val="00E476E8"/>
    <w:rsid w:val="00E508D6"/>
    <w:rsid w:val="00E50D81"/>
    <w:rsid w:val="00E50F51"/>
    <w:rsid w:val="00E50F94"/>
    <w:rsid w:val="00E51429"/>
    <w:rsid w:val="00E51974"/>
    <w:rsid w:val="00E52B67"/>
    <w:rsid w:val="00E54BE2"/>
    <w:rsid w:val="00E55E1A"/>
    <w:rsid w:val="00E55E31"/>
    <w:rsid w:val="00E56BA8"/>
    <w:rsid w:val="00E57BC3"/>
    <w:rsid w:val="00E6008D"/>
    <w:rsid w:val="00E600A4"/>
    <w:rsid w:val="00E601BE"/>
    <w:rsid w:val="00E6084D"/>
    <w:rsid w:val="00E60B06"/>
    <w:rsid w:val="00E6125A"/>
    <w:rsid w:val="00E615AD"/>
    <w:rsid w:val="00E61D90"/>
    <w:rsid w:val="00E61D9B"/>
    <w:rsid w:val="00E62E95"/>
    <w:rsid w:val="00E62EAD"/>
    <w:rsid w:val="00E6378C"/>
    <w:rsid w:val="00E639EE"/>
    <w:rsid w:val="00E63A8A"/>
    <w:rsid w:val="00E63E0C"/>
    <w:rsid w:val="00E63F34"/>
    <w:rsid w:val="00E640C9"/>
    <w:rsid w:val="00E64158"/>
    <w:rsid w:val="00E6426D"/>
    <w:rsid w:val="00E643A3"/>
    <w:rsid w:val="00E6448D"/>
    <w:rsid w:val="00E64F1D"/>
    <w:rsid w:val="00E655C9"/>
    <w:rsid w:val="00E655D1"/>
    <w:rsid w:val="00E65C12"/>
    <w:rsid w:val="00E65E3A"/>
    <w:rsid w:val="00E65EA4"/>
    <w:rsid w:val="00E65FA9"/>
    <w:rsid w:val="00E660CD"/>
    <w:rsid w:val="00E668C5"/>
    <w:rsid w:val="00E66BAA"/>
    <w:rsid w:val="00E7030B"/>
    <w:rsid w:val="00E70449"/>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77DC3"/>
    <w:rsid w:val="00E80C46"/>
    <w:rsid w:val="00E81834"/>
    <w:rsid w:val="00E81CD8"/>
    <w:rsid w:val="00E82878"/>
    <w:rsid w:val="00E83154"/>
    <w:rsid w:val="00E83222"/>
    <w:rsid w:val="00E836A6"/>
    <w:rsid w:val="00E83CF9"/>
    <w:rsid w:val="00E8432A"/>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E29"/>
    <w:rsid w:val="00E95847"/>
    <w:rsid w:val="00E95CB6"/>
    <w:rsid w:val="00E96E22"/>
    <w:rsid w:val="00E97C7F"/>
    <w:rsid w:val="00EA001C"/>
    <w:rsid w:val="00EA0660"/>
    <w:rsid w:val="00EA0CD1"/>
    <w:rsid w:val="00EA0F1F"/>
    <w:rsid w:val="00EA100E"/>
    <w:rsid w:val="00EA141A"/>
    <w:rsid w:val="00EA2280"/>
    <w:rsid w:val="00EA256A"/>
    <w:rsid w:val="00EA2B04"/>
    <w:rsid w:val="00EA2B27"/>
    <w:rsid w:val="00EA36C4"/>
    <w:rsid w:val="00EA4970"/>
    <w:rsid w:val="00EA6573"/>
    <w:rsid w:val="00EA6E8F"/>
    <w:rsid w:val="00EA7D11"/>
    <w:rsid w:val="00EB0094"/>
    <w:rsid w:val="00EB0A3C"/>
    <w:rsid w:val="00EB0E73"/>
    <w:rsid w:val="00EB15AF"/>
    <w:rsid w:val="00EB1C0F"/>
    <w:rsid w:val="00EB34E4"/>
    <w:rsid w:val="00EB35C1"/>
    <w:rsid w:val="00EB3686"/>
    <w:rsid w:val="00EB3779"/>
    <w:rsid w:val="00EB381D"/>
    <w:rsid w:val="00EB58C7"/>
    <w:rsid w:val="00EB59F7"/>
    <w:rsid w:val="00EB5DC1"/>
    <w:rsid w:val="00EB6D85"/>
    <w:rsid w:val="00EB6DE5"/>
    <w:rsid w:val="00EB7021"/>
    <w:rsid w:val="00EB7A22"/>
    <w:rsid w:val="00EB7FCE"/>
    <w:rsid w:val="00EC03C0"/>
    <w:rsid w:val="00EC0799"/>
    <w:rsid w:val="00EC0AC0"/>
    <w:rsid w:val="00EC121F"/>
    <w:rsid w:val="00EC1554"/>
    <w:rsid w:val="00EC3339"/>
    <w:rsid w:val="00EC42F8"/>
    <w:rsid w:val="00EC4A1B"/>
    <w:rsid w:val="00EC6361"/>
    <w:rsid w:val="00EC6661"/>
    <w:rsid w:val="00EC6C73"/>
    <w:rsid w:val="00EC702A"/>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D75C5"/>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D4"/>
    <w:rsid w:val="00EF22F1"/>
    <w:rsid w:val="00EF3105"/>
    <w:rsid w:val="00EF387F"/>
    <w:rsid w:val="00EF393F"/>
    <w:rsid w:val="00EF4018"/>
    <w:rsid w:val="00EF4875"/>
    <w:rsid w:val="00EF6136"/>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9CE"/>
    <w:rsid w:val="00F05F84"/>
    <w:rsid w:val="00F10CF1"/>
    <w:rsid w:val="00F10EB1"/>
    <w:rsid w:val="00F11149"/>
    <w:rsid w:val="00F1174E"/>
    <w:rsid w:val="00F11796"/>
    <w:rsid w:val="00F126A8"/>
    <w:rsid w:val="00F131F6"/>
    <w:rsid w:val="00F13570"/>
    <w:rsid w:val="00F13FC9"/>
    <w:rsid w:val="00F158C7"/>
    <w:rsid w:val="00F166A2"/>
    <w:rsid w:val="00F16BEB"/>
    <w:rsid w:val="00F170D1"/>
    <w:rsid w:val="00F17EDA"/>
    <w:rsid w:val="00F20241"/>
    <w:rsid w:val="00F20508"/>
    <w:rsid w:val="00F20A26"/>
    <w:rsid w:val="00F20FBA"/>
    <w:rsid w:val="00F211FE"/>
    <w:rsid w:val="00F21223"/>
    <w:rsid w:val="00F22662"/>
    <w:rsid w:val="00F229DE"/>
    <w:rsid w:val="00F2421D"/>
    <w:rsid w:val="00F24A9F"/>
    <w:rsid w:val="00F2514A"/>
    <w:rsid w:val="00F25241"/>
    <w:rsid w:val="00F26180"/>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D18"/>
    <w:rsid w:val="00F40E95"/>
    <w:rsid w:val="00F41BF7"/>
    <w:rsid w:val="00F42098"/>
    <w:rsid w:val="00F42656"/>
    <w:rsid w:val="00F429B7"/>
    <w:rsid w:val="00F42CE8"/>
    <w:rsid w:val="00F42EC8"/>
    <w:rsid w:val="00F431D1"/>
    <w:rsid w:val="00F431D3"/>
    <w:rsid w:val="00F43C74"/>
    <w:rsid w:val="00F44527"/>
    <w:rsid w:val="00F44F39"/>
    <w:rsid w:val="00F44F51"/>
    <w:rsid w:val="00F45EB2"/>
    <w:rsid w:val="00F46195"/>
    <w:rsid w:val="00F46943"/>
    <w:rsid w:val="00F46984"/>
    <w:rsid w:val="00F4792C"/>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5881"/>
    <w:rsid w:val="00F560B4"/>
    <w:rsid w:val="00F56281"/>
    <w:rsid w:val="00F56579"/>
    <w:rsid w:val="00F56594"/>
    <w:rsid w:val="00F56E7D"/>
    <w:rsid w:val="00F5729B"/>
    <w:rsid w:val="00F57343"/>
    <w:rsid w:val="00F57466"/>
    <w:rsid w:val="00F57665"/>
    <w:rsid w:val="00F57868"/>
    <w:rsid w:val="00F60294"/>
    <w:rsid w:val="00F6063A"/>
    <w:rsid w:val="00F612BD"/>
    <w:rsid w:val="00F61A15"/>
    <w:rsid w:val="00F61D85"/>
    <w:rsid w:val="00F630EB"/>
    <w:rsid w:val="00F6347F"/>
    <w:rsid w:val="00F638A8"/>
    <w:rsid w:val="00F644F1"/>
    <w:rsid w:val="00F65227"/>
    <w:rsid w:val="00F65FF2"/>
    <w:rsid w:val="00F6692D"/>
    <w:rsid w:val="00F6698E"/>
    <w:rsid w:val="00F66E96"/>
    <w:rsid w:val="00F67417"/>
    <w:rsid w:val="00F6746E"/>
    <w:rsid w:val="00F6789B"/>
    <w:rsid w:val="00F67B0D"/>
    <w:rsid w:val="00F67F4E"/>
    <w:rsid w:val="00F70558"/>
    <w:rsid w:val="00F70AB9"/>
    <w:rsid w:val="00F7131D"/>
    <w:rsid w:val="00F7215F"/>
    <w:rsid w:val="00F7222A"/>
    <w:rsid w:val="00F72260"/>
    <w:rsid w:val="00F724EC"/>
    <w:rsid w:val="00F72559"/>
    <w:rsid w:val="00F72F1B"/>
    <w:rsid w:val="00F732E6"/>
    <w:rsid w:val="00F740F8"/>
    <w:rsid w:val="00F7482F"/>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55"/>
    <w:rsid w:val="00F9566B"/>
    <w:rsid w:val="00F9576C"/>
    <w:rsid w:val="00F96594"/>
    <w:rsid w:val="00F96714"/>
    <w:rsid w:val="00F97CFD"/>
    <w:rsid w:val="00FA0789"/>
    <w:rsid w:val="00FA144D"/>
    <w:rsid w:val="00FA2474"/>
    <w:rsid w:val="00FA24A4"/>
    <w:rsid w:val="00FA2925"/>
    <w:rsid w:val="00FA36EB"/>
    <w:rsid w:val="00FA453B"/>
    <w:rsid w:val="00FA4B39"/>
    <w:rsid w:val="00FA5444"/>
    <w:rsid w:val="00FA56CE"/>
    <w:rsid w:val="00FA659D"/>
    <w:rsid w:val="00FA675B"/>
    <w:rsid w:val="00FA7142"/>
    <w:rsid w:val="00FB00BA"/>
    <w:rsid w:val="00FB0339"/>
    <w:rsid w:val="00FB03FE"/>
    <w:rsid w:val="00FB10F0"/>
    <w:rsid w:val="00FB17C5"/>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1F35"/>
    <w:rsid w:val="00FC2982"/>
    <w:rsid w:val="00FC30FB"/>
    <w:rsid w:val="00FC3EFB"/>
    <w:rsid w:val="00FC46D9"/>
    <w:rsid w:val="00FC4C61"/>
    <w:rsid w:val="00FC5449"/>
    <w:rsid w:val="00FC5CAE"/>
    <w:rsid w:val="00FC5EA5"/>
    <w:rsid w:val="00FC674E"/>
    <w:rsid w:val="00FC6E5B"/>
    <w:rsid w:val="00FC7CF3"/>
    <w:rsid w:val="00FD003B"/>
    <w:rsid w:val="00FD0262"/>
    <w:rsid w:val="00FD0613"/>
    <w:rsid w:val="00FD0F2E"/>
    <w:rsid w:val="00FD13F2"/>
    <w:rsid w:val="00FD18A1"/>
    <w:rsid w:val="00FD1A28"/>
    <w:rsid w:val="00FD1BA9"/>
    <w:rsid w:val="00FD1E9A"/>
    <w:rsid w:val="00FD2A30"/>
    <w:rsid w:val="00FD34DC"/>
    <w:rsid w:val="00FD3596"/>
    <w:rsid w:val="00FD5736"/>
    <w:rsid w:val="00FD672A"/>
    <w:rsid w:val="00FD6FC4"/>
    <w:rsid w:val="00FD747F"/>
    <w:rsid w:val="00FD75A0"/>
    <w:rsid w:val="00FE0385"/>
    <w:rsid w:val="00FE19C7"/>
    <w:rsid w:val="00FE1B67"/>
    <w:rsid w:val="00FE252E"/>
    <w:rsid w:val="00FE3D1F"/>
    <w:rsid w:val="00FE3D7C"/>
    <w:rsid w:val="00FE4654"/>
    <w:rsid w:val="00FE4885"/>
    <w:rsid w:val="00FE5036"/>
    <w:rsid w:val="00FE5735"/>
    <w:rsid w:val="00FE5C57"/>
    <w:rsid w:val="00FE6998"/>
    <w:rsid w:val="00FE6B95"/>
    <w:rsid w:val="00FE759B"/>
    <w:rsid w:val="00FE7908"/>
    <w:rsid w:val="00FF0550"/>
    <w:rsid w:val="00FF0594"/>
    <w:rsid w:val="00FF05F7"/>
    <w:rsid w:val="00FF116E"/>
    <w:rsid w:val="00FF1597"/>
    <w:rsid w:val="00FF203A"/>
    <w:rsid w:val="00FF3486"/>
    <w:rsid w:val="00FF350E"/>
    <w:rsid w:val="00FF3518"/>
    <w:rsid w:val="00FF5672"/>
    <w:rsid w:val="00FF5BD4"/>
    <w:rsid w:val="00FF6252"/>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1846"/>
  <w15:docId w15:val="{684E1487-434A-48C2-958C-B4657BBC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91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9"/>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1">
    <w:name w:val="Neapdorotas paminėjimas21"/>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character" w:styleId="Neapdorotaspaminjimas">
    <w:name w:val="Unresolved Mention"/>
    <w:basedOn w:val="Numatytasispastraiposriftas"/>
    <w:uiPriority w:val="99"/>
    <w:semiHidden/>
    <w:unhideWhenUsed/>
    <w:rsid w:val="002940BC"/>
    <w:rPr>
      <w:color w:val="605E5C"/>
      <w:shd w:val="clear" w:color="auto" w:fill="E1DFDD"/>
    </w:rPr>
  </w:style>
  <w:style w:type="table" w:customStyle="1" w:styleId="Lentelstinklelis8">
    <w:name w:val="Lentelės tinklelis8"/>
    <w:basedOn w:val="prastojilentel"/>
    <w:next w:val="Lentelstinklelis"/>
    <w:uiPriority w:val="39"/>
    <w:rsid w:val="008A366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87CF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80584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1B0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gmail-bodytext11">
    <w:name w:val="gmail-bodytext11"/>
    <w:basedOn w:val="prastasis"/>
    <w:rsid w:val="000D2E67"/>
    <w:pPr>
      <w:spacing w:before="100" w:beforeAutospacing="1" w:after="100" w:afterAutospacing="1" w:line="240" w:lineRule="auto"/>
      <w:ind w:firstLine="0"/>
      <w:jc w:val="left"/>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3616">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 w:id="1295478594">
          <w:marLeft w:val="108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253076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19@akmenesvandeny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73081-7451-4ACD-ABA3-E1BC8AA2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7859</Words>
  <Characters>44801</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4</cp:revision>
  <cp:lastPrinted>2025-04-15T05:36:00Z</cp:lastPrinted>
  <dcterms:created xsi:type="dcterms:W3CDTF">2025-07-03T05:14:00Z</dcterms:created>
  <dcterms:modified xsi:type="dcterms:W3CDTF">2025-07-03T05:36:00Z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