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6C39" w14:textId="77777777" w:rsidR="008A5159" w:rsidRDefault="008A5159" w:rsidP="00FC53D6">
      <w:pPr>
        <w:spacing w:after="0" w:line="240" w:lineRule="auto"/>
        <w:rPr>
          <w:rFonts w:ascii="Arial" w:hAnsi="Arial" w:cs="Arial"/>
        </w:rPr>
      </w:pPr>
    </w:p>
    <w:p w14:paraId="5EF5E095" w14:textId="6394D94A" w:rsidR="00A5687F" w:rsidRDefault="00A5687F" w:rsidP="00854E83">
      <w:pPr>
        <w:spacing w:after="0" w:line="240" w:lineRule="auto"/>
        <w:jc w:val="center"/>
        <w:rPr>
          <w:rFonts w:ascii="Arial" w:hAnsi="Arial" w:cs="Arial"/>
          <w:b/>
          <w:bCs/>
        </w:rPr>
      </w:pPr>
      <w:r>
        <w:rPr>
          <w:noProof/>
          <w:color w:val="1F497D"/>
        </w:rPr>
        <w:drawing>
          <wp:inline distT="0" distB="0" distL="0" distR="0" wp14:anchorId="35E8374A" wp14:editId="289DF0F8">
            <wp:extent cx="1485900" cy="1417320"/>
            <wp:effectExtent l="0" t="0" r="0" b="0"/>
            <wp:docPr id="44161857" name="Picture 44161857" descr="cid:image001.png@01D9B560.1FABF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9B560.1FABF0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7320"/>
                    </a:xfrm>
                    <a:prstGeom prst="rect">
                      <a:avLst/>
                    </a:prstGeom>
                    <a:noFill/>
                    <a:ln>
                      <a:noFill/>
                    </a:ln>
                  </pic:spPr>
                </pic:pic>
              </a:graphicData>
            </a:graphic>
          </wp:inline>
        </w:drawing>
      </w:r>
      <w:r w:rsidR="009447E7">
        <w:rPr>
          <w:noProof/>
        </w:rPr>
        <w:drawing>
          <wp:inline distT="0" distB="0" distL="0" distR="0" wp14:anchorId="6060CEC9" wp14:editId="4CAF4B12">
            <wp:extent cx="1675357" cy="1414236"/>
            <wp:effectExtent l="0" t="0" r="1270" b="0"/>
            <wp:docPr id="1874011262" name="Picture 1" descr="A blue logo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11262" name="Picture 1" descr="A blue logo with white text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2268" cy="1436952"/>
                    </a:xfrm>
                    <a:prstGeom prst="rect">
                      <a:avLst/>
                    </a:prstGeom>
                    <a:noFill/>
                    <a:ln>
                      <a:noFill/>
                    </a:ln>
                  </pic:spPr>
                </pic:pic>
              </a:graphicData>
            </a:graphic>
          </wp:inline>
        </w:drawing>
      </w:r>
    </w:p>
    <w:p w14:paraId="336A686A" w14:textId="4071B55D" w:rsidR="00A5687F" w:rsidRPr="00A5687F" w:rsidRDefault="00A5687F" w:rsidP="00A5687F">
      <w:pPr>
        <w:spacing w:after="0" w:line="240" w:lineRule="auto"/>
        <w:jc w:val="center"/>
        <w:rPr>
          <w:rFonts w:ascii="Times New Roman" w:hAnsi="Times New Roman" w:cs="Times New Roman"/>
          <w:b/>
          <w:bCs/>
          <w:sz w:val="24"/>
          <w:szCs w:val="24"/>
        </w:rPr>
      </w:pPr>
      <w:r w:rsidRPr="00A5687F">
        <w:rPr>
          <w:rFonts w:ascii="Times New Roman" w:hAnsi="Times New Roman" w:cs="Times New Roman"/>
          <w:b/>
          <w:bCs/>
          <w:sz w:val="24"/>
          <w:szCs w:val="24"/>
        </w:rPr>
        <w:t>PIRKIMAS BENDRAI FINANSUOJAMAS VIDAUS SAUGUMO FONDO 2021–2027 M. PROGRAMOS LĖŠOMIS (PROJEKTAS NR. VSF/2023/1110 „HABITOSKOPINIŲ DUOMENŲ REGISTRO (HDR) VEIDO ATPAŽINIMO SPRENDIMŲ PLĖTRA“)</w:t>
      </w:r>
    </w:p>
    <w:p w14:paraId="143481BA" w14:textId="77777777" w:rsidR="00A5687F" w:rsidRPr="00A5687F" w:rsidRDefault="00A5687F" w:rsidP="00A5687F">
      <w:pPr>
        <w:spacing w:after="0" w:line="240" w:lineRule="auto"/>
        <w:jc w:val="center"/>
        <w:rPr>
          <w:rFonts w:ascii="Arial" w:hAnsi="Arial" w:cs="Arial"/>
          <w:b/>
          <w:bCs/>
        </w:rPr>
      </w:pPr>
    </w:p>
    <w:p w14:paraId="731B1A9F" w14:textId="4B6C8715" w:rsidR="00A5687F" w:rsidRPr="00A5687F" w:rsidRDefault="00A5687F" w:rsidP="00854E83">
      <w:pPr>
        <w:spacing w:after="0" w:line="240" w:lineRule="auto"/>
        <w:jc w:val="center"/>
        <w:rPr>
          <w:rFonts w:ascii="Times New Roman" w:eastAsia="Calibri" w:hAnsi="Times New Roman" w:cs="Times New Roman"/>
          <w:b/>
          <w:bCs/>
          <w:sz w:val="24"/>
          <w:szCs w:val="24"/>
        </w:rPr>
      </w:pPr>
      <w:r w:rsidRPr="00A5687F">
        <w:rPr>
          <w:rFonts w:ascii="Times New Roman" w:eastAsia="Calibri" w:hAnsi="Times New Roman" w:cs="Times New Roman"/>
          <w:b/>
          <w:bCs/>
          <w:sz w:val="24"/>
          <w:szCs w:val="24"/>
        </w:rPr>
        <w:t>HABITOSKOPINIŲ DUOMENŲ REGISTRO (HDR) ASMENS VEIDO BIOMETRINIO ATPAŽINIMO POSISTEMĖS PROGRAMINĖS ĮRANGOS MODERNIZAVIMAS</w:t>
      </w:r>
    </w:p>
    <w:p w14:paraId="3390E23E" w14:textId="77777777" w:rsidR="00A5687F" w:rsidRPr="00A5687F" w:rsidRDefault="00A5687F" w:rsidP="00854E83">
      <w:pPr>
        <w:spacing w:after="0" w:line="240" w:lineRule="auto"/>
        <w:jc w:val="center"/>
        <w:rPr>
          <w:rFonts w:ascii="Times New Roman" w:hAnsi="Times New Roman" w:cs="Times New Roman"/>
          <w:b/>
          <w:bCs/>
          <w:sz w:val="24"/>
          <w:szCs w:val="24"/>
        </w:rPr>
      </w:pPr>
    </w:p>
    <w:p w14:paraId="5EB9EDB2" w14:textId="4CC9C1C2" w:rsidR="00854E83" w:rsidRPr="00A5687F" w:rsidRDefault="00854E83" w:rsidP="00854E83">
      <w:pPr>
        <w:spacing w:after="0" w:line="240" w:lineRule="auto"/>
        <w:jc w:val="center"/>
        <w:rPr>
          <w:rFonts w:ascii="Times New Roman" w:hAnsi="Times New Roman" w:cs="Times New Roman"/>
          <w:b/>
          <w:bCs/>
          <w:sz w:val="24"/>
          <w:szCs w:val="24"/>
        </w:rPr>
      </w:pPr>
      <w:r w:rsidRPr="00A5687F">
        <w:rPr>
          <w:rFonts w:ascii="Times New Roman" w:hAnsi="Times New Roman" w:cs="Times New Roman"/>
          <w:b/>
          <w:bCs/>
          <w:sz w:val="24"/>
          <w:szCs w:val="24"/>
        </w:rPr>
        <w:t>TECHNINĖ SPECIFIKACIJA</w:t>
      </w:r>
    </w:p>
    <w:p w14:paraId="1DE0A20E" w14:textId="77777777" w:rsidR="00854E83" w:rsidRDefault="00854E83" w:rsidP="00FC53D6">
      <w:pPr>
        <w:spacing w:after="0" w:line="240" w:lineRule="auto"/>
        <w:rPr>
          <w:rFonts w:ascii="Arial" w:hAnsi="Arial" w:cs="Arial"/>
        </w:rPr>
      </w:pPr>
    </w:p>
    <w:p w14:paraId="7C5E4447" w14:textId="40D59B30" w:rsidR="00076A06" w:rsidRPr="00174F13" w:rsidRDefault="00174F13" w:rsidP="00174F13">
      <w:pPr>
        <w:pStyle w:val="Sraopastraipa"/>
        <w:keepNext/>
        <w:numPr>
          <w:ilvl w:val="0"/>
          <w:numId w:val="3"/>
        </w:numPr>
        <w:spacing w:after="0" w:line="276" w:lineRule="auto"/>
        <w:jc w:val="both"/>
        <w:outlineLvl w:val="0"/>
        <w:rPr>
          <w:rFonts w:ascii="Times New Roman" w:hAnsi="Times New Roman" w:cs="Times New Roman"/>
          <w:b/>
          <w:sz w:val="24"/>
          <w:szCs w:val="24"/>
        </w:rPr>
      </w:pPr>
      <w:bookmarkStart w:id="0" w:name="_Toc531177199"/>
      <w:bookmarkStart w:id="1" w:name="_Toc534365822"/>
      <w:bookmarkStart w:id="2" w:name="_Toc7168337"/>
      <w:r>
        <w:rPr>
          <w:rFonts w:ascii="Times New Roman" w:hAnsi="Times New Roman" w:cs="Times New Roman"/>
          <w:b/>
          <w:sz w:val="24"/>
          <w:szCs w:val="24"/>
        </w:rPr>
        <w:t>D</w:t>
      </w:r>
      <w:r w:rsidRPr="00174F13">
        <w:rPr>
          <w:rFonts w:ascii="Times New Roman" w:hAnsi="Times New Roman" w:cs="Times New Roman"/>
          <w:b/>
          <w:sz w:val="24"/>
          <w:szCs w:val="24"/>
        </w:rPr>
        <w:t>okumento paskirtis</w:t>
      </w:r>
      <w:bookmarkEnd w:id="0"/>
      <w:bookmarkEnd w:id="1"/>
      <w:bookmarkEnd w:id="2"/>
    </w:p>
    <w:p w14:paraId="476E5659" w14:textId="77777777" w:rsidR="00076A06" w:rsidRPr="00174F13" w:rsidRDefault="00076A06" w:rsidP="00076A06">
      <w:pPr>
        <w:suppressAutoHyphens/>
        <w:spacing w:after="120" w:line="260" w:lineRule="atLeast"/>
        <w:ind w:firstLine="567"/>
        <w:jc w:val="both"/>
        <w:rPr>
          <w:rFonts w:ascii="Times New Roman" w:hAnsi="Times New Roman" w:cs="Times New Roman"/>
          <w:color w:val="000000"/>
          <w:kern w:val="0"/>
          <w:sz w:val="24"/>
          <w:szCs w:val="24"/>
          <w14:ligatures w14:val="none"/>
        </w:rPr>
      </w:pPr>
    </w:p>
    <w:p w14:paraId="59BAF422" w14:textId="27565E65" w:rsidR="00174F13" w:rsidRPr="00174F13" w:rsidRDefault="00174F13" w:rsidP="00076A06">
      <w:pPr>
        <w:suppressAutoHyphens/>
        <w:spacing w:after="120" w:line="260" w:lineRule="atLeast"/>
        <w:ind w:firstLine="567"/>
        <w:jc w:val="both"/>
        <w:rPr>
          <w:rFonts w:ascii="Times New Roman" w:hAnsi="Times New Roman" w:cs="Times New Roman"/>
          <w:color w:val="000000"/>
          <w:kern w:val="0"/>
          <w:sz w:val="24"/>
          <w:szCs w:val="24"/>
          <w14:ligatures w14:val="none"/>
        </w:rPr>
      </w:pPr>
      <w:r w:rsidRPr="00174F13">
        <w:rPr>
          <w:rFonts w:ascii="Times New Roman" w:hAnsi="Times New Roman" w:cs="Times New Roman"/>
          <w:color w:val="000000"/>
          <w:kern w:val="0"/>
          <w:sz w:val="24"/>
          <w:szCs w:val="24"/>
          <w14:ligatures w14:val="none"/>
        </w:rPr>
        <w:t>Dokumentas parengtas siekiant aprašyti ir apibrėžti principus bei reikalavimus projekte „</w:t>
      </w:r>
      <w:proofErr w:type="spellStart"/>
      <w:r w:rsidRPr="00174F13">
        <w:rPr>
          <w:rFonts w:ascii="Times New Roman" w:hAnsi="Times New Roman" w:cs="Times New Roman"/>
          <w:color w:val="000000"/>
          <w:kern w:val="0"/>
          <w:sz w:val="24"/>
          <w:szCs w:val="24"/>
          <w14:ligatures w14:val="none"/>
        </w:rPr>
        <w:t>Habitoskopinių</w:t>
      </w:r>
      <w:proofErr w:type="spellEnd"/>
      <w:r w:rsidRPr="00174F13">
        <w:rPr>
          <w:rFonts w:ascii="Times New Roman" w:hAnsi="Times New Roman" w:cs="Times New Roman"/>
          <w:color w:val="000000"/>
          <w:kern w:val="0"/>
          <w:sz w:val="24"/>
          <w:szCs w:val="24"/>
          <w14:ligatures w14:val="none"/>
        </w:rPr>
        <w:t xml:space="preserve"> duomenų registro (HDR) veido atpažinimo sprendimų plėtra“ (toliau – Projektas) numatom</w:t>
      </w:r>
      <w:r>
        <w:rPr>
          <w:rFonts w:ascii="Times New Roman" w:hAnsi="Times New Roman" w:cs="Times New Roman"/>
          <w:color w:val="000000"/>
          <w:kern w:val="0"/>
          <w:sz w:val="24"/>
          <w:szCs w:val="24"/>
          <w14:ligatures w14:val="none"/>
        </w:rPr>
        <w:t xml:space="preserve">ai </w:t>
      </w:r>
      <w:r w:rsidR="009447E7">
        <w:rPr>
          <w:rFonts w:ascii="Times New Roman" w:hAnsi="Times New Roman" w:cs="Times New Roman"/>
          <w:color w:val="000000"/>
          <w:kern w:val="0"/>
          <w:sz w:val="24"/>
          <w:szCs w:val="24"/>
          <w14:ligatures w14:val="none"/>
        </w:rPr>
        <w:t>modernizuoti</w:t>
      </w:r>
      <w:r w:rsidR="009447E7" w:rsidRPr="00174F13">
        <w:rPr>
          <w:rFonts w:ascii="Times New Roman" w:hAnsi="Times New Roman" w:cs="Times New Roman"/>
          <w:color w:val="000000"/>
          <w:kern w:val="0"/>
          <w:sz w:val="24"/>
          <w:szCs w:val="24"/>
          <w14:ligatures w14:val="none"/>
        </w:rPr>
        <w:t xml:space="preserve"> </w:t>
      </w:r>
      <w:proofErr w:type="spellStart"/>
      <w:r w:rsidRPr="00076A06">
        <w:rPr>
          <w:rFonts w:ascii="Times New Roman" w:hAnsi="Times New Roman" w:cs="Times New Roman"/>
          <w:color w:val="000000"/>
          <w:kern w:val="0"/>
          <w:sz w:val="24"/>
          <w:szCs w:val="24"/>
          <w14:ligatures w14:val="none"/>
        </w:rPr>
        <w:t>Habitoskopinių</w:t>
      </w:r>
      <w:proofErr w:type="spellEnd"/>
      <w:r w:rsidRPr="00076A06">
        <w:rPr>
          <w:rFonts w:ascii="Times New Roman" w:hAnsi="Times New Roman" w:cs="Times New Roman"/>
          <w:color w:val="000000"/>
          <w:kern w:val="0"/>
          <w:sz w:val="24"/>
          <w:szCs w:val="24"/>
          <w14:ligatures w14:val="none"/>
        </w:rPr>
        <w:t xml:space="preserve"> duomenų registro</w:t>
      </w:r>
      <w:r>
        <w:rPr>
          <w:rFonts w:ascii="Times New Roman" w:hAnsi="Times New Roman" w:cs="Times New Roman"/>
          <w:color w:val="000000"/>
          <w:kern w:val="0"/>
          <w:sz w:val="24"/>
          <w:szCs w:val="24"/>
          <w14:ligatures w14:val="none"/>
        </w:rPr>
        <w:t xml:space="preserve"> (</w:t>
      </w:r>
      <w:r w:rsidR="00E84AA3">
        <w:rPr>
          <w:rFonts w:ascii="Times New Roman" w:hAnsi="Times New Roman" w:cs="Times New Roman"/>
          <w:color w:val="000000"/>
          <w:kern w:val="0"/>
          <w:sz w:val="24"/>
          <w:szCs w:val="24"/>
          <w14:ligatures w14:val="none"/>
        </w:rPr>
        <w:t xml:space="preserve">toliau – </w:t>
      </w:r>
      <w:r>
        <w:rPr>
          <w:rFonts w:ascii="Times New Roman" w:hAnsi="Times New Roman" w:cs="Times New Roman"/>
          <w:color w:val="000000"/>
          <w:kern w:val="0"/>
          <w:sz w:val="24"/>
          <w:szCs w:val="24"/>
          <w14:ligatures w14:val="none"/>
        </w:rPr>
        <w:t>HDR)</w:t>
      </w:r>
      <w:r w:rsidRPr="00076A06">
        <w:rPr>
          <w:rFonts w:ascii="Times New Roman" w:hAnsi="Times New Roman" w:cs="Times New Roman"/>
          <w:color w:val="000000"/>
          <w:kern w:val="0"/>
          <w:sz w:val="24"/>
          <w:szCs w:val="24"/>
          <w14:ligatures w14:val="none"/>
        </w:rPr>
        <w:t xml:space="preserve"> Asmens veido biometrinio atpažinimo posistem</w:t>
      </w:r>
      <w:r w:rsidR="009447E7">
        <w:rPr>
          <w:rFonts w:ascii="Times New Roman" w:hAnsi="Times New Roman" w:cs="Times New Roman"/>
          <w:color w:val="000000"/>
          <w:kern w:val="0"/>
          <w:sz w:val="24"/>
          <w:szCs w:val="24"/>
          <w14:ligatures w14:val="none"/>
        </w:rPr>
        <w:t>ės</w:t>
      </w:r>
      <w:r w:rsidRPr="00076A06">
        <w:rPr>
          <w:rFonts w:ascii="Times New Roman" w:hAnsi="Times New Roman" w:cs="Times New Roman"/>
          <w:color w:val="000000"/>
          <w:kern w:val="0"/>
          <w:sz w:val="24"/>
          <w:szCs w:val="24"/>
          <w14:ligatures w14:val="none"/>
        </w:rPr>
        <w:t xml:space="preserve"> programin</w:t>
      </w:r>
      <w:r w:rsidR="00ED4595">
        <w:rPr>
          <w:rFonts w:ascii="Times New Roman" w:hAnsi="Times New Roman" w:cs="Times New Roman"/>
          <w:color w:val="000000"/>
          <w:kern w:val="0"/>
          <w:sz w:val="24"/>
          <w:szCs w:val="24"/>
          <w14:ligatures w14:val="none"/>
        </w:rPr>
        <w:t>ę</w:t>
      </w:r>
      <w:r w:rsidRPr="00076A06">
        <w:rPr>
          <w:rFonts w:ascii="Times New Roman" w:hAnsi="Times New Roman" w:cs="Times New Roman"/>
          <w:color w:val="000000"/>
          <w:kern w:val="0"/>
          <w:sz w:val="24"/>
          <w:szCs w:val="24"/>
          <w14:ligatures w14:val="none"/>
        </w:rPr>
        <w:t xml:space="preserve"> įrang</w:t>
      </w:r>
      <w:r w:rsidR="00ED4595">
        <w:rPr>
          <w:rFonts w:ascii="Times New Roman" w:hAnsi="Times New Roman" w:cs="Times New Roman"/>
          <w:color w:val="000000"/>
          <w:kern w:val="0"/>
          <w:sz w:val="24"/>
          <w:szCs w:val="24"/>
          <w14:ligatures w14:val="none"/>
        </w:rPr>
        <w:t>ą</w:t>
      </w:r>
      <w:r w:rsidR="00EA5EE8">
        <w:rPr>
          <w:rFonts w:ascii="Times New Roman" w:hAnsi="Times New Roman" w:cs="Times New Roman"/>
          <w:color w:val="000000"/>
          <w:kern w:val="0"/>
          <w:sz w:val="24"/>
          <w:szCs w:val="24"/>
          <w14:ligatures w14:val="none"/>
        </w:rPr>
        <w:t xml:space="preserve"> </w:t>
      </w:r>
      <w:r w:rsidR="00EF2379">
        <w:rPr>
          <w:rFonts w:ascii="Times New Roman" w:hAnsi="Times New Roman" w:cs="Times New Roman"/>
          <w:color w:val="000000"/>
          <w:kern w:val="0"/>
          <w:sz w:val="24"/>
          <w:szCs w:val="24"/>
          <w14:ligatures w14:val="none"/>
        </w:rPr>
        <w:t xml:space="preserve">siekiant užtikrinti </w:t>
      </w:r>
      <w:r w:rsidR="00EF2379" w:rsidRPr="00076A06">
        <w:rPr>
          <w:rFonts w:ascii="Times New Roman" w:hAnsi="Times New Roman" w:cs="Times New Roman"/>
          <w:color w:val="000000"/>
          <w:kern w:val="0"/>
          <w:sz w:val="24"/>
          <w:szCs w:val="24"/>
          <w14:ligatures w14:val="none"/>
        </w:rPr>
        <w:t>šio</w:t>
      </w:r>
      <w:r w:rsidR="00E84AA3">
        <w:rPr>
          <w:rFonts w:ascii="Times New Roman" w:hAnsi="Times New Roman" w:cs="Times New Roman"/>
          <w:color w:val="000000"/>
          <w:kern w:val="0"/>
          <w:sz w:val="24"/>
          <w:szCs w:val="24"/>
          <w14:ligatures w14:val="none"/>
        </w:rPr>
        <w:t>s</w:t>
      </w:r>
      <w:r w:rsidR="00EF2379" w:rsidRPr="00076A06">
        <w:rPr>
          <w:rFonts w:ascii="Times New Roman" w:hAnsi="Times New Roman" w:cs="Times New Roman"/>
          <w:color w:val="000000"/>
          <w:kern w:val="0"/>
          <w:sz w:val="24"/>
          <w:szCs w:val="24"/>
          <w14:ligatures w14:val="none"/>
        </w:rPr>
        <w:t xml:space="preserve"> posistem</w:t>
      </w:r>
      <w:r w:rsidR="00E84AA3">
        <w:rPr>
          <w:rFonts w:ascii="Times New Roman" w:hAnsi="Times New Roman" w:cs="Times New Roman"/>
          <w:color w:val="000000"/>
          <w:kern w:val="0"/>
          <w:sz w:val="24"/>
          <w:szCs w:val="24"/>
          <w14:ligatures w14:val="none"/>
        </w:rPr>
        <w:t>ės</w:t>
      </w:r>
      <w:r w:rsidR="00EF2379" w:rsidRPr="00076A06">
        <w:rPr>
          <w:rFonts w:ascii="Times New Roman" w:hAnsi="Times New Roman" w:cs="Times New Roman"/>
          <w:color w:val="000000"/>
          <w:kern w:val="0"/>
          <w:sz w:val="24"/>
          <w:szCs w:val="24"/>
          <w14:ligatures w14:val="none"/>
        </w:rPr>
        <w:t xml:space="preserve"> duomenų bazės plėtrą ir įgyvendinti duomenų mainus tarp nacionalinių informacinių sistemų</w:t>
      </w:r>
      <w:r w:rsidRPr="00174F13">
        <w:rPr>
          <w:rFonts w:ascii="Times New Roman" w:hAnsi="Times New Roman" w:cs="Times New Roman"/>
          <w:color w:val="000000"/>
          <w:kern w:val="0"/>
          <w:sz w:val="24"/>
          <w:szCs w:val="24"/>
          <w14:ligatures w14:val="none"/>
        </w:rPr>
        <w:t xml:space="preserve">. Techninėje specifikacijoje pateikiami reikalavimai </w:t>
      </w:r>
      <w:proofErr w:type="spellStart"/>
      <w:r w:rsidR="000E0221" w:rsidRPr="00076A06">
        <w:rPr>
          <w:rFonts w:ascii="Times New Roman" w:hAnsi="Times New Roman" w:cs="Times New Roman"/>
          <w:color w:val="000000"/>
          <w:kern w:val="0"/>
          <w:sz w:val="24"/>
          <w:szCs w:val="24"/>
          <w14:ligatures w14:val="none"/>
        </w:rPr>
        <w:t>Habitoskopinių</w:t>
      </w:r>
      <w:proofErr w:type="spellEnd"/>
      <w:r w:rsidR="000E0221" w:rsidRPr="00076A06">
        <w:rPr>
          <w:rFonts w:ascii="Times New Roman" w:hAnsi="Times New Roman" w:cs="Times New Roman"/>
          <w:color w:val="000000"/>
          <w:kern w:val="0"/>
          <w:sz w:val="24"/>
          <w:szCs w:val="24"/>
          <w14:ligatures w14:val="none"/>
        </w:rPr>
        <w:t xml:space="preserve"> duomenų registro</w:t>
      </w:r>
      <w:r w:rsidR="000E0221">
        <w:rPr>
          <w:rFonts w:ascii="Times New Roman" w:hAnsi="Times New Roman" w:cs="Times New Roman"/>
          <w:color w:val="000000"/>
          <w:kern w:val="0"/>
          <w:sz w:val="24"/>
          <w:szCs w:val="24"/>
          <w14:ligatures w14:val="none"/>
        </w:rPr>
        <w:t xml:space="preserve"> (HDR) </w:t>
      </w:r>
      <w:r w:rsidR="000E0221" w:rsidRPr="00076A06">
        <w:rPr>
          <w:rFonts w:ascii="Times New Roman" w:hAnsi="Times New Roman" w:cs="Times New Roman"/>
          <w:color w:val="000000"/>
          <w:kern w:val="0"/>
          <w:sz w:val="24"/>
          <w:szCs w:val="24"/>
          <w14:ligatures w14:val="none"/>
        </w:rPr>
        <w:t>Asmens veido biometrinio atpažinimo posistemio programin</w:t>
      </w:r>
      <w:r w:rsidR="000E0221">
        <w:rPr>
          <w:rFonts w:ascii="Times New Roman" w:hAnsi="Times New Roman" w:cs="Times New Roman"/>
          <w:color w:val="000000"/>
          <w:kern w:val="0"/>
          <w:sz w:val="24"/>
          <w:szCs w:val="24"/>
          <w14:ligatures w14:val="none"/>
        </w:rPr>
        <w:t>ės</w:t>
      </w:r>
      <w:r w:rsidR="000E0221" w:rsidRPr="00076A06">
        <w:rPr>
          <w:rFonts w:ascii="Times New Roman" w:hAnsi="Times New Roman" w:cs="Times New Roman"/>
          <w:color w:val="000000"/>
          <w:kern w:val="0"/>
          <w:sz w:val="24"/>
          <w:szCs w:val="24"/>
          <w14:ligatures w14:val="none"/>
        </w:rPr>
        <w:t xml:space="preserve"> įrang</w:t>
      </w:r>
      <w:r w:rsidR="000E0221">
        <w:rPr>
          <w:rFonts w:ascii="Times New Roman" w:hAnsi="Times New Roman" w:cs="Times New Roman"/>
          <w:color w:val="000000"/>
          <w:kern w:val="0"/>
          <w:sz w:val="24"/>
          <w:szCs w:val="24"/>
          <w14:ligatures w14:val="none"/>
        </w:rPr>
        <w:t xml:space="preserve">os </w:t>
      </w:r>
      <w:r w:rsidR="000E0221" w:rsidRPr="000E0221">
        <w:rPr>
          <w:rFonts w:ascii="Times New Roman" w:hAnsi="Times New Roman" w:cs="Times New Roman"/>
          <w:color w:val="000000"/>
          <w:kern w:val="0"/>
          <w:sz w:val="24"/>
          <w:szCs w:val="24"/>
          <w14:ligatures w14:val="none"/>
        </w:rPr>
        <w:t>„</w:t>
      </w:r>
      <w:proofErr w:type="spellStart"/>
      <w:r w:rsidR="000E0221" w:rsidRPr="000E0221">
        <w:rPr>
          <w:rFonts w:ascii="Times New Roman" w:hAnsi="Times New Roman" w:cs="Times New Roman"/>
          <w:color w:val="000000"/>
          <w:kern w:val="0"/>
          <w:sz w:val="24"/>
          <w:szCs w:val="24"/>
          <w14:ligatures w14:val="none"/>
        </w:rPr>
        <w:t>NeoFace</w:t>
      </w:r>
      <w:proofErr w:type="spellEnd"/>
      <w:r w:rsidR="000E0221" w:rsidRPr="000E0221">
        <w:rPr>
          <w:rFonts w:ascii="Times New Roman" w:hAnsi="Times New Roman" w:cs="Times New Roman"/>
          <w:color w:val="000000"/>
          <w:kern w:val="0"/>
          <w:sz w:val="24"/>
          <w:szCs w:val="24"/>
          <w14:ligatures w14:val="none"/>
        </w:rPr>
        <w:t xml:space="preserve"> </w:t>
      </w:r>
      <w:proofErr w:type="spellStart"/>
      <w:r w:rsidR="000E0221" w:rsidRPr="000E0221">
        <w:rPr>
          <w:rFonts w:ascii="Times New Roman" w:hAnsi="Times New Roman" w:cs="Times New Roman"/>
          <w:color w:val="000000"/>
          <w:kern w:val="0"/>
          <w:sz w:val="24"/>
          <w:szCs w:val="24"/>
          <w14:ligatures w14:val="none"/>
        </w:rPr>
        <w:t>Watch</w:t>
      </w:r>
      <w:proofErr w:type="spellEnd"/>
      <w:r w:rsidR="000E0221" w:rsidRPr="000E0221">
        <w:rPr>
          <w:rFonts w:ascii="Times New Roman" w:hAnsi="Times New Roman" w:cs="Times New Roman"/>
          <w:color w:val="000000"/>
          <w:kern w:val="0"/>
          <w:sz w:val="24"/>
          <w:szCs w:val="24"/>
          <w14:ligatures w14:val="none"/>
        </w:rPr>
        <w:t>“</w:t>
      </w:r>
      <w:r w:rsidR="000E0221">
        <w:rPr>
          <w:rFonts w:ascii="Times New Roman" w:hAnsi="Times New Roman" w:cs="Times New Roman"/>
          <w:color w:val="000000"/>
          <w:kern w:val="0"/>
          <w:sz w:val="24"/>
          <w:szCs w:val="24"/>
          <w14:ligatures w14:val="none"/>
        </w:rPr>
        <w:t xml:space="preserve"> modernizavimui</w:t>
      </w:r>
      <w:r w:rsidRPr="00174F13">
        <w:rPr>
          <w:rFonts w:ascii="Times New Roman" w:hAnsi="Times New Roman" w:cs="Times New Roman"/>
          <w:color w:val="000000"/>
          <w:kern w:val="0"/>
          <w:sz w:val="24"/>
          <w:szCs w:val="24"/>
          <w14:ligatures w14:val="none"/>
        </w:rPr>
        <w:t>.</w:t>
      </w:r>
    </w:p>
    <w:p w14:paraId="6B095148" w14:textId="64D6718A" w:rsidR="00EF2379" w:rsidRPr="00EF2379" w:rsidRDefault="00EF2379" w:rsidP="00EF2379">
      <w:pPr>
        <w:pStyle w:val="Sraopastraipa"/>
        <w:numPr>
          <w:ilvl w:val="0"/>
          <w:numId w:val="3"/>
        </w:numPr>
        <w:tabs>
          <w:tab w:val="left" w:pos="0"/>
          <w:tab w:val="left" w:pos="1276"/>
        </w:tabs>
        <w:spacing w:after="0" w:line="240" w:lineRule="auto"/>
        <w:jc w:val="both"/>
        <w:rPr>
          <w:rFonts w:ascii="Times New Roman" w:eastAsia="Calibri" w:hAnsi="Times New Roman" w:cs="Times New Roman"/>
          <w:sz w:val="24"/>
          <w:szCs w:val="24"/>
        </w:rPr>
      </w:pPr>
      <w:r w:rsidRPr="00EF2379">
        <w:rPr>
          <w:rFonts w:ascii="Times New Roman" w:eastAsia="Calibri" w:hAnsi="Times New Roman" w:cs="Times New Roman"/>
          <w:b/>
          <w:sz w:val="24"/>
          <w:szCs w:val="24"/>
        </w:rPr>
        <w:t>Naudojamos sąvokos ir sutrumpinimai</w:t>
      </w:r>
    </w:p>
    <w:p w14:paraId="5F80145E" w14:textId="77777777" w:rsidR="00EF2379" w:rsidRPr="00EF2379" w:rsidRDefault="00EF2379" w:rsidP="00EF2379">
      <w:pPr>
        <w:keepNext/>
        <w:tabs>
          <w:tab w:val="left" w:pos="567"/>
        </w:tabs>
        <w:spacing w:after="0" w:line="240" w:lineRule="auto"/>
        <w:ind w:left="2409"/>
        <w:contextualSpacing/>
        <w:jc w:val="both"/>
        <w:rPr>
          <w:rFonts w:ascii="Times New Roman" w:eastAsia="Calibri" w:hAnsi="Times New Roman" w:cs="Times New Roman"/>
          <w:b/>
          <w:kern w:val="0"/>
          <w:sz w:val="24"/>
          <w:szCs w:val="24"/>
          <w14:ligatures w14:val="none"/>
        </w:rPr>
      </w:pPr>
      <w:bookmarkStart w:id="3" w:name="_Ref382555979"/>
      <w:bookmarkEnd w:id="3"/>
    </w:p>
    <w:p w14:paraId="4F9A327D" w14:textId="77777777" w:rsidR="00EF2379" w:rsidRPr="00EF2379" w:rsidRDefault="00EF2379" w:rsidP="00EF2379">
      <w:pPr>
        <w:tabs>
          <w:tab w:val="left" w:pos="142"/>
        </w:tabs>
        <w:spacing w:after="120" w:line="276" w:lineRule="auto"/>
        <w:rPr>
          <w:rFonts w:ascii="Times New Roman" w:eastAsia="Calibri" w:hAnsi="Times New Roman" w:cs="Times New Roman"/>
          <w:kern w:val="0"/>
          <w:sz w:val="24"/>
          <w14:ligatures w14:val="none"/>
        </w:rPr>
      </w:pPr>
      <w:r w:rsidRPr="00EF2379">
        <w:rPr>
          <w:rFonts w:ascii="Times New Roman" w:eastAsia="Calibri" w:hAnsi="Times New Roman" w:cs="Times New Roman"/>
          <w:b/>
          <w:kern w:val="0"/>
          <w:sz w:val="24"/>
          <w14:ligatures w14:val="none"/>
        </w:rPr>
        <w:fldChar w:fldCharType="begin"/>
      </w:r>
      <w:r w:rsidRPr="00EF2379">
        <w:rPr>
          <w:rFonts w:ascii="Times New Roman" w:eastAsia="Calibri" w:hAnsi="Times New Roman" w:cs="Times New Roman"/>
          <w:b/>
          <w:kern w:val="0"/>
          <w:sz w:val="24"/>
          <w14:ligatures w14:val="none"/>
        </w:rPr>
        <w:instrText>SEQ Lentelė \* ARABIC</w:instrText>
      </w:r>
      <w:r w:rsidRPr="00EF2379">
        <w:rPr>
          <w:rFonts w:ascii="Times New Roman" w:eastAsia="Calibri" w:hAnsi="Times New Roman" w:cs="Times New Roman"/>
          <w:b/>
          <w:kern w:val="0"/>
          <w:sz w:val="24"/>
          <w14:ligatures w14:val="none"/>
        </w:rPr>
        <w:fldChar w:fldCharType="separate"/>
      </w:r>
      <w:r w:rsidRPr="00EF2379">
        <w:rPr>
          <w:rFonts w:ascii="Times New Roman" w:eastAsia="Calibri" w:hAnsi="Times New Roman" w:cs="Times New Roman"/>
          <w:b/>
          <w:noProof/>
          <w:kern w:val="0"/>
          <w:sz w:val="24"/>
          <w14:ligatures w14:val="none"/>
        </w:rPr>
        <w:t>1</w:t>
      </w:r>
      <w:r w:rsidRPr="00EF2379">
        <w:rPr>
          <w:rFonts w:ascii="Times New Roman" w:eastAsia="Calibri" w:hAnsi="Times New Roman" w:cs="Times New Roman"/>
          <w:b/>
          <w:kern w:val="0"/>
          <w:sz w:val="24"/>
          <w14:ligatures w14:val="none"/>
        </w:rPr>
        <w:fldChar w:fldCharType="end"/>
      </w:r>
      <w:r w:rsidRPr="00EF2379">
        <w:rPr>
          <w:rFonts w:ascii="Times New Roman" w:eastAsia="Times New Roman" w:hAnsi="Times New Roman" w:cs="Times New Roman"/>
          <w:b/>
          <w:kern w:val="0"/>
          <w:sz w:val="24"/>
          <w:szCs w:val="24"/>
          <w14:ligatures w14:val="none"/>
        </w:rPr>
        <w:t xml:space="preserve"> lentelė. Sąvokos, trumpiniai ir jų paaiškinimai</w:t>
      </w:r>
    </w:p>
    <w:tbl>
      <w:tblPr>
        <w:tblStyle w:val="GridTable1Light1"/>
        <w:tblW w:w="9634" w:type="dxa"/>
        <w:tblInd w:w="-25" w:type="dxa"/>
        <w:tblCellMar>
          <w:left w:w="83" w:type="dxa"/>
        </w:tblCellMar>
        <w:tblLook w:val="0620" w:firstRow="1" w:lastRow="0" w:firstColumn="0" w:lastColumn="0" w:noHBand="1" w:noVBand="1"/>
      </w:tblPr>
      <w:tblGrid>
        <w:gridCol w:w="3139"/>
        <w:gridCol w:w="6495"/>
      </w:tblGrid>
      <w:tr w:rsidR="00EF2379" w:rsidRPr="00EF2379" w14:paraId="505EA37C" w14:textId="77777777" w:rsidTr="00E84AA3">
        <w:trPr>
          <w:cnfStyle w:val="100000000000" w:firstRow="1" w:lastRow="0" w:firstColumn="0" w:lastColumn="0" w:oddVBand="0" w:evenVBand="0" w:oddHBand="0" w:evenHBand="0" w:firstRowFirstColumn="0" w:firstRowLastColumn="0" w:lastRowFirstColumn="0" w:lastRowLastColumn="0"/>
        </w:trPr>
        <w:tc>
          <w:tcPr>
            <w:tcW w:w="3139" w:type="dxa"/>
            <w:tcBorders>
              <w:bottom w:val="single" w:sz="12" w:space="0" w:color="999999"/>
            </w:tcBorders>
            <w:shd w:val="clear" w:color="auto" w:fill="auto"/>
            <w:tcMar>
              <w:left w:w="83" w:type="dxa"/>
            </w:tcMar>
          </w:tcPr>
          <w:p w14:paraId="698FC52B" w14:textId="77777777" w:rsidR="00EF2379" w:rsidRPr="00EF2379" w:rsidRDefault="00EF2379" w:rsidP="00EF2379">
            <w:pPr>
              <w:jc w:val="center"/>
              <w:rPr>
                <w:rFonts w:ascii="Times New Roman" w:eastAsia="Calibri" w:hAnsi="Times New Roman" w:cs="Times New Roman"/>
                <w:sz w:val="24"/>
                <w:szCs w:val="24"/>
              </w:rPr>
            </w:pPr>
            <w:r w:rsidRPr="00EF2379">
              <w:rPr>
                <w:rFonts w:ascii="Times New Roman" w:eastAsia="Calibri" w:hAnsi="Times New Roman" w:cs="Times New Roman"/>
                <w:sz w:val="24"/>
                <w:szCs w:val="24"/>
              </w:rPr>
              <w:t>Sąvoka / Sutrumpinimas</w:t>
            </w:r>
          </w:p>
        </w:tc>
        <w:tc>
          <w:tcPr>
            <w:tcW w:w="6495" w:type="dxa"/>
            <w:tcBorders>
              <w:bottom w:val="single" w:sz="12" w:space="0" w:color="999999"/>
            </w:tcBorders>
            <w:shd w:val="clear" w:color="auto" w:fill="auto"/>
            <w:tcMar>
              <w:left w:w="83" w:type="dxa"/>
            </w:tcMar>
          </w:tcPr>
          <w:p w14:paraId="4B8BE1B4" w14:textId="77777777" w:rsidR="00EF2379" w:rsidRPr="00EF2379" w:rsidRDefault="00EF2379" w:rsidP="00EF2379">
            <w:pPr>
              <w:jc w:val="center"/>
              <w:rPr>
                <w:rFonts w:ascii="Times New Roman" w:eastAsia="Calibri" w:hAnsi="Times New Roman" w:cs="Times New Roman"/>
                <w:sz w:val="24"/>
                <w:szCs w:val="24"/>
              </w:rPr>
            </w:pPr>
            <w:r w:rsidRPr="00EF2379">
              <w:rPr>
                <w:rFonts w:ascii="Times New Roman" w:eastAsia="Calibri" w:hAnsi="Times New Roman" w:cs="Times New Roman"/>
                <w:sz w:val="24"/>
                <w:szCs w:val="24"/>
              </w:rPr>
              <w:t>Paaiškinimas</w:t>
            </w:r>
          </w:p>
        </w:tc>
      </w:tr>
      <w:tr w:rsidR="00EF2379" w:rsidRPr="00EF2379" w14:paraId="3CF1A8DD" w14:textId="77777777" w:rsidTr="00E84AA3">
        <w:tc>
          <w:tcPr>
            <w:tcW w:w="3139" w:type="dxa"/>
            <w:shd w:val="clear" w:color="auto" w:fill="auto"/>
            <w:tcMar>
              <w:left w:w="83" w:type="dxa"/>
            </w:tcMar>
          </w:tcPr>
          <w:p w14:paraId="59B2B7DE"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Projektas</w:t>
            </w:r>
          </w:p>
        </w:tc>
        <w:tc>
          <w:tcPr>
            <w:tcW w:w="6495" w:type="dxa"/>
            <w:shd w:val="clear" w:color="auto" w:fill="auto"/>
            <w:tcMar>
              <w:left w:w="83" w:type="dxa"/>
            </w:tcMar>
          </w:tcPr>
          <w:p w14:paraId="3844A819" w14:textId="7F6DDA18"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Projektas „</w:t>
            </w:r>
            <w:proofErr w:type="spellStart"/>
            <w:r w:rsidRPr="00EF2379">
              <w:rPr>
                <w:rFonts w:ascii="Times New Roman" w:eastAsia="Calibri" w:hAnsi="Times New Roman" w:cs="Times New Roman"/>
                <w:sz w:val="24"/>
                <w:szCs w:val="24"/>
              </w:rPr>
              <w:t>Habitoskopinių</w:t>
            </w:r>
            <w:proofErr w:type="spellEnd"/>
            <w:r w:rsidRPr="00EF2379">
              <w:rPr>
                <w:rFonts w:ascii="Times New Roman" w:eastAsia="Calibri" w:hAnsi="Times New Roman" w:cs="Times New Roman"/>
                <w:sz w:val="24"/>
                <w:szCs w:val="24"/>
              </w:rPr>
              <w:t xml:space="preserve"> duomenų registro (HDR) veido atpažinimo sprendimų plėtra“</w:t>
            </w:r>
            <w:r w:rsidR="009447E7">
              <w:rPr>
                <w:rFonts w:ascii="Times New Roman" w:eastAsia="Calibri" w:hAnsi="Times New Roman" w:cs="Times New Roman"/>
                <w:sz w:val="24"/>
                <w:szCs w:val="24"/>
              </w:rPr>
              <w:t xml:space="preserve"> Nr. </w:t>
            </w:r>
            <w:r w:rsidR="009447E7" w:rsidRPr="009447E7">
              <w:rPr>
                <w:rFonts w:ascii="Times New Roman" w:eastAsia="Calibri" w:hAnsi="Times New Roman" w:cs="Times New Roman"/>
                <w:sz w:val="24"/>
                <w:szCs w:val="24"/>
              </w:rPr>
              <w:t>VSF/2023/1110</w:t>
            </w:r>
            <w:r w:rsidRPr="00EF2379">
              <w:rPr>
                <w:rFonts w:ascii="Times New Roman" w:eastAsia="Calibri" w:hAnsi="Times New Roman" w:cs="Times New Roman"/>
                <w:sz w:val="24"/>
                <w:szCs w:val="24"/>
              </w:rPr>
              <w:t>, finansuojam</w:t>
            </w:r>
            <w:r>
              <w:rPr>
                <w:rFonts w:ascii="Times New Roman" w:eastAsia="Calibri" w:hAnsi="Times New Roman" w:cs="Times New Roman"/>
                <w:sz w:val="24"/>
                <w:szCs w:val="24"/>
              </w:rPr>
              <w:t>as</w:t>
            </w:r>
            <w:r w:rsidRPr="00EF2379">
              <w:rPr>
                <w:rFonts w:ascii="Times New Roman" w:eastAsia="Calibri" w:hAnsi="Times New Roman" w:cs="Times New Roman"/>
                <w:sz w:val="24"/>
                <w:szCs w:val="24"/>
              </w:rPr>
              <w:t xml:space="preserve"> Vidaus saugumo fondo 2021–2027 m. programos lėšomis</w:t>
            </w:r>
          </w:p>
        </w:tc>
      </w:tr>
      <w:tr w:rsidR="00EF2379" w:rsidRPr="00EF2379" w14:paraId="5CBAF5B4" w14:textId="77777777" w:rsidTr="00E84AA3">
        <w:tc>
          <w:tcPr>
            <w:tcW w:w="3139" w:type="dxa"/>
            <w:shd w:val="clear" w:color="auto" w:fill="auto"/>
            <w:tcMar>
              <w:left w:w="83" w:type="dxa"/>
            </w:tcMar>
          </w:tcPr>
          <w:p w14:paraId="1DE801B3" w14:textId="1A577D8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lang w:eastAsia="lt-LT"/>
              </w:rPr>
              <w:t xml:space="preserve">IRD, </w:t>
            </w:r>
            <w:r w:rsidR="002A5377">
              <w:rPr>
                <w:rFonts w:ascii="Times New Roman" w:eastAsia="Calibri" w:hAnsi="Times New Roman" w:cs="Times New Roman"/>
                <w:sz w:val="24"/>
                <w:szCs w:val="24"/>
                <w:lang w:eastAsia="lt-LT"/>
              </w:rPr>
              <w:t>p</w:t>
            </w:r>
            <w:r w:rsidRPr="00EF2379">
              <w:rPr>
                <w:rFonts w:ascii="Times New Roman" w:eastAsia="Calibri" w:hAnsi="Times New Roman" w:cs="Times New Roman"/>
                <w:sz w:val="24"/>
                <w:szCs w:val="24"/>
                <w:lang w:eastAsia="lt-LT"/>
              </w:rPr>
              <w:t xml:space="preserve">erkančioji organizacija </w:t>
            </w:r>
          </w:p>
        </w:tc>
        <w:tc>
          <w:tcPr>
            <w:tcW w:w="6495" w:type="dxa"/>
            <w:shd w:val="clear" w:color="auto" w:fill="auto"/>
            <w:tcMar>
              <w:left w:w="83" w:type="dxa"/>
            </w:tcMar>
          </w:tcPr>
          <w:p w14:paraId="6895FA94"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 xml:space="preserve">Informatikos ir ryšių departamentas prie Lietuvos Respublikos vidaus reikalų ministerijos </w:t>
            </w:r>
          </w:p>
        </w:tc>
      </w:tr>
      <w:tr w:rsidR="00EF2379" w:rsidRPr="00EF2379" w14:paraId="6B3F2A99" w14:textId="77777777" w:rsidTr="00E84AA3">
        <w:tc>
          <w:tcPr>
            <w:tcW w:w="3139" w:type="dxa"/>
            <w:shd w:val="clear" w:color="auto" w:fill="auto"/>
            <w:tcMar>
              <w:left w:w="83" w:type="dxa"/>
            </w:tcMar>
          </w:tcPr>
          <w:p w14:paraId="40E8CE9E"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HDR</w:t>
            </w:r>
          </w:p>
        </w:tc>
        <w:tc>
          <w:tcPr>
            <w:tcW w:w="6495" w:type="dxa"/>
            <w:shd w:val="clear" w:color="auto" w:fill="auto"/>
            <w:tcMar>
              <w:left w:w="83" w:type="dxa"/>
            </w:tcMar>
          </w:tcPr>
          <w:p w14:paraId="3E4B566B"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noProof/>
                <w:sz w:val="24"/>
                <w:szCs w:val="24"/>
              </w:rPr>
              <w:t>Habitoskopinių</w:t>
            </w:r>
            <w:r w:rsidRPr="00EF2379">
              <w:rPr>
                <w:rFonts w:ascii="Times New Roman" w:eastAsia="Calibri" w:hAnsi="Times New Roman" w:cs="Times New Roman"/>
                <w:sz w:val="24"/>
                <w:szCs w:val="24"/>
              </w:rPr>
              <w:t xml:space="preserve"> duomenų registras</w:t>
            </w:r>
          </w:p>
        </w:tc>
      </w:tr>
      <w:tr w:rsidR="00EF2379" w:rsidRPr="00EF2379" w14:paraId="715829BC" w14:textId="77777777" w:rsidTr="00E84AA3">
        <w:tc>
          <w:tcPr>
            <w:tcW w:w="3139" w:type="dxa"/>
            <w:shd w:val="clear" w:color="auto" w:fill="auto"/>
            <w:tcMar>
              <w:left w:w="83" w:type="dxa"/>
            </w:tcMar>
          </w:tcPr>
          <w:p w14:paraId="715226B7" w14:textId="1BAD9EE7" w:rsidR="00EF2379" w:rsidRPr="00E73D3A" w:rsidRDefault="00BA76BF" w:rsidP="00EF2379">
            <w:pPr>
              <w:rPr>
                <w:rFonts w:ascii="Times New Roman" w:eastAsia="Calibri" w:hAnsi="Times New Roman" w:cs="Times New Roman"/>
                <w:sz w:val="24"/>
                <w:szCs w:val="24"/>
              </w:rPr>
            </w:pPr>
            <w:r w:rsidRPr="00E73D3A">
              <w:rPr>
                <w:rFonts w:ascii="Times New Roman" w:eastAsia="Calibri" w:hAnsi="Times New Roman" w:cs="Times New Roman"/>
                <w:sz w:val="24"/>
                <w:szCs w:val="24"/>
              </w:rPr>
              <w:t>„</w:t>
            </w:r>
            <w:proofErr w:type="spellStart"/>
            <w:r w:rsidRPr="00E73D3A">
              <w:rPr>
                <w:rFonts w:ascii="Times New Roman" w:eastAsia="Calibri" w:hAnsi="Times New Roman" w:cs="Times New Roman"/>
                <w:sz w:val="24"/>
                <w:szCs w:val="24"/>
              </w:rPr>
              <w:t>NeoFace</w:t>
            </w:r>
            <w:proofErr w:type="spellEnd"/>
            <w:r w:rsidRPr="00E73D3A">
              <w:rPr>
                <w:rFonts w:ascii="Times New Roman" w:eastAsia="Calibri" w:hAnsi="Times New Roman" w:cs="Times New Roman"/>
                <w:sz w:val="24"/>
                <w:szCs w:val="24"/>
              </w:rPr>
              <w:t xml:space="preserve"> </w:t>
            </w:r>
            <w:proofErr w:type="spellStart"/>
            <w:r w:rsidRPr="00E73D3A">
              <w:rPr>
                <w:rFonts w:ascii="Times New Roman" w:eastAsia="Calibri" w:hAnsi="Times New Roman" w:cs="Times New Roman"/>
                <w:sz w:val="24"/>
                <w:szCs w:val="24"/>
              </w:rPr>
              <w:t>Watch</w:t>
            </w:r>
            <w:proofErr w:type="spellEnd"/>
            <w:r w:rsidRPr="00E73D3A">
              <w:rPr>
                <w:rFonts w:ascii="Times New Roman" w:eastAsia="Calibri" w:hAnsi="Times New Roman" w:cs="Times New Roman"/>
                <w:sz w:val="24"/>
                <w:szCs w:val="24"/>
              </w:rPr>
              <w:t>“</w:t>
            </w:r>
          </w:p>
        </w:tc>
        <w:tc>
          <w:tcPr>
            <w:tcW w:w="6495" w:type="dxa"/>
            <w:shd w:val="clear" w:color="auto" w:fill="auto"/>
            <w:tcMar>
              <w:left w:w="83" w:type="dxa"/>
            </w:tcMar>
          </w:tcPr>
          <w:p w14:paraId="77A4337D" w14:textId="6EB5C87A" w:rsidR="00EF2379" w:rsidRPr="00EF2379" w:rsidRDefault="00BA76BF" w:rsidP="00EF2379">
            <w:pPr>
              <w:rPr>
                <w:rFonts w:ascii="Times New Roman" w:eastAsia="Calibri" w:hAnsi="Times New Roman" w:cs="Times New Roman"/>
                <w:sz w:val="24"/>
                <w:szCs w:val="24"/>
              </w:rPr>
            </w:pPr>
            <w:r w:rsidRPr="00E73D3A">
              <w:rPr>
                <w:rFonts w:ascii="Times New Roman" w:eastAsia="Calibri" w:hAnsi="Times New Roman" w:cs="Times New Roman"/>
                <w:noProof/>
                <w:sz w:val="24"/>
                <w:szCs w:val="24"/>
              </w:rPr>
              <w:t>HDR Asmens veido biometrinio atpažinimo posistem</w:t>
            </w:r>
            <w:r w:rsidR="00E84AA3">
              <w:rPr>
                <w:rFonts w:ascii="Times New Roman" w:eastAsia="Calibri" w:hAnsi="Times New Roman" w:cs="Times New Roman"/>
                <w:noProof/>
                <w:sz w:val="24"/>
                <w:szCs w:val="24"/>
              </w:rPr>
              <w:t>ės</w:t>
            </w:r>
            <w:r w:rsidRPr="00E73D3A">
              <w:rPr>
                <w:rFonts w:ascii="Times New Roman" w:eastAsia="Calibri" w:hAnsi="Times New Roman" w:cs="Times New Roman"/>
                <w:noProof/>
                <w:sz w:val="24"/>
                <w:szCs w:val="24"/>
              </w:rPr>
              <w:t xml:space="preserve"> licencijuojama programinė įranga „</w:t>
            </w:r>
            <w:r w:rsidRPr="00E73D3A">
              <w:rPr>
                <w:rFonts w:ascii="Times New Roman" w:eastAsia="Calibri" w:hAnsi="Times New Roman" w:cs="Times New Roman"/>
                <w:i/>
                <w:iCs/>
                <w:noProof/>
                <w:sz w:val="24"/>
                <w:szCs w:val="24"/>
              </w:rPr>
              <w:t>NeoFace Watch</w:t>
            </w:r>
            <w:r w:rsidRPr="00E73D3A">
              <w:rPr>
                <w:rFonts w:ascii="Times New Roman" w:eastAsia="Calibri" w:hAnsi="Times New Roman" w:cs="Times New Roman"/>
                <w:noProof/>
                <w:sz w:val="24"/>
                <w:szCs w:val="24"/>
              </w:rPr>
              <w:t>“</w:t>
            </w:r>
          </w:p>
        </w:tc>
      </w:tr>
      <w:tr w:rsidR="00EF2379" w:rsidRPr="00EF2379" w14:paraId="5B42E071" w14:textId="77777777" w:rsidTr="00E84AA3">
        <w:tc>
          <w:tcPr>
            <w:tcW w:w="3139" w:type="dxa"/>
            <w:shd w:val="clear" w:color="auto" w:fill="auto"/>
            <w:tcMar>
              <w:left w:w="83" w:type="dxa"/>
            </w:tcMar>
          </w:tcPr>
          <w:p w14:paraId="5F4B4775"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PĮ</w:t>
            </w:r>
          </w:p>
        </w:tc>
        <w:tc>
          <w:tcPr>
            <w:tcW w:w="6495" w:type="dxa"/>
            <w:shd w:val="clear" w:color="auto" w:fill="auto"/>
            <w:tcMar>
              <w:left w:w="83" w:type="dxa"/>
            </w:tcMar>
          </w:tcPr>
          <w:p w14:paraId="66014F0F"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Programinė įranga</w:t>
            </w:r>
          </w:p>
        </w:tc>
      </w:tr>
      <w:tr w:rsidR="00EF2379" w:rsidRPr="00EF2379" w14:paraId="1E434F98" w14:textId="77777777" w:rsidTr="00E84AA3">
        <w:tc>
          <w:tcPr>
            <w:tcW w:w="3139" w:type="dxa"/>
            <w:shd w:val="clear" w:color="auto" w:fill="auto"/>
            <w:tcMar>
              <w:left w:w="83" w:type="dxa"/>
            </w:tcMar>
          </w:tcPr>
          <w:p w14:paraId="2FA941C4"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Licencijuojama PĮ</w:t>
            </w:r>
          </w:p>
        </w:tc>
        <w:tc>
          <w:tcPr>
            <w:tcW w:w="6495" w:type="dxa"/>
            <w:shd w:val="clear" w:color="auto" w:fill="auto"/>
            <w:tcMar>
              <w:left w:w="83" w:type="dxa"/>
            </w:tcMar>
          </w:tcPr>
          <w:p w14:paraId="0B4CD991"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Asmens veido biometrinio atpažinimo, asmens paieškos pagal biometrines žymes duomenų bazėje naudojama licencijuojama programinė įranga</w:t>
            </w:r>
          </w:p>
        </w:tc>
      </w:tr>
      <w:tr w:rsidR="00EF2379" w:rsidRPr="00EF2379" w14:paraId="4A950505" w14:textId="77777777" w:rsidTr="00E84AA3">
        <w:tc>
          <w:tcPr>
            <w:tcW w:w="3139" w:type="dxa"/>
            <w:shd w:val="clear" w:color="auto" w:fill="auto"/>
            <w:tcMar>
              <w:left w:w="83" w:type="dxa"/>
            </w:tcMar>
          </w:tcPr>
          <w:p w14:paraId="17512B60"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lang w:eastAsia="lt-LT"/>
              </w:rPr>
              <w:t>Asmens veido biometrinio  atpažinimo posistemė arba posistemė</w:t>
            </w:r>
          </w:p>
        </w:tc>
        <w:tc>
          <w:tcPr>
            <w:tcW w:w="6495" w:type="dxa"/>
            <w:shd w:val="clear" w:color="auto" w:fill="auto"/>
            <w:tcMar>
              <w:left w:w="83" w:type="dxa"/>
            </w:tcMar>
          </w:tcPr>
          <w:p w14:paraId="1FF9BB59"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 xml:space="preserve">HDR posistemė, skirta atpažinti asmenį pagal HDR duomenų bazėje kaupiamus ir kitus biometrinius duomenis </w:t>
            </w:r>
          </w:p>
        </w:tc>
      </w:tr>
      <w:tr w:rsidR="00EF2379" w:rsidRPr="00EF2379" w14:paraId="0DABE0B3" w14:textId="77777777" w:rsidTr="00E84AA3">
        <w:tc>
          <w:tcPr>
            <w:tcW w:w="3139" w:type="dxa"/>
            <w:shd w:val="clear" w:color="auto" w:fill="auto"/>
            <w:tcMar>
              <w:left w:w="83" w:type="dxa"/>
            </w:tcMar>
          </w:tcPr>
          <w:p w14:paraId="51EE79CA"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 xml:space="preserve">Biometriniai duomenys </w:t>
            </w:r>
          </w:p>
        </w:tc>
        <w:tc>
          <w:tcPr>
            <w:tcW w:w="6495" w:type="dxa"/>
            <w:shd w:val="clear" w:color="auto" w:fill="auto"/>
            <w:tcMar>
              <w:left w:w="83" w:type="dxa"/>
            </w:tcMar>
          </w:tcPr>
          <w:p w14:paraId="44C32694"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 xml:space="preserve">Šioje specifikacijoje suprantami kaip unikalios asmens veido fiziologinės savybės, kurios gali būti naudojamos asmens </w:t>
            </w:r>
            <w:r w:rsidRPr="00EF2379">
              <w:rPr>
                <w:rFonts w:ascii="Times New Roman" w:eastAsia="Calibri" w:hAnsi="Times New Roman" w:cs="Times New Roman"/>
                <w:sz w:val="24"/>
                <w:szCs w:val="24"/>
              </w:rPr>
              <w:lastRenderedPageBreak/>
              <w:t>tapatybei nustatyti, asmens veido paieškai duomenų bazėje, naudojant asmens veido skaitmeninį vaizdą</w:t>
            </w:r>
          </w:p>
        </w:tc>
      </w:tr>
      <w:tr w:rsidR="0083169A" w:rsidRPr="00EF2379" w14:paraId="2CD4D10E" w14:textId="77777777" w:rsidTr="00E84AA3">
        <w:tc>
          <w:tcPr>
            <w:tcW w:w="3139" w:type="dxa"/>
            <w:shd w:val="clear" w:color="auto" w:fill="auto"/>
            <w:tcMar>
              <w:left w:w="83" w:type="dxa"/>
            </w:tcMar>
          </w:tcPr>
          <w:p w14:paraId="56511A39" w14:textId="2503F2E7" w:rsidR="0083169A" w:rsidRPr="00EF2379" w:rsidRDefault="0083169A" w:rsidP="00EF2379">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Subjektas </w:t>
            </w:r>
          </w:p>
        </w:tc>
        <w:tc>
          <w:tcPr>
            <w:tcW w:w="6495" w:type="dxa"/>
            <w:shd w:val="clear" w:color="auto" w:fill="auto"/>
            <w:tcMar>
              <w:left w:w="83" w:type="dxa"/>
            </w:tcMar>
          </w:tcPr>
          <w:p w14:paraId="0067E550" w14:textId="43F97E9B" w:rsidR="0083169A" w:rsidRPr="00EF2379" w:rsidRDefault="0083169A" w:rsidP="00EF2379">
            <w:pPr>
              <w:rPr>
                <w:rFonts w:ascii="Times New Roman" w:eastAsia="Calibri" w:hAnsi="Times New Roman" w:cs="Times New Roman"/>
                <w:sz w:val="24"/>
                <w:szCs w:val="24"/>
              </w:rPr>
            </w:pPr>
            <w:r w:rsidRPr="0083169A">
              <w:rPr>
                <w:rFonts w:ascii="Times New Roman" w:eastAsia="Calibri" w:hAnsi="Times New Roman" w:cs="Times New Roman"/>
                <w:sz w:val="24"/>
                <w:szCs w:val="24"/>
              </w:rPr>
              <w:t>Duomenų bazėje esantis lyginamasis asmens veido atvaizdas</w:t>
            </w:r>
          </w:p>
        </w:tc>
      </w:tr>
      <w:tr w:rsidR="00EF2379" w:rsidRPr="00EF2379" w14:paraId="1448DDA4" w14:textId="77777777" w:rsidTr="00E84AA3">
        <w:tc>
          <w:tcPr>
            <w:tcW w:w="3139" w:type="dxa"/>
            <w:shd w:val="clear" w:color="auto" w:fill="auto"/>
            <w:tcMar>
              <w:left w:w="83" w:type="dxa"/>
            </w:tcMar>
          </w:tcPr>
          <w:p w14:paraId="15D7D9D8"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Biometrinis modelis arba šablonas</w:t>
            </w:r>
          </w:p>
        </w:tc>
        <w:tc>
          <w:tcPr>
            <w:tcW w:w="6495" w:type="dxa"/>
            <w:shd w:val="clear" w:color="auto" w:fill="auto"/>
            <w:tcMar>
              <w:left w:w="83" w:type="dxa"/>
            </w:tcMar>
          </w:tcPr>
          <w:p w14:paraId="14CCEA65"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Asmens veido fiziologinių savybių matematinis modelis, reprezentuojantis konkretų asmenį</w:t>
            </w:r>
          </w:p>
        </w:tc>
      </w:tr>
      <w:tr w:rsidR="00EF2379" w:rsidRPr="00EF2379" w14:paraId="0CCFCF62" w14:textId="77777777" w:rsidTr="00E84AA3">
        <w:tc>
          <w:tcPr>
            <w:tcW w:w="3139" w:type="dxa"/>
            <w:shd w:val="clear" w:color="auto" w:fill="auto"/>
            <w:tcMar>
              <w:left w:w="83" w:type="dxa"/>
            </w:tcMar>
          </w:tcPr>
          <w:p w14:paraId="5E977D51"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Asmens veido vaizdas</w:t>
            </w:r>
          </w:p>
        </w:tc>
        <w:tc>
          <w:tcPr>
            <w:tcW w:w="6495" w:type="dxa"/>
            <w:shd w:val="clear" w:color="auto" w:fill="auto"/>
            <w:tcMar>
              <w:left w:w="83" w:type="dxa"/>
            </w:tcMar>
          </w:tcPr>
          <w:p w14:paraId="74AF86B5"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Asmens veido vaizdas (atvaizdas, fotografija) saugomas skaitmeniniu formatu, pvz.: JPEG, PNG, BMP.</w:t>
            </w:r>
          </w:p>
        </w:tc>
      </w:tr>
      <w:tr w:rsidR="00EF2379" w:rsidRPr="00EF2379" w14:paraId="47497105" w14:textId="77777777" w:rsidTr="00E84AA3">
        <w:tc>
          <w:tcPr>
            <w:tcW w:w="3139" w:type="dxa"/>
            <w:shd w:val="clear" w:color="auto" w:fill="auto"/>
            <w:tcMar>
              <w:left w:w="83" w:type="dxa"/>
            </w:tcMar>
          </w:tcPr>
          <w:p w14:paraId="1B539F5F"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Asmens veido atpažinimas</w:t>
            </w:r>
          </w:p>
        </w:tc>
        <w:tc>
          <w:tcPr>
            <w:tcW w:w="6495" w:type="dxa"/>
            <w:shd w:val="clear" w:color="auto" w:fill="auto"/>
            <w:tcMar>
              <w:left w:w="83" w:type="dxa"/>
            </w:tcMar>
          </w:tcPr>
          <w:p w14:paraId="7215BEE6" w14:textId="77777777" w:rsidR="00EF2379" w:rsidRPr="00EF2379" w:rsidRDefault="00EF2379" w:rsidP="00EF2379">
            <w:pPr>
              <w:rPr>
                <w:rFonts w:ascii="Times New Roman" w:eastAsia="Calibri" w:hAnsi="Times New Roman" w:cs="Times New Roman"/>
                <w:sz w:val="24"/>
                <w:szCs w:val="24"/>
              </w:rPr>
            </w:pPr>
            <w:r w:rsidRPr="00EF2379">
              <w:rPr>
                <w:rFonts w:ascii="Times New Roman" w:eastAsia="Calibri" w:hAnsi="Times New Roman" w:cs="Times New Roman"/>
                <w:sz w:val="24"/>
                <w:szCs w:val="24"/>
              </w:rPr>
              <w:t xml:space="preserve">Asmens veido biometrinių duomenų modelio lyginimas su lyginamaisiais skaitmeninių veido vaizdų biometriniais duomenų modeliais, esančiais duomenų bazėje </w:t>
            </w:r>
          </w:p>
        </w:tc>
      </w:tr>
    </w:tbl>
    <w:p w14:paraId="2E394356" w14:textId="77777777" w:rsidR="00EF2379" w:rsidRPr="00EF2379" w:rsidRDefault="00EF2379" w:rsidP="00EF2379">
      <w:pPr>
        <w:tabs>
          <w:tab w:val="center" w:pos="0"/>
        </w:tabs>
        <w:spacing w:after="0" w:line="276" w:lineRule="auto"/>
        <w:ind w:left="680"/>
        <w:contextualSpacing/>
        <w:jc w:val="both"/>
        <w:rPr>
          <w:rFonts w:ascii="Times New Roman" w:eastAsia="Times New Roman" w:hAnsi="Times New Roman" w:cs="Times New Roman"/>
          <w:kern w:val="0"/>
          <w:sz w:val="24"/>
          <w:szCs w:val="24"/>
          <w14:ligatures w14:val="none"/>
        </w:rPr>
      </w:pPr>
    </w:p>
    <w:p w14:paraId="177AA8BD" w14:textId="4B65CA74" w:rsidR="00EF2379" w:rsidRPr="000E0221" w:rsidRDefault="00EF2379" w:rsidP="000E0221">
      <w:pPr>
        <w:pStyle w:val="Sraopastraipa"/>
        <w:numPr>
          <w:ilvl w:val="0"/>
          <w:numId w:val="3"/>
        </w:numPr>
        <w:tabs>
          <w:tab w:val="left" w:pos="0"/>
          <w:tab w:val="left" w:pos="1276"/>
        </w:tabs>
        <w:spacing w:after="0" w:line="240" w:lineRule="auto"/>
        <w:ind w:left="0" w:firstLine="680"/>
        <w:jc w:val="both"/>
        <w:rPr>
          <w:rFonts w:ascii="Times New Roman" w:hAnsi="Times New Roman" w:cs="Times New Roman"/>
          <w:b/>
          <w:bCs/>
          <w:color w:val="000000"/>
          <w:sz w:val="24"/>
          <w:szCs w:val="24"/>
        </w:rPr>
      </w:pPr>
      <w:r w:rsidRPr="000E0221">
        <w:rPr>
          <w:rFonts w:ascii="Times New Roman" w:hAnsi="Times New Roman" w:cs="Times New Roman"/>
          <w:b/>
          <w:bCs/>
          <w:color w:val="000000"/>
          <w:sz w:val="24"/>
          <w:szCs w:val="24"/>
        </w:rPr>
        <w:t>Pirkimo objektas</w:t>
      </w:r>
    </w:p>
    <w:p w14:paraId="79A5D10D" w14:textId="10AF8691" w:rsidR="00EF2379" w:rsidRPr="000E0221" w:rsidRDefault="00EF2379" w:rsidP="006E6363">
      <w:pPr>
        <w:suppressAutoHyphens/>
        <w:spacing w:after="0" w:line="240" w:lineRule="auto"/>
        <w:ind w:firstLine="680"/>
        <w:jc w:val="both"/>
        <w:rPr>
          <w:rFonts w:ascii="Times New Roman" w:hAnsi="Times New Roman" w:cs="Times New Roman"/>
          <w:color w:val="000000"/>
          <w:sz w:val="24"/>
          <w:szCs w:val="24"/>
        </w:rPr>
      </w:pPr>
    </w:p>
    <w:p w14:paraId="7AA8B9F6" w14:textId="314A3315" w:rsidR="006E6363" w:rsidRDefault="006E6363" w:rsidP="006E6363">
      <w:pPr>
        <w:pStyle w:val="Sraopastraipa"/>
        <w:numPr>
          <w:ilvl w:val="1"/>
          <w:numId w:val="6"/>
        </w:numPr>
        <w:tabs>
          <w:tab w:val="left" w:pos="0"/>
          <w:tab w:val="left" w:pos="1276"/>
        </w:tabs>
        <w:suppressAutoHyphens/>
        <w:spacing w:after="0" w:line="240" w:lineRule="auto"/>
        <w:ind w:left="0" w:firstLine="680"/>
        <w:jc w:val="both"/>
        <w:rPr>
          <w:rFonts w:ascii="Times New Roman" w:hAnsi="Times New Roman" w:cs="Times New Roman"/>
          <w:color w:val="000000"/>
          <w:sz w:val="24"/>
          <w:szCs w:val="24"/>
        </w:rPr>
      </w:pPr>
      <w:r w:rsidRPr="000E0221">
        <w:rPr>
          <w:rFonts w:ascii="Times New Roman" w:hAnsi="Times New Roman" w:cs="Times New Roman"/>
          <w:color w:val="000000"/>
          <w:sz w:val="24"/>
          <w:szCs w:val="24"/>
        </w:rPr>
        <w:t xml:space="preserve">Pirkimo objektas – </w:t>
      </w:r>
      <w:proofErr w:type="spellStart"/>
      <w:r w:rsidRPr="000E0221">
        <w:rPr>
          <w:rFonts w:ascii="Times New Roman" w:hAnsi="Times New Roman" w:cs="Times New Roman"/>
          <w:color w:val="000000"/>
          <w:sz w:val="24"/>
          <w:szCs w:val="24"/>
        </w:rPr>
        <w:t>Habitoskopinių</w:t>
      </w:r>
      <w:proofErr w:type="spellEnd"/>
      <w:r w:rsidRPr="000E0221">
        <w:rPr>
          <w:rFonts w:ascii="Times New Roman" w:hAnsi="Times New Roman" w:cs="Times New Roman"/>
          <w:color w:val="000000"/>
          <w:sz w:val="24"/>
          <w:szCs w:val="24"/>
        </w:rPr>
        <w:t xml:space="preserve"> duomenų registro (</w:t>
      </w:r>
      <w:r w:rsidR="00EA5EE8">
        <w:rPr>
          <w:rFonts w:ascii="Times New Roman" w:hAnsi="Times New Roman" w:cs="Times New Roman"/>
          <w:color w:val="000000"/>
          <w:sz w:val="24"/>
          <w:szCs w:val="24"/>
        </w:rPr>
        <w:t xml:space="preserve">toliau – </w:t>
      </w:r>
      <w:r w:rsidRPr="000E0221">
        <w:rPr>
          <w:rFonts w:ascii="Times New Roman" w:hAnsi="Times New Roman" w:cs="Times New Roman"/>
          <w:color w:val="000000"/>
          <w:sz w:val="24"/>
          <w:szCs w:val="24"/>
        </w:rPr>
        <w:t xml:space="preserve">HDR) </w:t>
      </w:r>
      <w:r w:rsidR="00EA5EE8">
        <w:rPr>
          <w:rFonts w:ascii="Times New Roman" w:hAnsi="Times New Roman" w:cs="Times New Roman"/>
          <w:color w:val="000000"/>
          <w:sz w:val="24"/>
          <w:szCs w:val="24"/>
        </w:rPr>
        <w:t>A</w:t>
      </w:r>
      <w:r w:rsidRPr="000E0221">
        <w:rPr>
          <w:rFonts w:ascii="Times New Roman" w:hAnsi="Times New Roman" w:cs="Times New Roman"/>
          <w:color w:val="000000"/>
          <w:sz w:val="24"/>
          <w:szCs w:val="24"/>
        </w:rPr>
        <w:t xml:space="preserve">smens veido biometrinio atpažinimo posistemės programinės įrangos </w:t>
      </w:r>
      <w:r w:rsidR="009447E7" w:rsidRPr="00A44423">
        <w:rPr>
          <w:rFonts w:ascii="Times New Roman" w:eastAsia="Times New Roman" w:hAnsi="Times New Roman" w:cs="Times New Roman"/>
          <w:sz w:val="24"/>
          <w:szCs w:val="24"/>
          <w:lang w:eastAsia="lt-LT"/>
        </w:rPr>
        <w:t>„</w:t>
      </w:r>
      <w:proofErr w:type="spellStart"/>
      <w:r w:rsidR="009447E7" w:rsidRPr="00A44423">
        <w:rPr>
          <w:rFonts w:ascii="Times New Roman" w:eastAsia="Times New Roman" w:hAnsi="Times New Roman" w:cs="Times New Roman"/>
          <w:sz w:val="24"/>
          <w:szCs w:val="24"/>
          <w:lang w:eastAsia="lt-LT"/>
        </w:rPr>
        <w:t>NeoFace</w:t>
      </w:r>
      <w:proofErr w:type="spellEnd"/>
      <w:r w:rsidR="009447E7" w:rsidRPr="00A44423">
        <w:rPr>
          <w:rFonts w:ascii="Times New Roman" w:eastAsia="Times New Roman" w:hAnsi="Times New Roman" w:cs="Times New Roman"/>
          <w:sz w:val="24"/>
          <w:szCs w:val="24"/>
          <w:lang w:eastAsia="lt-LT"/>
        </w:rPr>
        <w:t xml:space="preserve"> </w:t>
      </w:r>
      <w:proofErr w:type="spellStart"/>
      <w:r w:rsidR="009447E7" w:rsidRPr="00A44423">
        <w:rPr>
          <w:rFonts w:ascii="Times New Roman" w:eastAsia="Times New Roman" w:hAnsi="Times New Roman" w:cs="Times New Roman"/>
          <w:sz w:val="24"/>
          <w:szCs w:val="24"/>
          <w:lang w:eastAsia="lt-LT"/>
        </w:rPr>
        <w:t>Watch</w:t>
      </w:r>
      <w:proofErr w:type="spellEnd"/>
      <w:r w:rsidR="009447E7" w:rsidRPr="00A44423">
        <w:rPr>
          <w:rFonts w:ascii="Times New Roman" w:eastAsia="Times New Roman" w:hAnsi="Times New Roman" w:cs="Times New Roman"/>
          <w:sz w:val="24"/>
          <w:szCs w:val="24"/>
          <w:lang w:eastAsia="lt-LT"/>
        </w:rPr>
        <w:t xml:space="preserve">“ </w:t>
      </w:r>
      <w:r w:rsidRPr="000E0221">
        <w:rPr>
          <w:rFonts w:ascii="Times New Roman" w:hAnsi="Times New Roman" w:cs="Times New Roman"/>
          <w:color w:val="000000"/>
          <w:sz w:val="24"/>
          <w:szCs w:val="24"/>
        </w:rPr>
        <w:t>modernizavimo paslaugos.</w:t>
      </w:r>
    </w:p>
    <w:p w14:paraId="6D8FD87E" w14:textId="77777777" w:rsidR="000558A9" w:rsidRPr="000E0221" w:rsidRDefault="000558A9" w:rsidP="00F71005">
      <w:pPr>
        <w:pStyle w:val="Sraopastraipa"/>
        <w:tabs>
          <w:tab w:val="left" w:pos="0"/>
          <w:tab w:val="left" w:pos="1276"/>
        </w:tabs>
        <w:suppressAutoHyphens/>
        <w:spacing w:after="0" w:line="240" w:lineRule="auto"/>
        <w:ind w:left="680"/>
        <w:jc w:val="both"/>
        <w:rPr>
          <w:rFonts w:ascii="Times New Roman" w:hAnsi="Times New Roman" w:cs="Times New Roman"/>
          <w:color w:val="000000"/>
          <w:sz w:val="24"/>
          <w:szCs w:val="24"/>
        </w:rPr>
      </w:pPr>
    </w:p>
    <w:p w14:paraId="786D5C3A" w14:textId="0D7BB74E" w:rsidR="006E6363" w:rsidRPr="009447E7" w:rsidRDefault="006E6363" w:rsidP="00EA5EE8">
      <w:pPr>
        <w:pStyle w:val="Numberedlist22"/>
        <w:numPr>
          <w:ilvl w:val="0"/>
          <w:numId w:val="0"/>
        </w:numPr>
        <w:suppressAutoHyphens/>
        <w:ind w:left="1531"/>
        <w:rPr>
          <w:color w:val="000000"/>
        </w:rPr>
      </w:pPr>
    </w:p>
    <w:p w14:paraId="1ED74BA1" w14:textId="25A5C3C4" w:rsidR="00DA21DC" w:rsidRPr="00DA21DC" w:rsidRDefault="00DA21DC" w:rsidP="00DA21DC">
      <w:pPr>
        <w:pStyle w:val="Sraopastraipa"/>
        <w:numPr>
          <w:ilvl w:val="0"/>
          <w:numId w:val="3"/>
        </w:numPr>
        <w:tabs>
          <w:tab w:val="left" w:pos="0"/>
          <w:tab w:val="left" w:pos="1276"/>
        </w:tabs>
        <w:spacing w:after="0" w:line="240" w:lineRule="auto"/>
        <w:ind w:left="0" w:firstLine="680"/>
        <w:jc w:val="both"/>
        <w:rPr>
          <w:rFonts w:ascii="Times New Roman" w:hAnsi="Times New Roman" w:cs="Times New Roman"/>
          <w:b/>
          <w:bCs/>
          <w:color w:val="000000"/>
          <w:sz w:val="24"/>
          <w:szCs w:val="24"/>
        </w:rPr>
      </w:pPr>
      <w:r w:rsidRPr="00DA21DC">
        <w:rPr>
          <w:rFonts w:ascii="Times New Roman" w:hAnsi="Times New Roman" w:cs="Times New Roman"/>
          <w:b/>
          <w:bCs/>
          <w:color w:val="000000"/>
          <w:sz w:val="24"/>
          <w:szCs w:val="24"/>
        </w:rPr>
        <w:t>Bendra informacija apie Projektą</w:t>
      </w:r>
    </w:p>
    <w:p w14:paraId="11CE0B8C" w14:textId="77777777" w:rsidR="00DA21DC" w:rsidRPr="00076A06" w:rsidRDefault="00DA21DC" w:rsidP="00120AF2">
      <w:pPr>
        <w:pStyle w:val="Sraopastraipa"/>
        <w:tabs>
          <w:tab w:val="left" w:pos="0"/>
          <w:tab w:val="left" w:pos="1276"/>
        </w:tabs>
        <w:suppressAutoHyphens/>
        <w:spacing w:after="0" w:line="240" w:lineRule="auto"/>
        <w:ind w:left="0" w:firstLine="680"/>
        <w:jc w:val="both"/>
        <w:rPr>
          <w:rFonts w:ascii="Times New Roman" w:hAnsi="Times New Roman" w:cs="Times New Roman"/>
          <w:color w:val="000000"/>
          <w:sz w:val="24"/>
          <w:szCs w:val="24"/>
        </w:rPr>
      </w:pPr>
    </w:p>
    <w:p w14:paraId="27F0A4B4" w14:textId="46E551E1" w:rsidR="00076A06" w:rsidRPr="00120AF2" w:rsidRDefault="00076A06" w:rsidP="00120AF2">
      <w:pPr>
        <w:tabs>
          <w:tab w:val="left" w:pos="0"/>
          <w:tab w:val="left" w:pos="1276"/>
        </w:tabs>
        <w:spacing w:after="0" w:line="240" w:lineRule="auto"/>
        <w:ind w:firstLine="680"/>
        <w:jc w:val="both"/>
        <w:rPr>
          <w:rFonts w:ascii="Times New Roman" w:hAnsi="Times New Roman" w:cs="Times New Roman"/>
          <w:color w:val="000000"/>
          <w:sz w:val="24"/>
          <w:szCs w:val="24"/>
        </w:rPr>
      </w:pPr>
      <w:r w:rsidRPr="00120AF2">
        <w:rPr>
          <w:rFonts w:ascii="Times New Roman" w:hAnsi="Times New Roman" w:cs="Times New Roman"/>
          <w:color w:val="000000"/>
          <w:sz w:val="24"/>
          <w:szCs w:val="24"/>
        </w:rPr>
        <w:t>Informatikos ir ryšių departamentas prie Lietuvos Respublikos vidaus reikalų ministerijos įgyvendina projektą „</w:t>
      </w:r>
      <w:bookmarkStart w:id="4" w:name="_Hlk172040277"/>
      <w:bookmarkStart w:id="5" w:name="_Hlk161137671"/>
      <w:proofErr w:type="spellStart"/>
      <w:r w:rsidRPr="00120AF2">
        <w:rPr>
          <w:rFonts w:ascii="Times New Roman" w:hAnsi="Times New Roman" w:cs="Times New Roman"/>
          <w:color w:val="000000"/>
          <w:sz w:val="24"/>
          <w:szCs w:val="24"/>
        </w:rPr>
        <w:t>Habitoskopinių</w:t>
      </w:r>
      <w:proofErr w:type="spellEnd"/>
      <w:r w:rsidRPr="00120AF2">
        <w:rPr>
          <w:rFonts w:ascii="Times New Roman" w:hAnsi="Times New Roman" w:cs="Times New Roman"/>
          <w:color w:val="000000"/>
          <w:sz w:val="24"/>
          <w:szCs w:val="24"/>
        </w:rPr>
        <w:t xml:space="preserve"> duomenų registro (HDR) veido atpažinimo sprendimų plėtra</w:t>
      </w:r>
      <w:bookmarkEnd w:id="4"/>
      <w:r w:rsidRPr="00120AF2">
        <w:rPr>
          <w:rFonts w:ascii="Times New Roman" w:hAnsi="Times New Roman" w:cs="Times New Roman"/>
          <w:color w:val="000000"/>
          <w:sz w:val="24"/>
          <w:szCs w:val="24"/>
        </w:rPr>
        <w:t>“</w:t>
      </w:r>
      <w:r w:rsidR="00E73D3A">
        <w:rPr>
          <w:rFonts w:ascii="Times New Roman" w:hAnsi="Times New Roman" w:cs="Times New Roman"/>
          <w:color w:val="000000"/>
          <w:sz w:val="24"/>
          <w:szCs w:val="24"/>
        </w:rPr>
        <w:t xml:space="preserve"> Nr. </w:t>
      </w:r>
      <w:r w:rsidR="00E73D3A" w:rsidRPr="00E73D3A">
        <w:rPr>
          <w:rFonts w:ascii="Times New Roman" w:hAnsi="Times New Roman" w:cs="Times New Roman"/>
          <w:color w:val="000000"/>
          <w:sz w:val="24"/>
          <w:szCs w:val="24"/>
        </w:rPr>
        <w:t>VSF/2023/1110</w:t>
      </w:r>
      <w:r w:rsidRPr="00120AF2">
        <w:rPr>
          <w:rFonts w:ascii="Times New Roman" w:hAnsi="Times New Roman" w:cs="Times New Roman"/>
          <w:color w:val="000000"/>
          <w:sz w:val="24"/>
          <w:szCs w:val="24"/>
        </w:rPr>
        <w:t>,</w:t>
      </w:r>
      <w:r w:rsidRPr="00120AF2">
        <w:rPr>
          <w:rFonts w:ascii="Times New Roman" w:hAnsi="Times New Roman" w:cs="Times New Roman"/>
          <w:b/>
          <w:color w:val="000000"/>
          <w:sz w:val="24"/>
          <w:szCs w:val="24"/>
        </w:rPr>
        <w:t xml:space="preserve"> </w:t>
      </w:r>
      <w:r w:rsidRPr="00120AF2">
        <w:rPr>
          <w:rFonts w:ascii="Times New Roman" w:hAnsi="Times New Roman" w:cs="Times New Roman"/>
          <w:color w:val="000000"/>
          <w:sz w:val="24"/>
          <w:szCs w:val="24"/>
        </w:rPr>
        <w:t>finansuojamą Vidaus saugumo fondo 2021–2027 m. programos lėšomis</w:t>
      </w:r>
      <w:bookmarkEnd w:id="5"/>
      <w:r w:rsidRPr="00120AF2">
        <w:rPr>
          <w:rFonts w:ascii="Times New Roman" w:hAnsi="Times New Roman" w:cs="Times New Roman"/>
          <w:color w:val="000000"/>
          <w:sz w:val="24"/>
          <w:szCs w:val="24"/>
        </w:rPr>
        <w:t>. Projektu siekiama didinti teisėsaugos institucijų, sienos apsaugos ir užsieniečių teisinės padėties klausimus sprendžiančių įstaigų veiklos efektyvumą išplėsti neatpažintų įtariamųjų, ieškomų asmenų paieškos, užsieniečių asmens tapatybės nustatymo galimybes pasitelkiant pažangius asmens veido biometrinio atpažinimo sprendimus</w:t>
      </w:r>
      <w:r w:rsidR="006E6363">
        <w:rPr>
          <w:rFonts w:ascii="Times New Roman" w:hAnsi="Times New Roman" w:cs="Times New Roman"/>
          <w:color w:val="000000"/>
          <w:sz w:val="24"/>
          <w:szCs w:val="24"/>
        </w:rPr>
        <w:t>.</w:t>
      </w:r>
    </w:p>
    <w:p w14:paraId="58B6D878" w14:textId="77777777" w:rsidR="00E73D3A" w:rsidRDefault="00DA21DC" w:rsidP="006E6363">
      <w:pPr>
        <w:pStyle w:val="Sraopastraipa"/>
        <w:tabs>
          <w:tab w:val="left" w:pos="0"/>
          <w:tab w:val="left" w:pos="1276"/>
        </w:tabs>
        <w:spacing w:after="0" w:line="240" w:lineRule="auto"/>
        <w:ind w:left="0" w:firstLine="680"/>
        <w:jc w:val="both"/>
        <w:rPr>
          <w:rFonts w:ascii="Times New Roman" w:hAnsi="Times New Roman" w:cs="Times New Roman"/>
          <w:color w:val="000000"/>
          <w:sz w:val="24"/>
          <w:szCs w:val="24"/>
        </w:rPr>
      </w:pPr>
      <w:r w:rsidRPr="00120AF2">
        <w:rPr>
          <w:rFonts w:ascii="Times New Roman" w:hAnsi="Times New Roman" w:cs="Times New Roman"/>
          <w:color w:val="000000"/>
          <w:sz w:val="24"/>
          <w:szCs w:val="24"/>
        </w:rPr>
        <w:t xml:space="preserve">Esama situacija ir </w:t>
      </w:r>
      <w:r w:rsidR="00120AF2">
        <w:rPr>
          <w:rFonts w:ascii="Times New Roman" w:hAnsi="Times New Roman" w:cs="Times New Roman"/>
          <w:color w:val="000000"/>
          <w:sz w:val="24"/>
          <w:szCs w:val="24"/>
        </w:rPr>
        <w:t>P</w:t>
      </w:r>
      <w:r w:rsidRPr="00120AF2">
        <w:rPr>
          <w:rFonts w:ascii="Times New Roman" w:hAnsi="Times New Roman" w:cs="Times New Roman"/>
          <w:color w:val="000000"/>
          <w:sz w:val="24"/>
          <w:szCs w:val="24"/>
        </w:rPr>
        <w:t>rojektu sprendžiamos problemos</w:t>
      </w:r>
      <w:r w:rsidR="006E6363">
        <w:rPr>
          <w:rFonts w:ascii="Times New Roman" w:hAnsi="Times New Roman" w:cs="Times New Roman"/>
          <w:color w:val="000000"/>
          <w:sz w:val="24"/>
          <w:szCs w:val="24"/>
        </w:rPr>
        <w:t>.</w:t>
      </w:r>
    </w:p>
    <w:p w14:paraId="700C92B7" w14:textId="3FCAA975" w:rsidR="00F76E73" w:rsidRDefault="00120AF2" w:rsidP="006E6363">
      <w:pPr>
        <w:pStyle w:val="Sraopastraipa"/>
        <w:tabs>
          <w:tab w:val="left" w:pos="0"/>
          <w:tab w:val="left" w:pos="1276"/>
        </w:tabs>
        <w:spacing w:after="0" w:line="240" w:lineRule="auto"/>
        <w:ind w:left="0" w:firstLine="680"/>
        <w:jc w:val="both"/>
        <w:rPr>
          <w:rFonts w:ascii="Times New Roman" w:hAnsi="Times New Roman" w:cs="Times New Roman"/>
          <w:bCs/>
          <w:sz w:val="24"/>
          <w:szCs w:val="24"/>
        </w:rPr>
      </w:pPr>
      <w:r w:rsidRPr="008A5159">
        <w:rPr>
          <w:rFonts w:ascii="Times New Roman" w:hAnsi="Times New Roman" w:cs="Times New Roman"/>
          <w:bCs/>
          <w:sz w:val="24"/>
          <w:szCs w:val="24"/>
        </w:rPr>
        <w:t xml:space="preserve">HDR, kuriame kaupiami teistų asmenų, Lietuvos Respublikoje atlikusių teismo nuosprendžiu paskirtą arešto ar terminuoto laisvės atėmimo bausmę, laikinai sulaikytų asmenų, įtariamų padarius nusikalstamą veiką, ieškomų asmenų, rastų neatpažintų lavonų ar nežinomų bejėgių asmenų bei kitų kategorijų asmenų atpažinimo žymių duomenys (žmogaus išorės požymių duomenys: bendrieji (lytis, amžius), demografiniai (rasė, tipas), anatominiai (kūno, veido, galvos ir jų dalių sandara, ūgis, kūno sudėjimas, veido bruožai), ypatingos žymės (anatominės ir funkcinės anomalijos, reti, pastovūs, ryškūs požymiai (veido asimetrija, tatuiruotės, kupra, </w:t>
      </w:r>
      <w:proofErr w:type="spellStart"/>
      <w:r w:rsidRPr="008A5159">
        <w:rPr>
          <w:rFonts w:ascii="Times New Roman" w:hAnsi="Times New Roman" w:cs="Times New Roman"/>
          <w:bCs/>
          <w:sz w:val="24"/>
          <w:szCs w:val="24"/>
        </w:rPr>
        <w:t>raišumas</w:t>
      </w:r>
      <w:proofErr w:type="spellEnd"/>
      <w:r w:rsidRPr="008A5159">
        <w:rPr>
          <w:rFonts w:ascii="Times New Roman" w:hAnsi="Times New Roman" w:cs="Times New Roman"/>
          <w:bCs/>
          <w:sz w:val="24"/>
          <w:szCs w:val="24"/>
        </w:rPr>
        <w:t xml:space="preserve">, mikčiojimas, randai)), gauti asmenis fotografuojant, matuojant bei aprašant jų išorę), pradėtas naudoti 2013 m. rugpjūčio 1 d., jis įsteigtas Lietuvos Respublikos vidaus reikalų ministro įsakymu Nr. 1V-440 „Dėl Arešto ar terminuoto laisvės atėmimo bausmę atlikusių asmenų atpažinimo žymių žinybinio registro reorganizavimo į </w:t>
      </w:r>
      <w:proofErr w:type="spellStart"/>
      <w:r w:rsidRPr="008A5159">
        <w:rPr>
          <w:rFonts w:ascii="Times New Roman" w:hAnsi="Times New Roman" w:cs="Times New Roman"/>
          <w:bCs/>
          <w:sz w:val="24"/>
          <w:szCs w:val="24"/>
        </w:rPr>
        <w:t>Habitoskopinių</w:t>
      </w:r>
      <w:proofErr w:type="spellEnd"/>
      <w:r w:rsidRPr="008A5159">
        <w:rPr>
          <w:rFonts w:ascii="Times New Roman" w:hAnsi="Times New Roman" w:cs="Times New Roman"/>
          <w:bCs/>
          <w:sz w:val="24"/>
          <w:szCs w:val="24"/>
        </w:rPr>
        <w:t xml:space="preserve"> duomenų registrą“ reorganizavus Arešto ar terminuoto laisvės atėmimo bausmę atlikusių asmenų atpažinimo žymių žinybinį registrą. H</w:t>
      </w:r>
      <w:r w:rsidR="00EA5EE8">
        <w:rPr>
          <w:rFonts w:ascii="Times New Roman" w:hAnsi="Times New Roman" w:cs="Times New Roman"/>
          <w:bCs/>
          <w:sz w:val="24"/>
          <w:szCs w:val="24"/>
        </w:rPr>
        <w:t>DR</w:t>
      </w:r>
      <w:r w:rsidRPr="008A5159">
        <w:rPr>
          <w:rFonts w:ascii="Times New Roman" w:hAnsi="Times New Roman" w:cs="Times New Roman"/>
          <w:bCs/>
          <w:sz w:val="24"/>
          <w:szCs w:val="24"/>
        </w:rPr>
        <w:t xml:space="preserve"> duomenys naudojami tirti nusikalstamas veikas ir užtikrinti jų prevenciją, organizuoti ir vykdyti asmenų paiešką, neatpažintų lavonų, nežinomų bejėgių asmenų tapatybės nustatymą pagal asmens atpažinimo žymes, nustatyti asmens tapatybę siekiant užtikrinti užsieniečių, kurie kompetentingų kontrolės institucijų buvo sulaikyti dėl neteisėto valstybės sienos kirtimo jūra, sausuma ar oru iš trečiosios šalies ir kurie nebuvo grąžinti atgal į tą šalį, judėjimo kontrolę. </w:t>
      </w:r>
    </w:p>
    <w:p w14:paraId="505061C1" w14:textId="09598F12" w:rsidR="00DA21DC" w:rsidRPr="00DA21DC" w:rsidRDefault="00120AF2" w:rsidP="00120AF2">
      <w:pPr>
        <w:suppressAutoHyphens/>
        <w:spacing w:after="0" w:line="240" w:lineRule="auto"/>
        <w:ind w:firstLine="680"/>
        <w:jc w:val="both"/>
        <w:rPr>
          <w:rFonts w:ascii="Times New Roman" w:hAnsi="Times New Roman" w:cs="Times New Roman"/>
          <w:color w:val="000000"/>
          <w:kern w:val="0"/>
          <w:sz w:val="24"/>
          <w:szCs w:val="24"/>
          <w14:ligatures w14:val="none"/>
        </w:rPr>
      </w:pPr>
      <w:r w:rsidRPr="008A5159">
        <w:rPr>
          <w:rFonts w:ascii="Times New Roman" w:hAnsi="Times New Roman" w:cs="Times New Roman"/>
          <w:bCs/>
          <w:sz w:val="24"/>
          <w:szCs w:val="24"/>
        </w:rPr>
        <w:t xml:space="preserve">Siekiant ikiteisminio tyrimo, pasienio apsaugos, muitinės, prokuratūros ir kitoms teisėsaugos institucijoms ir įstaigoms sudaryti sąlygas įgyvendinti teisės aktų reglamentuotus tikslus ir uždavinius 2020 m. įgyvendintas projektas „HDR modernizavimas, panaudojant pažangias asmens veido atpažinimo ir asmens paieškos pagal atpažinimo žymes technologijas“, finansuotas Nacionalinės vidaus saugumo fondo 2014-2020 metų programos lėšomis, kurio metu buvo modernizuotas HDR, įsigyta nauja Asmens veido biometrinio atpažinimo posistemio </w:t>
      </w:r>
      <w:r>
        <w:rPr>
          <w:rFonts w:ascii="Times New Roman" w:hAnsi="Times New Roman" w:cs="Times New Roman"/>
          <w:bCs/>
          <w:sz w:val="24"/>
          <w:szCs w:val="24"/>
        </w:rPr>
        <w:t xml:space="preserve">licencijuojama </w:t>
      </w:r>
      <w:r w:rsidRPr="008A5159">
        <w:rPr>
          <w:rFonts w:ascii="Times New Roman" w:hAnsi="Times New Roman" w:cs="Times New Roman"/>
          <w:bCs/>
          <w:sz w:val="24"/>
          <w:szCs w:val="24"/>
        </w:rPr>
        <w:t xml:space="preserve">programinė įranga </w:t>
      </w:r>
      <w:proofErr w:type="spellStart"/>
      <w:r w:rsidRPr="008A5159">
        <w:rPr>
          <w:rFonts w:ascii="Times New Roman" w:hAnsi="Times New Roman" w:cs="Times New Roman"/>
          <w:bCs/>
          <w:sz w:val="24"/>
          <w:szCs w:val="24"/>
        </w:rPr>
        <w:t>NeoFace</w:t>
      </w:r>
      <w:proofErr w:type="spellEnd"/>
      <w:r w:rsidRPr="008A5159">
        <w:rPr>
          <w:rFonts w:ascii="Times New Roman" w:hAnsi="Times New Roman" w:cs="Times New Roman"/>
          <w:bCs/>
          <w:sz w:val="24"/>
          <w:szCs w:val="24"/>
        </w:rPr>
        <w:t xml:space="preserve"> </w:t>
      </w:r>
      <w:proofErr w:type="spellStart"/>
      <w:r w:rsidRPr="008A5159">
        <w:rPr>
          <w:rFonts w:ascii="Times New Roman" w:hAnsi="Times New Roman" w:cs="Times New Roman"/>
          <w:bCs/>
          <w:sz w:val="24"/>
          <w:szCs w:val="24"/>
        </w:rPr>
        <w:t>Watch</w:t>
      </w:r>
      <w:proofErr w:type="spellEnd"/>
      <w:r>
        <w:rPr>
          <w:rFonts w:ascii="Times New Roman" w:hAnsi="Times New Roman" w:cs="Times New Roman"/>
          <w:bCs/>
          <w:sz w:val="24"/>
          <w:szCs w:val="24"/>
        </w:rPr>
        <w:t xml:space="preserve"> (programinės įrangos versija 5.9</w:t>
      </w:r>
      <w:r w:rsidRPr="008A5159">
        <w:rPr>
          <w:rFonts w:ascii="Times New Roman" w:hAnsi="Times New Roman" w:cs="Times New Roman"/>
          <w:bCs/>
          <w:sz w:val="24"/>
          <w:szCs w:val="24"/>
        </w:rPr>
        <w:t>, naudoja</w:t>
      </w:r>
      <w:r>
        <w:rPr>
          <w:rFonts w:ascii="Times New Roman" w:hAnsi="Times New Roman" w:cs="Times New Roman"/>
          <w:bCs/>
          <w:sz w:val="24"/>
          <w:szCs w:val="24"/>
        </w:rPr>
        <w:t>mas</w:t>
      </w:r>
      <w:r w:rsidRPr="008A5159">
        <w:rPr>
          <w:rFonts w:ascii="Times New Roman" w:hAnsi="Times New Roman" w:cs="Times New Roman"/>
          <w:bCs/>
          <w:sz w:val="24"/>
          <w:szCs w:val="24"/>
        </w:rPr>
        <w:t xml:space="preserve"> NFW algoritm</w:t>
      </w:r>
      <w:r>
        <w:rPr>
          <w:rFonts w:ascii="Times New Roman" w:hAnsi="Times New Roman" w:cs="Times New Roman"/>
          <w:bCs/>
          <w:sz w:val="24"/>
          <w:szCs w:val="24"/>
        </w:rPr>
        <w:t>as</w:t>
      </w:r>
      <w:r w:rsidRPr="008A5159">
        <w:rPr>
          <w:rFonts w:ascii="Times New Roman" w:hAnsi="Times New Roman" w:cs="Times New Roman"/>
          <w:bCs/>
          <w:sz w:val="24"/>
          <w:szCs w:val="24"/>
        </w:rPr>
        <w:t xml:space="preserve"> M30</w:t>
      </w:r>
      <w:r>
        <w:rPr>
          <w:rFonts w:ascii="Times New Roman" w:hAnsi="Times New Roman" w:cs="Times New Roman"/>
          <w:bCs/>
          <w:sz w:val="24"/>
          <w:szCs w:val="24"/>
        </w:rPr>
        <w:t>)</w:t>
      </w:r>
      <w:r w:rsidRPr="008A5159">
        <w:rPr>
          <w:rFonts w:ascii="Times New Roman" w:hAnsi="Times New Roman" w:cs="Times New Roman"/>
          <w:bCs/>
          <w:sz w:val="24"/>
          <w:szCs w:val="24"/>
        </w:rPr>
        <w:t xml:space="preserve">, pagerintas </w:t>
      </w:r>
      <w:r w:rsidRPr="008A5159">
        <w:rPr>
          <w:rFonts w:ascii="Times New Roman" w:hAnsi="Times New Roman" w:cs="Times New Roman"/>
          <w:bCs/>
          <w:sz w:val="24"/>
          <w:szCs w:val="24"/>
        </w:rPr>
        <w:lastRenderedPageBreak/>
        <w:t>asmens veido biometrinio atpažinimo tikslumas ir veiksmingumas</w:t>
      </w:r>
      <w:r w:rsidRPr="00120AF2">
        <w:rPr>
          <w:rFonts w:ascii="Times New Roman" w:hAnsi="Times New Roman" w:cs="Times New Roman"/>
          <w:bCs/>
          <w:sz w:val="24"/>
          <w:szCs w:val="24"/>
        </w:rPr>
        <w:t>.</w:t>
      </w:r>
      <w:r w:rsidRPr="008A5159">
        <w:rPr>
          <w:rFonts w:ascii="Times New Roman" w:hAnsi="Times New Roman" w:cs="Times New Roman"/>
          <w:b/>
          <w:sz w:val="24"/>
          <w:szCs w:val="24"/>
        </w:rPr>
        <w:t xml:space="preserve"> </w:t>
      </w:r>
      <w:r>
        <w:rPr>
          <w:rFonts w:ascii="Times New Roman" w:hAnsi="Times New Roman" w:cs="Times New Roman"/>
          <w:bCs/>
          <w:sz w:val="24"/>
          <w:szCs w:val="24"/>
        </w:rPr>
        <w:t xml:space="preserve">Šiuo pirkimu numatoma </w:t>
      </w:r>
      <w:r w:rsidRPr="008E4E7C">
        <w:rPr>
          <w:rFonts w:ascii="Times New Roman" w:eastAsia="Times New Roman" w:hAnsi="Times New Roman" w:cs="Times New Roman"/>
          <w:sz w:val="24"/>
          <w:szCs w:val="24"/>
          <w:lang w:eastAsia="lt-LT"/>
        </w:rPr>
        <w:t>atlikt</w:t>
      </w:r>
      <w:r>
        <w:rPr>
          <w:rFonts w:ascii="Times New Roman" w:eastAsia="Times New Roman" w:hAnsi="Times New Roman" w:cs="Times New Roman"/>
          <w:sz w:val="24"/>
          <w:szCs w:val="24"/>
          <w:lang w:eastAsia="lt-LT"/>
        </w:rPr>
        <w:t>i</w:t>
      </w:r>
      <w:r w:rsidRPr="008E4E7C">
        <w:rPr>
          <w:rFonts w:ascii="Times New Roman" w:eastAsia="Times New Roman" w:hAnsi="Times New Roman" w:cs="Times New Roman"/>
          <w:sz w:val="24"/>
          <w:szCs w:val="24"/>
          <w:lang w:eastAsia="lt-LT"/>
        </w:rPr>
        <w:t xml:space="preserve"> </w:t>
      </w:r>
      <w:r w:rsidRPr="008E4E7C">
        <w:rPr>
          <w:rFonts w:ascii="Times New Roman" w:hAnsi="Times New Roman" w:cs="Times New Roman"/>
          <w:bCs/>
          <w:sz w:val="24"/>
          <w:szCs w:val="24"/>
        </w:rPr>
        <w:t xml:space="preserve">HDR </w:t>
      </w:r>
      <w:r w:rsidR="00EA5EE8">
        <w:rPr>
          <w:rFonts w:ascii="Times New Roman" w:hAnsi="Times New Roman" w:cs="Times New Roman"/>
          <w:bCs/>
          <w:sz w:val="24"/>
          <w:szCs w:val="24"/>
        </w:rPr>
        <w:t>A</w:t>
      </w:r>
      <w:r w:rsidRPr="008E4E7C">
        <w:rPr>
          <w:rFonts w:ascii="Times New Roman" w:hAnsi="Times New Roman" w:cs="Times New Roman"/>
          <w:bCs/>
          <w:sz w:val="24"/>
          <w:szCs w:val="24"/>
        </w:rPr>
        <w:t xml:space="preserve">smens veido biometrinio atpažinimo </w:t>
      </w:r>
      <w:r w:rsidRPr="00A44423">
        <w:rPr>
          <w:rFonts w:ascii="Times New Roman" w:hAnsi="Times New Roman" w:cs="Times New Roman"/>
          <w:bCs/>
          <w:sz w:val="24"/>
          <w:szCs w:val="24"/>
        </w:rPr>
        <w:t xml:space="preserve">posistemės programinės įrangos </w:t>
      </w:r>
      <w:r w:rsidRPr="00A44423">
        <w:rPr>
          <w:rFonts w:ascii="Times New Roman" w:eastAsia="Times New Roman" w:hAnsi="Times New Roman" w:cs="Times New Roman"/>
          <w:sz w:val="24"/>
          <w:szCs w:val="24"/>
          <w:lang w:eastAsia="lt-LT"/>
        </w:rPr>
        <w:t>„</w:t>
      </w:r>
      <w:proofErr w:type="spellStart"/>
      <w:r w:rsidRPr="00A44423">
        <w:rPr>
          <w:rFonts w:ascii="Times New Roman" w:eastAsia="Times New Roman" w:hAnsi="Times New Roman" w:cs="Times New Roman"/>
          <w:sz w:val="24"/>
          <w:szCs w:val="24"/>
          <w:lang w:eastAsia="lt-LT"/>
        </w:rPr>
        <w:t>NeoFace</w:t>
      </w:r>
      <w:proofErr w:type="spellEnd"/>
      <w:r w:rsidRPr="00A44423">
        <w:rPr>
          <w:rFonts w:ascii="Times New Roman" w:eastAsia="Times New Roman" w:hAnsi="Times New Roman" w:cs="Times New Roman"/>
          <w:sz w:val="24"/>
          <w:szCs w:val="24"/>
          <w:lang w:eastAsia="lt-LT"/>
        </w:rPr>
        <w:t xml:space="preserve"> </w:t>
      </w:r>
      <w:proofErr w:type="spellStart"/>
      <w:r w:rsidRPr="00A44423">
        <w:rPr>
          <w:rFonts w:ascii="Times New Roman" w:eastAsia="Times New Roman" w:hAnsi="Times New Roman" w:cs="Times New Roman"/>
          <w:sz w:val="24"/>
          <w:szCs w:val="24"/>
          <w:lang w:eastAsia="lt-LT"/>
        </w:rPr>
        <w:t>Watch</w:t>
      </w:r>
      <w:proofErr w:type="spellEnd"/>
      <w:r>
        <w:rPr>
          <w:rFonts w:ascii="Times New Roman" w:eastAsia="Times New Roman" w:hAnsi="Times New Roman" w:cs="Times New Roman"/>
          <w:sz w:val="24"/>
          <w:szCs w:val="24"/>
          <w:lang w:eastAsia="lt-LT"/>
        </w:rPr>
        <w:t xml:space="preserve">“ </w:t>
      </w:r>
      <w:r w:rsidRPr="00A44423">
        <w:rPr>
          <w:rFonts w:ascii="Times New Roman" w:eastAsia="Times New Roman" w:hAnsi="Times New Roman" w:cs="Times New Roman"/>
          <w:sz w:val="24"/>
          <w:szCs w:val="24"/>
          <w:lang w:eastAsia="lt-LT"/>
        </w:rPr>
        <w:t xml:space="preserve">modernizavimą, sudarant galimybę naudoti naujausią gamintojo biometrinį algoritmą, taip pat naujausias programinės įrangos versijas, suderinamas naujausiu rinkoje esamu algoritmu, </w:t>
      </w:r>
      <w:r w:rsidR="00EA5EE8">
        <w:rPr>
          <w:rFonts w:ascii="Times New Roman" w:eastAsia="Times New Roman" w:hAnsi="Times New Roman" w:cs="Times New Roman"/>
          <w:sz w:val="24"/>
          <w:szCs w:val="24"/>
          <w:lang w:eastAsia="lt-LT"/>
        </w:rPr>
        <w:t xml:space="preserve">taip pat </w:t>
      </w:r>
      <w:r w:rsidRPr="00A44423">
        <w:rPr>
          <w:rFonts w:ascii="Times New Roman" w:eastAsia="Times New Roman" w:hAnsi="Times New Roman" w:cs="Times New Roman"/>
          <w:sz w:val="24"/>
          <w:szCs w:val="24"/>
          <w:lang w:eastAsia="lt-LT"/>
        </w:rPr>
        <w:t>sudarant policijos naudotojams vykdyti paiešką/palyginimą HDR ir Lietuvos migracijos informacinė sistemos</w:t>
      </w:r>
      <w:r w:rsidR="009447E7">
        <w:rPr>
          <w:rFonts w:ascii="Times New Roman" w:eastAsia="Times New Roman" w:hAnsi="Times New Roman" w:cs="Times New Roman"/>
          <w:sz w:val="24"/>
          <w:szCs w:val="24"/>
          <w:lang w:eastAsia="lt-LT"/>
        </w:rPr>
        <w:t xml:space="preserve"> (toliau – MIGRIS)</w:t>
      </w:r>
      <w:r w:rsidRPr="00A44423">
        <w:rPr>
          <w:rFonts w:ascii="Times New Roman" w:eastAsia="Times New Roman" w:hAnsi="Times New Roman" w:cs="Times New Roman"/>
          <w:sz w:val="24"/>
          <w:szCs w:val="24"/>
          <w:lang w:eastAsia="lt-LT"/>
        </w:rPr>
        <w:t xml:space="preserve"> duomenų bazėse</w:t>
      </w:r>
      <w:r w:rsidR="00DA21DC" w:rsidRPr="00DA21DC">
        <w:rPr>
          <w:rFonts w:ascii="Times New Roman" w:hAnsi="Times New Roman" w:cs="Times New Roman"/>
          <w:color w:val="000000"/>
          <w:kern w:val="0"/>
          <w:sz w:val="24"/>
          <w:szCs w:val="24"/>
          <w14:ligatures w14:val="none"/>
        </w:rPr>
        <w:t>.</w:t>
      </w:r>
    </w:p>
    <w:p w14:paraId="713E48DB" w14:textId="2E03A7FE" w:rsidR="00DA21DC" w:rsidRPr="009B5AE2" w:rsidRDefault="00DA21DC" w:rsidP="009B5AE2">
      <w:pPr>
        <w:tabs>
          <w:tab w:val="left" w:pos="0"/>
          <w:tab w:val="left" w:pos="1276"/>
        </w:tabs>
        <w:suppressAutoHyphens/>
        <w:spacing w:after="0" w:line="240" w:lineRule="auto"/>
        <w:ind w:firstLine="680"/>
        <w:jc w:val="both"/>
        <w:rPr>
          <w:rFonts w:ascii="Times New Roman" w:hAnsi="Times New Roman" w:cs="Times New Roman"/>
          <w:color w:val="000000"/>
          <w:sz w:val="24"/>
          <w:szCs w:val="24"/>
        </w:rPr>
      </w:pPr>
      <w:r w:rsidRPr="009B5AE2">
        <w:rPr>
          <w:rFonts w:ascii="Times New Roman" w:hAnsi="Times New Roman" w:cs="Times New Roman"/>
          <w:color w:val="000000"/>
          <w:sz w:val="24"/>
          <w:szCs w:val="24"/>
        </w:rPr>
        <w:t xml:space="preserve">Rezultatas įgyvendinus </w:t>
      </w:r>
      <w:r w:rsidR="00087DAF">
        <w:rPr>
          <w:rFonts w:ascii="Times New Roman" w:hAnsi="Times New Roman" w:cs="Times New Roman"/>
          <w:color w:val="000000"/>
          <w:sz w:val="24"/>
          <w:szCs w:val="24"/>
        </w:rPr>
        <w:t>P</w:t>
      </w:r>
      <w:r w:rsidRPr="009B5AE2">
        <w:rPr>
          <w:rFonts w:ascii="Times New Roman" w:hAnsi="Times New Roman" w:cs="Times New Roman"/>
          <w:color w:val="000000"/>
          <w:sz w:val="24"/>
          <w:szCs w:val="24"/>
        </w:rPr>
        <w:t>rojektą</w:t>
      </w:r>
      <w:r w:rsidR="00120AF2" w:rsidRPr="009B5AE2">
        <w:rPr>
          <w:rFonts w:ascii="Times New Roman" w:hAnsi="Times New Roman" w:cs="Times New Roman"/>
          <w:color w:val="000000"/>
          <w:sz w:val="24"/>
          <w:szCs w:val="24"/>
        </w:rPr>
        <w:t xml:space="preserve"> </w:t>
      </w:r>
      <w:r w:rsidR="009B5AE2">
        <w:rPr>
          <w:rFonts w:ascii="Times New Roman" w:hAnsi="Times New Roman" w:cs="Times New Roman"/>
          <w:color w:val="000000"/>
          <w:sz w:val="24"/>
          <w:szCs w:val="24"/>
        </w:rPr>
        <w:t>–</w:t>
      </w:r>
      <w:r w:rsidR="00120AF2" w:rsidRPr="009B5AE2">
        <w:rPr>
          <w:rFonts w:ascii="Times New Roman" w:hAnsi="Times New Roman" w:cs="Times New Roman"/>
          <w:color w:val="000000"/>
          <w:sz w:val="24"/>
          <w:szCs w:val="24"/>
        </w:rPr>
        <w:t xml:space="preserve"> i</w:t>
      </w:r>
      <w:r w:rsidRPr="009B5AE2">
        <w:rPr>
          <w:rFonts w:ascii="Times New Roman" w:hAnsi="Times New Roman" w:cs="Times New Roman"/>
          <w:color w:val="000000"/>
          <w:sz w:val="24"/>
          <w:szCs w:val="24"/>
        </w:rPr>
        <w:t>šplėstos neatpažintų įtariamųjų, ieškomų asmenų paieškos, užsieniečių asmens tapatybės nustatymo galimybės pasitelkiant pažangius asmens veido biometrinio atpažinimo sprendimus, pasiektas asmens veido biometrinio atpažinimo veiksmingumas ir efektyvumas.</w:t>
      </w:r>
    </w:p>
    <w:p w14:paraId="0EE00890" w14:textId="77777777" w:rsidR="00446F33" w:rsidRDefault="00446F33" w:rsidP="00446F33">
      <w:pPr>
        <w:spacing w:after="0" w:line="240" w:lineRule="auto"/>
        <w:rPr>
          <w:rFonts w:ascii="Times New Roman" w:hAnsi="Times New Roman" w:cs="Times New Roman"/>
          <w:b/>
          <w:sz w:val="24"/>
          <w:szCs w:val="24"/>
        </w:rPr>
      </w:pPr>
    </w:p>
    <w:p w14:paraId="1AB690B4" w14:textId="6A593031" w:rsidR="00872E07" w:rsidRPr="00C67933" w:rsidRDefault="00872E07" w:rsidP="00872E07">
      <w:pPr>
        <w:pStyle w:val="Sraopastraipa"/>
        <w:numPr>
          <w:ilvl w:val="0"/>
          <w:numId w:val="3"/>
        </w:numPr>
        <w:tabs>
          <w:tab w:val="left" w:pos="0"/>
          <w:tab w:val="left" w:pos="1276"/>
        </w:tabs>
        <w:spacing w:after="0" w:line="240" w:lineRule="auto"/>
        <w:ind w:left="0" w:firstLine="680"/>
        <w:jc w:val="both"/>
        <w:rPr>
          <w:rFonts w:ascii="Times New Roman" w:hAnsi="Times New Roman"/>
          <w:b/>
          <w:sz w:val="24"/>
          <w:szCs w:val="24"/>
        </w:rPr>
      </w:pPr>
      <w:r>
        <w:rPr>
          <w:rFonts w:ascii="Times New Roman" w:hAnsi="Times New Roman"/>
          <w:b/>
          <w:sz w:val="24"/>
          <w:szCs w:val="24"/>
        </w:rPr>
        <w:t>T</w:t>
      </w:r>
      <w:r w:rsidRPr="00C67933">
        <w:rPr>
          <w:rFonts w:ascii="Times New Roman" w:hAnsi="Times New Roman"/>
          <w:b/>
          <w:sz w:val="24"/>
          <w:szCs w:val="24"/>
        </w:rPr>
        <w:t>eisės aktai, reglamentuojantys paslaugų teikimą</w:t>
      </w:r>
    </w:p>
    <w:p w14:paraId="68D9F718" w14:textId="77777777" w:rsidR="00872E07" w:rsidRPr="00C67933" w:rsidRDefault="00872E07" w:rsidP="00872E07">
      <w:pPr>
        <w:pStyle w:val="Sraopastraipa"/>
        <w:spacing w:after="0" w:line="276" w:lineRule="auto"/>
        <w:ind w:left="360"/>
        <w:rPr>
          <w:rFonts w:ascii="Times New Roman" w:hAnsi="Times New Roman"/>
          <w:b/>
          <w:sz w:val="24"/>
          <w:szCs w:val="24"/>
        </w:rPr>
      </w:pPr>
    </w:p>
    <w:p w14:paraId="0CE94C48" w14:textId="297776D7" w:rsidR="00872E07" w:rsidRPr="00872E07" w:rsidRDefault="002A5377" w:rsidP="005B080E">
      <w:pPr>
        <w:pStyle w:val="Sraopastraipa"/>
        <w:numPr>
          <w:ilvl w:val="1"/>
          <w:numId w:val="9"/>
        </w:numPr>
        <w:tabs>
          <w:tab w:val="left" w:pos="0"/>
          <w:tab w:val="left" w:pos="1276"/>
        </w:tabs>
        <w:spacing w:after="0" w:line="240" w:lineRule="auto"/>
        <w:ind w:left="0" w:firstLine="680"/>
        <w:jc w:val="both"/>
        <w:rPr>
          <w:rFonts w:ascii="Times New Roman" w:hAnsi="Times New Roman"/>
          <w:bCs/>
          <w:sz w:val="24"/>
          <w:szCs w:val="24"/>
        </w:rPr>
      </w:pPr>
      <w:r>
        <w:rPr>
          <w:rFonts w:ascii="Times New Roman" w:eastAsia="Times New Roman" w:hAnsi="Times New Roman"/>
          <w:sz w:val="24"/>
          <w:szCs w:val="24"/>
        </w:rPr>
        <w:t>Tiekėjas</w:t>
      </w:r>
      <w:r w:rsidR="00872E07" w:rsidRPr="00872E07">
        <w:rPr>
          <w:rFonts w:ascii="Times New Roman" w:eastAsia="Times New Roman" w:hAnsi="Times New Roman"/>
          <w:sz w:val="24"/>
          <w:szCs w:val="24"/>
        </w:rPr>
        <w:t>, teikdamas paslaugas privalo vadovautis šių teisės aktų aktualiomis redakcijomis:</w:t>
      </w:r>
    </w:p>
    <w:p w14:paraId="6D202398" w14:textId="47E608AC" w:rsidR="00872E07" w:rsidRPr="008D4852" w:rsidRDefault="00872E07"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cs="Times New Roman"/>
          <w:sz w:val="24"/>
          <w:szCs w:val="24"/>
        </w:rPr>
      </w:pPr>
      <w:r w:rsidRPr="00A94B11">
        <w:rPr>
          <w:rFonts w:ascii="Times New Roman" w:eastAsia="Times New Roman" w:hAnsi="Times New Roman"/>
          <w:sz w:val="24"/>
          <w:szCs w:val="24"/>
        </w:rPr>
        <w:t>2016 m. balandžio 27 d. Europos Parlamento ir Tarybos reglament</w:t>
      </w:r>
      <w:r w:rsidR="009447E7">
        <w:rPr>
          <w:rFonts w:ascii="Times New Roman" w:eastAsia="Times New Roman" w:hAnsi="Times New Roman"/>
          <w:sz w:val="24"/>
          <w:szCs w:val="24"/>
        </w:rPr>
        <w:t>u</w:t>
      </w:r>
      <w:r w:rsidRPr="00A94B11">
        <w:rPr>
          <w:rFonts w:ascii="Times New Roman" w:eastAsia="Times New Roman" w:hAnsi="Times New Roman"/>
          <w:sz w:val="24"/>
          <w:szCs w:val="24"/>
        </w:rPr>
        <w:t xml:space="preserve"> (ES) 2016/679 dėl fizinių asmenų apsaugos tvarkant asmens duomenis ir dėl laisvo tokių duomenų judėjimo ir kuriuo panaikinama Direktyva 95/46/EB (Bendrasis duomenų apsaugos reglamentas)</w:t>
      </w:r>
      <w:r>
        <w:rPr>
          <w:rFonts w:ascii="Times New Roman" w:eastAsia="Times New Roman" w:hAnsi="Times New Roman"/>
          <w:sz w:val="24"/>
          <w:szCs w:val="24"/>
        </w:rPr>
        <w:t>;</w:t>
      </w:r>
    </w:p>
    <w:p w14:paraId="72545B99" w14:textId="1C3460CD" w:rsidR="008D4852" w:rsidRPr="008D4852" w:rsidRDefault="008D4852"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cs="Times New Roman"/>
          <w:sz w:val="24"/>
          <w:szCs w:val="24"/>
        </w:rPr>
      </w:pPr>
      <w:r w:rsidRPr="00A94B11">
        <w:rPr>
          <w:rFonts w:ascii="Times New Roman" w:eastAsia="Times New Roman" w:hAnsi="Times New Roman"/>
          <w:sz w:val="24"/>
          <w:szCs w:val="24"/>
        </w:rPr>
        <w:t>20</w:t>
      </w:r>
      <w:r>
        <w:rPr>
          <w:rFonts w:ascii="Times New Roman" w:eastAsia="Times New Roman" w:hAnsi="Times New Roman"/>
          <w:sz w:val="24"/>
          <w:szCs w:val="24"/>
        </w:rPr>
        <w:t>24</w:t>
      </w:r>
      <w:r w:rsidRPr="00A94B11">
        <w:rPr>
          <w:rFonts w:ascii="Times New Roman" w:eastAsia="Times New Roman" w:hAnsi="Times New Roman"/>
          <w:sz w:val="24"/>
          <w:szCs w:val="24"/>
        </w:rPr>
        <w:t xml:space="preserve"> m. b</w:t>
      </w:r>
      <w:r>
        <w:rPr>
          <w:rFonts w:ascii="Times New Roman" w:eastAsia="Times New Roman" w:hAnsi="Times New Roman"/>
          <w:sz w:val="24"/>
          <w:szCs w:val="24"/>
        </w:rPr>
        <w:t>irželio</w:t>
      </w:r>
      <w:r w:rsidRPr="00A94B11">
        <w:rPr>
          <w:rFonts w:ascii="Times New Roman" w:eastAsia="Times New Roman" w:hAnsi="Times New Roman"/>
          <w:sz w:val="24"/>
          <w:szCs w:val="24"/>
        </w:rPr>
        <w:t xml:space="preserve"> </w:t>
      </w:r>
      <w:r>
        <w:rPr>
          <w:rFonts w:ascii="Times New Roman" w:eastAsia="Times New Roman" w:hAnsi="Times New Roman"/>
          <w:sz w:val="24"/>
          <w:szCs w:val="24"/>
        </w:rPr>
        <w:t>13</w:t>
      </w:r>
      <w:r w:rsidRPr="00A94B11">
        <w:rPr>
          <w:rFonts w:ascii="Times New Roman" w:eastAsia="Times New Roman" w:hAnsi="Times New Roman"/>
          <w:sz w:val="24"/>
          <w:szCs w:val="24"/>
        </w:rPr>
        <w:t xml:space="preserve"> d. Europos Parlamento ir Tarybos reglament</w:t>
      </w:r>
      <w:r>
        <w:rPr>
          <w:rFonts w:ascii="Times New Roman" w:eastAsia="Times New Roman" w:hAnsi="Times New Roman"/>
          <w:sz w:val="24"/>
          <w:szCs w:val="24"/>
        </w:rPr>
        <w:t>u</w:t>
      </w:r>
      <w:r w:rsidRPr="00A94B11">
        <w:rPr>
          <w:rFonts w:ascii="Times New Roman" w:eastAsia="Times New Roman" w:hAnsi="Times New Roman"/>
          <w:sz w:val="24"/>
          <w:szCs w:val="24"/>
        </w:rPr>
        <w:t xml:space="preserve"> (ES) 20</w:t>
      </w:r>
      <w:r>
        <w:rPr>
          <w:rFonts w:ascii="Times New Roman" w:eastAsia="Times New Roman" w:hAnsi="Times New Roman"/>
          <w:sz w:val="24"/>
          <w:szCs w:val="24"/>
        </w:rPr>
        <w:t>24</w:t>
      </w:r>
      <w:r w:rsidRPr="00A94B11">
        <w:rPr>
          <w:rFonts w:ascii="Times New Roman" w:eastAsia="Times New Roman" w:hAnsi="Times New Roman"/>
          <w:sz w:val="24"/>
          <w:szCs w:val="24"/>
        </w:rPr>
        <w:t>/</w:t>
      </w:r>
      <w:r>
        <w:rPr>
          <w:rFonts w:ascii="Times New Roman" w:eastAsia="Times New Roman" w:hAnsi="Times New Roman"/>
          <w:sz w:val="24"/>
          <w:szCs w:val="24"/>
        </w:rPr>
        <w:t>1</w:t>
      </w:r>
      <w:r w:rsidRPr="00A94B11">
        <w:rPr>
          <w:rFonts w:ascii="Times New Roman" w:eastAsia="Times New Roman" w:hAnsi="Times New Roman"/>
          <w:sz w:val="24"/>
          <w:szCs w:val="24"/>
        </w:rPr>
        <w:t>6</w:t>
      </w:r>
      <w:r>
        <w:rPr>
          <w:rFonts w:ascii="Times New Roman" w:eastAsia="Times New Roman" w:hAnsi="Times New Roman"/>
          <w:sz w:val="24"/>
          <w:szCs w:val="24"/>
        </w:rPr>
        <w:t>8</w:t>
      </w:r>
      <w:r w:rsidRPr="00A94B11">
        <w:rPr>
          <w:rFonts w:ascii="Times New Roman" w:eastAsia="Times New Roman" w:hAnsi="Times New Roman"/>
          <w:sz w:val="24"/>
          <w:szCs w:val="24"/>
        </w:rPr>
        <w:t>9</w:t>
      </w:r>
      <w:r>
        <w:rPr>
          <w:rFonts w:ascii="Times New Roman" w:eastAsia="Times New Roman" w:hAnsi="Times New Roman"/>
          <w:sz w:val="24"/>
          <w:szCs w:val="24"/>
        </w:rPr>
        <w:t>,</w:t>
      </w:r>
      <w:r w:rsidRPr="00A94B11">
        <w:rPr>
          <w:rFonts w:ascii="Times New Roman" w:eastAsia="Times New Roman" w:hAnsi="Times New Roman"/>
          <w:sz w:val="24"/>
          <w:szCs w:val="24"/>
        </w:rPr>
        <w:t xml:space="preserve"> </w:t>
      </w:r>
      <w:r w:rsidRPr="008D4852">
        <w:rPr>
          <w:rFonts w:ascii="Times New Roman" w:eastAsia="Times New Roman" w:hAnsi="Times New Roman"/>
          <w:sz w:val="24"/>
          <w:szCs w:val="24"/>
        </w:rPr>
        <w:t>kuriuo nustatomos suderintos dirbtinio intelekto taisyklės ir iš dalies keičiami reglamentai (EB) Nr. 300/2008, (ES) Nr. 167/2013, (ES) Nr. 168/2013, (ES) 2018/858, (ES) 2018/1139 ir (ES) 2019/2144 ir direktyvos 2014/90/ES, (ES) 2016/797 ir (ES) 2020/1828 (Dirbtinio intelekto aktas)</w:t>
      </w:r>
      <w:r>
        <w:rPr>
          <w:rFonts w:ascii="Times New Roman" w:eastAsia="Times New Roman" w:hAnsi="Times New Roman"/>
          <w:sz w:val="24"/>
          <w:szCs w:val="24"/>
        </w:rPr>
        <w:t>;</w:t>
      </w:r>
    </w:p>
    <w:p w14:paraId="05027C54" w14:textId="7CD59E63" w:rsidR="00872E07" w:rsidRPr="00F76E73" w:rsidRDefault="00872E07" w:rsidP="005B080E">
      <w:pPr>
        <w:pStyle w:val="Sraopastraipa"/>
        <w:numPr>
          <w:ilvl w:val="2"/>
          <w:numId w:val="9"/>
        </w:numPr>
        <w:tabs>
          <w:tab w:val="left" w:pos="0"/>
          <w:tab w:val="left" w:pos="1276"/>
        </w:tabs>
        <w:spacing w:after="0" w:line="240" w:lineRule="auto"/>
        <w:ind w:left="0" w:firstLine="680"/>
        <w:jc w:val="both"/>
        <w:rPr>
          <w:rFonts w:ascii="Times New Roman" w:hAnsi="Times New Roman"/>
          <w:bCs/>
          <w:sz w:val="24"/>
          <w:szCs w:val="24"/>
        </w:rPr>
      </w:pPr>
      <w:r w:rsidRPr="004249ED">
        <w:rPr>
          <w:rFonts w:ascii="Times New Roman" w:eastAsia="Times New Roman" w:hAnsi="Times New Roman"/>
          <w:sz w:val="24"/>
          <w:szCs w:val="24"/>
        </w:rPr>
        <w:t>Lietuvos Respublikos asmens duomenų teisinės apsaugos įstatymu;</w:t>
      </w:r>
    </w:p>
    <w:p w14:paraId="25D833A2" w14:textId="3534AD4A" w:rsidR="00F76E73" w:rsidRPr="004249ED" w:rsidRDefault="00F76E73" w:rsidP="005B080E">
      <w:pPr>
        <w:pStyle w:val="Sraopastraipa"/>
        <w:numPr>
          <w:ilvl w:val="2"/>
          <w:numId w:val="9"/>
        </w:numPr>
        <w:tabs>
          <w:tab w:val="left" w:pos="0"/>
          <w:tab w:val="left" w:pos="1276"/>
        </w:tabs>
        <w:spacing w:after="0" w:line="240" w:lineRule="auto"/>
        <w:ind w:left="0" w:firstLine="680"/>
        <w:jc w:val="both"/>
        <w:rPr>
          <w:rFonts w:ascii="Times New Roman" w:hAnsi="Times New Roman"/>
          <w:bCs/>
          <w:sz w:val="24"/>
          <w:szCs w:val="24"/>
        </w:rPr>
      </w:pPr>
      <w:r>
        <w:rPr>
          <w:rFonts w:ascii="Times New Roman" w:hAnsi="Times New Roman"/>
          <w:bCs/>
          <w:sz w:val="24"/>
          <w:szCs w:val="24"/>
        </w:rPr>
        <w:t xml:space="preserve"> </w:t>
      </w:r>
      <w:r w:rsidRPr="00F76E73">
        <w:rPr>
          <w:rFonts w:ascii="Times New Roman" w:hAnsi="Times New Roman"/>
          <w:bCs/>
          <w:sz w:val="24"/>
          <w:szCs w:val="24"/>
        </w:rPr>
        <w:t>Lietuvos Respublikos asmens duomenų̨, tvarkomų vykdant policijos ir teisminį bendradarbiavimą baudžiamosiose bylose, teisinės apsaugos įstatym</w:t>
      </w:r>
      <w:r>
        <w:rPr>
          <w:rFonts w:ascii="Times New Roman" w:hAnsi="Times New Roman"/>
          <w:bCs/>
          <w:sz w:val="24"/>
          <w:szCs w:val="24"/>
        </w:rPr>
        <w:t>u;</w:t>
      </w:r>
    </w:p>
    <w:p w14:paraId="4B684A9A" w14:textId="526EB034" w:rsidR="00872E07" w:rsidRDefault="00872E07"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sz w:val="24"/>
          <w:szCs w:val="24"/>
        </w:rPr>
      </w:pPr>
      <w:r w:rsidRPr="004249ED">
        <w:rPr>
          <w:rFonts w:ascii="Times New Roman" w:eastAsia="Times New Roman" w:hAnsi="Times New Roman"/>
          <w:sz w:val="24"/>
          <w:szCs w:val="24"/>
        </w:rPr>
        <w:t>Lietuvos Respublikos valstybės informacinių išteklių valdymo įstatymu;</w:t>
      </w:r>
    </w:p>
    <w:p w14:paraId="69FAF425" w14:textId="2A9E7F31" w:rsidR="003D24BF" w:rsidRDefault="003D24BF"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sz w:val="24"/>
          <w:szCs w:val="24"/>
        </w:rPr>
      </w:pPr>
      <w:r>
        <w:rPr>
          <w:rFonts w:ascii="Times New Roman" w:eastAsia="Times New Roman" w:hAnsi="Times New Roman"/>
          <w:sz w:val="24"/>
          <w:szCs w:val="24"/>
        </w:rPr>
        <w:t>Lietuvos Respublikos kibernetinio saugumo įstatymu;</w:t>
      </w:r>
    </w:p>
    <w:p w14:paraId="7B02D699" w14:textId="1DDE088E" w:rsidR="00872E07" w:rsidRDefault="00872E07"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sz w:val="24"/>
          <w:szCs w:val="24"/>
        </w:rPr>
      </w:pPr>
      <w:r w:rsidRPr="00A94B11">
        <w:rPr>
          <w:rFonts w:ascii="Times New Roman" w:eastAsia="Times New Roman" w:hAnsi="Times New Roman"/>
          <w:sz w:val="24"/>
          <w:szCs w:val="24"/>
        </w:rPr>
        <w:t>Lietuvos Respublikos Vyriausybės 2013 m. vasario 27 d. nutarimu Nr. 180 „Dėl Valstybės informacinių sistemų steigimo, kūrimo, modernizavimo ir likvidavimo tvarkos aprašo patvirtinimo“;</w:t>
      </w:r>
    </w:p>
    <w:p w14:paraId="36EFB7EC" w14:textId="231D7B25" w:rsidR="00872E07" w:rsidRPr="00872E07" w:rsidRDefault="00816591"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sz w:val="24"/>
          <w:szCs w:val="24"/>
        </w:rPr>
      </w:pPr>
      <w:r w:rsidRPr="00BA6F94">
        <w:rPr>
          <w:rFonts w:ascii="Times New Roman" w:eastAsia="Times New Roman" w:hAnsi="Times New Roman" w:cs="Times New Roman"/>
          <w:sz w:val="24"/>
          <w:szCs w:val="24"/>
          <w:lang w:eastAsia="lt-LT"/>
        </w:rPr>
        <w:t>Kibernetinio saugumo reikalavimų apraš</w:t>
      </w:r>
      <w:r>
        <w:rPr>
          <w:rFonts w:ascii="Times New Roman" w:eastAsia="Times New Roman" w:hAnsi="Times New Roman" w:cs="Times New Roman"/>
          <w:sz w:val="24"/>
          <w:szCs w:val="24"/>
          <w:lang w:eastAsia="lt-LT"/>
        </w:rPr>
        <w:t>u</w:t>
      </w:r>
      <w:r w:rsidRPr="00BA6F94">
        <w:rPr>
          <w:rFonts w:ascii="Times New Roman" w:eastAsia="Times New Roman" w:hAnsi="Times New Roman" w:cs="Times New Roman"/>
          <w:sz w:val="24"/>
          <w:szCs w:val="24"/>
          <w:lang w:eastAsia="lt-LT"/>
        </w:rPr>
        <w:t>, patvirtint</w:t>
      </w:r>
      <w:r>
        <w:rPr>
          <w:rFonts w:ascii="Times New Roman" w:eastAsia="Times New Roman" w:hAnsi="Times New Roman" w:cs="Times New Roman"/>
          <w:sz w:val="24"/>
          <w:szCs w:val="24"/>
          <w:lang w:eastAsia="lt-LT"/>
        </w:rPr>
        <w:t>u</w:t>
      </w:r>
      <w:r w:rsidRPr="00BA6F94">
        <w:rPr>
          <w:rFonts w:ascii="Times New Roman" w:eastAsia="Times New Roman" w:hAnsi="Times New Roman" w:cs="Times New Roman"/>
          <w:sz w:val="24"/>
          <w:szCs w:val="24"/>
          <w:lang w:eastAsia="lt-LT"/>
        </w:rPr>
        <w:t xml:space="preserve"> </w:t>
      </w:r>
      <w:r w:rsidR="00872E07" w:rsidRPr="004249ED">
        <w:rPr>
          <w:rFonts w:ascii="Times New Roman" w:eastAsia="Times New Roman" w:hAnsi="Times New Roman"/>
          <w:sz w:val="24"/>
          <w:szCs w:val="24"/>
        </w:rPr>
        <w:t>Lietuvos Respublikos Vyriausybės 2018 m. rugpjūčio 13 d. nutarimu Nr. 818 „Dėl Lietuvos Respublikos kibernetinio saugumo įstatymo įgyvendinimo“</w:t>
      </w:r>
      <w:r>
        <w:rPr>
          <w:rFonts w:ascii="Times New Roman" w:eastAsia="Times New Roman" w:hAnsi="Times New Roman"/>
          <w:sz w:val="24"/>
          <w:szCs w:val="24"/>
        </w:rPr>
        <w:t xml:space="preserve"> (toliau – Aprašas)</w:t>
      </w:r>
      <w:r w:rsidR="00872E07" w:rsidRPr="004249ED">
        <w:rPr>
          <w:rFonts w:ascii="Times New Roman" w:eastAsia="Times New Roman" w:hAnsi="Times New Roman"/>
          <w:sz w:val="24"/>
          <w:szCs w:val="24"/>
        </w:rPr>
        <w:t>;</w:t>
      </w:r>
    </w:p>
    <w:p w14:paraId="4A5EB4D9" w14:textId="4373FCC3" w:rsidR="00872E07" w:rsidRDefault="00872E07"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sz w:val="24"/>
          <w:szCs w:val="24"/>
        </w:rPr>
      </w:pPr>
      <w:r w:rsidRPr="00A94B11">
        <w:rPr>
          <w:rFonts w:ascii="Times New Roman" w:eastAsia="Times New Roman" w:hAnsi="Times New Roman"/>
          <w:sz w:val="24"/>
          <w:szCs w:val="24"/>
        </w:rPr>
        <w:t xml:space="preserve">Lietuvos Respublikos vidaus reikalų ministro 2017 m. gruodžio 22 d. įsakymu Nr. 1V-883 „Dėl </w:t>
      </w:r>
      <w:r w:rsidR="00370475">
        <w:rPr>
          <w:rFonts w:ascii="Times New Roman" w:eastAsia="Times New Roman" w:hAnsi="Times New Roman"/>
          <w:sz w:val="24"/>
          <w:szCs w:val="24"/>
        </w:rPr>
        <w:t>K</w:t>
      </w:r>
      <w:r w:rsidRPr="00A94B11">
        <w:rPr>
          <w:rFonts w:ascii="Times New Roman" w:eastAsia="Times New Roman" w:hAnsi="Times New Roman"/>
          <w:sz w:val="24"/>
          <w:szCs w:val="24"/>
        </w:rPr>
        <w:t>ai kurių Lietuvos Respublikos vidaus reikalų ministerijos valdomų registrų ir valstybės informacinių sistemų duomenų saugos nuostatų patvirtinimo“;</w:t>
      </w:r>
    </w:p>
    <w:p w14:paraId="48FFE84C" w14:textId="5EE77930" w:rsidR="00F76E73" w:rsidRPr="00F76E73" w:rsidRDefault="00F76E73"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sz w:val="24"/>
          <w:szCs w:val="24"/>
        </w:rPr>
      </w:pPr>
      <w:proofErr w:type="spellStart"/>
      <w:r w:rsidRPr="00F76E73">
        <w:rPr>
          <w:rFonts w:ascii="Times New Roman" w:eastAsia="Times New Roman" w:hAnsi="Times New Roman"/>
          <w:sz w:val="24"/>
          <w:szCs w:val="24"/>
        </w:rPr>
        <w:t>Habitoskopinių</w:t>
      </w:r>
      <w:proofErr w:type="spellEnd"/>
      <w:r w:rsidRPr="00F76E73">
        <w:rPr>
          <w:rFonts w:ascii="Times New Roman" w:eastAsia="Times New Roman" w:hAnsi="Times New Roman"/>
          <w:sz w:val="24"/>
          <w:szCs w:val="24"/>
        </w:rPr>
        <w:t xml:space="preserve"> duomenų registro nuostatai</w:t>
      </w:r>
      <w:r w:rsidR="00695D49">
        <w:rPr>
          <w:rFonts w:ascii="Times New Roman" w:eastAsia="Times New Roman" w:hAnsi="Times New Roman"/>
          <w:sz w:val="24"/>
          <w:szCs w:val="24"/>
        </w:rPr>
        <w:t>s</w:t>
      </w:r>
      <w:r w:rsidRPr="00F76E73">
        <w:rPr>
          <w:rFonts w:ascii="Times New Roman" w:eastAsia="Times New Roman" w:hAnsi="Times New Roman"/>
          <w:sz w:val="24"/>
          <w:szCs w:val="24"/>
        </w:rPr>
        <w:t>, patvirtint</w:t>
      </w:r>
      <w:r w:rsidR="00695D49">
        <w:rPr>
          <w:rFonts w:ascii="Times New Roman" w:eastAsia="Times New Roman" w:hAnsi="Times New Roman"/>
          <w:sz w:val="24"/>
          <w:szCs w:val="24"/>
        </w:rPr>
        <w:t>ais</w:t>
      </w:r>
      <w:r w:rsidRPr="00F76E73">
        <w:rPr>
          <w:rFonts w:ascii="Times New Roman" w:eastAsia="Times New Roman" w:hAnsi="Times New Roman"/>
          <w:sz w:val="24"/>
          <w:szCs w:val="24"/>
        </w:rPr>
        <w:t xml:space="preserve"> Lietuvos Respublikos vidaus reikalų ministro 2013 m. gegužės 21 d. įsakymu Nr. 1V-440 „Dėl Arešto ar terminuoto laisvės atėmimo bausmę atlikusių asmenų atpažinimo žymių žinybinio registro reorganizavimo į </w:t>
      </w:r>
      <w:proofErr w:type="spellStart"/>
      <w:r w:rsidRPr="00F76E73">
        <w:rPr>
          <w:rFonts w:ascii="Times New Roman" w:eastAsia="Times New Roman" w:hAnsi="Times New Roman"/>
          <w:sz w:val="24"/>
          <w:szCs w:val="24"/>
        </w:rPr>
        <w:t>Habitoskopinių</w:t>
      </w:r>
      <w:proofErr w:type="spellEnd"/>
      <w:r w:rsidRPr="00F76E73">
        <w:rPr>
          <w:rFonts w:ascii="Times New Roman" w:eastAsia="Times New Roman" w:hAnsi="Times New Roman"/>
          <w:sz w:val="24"/>
          <w:szCs w:val="24"/>
        </w:rPr>
        <w:t xml:space="preserve"> duomenų registrą“;</w:t>
      </w:r>
    </w:p>
    <w:p w14:paraId="2E4CC944" w14:textId="1D827ECB" w:rsidR="00872E07" w:rsidRPr="00872E07" w:rsidRDefault="00872E07"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sz w:val="24"/>
          <w:szCs w:val="24"/>
        </w:rPr>
      </w:pPr>
      <w:r w:rsidRPr="00A94B11">
        <w:rPr>
          <w:rFonts w:ascii="Times New Roman" w:eastAsia="Times New Roman" w:hAnsi="Times New Roman"/>
          <w:sz w:val="24"/>
          <w:szCs w:val="24"/>
        </w:rPr>
        <w:t>Informacinės visuomenės plėtros komiteto prie Susisiekimo ministerijos direktoriaus 2014 m. vasario 25 d. įsakymu Nr. T-29 „Dėl Valstybės informacinių sistemų gyvavimo ciklo valdymo metodikos patvirtinimo“;</w:t>
      </w:r>
    </w:p>
    <w:p w14:paraId="52D206C6" w14:textId="3246FD0D" w:rsidR="00872E07" w:rsidRDefault="00872E07" w:rsidP="005B080E">
      <w:pPr>
        <w:pStyle w:val="Sraopastraipa"/>
        <w:numPr>
          <w:ilvl w:val="2"/>
          <w:numId w:val="9"/>
        </w:numPr>
        <w:tabs>
          <w:tab w:val="left" w:pos="0"/>
          <w:tab w:val="left" w:pos="1276"/>
        </w:tabs>
        <w:spacing w:after="0" w:line="240" w:lineRule="auto"/>
        <w:ind w:left="0" w:firstLine="680"/>
        <w:jc w:val="both"/>
        <w:rPr>
          <w:rFonts w:ascii="Times New Roman" w:eastAsia="Times New Roman" w:hAnsi="Times New Roman"/>
          <w:sz w:val="24"/>
          <w:szCs w:val="24"/>
        </w:rPr>
      </w:pPr>
      <w:r w:rsidRPr="004249ED">
        <w:rPr>
          <w:rFonts w:ascii="Times New Roman" w:eastAsia="Times New Roman" w:hAnsi="Times New Roman"/>
          <w:sz w:val="24"/>
          <w:szCs w:val="24"/>
        </w:rPr>
        <w:t>kitais informacinių sistemų ar registrų kūrimą, ar modernizavimą bei duomenų saugą reglamentuojančiais Lietuvos Respublikos teisės aktais.</w:t>
      </w:r>
    </w:p>
    <w:p w14:paraId="38B98B2F" w14:textId="77777777" w:rsidR="00872E07" w:rsidRDefault="00872E07" w:rsidP="005B080E">
      <w:pPr>
        <w:spacing w:after="0" w:line="240" w:lineRule="auto"/>
        <w:ind w:firstLine="680"/>
        <w:jc w:val="both"/>
        <w:rPr>
          <w:rFonts w:ascii="Times New Roman" w:hAnsi="Times New Roman" w:cs="Times New Roman"/>
          <w:b/>
          <w:sz w:val="24"/>
          <w:szCs w:val="24"/>
        </w:rPr>
      </w:pPr>
    </w:p>
    <w:p w14:paraId="2D6571E4" w14:textId="210FFA76" w:rsidR="00F76E73" w:rsidRPr="00161430" w:rsidRDefault="00A00345" w:rsidP="00161430">
      <w:pPr>
        <w:pStyle w:val="Sraopastraipa"/>
        <w:numPr>
          <w:ilvl w:val="0"/>
          <w:numId w:val="3"/>
        </w:numPr>
        <w:tabs>
          <w:tab w:val="left" w:pos="0"/>
          <w:tab w:val="left" w:pos="1276"/>
        </w:tabs>
        <w:spacing w:after="0" w:line="240" w:lineRule="auto"/>
        <w:ind w:left="0" w:firstLine="680"/>
        <w:jc w:val="both"/>
        <w:rPr>
          <w:rFonts w:ascii="Times New Roman" w:hAnsi="Times New Roman" w:cs="Times New Roman"/>
          <w:b/>
          <w:sz w:val="24"/>
          <w:szCs w:val="24"/>
        </w:rPr>
      </w:pPr>
      <w:r w:rsidRPr="00161430">
        <w:rPr>
          <w:rFonts w:ascii="Times New Roman" w:hAnsi="Times New Roman" w:cs="Times New Roman"/>
          <w:b/>
          <w:sz w:val="24"/>
          <w:szCs w:val="24"/>
        </w:rPr>
        <w:t>Turimos PĮ aprašymas</w:t>
      </w:r>
    </w:p>
    <w:p w14:paraId="27CEF19A" w14:textId="77777777" w:rsidR="00F76E73" w:rsidRPr="00161430" w:rsidRDefault="00F76E73" w:rsidP="00161430">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lt-LT"/>
        </w:rPr>
      </w:pPr>
    </w:p>
    <w:p w14:paraId="796AE924" w14:textId="0FF7BB39" w:rsidR="00161430" w:rsidRPr="00A9552E" w:rsidRDefault="00A00345" w:rsidP="009E047D">
      <w:pPr>
        <w:pStyle w:val="Sraopastraipa"/>
        <w:widowControl w:val="0"/>
        <w:numPr>
          <w:ilvl w:val="1"/>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hAnsi="Times New Roman" w:cs="Times New Roman"/>
          <w:bCs/>
          <w:sz w:val="24"/>
          <w:szCs w:val="24"/>
        </w:rPr>
      </w:pPr>
      <w:r w:rsidRPr="00A9552E">
        <w:rPr>
          <w:rFonts w:ascii="Times New Roman" w:hAnsi="Times New Roman" w:cs="Times New Roman"/>
          <w:bCs/>
          <w:sz w:val="24"/>
          <w:szCs w:val="24"/>
        </w:rPr>
        <w:t>HDR Asmens veido biometrinio atpažinimo posistem</w:t>
      </w:r>
      <w:r w:rsidR="00D45B3F">
        <w:rPr>
          <w:rFonts w:ascii="Times New Roman" w:hAnsi="Times New Roman" w:cs="Times New Roman"/>
          <w:bCs/>
          <w:sz w:val="24"/>
          <w:szCs w:val="24"/>
        </w:rPr>
        <w:t>ė</w:t>
      </w:r>
      <w:r w:rsidRPr="00A9552E">
        <w:rPr>
          <w:rFonts w:ascii="Times New Roman" w:hAnsi="Times New Roman" w:cs="Times New Roman"/>
          <w:bCs/>
          <w:sz w:val="24"/>
          <w:szCs w:val="24"/>
        </w:rPr>
        <w:t xml:space="preserve"> veikia </w:t>
      </w:r>
      <w:r w:rsidRPr="00A9552E">
        <w:rPr>
          <w:rFonts w:ascii="Times New Roman" w:eastAsia="Times New Roman" w:hAnsi="Times New Roman" w:cs="Times New Roman"/>
          <w:sz w:val="24"/>
          <w:szCs w:val="24"/>
          <w:lang w:eastAsia="lt-LT"/>
        </w:rPr>
        <w:t>Asmens veido biometrinio atpažinimo „</w:t>
      </w:r>
      <w:proofErr w:type="spellStart"/>
      <w:r w:rsidRPr="00A9552E">
        <w:rPr>
          <w:rFonts w:ascii="Times New Roman" w:eastAsia="Times New Roman" w:hAnsi="Times New Roman" w:cs="Times New Roman"/>
          <w:i/>
          <w:sz w:val="24"/>
          <w:szCs w:val="24"/>
          <w:lang w:eastAsia="lt-LT"/>
        </w:rPr>
        <w:t>NeoFace</w:t>
      </w:r>
      <w:proofErr w:type="spellEnd"/>
      <w:r w:rsidRPr="00A9552E">
        <w:rPr>
          <w:rFonts w:ascii="Times New Roman" w:eastAsia="Times New Roman" w:hAnsi="Times New Roman" w:cs="Times New Roman"/>
          <w:i/>
          <w:sz w:val="24"/>
          <w:szCs w:val="24"/>
          <w:lang w:eastAsia="lt-LT"/>
        </w:rPr>
        <w:t xml:space="preserve"> </w:t>
      </w:r>
      <w:proofErr w:type="spellStart"/>
      <w:r w:rsidRPr="00A9552E">
        <w:rPr>
          <w:rFonts w:ascii="Times New Roman" w:eastAsia="Times New Roman" w:hAnsi="Times New Roman" w:cs="Times New Roman"/>
          <w:i/>
          <w:sz w:val="24"/>
          <w:szCs w:val="24"/>
          <w:lang w:eastAsia="lt-LT"/>
        </w:rPr>
        <w:t>Watch</w:t>
      </w:r>
      <w:proofErr w:type="spellEnd"/>
      <w:r w:rsidRPr="00A9552E">
        <w:rPr>
          <w:rFonts w:ascii="Times New Roman" w:eastAsia="Times New Roman" w:hAnsi="Times New Roman" w:cs="Times New Roman"/>
          <w:sz w:val="24"/>
          <w:szCs w:val="24"/>
          <w:lang w:eastAsia="lt-LT"/>
        </w:rPr>
        <w:t>“ programinės įrangos licencijos pagrindu</w:t>
      </w:r>
      <w:r w:rsidR="00E73D3A">
        <w:rPr>
          <w:rFonts w:ascii="Times New Roman" w:eastAsia="Times New Roman" w:hAnsi="Times New Roman" w:cs="Times New Roman"/>
          <w:sz w:val="24"/>
          <w:szCs w:val="24"/>
          <w:lang w:eastAsia="lt-LT"/>
        </w:rPr>
        <w:t xml:space="preserve"> –</w:t>
      </w:r>
      <w:r w:rsidR="00A9552E" w:rsidRPr="00A9552E">
        <w:rPr>
          <w:rFonts w:ascii="Times New Roman" w:eastAsia="Times New Roman" w:hAnsi="Times New Roman" w:cs="Times New Roman"/>
          <w:sz w:val="24"/>
          <w:szCs w:val="24"/>
          <w:lang w:eastAsia="lt-LT"/>
        </w:rPr>
        <w:t xml:space="preserve"> </w:t>
      </w:r>
      <w:r w:rsidRPr="00A9552E">
        <w:rPr>
          <w:rFonts w:ascii="Times New Roman" w:hAnsi="Times New Roman" w:cs="Times New Roman"/>
          <w:bCs/>
          <w:sz w:val="24"/>
          <w:szCs w:val="24"/>
        </w:rPr>
        <w:t>licencijuojamos programinės įrangos „</w:t>
      </w:r>
      <w:proofErr w:type="spellStart"/>
      <w:r w:rsidRPr="00ED4448">
        <w:rPr>
          <w:rFonts w:ascii="Times New Roman" w:hAnsi="Times New Roman" w:cs="Times New Roman"/>
          <w:bCs/>
          <w:i/>
          <w:iCs/>
          <w:sz w:val="24"/>
          <w:szCs w:val="24"/>
        </w:rPr>
        <w:t>NeoFace</w:t>
      </w:r>
      <w:proofErr w:type="spellEnd"/>
      <w:r w:rsidRPr="00ED4448">
        <w:rPr>
          <w:rFonts w:ascii="Times New Roman" w:hAnsi="Times New Roman" w:cs="Times New Roman"/>
          <w:bCs/>
          <w:i/>
          <w:iCs/>
          <w:sz w:val="24"/>
          <w:szCs w:val="24"/>
        </w:rPr>
        <w:t xml:space="preserve"> </w:t>
      </w:r>
      <w:proofErr w:type="spellStart"/>
      <w:r w:rsidRPr="00ED4448">
        <w:rPr>
          <w:rFonts w:ascii="Times New Roman" w:hAnsi="Times New Roman" w:cs="Times New Roman"/>
          <w:bCs/>
          <w:i/>
          <w:iCs/>
          <w:sz w:val="24"/>
          <w:szCs w:val="24"/>
        </w:rPr>
        <w:t>Watch</w:t>
      </w:r>
      <w:proofErr w:type="spellEnd"/>
      <w:r w:rsidRPr="00A9552E">
        <w:rPr>
          <w:rFonts w:ascii="Times New Roman" w:hAnsi="Times New Roman" w:cs="Times New Roman"/>
          <w:bCs/>
          <w:sz w:val="24"/>
          <w:szCs w:val="24"/>
        </w:rPr>
        <w:t>“ versija - 5</w:t>
      </w:r>
      <w:r w:rsidRPr="008E7D39">
        <w:rPr>
          <w:rFonts w:ascii="Times New Roman" w:hAnsi="Times New Roman" w:cs="Times New Roman"/>
          <w:bCs/>
          <w:sz w:val="24"/>
          <w:szCs w:val="24"/>
        </w:rPr>
        <w:t>.</w:t>
      </w:r>
      <w:r w:rsidR="002B69C2" w:rsidRPr="00A13516">
        <w:rPr>
          <w:rFonts w:ascii="Times New Roman" w:hAnsi="Times New Roman" w:cs="Times New Roman"/>
          <w:bCs/>
          <w:sz w:val="24"/>
          <w:szCs w:val="24"/>
        </w:rPr>
        <w:t>1.2.1</w:t>
      </w:r>
      <w:r w:rsidRPr="008E7D39">
        <w:rPr>
          <w:rFonts w:ascii="Times New Roman" w:hAnsi="Times New Roman" w:cs="Times New Roman"/>
          <w:bCs/>
          <w:sz w:val="24"/>
          <w:szCs w:val="24"/>
        </w:rPr>
        <w:t>9</w:t>
      </w:r>
      <w:r w:rsidR="002B69C2" w:rsidRPr="008E7D39">
        <w:rPr>
          <w:rFonts w:ascii="Times New Roman" w:hAnsi="Times New Roman" w:cs="Times New Roman"/>
          <w:bCs/>
          <w:sz w:val="24"/>
          <w:szCs w:val="24"/>
        </w:rPr>
        <w:t>3</w:t>
      </w:r>
      <w:r w:rsidR="00A9552E">
        <w:rPr>
          <w:rFonts w:ascii="Times New Roman" w:hAnsi="Times New Roman" w:cs="Times New Roman"/>
          <w:bCs/>
          <w:sz w:val="24"/>
          <w:szCs w:val="24"/>
        </w:rPr>
        <w:t xml:space="preserve"> </w:t>
      </w:r>
      <w:r w:rsidR="00A9552E" w:rsidRPr="00A9552E">
        <w:rPr>
          <w:rFonts w:ascii="Times New Roman" w:eastAsia="Times New Roman" w:hAnsi="Times New Roman" w:cs="Times New Roman"/>
          <w:sz w:val="24"/>
          <w:szCs w:val="24"/>
          <w:lang w:eastAsia="lt-LT"/>
        </w:rPr>
        <w:t>(toliau – PĮ licencija)</w:t>
      </w:r>
      <w:r w:rsidR="00161430" w:rsidRPr="00A9552E">
        <w:rPr>
          <w:rFonts w:ascii="Times New Roman" w:hAnsi="Times New Roman" w:cs="Times New Roman"/>
          <w:bCs/>
          <w:sz w:val="24"/>
          <w:szCs w:val="24"/>
        </w:rPr>
        <w:t>;</w:t>
      </w:r>
    </w:p>
    <w:p w14:paraId="474978D1" w14:textId="6A8EE08B" w:rsidR="00A00345" w:rsidRPr="00161430" w:rsidRDefault="00A00345" w:rsidP="009E047D">
      <w:pPr>
        <w:pStyle w:val="Sraopastraipa"/>
        <w:widowControl w:val="0"/>
        <w:numPr>
          <w:ilvl w:val="1"/>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hAnsi="Times New Roman" w:cs="Times New Roman"/>
          <w:bCs/>
          <w:sz w:val="24"/>
          <w:szCs w:val="24"/>
        </w:rPr>
      </w:pPr>
      <w:r w:rsidRPr="00161430">
        <w:rPr>
          <w:rFonts w:ascii="Times New Roman" w:hAnsi="Times New Roman" w:cs="Times New Roman"/>
          <w:bCs/>
          <w:sz w:val="24"/>
          <w:szCs w:val="24"/>
        </w:rPr>
        <w:t xml:space="preserve">naudojamas </w:t>
      </w:r>
      <w:r w:rsidR="00A9552E" w:rsidRPr="00A9552E">
        <w:rPr>
          <w:rFonts w:ascii="Times New Roman" w:hAnsi="Times New Roman" w:cs="Times New Roman"/>
          <w:bCs/>
          <w:sz w:val="24"/>
          <w:szCs w:val="24"/>
        </w:rPr>
        <w:t xml:space="preserve">asmens veido biometrinio atpažinimo algoritmas </w:t>
      </w:r>
      <w:r w:rsidR="00E73D3A">
        <w:rPr>
          <w:rFonts w:ascii="Times New Roman" w:hAnsi="Times New Roman" w:cs="Times New Roman"/>
          <w:bCs/>
          <w:sz w:val="24"/>
          <w:szCs w:val="24"/>
        </w:rPr>
        <w:t xml:space="preserve">– </w:t>
      </w:r>
      <w:r w:rsidR="00A9552E" w:rsidRPr="00A9552E">
        <w:rPr>
          <w:rFonts w:ascii="Times New Roman" w:hAnsi="Times New Roman" w:cs="Times New Roman"/>
          <w:bCs/>
          <w:sz w:val="24"/>
          <w:szCs w:val="24"/>
        </w:rPr>
        <w:t>versija M30</w:t>
      </w:r>
      <w:r w:rsidR="00161430" w:rsidRPr="00161430">
        <w:rPr>
          <w:rFonts w:ascii="Times New Roman" w:hAnsi="Times New Roman" w:cs="Times New Roman"/>
          <w:bCs/>
          <w:sz w:val="24"/>
          <w:szCs w:val="24"/>
        </w:rPr>
        <w:t>;</w:t>
      </w:r>
    </w:p>
    <w:p w14:paraId="73611527" w14:textId="77777777" w:rsidR="00F76E73" w:rsidRPr="00161430" w:rsidRDefault="00F76E73" w:rsidP="009E047D">
      <w:pPr>
        <w:pStyle w:val="Sraopastraipa"/>
        <w:widowControl w:val="0"/>
        <w:numPr>
          <w:ilvl w:val="1"/>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Times New Roman" w:hAnsi="Times New Roman" w:cs="Times New Roman"/>
          <w:sz w:val="24"/>
          <w:szCs w:val="24"/>
          <w:lang w:eastAsia="lt-LT"/>
        </w:rPr>
      </w:pPr>
      <w:r w:rsidRPr="00161430">
        <w:rPr>
          <w:rFonts w:ascii="Times New Roman" w:hAnsi="Times New Roman" w:cs="Times New Roman"/>
          <w:bCs/>
          <w:sz w:val="24"/>
          <w:szCs w:val="24"/>
        </w:rPr>
        <w:lastRenderedPageBreak/>
        <w:t>PĮ licencijos savybės</w:t>
      </w:r>
      <w:r w:rsidRPr="00161430">
        <w:rPr>
          <w:rFonts w:ascii="Times New Roman" w:eastAsia="Times New Roman" w:hAnsi="Times New Roman" w:cs="Times New Roman"/>
          <w:sz w:val="24"/>
          <w:szCs w:val="24"/>
          <w:lang w:eastAsia="lt-LT"/>
        </w:rPr>
        <w:t>:</w:t>
      </w:r>
    </w:p>
    <w:p w14:paraId="6E75765F" w14:textId="06491B87" w:rsidR="00F76E73" w:rsidRPr="00161430" w:rsidRDefault="00E73D3A" w:rsidP="009E047D">
      <w:pPr>
        <w:pStyle w:val="Sraopastraipa"/>
        <w:widowControl w:val="0"/>
        <w:numPr>
          <w:ilvl w:val="2"/>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Times New Roman" w:hAnsi="Times New Roman" w:cs="Times New Roman"/>
          <w:sz w:val="24"/>
          <w:szCs w:val="24"/>
          <w:lang w:eastAsia="lt-LT"/>
        </w:rPr>
      </w:pPr>
      <w:r w:rsidRPr="00E73D3A">
        <w:rPr>
          <w:rFonts w:ascii="Times New Roman" w:eastAsia="Calibri" w:hAnsi="Times New Roman" w:cs="Times New Roman"/>
          <w:sz w:val="24"/>
          <w:szCs w:val="24"/>
        </w:rPr>
        <w:t>„</w:t>
      </w:r>
      <w:proofErr w:type="spellStart"/>
      <w:r w:rsidRPr="00D45B3F">
        <w:rPr>
          <w:rFonts w:ascii="Times New Roman" w:eastAsia="Calibri" w:hAnsi="Times New Roman" w:cs="Times New Roman"/>
          <w:i/>
          <w:iCs/>
          <w:sz w:val="24"/>
          <w:szCs w:val="24"/>
        </w:rPr>
        <w:t>NeoFace</w:t>
      </w:r>
      <w:proofErr w:type="spellEnd"/>
      <w:r w:rsidRPr="00D45B3F">
        <w:rPr>
          <w:rFonts w:ascii="Times New Roman" w:eastAsia="Calibri" w:hAnsi="Times New Roman" w:cs="Times New Roman"/>
          <w:i/>
          <w:iCs/>
          <w:sz w:val="24"/>
          <w:szCs w:val="24"/>
        </w:rPr>
        <w:t xml:space="preserve"> </w:t>
      </w:r>
      <w:proofErr w:type="spellStart"/>
      <w:r w:rsidRPr="00D45B3F">
        <w:rPr>
          <w:rFonts w:ascii="Times New Roman" w:eastAsia="Calibri" w:hAnsi="Times New Roman" w:cs="Times New Roman"/>
          <w:i/>
          <w:iCs/>
          <w:sz w:val="24"/>
          <w:szCs w:val="24"/>
        </w:rPr>
        <w:t>Watch</w:t>
      </w:r>
      <w:r w:rsidRPr="00E73D3A">
        <w:rPr>
          <w:rFonts w:ascii="Times New Roman" w:eastAsia="Calibri" w:hAnsi="Times New Roman" w:cs="Times New Roman"/>
          <w:sz w:val="24"/>
          <w:szCs w:val="24"/>
        </w:rPr>
        <w:t>“</w:t>
      </w:r>
      <w:r w:rsidR="00F76E73" w:rsidRPr="00161430">
        <w:rPr>
          <w:rFonts w:ascii="Times New Roman" w:eastAsia="Calibri" w:hAnsi="Times New Roman" w:cs="Times New Roman"/>
          <w:sz w:val="24"/>
          <w:szCs w:val="24"/>
        </w:rPr>
        <w:t>PĮ</w:t>
      </w:r>
      <w:proofErr w:type="spellEnd"/>
      <w:r w:rsidR="00F76E73" w:rsidRPr="00161430">
        <w:rPr>
          <w:rFonts w:ascii="Times New Roman" w:eastAsia="Calibri" w:hAnsi="Times New Roman" w:cs="Times New Roman"/>
          <w:sz w:val="24"/>
          <w:szCs w:val="24"/>
        </w:rPr>
        <w:t xml:space="preserve"> yra pasiekiama per HDR naudotojo sąsają;</w:t>
      </w:r>
    </w:p>
    <w:p w14:paraId="2B4B086F" w14:textId="42496841" w:rsidR="00F76E73" w:rsidRPr="00161430" w:rsidRDefault="00F76E73" w:rsidP="009E047D">
      <w:pPr>
        <w:pStyle w:val="Sraopastraipa"/>
        <w:widowControl w:val="0"/>
        <w:numPr>
          <w:ilvl w:val="2"/>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161430">
        <w:rPr>
          <w:rFonts w:ascii="Times New Roman" w:eastAsia="Calibri" w:hAnsi="Times New Roman" w:cs="Times New Roman"/>
          <w:sz w:val="24"/>
          <w:szCs w:val="24"/>
        </w:rPr>
        <w:t xml:space="preserve">subjektų duomenų bazės dydis, atpažinimui netiesioginiu režimu: </w:t>
      </w:r>
      <w:r w:rsidR="00A00345" w:rsidRPr="00161430">
        <w:rPr>
          <w:rFonts w:ascii="Times New Roman" w:eastAsia="Calibri" w:hAnsi="Times New Roman" w:cs="Times New Roman"/>
          <w:sz w:val="24"/>
          <w:szCs w:val="24"/>
        </w:rPr>
        <w:t>2</w:t>
      </w:r>
      <w:r w:rsidR="004B79AA">
        <w:rPr>
          <w:rFonts w:ascii="Times New Roman" w:eastAsia="Calibri" w:hAnsi="Times New Roman" w:cs="Times New Roman"/>
          <w:sz w:val="24"/>
          <w:szCs w:val="24"/>
        </w:rPr>
        <w:t>.</w:t>
      </w:r>
      <w:r w:rsidR="00A00345" w:rsidRPr="00161430">
        <w:rPr>
          <w:rFonts w:ascii="Times New Roman" w:eastAsia="Calibri" w:hAnsi="Times New Roman" w:cs="Times New Roman"/>
          <w:sz w:val="24"/>
          <w:szCs w:val="24"/>
        </w:rPr>
        <w:t>00</w:t>
      </w:r>
      <w:r w:rsidR="00161430" w:rsidRPr="00161430">
        <w:rPr>
          <w:rFonts w:ascii="Times New Roman" w:eastAsia="Calibri" w:hAnsi="Times New Roman" w:cs="Times New Roman"/>
          <w:sz w:val="24"/>
          <w:szCs w:val="24"/>
        </w:rPr>
        <w:t>0</w:t>
      </w:r>
      <w:r w:rsidRPr="00161430">
        <w:rPr>
          <w:rFonts w:ascii="Times New Roman" w:eastAsia="Calibri" w:hAnsi="Times New Roman" w:cs="Times New Roman"/>
          <w:sz w:val="24"/>
          <w:szCs w:val="24"/>
        </w:rPr>
        <w:t>.000 subjektų</w:t>
      </w:r>
      <w:r w:rsidR="0083169A">
        <w:rPr>
          <w:rFonts w:ascii="Times New Roman" w:eastAsia="Calibri" w:hAnsi="Times New Roman" w:cs="Times New Roman"/>
          <w:sz w:val="24"/>
          <w:szCs w:val="24"/>
        </w:rPr>
        <w:t xml:space="preserve"> </w:t>
      </w:r>
      <w:r w:rsidRPr="00161430">
        <w:rPr>
          <w:rFonts w:ascii="Times New Roman" w:eastAsia="Calibri" w:hAnsi="Times New Roman" w:cs="Times New Roman"/>
          <w:sz w:val="24"/>
          <w:szCs w:val="24"/>
        </w:rPr>
        <w:t xml:space="preserve">; </w:t>
      </w:r>
    </w:p>
    <w:p w14:paraId="788F4FC8" w14:textId="7055FF19" w:rsidR="00F76E73" w:rsidRPr="00161430" w:rsidRDefault="00E73D3A" w:rsidP="009E047D">
      <w:pPr>
        <w:pStyle w:val="Sraopastraipa"/>
        <w:widowControl w:val="0"/>
        <w:numPr>
          <w:ilvl w:val="2"/>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E73D3A">
        <w:rPr>
          <w:rFonts w:ascii="Times New Roman" w:eastAsia="Calibri" w:hAnsi="Times New Roman" w:cs="Times New Roman"/>
          <w:sz w:val="24"/>
          <w:szCs w:val="24"/>
        </w:rPr>
        <w:t>„</w:t>
      </w:r>
      <w:proofErr w:type="spellStart"/>
      <w:r w:rsidRPr="00D45B3F">
        <w:rPr>
          <w:rFonts w:ascii="Times New Roman" w:eastAsia="Calibri" w:hAnsi="Times New Roman" w:cs="Times New Roman"/>
          <w:i/>
          <w:iCs/>
          <w:sz w:val="24"/>
          <w:szCs w:val="24"/>
        </w:rPr>
        <w:t>NeoFace</w:t>
      </w:r>
      <w:proofErr w:type="spellEnd"/>
      <w:r w:rsidRPr="00D45B3F">
        <w:rPr>
          <w:rFonts w:ascii="Times New Roman" w:eastAsia="Calibri" w:hAnsi="Times New Roman" w:cs="Times New Roman"/>
          <w:i/>
          <w:iCs/>
          <w:sz w:val="24"/>
          <w:szCs w:val="24"/>
        </w:rPr>
        <w:t xml:space="preserve"> </w:t>
      </w:r>
      <w:proofErr w:type="spellStart"/>
      <w:r w:rsidRPr="00D45B3F">
        <w:rPr>
          <w:rFonts w:ascii="Times New Roman" w:eastAsia="Calibri" w:hAnsi="Times New Roman" w:cs="Times New Roman"/>
          <w:i/>
          <w:iCs/>
          <w:sz w:val="24"/>
          <w:szCs w:val="24"/>
        </w:rPr>
        <w:t>Watch</w:t>
      </w:r>
      <w:proofErr w:type="spellEnd"/>
      <w:r w:rsidRPr="00E73D3A">
        <w:rPr>
          <w:rFonts w:ascii="Times New Roman" w:eastAsia="Calibri" w:hAnsi="Times New Roman" w:cs="Times New Roman"/>
          <w:sz w:val="24"/>
          <w:szCs w:val="24"/>
        </w:rPr>
        <w:t>“</w:t>
      </w:r>
      <w:r w:rsidR="00D45B3F">
        <w:rPr>
          <w:rFonts w:ascii="Times New Roman" w:eastAsia="Calibri" w:hAnsi="Times New Roman" w:cs="Times New Roman"/>
          <w:sz w:val="24"/>
          <w:szCs w:val="24"/>
        </w:rPr>
        <w:t xml:space="preserve"> </w:t>
      </w:r>
      <w:r w:rsidR="00F76E73" w:rsidRPr="00161430">
        <w:rPr>
          <w:rFonts w:ascii="Times New Roman" w:eastAsia="Calibri" w:hAnsi="Times New Roman" w:cs="Times New Roman"/>
          <w:sz w:val="24"/>
          <w:szCs w:val="24"/>
        </w:rPr>
        <w:t xml:space="preserve">PĮ leidžia dirbti </w:t>
      </w:r>
      <w:r w:rsidR="00161430" w:rsidRPr="00161430">
        <w:rPr>
          <w:rFonts w:ascii="Times New Roman" w:eastAsia="Calibri" w:hAnsi="Times New Roman" w:cs="Times New Roman"/>
          <w:sz w:val="24"/>
          <w:szCs w:val="24"/>
        </w:rPr>
        <w:t xml:space="preserve">neribotam registruotų naudotojų skaičiui vienu metu </w:t>
      </w:r>
      <w:r w:rsidR="00F76E73" w:rsidRPr="00161430">
        <w:rPr>
          <w:rFonts w:ascii="Times New Roman" w:eastAsia="Calibri" w:hAnsi="Times New Roman" w:cs="Times New Roman"/>
          <w:sz w:val="24"/>
          <w:szCs w:val="24"/>
        </w:rPr>
        <w:t xml:space="preserve">(angl. </w:t>
      </w:r>
      <w:proofErr w:type="spellStart"/>
      <w:r w:rsidRPr="00D45B3F">
        <w:rPr>
          <w:rFonts w:ascii="Times New Roman" w:eastAsia="Calibri" w:hAnsi="Times New Roman" w:cs="Times New Roman"/>
          <w:i/>
          <w:iCs/>
          <w:sz w:val="24"/>
          <w:szCs w:val="24"/>
        </w:rPr>
        <w:t>Registered</w:t>
      </w:r>
      <w:proofErr w:type="spellEnd"/>
      <w:r w:rsidR="00F76E73" w:rsidRPr="00D45B3F">
        <w:rPr>
          <w:rFonts w:ascii="Times New Roman" w:eastAsia="Calibri" w:hAnsi="Times New Roman" w:cs="Times New Roman"/>
          <w:i/>
          <w:iCs/>
          <w:sz w:val="24"/>
          <w:szCs w:val="24"/>
        </w:rPr>
        <w:t xml:space="preserve"> </w:t>
      </w:r>
      <w:proofErr w:type="spellStart"/>
      <w:r w:rsidR="00F76E73" w:rsidRPr="00D45B3F">
        <w:rPr>
          <w:rFonts w:ascii="Times New Roman" w:eastAsia="Calibri" w:hAnsi="Times New Roman" w:cs="Times New Roman"/>
          <w:i/>
          <w:iCs/>
          <w:sz w:val="24"/>
          <w:szCs w:val="24"/>
        </w:rPr>
        <w:t>Users</w:t>
      </w:r>
      <w:proofErr w:type="spellEnd"/>
      <w:r w:rsidR="00F76E73" w:rsidRPr="00161430">
        <w:rPr>
          <w:rFonts w:ascii="Times New Roman" w:eastAsia="Calibri" w:hAnsi="Times New Roman" w:cs="Times New Roman"/>
          <w:sz w:val="24"/>
          <w:szCs w:val="24"/>
        </w:rPr>
        <w:t>);</w:t>
      </w:r>
    </w:p>
    <w:p w14:paraId="2CF4941C" w14:textId="77777777" w:rsidR="00F76E73" w:rsidRDefault="00F76E73" w:rsidP="009E047D">
      <w:pPr>
        <w:pStyle w:val="Sraopastraipa"/>
        <w:widowControl w:val="0"/>
        <w:numPr>
          <w:ilvl w:val="2"/>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161430">
        <w:rPr>
          <w:rFonts w:ascii="Times New Roman" w:eastAsia="Calibri" w:hAnsi="Times New Roman" w:cs="Times New Roman"/>
          <w:sz w:val="24"/>
          <w:szCs w:val="24"/>
        </w:rPr>
        <w:t>yra auditavimo funkcija;</w:t>
      </w:r>
    </w:p>
    <w:p w14:paraId="2E05F33B" w14:textId="58D5E5B4" w:rsidR="00065F32" w:rsidRPr="00161430" w:rsidRDefault="00065F32" w:rsidP="009E047D">
      <w:pPr>
        <w:pStyle w:val="Sraopastraipa"/>
        <w:widowControl w:val="0"/>
        <w:numPr>
          <w:ilvl w:val="2"/>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yra mobilios aplikacijos versija;</w:t>
      </w:r>
    </w:p>
    <w:p w14:paraId="3DE2B1BE" w14:textId="77777777" w:rsidR="00F76E73" w:rsidRPr="00161430" w:rsidRDefault="00F76E73" w:rsidP="009E047D">
      <w:pPr>
        <w:pStyle w:val="Sraopastraipa"/>
        <w:widowControl w:val="0"/>
        <w:numPr>
          <w:ilvl w:val="2"/>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161430">
        <w:rPr>
          <w:rFonts w:ascii="Times New Roman" w:eastAsia="Calibri" w:hAnsi="Times New Roman" w:cs="Times New Roman"/>
          <w:sz w:val="24"/>
          <w:szCs w:val="24"/>
        </w:rPr>
        <w:t xml:space="preserve">yra integracijos aplikacijų programavimo sąsaja API (angl. </w:t>
      </w:r>
      <w:proofErr w:type="spellStart"/>
      <w:r w:rsidRPr="00D45B3F">
        <w:rPr>
          <w:rFonts w:ascii="Times New Roman" w:eastAsia="Calibri" w:hAnsi="Times New Roman" w:cs="Times New Roman"/>
          <w:i/>
          <w:iCs/>
          <w:sz w:val="24"/>
          <w:szCs w:val="24"/>
        </w:rPr>
        <w:t>Application</w:t>
      </w:r>
      <w:proofErr w:type="spellEnd"/>
      <w:r w:rsidRPr="00D45B3F">
        <w:rPr>
          <w:rFonts w:ascii="Times New Roman" w:eastAsia="Calibri" w:hAnsi="Times New Roman" w:cs="Times New Roman"/>
          <w:i/>
          <w:iCs/>
          <w:sz w:val="24"/>
          <w:szCs w:val="24"/>
        </w:rPr>
        <w:t xml:space="preserve"> </w:t>
      </w:r>
      <w:proofErr w:type="spellStart"/>
      <w:r w:rsidRPr="00D45B3F">
        <w:rPr>
          <w:rFonts w:ascii="Times New Roman" w:eastAsia="Calibri" w:hAnsi="Times New Roman" w:cs="Times New Roman"/>
          <w:i/>
          <w:iCs/>
          <w:sz w:val="24"/>
          <w:szCs w:val="24"/>
        </w:rPr>
        <w:t>Programming</w:t>
      </w:r>
      <w:proofErr w:type="spellEnd"/>
      <w:r w:rsidRPr="00D45B3F">
        <w:rPr>
          <w:rFonts w:ascii="Times New Roman" w:eastAsia="Calibri" w:hAnsi="Times New Roman" w:cs="Times New Roman"/>
          <w:i/>
          <w:iCs/>
          <w:sz w:val="24"/>
          <w:szCs w:val="24"/>
        </w:rPr>
        <w:t xml:space="preserve"> </w:t>
      </w:r>
      <w:proofErr w:type="spellStart"/>
      <w:r w:rsidRPr="00D45B3F">
        <w:rPr>
          <w:rFonts w:ascii="Times New Roman" w:eastAsia="Calibri" w:hAnsi="Times New Roman" w:cs="Times New Roman"/>
          <w:i/>
          <w:iCs/>
          <w:sz w:val="24"/>
          <w:szCs w:val="24"/>
        </w:rPr>
        <w:t>Interface</w:t>
      </w:r>
      <w:proofErr w:type="spellEnd"/>
      <w:r w:rsidRPr="00161430">
        <w:rPr>
          <w:rFonts w:ascii="Times New Roman" w:eastAsia="Calibri" w:hAnsi="Times New Roman" w:cs="Times New Roman"/>
          <w:sz w:val="24"/>
          <w:szCs w:val="24"/>
        </w:rPr>
        <w:t xml:space="preserve">); </w:t>
      </w:r>
    </w:p>
    <w:p w14:paraId="3CC98903" w14:textId="5D4B174D" w:rsidR="00F76E73" w:rsidRDefault="00F76E73" w:rsidP="009E047D">
      <w:pPr>
        <w:pStyle w:val="Sraopastraipa"/>
        <w:widowControl w:val="0"/>
        <w:numPr>
          <w:ilvl w:val="2"/>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161430">
        <w:rPr>
          <w:rFonts w:ascii="Times New Roman" w:eastAsia="Calibri" w:hAnsi="Times New Roman" w:cs="Times New Roman"/>
          <w:sz w:val="24"/>
          <w:szCs w:val="24"/>
        </w:rPr>
        <w:t xml:space="preserve"> PĮ licencija yra neterminuota</w:t>
      </w:r>
      <w:r w:rsidR="00161430" w:rsidRPr="00161430">
        <w:rPr>
          <w:rFonts w:ascii="Times New Roman" w:eastAsia="Calibri" w:hAnsi="Times New Roman" w:cs="Times New Roman"/>
          <w:sz w:val="24"/>
          <w:szCs w:val="24"/>
        </w:rPr>
        <w:t>.</w:t>
      </w:r>
    </w:p>
    <w:p w14:paraId="36B66C5B" w14:textId="45198399" w:rsidR="00065F32" w:rsidRDefault="00065F32" w:rsidP="009E047D">
      <w:pPr>
        <w:pStyle w:val="Sraopastraipa"/>
        <w:widowControl w:val="0"/>
        <w:numPr>
          <w:ilvl w:val="2"/>
          <w:numId w:val="12"/>
        </w:numPr>
        <w:tabs>
          <w:tab w:val="left" w:pos="0"/>
          <w:tab w:val="left" w:pos="709"/>
          <w:tab w:val="left" w:pos="1134"/>
          <w:tab w:val="left" w:pos="1276"/>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HDR </w:t>
      </w:r>
      <w:r w:rsidR="009A60B8">
        <w:rPr>
          <w:rFonts w:ascii="Times New Roman" w:eastAsia="Calibri" w:hAnsi="Times New Roman" w:cs="Times New Roman"/>
          <w:sz w:val="24"/>
          <w:szCs w:val="24"/>
        </w:rPr>
        <w:t xml:space="preserve">ir </w:t>
      </w:r>
      <w:r w:rsidR="009A60B8" w:rsidRPr="00E73D3A">
        <w:rPr>
          <w:rFonts w:ascii="Times New Roman" w:eastAsia="Calibri" w:hAnsi="Times New Roman" w:cs="Times New Roman"/>
          <w:noProof/>
          <w:sz w:val="24"/>
          <w:szCs w:val="24"/>
        </w:rPr>
        <w:t>HDR Asmens veido biometrinio atpažinimo posistem</w:t>
      </w:r>
      <w:r w:rsidR="009A60B8">
        <w:rPr>
          <w:rFonts w:ascii="Times New Roman" w:eastAsia="Calibri" w:hAnsi="Times New Roman" w:cs="Times New Roman"/>
          <w:noProof/>
          <w:sz w:val="24"/>
          <w:szCs w:val="24"/>
        </w:rPr>
        <w:t>ės</w:t>
      </w:r>
      <w:r w:rsidR="009A60B8" w:rsidRPr="00E73D3A">
        <w:rPr>
          <w:rFonts w:ascii="Times New Roman" w:eastAsia="Calibri" w:hAnsi="Times New Roman" w:cs="Times New Roman"/>
          <w:noProof/>
          <w:sz w:val="24"/>
          <w:szCs w:val="24"/>
        </w:rPr>
        <w:t xml:space="preserve"> </w:t>
      </w:r>
      <w:r w:rsidR="009A60B8">
        <w:rPr>
          <w:rFonts w:ascii="Times New Roman" w:eastAsia="Calibri" w:hAnsi="Times New Roman" w:cs="Times New Roman"/>
          <w:noProof/>
          <w:sz w:val="24"/>
          <w:szCs w:val="24"/>
        </w:rPr>
        <w:t>funkcinė schema</w:t>
      </w:r>
      <w:r w:rsidR="009A60B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pateikiama 1 </w:t>
      </w:r>
      <w:r w:rsidR="009A60B8">
        <w:rPr>
          <w:rFonts w:ascii="Times New Roman" w:eastAsia="Calibri" w:hAnsi="Times New Roman" w:cs="Times New Roman"/>
          <w:sz w:val="24"/>
          <w:szCs w:val="24"/>
        </w:rPr>
        <w:t xml:space="preserve">ir 2 </w:t>
      </w:r>
      <w:r>
        <w:rPr>
          <w:rFonts w:ascii="Times New Roman" w:eastAsia="Calibri" w:hAnsi="Times New Roman" w:cs="Times New Roman"/>
          <w:sz w:val="24"/>
          <w:szCs w:val="24"/>
        </w:rPr>
        <w:t>pav.</w:t>
      </w:r>
      <w:r w:rsidR="009A60B8">
        <w:rPr>
          <w:rFonts w:ascii="Times New Roman" w:eastAsia="Calibri" w:hAnsi="Times New Roman" w:cs="Times New Roman"/>
          <w:noProof/>
          <w:sz w:val="24"/>
          <w:szCs w:val="24"/>
        </w:rPr>
        <w:t xml:space="preserve"> </w:t>
      </w:r>
    </w:p>
    <w:p w14:paraId="46029057" w14:textId="7EDA70C6" w:rsidR="00065F32" w:rsidRDefault="00065F32" w:rsidP="00786B68">
      <w:pPr>
        <w:pStyle w:val="Sraopastraipa"/>
        <w:widowControl w:val="0"/>
        <w:tabs>
          <w:tab w:val="left" w:pos="0"/>
          <w:tab w:val="left" w:pos="709"/>
          <w:tab w:val="left" w:pos="1134"/>
          <w:tab w:val="left" w:pos="1276"/>
          <w:tab w:val="left" w:pos="1418"/>
        </w:tabs>
        <w:autoSpaceDE w:val="0"/>
        <w:autoSpaceDN w:val="0"/>
        <w:adjustRightInd w:val="0"/>
        <w:spacing w:after="0" w:line="240" w:lineRule="auto"/>
        <w:ind w:left="680"/>
        <w:jc w:val="both"/>
        <w:rPr>
          <w:rFonts w:ascii="Times New Roman" w:eastAsia="Calibri" w:hAnsi="Times New Roman" w:cs="Times New Roman"/>
          <w:sz w:val="24"/>
          <w:szCs w:val="24"/>
        </w:rPr>
      </w:pPr>
    </w:p>
    <w:p w14:paraId="1076800E" w14:textId="397CBD5B" w:rsidR="00565B47" w:rsidRPr="00161430" w:rsidRDefault="00565B47" w:rsidP="00A13516">
      <w:pPr>
        <w:pStyle w:val="Sraopastraipa"/>
        <w:widowControl w:val="0"/>
        <w:tabs>
          <w:tab w:val="left" w:pos="0"/>
          <w:tab w:val="left" w:pos="709"/>
          <w:tab w:val="left" w:pos="1134"/>
          <w:tab w:val="left" w:pos="1276"/>
          <w:tab w:val="left" w:pos="1418"/>
        </w:tabs>
        <w:autoSpaceDE w:val="0"/>
        <w:autoSpaceDN w:val="0"/>
        <w:adjustRightInd w:val="0"/>
        <w:spacing w:after="0" w:line="240" w:lineRule="auto"/>
        <w:ind w:left="680" w:hanging="770"/>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0E642F50" wp14:editId="6B8AF96B">
            <wp:extent cx="7172545" cy="3972560"/>
            <wp:effectExtent l="0" t="0" r="9525" b="8890"/>
            <wp:docPr id="468164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2123" cy="4016635"/>
                    </a:xfrm>
                    <a:prstGeom prst="rect">
                      <a:avLst/>
                    </a:prstGeom>
                    <a:noFill/>
                    <a:ln>
                      <a:noFill/>
                    </a:ln>
                  </pic:spPr>
                </pic:pic>
              </a:graphicData>
            </a:graphic>
          </wp:inline>
        </w:drawing>
      </w:r>
    </w:p>
    <w:p w14:paraId="743F2128" w14:textId="14284D48" w:rsidR="00485389" w:rsidRPr="00A13516" w:rsidRDefault="00485389" w:rsidP="00485389">
      <w:pPr>
        <w:spacing w:after="0" w:line="240" w:lineRule="auto"/>
        <w:ind w:firstLine="680"/>
        <w:jc w:val="center"/>
        <w:rPr>
          <w:rFonts w:ascii="Times New Roman" w:hAnsi="Times New Roman" w:cs="Times New Roman"/>
        </w:rPr>
      </w:pPr>
      <w:r w:rsidRPr="00A13516">
        <w:rPr>
          <w:rFonts w:ascii="Times New Roman" w:hAnsi="Times New Roman" w:cs="Times New Roman"/>
        </w:rPr>
        <w:t xml:space="preserve">1 pav. </w:t>
      </w:r>
    </w:p>
    <w:p w14:paraId="22412750" w14:textId="77777777" w:rsidR="00485389" w:rsidRDefault="00485389" w:rsidP="00A13516">
      <w:pPr>
        <w:spacing w:after="0" w:line="240" w:lineRule="auto"/>
        <w:ind w:firstLine="680"/>
        <w:jc w:val="center"/>
        <w:rPr>
          <w:rFonts w:ascii="Times New Roman" w:hAnsi="Times New Roman" w:cs="Times New Roman"/>
          <w:sz w:val="24"/>
          <w:szCs w:val="24"/>
        </w:rPr>
      </w:pPr>
    </w:p>
    <w:p w14:paraId="391CB3FC" w14:textId="386776A3" w:rsidR="00065F32" w:rsidRPr="00786B68" w:rsidRDefault="00065F32" w:rsidP="00786B68">
      <w:pPr>
        <w:spacing w:after="0" w:line="240" w:lineRule="auto"/>
        <w:ind w:firstLine="680"/>
        <w:jc w:val="both"/>
        <w:rPr>
          <w:rFonts w:ascii="Times New Roman" w:hAnsi="Times New Roman" w:cs="Times New Roman"/>
          <w:sz w:val="24"/>
          <w:szCs w:val="24"/>
        </w:rPr>
      </w:pPr>
      <w:r w:rsidRPr="00786B68">
        <w:rPr>
          <w:rFonts w:ascii="Times New Roman" w:hAnsi="Times New Roman" w:cs="Times New Roman"/>
          <w:sz w:val="24"/>
          <w:szCs w:val="24"/>
        </w:rPr>
        <w:t>HDR objektams apibūdinti papildomai naudojami šių susijusių registrų ir valstybės informacinių sistemų duomenys:</w:t>
      </w:r>
    </w:p>
    <w:p w14:paraId="1D3189CA" w14:textId="1D256739" w:rsidR="00065F32" w:rsidRPr="00786B68" w:rsidRDefault="00065F32" w:rsidP="00786B68">
      <w:pPr>
        <w:tabs>
          <w:tab w:val="left" w:pos="709"/>
        </w:tabs>
        <w:spacing w:after="0" w:line="240" w:lineRule="auto"/>
        <w:ind w:firstLine="680"/>
        <w:jc w:val="both"/>
        <w:rPr>
          <w:rFonts w:ascii="Times New Roman" w:hAnsi="Times New Roman" w:cs="Times New Roman"/>
          <w:sz w:val="24"/>
          <w:szCs w:val="24"/>
        </w:rPr>
      </w:pPr>
      <w:r w:rsidRPr="00786B68">
        <w:rPr>
          <w:rFonts w:ascii="Times New Roman" w:hAnsi="Times New Roman" w:cs="Times New Roman"/>
          <w:sz w:val="24"/>
          <w:szCs w:val="24"/>
        </w:rPr>
        <w:t>- Lietuvos Respublikos gyventojų registro (LRGR);</w:t>
      </w:r>
    </w:p>
    <w:p w14:paraId="107FC98D" w14:textId="3EF5C2F5" w:rsidR="00065F32" w:rsidRPr="00786B68" w:rsidRDefault="00065F32" w:rsidP="00786B68">
      <w:pPr>
        <w:pStyle w:val="Sraopastraipa"/>
        <w:tabs>
          <w:tab w:val="left" w:pos="426"/>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Lietuvos Respublikos adresų registro (LRAR);</w:t>
      </w:r>
    </w:p>
    <w:p w14:paraId="1163DE6C" w14:textId="75451541" w:rsidR="00065F32" w:rsidRPr="00786B68" w:rsidRDefault="00065F32" w:rsidP="00786B68">
      <w:pPr>
        <w:pStyle w:val="Sraopastraipa"/>
        <w:tabs>
          <w:tab w:val="left" w:pos="426"/>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Užsieniečių registro (UR);</w:t>
      </w:r>
    </w:p>
    <w:p w14:paraId="3F58918D" w14:textId="77777777" w:rsidR="00065F32" w:rsidRPr="00786B68" w:rsidRDefault="00065F32" w:rsidP="00786B68">
      <w:pPr>
        <w:pStyle w:val="Sraopastraipa"/>
        <w:tabs>
          <w:tab w:val="left" w:pos="426"/>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Ieškomų asmenų, neatpažintų lavonų ir nežinomų bejėgių asmenų žinybinio registro (toliau – IAŽR);</w:t>
      </w:r>
    </w:p>
    <w:p w14:paraId="43D4B087" w14:textId="764D6029" w:rsidR="00065F32" w:rsidRPr="00786B68" w:rsidRDefault="00065F32" w:rsidP="00786B68">
      <w:pPr>
        <w:pStyle w:val="Sraopastraipa"/>
        <w:tabs>
          <w:tab w:val="left" w:pos="426"/>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Prevencinių poveikio priemonių taikymo registro (PPPTR);</w:t>
      </w:r>
    </w:p>
    <w:p w14:paraId="518510DF" w14:textId="116F0759" w:rsidR="00065F32" w:rsidRPr="00786B68" w:rsidRDefault="00065F32" w:rsidP="00786B68">
      <w:pPr>
        <w:pStyle w:val="Sraopastraipa"/>
        <w:tabs>
          <w:tab w:val="left" w:pos="426"/>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Policijos registruojamų įvykių registro (PRĮR);</w:t>
      </w:r>
    </w:p>
    <w:p w14:paraId="78E50F14" w14:textId="6B799DF2" w:rsidR="00065F32" w:rsidRPr="00786B68" w:rsidRDefault="00065F32" w:rsidP="00786B68">
      <w:pPr>
        <w:pStyle w:val="Sraopastraipa"/>
        <w:tabs>
          <w:tab w:val="left" w:pos="426"/>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Nusikalstamų veikų žinybinio registro (NVŽR);</w:t>
      </w:r>
    </w:p>
    <w:p w14:paraId="06806AD4" w14:textId="33AD4B18" w:rsidR="00065F32" w:rsidRPr="00786B68" w:rsidRDefault="00065F32" w:rsidP="00786B68">
      <w:pPr>
        <w:pStyle w:val="Sraopastraipa"/>
        <w:tabs>
          <w:tab w:val="left" w:pos="426"/>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Įtariamųjų, kaltinamųjų ir nuteistųjų registro (ĮKNR);</w:t>
      </w:r>
    </w:p>
    <w:p w14:paraId="078F0489" w14:textId="1A26AD11" w:rsidR="00065F32" w:rsidRPr="00786B68" w:rsidRDefault="00065F32" w:rsidP="00786B68">
      <w:pPr>
        <w:pStyle w:val="Sraopastraipa"/>
        <w:tabs>
          <w:tab w:val="left" w:pos="426"/>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DNR duomenų registro (DNR);</w:t>
      </w:r>
    </w:p>
    <w:p w14:paraId="14ADB41E" w14:textId="58CA1461" w:rsidR="00065F32" w:rsidRPr="00786B68" w:rsidRDefault="00065F32" w:rsidP="00786B68">
      <w:pPr>
        <w:pStyle w:val="Sraopastraipa"/>
        <w:tabs>
          <w:tab w:val="left" w:pos="709"/>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Daktiloskopinių duomenų registro (DDR);</w:t>
      </w:r>
    </w:p>
    <w:p w14:paraId="66E3AD26" w14:textId="5B7CB7B6" w:rsidR="00065F32" w:rsidRPr="00786B68" w:rsidRDefault="00065F32" w:rsidP="00786B68">
      <w:pPr>
        <w:pStyle w:val="Sraopastraipa"/>
        <w:tabs>
          <w:tab w:val="left" w:pos="709"/>
        </w:tabs>
        <w:spacing w:after="0" w:line="240" w:lineRule="auto"/>
        <w:ind w:left="0" w:firstLine="680"/>
        <w:jc w:val="both"/>
        <w:rPr>
          <w:rFonts w:ascii="Times New Roman" w:hAnsi="Times New Roman" w:cs="Times New Roman"/>
          <w:sz w:val="24"/>
          <w:szCs w:val="24"/>
        </w:rPr>
      </w:pPr>
      <w:r w:rsidRPr="00786B68">
        <w:rPr>
          <w:rFonts w:ascii="Times New Roman" w:hAnsi="Times New Roman" w:cs="Times New Roman"/>
          <w:sz w:val="24"/>
          <w:szCs w:val="24"/>
        </w:rPr>
        <w:t>- Administracinių nusižengimų registro (ANR);</w:t>
      </w:r>
    </w:p>
    <w:p w14:paraId="47768B3B" w14:textId="5AA09F3A" w:rsidR="00065F32" w:rsidRPr="00786B68" w:rsidRDefault="00065F32" w:rsidP="00786B68">
      <w:pPr>
        <w:spacing w:after="0" w:line="240" w:lineRule="auto"/>
        <w:ind w:firstLine="680"/>
        <w:jc w:val="both"/>
        <w:rPr>
          <w:rFonts w:ascii="Times New Roman" w:hAnsi="Times New Roman" w:cs="Times New Roman"/>
          <w:sz w:val="24"/>
          <w:szCs w:val="24"/>
        </w:rPr>
      </w:pPr>
      <w:r w:rsidRPr="00786B68">
        <w:rPr>
          <w:rFonts w:ascii="Times New Roman" w:hAnsi="Times New Roman" w:cs="Times New Roman"/>
          <w:sz w:val="24"/>
          <w:szCs w:val="24"/>
        </w:rPr>
        <w:lastRenderedPageBreak/>
        <w:t xml:space="preserve">- </w:t>
      </w:r>
      <w:r w:rsidRPr="00786B68">
        <w:rPr>
          <w:rFonts w:ascii="Times New Roman" w:hAnsi="Times New Roman" w:cs="Times New Roman"/>
          <w:sz w:val="24"/>
          <w:szCs w:val="24"/>
          <w:lang w:eastAsia="lt-LT"/>
        </w:rPr>
        <w:t>Integruotos baudžiamojo proceso informacinės sistemos (IBPS);</w:t>
      </w:r>
    </w:p>
    <w:p w14:paraId="29C83D03" w14:textId="06BB57C1" w:rsidR="00065F32" w:rsidRDefault="00065F32" w:rsidP="00786B68">
      <w:pPr>
        <w:pStyle w:val="Sraopastraipa"/>
        <w:tabs>
          <w:tab w:val="left" w:pos="709"/>
        </w:tabs>
        <w:spacing w:after="0" w:line="240" w:lineRule="auto"/>
        <w:ind w:left="0" w:firstLine="680"/>
        <w:jc w:val="both"/>
        <w:rPr>
          <w:rFonts w:ascii="Times New Roman" w:hAnsi="Times New Roman" w:cs="Times New Roman"/>
          <w:sz w:val="24"/>
          <w:szCs w:val="24"/>
          <w:lang w:eastAsia="lt-LT"/>
        </w:rPr>
      </w:pPr>
      <w:r w:rsidRPr="00786B68">
        <w:rPr>
          <w:rFonts w:ascii="Times New Roman" w:hAnsi="Times New Roman" w:cs="Times New Roman"/>
          <w:sz w:val="24"/>
          <w:szCs w:val="24"/>
        </w:rPr>
        <w:t xml:space="preserve">- </w:t>
      </w:r>
      <w:r w:rsidRPr="00786B68">
        <w:rPr>
          <w:rFonts w:ascii="Times New Roman" w:hAnsi="Times New Roman" w:cs="Times New Roman"/>
          <w:sz w:val="24"/>
          <w:szCs w:val="24"/>
          <w:lang w:eastAsia="lt-LT"/>
        </w:rPr>
        <w:t>Lietuvos nacionalinės Šengeno informacinės sistemos (N.SIS)</w:t>
      </w:r>
      <w:r w:rsidR="00485389">
        <w:rPr>
          <w:rFonts w:ascii="Times New Roman" w:hAnsi="Times New Roman" w:cs="Times New Roman"/>
          <w:sz w:val="24"/>
          <w:szCs w:val="24"/>
          <w:lang w:eastAsia="lt-LT"/>
        </w:rPr>
        <w:t>;</w:t>
      </w:r>
    </w:p>
    <w:p w14:paraId="3849A177" w14:textId="15BEF48E" w:rsidR="00485389" w:rsidRPr="00786B68" w:rsidRDefault="00485389" w:rsidP="00786B68">
      <w:pPr>
        <w:pStyle w:val="Sraopastraipa"/>
        <w:tabs>
          <w:tab w:val="left" w:pos="709"/>
        </w:tabs>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lang w:eastAsia="lt-LT"/>
        </w:rPr>
        <w:t>- Vidaus reikalų integracinės platformos (VRIP).</w:t>
      </w:r>
    </w:p>
    <w:p w14:paraId="01D9691F" w14:textId="6716E4EE" w:rsidR="00065F32" w:rsidRPr="00CB1944" w:rsidRDefault="006E463A" w:rsidP="00786B68">
      <w:pPr>
        <w:pStyle w:val="TableNumbering"/>
        <w:spacing w:line="240" w:lineRule="auto"/>
        <w:ind w:firstLine="680"/>
      </w:pPr>
      <w:r>
        <w:t>HDR</w:t>
      </w:r>
      <w:r w:rsidR="00065F32" w:rsidRPr="00CB1944">
        <w:t xml:space="preserve"> duomenys teikiami šiems registrams ir valstybės informacinėms sistemoms:</w:t>
      </w:r>
    </w:p>
    <w:p w14:paraId="0CA27340" w14:textId="77777777" w:rsidR="00065F32" w:rsidRPr="00CB1944" w:rsidRDefault="00065F32" w:rsidP="00786B68">
      <w:pPr>
        <w:pStyle w:val="TableNumbering"/>
        <w:spacing w:line="240" w:lineRule="auto"/>
        <w:ind w:firstLine="680"/>
      </w:pPr>
      <w:r w:rsidRPr="00CB1944">
        <w:t>- IAŽR;</w:t>
      </w:r>
    </w:p>
    <w:p w14:paraId="4F2C1F70" w14:textId="77777777" w:rsidR="00065F32" w:rsidRPr="00CB1944" w:rsidRDefault="00065F32" w:rsidP="00786B68">
      <w:pPr>
        <w:pStyle w:val="TableNumbering"/>
        <w:spacing w:line="240" w:lineRule="auto"/>
        <w:ind w:firstLine="680"/>
      </w:pPr>
      <w:r w:rsidRPr="00CB1944">
        <w:t>- PPPTR;</w:t>
      </w:r>
    </w:p>
    <w:p w14:paraId="6ABEFD91" w14:textId="77777777" w:rsidR="00065F32" w:rsidRPr="00CB1944" w:rsidRDefault="00065F32" w:rsidP="00786B68">
      <w:pPr>
        <w:pStyle w:val="TableNumbering"/>
        <w:spacing w:line="240" w:lineRule="auto"/>
        <w:ind w:firstLine="680"/>
      </w:pPr>
      <w:r w:rsidRPr="00CB1944">
        <w:t>- IBPS;</w:t>
      </w:r>
    </w:p>
    <w:p w14:paraId="3C129831" w14:textId="5C223B7D" w:rsidR="00065F32" w:rsidRPr="00CB1944" w:rsidRDefault="00065F32" w:rsidP="00786B68">
      <w:pPr>
        <w:pStyle w:val="TableNumbering"/>
        <w:spacing w:line="240" w:lineRule="auto"/>
        <w:ind w:firstLine="680"/>
      </w:pPr>
      <w:r w:rsidRPr="00CB1944">
        <w:t>- N.SIS .</w:t>
      </w:r>
    </w:p>
    <w:p w14:paraId="30655496" w14:textId="7CB8EDAB" w:rsidR="00065F32" w:rsidRDefault="006E463A" w:rsidP="00786B68">
      <w:pPr>
        <w:pStyle w:val="TableNumbering"/>
        <w:tabs>
          <w:tab w:val="left" w:pos="9639"/>
          <w:tab w:val="left" w:pos="9923"/>
        </w:tabs>
        <w:spacing w:line="240" w:lineRule="auto"/>
        <w:ind w:firstLine="680"/>
      </w:pPr>
      <w:r>
        <w:t>HDR</w:t>
      </w:r>
      <w:r w:rsidR="00065F32" w:rsidRPr="00CB1944">
        <w:t xml:space="preserve"> duomenis tvarko </w:t>
      </w:r>
      <w:r>
        <w:t>HDR</w:t>
      </w:r>
      <w:r w:rsidR="00065F32" w:rsidRPr="00CB1944">
        <w:t xml:space="preserve"> naudotojai, turintys specialias teises (skaityti, rašyti), kurie įrašo, keičia (papildo, taiso, išregistruoja) duomenis ir atlieka kitus </w:t>
      </w:r>
      <w:r>
        <w:t>HDR</w:t>
      </w:r>
      <w:r w:rsidR="00065F32" w:rsidRPr="00CB1944">
        <w:t xml:space="preserve"> duomenų tvarkymo veiksmus.</w:t>
      </w:r>
    </w:p>
    <w:p w14:paraId="70A6CB86" w14:textId="77777777" w:rsidR="009A60B8" w:rsidRDefault="009A60B8" w:rsidP="00786B68">
      <w:pPr>
        <w:pStyle w:val="TableNumbering"/>
        <w:tabs>
          <w:tab w:val="left" w:pos="9639"/>
          <w:tab w:val="left" w:pos="9923"/>
        </w:tabs>
        <w:spacing w:line="240" w:lineRule="auto"/>
        <w:ind w:firstLine="680"/>
      </w:pPr>
    </w:p>
    <w:p w14:paraId="25C1D141" w14:textId="4CB631A8" w:rsidR="009A60B8" w:rsidRPr="00CB1944" w:rsidRDefault="009A60B8" w:rsidP="00A13516">
      <w:pPr>
        <w:pStyle w:val="TableNumbering"/>
        <w:tabs>
          <w:tab w:val="left" w:pos="9639"/>
          <w:tab w:val="left" w:pos="9923"/>
        </w:tabs>
        <w:spacing w:line="240" w:lineRule="auto"/>
      </w:pPr>
    </w:p>
    <w:p w14:paraId="20E20A6C" w14:textId="0A61FAC5" w:rsidR="00872E07" w:rsidRDefault="00872E07" w:rsidP="009A60B8">
      <w:pPr>
        <w:spacing w:after="0" w:line="240" w:lineRule="auto"/>
        <w:jc w:val="both"/>
        <w:rPr>
          <w:rFonts w:ascii="Times New Roman" w:hAnsi="Times New Roman" w:cs="Times New Roman"/>
          <w:b/>
          <w:sz w:val="24"/>
          <w:szCs w:val="24"/>
        </w:rPr>
      </w:pPr>
    </w:p>
    <w:p w14:paraId="39AFDAF5" w14:textId="64284F2F" w:rsidR="009A60B8" w:rsidRDefault="00FF3C19" w:rsidP="00A13516">
      <w:pPr>
        <w:spacing w:after="0" w:line="240" w:lineRule="auto"/>
        <w:ind w:hanging="90"/>
        <w:jc w:val="center"/>
        <w:rPr>
          <w:rFonts w:ascii="Times New Roman" w:hAnsi="Times New Roman" w:cs="Times New Roman"/>
        </w:rPr>
      </w:pPr>
      <w:r>
        <w:rPr>
          <w:noProof/>
        </w:rPr>
        <w:drawing>
          <wp:inline distT="0" distB="0" distL="0" distR="0" wp14:anchorId="36920C99" wp14:editId="27004176">
            <wp:extent cx="6427204" cy="3442335"/>
            <wp:effectExtent l="0" t="0" r="0" b="5715"/>
            <wp:docPr id="203200994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09945"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429225" cy="3443417"/>
                    </a:xfrm>
                    <a:prstGeom prst="rect">
                      <a:avLst/>
                    </a:prstGeom>
                  </pic:spPr>
                </pic:pic>
              </a:graphicData>
            </a:graphic>
          </wp:inline>
        </w:drawing>
      </w:r>
      <w:r w:rsidRPr="00FF3C19">
        <w:rPr>
          <w:rFonts w:ascii="Times New Roman" w:hAnsi="Times New Roman" w:cs="Times New Roman"/>
        </w:rPr>
        <w:t xml:space="preserve"> </w:t>
      </w:r>
      <w:r w:rsidR="009A60B8" w:rsidRPr="00A13516">
        <w:rPr>
          <w:rFonts w:ascii="Times New Roman" w:hAnsi="Times New Roman" w:cs="Times New Roman"/>
        </w:rPr>
        <w:t xml:space="preserve">2 pav. </w:t>
      </w:r>
    </w:p>
    <w:p w14:paraId="0C1FB564" w14:textId="77777777" w:rsidR="009A60B8" w:rsidRDefault="009A60B8" w:rsidP="009A60B8">
      <w:pPr>
        <w:spacing w:after="0" w:line="240" w:lineRule="auto"/>
        <w:ind w:firstLine="680"/>
        <w:jc w:val="center"/>
        <w:rPr>
          <w:rFonts w:ascii="Times New Roman" w:hAnsi="Times New Roman" w:cs="Times New Roman"/>
        </w:rPr>
      </w:pPr>
    </w:p>
    <w:p w14:paraId="4BF11378" w14:textId="77777777" w:rsidR="009A60B8" w:rsidRPr="00A13516" w:rsidRDefault="009A60B8" w:rsidP="00A3291E">
      <w:pPr>
        <w:spacing w:after="0" w:line="240" w:lineRule="auto"/>
        <w:ind w:firstLine="680"/>
        <w:jc w:val="center"/>
        <w:rPr>
          <w:rFonts w:ascii="Times New Roman" w:hAnsi="Times New Roman" w:cs="Times New Roman"/>
        </w:rPr>
      </w:pPr>
    </w:p>
    <w:p w14:paraId="5712CB26" w14:textId="67D4F6B2" w:rsidR="00872E07" w:rsidRPr="00DA21DC" w:rsidRDefault="00872E07" w:rsidP="00872E07">
      <w:pPr>
        <w:pStyle w:val="Sraopastraipa"/>
        <w:numPr>
          <w:ilvl w:val="0"/>
          <w:numId w:val="3"/>
        </w:numPr>
        <w:tabs>
          <w:tab w:val="left" w:pos="0"/>
          <w:tab w:val="left" w:pos="1276"/>
        </w:tabs>
        <w:spacing w:after="0" w:line="240" w:lineRule="auto"/>
        <w:ind w:left="0" w:firstLine="68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Reikalavimai pirkimo objektui</w:t>
      </w:r>
    </w:p>
    <w:p w14:paraId="07084494" w14:textId="77777777" w:rsidR="00872E07" w:rsidRPr="00076A06" w:rsidRDefault="00872E07" w:rsidP="00872E07">
      <w:pPr>
        <w:pStyle w:val="Sraopastraipa"/>
        <w:tabs>
          <w:tab w:val="left" w:pos="0"/>
          <w:tab w:val="left" w:pos="1276"/>
        </w:tabs>
        <w:suppressAutoHyphens/>
        <w:spacing w:after="0" w:line="240" w:lineRule="auto"/>
        <w:ind w:left="0" w:firstLine="680"/>
        <w:jc w:val="both"/>
        <w:rPr>
          <w:rFonts w:ascii="Times New Roman" w:hAnsi="Times New Roman" w:cs="Times New Roman"/>
          <w:color w:val="000000"/>
          <w:sz w:val="24"/>
          <w:szCs w:val="24"/>
        </w:rPr>
      </w:pPr>
    </w:p>
    <w:p w14:paraId="002B0961" w14:textId="791B5234" w:rsidR="00854E83" w:rsidRPr="00CB1944" w:rsidRDefault="00E66E4A" w:rsidP="005B080E">
      <w:pPr>
        <w:pStyle w:val="Sraopastraipa"/>
        <w:numPr>
          <w:ilvl w:val="1"/>
          <w:numId w:val="1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sidRPr="00CB1944">
        <w:rPr>
          <w:rFonts w:ascii="Times New Roman" w:eastAsia="Times New Roman" w:hAnsi="Times New Roman" w:cs="Times New Roman"/>
          <w:sz w:val="24"/>
          <w:szCs w:val="24"/>
          <w:lang w:eastAsia="lt-LT"/>
        </w:rPr>
        <w:t xml:space="preserve">Turi būti atliktas </w:t>
      </w:r>
      <w:r w:rsidR="00854E83" w:rsidRPr="00CB1944">
        <w:rPr>
          <w:rFonts w:ascii="Times New Roman" w:hAnsi="Times New Roman" w:cs="Times New Roman"/>
          <w:bCs/>
          <w:sz w:val="24"/>
          <w:szCs w:val="24"/>
        </w:rPr>
        <w:t>HDR</w:t>
      </w:r>
      <w:r w:rsidR="00446F33" w:rsidRPr="00CB1944">
        <w:rPr>
          <w:rFonts w:ascii="Times New Roman" w:hAnsi="Times New Roman" w:cs="Times New Roman"/>
          <w:bCs/>
          <w:sz w:val="24"/>
          <w:szCs w:val="24"/>
        </w:rPr>
        <w:t xml:space="preserve"> </w:t>
      </w:r>
      <w:r w:rsidR="00D45B3F" w:rsidRPr="00CB1944">
        <w:rPr>
          <w:rFonts w:ascii="Times New Roman" w:hAnsi="Times New Roman" w:cs="Times New Roman"/>
          <w:bCs/>
          <w:sz w:val="24"/>
          <w:szCs w:val="24"/>
        </w:rPr>
        <w:t>A</w:t>
      </w:r>
      <w:r w:rsidR="00854E83" w:rsidRPr="00CB1944">
        <w:rPr>
          <w:rFonts w:ascii="Times New Roman" w:hAnsi="Times New Roman" w:cs="Times New Roman"/>
          <w:bCs/>
          <w:sz w:val="24"/>
          <w:szCs w:val="24"/>
        </w:rPr>
        <w:t xml:space="preserve">smens veido biometrinio atpažinimo </w:t>
      </w:r>
      <w:r w:rsidR="00446F33" w:rsidRPr="00CB1944">
        <w:rPr>
          <w:rFonts w:ascii="Times New Roman" w:hAnsi="Times New Roman" w:cs="Times New Roman"/>
          <w:bCs/>
          <w:sz w:val="24"/>
          <w:szCs w:val="24"/>
        </w:rPr>
        <w:t xml:space="preserve">posistemės </w:t>
      </w:r>
      <w:r w:rsidR="00854E83" w:rsidRPr="00CB1944">
        <w:rPr>
          <w:rFonts w:ascii="Times New Roman" w:hAnsi="Times New Roman" w:cs="Times New Roman"/>
          <w:bCs/>
          <w:sz w:val="24"/>
          <w:szCs w:val="24"/>
        </w:rPr>
        <w:t xml:space="preserve">programinės įrangos </w:t>
      </w:r>
      <w:r w:rsidR="00854E83" w:rsidRPr="00CB1944">
        <w:rPr>
          <w:rFonts w:ascii="Times New Roman" w:eastAsia="Times New Roman" w:hAnsi="Times New Roman" w:cs="Times New Roman"/>
          <w:sz w:val="24"/>
          <w:szCs w:val="24"/>
          <w:lang w:eastAsia="lt-LT"/>
        </w:rPr>
        <w:t>„</w:t>
      </w:r>
      <w:proofErr w:type="spellStart"/>
      <w:r w:rsidR="00854E83" w:rsidRPr="00CB1944">
        <w:rPr>
          <w:rFonts w:ascii="Times New Roman" w:eastAsia="Times New Roman" w:hAnsi="Times New Roman" w:cs="Times New Roman"/>
          <w:i/>
          <w:iCs/>
          <w:sz w:val="24"/>
          <w:szCs w:val="24"/>
          <w:lang w:eastAsia="lt-LT"/>
        </w:rPr>
        <w:t>NeoFace</w:t>
      </w:r>
      <w:proofErr w:type="spellEnd"/>
      <w:r w:rsidR="00854E83" w:rsidRPr="00CB1944">
        <w:rPr>
          <w:rFonts w:ascii="Times New Roman" w:eastAsia="Times New Roman" w:hAnsi="Times New Roman" w:cs="Times New Roman"/>
          <w:i/>
          <w:iCs/>
          <w:sz w:val="24"/>
          <w:szCs w:val="24"/>
          <w:lang w:eastAsia="lt-LT"/>
        </w:rPr>
        <w:t xml:space="preserve"> </w:t>
      </w:r>
      <w:proofErr w:type="spellStart"/>
      <w:r w:rsidR="00854E83" w:rsidRPr="00CB1944">
        <w:rPr>
          <w:rFonts w:ascii="Times New Roman" w:eastAsia="Times New Roman" w:hAnsi="Times New Roman" w:cs="Times New Roman"/>
          <w:i/>
          <w:iCs/>
          <w:sz w:val="24"/>
          <w:szCs w:val="24"/>
          <w:lang w:eastAsia="lt-LT"/>
        </w:rPr>
        <w:t>Watch</w:t>
      </w:r>
      <w:proofErr w:type="spellEnd"/>
      <w:r w:rsidR="00854E83" w:rsidRPr="00CB1944">
        <w:rPr>
          <w:rFonts w:ascii="Times New Roman" w:eastAsia="Times New Roman" w:hAnsi="Times New Roman" w:cs="Times New Roman"/>
          <w:sz w:val="24"/>
          <w:szCs w:val="24"/>
          <w:lang w:eastAsia="lt-LT"/>
        </w:rPr>
        <w:t xml:space="preserve">“ </w:t>
      </w:r>
      <w:r w:rsidR="00446F33" w:rsidRPr="00CB1944">
        <w:rPr>
          <w:rFonts w:ascii="Times New Roman" w:eastAsia="Times New Roman" w:hAnsi="Times New Roman" w:cs="Times New Roman"/>
          <w:sz w:val="24"/>
          <w:szCs w:val="24"/>
          <w:lang w:eastAsia="lt-LT"/>
        </w:rPr>
        <w:t>modernizavim</w:t>
      </w:r>
      <w:r w:rsidRPr="00CB1944">
        <w:rPr>
          <w:rFonts w:ascii="Times New Roman" w:eastAsia="Times New Roman" w:hAnsi="Times New Roman" w:cs="Times New Roman"/>
          <w:sz w:val="24"/>
          <w:szCs w:val="24"/>
          <w:lang w:eastAsia="lt-LT"/>
        </w:rPr>
        <w:t>as</w:t>
      </w:r>
      <w:r w:rsidR="0010660E" w:rsidRPr="00CB1944">
        <w:rPr>
          <w:rFonts w:ascii="Times New Roman" w:eastAsia="Times New Roman" w:hAnsi="Times New Roman" w:cs="Times New Roman"/>
          <w:sz w:val="24"/>
          <w:szCs w:val="24"/>
          <w:lang w:eastAsia="lt-LT"/>
        </w:rPr>
        <w:t xml:space="preserve"> pagal šiuos </w:t>
      </w:r>
      <w:r w:rsidR="00370475" w:rsidRPr="00CB1944">
        <w:rPr>
          <w:rFonts w:ascii="Times New Roman" w:eastAsia="Times New Roman" w:hAnsi="Times New Roman" w:cs="Times New Roman"/>
          <w:sz w:val="24"/>
          <w:szCs w:val="24"/>
          <w:lang w:eastAsia="lt-LT"/>
        </w:rPr>
        <w:t xml:space="preserve">licencijuojamos PĮ </w:t>
      </w:r>
      <w:r w:rsidR="00370475" w:rsidRPr="00786B68">
        <w:rPr>
          <w:rFonts w:ascii="Times New Roman" w:eastAsia="Times New Roman" w:hAnsi="Times New Roman" w:cs="Times New Roman"/>
          <w:sz w:val="24"/>
          <w:szCs w:val="24"/>
          <w:lang w:eastAsia="lt-LT"/>
        </w:rPr>
        <w:t xml:space="preserve">licencijos funkcinės plėtros ir susijusius </w:t>
      </w:r>
      <w:r w:rsidR="005F664A" w:rsidRPr="00CB1944">
        <w:rPr>
          <w:rFonts w:ascii="Times New Roman" w:eastAsia="Times New Roman" w:hAnsi="Times New Roman" w:cs="Times New Roman"/>
          <w:sz w:val="24"/>
          <w:szCs w:val="24"/>
          <w:lang w:eastAsia="lt-LT"/>
        </w:rPr>
        <w:t xml:space="preserve">funkcinius </w:t>
      </w:r>
      <w:r w:rsidR="0010660E" w:rsidRPr="00CB1944">
        <w:rPr>
          <w:rFonts w:ascii="Times New Roman" w:eastAsia="Times New Roman" w:hAnsi="Times New Roman" w:cs="Times New Roman"/>
          <w:sz w:val="24"/>
          <w:szCs w:val="24"/>
          <w:lang w:eastAsia="lt-LT"/>
        </w:rPr>
        <w:t>reikalavimus</w:t>
      </w:r>
      <w:r w:rsidR="008E4E7C" w:rsidRPr="00CB1944">
        <w:rPr>
          <w:rFonts w:ascii="Times New Roman" w:eastAsia="Times New Roman" w:hAnsi="Times New Roman" w:cs="Times New Roman"/>
          <w:sz w:val="24"/>
          <w:szCs w:val="24"/>
          <w:lang w:eastAsia="lt-LT"/>
        </w:rPr>
        <w:t>:</w:t>
      </w:r>
    </w:p>
    <w:p w14:paraId="0E1371AF" w14:textId="11DDF3C2" w:rsidR="000906A6" w:rsidRPr="00CB1944" w:rsidRDefault="000906A6" w:rsidP="005B080E">
      <w:pPr>
        <w:pStyle w:val="Sraopastraipa"/>
        <w:numPr>
          <w:ilvl w:val="2"/>
          <w:numId w:val="1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sidRPr="00CB1944">
        <w:rPr>
          <w:rFonts w:ascii="Times New Roman" w:eastAsia="Times New Roman" w:hAnsi="Times New Roman" w:cs="Times New Roman"/>
          <w:sz w:val="24"/>
          <w:szCs w:val="24"/>
          <w:lang w:eastAsia="lt-LT"/>
        </w:rPr>
        <w:t>atnaujint</w:t>
      </w:r>
      <w:r w:rsidR="0010660E" w:rsidRPr="00CB1944">
        <w:rPr>
          <w:rFonts w:ascii="Times New Roman" w:eastAsia="Times New Roman" w:hAnsi="Times New Roman" w:cs="Times New Roman"/>
          <w:sz w:val="24"/>
          <w:szCs w:val="24"/>
          <w:lang w:eastAsia="lt-LT"/>
        </w:rPr>
        <w:t>i</w:t>
      </w:r>
      <w:r w:rsidRPr="00CB1944">
        <w:rPr>
          <w:rFonts w:ascii="Times New Roman" w:eastAsia="Times New Roman" w:hAnsi="Times New Roman" w:cs="Times New Roman"/>
          <w:sz w:val="24"/>
          <w:szCs w:val="24"/>
          <w:lang w:eastAsia="lt-LT"/>
        </w:rPr>
        <w:t xml:space="preserve"> </w:t>
      </w:r>
      <w:r w:rsidR="00ED4448" w:rsidRPr="00CB1944">
        <w:rPr>
          <w:rFonts w:ascii="Times New Roman" w:eastAsia="Times New Roman" w:hAnsi="Times New Roman" w:cs="Times New Roman"/>
          <w:sz w:val="24"/>
          <w:szCs w:val="24"/>
          <w:lang w:eastAsia="lt-LT"/>
        </w:rPr>
        <w:t>ir įdiegt</w:t>
      </w:r>
      <w:r w:rsidR="0010660E" w:rsidRPr="00CB1944">
        <w:rPr>
          <w:rFonts w:ascii="Times New Roman" w:eastAsia="Times New Roman" w:hAnsi="Times New Roman" w:cs="Times New Roman"/>
          <w:sz w:val="24"/>
          <w:szCs w:val="24"/>
          <w:lang w:eastAsia="lt-LT"/>
        </w:rPr>
        <w:t>i</w:t>
      </w:r>
      <w:r w:rsidR="00ED4448" w:rsidRPr="00CB1944">
        <w:rPr>
          <w:rFonts w:ascii="Times New Roman" w:eastAsia="Times New Roman" w:hAnsi="Times New Roman" w:cs="Times New Roman"/>
          <w:sz w:val="24"/>
          <w:szCs w:val="24"/>
          <w:lang w:eastAsia="lt-LT"/>
        </w:rPr>
        <w:t xml:space="preserve"> </w:t>
      </w:r>
      <w:r w:rsidR="00E66E4A" w:rsidRPr="00CB1944">
        <w:rPr>
          <w:rFonts w:ascii="Times New Roman" w:eastAsia="Times New Roman" w:hAnsi="Times New Roman" w:cs="Times New Roman"/>
          <w:sz w:val="24"/>
          <w:szCs w:val="24"/>
          <w:lang w:eastAsia="lt-LT"/>
        </w:rPr>
        <w:t>naujausi</w:t>
      </w:r>
      <w:r w:rsidR="0010660E" w:rsidRPr="00CB1944">
        <w:rPr>
          <w:rFonts w:ascii="Times New Roman" w:eastAsia="Times New Roman" w:hAnsi="Times New Roman" w:cs="Times New Roman"/>
          <w:sz w:val="24"/>
          <w:szCs w:val="24"/>
          <w:lang w:eastAsia="lt-LT"/>
        </w:rPr>
        <w:t>ą</w:t>
      </w:r>
      <w:r w:rsidR="00E66E4A" w:rsidRPr="00CB1944">
        <w:rPr>
          <w:rFonts w:ascii="Times New Roman" w:eastAsia="Times New Roman" w:hAnsi="Times New Roman" w:cs="Times New Roman"/>
          <w:sz w:val="24"/>
          <w:szCs w:val="24"/>
          <w:lang w:eastAsia="lt-LT"/>
        </w:rPr>
        <w:t xml:space="preserve"> </w:t>
      </w:r>
      <w:r w:rsidR="00ED4448" w:rsidRPr="00CB1944">
        <w:rPr>
          <w:rFonts w:ascii="Times New Roman" w:eastAsia="Times New Roman" w:hAnsi="Times New Roman" w:cs="Times New Roman"/>
          <w:i/>
          <w:iCs/>
          <w:sz w:val="24"/>
          <w:szCs w:val="24"/>
          <w:lang w:eastAsia="lt-LT"/>
        </w:rPr>
        <w:t>„</w:t>
      </w:r>
      <w:proofErr w:type="spellStart"/>
      <w:r w:rsidR="008A5159" w:rsidRPr="00CB1944">
        <w:rPr>
          <w:rFonts w:ascii="Times New Roman" w:eastAsia="Times New Roman" w:hAnsi="Times New Roman" w:cs="Times New Roman"/>
          <w:i/>
          <w:iCs/>
          <w:sz w:val="24"/>
          <w:szCs w:val="24"/>
          <w:lang w:eastAsia="lt-LT"/>
        </w:rPr>
        <w:t>NeoFace</w:t>
      </w:r>
      <w:proofErr w:type="spellEnd"/>
      <w:r w:rsidR="008A5159" w:rsidRPr="00CB1944">
        <w:rPr>
          <w:rFonts w:ascii="Times New Roman" w:eastAsia="Times New Roman" w:hAnsi="Times New Roman" w:cs="Times New Roman"/>
          <w:i/>
          <w:iCs/>
          <w:sz w:val="24"/>
          <w:szCs w:val="24"/>
          <w:lang w:eastAsia="lt-LT"/>
        </w:rPr>
        <w:t xml:space="preserve"> </w:t>
      </w:r>
      <w:proofErr w:type="spellStart"/>
      <w:r w:rsidR="008A5159" w:rsidRPr="00CB1944">
        <w:rPr>
          <w:rFonts w:ascii="Times New Roman" w:eastAsia="Times New Roman" w:hAnsi="Times New Roman" w:cs="Times New Roman"/>
          <w:i/>
          <w:iCs/>
          <w:sz w:val="24"/>
          <w:szCs w:val="24"/>
          <w:lang w:eastAsia="lt-LT"/>
        </w:rPr>
        <w:t>Watch</w:t>
      </w:r>
      <w:proofErr w:type="spellEnd"/>
      <w:r w:rsidR="00ED4448" w:rsidRPr="00CB1944">
        <w:rPr>
          <w:rFonts w:ascii="Times New Roman" w:eastAsia="Times New Roman" w:hAnsi="Times New Roman" w:cs="Times New Roman"/>
          <w:i/>
          <w:iCs/>
          <w:sz w:val="24"/>
          <w:szCs w:val="24"/>
          <w:lang w:eastAsia="lt-LT"/>
        </w:rPr>
        <w:t>“</w:t>
      </w:r>
      <w:r w:rsidR="008A5159" w:rsidRPr="00CB1944">
        <w:rPr>
          <w:rFonts w:ascii="Times New Roman" w:eastAsia="Times New Roman" w:hAnsi="Times New Roman" w:cs="Times New Roman"/>
          <w:i/>
          <w:iCs/>
          <w:sz w:val="24"/>
          <w:szCs w:val="24"/>
          <w:lang w:eastAsia="lt-LT"/>
        </w:rPr>
        <w:t xml:space="preserve"> </w:t>
      </w:r>
      <w:r w:rsidR="00882EEA" w:rsidRPr="00CB1944">
        <w:rPr>
          <w:rFonts w:ascii="Times New Roman" w:eastAsia="Times New Roman" w:hAnsi="Times New Roman" w:cs="Times New Roman"/>
          <w:sz w:val="24"/>
          <w:szCs w:val="24"/>
          <w:lang w:eastAsia="lt-LT"/>
        </w:rPr>
        <w:t>PĮ</w:t>
      </w:r>
      <w:r w:rsidRPr="00CB1944">
        <w:rPr>
          <w:rFonts w:ascii="Times New Roman" w:eastAsia="Times New Roman" w:hAnsi="Times New Roman" w:cs="Times New Roman"/>
          <w:sz w:val="24"/>
          <w:szCs w:val="24"/>
          <w:lang w:eastAsia="lt-LT"/>
        </w:rPr>
        <w:t xml:space="preserve"> versij</w:t>
      </w:r>
      <w:r w:rsidR="0010660E" w:rsidRPr="00CB1944">
        <w:rPr>
          <w:rFonts w:ascii="Times New Roman" w:eastAsia="Times New Roman" w:hAnsi="Times New Roman" w:cs="Times New Roman"/>
          <w:sz w:val="24"/>
          <w:szCs w:val="24"/>
          <w:lang w:eastAsia="lt-LT"/>
        </w:rPr>
        <w:t>ą</w:t>
      </w:r>
      <w:r w:rsidRPr="00CB1944">
        <w:rPr>
          <w:rFonts w:ascii="Times New Roman" w:eastAsia="Times New Roman" w:hAnsi="Times New Roman" w:cs="Times New Roman"/>
          <w:sz w:val="24"/>
          <w:szCs w:val="24"/>
          <w:lang w:eastAsia="lt-LT"/>
        </w:rPr>
        <w:t xml:space="preserve">; </w:t>
      </w:r>
    </w:p>
    <w:p w14:paraId="1AFCF6D5" w14:textId="6C44A705" w:rsidR="000906A6" w:rsidRPr="00CB1944" w:rsidRDefault="00ED4448" w:rsidP="005B080E">
      <w:pPr>
        <w:pStyle w:val="Sraopastraipa"/>
        <w:numPr>
          <w:ilvl w:val="2"/>
          <w:numId w:val="1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sidRPr="00CB1944">
        <w:rPr>
          <w:rFonts w:ascii="Times New Roman" w:eastAsia="Times New Roman" w:hAnsi="Times New Roman" w:cs="Times New Roman"/>
          <w:sz w:val="24"/>
          <w:szCs w:val="24"/>
          <w:lang w:eastAsia="lt-LT"/>
        </w:rPr>
        <w:t>atnaujint</w:t>
      </w:r>
      <w:r w:rsidR="004460D4" w:rsidRPr="00CB1944">
        <w:rPr>
          <w:rFonts w:ascii="Times New Roman" w:eastAsia="Times New Roman" w:hAnsi="Times New Roman" w:cs="Times New Roman"/>
          <w:sz w:val="24"/>
          <w:szCs w:val="24"/>
          <w:lang w:eastAsia="lt-LT"/>
        </w:rPr>
        <w:t>i</w:t>
      </w:r>
      <w:r w:rsidRPr="00CB1944">
        <w:rPr>
          <w:rFonts w:ascii="Times New Roman" w:eastAsia="Times New Roman" w:hAnsi="Times New Roman" w:cs="Times New Roman"/>
          <w:sz w:val="24"/>
          <w:szCs w:val="24"/>
          <w:lang w:eastAsia="lt-LT"/>
        </w:rPr>
        <w:t xml:space="preserve"> </w:t>
      </w:r>
      <w:r w:rsidR="004460D4" w:rsidRPr="00CB1944">
        <w:rPr>
          <w:rFonts w:ascii="Times New Roman" w:eastAsia="Times New Roman" w:hAnsi="Times New Roman" w:cs="Times New Roman"/>
          <w:sz w:val="24"/>
          <w:szCs w:val="24"/>
          <w:lang w:eastAsia="lt-LT"/>
        </w:rPr>
        <w:t xml:space="preserve">ir įdiegti </w:t>
      </w:r>
      <w:r w:rsidR="004B79AA" w:rsidRPr="00CB1944">
        <w:rPr>
          <w:rFonts w:ascii="Times New Roman" w:eastAsia="Times New Roman" w:hAnsi="Times New Roman" w:cs="Times New Roman"/>
          <w:sz w:val="24"/>
          <w:szCs w:val="24"/>
          <w:lang w:eastAsia="lt-LT"/>
        </w:rPr>
        <w:t>asmens veido biometrinio atpažinimo algoritm</w:t>
      </w:r>
      <w:r w:rsidR="004460D4" w:rsidRPr="00CB1944">
        <w:rPr>
          <w:rFonts w:ascii="Times New Roman" w:eastAsia="Times New Roman" w:hAnsi="Times New Roman" w:cs="Times New Roman"/>
          <w:sz w:val="24"/>
          <w:szCs w:val="24"/>
          <w:lang w:eastAsia="lt-LT"/>
        </w:rPr>
        <w:t>ą</w:t>
      </w:r>
      <w:r w:rsidR="004B79AA" w:rsidRPr="00CB1944">
        <w:rPr>
          <w:rFonts w:ascii="Times New Roman" w:eastAsia="Times New Roman" w:hAnsi="Times New Roman" w:cs="Times New Roman"/>
          <w:sz w:val="24"/>
          <w:szCs w:val="24"/>
          <w:lang w:eastAsia="lt-LT"/>
        </w:rPr>
        <w:t xml:space="preserve"> </w:t>
      </w:r>
      <w:r w:rsidR="00E66E4A" w:rsidRPr="00CB1944">
        <w:rPr>
          <w:rFonts w:ascii="Times New Roman" w:eastAsia="Times New Roman" w:hAnsi="Times New Roman" w:cs="Times New Roman"/>
          <w:sz w:val="24"/>
          <w:szCs w:val="24"/>
          <w:lang w:eastAsia="lt-LT"/>
        </w:rPr>
        <w:t>į naujausią versiją</w:t>
      </w:r>
      <w:r w:rsidR="00BB423E" w:rsidRPr="00CB1944">
        <w:rPr>
          <w:rFonts w:ascii="Times New Roman" w:eastAsia="Times New Roman" w:hAnsi="Times New Roman" w:cs="Times New Roman"/>
          <w:sz w:val="24"/>
          <w:szCs w:val="24"/>
          <w:lang w:eastAsia="lt-LT"/>
        </w:rPr>
        <w:t xml:space="preserve"> – </w:t>
      </w:r>
      <w:r w:rsidR="00DA5E76" w:rsidRPr="00CB1944">
        <w:rPr>
          <w:rFonts w:ascii="Times New Roman" w:eastAsia="Times New Roman" w:hAnsi="Times New Roman" w:cs="Times New Roman"/>
          <w:sz w:val="24"/>
          <w:szCs w:val="24"/>
          <w:lang w:eastAsia="lt-LT"/>
        </w:rPr>
        <w:t>v</w:t>
      </w:r>
      <w:r w:rsidR="00E73D3A" w:rsidRPr="00786B68">
        <w:rPr>
          <w:rFonts w:ascii="Times New Roman" w:eastAsia="Times New Roman" w:hAnsi="Times New Roman" w:cs="Times New Roman"/>
          <w:sz w:val="24"/>
          <w:szCs w:val="24"/>
          <w:lang w:eastAsia="lt-LT"/>
        </w:rPr>
        <w:t>6.X</w:t>
      </w:r>
      <w:r w:rsidR="00E66E4A" w:rsidRPr="00786B68">
        <w:rPr>
          <w:rFonts w:ascii="Times New Roman" w:eastAsia="Times New Roman" w:hAnsi="Times New Roman" w:cs="Times New Roman"/>
          <w:sz w:val="24"/>
          <w:szCs w:val="24"/>
          <w:lang w:eastAsia="lt-LT"/>
        </w:rPr>
        <w:t>.</w:t>
      </w:r>
      <w:r w:rsidR="000906A6" w:rsidRPr="00CB1944">
        <w:rPr>
          <w:rFonts w:ascii="Times New Roman" w:eastAsia="Times New Roman" w:hAnsi="Times New Roman" w:cs="Times New Roman"/>
          <w:sz w:val="24"/>
          <w:szCs w:val="24"/>
          <w:lang w:eastAsia="lt-LT"/>
        </w:rPr>
        <w:t>;</w:t>
      </w:r>
    </w:p>
    <w:p w14:paraId="7D543418" w14:textId="2F17E5D4" w:rsidR="00E66E4A" w:rsidRPr="009E047D" w:rsidRDefault="00E66E4A" w:rsidP="005B080E">
      <w:pPr>
        <w:pStyle w:val="Sraopastraipa"/>
        <w:numPr>
          <w:ilvl w:val="2"/>
          <w:numId w:val="1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sidRPr="00CB1944">
        <w:rPr>
          <w:rFonts w:ascii="Times New Roman" w:eastAsia="Times New Roman" w:hAnsi="Times New Roman" w:cs="Times New Roman"/>
          <w:sz w:val="24"/>
          <w:szCs w:val="24"/>
          <w:lang w:eastAsia="lt-LT"/>
        </w:rPr>
        <w:t>atnaujint</w:t>
      </w:r>
      <w:r w:rsidR="004460D4" w:rsidRPr="00CB1944">
        <w:rPr>
          <w:rFonts w:ascii="Times New Roman" w:eastAsia="Times New Roman" w:hAnsi="Times New Roman" w:cs="Times New Roman"/>
          <w:sz w:val="24"/>
          <w:szCs w:val="24"/>
          <w:lang w:eastAsia="lt-LT"/>
        </w:rPr>
        <w:t>i</w:t>
      </w:r>
      <w:r w:rsidRPr="00CB1944">
        <w:rPr>
          <w:rFonts w:ascii="Times New Roman" w:eastAsia="Times New Roman" w:hAnsi="Times New Roman" w:cs="Times New Roman"/>
          <w:sz w:val="24"/>
          <w:szCs w:val="24"/>
          <w:lang w:eastAsia="lt-LT"/>
        </w:rPr>
        <w:t xml:space="preserve"> subjektų duomenų baz</w:t>
      </w:r>
      <w:r w:rsidR="004460D4" w:rsidRPr="00CB1944">
        <w:rPr>
          <w:rFonts w:ascii="Times New Roman" w:eastAsia="Times New Roman" w:hAnsi="Times New Roman" w:cs="Times New Roman"/>
          <w:sz w:val="24"/>
          <w:szCs w:val="24"/>
          <w:lang w:eastAsia="lt-LT"/>
        </w:rPr>
        <w:t>ę</w:t>
      </w:r>
      <w:r w:rsidRPr="00CB1944">
        <w:rPr>
          <w:rFonts w:ascii="Times New Roman" w:eastAsia="Times New Roman" w:hAnsi="Times New Roman" w:cs="Times New Roman"/>
          <w:sz w:val="24"/>
          <w:szCs w:val="24"/>
          <w:lang w:eastAsia="lt-LT"/>
        </w:rPr>
        <w:t xml:space="preserve"> panaudojant naujausią </w:t>
      </w:r>
      <w:r w:rsidR="00F81ABF" w:rsidRPr="00CB1944">
        <w:rPr>
          <w:rFonts w:ascii="Times New Roman" w:eastAsia="Times New Roman" w:hAnsi="Times New Roman" w:cs="Times New Roman"/>
          <w:sz w:val="24"/>
          <w:szCs w:val="24"/>
          <w:lang w:eastAsia="lt-LT"/>
        </w:rPr>
        <w:t xml:space="preserve">asmens veido biometrinio atpažinimo </w:t>
      </w:r>
      <w:r w:rsidRPr="00CB1944">
        <w:rPr>
          <w:rFonts w:ascii="Times New Roman" w:eastAsia="Times New Roman" w:hAnsi="Times New Roman" w:cs="Times New Roman"/>
          <w:sz w:val="24"/>
          <w:szCs w:val="24"/>
          <w:lang w:eastAsia="lt-LT"/>
        </w:rPr>
        <w:t>algoritmą</w:t>
      </w:r>
      <w:r w:rsidR="00F9565C" w:rsidRPr="00CB1944">
        <w:rPr>
          <w:rFonts w:ascii="Times New Roman" w:eastAsia="Times New Roman" w:hAnsi="Times New Roman" w:cs="Times New Roman"/>
          <w:sz w:val="24"/>
          <w:szCs w:val="24"/>
          <w:lang w:eastAsia="lt-LT"/>
        </w:rPr>
        <w:t>: turi būti atliktas asmens</w:t>
      </w:r>
      <w:r w:rsidR="00F9565C" w:rsidRPr="009E047D">
        <w:rPr>
          <w:rFonts w:ascii="Times New Roman" w:eastAsia="Times New Roman" w:hAnsi="Times New Roman" w:cs="Times New Roman"/>
          <w:sz w:val="24"/>
          <w:szCs w:val="24"/>
          <w:lang w:eastAsia="lt-LT"/>
        </w:rPr>
        <w:t xml:space="preserve"> duomenų automatinis importas iš</w:t>
      </w:r>
      <w:r w:rsidR="00F9565C">
        <w:rPr>
          <w:rFonts w:ascii="Times New Roman" w:eastAsia="Times New Roman" w:hAnsi="Times New Roman" w:cs="Times New Roman"/>
          <w:sz w:val="24"/>
          <w:szCs w:val="24"/>
          <w:lang w:eastAsia="lt-LT"/>
        </w:rPr>
        <w:t xml:space="preserve"> </w:t>
      </w:r>
      <w:r w:rsidR="00F9565C" w:rsidRPr="009E047D">
        <w:rPr>
          <w:rFonts w:ascii="Times New Roman" w:eastAsia="Times New Roman" w:hAnsi="Times New Roman" w:cs="Times New Roman"/>
          <w:sz w:val="24"/>
          <w:szCs w:val="24"/>
          <w:lang w:eastAsia="lt-LT"/>
        </w:rPr>
        <w:t>HDR per integracijos sąsają</w:t>
      </w:r>
      <w:r w:rsidRPr="009E047D">
        <w:rPr>
          <w:rFonts w:ascii="Times New Roman" w:eastAsia="Times New Roman" w:hAnsi="Times New Roman" w:cs="Times New Roman"/>
          <w:sz w:val="24"/>
          <w:szCs w:val="24"/>
          <w:lang w:eastAsia="lt-LT"/>
        </w:rPr>
        <w:t>;</w:t>
      </w:r>
    </w:p>
    <w:p w14:paraId="75960A52" w14:textId="19C7476D" w:rsidR="000906A6" w:rsidRPr="009E047D" w:rsidRDefault="000906A6" w:rsidP="005B080E">
      <w:pPr>
        <w:pStyle w:val="Sraopastraipa"/>
        <w:numPr>
          <w:ilvl w:val="2"/>
          <w:numId w:val="1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sidRPr="009E047D">
        <w:rPr>
          <w:rFonts w:ascii="Times New Roman" w:eastAsia="Times New Roman" w:hAnsi="Times New Roman" w:cs="Times New Roman"/>
          <w:sz w:val="24"/>
          <w:szCs w:val="24"/>
          <w:lang w:eastAsia="lt-LT"/>
        </w:rPr>
        <w:t>atlikt</w:t>
      </w:r>
      <w:r w:rsidR="004460D4" w:rsidRPr="009E047D">
        <w:rPr>
          <w:rFonts w:ascii="Times New Roman" w:eastAsia="Times New Roman" w:hAnsi="Times New Roman" w:cs="Times New Roman"/>
          <w:sz w:val="24"/>
          <w:szCs w:val="24"/>
          <w:lang w:eastAsia="lt-LT"/>
        </w:rPr>
        <w:t>i</w:t>
      </w:r>
      <w:r w:rsidRPr="009E047D">
        <w:rPr>
          <w:rFonts w:ascii="Times New Roman" w:eastAsia="Times New Roman" w:hAnsi="Times New Roman" w:cs="Times New Roman"/>
          <w:sz w:val="24"/>
          <w:szCs w:val="24"/>
          <w:lang w:eastAsia="lt-LT"/>
        </w:rPr>
        <w:t xml:space="preserve"> HDR asmens veido biometrinio atpažinimo posistemės</w:t>
      </w:r>
      <w:r w:rsidR="00DA5E76">
        <w:rPr>
          <w:rFonts w:ascii="Times New Roman" w:eastAsia="Times New Roman" w:hAnsi="Times New Roman" w:cs="Times New Roman"/>
          <w:sz w:val="24"/>
          <w:szCs w:val="24"/>
          <w:lang w:eastAsia="lt-LT"/>
        </w:rPr>
        <w:t xml:space="preserve"> bei integracijos komponentų </w:t>
      </w:r>
      <w:r w:rsidR="00E453F7" w:rsidRPr="009E047D">
        <w:rPr>
          <w:rFonts w:ascii="Times New Roman" w:eastAsia="Times New Roman" w:hAnsi="Times New Roman" w:cs="Times New Roman"/>
          <w:sz w:val="24"/>
          <w:szCs w:val="24"/>
          <w:lang w:eastAsia="lt-LT"/>
        </w:rPr>
        <w:t xml:space="preserve"> </w:t>
      </w:r>
      <w:r w:rsidRPr="009E047D">
        <w:rPr>
          <w:rFonts w:ascii="Times New Roman" w:eastAsia="Times New Roman" w:hAnsi="Times New Roman" w:cs="Times New Roman"/>
          <w:sz w:val="24"/>
          <w:szCs w:val="24"/>
          <w:lang w:eastAsia="lt-LT"/>
        </w:rPr>
        <w:t>konfigūravim</w:t>
      </w:r>
      <w:r w:rsidR="004460D4" w:rsidRPr="009E047D">
        <w:rPr>
          <w:rFonts w:ascii="Times New Roman" w:eastAsia="Times New Roman" w:hAnsi="Times New Roman" w:cs="Times New Roman"/>
          <w:sz w:val="24"/>
          <w:szCs w:val="24"/>
          <w:lang w:eastAsia="lt-LT"/>
        </w:rPr>
        <w:t>ą</w:t>
      </w:r>
      <w:r w:rsidR="008A5159" w:rsidRPr="009E047D">
        <w:rPr>
          <w:rFonts w:ascii="Times New Roman" w:eastAsia="Times New Roman" w:hAnsi="Times New Roman" w:cs="Times New Roman"/>
          <w:sz w:val="24"/>
          <w:szCs w:val="24"/>
          <w:lang w:eastAsia="lt-LT"/>
        </w:rPr>
        <w:t>;</w:t>
      </w:r>
    </w:p>
    <w:p w14:paraId="7603DF4A" w14:textId="29F63433" w:rsidR="008A5159" w:rsidRPr="00CB1944" w:rsidRDefault="008A5159" w:rsidP="005B080E">
      <w:pPr>
        <w:pStyle w:val="Sraopastraipa"/>
        <w:numPr>
          <w:ilvl w:val="2"/>
          <w:numId w:val="1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sidRPr="009E047D">
        <w:rPr>
          <w:rFonts w:ascii="Times New Roman" w:eastAsia="Times New Roman" w:hAnsi="Times New Roman" w:cs="Times New Roman"/>
          <w:sz w:val="24"/>
          <w:szCs w:val="24"/>
          <w:lang w:eastAsia="lt-LT"/>
        </w:rPr>
        <w:t>atlikt</w:t>
      </w:r>
      <w:r w:rsidR="004460D4" w:rsidRPr="009E047D">
        <w:rPr>
          <w:rFonts w:ascii="Times New Roman" w:eastAsia="Times New Roman" w:hAnsi="Times New Roman" w:cs="Times New Roman"/>
          <w:sz w:val="24"/>
          <w:szCs w:val="24"/>
          <w:lang w:eastAsia="lt-LT"/>
        </w:rPr>
        <w:t>i</w:t>
      </w:r>
      <w:r w:rsidRPr="009E047D">
        <w:rPr>
          <w:rFonts w:ascii="Times New Roman" w:eastAsia="Times New Roman" w:hAnsi="Times New Roman" w:cs="Times New Roman"/>
          <w:sz w:val="24"/>
          <w:szCs w:val="24"/>
          <w:lang w:eastAsia="lt-LT"/>
        </w:rPr>
        <w:t xml:space="preserve"> HDR asmens veido biometrinio atpažinimo posistemės naudotojų </w:t>
      </w:r>
      <w:r w:rsidRPr="00786B68">
        <w:rPr>
          <w:rFonts w:ascii="Times New Roman" w:eastAsia="Times New Roman" w:hAnsi="Times New Roman" w:cs="Times New Roman"/>
          <w:sz w:val="24"/>
          <w:szCs w:val="24"/>
          <w:lang w:eastAsia="lt-LT"/>
        </w:rPr>
        <w:t xml:space="preserve">– </w:t>
      </w:r>
      <w:r w:rsidR="00E453F7" w:rsidRPr="00786B68">
        <w:rPr>
          <w:rFonts w:ascii="Times New Roman" w:eastAsia="Times New Roman" w:hAnsi="Times New Roman" w:cs="Times New Roman"/>
          <w:sz w:val="24"/>
          <w:szCs w:val="24"/>
          <w:lang w:eastAsia="lt-LT"/>
        </w:rPr>
        <w:t xml:space="preserve">organizacijų </w:t>
      </w:r>
      <w:r w:rsidRPr="00786B68">
        <w:rPr>
          <w:rFonts w:ascii="Times New Roman" w:eastAsia="Times New Roman" w:hAnsi="Times New Roman" w:cs="Times New Roman"/>
          <w:sz w:val="24"/>
          <w:szCs w:val="24"/>
          <w:lang w:eastAsia="lt-LT"/>
        </w:rPr>
        <w:t>konfigūravim</w:t>
      </w:r>
      <w:r w:rsidR="004460D4" w:rsidRPr="00786B68">
        <w:rPr>
          <w:rFonts w:ascii="Times New Roman" w:eastAsia="Times New Roman" w:hAnsi="Times New Roman" w:cs="Times New Roman"/>
          <w:sz w:val="24"/>
          <w:szCs w:val="24"/>
          <w:lang w:eastAsia="lt-LT"/>
        </w:rPr>
        <w:t>ą</w:t>
      </w:r>
      <w:r w:rsidR="00F9565C" w:rsidRPr="00786B68">
        <w:rPr>
          <w:rFonts w:ascii="Times New Roman" w:eastAsia="Times New Roman" w:hAnsi="Times New Roman" w:cs="Times New Roman"/>
          <w:sz w:val="24"/>
          <w:szCs w:val="24"/>
          <w:lang w:eastAsia="lt-LT"/>
        </w:rPr>
        <w:t xml:space="preserve">. </w:t>
      </w:r>
      <w:r w:rsidR="00DA5E76" w:rsidRPr="00CB1944">
        <w:rPr>
          <w:rFonts w:ascii="Times New Roman" w:eastAsia="Times New Roman" w:hAnsi="Times New Roman" w:cs="Times New Roman"/>
          <w:sz w:val="24"/>
          <w:szCs w:val="24"/>
          <w:lang w:eastAsia="lt-LT"/>
        </w:rPr>
        <w:t>Modernizavus HDR asmens veido biometrinio atpažinimo posistemę p</w:t>
      </w:r>
      <w:r w:rsidRPr="00786B68">
        <w:rPr>
          <w:rFonts w:ascii="Times New Roman" w:eastAsia="Times New Roman" w:hAnsi="Times New Roman" w:cs="Times New Roman"/>
          <w:sz w:val="24"/>
          <w:szCs w:val="24"/>
          <w:lang w:eastAsia="lt-LT"/>
        </w:rPr>
        <w:t xml:space="preserve">olicijos </w:t>
      </w:r>
      <w:r w:rsidRPr="00786B68">
        <w:rPr>
          <w:rFonts w:ascii="Times New Roman" w:eastAsia="Times New Roman" w:hAnsi="Times New Roman" w:cs="Times New Roman"/>
          <w:sz w:val="24"/>
          <w:szCs w:val="24"/>
          <w:lang w:eastAsia="lt-LT"/>
        </w:rPr>
        <w:lastRenderedPageBreak/>
        <w:t xml:space="preserve">naudotojai </w:t>
      </w:r>
      <w:r w:rsidR="00F9565C" w:rsidRPr="00786B68">
        <w:rPr>
          <w:rFonts w:ascii="Times New Roman" w:eastAsia="Times New Roman" w:hAnsi="Times New Roman" w:cs="Times New Roman"/>
          <w:sz w:val="24"/>
          <w:szCs w:val="24"/>
          <w:lang w:eastAsia="lt-LT"/>
        </w:rPr>
        <w:t xml:space="preserve">turi </w:t>
      </w:r>
      <w:r w:rsidRPr="00786B68">
        <w:rPr>
          <w:rFonts w:ascii="Times New Roman" w:eastAsia="Times New Roman" w:hAnsi="Times New Roman" w:cs="Times New Roman"/>
          <w:sz w:val="24"/>
          <w:szCs w:val="24"/>
          <w:lang w:eastAsia="lt-LT"/>
        </w:rPr>
        <w:t>turėt</w:t>
      </w:r>
      <w:r w:rsidR="003C65D5">
        <w:rPr>
          <w:rFonts w:ascii="Times New Roman" w:eastAsia="Times New Roman" w:hAnsi="Times New Roman" w:cs="Times New Roman"/>
          <w:sz w:val="24"/>
          <w:szCs w:val="24"/>
          <w:lang w:eastAsia="lt-LT"/>
        </w:rPr>
        <w:t>i</w:t>
      </w:r>
      <w:r w:rsidRPr="00786B68">
        <w:rPr>
          <w:rFonts w:ascii="Times New Roman" w:eastAsia="Times New Roman" w:hAnsi="Times New Roman" w:cs="Times New Roman"/>
          <w:sz w:val="24"/>
          <w:szCs w:val="24"/>
          <w:lang w:eastAsia="lt-LT"/>
        </w:rPr>
        <w:t xml:space="preserve"> galimybę vykdyti paiešką/sulyginimą</w:t>
      </w:r>
      <w:r w:rsidR="00E453F7" w:rsidRPr="00786B68">
        <w:rPr>
          <w:rFonts w:ascii="Times New Roman" w:eastAsia="Times New Roman" w:hAnsi="Times New Roman" w:cs="Times New Roman"/>
          <w:sz w:val="24"/>
          <w:szCs w:val="24"/>
          <w:lang w:eastAsia="lt-LT"/>
        </w:rPr>
        <w:t xml:space="preserve"> </w:t>
      </w:r>
      <w:r w:rsidR="00DA5E76" w:rsidRPr="00786B68">
        <w:rPr>
          <w:rFonts w:ascii="Times New Roman" w:eastAsia="Times New Roman" w:hAnsi="Times New Roman" w:cs="Times New Roman"/>
          <w:sz w:val="24"/>
          <w:szCs w:val="24"/>
          <w:lang w:eastAsia="lt-LT"/>
        </w:rPr>
        <w:t xml:space="preserve">dviejų </w:t>
      </w:r>
      <w:r w:rsidR="00E453F7" w:rsidRPr="00786B68">
        <w:rPr>
          <w:rFonts w:ascii="Times New Roman" w:eastAsia="Times New Roman" w:hAnsi="Times New Roman" w:cs="Times New Roman"/>
          <w:sz w:val="24"/>
          <w:szCs w:val="24"/>
          <w:lang w:eastAsia="lt-LT"/>
        </w:rPr>
        <w:t>skirtingų organizacijų subjektų sąrašuose</w:t>
      </w:r>
      <w:r w:rsidR="00A33B4A" w:rsidRPr="00786B68">
        <w:rPr>
          <w:rFonts w:ascii="Times New Roman" w:eastAsia="Times New Roman" w:hAnsi="Times New Roman" w:cs="Times New Roman"/>
          <w:sz w:val="24"/>
          <w:szCs w:val="24"/>
          <w:lang w:eastAsia="lt-LT"/>
        </w:rPr>
        <w:t xml:space="preserve"> pasirinktinai arba kartu</w:t>
      </w:r>
      <w:r w:rsidR="007C5833" w:rsidRPr="00786B68">
        <w:rPr>
          <w:rFonts w:ascii="Times New Roman" w:eastAsia="Times New Roman" w:hAnsi="Times New Roman" w:cs="Times New Roman"/>
          <w:sz w:val="24"/>
          <w:szCs w:val="24"/>
          <w:lang w:eastAsia="lt-LT"/>
        </w:rPr>
        <w:t>;</w:t>
      </w:r>
      <w:r w:rsidR="00E453F7" w:rsidRPr="00CB1944">
        <w:rPr>
          <w:rFonts w:ascii="Times New Roman" w:eastAsia="Times New Roman" w:hAnsi="Times New Roman" w:cs="Times New Roman"/>
          <w:sz w:val="24"/>
          <w:szCs w:val="24"/>
          <w:lang w:eastAsia="lt-LT"/>
        </w:rPr>
        <w:t xml:space="preserve"> </w:t>
      </w:r>
    </w:p>
    <w:p w14:paraId="1816E001" w14:textId="751048FC" w:rsidR="000906A6" w:rsidRPr="00A44423" w:rsidRDefault="000906A6" w:rsidP="005B080E">
      <w:pPr>
        <w:pStyle w:val="Sraopastraipa"/>
        <w:numPr>
          <w:ilvl w:val="2"/>
          <w:numId w:val="1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išplėst</w:t>
      </w:r>
      <w:r w:rsidR="004460D4">
        <w:rPr>
          <w:rFonts w:ascii="Times New Roman" w:eastAsia="Times New Roman" w:hAnsi="Times New Roman" w:cs="Times New Roman"/>
          <w:sz w:val="24"/>
          <w:szCs w:val="24"/>
          <w:lang w:eastAsia="lt-LT"/>
        </w:rPr>
        <w:t>i</w:t>
      </w:r>
      <w:r w:rsidRPr="00A44423">
        <w:rPr>
          <w:rFonts w:ascii="Times New Roman" w:eastAsia="Times New Roman" w:hAnsi="Times New Roman" w:cs="Times New Roman"/>
          <w:sz w:val="24"/>
          <w:szCs w:val="24"/>
          <w:lang w:eastAsia="lt-LT"/>
        </w:rPr>
        <w:t xml:space="preserve"> </w:t>
      </w:r>
      <w:r w:rsidR="0010660E">
        <w:rPr>
          <w:rFonts w:ascii="Times New Roman" w:eastAsia="Times New Roman" w:hAnsi="Times New Roman" w:cs="Times New Roman"/>
          <w:sz w:val="24"/>
          <w:szCs w:val="24"/>
          <w:lang w:eastAsia="lt-LT"/>
        </w:rPr>
        <w:t xml:space="preserve">PĮ </w:t>
      </w:r>
      <w:r w:rsidR="00124517" w:rsidRPr="00A44423">
        <w:rPr>
          <w:rFonts w:ascii="Times New Roman" w:eastAsia="Times New Roman" w:hAnsi="Times New Roman" w:cs="Times New Roman"/>
          <w:sz w:val="24"/>
          <w:szCs w:val="24"/>
          <w:lang w:eastAsia="lt-LT"/>
        </w:rPr>
        <w:t>licencij</w:t>
      </w:r>
      <w:r w:rsidR="004460D4">
        <w:rPr>
          <w:rFonts w:ascii="Times New Roman" w:eastAsia="Times New Roman" w:hAnsi="Times New Roman" w:cs="Times New Roman"/>
          <w:sz w:val="24"/>
          <w:szCs w:val="24"/>
          <w:lang w:eastAsia="lt-LT"/>
        </w:rPr>
        <w:t>ą</w:t>
      </w:r>
      <w:r w:rsidR="00124517" w:rsidRPr="00A44423">
        <w:rPr>
          <w:rFonts w:ascii="Times New Roman" w:eastAsia="Times New Roman" w:hAnsi="Times New Roman" w:cs="Times New Roman"/>
          <w:sz w:val="24"/>
          <w:szCs w:val="24"/>
          <w:lang w:eastAsia="lt-LT"/>
        </w:rPr>
        <w:t xml:space="preserve"> dėl </w:t>
      </w:r>
      <w:r w:rsidRPr="00A44423">
        <w:rPr>
          <w:rFonts w:ascii="Times New Roman" w:eastAsia="Times New Roman" w:hAnsi="Times New Roman" w:cs="Times New Roman"/>
          <w:sz w:val="24"/>
          <w:szCs w:val="24"/>
          <w:lang w:eastAsia="lt-LT"/>
        </w:rPr>
        <w:t>saugomų subjektų skaitmeninių vaizdų talp</w:t>
      </w:r>
      <w:r w:rsidR="0010660E">
        <w:rPr>
          <w:rFonts w:ascii="Times New Roman" w:eastAsia="Times New Roman" w:hAnsi="Times New Roman" w:cs="Times New Roman"/>
          <w:sz w:val="24"/>
          <w:szCs w:val="24"/>
          <w:lang w:eastAsia="lt-LT"/>
        </w:rPr>
        <w:t xml:space="preserve">os </w:t>
      </w:r>
      <w:r w:rsidRPr="00A44423">
        <w:rPr>
          <w:rFonts w:ascii="Times New Roman" w:eastAsia="Times New Roman" w:hAnsi="Times New Roman" w:cs="Times New Roman"/>
          <w:sz w:val="24"/>
          <w:szCs w:val="24"/>
          <w:lang w:eastAsia="lt-LT"/>
        </w:rPr>
        <w:t xml:space="preserve">ne mažiau kaip iki </w:t>
      </w:r>
      <w:r w:rsidR="008A5159" w:rsidRPr="00A44423">
        <w:rPr>
          <w:rFonts w:ascii="Times New Roman" w:eastAsia="Times New Roman" w:hAnsi="Times New Roman" w:cs="Times New Roman"/>
          <w:sz w:val="24"/>
          <w:szCs w:val="24"/>
          <w:lang w:eastAsia="lt-LT"/>
        </w:rPr>
        <w:t>3</w:t>
      </w:r>
      <w:r w:rsidRPr="00A44423">
        <w:rPr>
          <w:rFonts w:ascii="Times New Roman" w:eastAsia="Times New Roman" w:hAnsi="Times New Roman" w:cs="Times New Roman"/>
          <w:sz w:val="24"/>
          <w:szCs w:val="24"/>
          <w:lang w:eastAsia="lt-LT"/>
        </w:rPr>
        <w:t>.</w:t>
      </w:r>
      <w:r w:rsidR="00C308D3" w:rsidRPr="00A44423">
        <w:rPr>
          <w:rFonts w:ascii="Times New Roman" w:eastAsia="Times New Roman" w:hAnsi="Times New Roman" w:cs="Times New Roman"/>
          <w:sz w:val="24"/>
          <w:szCs w:val="24"/>
          <w:lang w:eastAsia="lt-LT"/>
        </w:rPr>
        <w:t>0</w:t>
      </w:r>
      <w:r w:rsidRPr="00A44423">
        <w:rPr>
          <w:rFonts w:ascii="Times New Roman" w:eastAsia="Times New Roman" w:hAnsi="Times New Roman" w:cs="Times New Roman"/>
          <w:sz w:val="24"/>
          <w:szCs w:val="24"/>
          <w:lang w:eastAsia="lt-LT"/>
        </w:rPr>
        <w:t xml:space="preserve">00.000 skaitmeninių vaizdų; </w:t>
      </w:r>
    </w:p>
    <w:p w14:paraId="60828D75" w14:textId="6066BB5C" w:rsidR="00F9565C" w:rsidRDefault="004460D4" w:rsidP="005B080E">
      <w:pPr>
        <w:pStyle w:val="Sraopastraipa"/>
        <w:numPr>
          <w:ilvl w:val="2"/>
          <w:numId w:val="1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HDR asmens veido biometrinio atpažinimo posistemės</w:t>
      </w:r>
      <w:r w:rsidR="008E4E7C">
        <w:rPr>
          <w:rFonts w:ascii="Times New Roman" w:eastAsia="Times New Roman" w:hAnsi="Times New Roman" w:cs="Times New Roman"/>
          <w:sz w:val="24"/>
          <w:szCs w:val="24"/>
          <w:lang w:eastAsia="lt-LT"/>
        </w:rPr>
        <w:t xml:space="preserve"> modernizavimo metu </w:t>
      </w:r>
      <w:r w:rsidR="00F9565C">
        <w:rPr>
          <w:rFonts w:ascii="Times New Roman" w:eastAsia="Times New Roman" w:hAnsi="Times New Roman" w:cs="Times New Roman"/>
          <w:sz w:val="24"/>
          <w:szCs w:val="24"/>
          <w:lang w:eastAsia="lt-LT"/>
        </w:rPr>
        <w:t xml:space="preserve">atnaujinus PĮ licenciją </w:t>
      </w:r>
      <w:r w:rsidR="008E4E7C">
        <w:rPr>
          <w:rFonts w:ascii="Times New Roman" w:eastAsia="Times New Roman" w:hAnsi="Times New Roman" w:cs="Times New Roman"/>
          <w:sz w:val="24"/>
          <w:szCs w:val="24"/>
          <w:lang w:eastAsia="lt-LT"/>
        </w:rPr>
        <w:t>neturi būti pakeistos bazinės licencijos savybės (</w:t>
      </w:r>
      <w:r w:rsidR="000129C2">
        <w:rPr>
          <w:rFonts w:ascii="Times New Roman" w:eastAsia="Times New Roman" w:hAnsi="Times New Roman" w:cs="Times New Roman"/>
          <w:sz w:val="24"/>
          <w:szCs w:val="24"/>
          <w:lang w:eastAsia="lt-LT"/>
        </w:rPr>
        <w:t xml:space="preserve">PĮ, įskaitant mobilios </w:t>
      </w:r>
      <w:r w:rsidR="00065F32">
        <w:rPr>
          <w:rFonts w:ascii="Times New Roman" w:eastAsia="Times New Roman" w:hAnsi="Times New Roman" w:cs="Times New Roman"/>
          <w:sz w:val="24"/>
          <w:szCs w:val="24"/>
          <w:lang w:eastAsia="lt-LT"/>
        </w:rPr>
        <w:t>aplikacijo</w:t>
      </w:r>
      <w:r w:rsidR="000129C2">
        <w:rPr>
          <w:rFonts w:ascii="Times New Roman" w:eastAsia="Times New Roman" w:hAnsi="Times New Roman" w:cs="Times New Roman"/>
          <w:sz w:val="24"/>
          <w:szCs w:val="24"/>
          <w:lang w:eastAsia="lt-LT"/>
        </w:rPr>
        <w:t xml:space="preserve">s, </w:t>
      </w:r>
      <w:r w:rsidR="008E4E7C">
        <w:rPr>
          <w:rFonts w:ascii="Times New Roman" w:eastAsia="Times New Roman" w:hAnsi="Times New Roman" w:cs="Times New Roman"/>
          <w:sz w:val="24"/>
          <w:szCs w:val="24"/>
          <w:lang w:eastAsia="lt-LT"/>
        </w:rPr>
        <w:t>naudotojų skaičius</w:t>
      </w:r>
      <w:r w:rsidR="00E5456C">
        <w:rPr>
          <w:rFonts w:ascii="Times New Roman" w:eastAsia="Times New Roman" w:hAnsi="Times New Roman" w:cs="Times New Roman"/>
          <w:sz w:val="24"/>
          <w:szCs w:val="24"/>
          <w:lang w:eastAsia="lt-LT"/>
        </w:rPr>
        <w:t xml:space="preserve"> (10 000 000)</w:t>
      </w:r>
      <w:r w:rsidR="008E4E7C">
        <w:rPr>
          <w:rFonts w:ascii="Times New Roman" w:eastAsia="Times New Roman" w:hAnsi="Times New Roman" w:cs="Times New Roman"/>
          <w:sz w:val="24"/>
          <w:szCs w:val="24"/>
          <w:lang w:eastAsia="lt-LT"/>
        </w:rPr>
        <w:t xml:space="preserve">, </w:t>
      </w:r>
      <w:r w:rsidR="00E5456C">
        <w:rPr>
          <w:rFonts w:ascii="Times New Roman" w:eastAsia="Times New Roman" w:hAnsi="Times New Roman" w:cs="Times New Roman"/>
          <w:sz w:val="24"/>
          <w:szCs w:val="24"/>
          <w:lang w:eastAsia="lt-LT"/>
        </w:rPr>
        <w:t xml:space="preserve">organizacijų skaičius (5), </w:t>
      </w:r>
      <w:r w:rsidR="00B959A6">
        <w:rPr>
          <w:rFonts w:ascii="Times New Roman" w:eastAsia="Times New Roman" w:hAnsi="Times New Roman" w:cs="Times New Roman"/>
          <w:sz w:val="24"/>
          <w:szCs w:val="24"/>
          <w:lang w:eastAsia="lt-LT"/>
        </w:rPr>
        <w:t xml:space="preserve">licencijos </w:t>
      </w:r>
      <w:r w:rsidR="008E4E7C">
        <w:rPr>
          <w:rFonts w:ascii="Times New Roman" w:eastAsia="Times New Roman" w:hAnsi="Times New Roman" w:cs="Times New Roman"/>
          <w:sz w:val="24"/>
          <w:szCs w:val="24"/>
          <w:lang w:eastAsia="lt-LT"/>
        </w:rPr>
        <w:t>galiojimo terminas</w:t>
      </w:r>
      <w:r w:rsidR="00E5456C">
        <w:rPr>
          <w:rFonts w:ascii="Times New Roman" w:eastAsia="Times New Roman" w:hAnsi="Times New Roman" w:cs="Times New Roman"/>
          <w:sz w:val="24"/>
          <w:szCs w:val="24"/>
          <w:lang w:eastAsia="lt-LT"/>
        </w:rPr>
        <w:t xml:space="preserve"> (galiojimas iki 2119-08-15) ir</w:t>
      </w:r>
      <w:r w:rsidR="008E4E7C">
        <w:rPr>
          <w:rFonts w:ascii="Times New Roman" w:eastAsia="Times New Roman" w:hAnsi="Times New Roman" w:cs="Times New Roman"/>
          <w:sz w:val="24"/>
          <w:szCs w:val="24"/>
          <w:lang w:eastAsia="lt-LT"/>
        </w:rPr>
        <w:t xml:space="preserve"> kt.)</w:t>
      </w:r>
      <w:r w:rsidR="00873C95">
        <w:rPr>
          <w:rFonts w:ascii="Times New Roman" w:eastAsia="Times New Roman" w:hAnsi="Times New Roman" w:cs="Times New Roman"/>
          <w:sz w:val="24"/>
          <w:szCs w:val="24"/>
          <w:lang w:eastAsia="lt-LT"/>
        </w:rPr>
        <w:t>;</w:t>
      </w:r>
      <w:r w:rsidR="008E4E7C">
        <w:rPr>
          <w:rFonts w:ascii="Times New Roman" w:eastAsia="Times New Roman" w:hAnsi="Times New Roman" w:cs="Times New Roman"/>
          <w:sz w:val="24"/>
          <w:szCs w:val="24"/>
          <w:lang w:eastAsia="lt-LT"/>
        </w:rPr>
        <w:t xml:space="preserve"> </w:t>
      </w:r>
    </w:p>
    <w:p w14:paraId="7C8C6D28" w14:textId="602EAF2E" w:rsidR="00F9565C" w:rsidRDefault="00F9565C" w:rsidP="005B080E">
      <w:pPr>
        <w:pStyle w:val="Sraopastraipa"/>
        <w:numPr>
          <w:ilvl w:val="2"/>
          <w:numId w:val="13"/>
        </w:numPr>
        <w:tabs>
          <w:tab w:val="left" w:pos="0"/>
          <w:tab w:val="left" w:pos="709"/>
          <w:tab w:val="left" w:pos="1276"/>
        </w:tabs>
        <w:spacing w:after="0" w:line="240" w:lineRule="auto"/>
        <w:ind w:left="0" w:firstLine="680"/>
        <w:jc w:val="both"/>
        <w:rPr>
          <w:rFonts w:ascii="Times New Roman" w:eastAsia="Times New Roman" w:hAnsi="Times New Roman" w:cs="Times New Roman"/>
          <w:sz w:val="24"/>
          <w:szCs w:val="24"/>
          <w:lang w:eastAsia="lt-LT"/>
        </w:rPr>
      </w:pPr>
      <w:r w:rsidRPr="000C7BCF">
        <w:rPr>
          <w:rFonts w:ascii="Times New Roman" w:eastAsia="Times New Roman" w:hAnsi="Times New Roman" w:cs="Times New Roman"/>
          <w:sz w:val="24"/>
          <w:szCs w:val="24"/>
          <w:lang w:eastAsia="lt-LT"/>
        </w:rPr>
        <w:t>HDR asmens veido biometrinio atpažinimo posistemės modernizavimo</w:t>
      </w:r>
      <w:r w:rsidR="00DA5E76">
        <w:rPr>
          <w:rFonts w:ascii="Times New Roman" w:eastAsia="Times New Roman" w:hAnsi="Times New Roman" w:cs="Times New Roman"/>
          <w:sz w:val="24"/>
          <w:szCs w:val="24"/>
          <w:lang w:eastAsia="lt-LT"/>
        </w:rPr>
        <w:t xml:space="preserve"> metu</w:t>
      </w:r>
      <w:r w:rsidRPr="000C7BCF">
        <w:rPr>
          <w:rFonts w:ascii="Times New Roman" w:eastAsia="Times New Roman" w:hAnsi="Times New Roman" w:cs="Times New Roman"/>
          <w:sz w:val="24"/>
          <w:szCs w:val="24"/>
          <w:lang w:eastAsia="lt-LT"/>
        </w:rPr>
        <w:t xml:space="preserve"> atnaujinus PĮ licenciją </w:t>
      </w:r>
      <w:r w:rsidR="000C7BCF" w:rsidRPr="000C7BCF">
        <w:rPr>
          <w:rFonts w:ascii="Times New Roman" w:eastAsia="Times New Roman" w:hAnsi="Times New Roman" w:cs="Times New Roman"/>
          <w:sz w:val="24"/>
          <w:szCs w:val="24"/>
          <w:lang w:eastAsia="lt-LT"/>
        </w:rPr>
        <w:t xml:space="preserve">neturi būti sutrikdytas jau veikiančių integracinių sąsajų veikimas </w:t>
      </w:r>
      <w:r w:rsidR="000C7BCF">
        <w:rPr>
          <w:rFonts w:ascii="Times New Roman" w:eastAsia="Times New Roman" w:hAnsi="Times New Roman" w:cs="Times New Roman"/>
          <w:sz w:val="24"/>
          <w:szCs w:val="24"/>
          <w:lang w:eastAsia="lt-LT"/>
        </w:rPr>
        <w:t xml:space="preserve">ir </w:t>
      </w:r>
      <w:r w:rsidRPr="000C7BCF">
        <w:rPr>
          <w:rFonts w:ascii="Times New Roman" w:eastAsia="Times New Roman" w:hAnsi="Times New Roman" w:cs="Times New Roman"/>
          <w:sz w:val="24"/>
          <w:szCs w:val="24"/>
          <w:lang w:eastAsia="lt-LT"/>
        </w:rPr>
        <w:t xml:space="preserve">turi galioti bazinės licencijos funkcijos – auditavimo funkcija, </w:t>
      </w:r>
      <w:r w:rsidRPr="00786B68">
        <w:rPr>
          <w:rFonts w:ascii="Times New Roman" w:eastAsia="Times New Roman" w:hAnsi="Times New Roman" w:cs="Times New Roman"/>
          <w:sz w:val="24"/>
          <w:szCs w:val="24"/>
          <w:lang w:eastAsia="lt-LT"/>
        </w:rPr>
        <w:t xml:space="preserve">integracijos aplikacijų programavimo sąsaja API (angl. </w:t>
      </w:r>
      <w:proofErr w:type="spellStart"/>
      <w:r w:rsidRPr="00786B68">
        <w:rPr>
          <w:rFonts w:ascii="Times New Roman" w:eastAsia="Times New Roman" w:hAnsi="Times New Roman" w:cs="Times New Roman"/>
          <w:i/>
          <w:iCs/>
          <w:sz w:val="24"/>
          <w:szCs w:val="24"/>
          <w:lang w:eastAsia="lt-LT"/>
        </w:rPr>
        <w:t>Application</w:t>
      </w:r>
      <w:proofErr w:type="spellEnd"/>
      <w:r w:rsidRPr="00786B68">
        <w:rPr>
          <w:rFonts w:ascii="Times New Roman" w:eastAsia="Times New Roman" w:hAnsi="Times New Roman" w:cs="Times New Roman"/>
          <w:i/>
          <w:iCs/>
          <w:sz w:val="24"/>
          <w:szCs w:val="24"/>
          <w:lang w:eastAsia="lt-LT"/>
        </w:rPr>
        <w:t xml:space="preserve"> </w:t>
      </w:r>
      <w:proofErr w:type="spellStart"/>
      <w:r w:rsidRPr="00786B68">
        <w:rPr>
          <w:rFonts w:ascii="Times New Roman" w:eastAsia="Times New Roman" w:hAnsi="Times New Roman" w:cs="Times New Roman"/>
          <w:i/>
          <w:iCs/>
          <w:sz w:val="24"/>
          <w:szCs w:val="24"/>
          <w:lang w:eastAsia="lt-LT"/>
        </w:rPr>
        <w:t>Programming</w:t>
      </w:r>
      <w:proofErr w:type="spellEnd"/>
      <w:r w:rsidRPr="00786B68">
        <w:rPr>
          <w:rFonts w:ascii="Times New Roman" w:eastAsia="Times New Roman" w:hAnsi="Times New Roman" w:cs="Times New Roman"/>
          <w:i/>
          <w:iCs/>
          <w:sz w:val="24"/>
          <w:szCs w:val="24"/>
          <w:lang w:eastAsia="lt-LT"/>
        </w:rPr>
        <w:t xml:space="preserve"> </w:t>
      </w:r>
      <w:proofErr w:type="spellStart"/>
      <w:r w:rsidRPr="00786B68">
        <w:rPr>
          <w:rFonts w:ascii="Times New Roman" w:eastAsia="Times New Roman" w:hAnsi="Times New Roman" w:cs="Times New Roman"/>
          <w:i/>
          <w:iCs/>
          <w:sz w:val="24"/>
          <w:szCs w:val="24"/>
          <w:lang w:eastAsia="lt-LT"/>
        </w:rPr>
        <w:t>Interface</w:t>
      </w:r>
      <w:proofErr w:type="spellEnd"/>
      <w:r w:rsidRPr="00786B68">
        <w:rPr>
          <w:rFonts w:ascii="Times New Roman" w:eastAsia="Times New Roman" w:hAnsi="Times New Roman" w:cs="Times New Roman"/>
          <w:sz w:val="24"/>
          <w:szCs w:val="24"/>
          <w:lang w:eastAsia="lt-LT"/>
        </w:rPr>
        <w:t xml:space="preserve">); </w:t>
      </w:r>
    </w:p>
    <w:p w14:paraId="36DA9813" w14:textId="139A48C7" w:rsidR="0085482E" w:rsidRDefault="0085482E" w:rsidP="005B080E">
      <w:pPr>
        <w:pStyle w:val="Sraopastraipa"/>
        <w:numPr>
          <w:ilvl w:val="2"/>
          <w:numId w:val="13"/>
        </w:numPr>
        <w:tabs>
          <w:tab w:val="left" w:pos="0"/>
          <w:tab w:val="left" w:pos="709"/>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atnaujinus PĮ versiją, turi būti užtikrintas subjektų duomenų automatizuotas importas;</w:t>
      </w:r>
    </w:p>
    <w:p w14:paraId="4AB31E50" w14:textId="3821E0CD" w:rsidR="0085482E" w:rsidRDefault="0085482E" w:rsidP="005B080E">
      <w:pPr>
        <w:pStyle w:val="Sraopastraipa"/>
        <w:numPr>
          <w:ilvl w:val="2"/>
          <w:numId w:val="13"/>
        </w:numPr>
        <w:tabs>
          <w:tab w:val="left" w:pos="0"/>
          <w:tab w:val="left" w:pos="709"/>
          <w:tab w:val="left" w:pos="1276"/>
        </w:tabs>
        <w:spacing w:after="0" w:line="240" w:lineRule="auto"/>
        <w:ind w:left="0" w:firstLine="680"/>
        <w:jc w:val="both"/>
        <w:rPr>
          <w:rFonts w:ascii="Times New Roman" w:eastAsia="Times New Roman" w:hAnsi="Times New Roman" w:cs="Times New Roman"/>
          <w:sz w:val="24"/>
          <w:szCs w:val="24"/>
          <w:lang w:eastAsia="lt-LT"/>
        </w:rPr>
      </w:pPr>
      <w:r w:rsidRPr="00786B68">
        <w:rPr>
          <w:rFonts w:ascii="Times New Roman" w:eastAsia="Times New Roman" w:hAnsi="Times New Roman" w:cs="Times New Roman"/>
          <w:sz w:val="24"/>
          <w:szCs w:val="24"/>
          <w:lang w:eastAsia="lt-LT"/>
        </w:rPr>
        <w:t>atnaujinus PĮ versiją, turi būti išlaikytos esamos integracijos sąsajos funkcijos</w:t>
      </w:r>
      <w:r w:rsidR="00E5456C">
        <w:rPr>
          <w:rFonts w:ascii="Times New Roman" w:eastAsia="Times New Roman" w:hAnsi="Times New Roman" w:cs="Times New Roman"/>
          <w:sz w:val="24"/>
          <w:szCs w:val="24"/>
          <w:lang w:eastAsia="lt-LT"/>
        </w:rPr>
        <w:t>.</w:t>
      </w:r>
    </w:p>
    <w:p w14:paraId="59BAD3B3" w14:textId="560541AD" w:rsidR="00915EF8" w:rsidRPr="005B080E" w:rsidRDefault="00915EF8" w:rsidP="005B080E">
      <w:pPr>
        <w:pStyle w:val="Sraopastraipa"/>
        <w:numPr>
          <w:ilvl w:val="1"/>
          <w:numId w:val="13"/>
        </w:numPr>
        <w:tabs>
          <w:tab w:val="left" w:pos="1170"/>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5B080E">
        <w:rPr>
          <w:rFonts w:ascii="Times New Roman" w:eastAsia="Times New Roman" w:hAnsi="Times New Roman" w:cs="Times New Roman"/>
          <w:sz w:val="24"/>
          <w:szCs w:val="24"/>
          <w:lang w:eastAsia="lt-LT"/>
        </w:rPr>
        <w:t>Turi būti parengta ir pateikta ši paslaugų teikimo dokumentacija:</w:t>
      </w:r>
    </w:p>
    <w:p w14:paraId="25AD4ED9" w14:textId="26700890" w:rsidR="00915EF8" w:rsidRPr="005B080E" w:rsidRDefault="00915EF8" w:rsidP="005B080E">
      <w:pPr>
        <w:pStyle w:val="Sraopastraipa"/>
        <w:numPr>
          <w:ilvl w:val="2"/>
          <w:numId w:val="13"/>
        </w:numPr>
        <w:tabs>
          <w:tab w:val="left" w:pos="1170"/>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licencinė dokumentacija;</w:t>
      </w:r>
    </w:p>
    <w:p w14:paraId="1B812E5B" w14:textId="09299612" w:rsidR="00915EF8" w:rsidRDefault="00915EF8" w:rsidP="005B080E">
      <w:pPr>
        <w:pStyle w:val="Sraopastraipa"/>
        <w:numPr>
          <w:ilvl w:val="2"/>
          <w:numId w:val="13"/>
        </w:numPr>
        <w:tabs>
          <w:tab w:val="left" w:pos="1170"/>
        </w:tabs>
        <w:spacing w:after="0" w:line="240" w:lineRule="auto"/>
        <w:ind w:left="0" w:firstLine="680"/>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HDR asmens veido biometrinio atpažinimo posistemės</w:t>
      </w:r>
      <w:r>
        <w:rPr>
          <w:rFonts w:ascii="Times New Roman" w:eastAsia="Times New Roman" w:hAnsi="Times New Roman" w:cs="Times New Roman"/>
          <w:sz w:val="24"/>
          <w:szCs w:val="24"/>
          <w:lang w:eastAsia="lt-LT"/>
        </w:rPr>
        <w:t xml:space="preserve"> </w:t>
      </w:r>
      <w:r w:rsidRPr="005B080E">
        <w:rPr>
          <w:rFonts w:ascii="Times New Roman" w:eastAsia="Times New Roman" w:hAnsi="Times New Roman" w:cs="Times New Roman"/>
          <w:sz w:val="24"/>
          <w:szCs w:val="24"/>
          <w:lang w:eastAsia="lt-LT"/>
        </w:rPr>
        <w:t>administratorių ir naudotojų vadovai.</w:t>
      </w:r>
    </w:p>
    <w:p w14:paraId="2D4E9F78" w14:textId="5D82A5C4" w:rsidR="00915EF8" w:rsidRPr="00915EF8" w:rsidRDefault="002A5377" w:rsidP="005B080E">
      <w:pPr>
        <w:pStyle w:val="Sraopastraipa"/>
        <w:numPr>
          <w:ilvl w:val="1"/>
          <w:numId w:val="13"/>
        </w:numPr>
        <w:tabs>
          <w:tab w:val="left" w:pos="1170"/>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BB64E8" w:rsidRPr="005B080E">
        <w:rPr>
          <w:rFonts w:ascii="Times New Roman" w:eastAsia="Times New Roman" w:hAnsi="Times New Roman" w:cs="Times New Roman"/>
          <w:sz w:val="24"/>
          <w:szCs w:val="24"/>
          <w:lang w:eastAsia="lt-LT"/>
        </w:rPr>
        <w:t xml:space="preserve"> išeities tekstus ir d</w:t>
      </w:r>
      <w:r w:rsidR="00915EF8" w:rsidRPr="00915EF8">
        <w:rPr>
          <w:rFonts w:ascii="Times New Roman" w:eastAsia="Times New Roman" w:hAnsi="Times New Roman" w:cs="Times New Roman"/>
          <w:sz w:val="24"/>
          <w:szCs w:val="24"/>
          <w:lang w:eastAsia="lt-LT"/>
        </w:rPr>
        <w:t>okumentų galutin</w:t>
      </w:r>
      <w:r w:rsidR="00BB64E8">
        <w:rPr>
          <w:rFonts w:ascii="Times New Roman" w:eastAsia="Times New Roman" w:hAnsi="Times New Roman" w:cs="Times New Roman"/>
          <w:sz w:val="24"/>
          <w:szCs w:val="24"/>
          <w:lang w:eastAsia="lt-LT"/>
        </w:rPr>
        <w:t>e</w:t>
      </w:r>
      <w:r w:rsidR="00915EF8" w:rsidRPr="00915EF8">
        <w:rPr>
          <w:rFonts w:ascii="Times New Roman" w:eastAsia="Times New Roman" w:hAnsi="Times New Roman" w:cs="Times New Roman"/>
          <w:sz w:val="24"/>
          <w:szCs w:val="24"/>
          <w:lang w:eastAsia="lt-LT"/>
        </w:rPr>
        <w:t>s versij</w:t>
      </w:r>
      <w:r w:rsidR="00BB64E8">
        <w:rPr>
          <w:rFonts w:ascii="Times New Roman" w:eastAsia="Times New Roman" w:hAnsi="Times New Roman" w:cs="Times New Roman"/>
          <w:sz w:val="24"/>
          <w:szCs w:val="24"/>
          <w:lang w:eastAsia="lt-LT"/>
        </w:rPr>
        <w:t>a</w:t>
      </w:r>
      <w:r w:rsidR="00915EF8" w:rsidRPr="00915EF8">
        <w:rPr>
          <w:rFonts w:ascii="Times New Roman" w:eastAsia="Times New Roman" w:hAnsi="Times New Roman" w:cs="Times New Roman"/>
          <w:sz w:val="24"/>
          <w:szCs w:val="24"/>
          <w:lang w:eastAsia="lt-LT"/>
        </w:rPr>
        <w:t>s turi patalpint</w:t>
      </w:r>
      <w:r w:rsidR="00BB64E8">
        <w:rPr>
          <w:rFonts w:ascii="Times New Roman" w:eastAsia="Times New Roman" w:hAnsi="Times New Roman" w:cs="Times New Roman"/>
          <w:sz w:val="24"/>
          <w:szCs w:val="24"/>
          <w:lang w:eastAsia="lt-LT"/>
        </w:rPr>
        <w:t>i</w:t>
      </w:r>
      <w:r w:rsidR="00915EF8" w:rsidRPr="00915EF8">
        <w:rPr>
          <w:rFonts w:ascii="Times New Roman" w:eastAsia="Times New Roman" w:hAnsi="Times New Roman" w:cs="Times New Roman"/>
          <w:sz w:val="24"/>
          <w:szCs w:val="24"/>
          <w:lang w:eastAsia="lt-LT"/>
        </w:rPr>
        <w:t xml:space="preserve"> </w:t>
      </w:r>
      <w:r w:rsidR="00915EF8">
        <w:rPr>
          <w:rFonts w:ascii="Times New Roman" w:eastAsia="Times New Roman" w:hAnsi="Times New Roman" w:cs="Times New Roman"/>
          <w:sz w:val="24"/>
          <w:szCs w:val="24"/>
          <w:lang w:eastAsia="lt-LT"/>
        </w:rPr>
        <w:t>p</w:t>
      </w:r>
      <w:r w:rsidR="00915EF8" w:rsidRPr="00915EF8">
        <w:rPr>
          <w:rFonts w:ascii="Times New Roman" w:eastAsia="Times New Roman" w:hAnsi="Times New Roman" w:cs="Times New Roman"/>
          <w:sz w:val="24"/>
          <w:szCs w:val="24"/>
          <w:lang w:eastAsia="lt-LT"/>
        </w:rPr>
        <w:t xml:space="preserve">erkančiosios organizacijos naudojamoje </w:t>
      </w:r>
      <w:proofErr w:type="spellStart"/>
      <w:r w:rsidR="00915EF8" w:rsidRPr="00915EF8">
        <w:rPr>
          <w:rFonts w:ascii="Times New Roman" w:eastAsia="Times New Roman" w:hAnsi="Times New Roman" w:cs="Times New Roman"/>
          <w:sz w:val="24"/>
          <w:szCs w:val="24"/>
          <w:lang w:eastAsia="lt-LT"/>
        </w:rPr>
        <w:t>Gitlab</w:t>
      </w:r>
      <w:proofErr w:type="spellEnd"/>
      <w:r w:rsidR="00915EF8" w:rsidRPr="00915EF8">
        <w:rPr>
          <w:rFonts w:ascii="Times New Roman" w:eastAsia="Times New Roman" w:hAnsi="Times New Roman" w:cs="Times New Roman"/>
          <w:sz w:val="24"/>
          <w:szCs w:val="24"/>
          <w:lang w:eastAsia="lt-LT"/>
        </w:rPr>
        <w:t xml:space="preserve"> saugykloje elektroniniu (.</w:t>
      </w:r>
      <w:proofErr w:type="spellStart"/>
      <w:r w:rsidR="00915EF8" w:rsidRPr="00915EF8">
        <w:rPr>
          <w:rFonts w:ascii="Times New Roman" w:eastAsia="Times New Roman" w:hAnsi="Times New Roman" w:cs="Times New Roman"/>
          <w:sz w:val="24"/>
          <w:szCs w:val="24"/>
          <w:lang w:eastAsia="lt-LT"/>
        </w:rPr>
        <w:t>docx</w:t>
      </w:r>
      <w:proofErr w:type="spellEnd"/>
      <w:r w:rsidR="00915EF8" w:rsidRPr="00915EF8">
        <w:rPr>
          <w:rFonts w:ascii="Times New Roman" w:eastAsia="Times New Roman" w:hAnsi="Times New Roman" w:cs="Times New Roman"/>
          <w:sz w:val="24"/>
          <w:szCs w:val="24"/>
          <w:lang w:eastAsia="lt-LT"/>
        </w:rPr>
        <w:t xml:space="preserve"> arba lygiaverčiu ar .</w:t>
      </w:r>
      <w:proofErr w:type="spellStart"/>
      <w:r w:rsidR="00915EF8" w:rsidRPr="00915EF8">
        <w:rPr>
          <w:rFonts w:ascii="Times New Roman" w:eastAsia="Times New Roman" w:hAnsi="Times New Roman" w:cs="Times New Roman"/>
          <w:sz w:val="24"/>
          <w:szCs w:val="24"/>
          <w:lang w:eastAsia="lt-LT"/>
        </w:rPr>
        <w:t>pdf</w:t>
      </w:r>
      <w:proofErr w:type="spellEnd"/>
      <w:r w:rsidR="00915EF8" w:rsidRPr="00915EF8">
        <w:rPr>
          <w:rFonts w:ascii="Times New Roman" w:eastAsia="Times New Roman" w:hAnsi="Times New Roman" w:cs="Times New Roman"/>
          <w:sz w:val="24"/>
          <w:szCs w:val="24"/>
          <w:lang w:eastAsia="lt-LT"/>
        </w:rPr>
        <w:t xml:space="preserve"> arba lygiaverčiu formatu) formatu, esant poreikiui, </w:t>
      </w:r>
      <w:r w:rsidR="00915EF8">
        <w:rPr>
          <w:rFonts w:ascii="Times New Roman" w:eastAsia="Times New Roman" w:hAnsi="Times New Roman" w:cs="Times New Roman"/>
          <w:sz w:val="24"/>
          <w:szCs w:val="24"/>
          <w:lang w:eastAsia="lt-LT"/>
        </w:rPr>
        <w:t>p</w:t>
      </w:r>
      <w:r w:rsidR="00915EF8" w:rsidRPr="00915EF8">
        <w:rPr>
          <w:rFonts w:ascii="Times New Roman" w:eastAsia="Times New Roman" w:hAnsi="Times New Roman" w:cs="Times New Roman"/>
          <w:sz w:val="24"/>
          <w:szCs w:val="24"/>
          <w:lang w:eastAsia="lt-LT"/>
        </w:rPr>
        <w:t>erkančioji organizacija gali paprašyti pateikti ir popieriniu formatu.</w:t>
      </w:r>
    </w:p>
    <w:p w14:paraId="0FA79942" w14:textId="77777777" w:rsidR="00CB1944" w:rsidRDefault="00CB1944" w:rsidP="00786B68">
      <w:pPr>
        <w:pStyle w:val="Sraopastraipa"/>
        <w:tabs>
          <w:tab w:val="left" w:pos="0"/>
          <w:tab w:val="left" w:pos="709"/>
          <w:tab w:val="left" w:pos="1276"/>
        </w:tabs>
        <w:spacing w:after="0" w:line="240" w:lineRule="auto"/>
        <w:ind w:left="709"/>
        <w:jc w:val="both"/>
        <w:rPr>
          <w:rFonts w:ascii="Times New Roman" w:eastAsia="Times New Roman" w:hAnsi="Times New Roman" w:cs="Times New Roman"/>
          <w:sz w:val="24"/>
          <w:szCs w:val="24"/>
          <w:lang w:eastAsia="lt-LT"/>
        </w:rPr>
      </w:pPr>
    </w:p>
    <w:p w14:paraId="3740AA02" w14:textId="766FE715" w:rsidR="000C7BCF" w:rsidRPr="00DA21DC" w:rsidRDefault="000C7BCF" w:rsidP="000C7BCF">
      <w:pPr>
        <w:pStyle w:val="Sraopastraipa"/>
        <w:numPr>
          <w:ilvl w:val="0"/>
          <w:numId w:val="3"/>
        </w:numPr>
        <w:tabs>
          <w:tab w:val="left" w:pos="0"/>
          <w:tab w:val="left" w:pos="1276"/>
        </w:tabs>
        <w:spacing w:after="0" w:line="240" w:lineRule="auto"/>
        <w:ind w:left="0" w:firstLine="68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Reikalavimai diegimui</w:t>
      </w:r>
    </w:p>
    <w:p w14:paraId="43659863" w14:textId="77777777" w:rsidR="000C7BCF" w:rsidRDefault="000C7BCF" w:rsidP="00786B68">
      <w:pPr>
        <w:pStyle w:val="Sraopastraipa"/>
        <w:tabs>
          <w:tab w:val="left" w:pos="0"/>
          <w:tab w:val="left" w:pos="1276"/>
        </w:tabs>
        <w:spacing w:after="0" w:line="240" w:lineRule="auto"/>
        <w:ind w:left="680"/>
        <w:jc w:val="both"/>
        <w:rPr>
          <w:rFonts w:ascii="Times New Roman" w:eastAsia="Times New Roman" w:hAnsi="Times New Roman" w:cs="Times New Roman"/>
          <w:sz w:val="24"/>
          <w:szCs w:val="24"/>
          <w:lang w:eastAsia="lt-LT"/>
        </w:rPr>
      </w:pPr>
    </w:p>
    <w:p w14:paraId="04329E3F" w14:textId="781E38BA" w:rsidR="00854E83" w:rsidRPr="00232663" w:rsidRDefault="00E5456C" w:rsidP="005B080E">
      <w:pPr>
        <w:pStyle w:val="Sraopastraipa"/>
        <w:numPr>
          <w:ilvl w:val="1"/>
          <w:numId w:val="3"/>
        </w:numPr>
        <w:tabs>
          <w:tab w:val="left" w:pos="0"/>
          <w:tab w:val="left" w:pos="1134"/>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232663">
        <w:rPr>
          <w:rFonts w:ascii="Times New Roman" w:eastAsia="Times New Roman" w:hAnsi="Times New Roman" w:cs="Times New Roman"/>
          <w:sz w:val="24"/>
          <w:szCs w:val="24"/>
          <w:lang w:eastAsia="lt-LT"/>
        </w:rPr>
        <w:t xml:space="preserve">uri būti </w:t>
      </w:r>
      <w:r w:rsidR="00854E83" w:rsidRPr="00232663">
        <w:rPr>
          <w:rFonts w:ascii="Times New Roman" w:eastAsia="Times New Roman" w:hAnsi="Times New Roman" w:cs="Times New Roman"/>
          <w:sz w:val="24"/>
          <w:szCs w:val="24"/>
          <w:lang w:eastAsia="lt-LT"/>
        </w:rPr>
        <w:t>parengt</w:t>
      </w:r>
      <w:r w:rsidR="00A33B4A">
        <w:rPr>
          <w:rFonts w:ascii="Times New Roman" w:eastAsia="Times New Roman" w:hAnsi="Times New Roman" w:cs="Times New Roman"/>
          <w:sz w:val="24"/>
          <w:szCs w:val="24"/>
          <w:lang w:eastAsia="lt-LT"/>
        </w:rPr>
        <w:t>a</w:t>
      </w:r>
      <w:r w:rsidR="00854E83" w:rsidRPr="00232663">
        <w:rPr>
          <w:rFonts w:ascii="Times New Roman" w:eastAsia="Times New Roman" w:hAnsi="Times New Roman" w:cs="Times New Roman"/>
          <w:sz w:val="24"/>
          <w:szCs w:val="24"/>
          <w:lang w:eastAsia="lt-LT"/>
        </w:rPr>
        <w:t xml:space="preserve"> PĮ testavimo aplink</w:t>
      </w:r>
      <w:r w:rsidR="00A33B4A">
        <w:rPr>
          <w:rFonts w:ascii="Times New Roman" w:eastAsia="Times New Roman" w:hAnsi="Times New Roman" w:cs="Times New Roman"/>
          <w:sz w:val="24"/>
          <w:szCs w:val="24"/>
          <w:lang w:eastAsia="lt-LT"/>
        </w:rPr>
        <w:t>a</w:t>
      </w:r>
      <w:r w:rsidR="00232663">
        <w:rPr>
          <w:rFonts w:ascii="Times New Roman" w:eastAsia="Times New Roman" w:hAnsi="Times New Roman" w:cs="Times New Roman"/>
          <w:sz w:val="24"/>
          <w:szCs w:val="24"/>
          <w:lang w:eastAsia="lt-LT"/>
        </w:rPr>
        <w:t>.</w:t>
      </w:r>
      <w:r w:rsidR="00854E83" w:rsidRPr="00232663">
        <w:rPr>
          <w:rFonts w:ascii="Times New Roman" w:eastAsia="Times New Roman" w:hAnsi="Times New Roman" w:cs="Times New Roman"/>
          <w:sz w:val="24"/>
          <w:szCs w:val="24"/>
          <w:lang w:eastAsia="lt-LT"/>
        </w:rPr>
        <w:t xml:space="preserve"> Techninius išteklius, reikalingus testavimo aplinkai, suteiks </w:t>
      </w:r>
      <w:r w:rsidR="002A5377">
        <w:rPr>
          <w:rFonts w:ascii="Times New Roman" w:eastAsia="Times New Roman" w:hAnsi="Times New Roman" w:cs="Times New Roman"/>
          <w:sz w:val="24"/>
          <w:szCs w:val="24"/>
          <w:lang w:eastAsia="lt-LT"/>
        </w:rPr>
        <w:t>p</w:t>
      </w:r>
      <w:r w:rsidR="00854E83" w:rsidRPr="00232663">
        <w:rPr>
          <w:rFonts w:ascii="Times New Roman" w:eastAsia="Times New Roman" w:hAnsi="Times New Roman" w:cs="Times New Roman"/>
          <w:sz w:val="24"/>
          <w:szCs w:val="24"/>
          <w:lang w:eastAsia="lt-LT"/>
        </w:rPr>
        <w:t xml:space="preserve">erkančioji organizacija per 5 (penkias) darbo dienas po </w:t>
      </w:r>
      <w:r w:rsidR="004460D4">
        <w:rPr>
          <w:rFonts w:ascii="Times New Roman" w:eastAsia="Times New Roman" w:hAnsi="Times New Roman" w:cs="Times New Roman"/>
          <w:sz w:val="24"/>
          <w:szCs w:val="24"/>
          <w:lang w:eastAsia="lt-LT"/>
        </w:rPr>
        <w:t>s</w:t>
      </w:r>
      <w:r w:rsidR="00854E83" w:rsidRPr="00232663">
        <w:rPr>
          <w:rFonts w:ascii="Times New Roman" w:eastAsia="Times New Roman" w:hAnsi="Times New Roman" w:cs="Times New Roman"/>
          <w:sz w:val="24"/>
          <w:szCs w:val="24"/>
          <w:lang w:eastAsia="lt-LT"/>
        </w:rPr>
        <w:t>utarties įsigaliojimo dienos</w:t>
      </w:r>
      <w:r w:rsidR="00873C95">
        <w:rPr>
          <w:rFonts w:ascii="Times New Roman" w:eastAsia="Times New Roman" w:hAnsi="Times New Roman" w:cs="Times New Roman"/>
          <w:sz w:val="24"/>
          <w:szCs w:val="24"/>
          <w:lang w:eastAsia="lt-LT"/>
        </w:rPr>
        <w:t>;</w:t>
      </w:r>
    </w:p>
    <w:p w14:paraId="24ED97B4" w14:textId="761415D4" w:rsidR="00854E83" w:rsidRDefault="00E5456C" w:rsidP="005B080E">
      <w:pPr>
        <w:pStyle w:val="Sraopastraipa"/>
        <w:numPr>
          <w:ilvl w:val="1"/>
          <w:numId w:val="3"/>
        </w:numPr>
        <w:tabs>
          <w:tab w:val="left" w:pos="0"/>
          <w:tab w:val="left" w:pos="1134"/>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854E83" w:rsidRPr="00F455CA">
        <w:rPr>
          <w:rFonts w:ascii="Times New Roman" w:eastAsia="Times New Roman" w:hAnsi="Times New Roman" w:cs="Times New Roman"/>
          <w:sz w:val="24"/>
          <w:szCs w:val="24"/>
          <w:lang w:eastAsia="lt-LT"/>
        </w:rPr>
        <w:t>estavimo aplinka turi būti sukurta</w:t>
      </w:r>
      <w:r w:rsidR="00232663">
        <w:rPr>
          <w:rFonts w:ascii="Times New Roman" w:eastAsia="Times New Roman" w:hAnsi="Times New Roman" w:cs="Times New Roman"/>
          <w:sz w:val="24"/>
          <w:szCs w:val="24"/>
          <w:lang w:eastAsia="lt-LT"/>
        </w:rPr>
        <w:t xml:space="preserve"> ir parengta </w:t>
      </w:r>
      <w:r w:rsidR="00854E83" w:rsidRPr="00F455CA">
        <w:rPr>
          <w:rFonts w:ascii="Times New Roman" w:eastAsia="Times New Roman" w:hAnsi="Times New Roman" w:cs="Times New Roman"/>
          <w:sz w:val="24"/>
          <w:szCs w:val="24"/>
          <w:lang w:eastAsia="lt-LT"/>
        </w:rPr>
        <w:t xml:space="preserve">per 2 </w:t>
      </w:r>
      <w:r w:rsidR="00232663">
        <w:rPr>
          <w:rFonts w:ascii="Times New Roman" w:eastAsia="Times New Roman" w:hAnsi="Times New Roman" w:cs="Times New Roman"/>
          <w:sz w:val="24"/>
          <w:szCs w:val="24"/>
          <w:lang w:eastAsia="lt-LT"/>
        </w:rPr>
        <w:t>(du</w:t>
      </w:r>
      <w:r w:rsidR="00854E83" w:rsidRPr="00F455CA">
        <w:rPr>
          <w:rFonts w:ascii="Times New Roman" w:eastAsia="Times New Roman" w:hAnsi="Times New Roman" w:cs="Times New Roman"/>
          <w:sz w:val="24"/>
          <w:szCs w:val="24"/>
          <w:lang w:eastAsia="lt-LT"/>
        </w:rPr>
        <w:t xml:space="preserve">) </w:t>
      </w:r>
      <w:r w:rsidR="00232663">
        <w:rPr>
          <w:rFonts w:ascii="Times New Roman" w:eastAsia="Times New Roman" w:hAnsi="Times New Roman" w:cs="Times New Roman"/>
          <w:sz w:val="24"/>
          <w:szCs w:val="24"/>
          <w:lang w:eastAsia="lt-LT"/>
        </w:rPr>
        <w:t>mėnesius</w:t>
      </w:r>
      <w:r w:rsidR="00854E83" w:rsidRPr="00F455CA">
        <w:rPr>
          <w:rFonts w:ascii="Times New Roman" w:eastAsia="Times New Roman" w:hAnsi="Times New Roman" w:cs="Times New Roman"/>
          <w:sz w:val="24"/>
          <w:szCs w:val="24"/>
          <w:lang w:eastAsia="lt-LT"/>
        </w:rPr>
        <w:t xml:space="preserve"> nuo </w:t>
      </w:r>
      <w:r w:rsidR="004460D4">
        <w:rPr>
          <w:rFonts w:ascii="Times New Roman" w:eastAsia="Times New Roman" w:hAnsi="Times New Roman" w:cs="Times New Roman"/>
          <w:sz w:val="24"/>
          <w:szCs w:val="24"/>
          <w:lang w:eastAsia="lt-LT"/>
        </w:rPr>
        <w:t>s</w:t>
      </w:r>
      <w:r w:rsidR="00854E83" w:rsidRPr="00F455CA">
        <w:rPr>
          <w:rFonts w:ascii="Times New Roman" w:eastAsia="Times New Roman" w:hAnsi="Times New Roman" w:cs="Times New Roman"/>
          <w:sz w:val="24"/>
          <w:szCs w:val="24"/>
          <w:lang w:eastAsia="lt-LT"/>
        </w:rPr>
        <w:t xml:space="preserve">utarties įsigaliojimo dienos. Testavimo aplinkos galiojimas turi būti ne trumpesnis kaip </w:t>
      </w:r>
      <w:r w:rsidR="00232663" w:rsidRPr="00873C95">
        <w:rPr>
          <w:rFonts w:ascii="Times New Roman" w:eastAsia="Times New Roman" w:hAnsi="Times New Roman" w:cs="Times New Roman"/>
          <w:sz w:val="24"/>
          <w:szCs w:val="24"/>
          <w:lang w:eastAsia="lt-LT"/>
        </w:rPr>
        <w:t>3</w:t>
      </w:r>
      <w:r w:rsidR="00854E83" w:rsidRPr="00873C95">
        <w:rPr>
          <w:rFonts w:ascii="Times New Roman" w:eastAsia="Times New Roman" w:hAnsi="Times New Roman" w:cs="Times New Roman"/>
          <w:sz w:val="24"/>
          <w:szCs w:val="24"/>
          <w:lang w:eastAsia="lt-LT"/>
        </w:rPr>
        <w:t xml:space="preserve"> (</w:t>
      </w:r>
      <w:r w:rsidR="00232663" w:rsidRPr="00873C95">
        <w:rPr>
          <w:rFonts w:ascii="Times New Roman" w:eastAsia="Times New Roman" w:hAnsi="Times New Roman" w:cs="Times New Roman"/>
          <w:sz w:val="24"/>
          <w:szCs w:val="24"/>
          <w:lang w:eastAsia="lt-LT"/>
        </w:rPr>
        <w:t>trys</w:t>
      </w:r>
      <w:r w:rsidR="00854E83" w:rsidRPr="00873C95">
        <w:rPr>
          <w:rFonts w:ascii="Times New Roman" w:eastAsia="Times New Roman" w:hAnsi="Times New Roman" w:cs="Times New Roman"/>
          <w:sz w:val="24"/>
          <w:szCs w:val="24"/>
          <w:lang w:eastAsia="lt-LT"/>
        </w:rPr>
        <w:t>)</w:t>
      </w:r>
      <w:r w:rsidR="00854E83" w:rsidRPr="00F455CA">
        <w:rPr>
          <w:rFonts w:ascii="Times New Roman" w:eastAsia="Times New Roman" w:hAnsi="Times New Roman" w:cs="Times New Roman"/>
          <w:sz w:val="24"/>
          <w:szCs w:val="24"/>
          <w:lang w:eastAsia="lt-LT"/>
        </w:rPr>
        <w:t xml:space="preserve"> mėnesiai</w:t>
      </w:r>
      <w:r w:rsidR="0077007B">
        <w:rPr>
          <w:rFonts w:ascii="Times New Roman" w:eastAsia="Times New Roman" w:hAnsi="Times New Roman" w:cs="Times New Roman"/>
          <w:sz w:val="24"/>
          <w:szCs w:val="24"/>
          <w:lang w:eastAsia="lt-LT"/>
        </w:rPr>
        <w:t>;</w:t>
      </w:r>
    </w:p>
    <w:p w14:paraId="2D983EBA" w14:textId="566D36EB" w:rsidR="00CB07A8" w:rsidRDefault="0077007B" w:rsidP="005B080E">
      <w:pPr>
        <w:pStyle w:val="Sraopastraipa"/>
        <w:numPr>
          <w:ilvl w:val="1"/>
          <w:numId w:val="3"/>
        </w:numPr>
        <w:tabs>
          <w:tab w:val="left" w:pos="0"/>
          <w:tab w:val="left" w:pos="1134"/>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CB07A8">
        <w:rPr>
          <w:rFonts w:ascii="Times New Roman" w:eastAsia="Times New Roman" w:hAnsi="Times New Roman" w:cs="Times New Roman"/>
          <w:sz w:val="24"/>
          <w:szCs w:val="24"/>
          <w:lang w:eastAsia="lt-LT"/>
        </w:rPr>
        <w:t>tlikus PĮ modernizavimą, PĮ versijos atnaujinimą,</w:t>
      </w:r>
      <w:r w:rsidR="00CB07A8" w:rsidRPr="00F455CA">
        <w:rPr>
          <w:rFonts w:ascii="Times New Roman" w:eastAsia="Times New Roman" w:hAnsi="Times New Roman" w:cs="Times New Roman"/>
          <w:sz w:val="24"/>
          <w:szCs w:val="24"/>
          <w:lang w:eastAsia="lt-LT"/>
        </w:rPr>
        <w:t xml:space="preserve"> turi veikti bei galioti esamos PĮ funkcijos, įskaitant: asmens duomenų importą, vykdomą iš HDR per integracinę sąsają; PĮ naudotojų autentifikaciją, vykdomą per integracinę sąsają su administravimo posisteme ADMIN III; subjekto nuorodos formavimą į HDR asmens kortelę; turi būti galima naudoti integracijos aplikacijų programavimo sąsają API (angl. </w:t>
      </w:r>
      <w:proofErr w:type="spellStart"/>
      <w:r w:rsidR="00CB07A8" w:rsidRPr="00E5456C">
        <w:rPr>
          <w:rFonts w:ascii="Times New Roman" w:eastAsia="Times New Roman" w:hAnsi="Times New Roman" w:cs="Times New Roman"/>
          <w:i/>
          <w:iCs/>
          <w:sz w:val="24"/>
          <w:szCs w:val="24"/>
          <w:lang w:eastAsia="lt-LT"/>
        </w:rPr>
        <w:t>Application</w:t>
      </w:r>
      <w:proofErr w:type="spellEnd"/>
      <w:r w:rsidR="00CB07A8" w:rsidRPr="00E5456C">
        <w:rPr>
          <w:rFonts w:ascii="Times New Roman" w:eastAsia="Times New Roman" w:hAnsi="Times New Roman" w:cs="Times New Roman"/>
          <w:i/>
          <w:iCs/>
          <w:sz w:val="24"/>
          <w:szCs w:val="24"/>
          <w:lang w:eastAsia="lt-LT"/>
        </w:rPr>
        <w:t xml:space="preserve"> </w:t>
      </w:r>
      <w:proofErr w:type="spellStart"/>
      <w:r w:rsidR="00CB07A8" w:rsidRPr="00E5456C">
        <w:rPr>
          <w:rFonts w:ascii="Times New Roman" w:eastAsia="Times New Roman" w:hAnsi="Times New Roman" w:cs="Times New Roman"/>
          <w:i/>
          <w:iCs/>
          <w:sz w:val="24"/>
          <w:szCs w:val="24"/>
          <w:lang w:eastAsia="lt-LT"/>
        </w:rPr>
        <w:t>Programming</w:t>
      </w:r>
      <w:proofErr w:type="spellEnd"/>
      <w:r w:rsidR="00CB07A8" w:rsidRPr="00E5456C">
        <w:rPr>
          <w:rFonts w:ascii="Times New Roman" w:eastAsia="Times New Roman" w:hAnsi="Times New Roman" w:cs="Times New Roman"/>
          <w:i/>
          <w:iCs/>
          <w:sz w:val="24"/>
          <w:szCs w:val="24"/>
          <w:lang w:eastAsia="lt-LT"/>
        </w:rPr>
        <w:t xml:space="preserve"> </w:t>
      </w:r>
      <w:proofErr w:type="spellStart"/>
      <w:r w:rsidR="00CB07A8" w:rsidRPr="00E5456C">
        <w:rPr>
          <w:rFonts w:ascii="Times New Roman" w:eastAsia="Times New Roman" w:hAnsi="Times New Roman" w:cs="Times New Roman"/>
          <w:i/>
          <w:iCs/>
          <w:sz w:val="24"/>
          <w:szCs w:val="24"/>
          <w:lang w:eastAsia="lt-LT"/>
        </w:rPr>
        <w:t>Interface</w:t>
      </w:r>
      <w:proofErr w:type="spellEnd"/>
      <w:r w:rsidR="00CB07A8" w:rsidRPr="00A4442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1EA218E5" w14:textId="761AE283" w:rsidR="00DE013D" w:rsidRPr="00786B68" w:rsidDel="00B959A6" w:rsidRDefault="0077007B" w:rsidP="005B080E">
      <w:pPr>
        <w:pStyle w:val="Sraopastraipa"/>
        <w:numPr>
          <w:ilvl w:val="1"/>
          <w:numId w:val="3"/>
        </w:numPr>
        <w:tabs>
          <w:tab w:val="left" w:pos="0"/>
          <w:tab w:val="left" w:pos="1134"/>
        </w:tabs>
        <w:spacing w:after="0" w:line="240" w:lineRule="auto"/>
        <w:ind w:left="0" w:firstLine="680"/>
        <w:jc w:val="both"/>
        <w:rPr>
          <w:rFonts w:ascii="Times New Roman" w:eastAsia="Times New Roman" w:hAnsi="Times New Roman" w:cs="Times New Roman"/>
          <w:sz w:val="24"/>
          <w:szCs w:val="24"/>
          <w:lang w:eastAsia="lt-LT"/>
        </w:rPr>
      </w:pPr>
      <w:r w:rsidRPr="00786B68">
        <w:rPr>
          <w:rFonts w:ascii="Times New Roman" w:eastAsia="Times New Roman" w:hAnsi="Times New Roman" w:cs="Times New Roman"/>
          <w:sz w:val="24"/>
          <w:szCs w:val="24"/>
          <w:lang w:eastAsia="lt-LT"/>
        </w:rPr>
        <w:t xml:space="preserve">Tiekėjas </w:t>
      </w:r>
      <w:r>
        <w:rPr>
          <w:rFonts w:ascii="Times New Roman" w:eastAsia="Times New Roman" w:hAnsi="Times New Roman" w:cs="Times New Roman"/>
          <w:sz w:val="24"/>
          <w:szCs w:val="24"/>
          <w:lang w:eastAsia="lt-LT"/>
        </w:rPr>
        <w:t xml:space="preserve">kartu su Perkančiąja organizacija </w:t>
      </w:r>
      <w:r w:rsidRPr="00786B68">
        <w:rPr>
          <w:rFonts w:ascii="Times New Roman" w:eastAsia="Times New Roman" w:hAnsi="Times New Roman" w:cs="Times New Roman"/>
          <w:sz w:val="24"/>
          <w:szCs w:val="24"/>
          <w:lang w:eastAsia="lt-LT"/>
        </w:rPr>
        <w:t xml:space="preserve">turi </w:t>
      </w:r>
      <w:r w:rsidR="00DA5E76" w:rsidRPr="00786B68">
        <w:rPr>
          <w:rFonts w:ascii="Times New Roman" w:eastAsia="Times New Roman" w:hAnsi="Times New Roman" w:cs="Times New Roman"/>
          <w:sz w:val="24"/>
          <w:szCs w:val="24"/>
          <w:lang w:eastAsia="lt-LT"/>
        </w:rPr>
        <w:t>atlikti funkcinį testavimą;</w:t>
      </w:r>
    </w:p>
    <w:p w14:paraId="221702E5" w14:textId="465BC182" w:rsidR="00CB07A8" w:rsidRPr="00786B68" w:rsidRDefault="00CB07A8" w:rsidP="005B080E">
      <w:pPr>
        <w:pStyle w:val="Sraopastraipa"/>
        <w:numPr>
          <w:ilvl w:val="1"/>
          <w:numId w:val="3"/>
        </w:numPr>
        <w:tabs>
          <w:tab w:val="left" w:pos="0"/>
          <w:tab w:val="left" w:pos="1134"/>
        </w:tabs>
        <w:spacing w:after="0" w:line="240" w:lineRule="auto"/>
        <w:ind w:left="0" w:firstLine="680"/>
        <w:jc w:val="both"/>
        <w:rPr>
          <w:rFonts w:ascii="Times New Roman" w:eastAsia="Times New Roman" w:hAnsi="Times New Roman" w:cs="Times New Roman"/>
          <w:sz w:val="24"/>
          <w:szCs w:val="24"/>
          <w:lang w:eastAsia="lt-LT"/>
        </w:rPr>
      </w:pPr>
      <w:r w:rsidRPr="00786B68">
        <w:rPr>
          <w:rFonts w:ascii="Times New Roman" w:eastAsia="Times New Roman" w:hAnsi="Times New Roman" w:cs="Times New Roman"/>
          <w:sz w:val="24"/>
          <w:szCs w:val="24"/>
          <w:lang w:eastAsia="lt-LT"/>
        </w:rPr>
        <w:t xml:space="preserve">PĮ modernizavimo </w:t>
      </w:r>
      <w:r w:rsidR="003D24BF">
        <w:rPr>
          <w:rFonts w:ascii="Times New Roman" w:eastAsia="Times New Roman" w:hAnsi="Times New Roman" w:cs="Times New Roman"/>
          <w:sz w:val="24"/>
          <w:szCs w:val="24"/>
          <w:lang w:eastAsia="lt-LT"/>
        </w:rPr>
        <w:t xml:space="preserve">paslaugos </w:t>
      </w:r>
      <w:r w:rsidRPr="00786B68">
        <w:rPr>
          <w:rFonts w:ascii="Times New Roman" w:eastAsia="Times New Roman" w:hAnsi="Times New Roman" w:cs="Times New Roman"/>
          <w:sz w:val="24"/>
          <w:szCs w:val="24"/>
          <w:lang w:eastAsia="lt-LT"/>
        </w:rPr>
        <w:t xml:space="preserve">turi būti </w:t>
      </w:r>
      <w:r w:rsidR="003D24BF">
        <w:rPr>
          <w:rFonts w:ascii="Times New Roman" w:eastAsia="Times New Roman" w:hAnsi="Times New Roman" w:cs="Times New Roman"/>
          <w:sz w:val="24"/>
          <w:szCs w:val="24"/>
          <w:lang w:eastAsia="lt-LT"/>
        </w:rPr>
        <w:t xml:space="preserve">suteiktos </w:t>
      </w:r>
      <w:r w:rsidR="00A864C8" w:rsidRPr="00786B68">
        <w:rPr>
          <w:rFonts w:ascii="Times New Roman" w:eastAsia="Times New Roman" w:hAnsi="Times New Roman" w:cs="Times New Roman"/>
          <w:sz w:val="24"/>
          <w:szCs w:val="24"/>
          <w:lang w:eastAsia="lt-LT"/>
        </w:rPr>
        <w:t xml:space="preserve">ir </w:t>
      </w:r>
      <w:r w:rsidR="00816591">
        <w:rPr>
          <w:rFonts w:ascii="Times New Roman" w:eastAsia="Times New Roman" w:hAnsi="Times New Roman" w:cs="Times New Roman"/>
          <w:sz w:val="24"/>
          <w:szCs w:val="24"/>
          <w:lang w:eastAsia="lt-LT"/>
        </w:rPr>
        <w:t>darbinėje</w:t>
      </w:r>
      <w:r w:rsidR="00816591" w:rsidRPr="00786B68">
        <w:rPr>
          <w:rFonts w:ascii="Times New Roman" w:eastAsia="Times New Roman" w:hAnsi="Times New Roman" w:cs="Times New Roman"/>
          <w:sz w:val="24"/>
          <w:szCs w:val="24"/>
          <w:lang w:eastAsia="lt-LT"/>
        </w:rPr>
        <w:t xml:space="preserve"> </w:t>
      </w:r>
      <w:r w:rsidR="00A864C8" w:rsidRPr="00786B68">
        <w:rPr>
          <w:rFonts w:ascii="Times New Roman" w:eastAsia="Times New Roman" w:hAnsi="Times New Roman" w:cs="Times New Roman"/>
          <w:sz w:val="24"/>
          <w:szCs w:val="24"/>
          <w:lang w:eastAsia="lt-LT"/>
        </w:rPr>
        <w:t xml:space="preserve">aplinkoje licencija turi būti sudiegta </w:t>
      </w:r>
      <w:r w:rsidRPr="00786B68">
        <w:rPr>
          <w:rFonts w:ascii="Times New Roman" w:eastAsia="Times New Roman" w:hAnsi="Times New Roman" w:cs="Times New Roman"/>
          <w:sz w:val="24"/>
          <w:szCs w:val="24"/>
          <w:lang w:eastAsia="lt-LT"/>
        </w:rPr>
        <w:t xml:space="preserve">per </w:t>
      </w:r>
      <w:r w:rsidR="00065F32">
        <w:rPr>
          <w:rFonts w:ascii="Times New Roman" w:eastAsia="Times New Roman" w:hAnsi="Times New Roman" w:cs="Times New Roman"/>
          <w:sz w:val="24"/>
          <w:szCs w:val="24"/>
          <w:lang w:eastAsia="lt-LT"/>
        </w:rPr>
        <w:t>6</w:t>
      </w:r>
      <w:r w:rsidRPr="00786B68">
        <w:rPr>
          <w:rFonts w:ascii="Times New Roman" w:eastAsia="Times New Roman" w:hAnsi="Times New Roman" w:cs="Times New Roman"/>
          <w:sz w:val="24"/>
          <w:szCs w:val="24"/>
          <w:lang w:eastAsia="lt-LT"/>
        </w:rPr>
        <w:t xml:space="preserve"> (</w:t>
      </w:r>
      <w:r w:rsidR="00065F32">
        <w:rPr>
          <w:rFonts w:ascii="Times New Roman" w:eastAsia="Times New Roman" w:hAnsi="Times New Roman" w:cs="Times New Roman"/>
          <w:sz w:val="24"/>
          <w:szCs w:val="24"/>
          <w:lang w:eastAsia="lt-LT"/>
        </w:rPr>
        <w:t>šešis</w:t>
      </w:r>
      <w:r w:rsidRPr="00786B68">
        <w:rPr>
          <w:rFonts w:ascii="Times New Roman" w:eastAsia="Times New Roman" w:hAnsi="Times New Roman" w:cs="Times New Roman"/>
          <w:sz w:val="24"/>
          <w:szCs w:val="24"/>
          <w:lang w:eastAsia="lt-LT"/>
        </w:rPr>
        <w:t xml:space="preserve">) mėnesius po sutarties </w:t>
      </w:r>
      <w:r w:rsidR="004D468C" w:rsidRPr="00786B68">
        <w:rPr>
          <w:rFonts w:ascii="Times New Roman" w:eastAsia="Times New Roman" w:hAnsi="Times New Roman" w:cs="Times New Roman"/>
          <w:sz w:val="24"/>
          <w:szCs w:val="24"/>
          <w:lang w:eastAsia="lt-LT"/>
        </w:rPr>
        <w:t>įsigaliojimo dienos</w:t>
      </w:r>
      <w:r w:rsidRPr="00786B68">
        <w:rPr>
          <w:rFonts w:ascii="Times New Roman" w:eastAsia="Times New Roman" w:hAnsi="Times New Roman" w:cs="Times New Roman"/>
          <w:sz w:val="24"/>
          <w:szCs w:val="24"/>
          <w:lang w:eastAsia="lt-LT"/>
        </w:rPr>
        <w:t>;</w:t>
      </w:r>
    </w:p>
    <w:p w14:paraId="644404CE" w14:textId="3803A81A" w:rsidR="00CB07A8" w:rsidRPr="009E047D" w:rsidRDefault="00CB07A8" w:rsidP="005B080E">
      <w:pPr>
        <w:pStyle w:val="Sraopastraipa"/>
        <w:numPr>
          <w:ilvl w:val="1"/>
          <w:numId w:val="3"/>
        </w:numPr>
        <w:tabs>
          <w:tab w:val="left" w:pos="0"/>
          <w:tab w:val="left" w:pos="1134"/>
        </w:tabs>
        <w:spacing w:after="0" w:line="240" w:lineRule="auto"/>
        <w:ind w:left="0" w:firstLine="680"/>
        <w:jc w:val="both"/>
        <w:rPr>
          <w:rFonts w:ascii="Times New Roman" w:eastAsia="Times New Roman" w:hAnsi="Times New Roman" w:cs="Times New Roman"/>
          <w:sz w:val="24"/>
          <w:szCs w:val="24"/>
          <w:lang w:eastAsia="lt-LT"/>
        </w:rPr>
      </w:pPr>
      <w:r w:rsidRPr="00DE013D">
        <w:rPr>
          <w:rFonts w:ascii="Times New Roman" w:eastAsia="Times New Roman" w:hAnsi="Times New Roman" w:cs="Times New Roman"/>
          <w:sz w:val="24"/>
          <w:szCs w:val="24"/>
          <w:lang w:eastAsia="lt-LT"/>
        </w:rPr>
        <w:t>atnaujinta PĮ licencija turi būti neterminuota. Atnaujinta licencija turi turėti ne mažiau</w:t>
      </w:r>
      <w:r w:rsidRPr="009E047D">
        <w:rPr>
          <w:rFonts w:ascii="Times New Roman" w:eastAsia="Times New Roman" w:hAnsi="Times New Roman" w:cs="Times New Roman"/>
          <w:sz w:val="24"/>
          <w:szCs w:val="24"/>
          <w:lang w:eastAsia="lt-LT"/>
        </w:rPr>
        <w:t xml:space="preserve"> kaip 1 (vienerių) metų gamintojo garantiją – turi būti suteikta licencijos garantijos paslauga ne mažiau kaip 12 mėn. po priėmimo-perdavimo akto pasirašymo dienos.</w:t>
      </w:r>
    </w:p>
    <w:p w14:paraId="7A1E16D3" w14:textId="2DF2D571" w:rsidR="00854E83" w:rsidRPr="0077007B" w:rsidRDefault="00854E83" w:rsidP="005B080E">
      <w:pPr>
        <w:pStyle w:val="Sraopastraipa"/>
        <w:numPr>
          <w:ilvl w:val="1"/>
          <w:numId w:val="3"/>
        </w:numPr>
        <w:tabs>
          <w:tab w:val="left" w:pos="0"/>
          <w:tab w:val="left" w:pos="1134"/>
        </w:tabs>
        <w:spacing w:after="0" w:line="240" w:lineRule="auto"/>
        <w:ind w:left="0" w:firstLine="680"/>
        <w:jc w:val="both"/>
        <w:rPr>
          <w:rFonts w:ascii="Times New Roman" w:eastAsia="Times New Roman" w:hAnsi="Times New Roman" w:cs="Times New Roman"/>
          <w:sz w:val="24"/>
          <w:szCs w:val="24"/>
          <w:lang w:eastAsia="lt-LT"/>
        </w:rPr>
      </w:pPr>
      <w:r w:rsidRPr="0077007B">
        <w:rPr>
          <w:rFonts w:ascii="Times New Roman" w:eastAsia="Times New Roman" w:hAnsi="Times New Roman" w:cs="Times New Roman"/>
          <w:sz w:val="24"/>
          <w:szCs w:val="24"/>
          <w:lang w:eastAsia="lt-LT"/>
        </w:rPr>
        <w:t xml:space="preserve">PĮ </w:t>
      </w:r>
      <w:r w:rsidR="0046332C" w:rsidRPr="0077007B">
        <w:rPr>
          <w:rFonts w:ascii="Times New Roman" w:eastAsia="Times New Roman" w:hAnsi="Times New Roman" w:cs="Times New Roman"/>
          <w:sz w:val="24"/>
          <w:szCs w:val="24"/>
          <w:lang w:eastAsia="lt-LT"/>
        </w:rPr>
        <w:t>modernizavimas</w:t>
      </w:r>
      <w:r w:rsidRPr="0077007B">
        <w:rPr>
          <w:rFonts w:ascii="Times New Roman" w:eastAsia="Times New Roman" w:hAnsi="Times New Roman" w:cs="Times New Roman"/>
          <w:sz w:val="24"/>
          <w:szCs w:val="24"/>
          <w:lang w:eastAsia="lt-LT"/>
        </w:rPr>
        <w:t xml:space="preserve"> turi būti </w:t>
      </w:r>
      <w:r w:rsidR="0046332C" w:rsidRPr="0077007B">
        <w:rPr>
          <w:rFonts w:ascii="Times New Roman" w:eastAsia="Times New Roman" w:hAnsi="Times New Roman" w:cs="Times New Roman"/>
          <w:sz w:val="24"/>
          <w:szCs w:val="24"/>
          <w:lang w:eastAsia="lt-LT"/>
        </w:rPr>
        <w:t>atliktas</w:t>
      </w:r>
      <w:r w:rsidR="0077007B" w:rsidRPr="0077007B">
        <w:rPr>
          <w:rFonts w:ascii="Times New Roman" w:eastAsia="Times New Roman" w:hAnsi="Times New Roman" w:cs="Times New Roman"/>
          <w:sz w:val="24"/>
          <w:szCs w:val="24"/>
          <w:lang w:eastAsia="lt-LT"/>
        </w:rPr>
        <w:t xml:space="preserve"> ir funkciškai praplėsta (atnaujinta) PĮ licencija turi būti aktyvuota (įdiegta) Informatikos ir ryšių departamente prie Lietuvos Respublikos vidaus reikalų ministerijos, adresu Šventaragio g. 2, Vilnius, Lietuva.</w:t>
      </w:r>
    </w:p>
    <w:p w14:paraId="6F5E9788" w14:textId="77777777" w:rsidR="00854E83" w:rsidRDefault="00854E83" w:rsidP="00873C95">
      <w:pPr>
        <w:pStyle w:val="Sraopastraipa"/>
        <w:tabs>
          <w:tab w:val="left" w:pos="0"/>
          <w:tab w:val="left" w:pos="1276"/>
        </w:tabs>
        <w:spacing w:after="0" w:line="240" w:lineRule="auto"/>
        <w:ind w:left="680"/>
        <w:jc w:val="both"/>
        <w:rPr>
          <w:rFonts w:ascii="Times New Roman" w:eastAsia="Times New Roman" w:hAnsi="Times New Roman" w:cs="Times New Roman"/>
          <w:sz w:val="24"/>
          <w:szCs w:val="24"/>
          <w:lang w:eastAsia="lt-LT"/>
        </w:rPr>
      </w:pPr>
    </w:p>
    <w:p w14:paraId="428FEE83" w14:textId="491B730A" w:rsidR="004D468C" w:rsidRPr="00786B68" w:rsidRDefault="004D468C" w:rsidP="004D468C">
      <w:pPr>
        <w:pStyle w:val="Sraopastraipa"/>
        <w:numPr>
          <w:ilvl w:val="0"/>
          <w:numId w:val="3"/>
        </w:numPr>
        <w:tabs>
          <w:tab w:val="left" w:pos="0"/>
          <w:tab w:val="left" w:pos="1276"/>
        </w:tabs>
        <w:spacing w:after="0" w:line="240" w:lineRule="auto"/>
        <w:ind w:left="0" w:firstLine="680"/>
        <w:jc w:val="both"/>
        <w:rPr>
          <w:rFonts w:ascii="Times New Roman" w:hAnsi="Times New Roman" w:cs="Times New Roman"/>
          <w:b/>
          <w:bCs/>
          <w:color w:val="000000"/>
          <w:sz w:val="24"/>
          <w:szCs w:val="24"/>
        </w:rPr>
      </w:pPr>
      <w:r w:rsidRPr="00786B68">
        <w:rPr>
          <w:rFonts w:ascii="Times New Roman" w:hAnsi="Times New Roman" w:cs="Times New Roman"/>
          <w:b/>
          <w:bCs/>
          <w:color w:val="000000"/>
          <w:sz w:val="24"/>
          <w:szCs w:val="24"/>
        </w:rPr>
        <w:t>Reikalavimai garantinei priežiūrai</w:t>
      </w:r>
    </w:p>
    <w:p w14:paraId="26BDF40E" w14:textId="77777777" w:rsidR="004D468C" w:rsidRDefault="004D468C" w:rsidP="004D468C">
      <w:pPr>
        <w:pStyle w:val="Sraopastraipa"/>
        <w:tabs>
          <w:tab w:val="left" w:pos="0"/>
          <w:tab w:val="left" w:pos="1276"/>
        </w:tabs>
        <w:spacing w:after="0" w:line="240" w:lineRule="auto"/>
        <w:ind w:left="680"/>
        <w:jc w:val="both"/>
        <w:rPr>
          <w:rFonts w:ascii="Times New Roman" w:eastAsia="Times New Roman" w:hAnsi="Times New Roman" w:cs="Times New Roman"/>
          <w:sz w:val="24"/>
          <w:szCs w:val="24"/>
          <w:lang w:eastAsia="lt-LT"/>
        </w:rPr>
      </w:pPr>
    </w:p>
    <w:p w14:paraId="513F7D44" w14:textId="3D19262B" w:rsidR="00A864C8" w:rsidRPr="009E047D" w:rsidRDefault="00A864C8" w:rsidP="005B080E">
      <w:pPr>
        <w:pStyle w:val="Sraopastraipa"/>
        <w:numPr>
          <w:ilvl w:val="1"/>
          <w:numId w:val="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9E047D">
        <w:rPr>
          <w:rFonts w:ascii="Times New Roman" w:eastAsia="Times New Roman" w:hAnsi="Times New Roman" w:cs="Times New Roman"/>
          <w:sz w:val="24"/>
          <w:szCs w:val="24"/>
          <w:lang w:eastAsia="lt-LT"/>
        </w:rPr>
        <w:t xml:space="preserve">uri būti atliekama 1 (vienerių metų) </w:t>
      </w:r>
      <w:r w:rsidR="003D24BF">
        <w:rPr>
          <w:rFonts w:ascii="Times New Roman" w:eastAsia="Times New Roman" w:hAnsi="Times New Roman" w:cs="Times New Roman"/>
          <w:sz w:val="24"/>
          <w:szCs w:val="24"/>
          <w:lang w:eastAsia="lt-LT"/>
        </w:rPr>
        <w:t>garantinė</w:t>
      </w:r>
      <w:r w:rsidRPr="009E047D">
        <w:rPr>
          <w:rFonts w:ascii="Times New Roman" w:eastAsia="Times New Roman" w:hAnsi="Times New Roman" w:cs="Times New Roman"/>
          <w:sz w:val="24"/>
          <w:szCs w:val="24"/>
          <w:lang w:eastAsia="lt-LT"/>
        </w:rPr>
        <w:t xml:space="preserve"> priežiūra</w:t>
      </w:r>
      <w:r>
        <w:rPr>
          <w:rFonts w:ascii="Times New Roman" w:eastAsia="Times New Roman" w:hAnsi="Times New Roman" w:cs="Times New Roman"/>
          <w:sz w:val="24"/>
          <w:szCs w:val="24"/>
          <w:lang w:eastAsia="lt-LT"/>
        </w:rPr>
        <w:t>.</w:t>
      </w:r>
    </w:p>
    <w:p w14:paraId="6D1FFE56" w14:textId="6DABC13A" w:rsidR="00B959A6" w:rsidRDefault="003D24BF" w:rsidP="005B080E">
      <w:pPr>
        <w:pStyle w:val="Sraopastraipa"/>
        <w:numPr>
          <w:ilvl w:val="1"/>
          <w:numId w:val="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4D468C">
        <w:rPr>
          <w:rFonts w:ascii="Times New Roman" w:eastAsia="Times New Roman" w:hAnsi="Times New Roman" w:cs="Times New Roman"/>
          <w:sz w:val="24"/>
          <w:szCs w:val="24"/>
          <w:lang w:eastAsia="lt-LT"/>
        </w:rPr>
        <w:t>aranti</w:t>
      </w:r>
      <w:r w:rsidR="002A5377">
        <w:rPr>
          <w:rFonts w:ascii="Times New Roman" w:eastAsia="Times New Roman" w:hAnsi="Times New Roman" w:cs="Times New Roman"/>
          <w:sz w:val="24"/>
          <w:szCs w:val="24"/>
          <w:lang w:eastAsia="lt-LT"/>
        </w:rPr>
        <w:t>nė priežiūra</w:t>
      </w:r>
      <w:r w:rsidR="004D468C">
        <w:rPr>
          <w:rFonts w:ascii="Times New Roman" w:eastAsia="Times New Roman" w:hAnsi="Times New Roman" w:cs="Times New Roman"/>
          <w:sz w:val="24"/>
          <w:szCs w:val="24"/>
          <w:lang w:eastAsia="lt-LT"/>
        </w:rPr>
        <w:t xml:space="preserve"> apima</w:t>
      </w:r>
      <w:r w:rsidR="00B959A6">
        <w:rPr>
          <w:rFonts w:ascii="Times New Roman" w:eastAsia="Times New Roman" w:hAnsi="Times New Roman" w:cs="Times New Roman"/>
          <w:sz w:val="24"/>
          <w:szCs w:val="24"/>
          <w:lang w:eastAsia="lt-LT"/>
        </w:rPr>
        <w:t>:</w:t>
      </w:r>
    </w:p>
    <w:p w14:paraId="6048761B" w14:textId="18D6BB95" w:rsidR="004D468C" w:rsidRDefault="004D468C" w:rsidP="005B080E">
      <w:pPr>
        <w:pStyle w:val="Sraopastraipa"/>
        <w:numPr>
          <w:ilvl w:val="2"/>
          <w:numId w:val="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HDR veido atpažinimo posistemės standartinių modernizuotų funkcinių sričių klaidų nustatymą – diagnozavimą, taisymą, testavimą</w:t>
      </w:r>
      <w:r w:rsidR="00A864C8">
        <w:rPr>
          <w:rFonts w:ascii="Times New Roman" w:eastAsia="Times New Roman" w:hAnsi="Times New Roman" w:cs="Times New Roman"/>
          <w:sz w:val="24"/>
          <w:szCs w:val="24"/>
          <w:lang w:eastAsia="lt-LT"/>
        </w:rPr>
        <w:t>;</w:t>
      </w:r>
    </w:p>
    <w:p w14:paraId="56E7CC6A" w14:textId="784839D2" w:rsidR="004D468C" w:rsidRDefault="00B959A6" w:rsidP="005B080E">
      <w:pPr>
        <w:pStyle w:val="Sraopastraipa"/>
        <w:numPr>
          <w:ilvl w:val="2"/>
          <w:numId w:val="3"/>
        </w:numPr>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4D468C">
        <w:rPr>
          <w:rFonts w:ascii="Times New Roman" w:eastAsia="Times New Roman" w:hAnsi="Times New Roman" w:cs="Times New Roman"/>
          <w:sz w:val="24"/>
          <w:szCs w:val="24"/>
          <w:lang w:eastAsia="lt-LT"/>
        </w:rPr>
        <w:t>echnines konsultacijas el. paštu, telefonu</w:t>
      </w:r>
      <w:r>
        <w:rPr>
          <w:rFonts w:ascii="Times New Roman" w:eastAsia="Times New Roman" w:hAnsi="Times New Roman" w:cs="Times New Roman"/>
          <w:sz w:val="24"/>
          <w:szCs w:val="24"/>
          <w:lang w:eastAsia="lt-LT"/>
        </w:rPr>
        <w:t>.</w:t>
      </w:r>
    </w:p>
    <w:p w14:paraId="1599D9D9" w14:textId="1270C6F0" w:rsidR="004D468C" w:rsidRDefault="004D468C" w:rsidP="005B080E">
      <w:pPr>
        <w:pStyle w:val="Sraopastraipa"/>
        <w:numPr>
          <w:ilvl w:val="1"/>
          <w:numId w:val="3"/>
        </w:numPr>
        <w:tabs>
          <w:tab w:val="left" w:pos="0"/>
          <w:tab w:val="left" w:pos="1560"/>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Garanti</w:t>
      </w:r>
      <w:r w:rsidR="002A5377">
        <w:rPr>
          <w:rFonts w:ascii="Times New Roman" w:eastAsia="Times New Roman" w:hAnsi="Times New Roman" w:cs="Times New Roman"/>
          <w:sz w:val="24"/>
          <w:szCs w:val="24"/>
          <w:lang w:eastAsia="lt-LT"/>
        </w:rPr>
        <w:t>nės priežiūros</w:t>
      </w:r>
      <w:r>
        <w:rPr>
          <w:rFonts w:ascii="Times New Roman" w:eastAsia="Times New Roman" w:hAnsi="Times New Roman" w:cs="Times New Roman"/>
          <w:sz w:val="24"/>
          <w:szCs w:val="24"/>
          <w:lang w:eastAsia="lt-LT"/>
        </w:rPr>
        <w:t xml:space="preserve"> paslaug</w:t>
      </w:r>
      <w:r w:rsidR="002A5377">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teikimo metu turi būti vadovaujamasi klaidų – sutrikimų klasifikacija:</w:t>
      </w:r>
    </w:p>
    <w:p w14:paraId="4A471D6B" w14:textId="371E6E26" w:rsidR="004D468C" w:rsidRDefault="004D468C" w:rsidP="005B080E">
      <w:pPr>
        <w:pStyle w:val="Sraopastraipa"/>
        <w:numPr>
          <w:ilvl w:val="2"/>
          <w:numId w:val="3"/>
        </w:numPr>
        <w:tabs>
          <w:tab w:val="left" w:pos="0"/>
          <w:tab w:val="left" w:pos="1560"/>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kritinis sutrikimas – sutrikimas, </w:t>
      </w:r>
      <w:r w:rsidRPr="005B48B1">
        <w:rPr>
          <w:rFonts w:ascii="Times New Roman" w:eastAsia="Times New Roman" w:hAnsi="Times New Roman" w:cs="Times New Roman"/>
          <w:sz w:val="24"/>
          <w:szCs w:val="24"/>
          <w:lang w:eastAsia="lt-LT"/>
        </w:rPr>
        <w:t xml:space="preserve">dėl kurio </w:t>
      </w:r>
      <w:r>
        <w:rPr>
          <w:rFonts w:ascii="Times New Roman" w:eastAsia="Times New Roman" w:hAnsi="Times New Roman" w:cs="Times New Roman"/>
          <w:sz w:val="24"/>
          <w:szCs w:val="24"/>
          <w:lang w:eastAsia="lt-LT"/>
        </w:rPr>
        <w:t>HDR veido atpažinimo posistemės galutiniai naudotojai</w:t>
      </w:r>
      <w:r w:rsidRPr="005B48B1">
        <w:rPr>
          <w:rFonts w:ascii="Times New Roman" w:eastAsia="Times New Roman" w:hAnsi="Times New Roman" w:cs="Times New Roman"/>
          <w:sz w:val="24"/>
          <w:szCs w:val="24"/>
          <w:lang w:eastAsia="lt-LT"/>
        </w:rPr>
        <w:t xml:space="preserve"> negali atlikti pagrindinių funkcijų</w:t>
      </w:r>
      <w:r>
        <w:rPr>
          <w:rFonts w:ascii="Times New Roman" w:eastAsia="Times New Roman" w:hAnsi="Times New Roman" w:cs="Times New Roman"/>
          <w:sz w:val="24"/>
          <w:szCs w:val="24"/>
          <w:lang w:eastAsia="lt-LT"/>
        </w:rPr>
        <w:t>, funkcijos neveikia</w:t>
      </w:r>
      <w:r w:rsidR="00B959A6">
        <w:rPr>
          <w:rFonts w:ascii="Times New Roman" w:eastAsia="Times New Roman" w:hAnsi="Times New Roman" w:cs="Times New Roman"/>
          <w:sz w:val="24"/>
          <w:szCs w:val="24"/>
          <w:lang w:eastAsia="lt-LT"/>
        </w:rPr>
        <w:t>;</w:t>
      </w:r>
    </w:p>
    <w:p w14:paraId="25406591" w14:textId="41202FBE" w:rsidR="004D468C" w:rsidRDefault="003D198D" w:rsidP="005B080E">
      <w:pPr>
        <w:pStyle w:val="Sraopastraipa"/>
        <w:numPr>
          <w:ilvl w:val="2"/>
          <w:numId w:val="3"/>
        </w:numPr>
        <w:tabs>
          <w:tab w:val="left" w:pos="0"/>
          <w:tab w:val="left" w:pos="1560"/>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svarbus</w:t>
      </w:r>
      <w:r w:rsidR="004D468C">
        <w:rPr>
          <w:rFonts w:ascii="Times New Roman" w:eastAsia="Times New Roman" w:hAnsi="Times New Roman" w:cs="Times New Roman"/>
          <w:sz w:val="24"/>
          <w:szCs w:val="24"/>
          <w:lang w:eastAsia="lt-LT"/>
        </w:rPr>
        <w:t xml:space="preserve"> sutrikimas – sutrikimas, </w:t>
      </w:r>
      <w:r w:rsidR="004D468C" w:rsidRPr="005B48B1">
        <w:rPr>
          <w:rFonts w:ascii="Times New Roman" w:eastAsia="Times New Roman" w:hAnsi="Times New Roman" w:cs="Times New Roman"/>
          <w:sz w:val="24"/>
          <w:szCs w:val="24"/>
          <w:lang w:eastAsia="lt-LT"/>
        </w:rPr>
        <w:t xml:space="preserve">dėl kurio </w:t>
      </w:r>
      <w:r w:rsidR="004D468C">
        <w:rPr>
          <w:rFonts w:ascii="Times New Roman" w:eastAsia="Times New Roman" w:hAnsi="Times New Roman" w:cs="Times New Roman"/>
          <w:sz w:val="24"/>
          <w:szCs w:val="24"/>
          <w:lang w:eastAsia="lt-LT"/>
        </w:rPr>
        <w:t>HDR veido atpažinimo posistemės galutiniai naudotojai</w:t>
      </w:r>
      <w:r w:rsidR="004D468C" w:rsidRPr="005B48B1">
        <w:rPr>
          <w:rFonts w:ascii="Times New Roman" w:eastAsia="Times New Roman" w:hAnsi="Times New Roman" w:cs="Times New Roman"/>
          <w:sz w:val="24"/>
          <w:szCs w:val="24"/>
          <w:lang w:eastAsia="lt-LT"/>
        </w:rPr>
        <w:t xml:space="preserve"> </w:t>
      </w:r>
      <w:r w:rsidR="004D468C">
        <w:rPr>
          <w:rFonts w:ascii="Times New Roman" w:eastAsia="Times New Roman" w:hAnsi="Times New Roman" w:cs="Times New Roman"/>
          <w:sz w:val="24"/>
          <w:szCs w:val="24"/>
          <w:lang w:eastAsia="lt-LT"/>
        </w:rPr>
        <w:t>gali atlikti pagrindines funkcijas, tačiau šiek tiek prarandamas</w:t>
      </w:r>
      <w:r w:rsidR="004D468C" w:rsidRPr="003F73F7">
        <w:rPr>
          <w:rFonts w:ascii="Times New Roman" w:eastAsia="Times New Roman" w:hAnsi="Times New Roman" w:cs="Times New Roman"/>
          <w:sz w:val="24"/>
          <w:szCs w:val="24"/>
          <w:lang w:eastAsia="lt-LT"/>
        </w:rPr>
        <w:t xml:space="preserve"> ve</w:t>
      </w:r>
      <w:r w:rsidR="004D468C">
        <w:rPr>
          <w:rFonts w:ascii="Times New Roman" w:eastAsia="Times New Roman" w:hAnsi="Times New Roman" w:cs="Times New Roman"/>
          <w:sz w:val="24"/>
          <w:szCs w:val="24"/>
          <w:lang w:eastAsia="lt-LT"/>
        </w:rPr>
        <w:t>iklos, funkcijų efektyvumas</w:t>
      </w:r>
      <w:r w:rsidR="00B959A6">
        <w:rPr>
          <w:rFonts w:ascii="Times New Roman" w:eastAsia="Times New Roman" w:hAnsi="Times New Roman" w:cs="Times New Roman"/>
          <w:sz w:val="24"/>
          <w:szCs w:val="24"/>
          <w:lang w:eastAsia="lt-LT"/>
        </w:rPr>
        <w:t>;</w:t>
      </w:r>
    </w:p>
    <w:p w14:paraId="32854165" w14:textId="663C2B71" w:rsidR="004D468C" w:rsidRDefault="004D468C" w:rsidP="005B080E">
      <w:pPr>
        <w:pStyle w:val="Sraopastraipa"/>
        <w:numPr>
          <w:ilvl w:val="2"/>
          <w:numId w:val="3"/>
        </w:numPr>
        <w:tabs>
          <w:tab w:val="left" w:pos="0"/>
          <w:tab w:val="left" w:pos="1560"/>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sutrikimai – sutrikimas</w:t>
      </w:r>
      <w:r w:rsidR="003D198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kuris nedaro esminio poveikio HDR veido atpažinimo posistemės galutiniams naudotojams. Naudotojai gali vykdyti savo funkcijas.</w:t>
      </w:r>
    </w:p>
    <w:p w14:paraId="3D2A91BD" w14:textId="498EFA58" w:rsidR="004D468C" w:rsidRDefault="003D24BF" w:rsidP="005B080E">
      <w:pPr>
        <w:pStyle w:val="Sraopastraipa"/>
        <w:numPr>
          <w:ilvl w:val="1"/>
          <w:numId w:val="3"/>
        </w:numPr>
        <w:tabs>
          <w:tab w:val="left" w:pos="0"/>
          <w:tab w:val="left" w:pos="1418"/>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4D468C">
        <w:rPr>
          <w:rFonts w:ascii="Times New Roman" w:eastAsia="Times New Roman" w:hAnsi="Times New Roman" w:cs="Times New Roman"/>
          <w:sz w:val="24"/>
          <w:szCs w:val="24"/>
          <w:lang w:eastAsia="lt-LT"/>
        </w:rPr>
        <w:t>aranti</w:t>
      </w:r>
      <w:r w:rsidR="002A5377">
        <w:rPr>
          <w:rFonts w:ascii="Times New Roman" w:eastAsia="Times New Roman" w:hAnsi="Times New Roman" w:cs="Times New Roman"/>
          <w:sz w:val="24"/>
          <w:szCs w:val="24"/>
          <w:lang w:eastAsia="lt-LT"/>
        </w:rPr>
        <w:t>nės priežiūros</w:t>
      </w:r>
      <w:r w:rsidR="004D468C">
        <w:rPr>
          <w:rFonts w:ascii="Times New Roman" w:eastAsia="Times New Roman" w:hAnsi="Times New Roman" w:cs="Times New Roman"/>
          <w:sz w:val="24"/>
          <w:szCs w:val="24"/>
          <w:lang w:eastAsia="lt-LT"/>
        </w:rPr>
        <w:t xml:space="preserve"> paslaug</w:t>
      </w:r>
      <w:r w:rsidR="002A5377">
        <w:rPr>
          <w:rFonts w:ascii="Times New Roman" w:eastAsia="Times New Roman" w:hAnsi="Times New Roman" w:cs="Times New Roman"/>
          <w:sz w:val="24"/>
          <w:szCs w:val="24"/>
          <w:lang w:eastAsia="lt-LT"/>
        </w:rPr>
        <w:t>ų</w:t>
      </w:r>
      <w:r w:rsidR="004D468C">
        <w:rPr>
          <w:rFonts w:ascii="Times New Roman" w:eastAsia="Times New Roman" w:hAnsi="Times New Roman" w:cs="Times New Roman"/>
          <w:sz w:val="24"/>
          <w:szCs w:val="24"/>
          <w:lang w:eastAsia="lt-LT"/>
        </w:rPr>
        <w:t xml:space="preserve"> teikimo metu </w:t>
      </w:r>
      <w:r w:rsidR="002A5377">
        <w:rPr>
          <w:rFonts w:ascii="Times New Roman" w:eastAsia="Times New Roman" w:hAnsi="Times New Roman" w:cs="Times New Roman"/>
          <w:sz w:val="24"/>
          <w:szCs w:val="24"/>
          <w:lang w:eastAsia="lt-LT"/>
        </w:rPr>
        <w:t>tiekėjas</w:t>
      </w:r>
      <w:r w:rsidR="004D468C">
        <w:rPr>
          <w:rFonts w:ascii="Times New Roman" w:eastAsia="Times New Roman" w:hAnsi="Times New Roman" w:cs="Times New Roman"/>
          <w:sz w:val="24"/>
          <w:szCs w:val="24"/>
          <w:lang w:eastAsia="lt-LT"/>
        </w:rPr>
        <w:t xml:space="preserve"> privalo pašalinti sutrikimus </w:t>
      </w:r>
      <w:r w:rsidR="00A633D3">
        <w:rPr>
          <w:rFonts w:ascii="Times New Roman" w:eastAsia="Times New Roman" w:hAnsi="Times New Roman" w:cs="Times New Roman"/>
          <w:sz w:val="24"/>
          <w:szCs w:val="24"/>
          <w:lang w:eastAsia="lt-LT"/>
        </w:rPr>
        <w:t xml:space="preserve">(klaidas) </w:t>
      </w:r>
      <w:r w:rsidR="004D468C">
        <w:rPr>
          <w:rFonts w:ascii="Times New Roman" w:eastAsia="Times New Roman" w:hAnsi="Times New Roman" w:cs="Times New Roman"/>
          <w:sz w:val="24"/>
          <w:szCs w:val="24"/>
          <w:lang w:eastAsia="lt-LT"/>
        </w:rPr>
        <w:t>per nustatytą laikotarpį:</w:t>
      </w:r>
    </w:p>
    <w:p w14:paraId="2525D588" w14:textId="63021012" w:rsidR="004D468C" w:rsidRDefault="004D468C" w:rsidP="005B080E">
      <w:pPr>
        <w:pStyle w:val="Sraopastraipa"/>
        <w:numPr>
          <w:ilvl w:val="2"/>
          <w:numId w:val="3"/>
        </w:numPr>
        <w:tabs>
          <w:tab w:val="left" w:pos="0"/>
          <w:tab w:val="left" w:pos="1418"/>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kritinis sutrikimas </w:t>
      </w:r>
      <w:r w:rsidR="00A633D3">
        <w:rPr>
          <w:rFonts w:ascii="Times New Roman" w:eastAsia="Times New Roman" w:hAnsi="Times New Roman" w:cs="Times New Roman"/>
          <w:sz w:val="24"/>
          <w:szCs w:val="24"/>
          <w:lang w:eastAsia="lt-LT"/>
        </w:rPr>
        <w:t xml:space="preserve">(klaida) </w:t>
      </w:r>
      <w:r>
        <w:rPr>
          <w:rFonts w:ascii="Times New Roman" w:eastAsia="Times New Roman" w:hAnsi="Times New Roman" w:cs="Times New Roman"/>
          <w:sz w:val="24"/>
          <w:szCs w:val="24"/>
          <w:lang w:eastAsia="lt-LT"/>
        </w:rPr>
        <w:t xml:space="preserve">– per </w:t>
      </w:r>
      <w:r w:rsidRPr="00786B68">
        <w:rPr>
          <w:rFonts w:ascii="Times New Roman" w:eastAsia="Times New Roman" w:hAnsi="Times New Roman" w:cs="Times New Roman"/>
          <w:sz w:val="24"/>
          <w:szCs w:val="24"/>
          <w:lang w:eastAsia="lt-LT"/>
        </w:rPr>
        <w:t>2</w:t>
      </w:r>
      <w:r w:rsidR="00512A2B">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darbo valandas, nuo sutrikimo registracijos patvirtinimo.</w:t>
      </w:r>
    </w:p>
    <w:p w14:paraId="377D7C07" w14:textId="65460724" w:rsidR="004D468C" w:rsidRDefault="00282E91" w:rsidP="005B080E">
      <w:pPr>
        <w:pStyle w:val="Sraopastraipa"/>
        <w:numPr>
          <w:ilvl w:val="2"/>
          <w:numId w:val="3"/>
        </w:numPr>
        <w:tabs>
          <w:tab w:val="left" w:pos="0"/>
          <w:tab w:val="left" w:pos="1418"/>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svarbus</w:t>
      </w:r>
      <w:r w:rsidR="004D468C">
        <w:rPr>
          <w:rFonts w:ascii="Times New Roman" w:eastAsia="Times New Roman" w:hAnsi="Times New Roman" w:cs="Times New Roman"/>
          <w:sz w:val="24"/>
          <w:szCs w:val="24"/>
          <w:lang w:eastAsia="lt-LT"/>
        </w:rPr>
        <w:t xml:space="preserve"> sutrikimas </w:t>
      </w:r>
      <w:r w:rsidR="00A633D3">
        <w:rPr>
          <w:rFonts w:ascii="Times New Roman" w:eastAsia="Times New Roman" w:hAnsi="Times New Roman" w:cs="Times New Roman"/>
          <w:sz w:val="24"/>
          <w:szCs w:val="24"/>
          <w:lang w:eastAsia="lt-LT"/>
        </w:rPr>
        <w:t xml:space="preserve">(klaida) </w:t>
      </w:r>
      <w:r w:rsidR="004D468C">
        <w:rPr>
          <w:rFonts w:ascii="Times New Roman" w:eastAsia="Times New Roman" w:hAnsi="Times New Roman" w:cs="Times New Roman"/>
          <w:sz w:val="24"/>
          <w:szCs w:val="24"/>
          <w:lang w:eastAsia="lt-LT"/>
        </w:rPr>
        <w:t xml:space="preserve">– per </w:t>
      </w:r>
      <w:r w:rsidR="004D468C" w:rsidRPr="00786B68">
        <w:rPr>
          <w:rFonts w:ascii="Times New Roman" w:eastAsia="Times New Roman" w:hAnsi="Times New Roman" w:cs="Times New Roman"/>
          <w:sz w:val="24"/>
          <w:szCs w:val="24"/>
          <w:lang w:eastAsia="lt-LT"/>
        </w:rPr>
        <w:t>3</w:t>
      </w:r>
      <w:r w:rsidR="00512A2B">
        <w:rPr>
          <w:rFonts w:ascii="Times New Roman" w:eastAsia="Times New Roman" w:hAnsi="Times New Roman" w:cs="Times New Roman"/>
          <w:sz w:val="24"/>
          <w:szCs w:val="24"/>
          <w:lang w:eastAsia="lt-LT"/>
        </w:rPr>
        <w:t>2</w:t>
      </w:r>
      <w:r w:rsidR="004D468C">
        <w:rPr>
          <w:rFonts w:ascii="Times New Roman" w:eastAsia="Times New Roman" w:hAnsi="Times New Roman" w:cs="Times New Roman"/>
          <w:sz w:val="24"/>
          <w:szCs w:val="24"/>
          <w:lang w:eastAsia="lt-LT"/>
        </w:rPr>
        <w:t xml:space="preserve"> darbo valandas, nuo sutrikimo registracijos patvirtinimo.</w:t>
      </w:r>
    </w:p>
    <w:p w14:paraId="640BE62B" w14:textId="64B373A8" w:rsidR="004D468C" w:rsidRDefault="004D468C" w:rsidP="005B080E">
      <w:pPr>
        <w:pStyle w:val="Sraopastraipa"/>
        <w:numPr>
          <w:ilvl w:val="2"/>
          <w:numId w:val="3"/>
        </w:numPr>
        <w:tabs>
          <w:tab w:val="left" w:pos="0"/>
          <w:tab w:val="left" w:pos="1418"/>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kiti sutrikimai </w:t>
      </w:r>
      <w:r w:rsidR="00A633D3">
        <w:rPr>
          <w:rFonts w:ascii="Times New Roman" w:eastAsia="Times New Roman" w:hAnsi="Times New Roman" w:cs="Times New Roman"/>
          <w:sz w:val="24"/>
          <w:szCs w:val="24"/>
          <w:lang w:eastAsia="lt-LT"/>
        </w:rPr>
        <w:t xml:space="preserve">(klaida) </w:t>
      </w:r>
      <w:r>
        <w:rPr>
          <w:rFonts w:ascii="Times New Roman" w:eastAsia="Times New Roman" w:hAnsi="Times New Roman" w:cs="Times New Roman"/>
          <w:sz w:val="24"/>
          <w:szCs w:val="24"/>
          <w:lang w:eastAsia="lt-LT"/>
        </w:rPr>
        <w:t xml:space="preserve">– pagal suderintą grafiką su </w:t>
      </w:r>
      <w:r w:rsidR="00B959A6">
        <w:rPr>
          <w:rFonts w:ascii="Times New Roman" w:eastAsia="Times New Roman" w:hAnsi="Times New Roman" w:cs="Times New Roman"/>
          <w:sz w:val="24"/>
          <w:szCs w:val="24"/>
          <w:lang w:eastAsia="lt-LT"/>
        </w:rPr>
        <w:t>Perkančiąja organizacija</w:t>
      </w:r>
      <w:r>
        <w:rPr>
          <w:rFonts w:ascii="Times New Roman" w:eastAsia="Times New Roman" w:hAnsi="Times New Roman" w:cs="Times New Roman"/>
          <w:sz w:val="24"/>
          <w:szCs w:val="24"/>
          <w:lang w:eastAsia="lt-LT"/>
        </w:rPr>
        <w:t>.</w:t>
      </w:r>
    </w:p>
    <w:p w14:paraId="2248E556" w14:textId="0D26ECF8" w:rsidR="00B959A6" w:rsidRDefault="00B959A6" w:rsidP="005B080E">
      <w:pPr>
        <w:pStyle w:val="Sraopastraipa"/>
        <w:numPr>
          <w:ilvl w:val="1"/>
          <w:numId w:val="3"/>
        </w:numPr>
        <w:tabs>
          <w:tab w:val="left" w:pos="426"/>
          <w:tab w:val="left" w:pos="1418"/>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B959A6">
        <w:rPr>
          <w:rFonts w:ascii="Times New Roman" w:eastAsia="Times New Roman" w:hAnsi="Times New Roman" w:cs="Times New Roman"/>
          <w:sz w:val="24"/>
          <w:szCs w:val="24"/>
          <w:lang w:eastAsia="lt-LT"/>
        </w:rPr>
        <w:t xml:space="preserve">Į licencijos plėtra neturi pakeisti </w:t>
      </w:r>
      <w:r w:rsidR="002A5377">
        <w:rPr>
          <w:rFonts w:ascii="Times New Roman" w:eastAsia="Times New Roman" w:hAnsi="Times New Roman" w:cs="Times New Roman"/>
          <w:sz w:val="24"/>
          <w:szCs w:val="24"/>
          <w:lang w:eastAsia="lt-LT"/>
        </w:rPr>
        <w:t>p</w:t>
      </w:r>
      <w:r w:rsidRPr="00B959A6">
        <w:rPr>
          <w:rFonts w:ascii="Times New Roman" w:eastAsia="Times New Roman" w:hAnsi="Times New Roman" w:cs="Times New Roman"/>
          <w:sz w:val="24"/>
          <w:szCs w:val="24"/>
          <w:lang w:eastAsia="lt-LT"/>
        </w:rPr>
        <w:t>erkančiosios organizacijos turimos licencijos galiojimo termino. Praplėsta licencija turi turėti ne mažiau kaip 1 (vienerių) metų gamintojo garantiją.</w:t>
      </w:r>
    </w:p>
    <w:p w14:paraId="3789E05B" w14:textId="090CAE5E" w:rsidR="004D468C" w:rsidRDefault="003D24BF" w:rsidP="005B080E">
      <w:pPr>
        <w:pStyle w:val="Sraopastraipa"/>
        <w:numPr>
          <w:ilvl w:val="1"/>
          <w:numId w:val="3"/>
        </w:numPr>
        <w:tabs>
          <w:tab w:val="left" w:pos="426"/>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4D468C">
        <w:rPr>
          <w:rFonts w:ascii="Times New Roman" w:eastAsia="Times New Roman" w:hAnsi="Times New Roman" w:cs="Times New Roman"/>
          <w:sz w:val="24"/>
          <w:szCs w:val="24"/>
          <w:lang w:eastAsia="lt-LT"/>
        </w:rPr>
        <w:t>aranti</w:t>
      </w:r>
      <w:r w:rsidR="002A5377">
        <w:rPr>
          <w:rFonts w:ascii="Times New Roman" w:eastAsia="Times New Roman" w:hAnsi="Times New Roman" w:cs="Times New Roman"/>
          <w:sz w:val="24"/>
          <w:szCs w:val="24"/>
          <w:lang w:eastAsia="lt-LT"/>
        </w:rPr>
        <w:t>nės priežiūros</w:t>
      </w:r>
      <w:r w:rsidR="004D468C">
        <w:rPr>
          <w:rFonts w:ascii="Times New Roman" w:eastAsia="Times New Roman" w:hAnsi="Times New Roman" w:cs="Times New Roman"/>
          <w:sz w:val="24"/>
          <w:szCs w:val="24"/>
          <w:lang w:eastAsia="lt-LT"/>
        </w:rPr>
        <w:t xml:space="preserve"> paslaug</w:t>
      </w:r>
      <w:r w:rsidR="002A5377">
        <w:rPr>
          <w:rFonts w:ascii="Times New Roman" w:eastAsia="Times New Roman" w:hAnsi="Times New Roman" w:cs="Times New Roman"/>
          <w:sz w:val="24"/>
          <w:szCs w:val="24"/>
          <w:lang w:eastAsia="lt-LT"/>
        </w:rPr>
        <w:t>os</w:t>
      </w:r>
      <w:r w:rsidR="004D468C">
        <w:rPr>
          <w:rFonts w:ascii="Times New Roman" w:eastAsia="Times New Roman" w:hAnsi="Times New Roman" w:cs="Times New Roman"/>
          <w:sz w:val="24"/>
          <w:szCs w:val="24"/>
          <w:lang w:eastAsia="lt-LT"/>
        </w:rPr>
        <w:t xml:space="preserve"> neapima trečiųjų šalių informacinių sistemų ir (ar) nacionalinių registrų bet kokio lygio funkcinių, ir (ar) duomenų perdavimo sutrikimų, ir (ar) nekorektiškų duomenų rinkinių, kurie gali daryti įtaką HDR veido atpažinimo posistemės licencijuojamos programinės įrangos veikimui.</w:t>
      </w:r>
    </w:p>
    <w:p w14:paraId="3F70C9A4" w14:textId="4CED5137" w:rsidR="004D468C" w:rsidRDefault="003D24BF" w:rsidP="005B080E">
      <w:pPr>
        <w:pStyle w:val="Sraopastraipa"/>
        <w:numPr>
          <w:ilvl w:val="1"/>
          <w:numId w:val="3"/>
        </w:numPr>
        <w:tabs>
          <w:tab w:val="left" w:pos="426"/>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4D468C">
        <w:rPr>
          <w:rFonts w:ascii="Times New Roman" w:eastAsia="Times New Roman" w:hAnsi="Times New Roman" w:cs="Times New Roman"/>
          <w:sz w:val="24"/>
          <w:szCs w:val="24"/>
          <w:lang w:eastAsia="lt-LT"/>
        </w:rPr>
        <w:t>aranti</w:t>
      </w:r>
      <w:r w:rsidR="002A5377">
        <w:rPr>
          <w:rFonts w:ascii="Times New Roman" w:eastAsia="Times New Roman" w:hAnsi="Times New Roman" w:cs="Times New Roman"/>
          <w:sz w:val="24"/>
          <w:szCs w:val="24"/>
          <w:lang w:eastAsia="lt-LT"/>
        </w:rPr>
        <w:t>nės priežiūros</w:t>
      </w:r>
      <w:r w:rsidR="004D468C">
        <w:rPr>
          <w:rFonts w:ascii="Times New Roman" w:eastAsia="Times New Roman" w:hAnsi="Times New Roman" w:cs="Times New Roman"/>
          <w:sz w:val="24"/>
          <w:szCs w:val="24"/>
          <w:lang w:eastAsia="lt-LT"/>
        </w:rPr>
        <w:t xml:space="preserve"> paslaug</w:t>
      </w:r>
      <w:r w:rsidR="002A5377">
        <w:rPr>
          <w:rFonts w:ascii="Times New Roman" w:eastAsia="Times New Roman" w:hAnsi="Times New Roman" w:cs="Times New Roman"/>
          <w:sz w:val="24"/>
          <w:szCs w:val="24"/>
          <w:lang w:eastAsia="lt-LT"/>
        </w:rPr>
        <w:t>os</w:t>
      </w:r>
      <w:r w:rsidR="004D468C">
        <w:rPr>
          <w:rFonts w:ascii="Times New Roman" w:eastAsia="Times New Roman" w:hAnsi="Times New Roman" w:cs="Times New Roman"/>
          <w:sz w:val="24"/>
          <w:szCs w:val="24"/>
          <w:lang w:eastAsia="lt-LT"/>
        </w:rPr>
        <w:t xml:space="preserve"> neapima bet kokių sutrikimų, </w:t>
      </w:r>
      <w:r w:rsidR="004D468C" w:rsidRPr="005B48B1">
        <w:rPr>
          <w:rFonts w:ascii="Times New Roman" w:eastAsia="Times New Roman" w:hAnsi="Times New Roman" w:cs="Times New Roman"/>
          <w:sz w:val="24"/>
          <w:szCs w:val="24"/>
          <w:lang w:eastAsia="lt-LT"/>
        </w:rPr>
        <w:t xml:space="preserve">atsiradusių dėl veiksnių, kurių </w:t>
      </w:r>
      <w:r w:rsidR="002A5377">
        <w:rPr>
          <w:rFonts w:ascii="Times New Roman" w:eastAsia="Times New Roman" w:hAnsi="Times New Roman" w:cs="Times New Roman"/>
          <w:sz w:val="24"/>
          <w:szCs w:val="24"/>
          <w:lang w:eastAsia="lt-LT"/>
        </w:rPr>
        <w:t>tiekėjas</w:t>
      </w:r>
      <w:r w:rsidR="004D468C" w:rsidRPr="005B48B1">
        <w:rPr>
          <w:rFonts w:ascii="Times New Roman" w:eastAsia="Times New Roman" w:hAnsi="Times New Roman" w:cs="Times New Roman"/>
          <w:sz w:val="24"/>
          <w:szCs w:val="24"/>
          <w:lang w:eastAsia="lt-LT"/>
        </w:rPr>
        <w:t xml:space="preserve"> pagrįstai nekontroliuoja.</w:t>
      </w:r>
    </w:p>
    <w:p w14:paraId="64F47676" w14:textId="388D2CC4" w:rsidR="004D468C" w:rsidRDefault="004D468C" w:rsidP="005B080E">
      <w:pPr>
        <w:pStyle w:val="Sraopastraipa"/>
        <w:numPr>
          <w:ilvl w:val="1"/>
          <w:numId w:val="3"/>
        </w:numPr>
        <w:tabs>
          <w:tab w:val="left" w:pos="426"/>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HDR veido atpažinimo posistemės – licencijuojamos programinės įrangos klaidų taisymai, funkciniai patobulinimai atliekami licencijuojamos programinės įrangos versijų atnaujinimų sekančiuose leidimuose.</w:t>
      </w:r>
    </w:p>
    <w:p w14:paraId="31BC37C6" w14:textId="3CCD02EC" w:rsidR="00EA494C" w:rsidRPr="008B5206" w:rsidRDefault="002A5377" w:rsidP="005B080E">
      <w:pPr>
        <w:pStyle w:val="Sraopastraipa"/>
        <w:numPr>
          <w:ilvl w:val="1"/>
          <w:numId w:val="3"/>
        </w:numPr>
        <w:tabs>
          <w:tab w:val="left" w:pos="426"/>
          <w:tab w:val="left" w:pos="1276"/>
        </w:tabs>
        <w:spacing w:after="0" w:line="240" w:lineRule="auto"/>
        <w:ind w:left="0"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EA494C" w:rsidRPr="00EA494C">
        <w:rPr>
          <w:rFonts w:ascii="Times New Roman" w:eastAsia="Times New Roman" w:hAnsi="Times New Roman" w:cs="Times New Roman"/>
          <w:sz w:val="24"/>
          <w:szCs w:val="24"/>
          <w:lang w:eastAsia="lt-LT"/>
        </w:rPr>
        <w:t xml:space="preserve">arantinės priežiūros </w:t>
      </w:r>
      <w:r>
        <w:rPr>
          <w:rFonts w:ascii="Times New Roman" w:eastAsia="Times New Roman" w:hAnsi="Times New Roman" w:cs="Times New Roman"/>
          <w:sz w:val="24"/>
          <w:szCs w:val="24"/>
          <w:lang w:eastAsia="lt-LT"/>
        </w:rPr>
        <w:t xml:space="preserve">paslaugų </w:t>
      </w:r>
      <w:r w:rsidR="00EA494C" w:rsidRPr="00EA494C">
        <w:rPr>
          <w:rFonts w:ascii="Times New Roman" w:eastAsia="Times New Roman" w:hAnsi="Times New Roman" w:cs="Times New Roman"/>
          <w:sz w:val="24"/>
          <w:szCs w:val="24"/>
          <w:lang w:eastAsia="lt-LT"/>
        </w:rPr>
        <w:t xml:space="preserve">teikimo metu visos pastebėtos </w:t>
      </w:r>
      <w:r w:rsidR="00EA494C">
        <w:rPr>
          <w:rFonts w:ascii="Times New Roman" w:eastAsia="Times New Roman" w:hAnsi="Times New Roman" w:cs="Times New Roman"/>
          <w:sz w:val="24"/>
          <w:szCs w:val="24"/>
          <w:lang w:eastAsia="lt-LT"/>
        </w:rPr>
        <w:t>PĮ</w:t>
      </w:r>
      <w:r w:rsidR="00EA494C" w:rsidRPr="00EA494C">
        <w:rPr>
          <w:rFonts w:ascii="Times New Roman" w:eastAsia="Times New Roman" w:hAnsi="Times New Roman" w:cs="Times New Roman"/>
          <w:sz w:val="24"/>
          <w:szCs w:val="24"/>
          <w:lang w:eastAsia="lt-LT"/>
        </w:rPr>
        <w:t xml:space="preserve"> klaidos ir netikslumai, keitimai bus registruojami Informacinių technologijų ir telekomunikacijų pagalbos tarnybos posistemėje https://ittpagalba.vrm.lt/MSM/ su galimybe perduoti tiekėjui el. paštu spręsti incidentus ir gauti klaidos sprendimo būseną pagal su </w:t>
      </w:r>
      <w:r w:rsidR="00EA494C">
        <w:rPr>
          <w:rFonts w:ascii="Times New Roman" w:eastAsia="Times New Roman" w:hAnsi="Times New Roman" w:cs="Times New Roman"/>
          <w:sz w:val="24"/>
          <w:szCs w:val="24"/>
          <w:lang w:eastAsia="lt-LT"/>
        </w:rPr>
        <w:t>p</w:t>
      </w:r>
      <w:r w:rsidR="00EA494C" w:rsidRPr="00EA494C">
        <w:rPr>
          <w:rFonts w:ascii="Times New Roman" w:eastAsia="Times New Roman" w:hAnsi="Times New Roman" w:cs="Times New Roman"/>
          <w:sz w:val="24"/>
          <w:szCs w:val="24"/>
          <w:lang w:eastAsia="lt-LT"/>
        </w:rPr>
        <w:t>erkančiąją organizacij</w:t>
      </w:r>
      <w:r w:rsidR="00EA494C">
        <w:rPr>
          <w:rFonts w:ascii="Times New Roman" w:eastAsia="Times New Roman" w:hAnsi="Times New Roman" w:cs="Times New Roman"/>
          <w:sz w:val="24"/>
          <w:szCs w:val="24"/>
          <w:lang w:eastAsia="lt-LT"/>
        </w:rPr>
        <w:t>a</w:t>
      </w:r>
      <w:r w:rsidR="00EA494C" w:rsidRPr="00EA494C">
        <w:rPr>
          <w:rFonts w:ascii="Times New Roman" w:eastAsia="Times New Roman" w:hAnsi="Times New Roman" w:cs="Times New Roman"/>
          <w:sz w:val="24"/>
          <w:szCs w:val="24"/>
          <w:lang w:eastAsia="lt-LT"/>
        </w:rPr>
        <w:t xml:space="preserve"> suderintą procedūrą.</w:t>
      </w:r>
    </w:p>
    <w:p w14:paraId="0B11D01C" w14:textId="77777777" w:rsidR="004D468C" w:rsidRPr="006206E7" w:rsidRDefault="004D468C" w:rsidP="009E047D">
      <w:pPr>
        <w:pStyle w:val="Sraopastraipa"/>
        <w:tabs>
          <w:tab w:val="left" w:pos="0"/>
          <w:tab w:val="left" w:pos="1276"/>
        </w:tabs>
        <w:spacing w:after="0" w:line="240" w:lineRule="auto"/>
        <w:ind w:left="680"/>
        <w:jc w:val="both"/>
        <w:rPr>
          <w:rFonts w:ascii="Times New Roman" w:hAnsi="Times New Roman" w:cs="Times New Roman"/>
          <w:sz w:val="24"/>
          <w:szCs w:val="24"/>
        </w:rPr>
      </w:pPr>
    </w:p>
    <w:p w14:paraId="2266788C" w14:textId="4B3D9E48" w:rsidR="00915EF8" w:rsidRDefault="00915EF8" w:rsidP="00935116">
      <w:pPr>
        <w:pStyle w:val="Sraopastraipa"/>
        <w:numPr>
          <w:ilvl w:val="0"/>
          <w:numId w:val="3"/>
        </w:numPr>
        <w:tabs>
          <w:tab w:val="left" w:pos="0"/>
          <w:tab w:val="left" w:pos="1276"/>
        </w:tabs>
        <w:spacing w:after="0" w:line="240" w:lineRule="auto"/>
        <w:ind w:left="0" w:firstLine="680"/>
        <w:jc w:val="both"/>
        <w:rPr>
          <w:rFonts w:ascii="Times New Roman" w:hAnsi="Times New Roman" w:cs="Times New Roman"/>
          <w:b/>
          <w:bCs/>
          <w:sz w:val="24"/>
          <w:szCs w:val="24"/>
        </w:rPr>
      </w:pPr>
      <w:r>
        <w:rPr>
          <w:rFonts w:ascii="Times New Roman" w:hAnsi="Times New Roman" w:cs="Times New Roman"/>
          <w:b/>
          <w:bCs/>
          <w:sz w:val="24"/>
          <w:szCs w:val="24"/>
        </w:rPr>
        <w:t xml:space="preserve">Kibernetinio saugumo reikalavimai </w:t>
      </w:r>
    </w:p>
    <w:p w14:paraId="15246E7B" w14:textId="77777777" w:rsidR="00915EF8" w:rsidRPr="006206E7" w:rsidRDefault="00915EF8" w:rsidP="005B080E">
      <w:pPr>
        <w:pStyle w:val="Sraopastraipa"/>
        <w:tabs>
          <w:tab w:val="left" w:pos="0"/>
          <w:tab w:val="left" w:pos="1276"/>
        </w:tabs>
        <w:spacing w:after="0" w:line="240" w:lineRule="auto"/>
        <w:ind w:left="0" w:firstLine="680"/>
        <w:jc w:val="both"/>
        <w:rPr>
          <w:rFonts w:ascii="Times New Roman" w:hAnsi="Times New Roman" w:cs="Times New Roman"/>
          <w:sz w:val="24"/>
          <w:szCs w:val="24"/>
        </w:rPr>
      </w:pPr>
    </w:p>
    <w:p w14:paraId="20B22ECC" w14:textId="1FFBA13E" w:rsidR="00915EF8" w:rsidRPr="005F6176" w:rsidRDefault="00915EF8" w:rsidP="005B080E">
      <w:pPr>
        <w:pStyle w:val="Sraopastraipa"/>
        <w:numPr>
          <w:ilvl w:val="1"/>
          <w:numId w:val="3"/>
        </w:numPr>
        <w:tabs>
          <w:tab w:val="left" w:pos="1170"/>
        </w:tabs>
        <w:spacing w:after="0" w:line="240" w:lineRule="auto"/>
        <w:ind w:left="0"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Įdiegta PĮ negali turėti pažeidžiamumų, kurių įvertis pagal Bendrąją pažeidžiamumų vertinimo sistemos (</w:t>
      </w:r>
      <w:proofErr w:type="spellStart"/>
      <w:r w:rsidRPr="005F6176">
        <w:rPr>
          <w:rFonts w:ascii="Times New Roman" w:eastAsia="Times New Roman" w:hAnsi="Times New Roman" w:cs="Times New Roman"/>
          <w:sz w:val="24"/>
          <w:szCs w:val="24"/>
          <w:lang w:eastAsia="lt-LT"/>
        </w:rPr>
        <w:t>Common</w:t>
      </w:r>
      <w:proofErr w:type="spellEnd"/>
      <w:r w:rsidRPr="005F6176">
        <w:rPr>
          <w:rFonts w:ascii="Times New Roman" w:eastAsia="Times New Roman" w:hAnsi="Times New Roman" w:cs="Times New Roman"/>
          <w:sz w:val="24"/>
          <w:szCs w:val="24"/>
          <w:lang w:eastAsia="lt-LT"/>
        </w:rPr>
        <w:t xml:space="preserve"> </w:t>
      </w:r>
      <w:proofErr w:type="spellStart"/>
      <w:r w:rsidRPr="005F6176">
        <w:rPr>
          <w:rFonts w:ascii="Times New Roman" w:eastAsia="Times New Roman" w:hAnsi="Times New Roman" w:cs="Times New Roman"/>
          <w:sz w:val="24"/>
          <w:szCs w:val="24"/>
          <w:lang w:eastAsia="lt-LT"/>
        </w:rPr>
        <w:t>Vulnerability</w:t>
      </w:r>
      <w:proofErr w:type="spellEnd"/>
      <w:r w:rsidRPr="005F6176">
        <w:rPr>
          <w:rFonts w:ascii="Times New Roman" w:eastAsia="Times New Roman" w:hAnsi="Times New Roman" w:cs="Times New Roman"/>
          <w:sz w:val="24"/>
          <w:szCs w:val="24"/>
          <w:lang w:eastAsia="lt-LT"/>
        </w:rPr>
        <w:t xml:space="preserve"> </w:t>
      </w:r>
      <w:proofErr w:type="spellStart"/>
      <w:r w:rsidRPr="005F6176">
        <w:rPr>
          <w:rFonts w:ascii="Times New Roman" w:eastAsia="Times New Roman" w:hAnsi="Times New Roman" w:cs="Times New Roman"/>
          <w:sz w:val="24"/>
          <w:szCs w:val="24"/>
          <w:lang w:eastAsia="lt-LT"/>
        </w:rPr>
        <w:t>Scoring</w:t>
      </w:r>
      <w:proofErr w:type="spellEnd"/>
      <w:r w:rsidRPr="005F6176">
        <w:rPr>
          <w:rFonts w:ascii="Times New Roman" w:eastAsia="Times New Roman" w:hAnsi="Times New Roman" w:cs="Times New Roman"/>
          <w:sz w:val="24"/>
          <w:szCs w:val="24"/>
          <w:lang w:eastAsia="lt-LT"/>
        </w:rPr>
        <w:t xml:space="preserve"> System, CVSS) 3 arba vėlesnę versiją, nurodomas https://nvd.nist.gov/, yra 7.0 arba didesnis.</w:t>
      </w:r>
    </w:p>
    <w:p w14:paraId="4134A5F9" w14:textId="2D61906E" w:rsidR="00AD1134" w:rsidRPr="005F6176" w:rsidRDefault="00AD1134" w:rsidP="005B080E">
      <w:pPr>
        <w:pStyle w:val="Sraopastraipa"/>
        <w:numPr>
          <w:ilvl w:val="1"/>
          <w:numId w:val="3"/>
        </w:numPr>
        <w:tabs>
          <w:tab w:val="left" w:pos="1170"/>
        </w:tabs>
        <w:spacing w:after="0" w:line="240" w:lineRule="auto"/>
        <w:ind w:left="0"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Įdiegta PĮ turi būti apsaugota nuo:</w:t>
      </w:r>
    </w:p>
    <w:p w14:paraId="1BD0111C" w14:textId="77777777" w:rsidR="00AD1134" w:rsidRPr="005F6176" w:rsidRDefault="00AD1134" w:rsidP="005B080E">
      <w:pPr>
        <w:pStyle w:val="Sraopastraipa"/>
        <w:numPr>
          <w:ilvl w:val="2"/>
          <w:numId w:val="3"/>
        </w:numPr>
        <w:tabs>
          <w:tab w:val="left" w:pos="1418"/>
        </w:tabs>
        <w:spacing w:after="0" w:line="240" w:lineRule="auto"/>
        <w:ind w:left="0"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 xml:space="preserve"> Neautentifikuotos prieigos;</w:t>
      </w:r>
    </w:p>
    <w:p w14:paraId="182D15DF" w14:textId="77777777" w:rsidR="00AD1134" w:rsidRPr="005F6176" w:rsidRDefault="00AD1134" w:rsidP="005B080E">
      <w:pPr>
        <w:pStyle w:val="Sraopastraipa"/>
        <w:numPr>
          <w:ilvl w:val="2"/>
          <w:numId w:val="3"/>
        </w:numPr>
        <w:tabs>
          <w:tab w:val="left" w:pos="1418"/>
        </w:tabs>
        <w:spacing w:after="0" w:line="240" w:lineRule="auto"/>
        <w:ind w:left="0"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 xml:space="preserve"> Nesankcionuoto naudotojo sesijos perėmimo;</w:t>
      </w:r>
    </w:p>
    <w:p w14:paraId="14ACD66B" w14:textId="77777777" w:rsidR="00AD1134" w:rsidRPr="005F6176" w:rsidRDefault="00AD1134" w:rsidP="005B080E">
      <w:pPr>
        <w:pStyle w:val="Sraopastraipa"/>
        <w:numPr>
          <w:ilvl w:val="2"/>
          <w:numId w:val="3"/>
        </w:numPr>
        <w:tabs>
          <w:tab w:val="left" w:pos="1418"/>
        </w:tabs>
        <w:spacing w:after="0" w:line="240" w:lineRule="auto"/>
        <w:ind w:left="0"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 xml:space="preserve"> Nesankcionuoto duomenų perėmimo ar jų įterpimo;</w:t>
      </w:r>
    </w:p>
    <w:p w14:paraId="45AA8882" w14:textId="77777777" w:rsidR="00AD1134" w:rsidRPr="005F6176" w:rsidRDefault="00AD1134" w:rsidP="005B080E">
      <w:pPr>
        <w:pStyle w:val="Sraopastraipa"/>
        <w:numPr>
          <w:ilvl w:val="2"/>
          <w:numId w:val="3"/>
        </w:numPr>
        <w:tabs>
          <w:tab w:val="left" w:pos="1418"/>
        </w:tabs>
        <w:spacing w:after="0" w:line="240" w:lineRule="auto"/>
        <w:ind w:left="0"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 xml:space="preserve"> Žalingo kodo įterpimo (angl. </w:t>
      </w:r>
      <w:proofErr w:type="spellStart"/>
      <w:r w:rsidRPr="005F6176">
        <w:rPr>
          <w:rFonts w:ascii="Times New Roman" w:eastAsia="Times New Roman" w:hAnsi="Times New Roman" w:cs="Times New Roman"/>
          <w:sz w:val="24"/>
          <w:szCs w:val="24"/>
          <w:lang w:eastAsia="lt-LT"/>
        </w:rPr>
        <w:t>Injection</w:t>
      </w:r>
      <w:proofErr w:type="spellEnd"/>
      <w:r w:rsidRPr="005F6176">
        <w:rPr>
          <w:rFonts w:ascii="Times New Roman" w:eastAsia="Times New Roman" w:hAnsi="Times New Roman" w:cs="Times New Roman"/>
          <w:sz w:val="24"/>
          <w:szCs w:val="24"/>
          <w:lang w:eastAsia="lt-LT"/>
        </w:rPr>
        <w:t>, XSS (</w:t>
      </w:r>
      <w:proofErr w:type="spellStart"/>
      <w:r w:rsidRPr="005F6176">
        <w:rPr>
          <w:rFonts w:ascii="Times New Roman" w:eastAsia="Times New Roman" w:hAnsi="Times New Roman" w:cs="Times New Roman"/>
          <w:sz w:val="24"/>
          <w:szCs w:val="24"/>
          <w:lang w:eastAsia="lt-LT"/>
        </w:rPr>
        <w:t>Cross-sitescripting</w:t>
      </w:r>
      <w:proofErr w:type="spellEnd"/>
      <w:r w:rsidRPr="005F6176">
        <w:rPr>
          <w:rFonts w:ascii="Times New Roman" w:eastAsia="Times New Roman" w:hAnsi="Times New Roman" w:cs="Times New Roman"/>
          <w:sz w:val="24"/>
          <w:szCs w:val="24"/>
          <w:lang w:eastAsia="lt-LT"/>
        </w:rPr>
        <w:t>));</w:t>
      </w:r>
    </w:p>
    <w:p w14:paraId="3A43C190" w14:textId="77777777" w:rsidR="00AD1134" w:rsidRPr="005F6176" w:rsidRDefault="00AD1134" w:rsidP="005B080E">
      <w:pPr>
        <w:pStyle w:val="Sraopastraipa"/>
        <w:numPr>
          <w:ilvl w:val="2"/>
          <w:numId w:val="3"/>
        </w:numPr>
        <w:tabs>
          <w:tab w:val="left" w:pos="1418"/>
        </w:tabs>
        <w:spacing w:after="0" w:line="240" w:lineRule="auto"/>
        <w:ind w:left="0"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 xml:space="preserve"> Kitų saugumo pažeidimų, kurie įvardijami OWASP TOP 10 (</w:t>
      </w:r>
      <w:hyperlink r:id="rId14" w:history="1">
        <w:r w:rsidRPr="005F6176">
          <w:rPr>
            <w:rFonts w:ascii="Times New Roman" w:eastAsia="Times New Roman" w:hAnsi="Times New Roman" w:cs="Times New Roman"/>
            <w:sz w:val="24"/>
            <w:szCs w:val="24"/>
            <w:lang w:eastAsia="lt-LT"/>
          </w:rPr>
          <w:t>https://www</w:t>
        </w:r>
        <w:r w:rsidRPr="005F6176">
          <w:rPr>
            <w:rFonts w:ascii="Times New Roman" w:hAnsi="Times New Roman" w:cs="Times New Roman"/>
            <w:sz w:val="24"/>
            <w:szCs w:val="24"/>
            <w:lang w:eastAsia="lt-LT"/>
          </w:rPr>
          <w:t>.owasp.org</w:t>
        </w:r>
      </w:hyperlink>
      <w:r w:rsidRPr="005F6176">
        <w:rPr>
          <w:rFonts w:ascii="Times New Roman" w:eastAsia="Times New Roman" w:hAnsi="Times New Roman" w:cs="Times New Roman"/>
          <w:sz w:val="24"/>
          <w:szCs w:val="24"/>
          <w:lang w:eastAsia="lt-LT"/>
        </w:rPr>
        <w:t>)</w:t>
      </w:r>
    </w:p>
    <w:p w14:paraId="54657F16" w14:textId="77777777" w:rsidR="00AD1134" w:rsidRPr="005F6176" w:rsidRDefault="00AD1134" w:rsidP="005B080E">
      <w:pPr>
        <w:tabs>
          <w:tab w:val="left" w:pos="1418"/>
        </w:tabs>
        <w:spacing w:after="0" w:line="240" w:lineRule="auto"/>
        <w:ind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periodiškai skelbiamame aktualiame dokumente ir ankstesnėse šio dokumento versijose nurodytų pažeidžiamumų.</w:t>
      </w:r>
    </w:p>
    <w:p w14:paraId="789C7D4D" w14:textId="2DD97127" w:rsidR="00915EF8" w:rsidRPr="00BA6F94" w:rsidRDefault="00915EF8" w:rsidP="005B080E">
      <w:pPr>
        <w:pStyle w:val="Sraopastraipa"/>
        <w:numPr>
          <w:ilvl w:val="1"/>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BA6F94">
        <w:rPr>
          <w:rFonts w:ascii="Times New Roman" w:eastAsia="Times New Roman" w:hAnsi="Times New Roman" w:cs="Times New Roman"/>
          <w:sz w:val="24"/>
          <w:szCs w:val="24"/>
          <w:lang w:eastAsia="lt-LT"/>
        </w:rPr>
        <w:t>Tiekėjas privalo atlikti šiuos veiksmus ir pranešti apie kibernetinį incidentą, įvykusį jo tinklų ir informacinių sistemų infrastruktūroje, perkančiajai organizacijai šiais terminais ir nurodyti tokią informaciją:</w:t>
      </w:r>
    </w:p>
    <w:p w14:paraId="267FE384" w14:textId="77777777" w:rsidR="00915EF8" w:rsidRPr="00BA6F94" w:rsidRDefault="00915EF8" w:rsidP="005B080E">
      <w:pPr>
        <w:pStyle w:val="Sraopastraipa"/>
        <w:numPr>
          <w:ilvl w:val="2"/>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BA6F94">
        <w:rPr>
          <w:rFonts w:ascii="Times New Roman" w:eastAsia="Times New Roman" w:hAnsi="Times New Roman" w:cs="Times New Roman"/>
          <w:sz w:val="24"/>
          <w:szCs w:val="24"/>
          <w:lang w:eastAsia="lt-LT"/>
        </w:rPr>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13481234" w14:textId="77777777" w:rsidR="00915EF8" w:rsidRPr="00BA6F94" w:rsidRDefault="00915EF8" w:rsidP="005B080E">
      <w:pPr>
        <w:pStyle w:val="Sraopastraipa"/>
        <w:numPr>
          <w:ilvl w:val="2"/>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BA6F94">
        <w:rPr>
          <w:rFonts w:ascii="Times New Roman" w:eastAsia="Times New Roman" w:hAnsi="Times New Roman" w:cs="Times New Roman"/>
          <w:sz w:val="24"/>
          <w:szCs w:val="24"/>
          <w:lang w:eastAsia="lt-LT"/>
        </w:rPr>
        <w:lastRenderedPageBreak/>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4EEF00CC" w14:textId="780FAFDE" w:rsidR="00915EF8" w:rsidRPr="00BA6F94" w:rsidRDefault="00915EF8" w:rsidP="005B080E">
      <w:pPr>
        <w:pStyle w:val="Sraopastraipa"/>
        <w:numPr>
          <w:ilvl w:val="2"/>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BA6F94">
        <w:rPr>
          <w:rFonts w:ascii="Times New Roman" w:eastAsia="Times New Roman" w:hAnsi="Times New Roman" w:cs="Times New Roman"/>
          <w:sz w:val="24"/>
          <w:szCs w:val="24"/>
          <w:lang w:eastAsia="lt-LT"/>
        </w:rPr>
        <w:t xml:space="preserve">ne vėliau kaip per vieną mėnesį nuo </w:t>
      </w:r>
      <w:r>
        <w:rPr>
          <w:rFonts w:ascii="Times New Roman" w:eastAsia="Times New Roman" w:hAnsi="Times New Roman" w:cs="Times New Roman"/>
          <w:sz w:val="24"/>
          <w:szCs w:val="24"/>
          <w:lang w:eastAsia="lt-LT"/>
        </w:rPr>
        <w:t>10.</w:t>
      </w:r>
      <w:r w:rsidR="00BD46C4">
        <w:rPr>
          <w:rFonts w:ascii="Times New Roman" w:eastAsia="Times New Roman" w:hAnsi="Times New Roman" w:cs="Times New Roman"/>
          <w:sz w:val="24"/>
          <w:szCs w:val="24"/>
          <w:lang w:eastAsia="lt-LT"/>
        </w:rPr>
        <w:t>3</w:t>
      </w:r>
      <w:r w:rsidRPr="00BA6F94">
        <w:rPr>
          <w:rFonts w:ascii="Times New Roman" w:eastAsia="Times New Roman" w:hAnsi="Times New Roman" w:cs="Times New Roman"/>
          <w:sz w:val="24"/>
          <w:szCs w:val="24"/>
          <w:lang w:eastAsia="lt-LT"/>
        </w:rPr>
        <w:t xml:space="preserve">.1 ar </w:t>
      </w:r>
      <w:r>
        <w:rPr>
          <w:rFonts w:ascii="Times New Roman" w:eastAsia="Times New Roman" w:hAnsi="Times New Roman" w:cs="Times New Roman"/>
          <w:sz w:val="24"/>
          <w:szCs w:val="24"/>
          <w:lang w:eastAsia="lt-LT"/>
        </w:rPr>
        <w:t>10.</w:t>
      </w:r>
      <w:r w:rsidR="00BD46C4">
        <w:rPr>
          <w:rFonts w:ascii="Times New Roman" w:eastAsia="Times New Roman" w:hAnsi="Times New Roman" w:cs="Times New Roman"/>
          <w:sz w:val="24"/>
          <w:szCs w:val="24"/>
          <w:lang w:eastAsia="lt-LT"/>
        </w:rPr>
        <w:t>3</w:t>
      </w:r>
      <w:r w:rsidRPr="00BA6F94">
        <w:rPr>
          <w:rFonts w:ascii="Times New Roman" w:eastAsia="Times New Roman" w:hAnsi="Times New Roman" w:cs="Times New Roman"/>
          <w:sz w:val="24"/>
          <w:szCs w:val="24"/>
          <w:lang w:eastAsia="lt-LT"/>
        </w:rPr>
        <w:t>.2 papunktyje nurodyto pranešimo apie kibernetinį incidentą pateikimo dienos – pateikti galutinę ataskaitą, kurioje pateikiama informacija, nurodyta ši informacija pagal Kibernetinio saugumo įstatymo 18 straipsnio 4 dalies 4 punktą.</w:t>
      </w:r>
    </w:p>
    <w:p w14:paraId="41FE7CE2" w14:textId="77777777" w:rsidR="00915EF8" w:rsidRPr="00BA6F94" w:rsidRDefault="00915EF8" w:rsidP="005B080E">
      <w:pPr>
        <w:pStyle w:val="Sraopastraipa"/>
        <w:numPr>
          <w:ilvl w:val="1"/>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5F6176">
        <w:rPr>
          <w:rFonts w:ascii="Times New Roman" w:eastAsia="Times New Roman" w:hAnsi="Times New Roman" w:cs="Times New Roman"/>
          <w:sz w:val="24"/>
          <w:szCs w:val="24"/>
          <w:lang w:eastAsia="lt-LT"/>
        </w:rPr>
        <w:t>Perkančioji organizacija arba jos įgalioti paslaugų teikėjai turi teisę atlikti tiekėjo atitikties Aprašo reikalavimams auditą</w:t>
      </w:r>
      <w:r w:rsidRPr="00BA6F94">
        <w:rPr>
          <w:rFonts w:ascii="Times New Roman" w:eastAsia="Times New Roman" w:hAnsi="Times New Roman" w:cs="Times New Roman"/>
          <w:sz w:val="24"/>
          <w:szCs w:val="24"/>
          <w:lang w:eastAsia="lt-LT"/>
        </w:rPr>
        <w:t xml:space="preserve"> (įskaitant neplaninį), o ir tiekėjas turi pareigą sudaryti sąlygas tokiam auditui atlikti sutarties vykdymo laikotarpiu ar įvykus dideliam incidentui. </w:t>
      </w:r>
    </w:p>
    <w:p w14:paraId="5B09BDB8" w14:textId="77777777" w:rsidR="00915EF8" w:rsidRPr="00BA6F94" w:rsidRDefault="00915EF8" w:rsidP="005B080E">
      <w:pPr>
        <w:pStyle w:val="Sraopastraipa"/>
        <w:numPr>
          <w:ilvl w:val="1"/>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BA6F94">
        <w:rPr>
          <w:rFonts w:ascii="Times New Roman" w:eastAsia="Times New Roman" w:hAnsi="Times New Roman" w:cs="Times New Roman"/>
          <w:sz w:val="24"/>
          <w:szCs w:val="24"/>
          <w:lang w:eastAsia="lt-LT"/>
        </w:rPr>
        <w:t xml:space="preserve">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1FC030F5" w14:textId="77777777" w:rsidR="00915EF8" w:rsidRPr="00BA6F94" w:rsidRDefault="00915EF8" w:rsidP="005B080E">
      <w:pPr>
        <w:pStyle w:val="Sraopastraipa"/>
        <w:numPr>
          <w:ilvl w:val="1"/>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BA6F94">
        <w:rPr>
          <w:rFonts w:ascii="Times New Roman" w:eastAsia="Times New Roman" w:hAnsi="Times New Roman" w:cs="Times New Roman"/>
          <w:sz w:val="24"/>
          <w:szCs w:val="24"/>
          <w:lang w:eastAsia="lt-LT"/>
        </w:rPr>
        <w:t>Tiekėjas įsipareigoja užtikrinti jo tinklų ir informacinės sistemų spragų, keliančių riziką perkančiosios organizacijos tinklams ir informacinėms sistemoms, valdymą.</w:t>
      </w:r>
    </w:p>
    <w:p w14:paraId="2B22FD2C" w14:textId="77777777" w:rsidR="00915EF8" w:rsidRPr="00BA6F94" w:rsidRDefault="00915EF8" w:rsidP="005B080E">
      <w:pPr>
        <w:pStyle w:val="Sraopastraipa"/>
        <w:numPr>
          <w:ilvl w:val="1"/>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BA6F94">
        <w:rPr>
          <w:rFonts w:ascii="Times New Roman" w:eastAsia="Times New Roman" w:hAnsi="Times New Roman" w:cs="Times New Roman"/>
          <w:sz w:val="24"/>
          <w:szCs w:val="24"/>
          <w:lang w:eastAsia="lt-LT"/>
        </w:rPr>
        <w:t>Tiekėjas įsipareigoja užtikrinti, kad jo patalpos, įranga, tinklai ir informacinių sistemų priežiūra, informacijos perdavimas tinklais atitinka Aprašo reikalavimus.</w:t>
      </w:r>
    </w:p>
    <w:p w14:paraId="78575679" w14:textId="77777777" w:rsidR="00915EF8" w:rsidRDefault="00915EF8" w:rsidP="005B080E">
      <w:pPr>
        <w:pStyle w:val="Sraopastraipa"/>
        <w:numPr>
          <w:ilvl w:val="1"/>
          <w:numId w:val="3"/>
        </w:numPr>
        <w:tabs>
          <w:tab w:val="left" w:pos="0"/>
        </w:tabs>
        <w:spacing w:after="0" w:line="240" w:lineRule="auto"/>
        <w:ind w:left="0" w:firstLine="680"/>
        <w:jc w:val="both"/>
        <w:rPr>
          <w:rFonts w:ascii="Times New Roman" w:eastAsia="Times New Roman" w:hAnsi="Times New Roman" w:cs="Times New Roman"/>
          <w:sz w:val="24"/>
          <w:szCs w:val="24"/>
          <w:lang w:eastAsia="lt-LT"/>
        </w:rPr>
      </w:pPr>
      <w:r w:rsidRPr="00BA6F94">
        <w:rPr>
          <w:rFonts w:ascii="Times New Roman" w:eastAsia="Times New Roman" w:hAnsi="Times New Roman" w:cs="Times New Roman"/>
          <w:sz w:val="24"/>
          <w:szCs w:val="24"/>
          <w:lang w:eastAsia="lt-LT"/>
        </w:rPr>
        <w:t>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w:t>
      </w:r>
      <w:r>
        <w:rPr>
          <w:rFonts w:ascii="Times New Roman" w:eastAsia="Times New Roman" w:hAnsi="Times New Roman" w:cs="Times New Roman"/>
          <w:sz w:val="24"/>
          <w:szCs w:val="24"/>
          <w:lang w:eastAsia="lt-LT"/>
        </w:rPr>
        <w:t>ius sutrikimus (klaidas</w:t>
      </w:r>
      <w:r w:rsidRPr="00BA6F94">
        <w:rPr>
          <w:rFonts w:ascii="Times New Roman" w:eastAsia="Times New Roman" w:hAnsi="Times New Roman" w:cs="Times New Roman"/>
          <w:sz w:val="24"/>
          <w:szCs w:val="24"/>
          <w:lang w:eastAsia="lt-LT"/>
        </w:rPr>
        <w:t>),  laikina loginė prieiga gali būti  suteikta prie darbinių aplinkų. Loginė prieiga suteikiama prie perkančiosios organizacijos kontroliuojamo nuotolinio darbalaukio serverio, kuriame visi tiekėjo veiksmai yra fiksuojami.</w:t>
      </w:r>
    </w:p>
    <w:p w14:paraId="4F9125B2" w14:textId="77777777" w:rsidR="00285C75" w:rsidRDefault="00285C75" w:rsidP="00285C75">
      <w:pPr>
        <w:tabs>
          <w:tab w:val="left" w:pos="0"/>
        </w:tabs>
        <w:spacing w:after="0" w:line="240" w:lineRule="auto"/>
        <w:jc w:val="both"/>
        <w:rPr>
          <w:rFonts w:ascii="Times New Roman" w:eastAsia="Times New Roman" w:hAnsi="Times New Roman" w:cs="Times New Roman"/>
          <w:sz w:val="24"/>
          <w:szCs w:val="24"/>
          <w:lang w:eastAsia="lt-LT"/>
        </w:rPr>
      </w:pPr>
    </w:p>
    <w:p w14:paraId="24874629" w14:textId="5E5C8B30" w:rsidR="00285C75" w:rsidRPr="00A13516" w:rsidRDefault="00EF5684" w:rsidP="00393D9C">
      <w:pPr>
        <w:tabs>
          <w:tab w:val="left" w:pos="0"/>
        </w:tabs>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ab/>
      </w:r>
      <w:r w:rsidR="00285C75" w:rsidRPr="00A13516">
        <w:rPr>
          <w:rFonts w:ascii="Times New Roman" w:eastAsia="Times New Roman" w:hAnsi="Times New Roman" w:cs="Times New Roman"/>
          <w:b/>
          <w:bCs/>
          <w:sz w:val="24"/>
          <w:szCs w:val="24"/>
          <w:lang w:eastAsia="lt-LT"/>
        </w:rPr>
        <w:t xml:space="preserve">11. </w:t>
      </w:r>
      <w:r w:rsidR="00DE4DE3" w:rsidRPr="00A13516">
        <w:rPr>
          <w:rFonts w:ascii="Times New Roman" w:eastAsia="Times New Roman" w:hAnsi="Times New Roman" w:cs="Times New Roman"/>
          <w:b/>
          <w:bCs/>
          <w:sz w:val="24"/>
          <w:szCs w:val="24"/>
          <w:lang w:eastAsia="lt-LT"/>
        </w:rPr>
        <w:t>Reikalavimai</w:t>
      </w:r>
      <w:r w:rsidRPr="00A13516">
        <w:rPr>
          <w:rFonts w:ascii="Times New Roman" w:eastAsia="Times New Roman" w:hAnsi="Times New Roman" w:cs="Times New Roman"/>
          <w:b/>
          <w:bCs/>
          <w:sz w:val="24"/>
          <w:szCs w:val="24"/>
          <w:lang w:eastAsia="lt-LT"/>
        </w:rPr>
        <w:t xml:space="preserve"> susiję su </w:t>
      </w:r>
      <w:r w:rsidR="00DE4DE3" w:rsidRPr="00A13516">
        <w:rPr>
          <w:rFonts w:ascii="Times New Roman" w:eastAsia="Times New Roman" w:hAnsi="Times New Roman" w:cs="Times New Roman"/>
          <w:b/>
          <w:bCs/>
          <w:sz w:val="24"/>
          <w:szCs w:val="24"/>
          <w:lang w:eastAsia="lt-LT"/>
        </w:rPr>
        <w:t>na</w:t>
      </w:r>
      <w:r w:rsidR="005F7AE0" w:rsidRPr="00A13516">
        <w:rPr>
          <w:rFonts w:ascii="Times New Roman" w:eastAsia="Times New Roman" w:hAnsi="Times New Roman" w:cs="Times New Roman"/>
          <w:b/>
          <w:bCs/>
          <w:sz w:val="24"/>
          <w:szCs w:val="24"/>
          <w:lang w:eastAsia="lt-LT"/>
        </w:rPr>
        <w:t>cionaliniu saugumu</w:t>
      </w:r>
      <w:r w:rsidRPr="00A13516">
        <w:rPr>
          <w:rFonts w:ascii="Times New Roman" w:eastAsia="Times New Roman" w:hAnsi="Times New Roman" w:cs="Times New Roman"/>
          <w:b/>
          <w:bCs/>
          <w:sz w:val="24"/>
          <w:szCs w:val="24"/>
          <w:lang w:eastAsia="lt-LT"/>
        </w:rPr>
        <w:t>i</w:t>
      </w:r>
    </w:p>
    <w:p w14:paraId="2566CC0B" w14:textId="77777777" w:rsidR="005F7AE0" w:rsidRDefault="005F7AE0" w:rsidP="00285C75">
      <w:pPr>
        <w:tabs>
          <w:tab w:val="left" w:pos="0"/>
        </w:tabs>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9628"/>
      </w:tblGrid>
      <w:tr w:rsidR="00CE07AB" w14:paraId="2BDEC644" w14:textId="77777777" w:rsidTr="00C24BF0">
        <w:tc>
          <w:tcPr>
            <w:tcW w:w="9628" w:type="dxa"/>
          </w:tcPr>
          <w:p w14:paraId="1C97B1F7" w14:textId="77777777" w:rsidR="00CE07AB" w:rsidRPr="006553FC" w:rsidRDefault="00CE07AB" w:rsidP="00243D06">
            <w:pPr>
              <w:spacing w:before="60" w:after="60"/>
              <w:rPr>
                <w:rFonts w:ascii="Times New Roman" w:hAnsi="Times New Roman" w:cs="Times New Roman"/>
                <w:b/>
                <w:bCs/>
                <w:sz w:val="24"/>
                <w:szCs w:val="24"/>
              </w:rPr>
            </w:pPr>
            <w:r w:rsidRPr="006553FC">
              <w:rPr>
                <w:rFonts w:ascii="Times New Roman" w:hAnsi="Times New Roman" w:cs="Times New Roman"/>
                <w:b/>
                <w:bCs/>
                <w:sz w:val="24"/>
                <w:szCs w:val="24"/>
                <w:u w:val="single"/>
              </w:rPr>
              <w:t>Pirkimo objektui taikomi Lietuvos Respublikos viešųjų pirkimų įstatymo 37 str. 8 dalies ir 9 dalies reikalavimai susiję su nacionaliniu saugumu:</w:t>
            </w:r>
          </w:p>
          <w:p w14:paraId="0293185E" w14:textId="3CB6419F" w:rsidR="00CE07AB" w:rsidRPr="006553FC" w:rsidRDefault="00CE07AB" w:rsidP="00243D06">
            <w:pPr>
              <w:spacing w:before="60" w:after="60"/>
              <w:rPr>
                <w:rFonts w:ascii="Times New Roman" w:hAnsi="Times New Roman" w:cs="Times New Roman"/>
                <w:sz w:val="24"/>
                <w:szCs w:val="24"/>
              </w:rPr>
            </w:pPr>
            <w:r w:rsidRPr="006553FC">
              <w:rPr>
                <w:rFonts w:ascii="Times New Roman" w:hAnsi="Times New Roman" w:cs="Times New Roman"/>
                <w:b/>
                <w:sz w:val="24"/>
                <w:szCs w:val="24"/>
              </w:rPr>
              <w:t xml:space="preserve">1. </w:t>
            </w:r>
            <w:r w:rsidRPr="006553FC">
              <w:rPr>
                <w:rFonts w:ascii="Times New Roman" w:hAnsi="Times New Roman" w:cs="Times New Roman"/>
                <w:b/>
                <w:sz w:val="24"/>
                <w:szCs w:val="24"/>
                <w:u w:val="single"/>
              </w:rPr>
              <w:t xml:space="preserve">Pirkimo objektui taikomi Lietuvos Respublikos viešųjų pirkimų įstatymo 37 str. 8 dalies reikalavimai susiję su nacionaliniu saugumu. </w:t>
            </w:r>
            <w:r w:rsidRPr="006553FC">
              <w:rPr>
                <w:rFonts w:ascii="Times New Roman" w:hAnsi="Times New Roman" w:cs="Times New Roman"/>
                <w:sz w:val="24"/>
                <w:szCs w:val="24"/>
              </w:rPr>
              <w:t>Perkančioji organizacija, veikianti srityse, kurios laikomos nacionaliniam saugumui užtikrinti strategiškai svarbių ūkio sektorių dalimi, ar valdanti ypatingos svarbos informacinę infrastruktūrą,</w:t>
            </w:r>
            <w:r w:rsidRPr="006553FC">
              <w:rPr>
                <w:rFonts w:ascii="Times New Roman" w:hAnsi="Times New Roman" w:cs="Times New Roman"/>
                <w:sz w:val="24"/>
                <w:szCs w:val="24"/>
                <w:u w:val="single"/>
              </w:rPr>
              <w:t xml:space="preserve"> reikalauja, kad </w:t>
            </w:r>
            <w:r w:rsidRPr="006553FC">
              <w:rPr>
                <w:rFonts w:ascii="Times New Roman" w:hAnsi="Times New Roman" w:cs="Times New Roman"/>
                <w:sz w:val="24"/>
                <w:szCs w:val="24"/>
              </w:rPr>
              <w:t>tiekėjo siūlomos paslaugos nekeltų grėsmės nacionaliniam saugumui, kai sandorio pagrindu susidarytų aplinkybės, nurodytos Nacionaliniam saugumui užtikrinti svarbių objektų apsaugos įstatymo 13 straipsnio 4 dalies 1 punkte.</w:t>
            </w:r>
            <w:r w:rsidRPr="006553FC" w:rsidDel="00A660A0">
              <w:rPr>
                <w:rFonts w:ascii="Times New Roman" w:hAnsi="Times New Roman" w:cs="Times New Roman"/>
                <w:sz w:val="24"/>
                <w:szCs w:val="24"/>
              </w:rPr>
              <w:t xml:space="preserve"> </w:t>
            </w:r>
            <w:r w:rsidRPr="006553FC">
              <w:rPr>
                <w:rFonts w:ascii="Times New Roman" w:hAnsi="Times New Roman" w:cs="Times New Roman"/>
                <w:sz w:val="24"/>
                <w:szCs w:val="24"/>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71E64013" w14:textId="5C726736" w:rsidR="00CE07AB" w:rsidRPr="006553FC" w:rsidRDefault="00CE07AB" w:rsidP="00243D06">
            <w:pPr>
              <w:spacing w:before="60" w:after="60"/>
              <w:rPr>
                <w:rFonts w:ascii="Times New Roman" w:hAnsi="Times New Roman" w:cs="Times New Roman"/>
                <w:sz w:val="24"/>
                <w:szCs w:val="24"/>
              </w:rPr>
            </w:pPr>
            <w:r w:rsidRPr="006553FC">
              <w:rPr>
                <w:rFonts w:ascii="Times New Roman" w:hAnsi="Times New Roman" w:cs="Times New Roman"/>
                <w:b/>
                <w:sz w:val="24"/>
                <w:szCs w:val="24"/>
              </w:rPr>
              <w:t xml:space="preserve">2. </w:t>
            </w:r>
            <w:r w:rsidRPr="006553FC">
              <w:rPr>
                <w:rFonts w:ascii="Times New Roman" w:hAnsi="Times New Roman" w:cs="Times New Roman"/>
                <w:b/>
                <w:sz w:val="24"/>
                <w:szCs w:val="24"/>
                <w:u w:val="single"/>
              </w:rPr>
              <w:t xml:space="preserve">Pirkimo objektui taikomi Lietuvos Respublikos viešųjų pirkimų įstatymo 37 str. 9 dalies reikalavimai susiję su nacionaliniu saugumu*. </w:t>
            </w:r>
            <w:r w:rsidRPr="006553FC">
              <w:rPr>
                <w:rFonts w:ascii="Times New Roman" w:hAnsi="Times New Roman" w:cs="Times New Roman"/>
                <w:sz w:val="24"/>
                <w:szCs w:val="24"/>
              </w:rPr>
              <w:t xml:space="preserve">Tiekėjas privalo įrodyti, kad siūlomos  paslaugos nekelia grėsmės nacionaliniam saugumui, nėra toliau nurodytų aplinkybių: </w:t>
            </w:r>
          </w:p>
          <w:p w14:paraId="2935162F" w14:textId="6FF99D4E" w:rsidR="00CE07AB" w:rsidRPr="006553FC" w:rsidRDefault="00393D9C" w:rsidP="00243D06">
            <w:pPr>
              <w:spacing w:before="60" w:after="60"/>
              <w:rPr>
                <w:rFonts w:ascii="Times New Roman" w:hAnsi="Times New Roman" w:cs="Times New Roman"/>
                <w:sz w:val="24"/>
                <w:szCs w:val="24"/>
              </w:rPr>
            </w:pPr>
            <w:r w:rsidRPr="006553FC">
              <w:rPr>
                <w:rFonts w:ascii="Times New Roman" w:hAnsi="Times New Roman" w:cs="Times New Roman"/>
                <w:sz w:val="24"/>
                <w:szCs w:val="24"/>
              </w:rPr>
              <w:t>-</w:t>
            </w:r>
            <w:r w:rsidR="00CE07AB" w:rsidRPr="006553FC">
              <w:rPr>
                <w:rFonts w:ascii="Times New Roman" w:hAnsi="Times New Roman" w:cs="Times New Roman"/>
                <w:sz w:val="24"/>
                <w:szCs w:val="24"/>
              </w:rPr>
              <w:t xml:space="preserve"> paslaugų teikimas būtų vykdomas iš VPĮ 92 straipsnio 14 dalyje numatytame sąraše nurodytų valstybių ar teritorijų.</w:t>
            </w:r>
          </w:p>
          <w:p w14:paraId="74A0D785" w14:textId="77777777" w:rsidR="00CE07AB" w:rsidRPr="006553FC" w:rsidRDefault="00CE07AB" w:rsidP="00243D06">
            <w:pPr>
              <w:spacing w:before="60" w:after="60"/>
              <w:rPr>
                <w:rFonts w:ascii="Times New Roman" w:hAnsi="Times New Roman" w:cs="Times New Roman"/>
                <w:b/>
                <w:sz w:val="24"/>
                <w:szCs w:val="24"/>
              </w:rPr>
            </w:pPr>
            <w:r w:rsidRPr="006553FC">
              <w:rPr>
                <w:rFonts w:ascii="Times New Roman" w:hAnsi="Times New Roman" w:cs="Times New Roman"/>
                <w:b/>
                <w:sz w:val="24"/>
                <w:szCs w:val="24"/>
              </w:rPr>
              <w:lastRenderedPageBreak/>
              <w:t xml:space="preserve">Perkančioji organizacija pasiūlymo atitikčiai LR viešųjų pirkimų įstatymo 37 straipsnio 9 dalies reikalavimams patvirtinti iš tiekėjo reikalauja  </w:t>
            </w:r>
            <w:r w:rsidRPr="006553FC">
              <w:rPr>
                <w:rFonts w:ascii="Times New Roman" w:hAnsi="Times New Roman" w:cs="Times New Roman"/>
                <w:b/>
                <w:bCs/>
                <w:sz w:val="24"/>
                <w:szCs w:val="24"/>
              </w:rPr>
              <w:t>KARTU SU PASIŪLYMU</w:t>
            </w:r>
            <w:r w:rsidRPr="006553FC">
              <w:rPr>
                <w:rFonts w:ascii="Times New Roman" w:hAnsi="Times New Roman" w:cs="Times New Roman"/>
                <w:sz w:val="24"/>
                <w:szCs w:val="24"/>
              </w:rPr>
              <w:t xml:space="preserve"> </w:t>
            </w:r>
            <w:r w:rsidRPr="006553FC">
              <w:rPr>
                <w:rFonts w:ascii="Times New Roman" w:hAnsi="Times New Roman" w:cs="Times New Roman"/>
                <w:b/>
                <w:bCs/>
                <w:sz w:val="24"/>
                <w:szCs w:val="24"/>
              </w:rPr>
              <w:t>PATEIKTI užpildytą pirkimo dokumentą „Nacionalinio saugumo reikalavimų atitikties deklaracija“ (8 IA PD ATITIKTIES DEKLARACIJA), o iš ekonomiškai naudingiausią pasiūlymą pateikusio tiekėjo reikalaus pateikti (</w:t>
            </w:r>
            <w:r w:rsidRPr="006553FC">
              <w:rPr>
                <w:rFonts w:ascii="Times New Roman" w:hAnsi="Times New Roman" w:cs="Times New Roman"/>
                <w:b/>
                <w:bCs/>
                <w:sz w:val="24"/>
                <w:szCs w:val="24"/>
                <w:u w:val="single"/>
              </w:rPr>
              <w:t>kartu su pasiūlymu šių dokumentų tiekėjas pateikti neturi</w:t>
            </w:r>
            <w:r w:rsidRPr="006553FC">
              <w:rPr>
                <w:rFonts w:ascii="Times New Roman" w:hAnsi="Times New Roman" w:cs="Times New Roman"/>
                <w:b/>
                <w:bCs/>
                <w:sz w:val="24"/>
                <w:szCs w:val="24"/>
              </w:rPr>
              <w:t xml:space="preserve">) – vieną ar kelis šiuos dokumentus**: </w:t>
            </w:r>
            <w:r w:rsidRPr="006553FC">
              <w:rPr>
                <w:rFonts w:ascii="Times New Roman" w:hAnsi="Times New Roman" w:cs="Times New Roman"/>
                <w:b/>
                <w:sz w:val="24"/>
                <w:szCs w:val="24"/>
              </w:rPr>
              <w:t xml:space="preserve">juridinio asmens vadovo </w:t>
            </w:r>
            <w:r w:rsidRPr="006553FC">
              <w:rPr>
                <w:rFonts w:ascii="Times New Roman" w:hAnsi="Times New Roman" w:cs="Times New Roman"/>
                <w:b/>
                <w:bCs/>
                <w:sz w:val="24"/>
                <w:szCs w:val="24"/>
              </w:rPr>
              <w:t>patvirtintą</w:t>
            </w:r>
            <w:r w:rsidRPr="006553FC">
              <w:rPr>
                <w:rFonts w:ascii="Times New Roman" w:hAnsi="Times New Roman" w:cs="Times New Roman"/>
                <w:b/>
                <w:sz w:val="24"/>
                <w:szCs w:val="24"/>
              </w:rPr>
              <w:t xml:space="preserve"> juridinio asmens steigimo dokumentų </w:t>
            </w:r>
            <w:r w:rsidRPr="006553FC">
              <w:rPr>
                <w:rFonts w:ascii="Times New Roman" w:hAnsi="Times New Roman" w:cs="Times New Roman"/>
                <w:b/>
                <w:bCs/>
                <w:sz w:val="24"/>
                <w:szCs w:val="24"/>
              </w:rPr>
              <w:t>kopiją</w:t>
            </w:r>
            <w:r w:rsidRPr="006553FC">
              <w:rPr>
                <w:rFonts w:ascii="Times New Roman" w:hAnsi="Times New Roman" w:cs="Times New Roman"/>
                <w:b/>
                <w:sz w:val="24"/>
                <w:szCs w:val="24"/>
              </w:rPr>
              <w:t xml:space="preserve">, Juridinių asmenų registro </w:t>
            </w:r>
            <w:r w:rsidRPr="006553FC">
              <w:rPr>
                <w:rFonts w:ascii="Times New Roman" w:hAnsi="Times New Roman" w:cs="Times New Roman"/>
                <w:b/>
                <w:bCs/>
                <w:sz w:val="24"/>
                <w:szCs w:val="24"/>
              </w:rPr>
              <w:t>išplėstinį išrašą</w:t>
            </w:r>
            <w:r w:rsidRPr="006553FC">
              <w:rPr>
                <w:rFonts w:ascii="Times New Roman" w:hAnsi="Times New Roman" w:cs="Times New Roman"/>
                <w:b/>
                <w:sz w:val="24"/>
                <w:szCs w:val="24"/>
              </w:rPr>
              <w:t xml:space="preserve"> su istorija, </w:t>
            </w:r>
            <w:r w:rsidRPr="006553FC">
              <w:rPr>
                <w:rFonts w:ascii="Times New Roman" w:hAnsi="Times New Roman" w:cs="Times New Roman"/>
                <w:b/>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553FC">
              <w:rPr>
                <w:rFonts w:ascii="Times New Roman" w:hAnsi="Times New Roman" w:cs="Times New Roman"/>
                <w:b/>
                <w:sz w:val="24"/>
                <w:szCs w:val="24"/>
              </w:rPr>
              <w:t xml:space="preserve"> arba </w:t>
            </w:r>
            <w:r w:rsidRPr="006553FC">
              <w:rPr>
                <w:rFonts w:ascii="Times New Roman" w:hAnsi="Times New Roman" w:cs="Times New Roman"/>
                <w:b/>
                <w:bCs/>
                <w:sz w:val="24"/>
                <w:szCs w:val="24"/>
              </w:rPr>
              <w:t xml:space="preserve">atitinkamus </w:t>
            </w:r>
            <w:r w:rsidRPr="006553FC">
              <w:rPr>
                <w:rFonts w:ascii="Times New Roman" w:hAnsi="Times New Roman" w:cs="Times New Roman"/>
                <w:b/>
                <w:sz w:val="24"/>
                <w:szCs w:val="24"/>
              </w:rPr>
              <w:t xml:space="preserve">valstybės narės ar trečiosios šalies </w:t>
            </w:r>
            <w:r w:rsidRPr="006553FC">
              <w:rPr>
                <w:rFonts w:ascii="Times New Roman" w:hAnsi="Times New Roman" w:cs="Times New Roman"/>
                <w:b/>
                <w:bCs/>
                <w:sz w:val="24"/>
                <w:szCs w:val="24"/>
              </w:rPr>
              <w:t>dokumentus, ar kitus perkančiajai organizacijai priimtinus dokumentus</w:t>
            </w:r>
            <w:r w:rsidRPr="006553FC">
              <w:rPr>
                <w:rFonts w:ascii="Times New Roman" w:hAnsi="Times New Roman" w:cs="Times New Roman"/>
                <w:b/>
                <w:sz w:val="24"/>
                <w:szCs w:val="24"/>
              </w:rPr>
              <w:t>.</w:t>
            </w:r>
          </w:p>
          <w:p w14:paraId="59791056" w14:textId="77777777" w:rsidR="00CE07AB" w:rsidRPr="006553FC" w:rsidRDefault="00CE07AB" w:rsidP="00243D06">
            <w:pPr>
              <w:spacing w:before="60" w:after="60"/>
              <w:rPr>
                <w:rFonts w:ascii="Times New Roman" w:hAnsi="Times New Roman" w:cs="Times New Roman"/>
                <w:b/>
                <w:sz w:val="24"/>
                <w:szCs w:val="24"/>
              </w:rPr>
            </w:pPr>
            <w:r w:rsidRPr="006553FC">
              <w:rPr>
                <w:rFonts w:ascii="Times New Roman" w:hAnsi="Times New Roman" w:cs="Times New Roman"/>
                <w:b/>
                <w:sz w:val="24"/>
                <w:szCs w:val="24"/>
              </w:rPr>
              <w:t>Pastabos:</w:t>
            </w:r>
          </w:p>
          <w:p w14:paraId="1474995F" w14:textId="77777777" w:rsidR="00CE07AB" w:rsidRPr="006553FC" w:rsidRDefault="00CE07AB" w:rsidP="00243D06">
            <w:pPr>
              <w:spacing w:before="60" w:after="60"/>
              <w:rPr>
                <w:rFonts w:ascii="Times New Roman" w:hAnsi="Times New Roman" w:cs="Times New Roman"/>
                <w:bCs/>
                <w:sz w:val="24"/>
                <w:szCs w:val="24"/>
              </w:rPr>
            </w:pPr>
            <w:r w:rsidRPr="006553FC">
              <w:rPr>
                <w:rFonts w:ascii="Times New Roman" w:hAnsi="Times New Roman" w:cs="Times New Roman"/>
                <w:b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82C9B17" w14:textId="77777777" w:rsidR="00CE07AB" w:rsidRPr="006553FC" w:rsidRDefault="00CE07AB" w:rsidP="00243D06">
            <w:pPr>
              <w:spacing w:before="60" w:after="60"/>
              <w:rPr>
                <w:rFonts w:ascii="Times New Roman" w:hAnsi="Times New Roman" w:cs="Times New Roman"/>
                <w:sz w:val="24"/>
                <w:szCs w:val="24"/>
              </w:rPr>
            </w:pPr>
            <w:r w:rsidRPr="006553FC">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6553FC">
              <w:rPr>
                <w:rFonts w:ascii="Times New Roman" w:hAnsi="Times New Roman" w:cs="Times New Roman"/>
                <w:sz w:val="24"/>
                <w:szCs w:val="24"/>
              </w:rPr>
              <w:t>.</w:t>
            </w:r>
          </w:p>
          <w:p w14:paraId="4246A96E" w14:textId="77777777" w:rsidR="00CE07AB" w:rsidRDefault="00CE07AB" w:rsidP="00243D06">
            <w:pPr>
              <w:spacing w:before="60" w:after="60"/>
              <w:rPr>
                <w:rFonts w:ascii="Calibri Light" w:hAnsi="Calibri Light" w:cs="Calibri Light"/>
                <w:b/>
                <w:sz w:val="20"/>
                <w:szCs w:val="20"/>
              </w:rPr>
            </w:pPr>
          </w:p>
        </w:tc>
      </w:tr>
    </w:tbl>
    <w:p w14:paraId="5F31C2CA" w14:textId="77777777" w:rsidR="00C87589" w:rsidRDefault="00C87589" w:rsidP="00285C75">
      <w:pPr>
        <w:tabs>
          <w:tab w:val="left" w:pos="0"/>
        </w:tabs>
        <w:spacing w:after="0" w:line="240" w:lineRule="auto"/>
        <w:jc w:val="both"/>
        <w:rPr>
          <w:rFonts w:ascii="Times New Roman" w:eastAsia="Times New Roman" w:hAnsi="Times New Roman" w:cs="Times New Roman"/>
          <w:sz w:val="24"/>
          <w:szCs w:val="24"/>
          <w:lang w:eastAsia="lt-LT"/>
        </w:rPr>
      </w:pPr>
    </w:p>
    <w:p w14:paraId="53B194F9" w14:textId="77777777" w:rsidR="005F7AE0" w:rsidRPr="00C24BF0" w:rsidRDefault="005F7AE0" w:rsidP="00C24BF0">
      <w:pPr>
        <w:tabs>
          <w:tab w:val="left" w:pos="0"/>
        </w:tabs>
        <w:spacing w:after="0" w:line="240" w:lineRule="auto"/>
        <w:jc w:val="both"/>
        <w:rPr>
          <w:rFonts w:ascii="Times New Roman" w:eastAsia="Times New Roman" w:hAnsi="Times New Roman" w:cs="Times New Roman"/>
          <w:sz w:val="24"/>
          <w:szCs w:val="24"/>
          <w:lang w:eastAsia="lt-LT"/>
        </w:rPr>
      </w:pPr>
    </w:p>
    <w:p w14:paraId="3E2EB0A1" w14:textId="77777777" w:rsidR="00915EF8" w:rsidRPr="006206E7" w:rsidRDefault="00915EF8" w:rsidP="005B080E">
      <w:pPr>
        <w:pStyle w:val="Sraopastraipa"/>
        <w:tabs>
          <w:tab w:val="left" w:pos="0"/>
          <w:tab w:val="left" w:pos="1276"/>
        </w:tabs>
        <w:spacing w:after="0" w:line="240" w:lineRule="auto"/>
        <w:ind w:left="680"/>
        <w:jc w:val="both"/>
        <w:rPr>
          <w:rFonts w:ascii="Times New Roman" w:hAnsi="Times New Roman" w:cs="Times New Roman"/>
          <w:sz w:val="24"/>
          <w:szCs w:val="24"/>
        </w:rPr>
      </w:pPr>
    </w:p>
    <w:p w14:paraId="1705FD4B" w14:textId="02FAB0A5" w:rsidR="00935116" w:rsidRDefault="00C24BF0" w:rsidP="00393D9C">
      <w:pPr>
        <w:pStyle w:val="Sraopastraipa"/>
        <w:tabs>
          <w:tab w:val="left" w:pos="0"/>
          <w:tab w:val="left" w:pos="1276"/>
        </w:tabs>
        <w:spacing w:after="0" w:line="240" w:lineRule="auto"/>
        <w:ind w:left="680" w:firstLine="29"/>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935116">
        <w:rPr>
          <w:rFonts w:ascii="Times New Roman" w:hAnsi="Times New Roman" w:cs="Times New Roman"/>
          <w:b/>
          <w:bCs/>
          <w:sz w:val="24"/>
          <w:szCs w:val="24"/>
        </w:rPr>
        <w:t>B</w:t>
      </w:r>
      <w:r w:rsidR="00935116" w:rsidRPr="00935116">
        <w:rPr>
          <w:rFonts w:ascii="Times New Roman" w:hAnsi="Times New Roman" w:cs="Times New Roman"/>
          <w:b/>
          <w:bCs/>
          <w:sz w:val="24"/>
          <w:szCs w:val="24"/>
        </w:rPr>
        <w:t>aigiamosios nuostatos</w:t>
      </w:r>
    </w:p>
    <w:p w14:paraId="55341655" w14:textId="77777777" w:rsidR="00935116" w:rsidRPr="006206E7" w:rsidRDefault="00935116" w:rsidP="005B080E">
      <w:pPr>
        <w:pStyle w:val="Sraopastraipa"/>
        <w:tabs>
          <w:tab w:val="left" w:pos="0"/>
          <w:tab w:val="left" w:pos="1276"/>
        </w:tabs>
        <w:spacing w:after="0" w:line="240" w:lineRule="auto"/>
        <w:ind w:left="0" w:firstLine="680"/>
        <w:jc w:val="both"/>
        <w:rPr>
          <w:rFonts w:ascii="Times New Roman" w:hAnsi="Times New Roman" w:cs="Times New Roman"/>
          <w:sz w:val="24"/>
          <w:szCs w:val="24"/>
        </w:rPr>
      </w:pPr>
    </w:p>
    <w:p w14:paraId="5BD2DFDD" w14:textId="3B45C410" w:rsidR="00935116" w:rsidRPr="00393D9C" w:rsidRDefault="00C24BF0" w:rsidP="00393D9C">
      <w:pPr>
        <w:tabs>
          <w:tab w:val="left" w:pos="0"/>
          <w:tab w:val="left" w:pos="1276"/>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12.1. </w:t>
      </w:r>
      <w:r w:rsidR="00935116" w:rsidRPr="00393D9C">
        <w:rPr>
          <w:rFonts w:ascii="Times New Roman" w:hAnsi="Times New Roman" w:cs="Times New Roman"/>
          <w:bCs/>
          <w:sz w:val="24"/>
          <w:szCs w:val="24"/>
        </w:rPr>
        <w:t>Pagrindinė reikalavimų tenkinimo nuostata: naujai modernizuotos HDR asmens veido biometrinio atpažinimo posistemės funkcionalumai, sauga, greitaveika, patogumas turi būti ne prastesni nei dabartiniai.</w:t>
      </w:r>
    </w:p>
    <w:p w14:paraId="5FF175C5" w14:textId="255C0B03" w:rsidR="00DA5E76" w:rsidRPr="00393D9C" w:rsidRDefault="00C24BF0" w:rsidP="00393D9C">
      <w:pPr>
        <w:tabs>
          <w:tab w:val="left" w:pos="0"/>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12.2. </w:t>
      </w:r>
      <w:r w:rsidR="00DA5E76" w:rsidRPr="00393D9C">
        <w:rPr>
          <w:rFonts w:ascii="Times New Roman" w:eastAsia="Times New Roman" w:hAnsi="Times New Roman" w:cs="Times New Roman"/>
          <w:sz w:val="24"/>
          <w:szCs w:val="24"/>
          <w:lang w:eastAsia="lt-LT"/>
        </w:rPr>
        <w:t>HDR asmens veido biometrinio atpažinimo posistemės modernizavimas neturi reikalauti jokios papildomos trečių šalių programinės įrangos</w:t>
      </w:r>
      <w:r w:rsidR="00A864C8" w:rsidRPr="00393D9C">
        <w:rPr>
          <w:rFonts w:ascii="Times New Roman" w:eastAsia="Times New Roman" w:hAnsi="Times New Roman" w:cs="Times New Roman"/>
          <w:sz w:val="24"/>
          <w:szCs w:val="24"/>
          <w:lang w:eastAsia="lt-LT"/>
        </w:rPr>
        <w:t>.</w:t>
      </w:r>
    </w:p>
    <w:p w14:paraId="70641AFA" w14:textId="3ABDAD60" w:rsidR="00BA6F94" w:rsidRPr="00C24BF0" w:rsidRDefault="00C24BF0" w:rsidP="00A3291E">
      <w:pPr>
        <w:tabs>
          <w:tab w:val="left" w:pos="0"/>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12.3. </w:t>
      </w:r>
      <w:r w:rsidR="00A3291E" w:rsidRPr="002F71CF">
        <w:rPr>
          <w:rFonts w:ascii="Times New Roman" w:eastAsia="Times New Roman" w:hAnsi="Times New Roman" w:cs="Times New Roman"/>
          <w:sz w:val="24"/>
          <w:szCs w:val="24"/>
          <w:lang w:eastAsia="lt-LT"/>
        </w:rPr>
        <w:t xml:space="preserve">Tiekėjas turi būti modernizuojamos PĮ </w:t>
      </w:r>
      <w:r w:rsidR="00A3291E" w:rsidRPr="00C923CE">
        <w:rPr>
          <w:rFonts w:ascii="Times New Roman" w:eastAsia="Times New Roman" w:hAnsi="Times New Roman" w:cs="Times New Roman"/>
          <w:sz w:val="24"/>
          <w:szCs w:val="24"/>
          <w:lang w:eastAsia="lt-LT"/>
        </w:rPr>
        <w:t>(</w:t>
      </w:r>
      <w:r w:rsidR="00A3291E" w:rsidRPr="00A81442">
        <w:rPr>
          <w:rFonts w:ascii="Times New Roman" w:eastAsia="Times New Roman" w:hAnsi="Times New Roman" w:cs="Times New Roman"/>
          <w:i/>
          <w:iCs/>
          <w:sz w:val="24"/>
          <w:szCs w:val="24"/>
          <w:lang w:eastAsia="lt-LT"/>
        </w:rPr>
        <w:t>„</w:t>
      </w:r>
      <w:proofErr w:type="spellStart"/>
      <w:r w:rsidR="00A3291E" w:rsidRPr="00A81442">
        <w:rPr>
          <w:rFonts w:ascii="Times New Roman" w:eastAsia="Times New Roman" w:hAnsi="Times New Roman" w:cs="Times New Roman"/>
          <w:i/>
          <w:iCs/>
          <w:sz w:val="24"/>
          <w:szCs w:val="24"/>
          <w:lang w:eastAsia="lt-LT"/>
        </w:rPr>
        <w:t>NeoFace</w:t>
      </w:r>
      <w:proofErr w:type="spellEnd"/>
      <w:r w:rsidR="00A3291E" w:rsidRPr="00A81442">
        <w:rPr>
          <w:rFonts w:ascii="Times New Roman" w:eastAsia="Times New Roman" w:hAnsi="Times New Roman" w:cs="Times New Roman"/>
          <w:i/>
          <w:iCs/>
          <w:sz w:val="24"/>
          <w:szCs w:val="24"/>
          <w:lang w:eastAsia="lt-LT"/>
        </w:rPr>
        <w:t xml:space="preserve"> </w:t>
      </w:r>
      <w:proofErr w:type="spellStart"/>
      <w:r w:rsidR="00A3291E" w:rsidRPr="00A81442">
        <w:rPr>
          <w:rFonts w:ascii="Times New Roman" w:eastAsia="Times New Roman" w:hAnsi="Times New Roman" w:cs="Times New Roman"/>
          <w:i/>
          <w:iCs/>
          <w:sz w:val="24"/>
          <w:szCs w:val="24"/>
          <w:lang w:eastAsia="lt-LT"/>
        </w:rPr>
        <w:t>wach</w:t>
      </w:r>
      <w:proofErr w:type="spellEnd"/>
      <w:r w:rsidR="00A3291E" w:rsidRPr="00A81442">
        <w:rPr>
          <w:rFonts w:ascii="Times New Roman" w:eastAsia="Times New Roman" w:hAnsi="Times New Roman" w:cs="Times New Roman"/>
          <w:i/>
          <w:iCs/>
          <w:sz w:val="24"/>
          <w:szCs w:val="24"/>
          <w:lang w:eastAsia="lt-LT"/>
        </w:rPr>
        <w:t>“</w:t>
      </w:r>
      <w:r w:rsidR="00A3291E" w:rsidRPr="00C923CE">
        <w:rPr>
          <w:rFonts w:ascii="Times New Roman" w:eastAsia="Times New Roman" w:hAnsi="Times New Roman" w:cs="Times New Roman"/>
          <w:sz w:val="24"/>
          <w:szCs w:val="24"/>
          <w:lang w:eastAsia="lt-LT"/>
        </w:rPr>
        <w:t>)</w:t>
      </w:r>
      <w:r w:rsidR="00A3291E" w:rsidRPr="002F71CF">
        <w:rPr>
          <w:rFonts w:ascii="Times New Roman" w:eastAsia="Times New Roman" w:hAnsi="Times New Roman" w:cs="Times New Roman"/>
          <w:sz w:val="24"/>
          <w:szCs w:val="24"/>
          <w:lang w:eastAsia="lt-LT"/>
        </w:rPr>
        <w:t xml:space="preserve"> gamintojas arba gamintojo  įgaliotas platintojas, turintys teisę vykdyti PĮ plėtrą, naujinti PĮ, vykdyti techninę priežiūrą arba turi būti sudaręs atitinkamą bendradarbiavimo sutartį su kitu ūkio subjektu, turinčiu tokią teisę. Tiekėjas teikdamas pasiūlymą turi pateikti dokumentą, patvirtinantį, kad tiekėjas yra siūlomos PĮ licencijos gamintojas (pateikiama tiekėjo pažyma), ar įgaliotas siūlomos PĮ licencijos gamintojo platintojas, turintis teisę vykdyti PĮ plėtrą, naujinti PĮ, vykdyti techninę priežiūrą (pateikiami oficialų atstovavimą patvirtinantys dokumentai) ar yra sudaręs atitinkamą bendradarbiavimo sutartį su kitu ūkio subjektu, turinčiu gamintojo suteiktą teisę (</w:t>
      </w:r>
      <w:r w:rsidR="00A3291E" w:rsidRPr="002F71CF">
        <w:rPr>
          <w:rFonts w:ascii="Times New Roman" w:eastAsia="Times New Roman" w:hAnsi="Times New Roman" w:cs="Times New Roman"/>
          <w:bCs/>
          <w:sz w:val="24"/>
          <w:szCs w:val="24"/>
          <w:lang w:eastAsia="lt-LT"/>
        </w:rPr>
        <w:t>pateikiamas ūkio subjektui gamintojo išduotas įgaliojimas bei bendradarbiavimo sutartis su tuo ūkio subjektu</w:t>
      </w:r>
      <w:r w:rsidR="00A3291E" w:rsidRPr="002F71CF">
        <w:rPr>
          <w:rFonts w:ascii="Times New Roman" w:eastAsia="Times New Roman" w:hAnsi="Times New Roman" w:cs="Times New Roman"/>
          <w:sz w:val="24"/>
          <w:szCs w:val="24"/>
          <w:lang w:eastAsia="lt-LT"/>
        </w:rPr>
        <w:t>).</w:t>
      </w:r>
    </w:p>
    <w:p w14:paraId="6F562599" w14:textId="77777777" w:rsidR="00BA6F94" w:rsidRPr="00BA6F94" w:rsidRDefault="00BA6F94" w:rsidP="005B080E">
      <w:pPr>
        <w:pStyle w:val="Sraopastraipa"/>
        <w:tabs>
          <w:tab w:val="left" w:pos="0"/>
          <w:tab w:val="left" w:pos="1276"/>
        </w:tabs>
        <w:spacing w:after="0" w:line="240" w:lineRule="auto"/>
        <w:ind w:left="0" w:firstLine="680"/>
        <w:jc w:val="both"/>
        <w:rPr>
          <w:rFonts w:ascii="Times New Roman" w:eastAsia="Times New Roman" w:hAnsi="Times New Roman" w:cs="Times New Roman"/>
          <w:sz w:val="24"/>
          <w:szCs w:val="24"/>
          <w:lang w:eastAsia="lt-LT"/>
        </w:rPr>
      </w:pPr>
    </w:p>
    <w:p w14:paraId="6666F65B" w14:textId="56ED56D7" w:rsidR="00935116" w:rsidRPr="005B080E" w:rsidRDefault="00935116" w:rsidP="005B080E">
      <w:pPr>
        <w:pStyle w:val="Sraopastraipa"/>
        <w:tabs>
          <w:tab w:val="left" w:pos="0"/>
          <w:tab w:val="left" w:pos="1276"/>
        </w:tabs>
        <w:spacing w:after="0" w:line="240" w:lineRule="auto"/>
        <w:ind w:left="680"/>
        <w:jc w:val="both"/>
        <w:rPr>
          <w:rFonts w:ascii="Times New Roman" w:eastAsia="Times New Roman" w:hAnsi="Times New Roman" w:cs="Times New Roman"/>
          <w:sz w:val="24"/>
          <w:szCs w:val="24"/>
          <w:lang w:eastAsia="lt-LT"/>
        </w:rPr>
      </w:pPr>
    </w:p>
    <w:sectPr w:rsidR="00935116" w:rsidRPr="005B080E" w:rsidSect="008B4EA7">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F354" w14:textId="77777777" w:rsidR="00BC100E" w:rsidRDefault="00BC100E" w:rsidP="00BC7192">
      <w:pPr>
        <w:spacing w:after="0" w:line="240" w:lineRule="auto"/>
      </w:pPr>
      <w:r>
        <w:separator/>
      </w:r>
    </w:p>
  </w:endnote>
  <w:endnote w:type="continuationSeparator" w:id="0">
    <w:p w14:paraId="5BE09EF9" w14:textId="77777777" w:rsidR="00BC100E" w:rsidRDefault="00BC100E" w:rsidP="00BC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17F0" w14:textId="77777777" w:rsidR="00BC100E" w:rsidRDefault="00BC100E" w:rsidP="00BC7192">
      <w:pPr>
        <w:spacing w:after="0" w:line="240" w:lineRule="auto"/>
      </w:pPr>
      <w:r>
        <w:separator/>
      </w:r>
    </w:p>
  </w:footnote>
  <w:footnote w:type="continuationSeparator" w:id="0">
    <w:p w14:paraId="4CF05689" w14:textId="77777777" w:rsidR="00BC100E" w:rsidRDefault="00BC100E" w:rsidP="00BC7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011278"/>
      <w:docPartObj>
        <w:docPartGallery w:val="Page Numbers (Top of Page)"/>
        <w:docPartUnique/>
      </w:docPartObj>
    </w:sdtPr>
    <w:sdtEndPr/>
    <w:sdtContent>
      <w:p w14:paraId="43D9C408" w14:textId="1CA1C8CF" w:rsidR="008B4EA7" w:rsidRDefault="008B4EA7">
        <w:pPr>
          <w:pStyle w:val="Antrats"/>
          <w:jc w:val="center"/>
        </w:pPr>
        <w:r>
          <w:fldChar w:fldCharType="begin"/>
        </w:r>
        <w:r>
          <w:instrText>PAGE   \* MERGEFORMAT</w:instrText>
        </w:r>
        <w:r>
          <w:fldChar w:fldCharType="separate"/>
        </w:r>
        <w:r>
          <w:t>2</w:t>
        </w:r>
        <w:r>
          <w:fldChar w:fldCharType="end"/>
        </w:r>
      </w:p>
    </w:sdtContent>
  </w:sdt>
  <w:p w14:paraId="189B9E4A" w14:textId="77777777" w:rsidR="008B4EA7" w:rsidRDefault="008B4E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416"/>
    <w:multiLevelType w:val="multilevel"/>
    <w:tmpl w:val="A748167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1B44ADB"/>
    <w:multiLevelType w:val="multilevel"/>
    <w:tmpl w:val="D4A0B7FE"/>
    <w:lvl w:ilvl="0">
      <w:start w:val="1"/>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147A2DA1"/>
    <w:multiLevelType w:val="multilevel"/>
    <w:tmpl w:val="4C98F11A"/>
    <w:lvl w:ilvl="0">
      <w:start w:val="6"/>
      <w:numFmt w:val="decimal"/>
      <w:lvlText w:val="%1."/>
      <w:lvlJc w:val="left"/>
      <w:pPr>
        <w:ind w:left="360" w:hanging="360"/>
      </w:pPr>
    </w:lvl>
    <w:lvl w:ilvl="1">
      <w:start w:val="1"/>
      <w:numFmt w:val="decimal"/>
      <w:lvlText w:val="%1.%2."/>
      <w:lvlJc w:val="left"/>
      <w:pPr>
        <w:ind w:left="1069" w:hanging="360"/>
      </w:pPr>
      <w:rPr>
        <w:rFonts w:cs="Times New Roman"/>
        <w:b w:val="0"/>
        <w:i w:val="0"/>
        <w:sz w:val="24"/>
      </w:rPr>
    </w:lvl>
    <w:lvl w:ilvl="2">
      <w:start w:val="1"/>
      <w:numFmt w:val="decimal"/>
      <w:lvlText w:val="%1.%2.%3."/>
      <w:lvlJc w:val="left"/>
      <w:pPr>
        <w:ind w:left="2563" w:hanging="720"/>
      </w:pPr>
      <w:rPr>
        <w:rFonts w:ascii="Times New Roman" w:hAnsi="Times New Roman" w:cs="Times New Roman"/>
        <w:b w:val="0"/>
        <w:sz w:val="24"/>
        <w:szCs w:val="24"/>
      </w:r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3" w15:restartNumberingAfterBreak="0">
    <w:nsid w:val="19807594"/>
    <w:multiLevelType w:val="multilevel"/>
    <w:tmpl w:val="1D7695DA"/>
    <w:lvl w:ilvl="0">
      <w:start w:val="6"/>
      <w:numFmt w:val="decimal"/>
      <w:lvlText w:val="%1."/>
      <w:lvlJc w:val="left"/>
      <w:pPr>
        <w:ind w:left="360" w:hanging="360"/>
      </w:pPr>
      <w:rPr>
        <w:rFonts w:ascii="Times New Roman" w:eastAsiaTheme="minorHAnsi" w:hAnsi="Times New Roman" w:hint="default"/>
        <w:sz w:val="24"/>
      </w:rPr>
    </w:lvl>
    <w:lvl w:ilvl="1">
      <w:start w:val="1"/>
      <w:numFmt w:val="decimal"/>
      <w:lvlText w:val="%1.%2."/>
      <w:lvlJc w:val="left"/>
      <w:pPr>
        <w:ind w:left="1069" w:hanging="360"/>
      </w:pPr>
      <w:rPr>
        <w:rFonts w:ascii="Times New Roman" w:eastAsiaTheme="minorHAnsi" w:hAnsi="Times New Roman" w:hint="default"/>
        <w:sz w:val="24"/>
      </w:rPr>
    </w:lvl>
    <w:lvl w:ilvl="2">
      <w:start w:val="1"/>
      <w:numFmt w:val="decimal"/>
      <w:lvlText w:val="%1.%2.%3."/>
      <w:lvlJc w:val="left"/>
      <w:pPr>
        <w:ind w:left="2138" w:hanging="720"/>
      </w:pPr>
      <w:rPr>
        <w:rFonts w:ascii="Times New Roman" w:eastAsiaTheme="minorHAnsi" w:hAnsi="Times New Roman" w:hint="default"/>
        <w:sz w:val="24"/>
      </w:rPr>
    </w:lvl>
    <w:lvl w:ilvl="3">
      <w:start w:val="1"/>
      <w:numFmt w:val="decimalZero"/>
      <w:lvlText w:val="%1.%2.%3.%4."/>
      <w:lvlJc w:val="left"/>
      <w:pPr>
        <w:ind w:left="2847" w:hanging="720"/>
      </w:pPr>
      <w:rPr>
        <w:rFonts w:ascii="Times New Roman" w:eastAsiaTheme="minorHAnsi" w:hAnsi="Times New Roman" w:hint="default"/>
        <w:sz w:val="24"/>
      </w:rPr>
    </w:lvl>
    <w:lvl w:ilvl="4">
      <w:start w:val="1"/>
      <w:numFmt w:val="decimal"/>
      <w:lvlText w:val="%1.%2.%3.%4.%5."/>
      <w:lvlJc w:val="left"/>
      <w:pPr>
        <w:ind w:left="3916" w:hanging="1080"/>
      </w:pPr>
      <w:rPr>
        <w:rFonts w:ascii="Times New Roman" w:eastAsiaTheme="minorHAnsi" w:hAnsi="Times New Roman" w:hint="default"/>
        <w:sz w:val="24"/>
      </w:rPr>
    </w:lvl>
    <w:lvl w:ilvl="5">
      <w:start w:val="1"/>
      <w:numFmt w:val="decimal"/>
      <w:lvlText w:val="%1.%2.%3.%4.%5.%6."/>
      <w:lvlJc w:val="left"/>
      <w:pPr>
        <w:ind w:left="4625" w:hanging="1080"/>
      </w:pPr>
      <w:rPr>
        <w:rFonts w:ascii="Times New Roman" w:eastAsiaTheme="minorHAnsi" w:hAnsi="Times New Roman" w:hint="default"/>
        <w:sz w:val="24"/>
      </w:rPr>
    </w:lvl>
    <w:lvl w:ilvl="6">
      <w:start w:val="1"/>
      <w:numFmt w:val="decimal"/>
      <w:lvlText w:val="%1.%2.%3.%4.%5.%6.%7."/>
      <w:lvlJc w:val="left"/>
      <w:pPr>
        <w:ind w:left="5694" w:hanging="1440"/>
      </w:pPr>
      <w:rPr>
        <w:rFonts w:ascii="Times New Roman" w:eastAsiaTheme="minorHAnsi" w:hAnsi="Times New Roman" w:hint="default"/>
        <w:sz w:val="24"/>
      </w:rPr>
    </w:lvl>
    <w:lvl w:ilvl="7">
      <w:start w:val="1"/>
      <w:numFmt w:val="decimal"/>
      <w:lvlText w:val="%1.%2.%3.%4.%5.%6.%7.%8."/>
      <w:lvlJc w:val="left"/>
      <w:pPr>
        <w:ind w:left="6403" w:hanging="1440"/>
      </w:pPr>
      <w:rPr>
        <w:rFonts w:ascii="Times New Roman" w:eastAsiaTheme="minorHAnsi" w:hAnsi="Times New Roman" w:hint="default"/>
        <w:sz w:val="24"/>
      </w:rPr>
    </w:lvl>
    <w:lvl w:ilvl="8">
      <w:start w:val="1"/>
      <w:numFmt w:val="decimal"/>
      <w:lvlText w:val="%1.%2.%3.%4.%5.%6.%7.%8.%9."/>
      <w:lvlJc w:val="left"/>
      <w:pPr>
        <w:ind w:left="7472" w:hanging="1800"/>
      </w:pPr>
      <w:rPr>
        <w:rFonts w:ascii="Times New Roman" w:eastAsiaTheme="minorHAnsi" w:hAnsi="Times New Roman" w:hint="default"/>
        <w:sz w:val="24"/>
      </w:rPr>
    </w:lvl>
  </w:abstractNum>
  <w:abstractNum w:abstractNumId="4" w15:restartNumberingAfterBreak="0">
    <w:nsid w:val="1CEA7A1C"/>
    <w:multiLevelType w:val="multilevel"/>
    <w:tmpl w:val="D32E0FBE"/>
    <w:lvl w:ilvl="0">
      <w:start w:val="4"/>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Zero"/>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192153F"/>
    <w:multiLevelType w:val="multilevel"/>
    <w:tmpl w:val="A748167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2229490A"/>
    <w:multiLevelType w:val="multilevel"/>
    <w:tmpl w:val="7736B682"/>
    <w:lvl w:ilvl="0">
      <w:start w:val="1"/>
      <w:numFmt w:val="bullet"/>
      <w:lvlText w:val="-"/>
      <w:lvlJc w:val="left"/>
      <w:pPr>
        <w:ind w:left="720" w:hanging="360"/>
      </w:pPr>
      <w:rPr>
        <w:rFonts w:ascii="Times" w:hAnsi="Times" w:cs="Times" w:hint="default"/>
        <w:sz w:val="24"/>
      </w:rPr>
    </w:lvl>
    <w:lvl w:ilvl="1">
      <w:start w:val="1"/>
      <w:numFmt w:val="bullet"/>
      <w:lvlText w:val="-"/>
      <w:lvlJc w:val="left"/>
      <w:pPr>
        <w:ind w:left="1440" w:hanging="360"/>
      </w:pPr>
      <w:rPr>
        <w:rFonts w:ascii="Times" w:hAnsi="Times" w:cs="Time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5B67E27"/>
    <w:multiLevelType w:val="multilevel"/>
    <w:tmpl w:val="8108A9AC"/>
    <w:lvl w:ilvl="0">
      <w:start w:val="5"/>
      <w:numFmt w:val="decimal"/>
      <w:lvlText w:val="%1."/>
      <w:lvlJc w:val="left"/>
      <w:pPr>
        <w:ind w:left="360" w:hanging="360"/>
      </w:pPr>
    </w:lvl>
    <w:lvl w:ilvl="1">
      <w:start w:val="1"/>
      <w:numFmt w:val="decimal"/>
      <w:lvlText w:val="%1.%2."/>
      <w:lvlJc w:val="left"/>
      <w:pPr>
        <w:ind w:left="1211" w:hanging="360"/>
      </w:pPr>
    </w:lvl>
    <w:lvl w:ilvl="2">
      <w:start w:val="1"/>
      <w:numFmt w:val="decimal"/>
      <w:pStyle w:val="Numberedlist22"/>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07A7200"/>
    <w:multiLevelType w:val="multilevel"/>
    <w:tmpl w:val="03AE8E0A"/>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sz w:val="24"/>
        <w:szCs w:val="24"/>
      </w:rPr>
    </w:lvl>
    <w:lvl w:ilvl="3">
      <w:start w:val="1"/>
      <w:numFmt w:val="decimalZero"/>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312076A"/>
    <w:multiLevelType w:val="multilevel"/>
    <w:tmpl w:val="8BEA3B24"/>
    <w:lvl w:ilvl="0">
      <w:start w:val="4"/>
      <w:numFmt w:val="decimal"/>
      <w:lvlText w:val="%1."/>
      <w:lvlJc w:val="left"/>
      <w:pPr>
        <w:ind w:left="360" w:hanging="360"/>
      </w:pPr>
      <w:rPr>
        <w:rFonts w:hint="default"/>
      </w:rPr>
    </w:lvl>
    <w:lvl w:ilvl="1">
      <w:start w:val="1"/>
      <w:numFmt w:val="decimal"/>
      <w:lvlText w:val="%2."/>
      <w:lvlJc w:val="left"/>
      <w:pPr>
        <w:ind w:left="928" w:hanging="360"/>
      </w:pPr>
      <w:rPr>
        <w:rFonts w:ascii="Times New Roman" w:eastAsia="Times New Roman" w:hAnsi="Times New Roman" w:cs="Times New Roman"/>
        <w:b w:val="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41F9301B"/>
    <w:multiLevelType w:val="multilevel"/>
    <w:tmpl w:val="7114A6B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Zero"/>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11" w15:restartNumberingAfterBreak="0">
    <w:nsid w:val="501C78D0"/>
    <w:multiLevelType w:val="multilevel"/>
    <w:tmpl w:val="CA3AB8FC"/>
    <w:lvl w:ilvl="0">
      <w:start w:val="1"/>
      <w:numFmt w:val="decimal"/>
      <w:lvlText w:val="%1."/>
      <w:lvlJc w:val="left"/>
      <w:pPr>
        <w:ind w:left="1211" w:hanging="360"/>
      </w:pPr>
      <w:rPr>
        <w:rFonts w:hint="default"/>
        <w:b/>
        <w:bCs/>
      </w:rPr>
    </w:lvl>
    <w:lvl w:ilvl="1">
      <w:start w:val="1"/>
      <w:numFmt w:val="decimal"/>
      <w:isLgl/>
      <w:lvlText w:val="%1.%2."/>
      <w:lvlJc w:val="left"/>
      <w:pPr>
        <w:ind w:left="1283" w:hanging="432"/>
      </w:pPr>
      <w:rPr>
        <w:rFonts w:ascii="Times New Roman" w:eastAsia="Times New Roman" w:hAnsi="Times New Roman" w:cs="Times New Roman" w:hint="default"/>
        <w:sz w:val="24"/>
      </w:rPr>
    </w:lvl>
    <w:lvl w:ilvl="2">
      <w:start w:val="1"/>
      <w:numFmt w:val="decimal"/>
      <w:isLgl/>
      <w:lvlText w:val="%1.%2.%3."/>
      <w:lvlJc w:val="left"/>
      <w:pPr>
        <w:ind w:left="1571" w:hanging="720"/>
      </w:pPr>
      <w:rPr>
        <w:rFonts w:ascii="Times New Roman" w:eastAsia="Times New Roman" w:hAnsi="Times New Roman" w:cs="Times New Roman" w:hint="default"/>
        <w:sz w:val="24"/>
      </w:rPr>
    </w:lvl>
    <w:lvl w:ilvl="3">
      <w:start w:val="1"/>
      <w:numFmt w:val="decimal"/>
      <w:isLgl/>
      <w:lvlText w:val="%1.%2.%3.%4."/>
      <w:lvlJc w:val="left"/>
      <w:pPr>
        <w:ind w:left="1571" w:hanging="720"/>
      </w:pPr>
      <w:rPr>
        <w:rFonts w:ascii="Times New Roman" w:eastAsia="Times New Roman" w:hAnsi="Times New Roman" w:cs="Times New Roman" w:hint="default"/>
        <w:sz w:val="24"/>
      </w:rPr>
    </w:lvl>
    <w:lvl w:ilvl="4">
      <w:start w:val="1"/>
      <w:numFmt w:val="decimal"/>
      <w:isLgl/>
      <w:lvlText w:val="%1.%2.%3.%4.%5."/>
      <w:lvlJc w:val="left"/>
      <w:pPr>
        <w:ind w:left="1931" w:hanging="1080"/>
      </w:pPr>
      <w:rPr>
        <w:rFonts w:ascii="Times New Roman" w:eastAsia="Times New Roman" w:hAnsi="Times New Roman" w:cs="Times New Roman" w:hint="default"/>
        <w:sz w:val="24"/>
      </w:rPr>
    </w:lvl>
    <w:lvl w:ilvl="5">
      <w:start w:val="1"/>
      <w:numFmt w:val="decimal"/>
      <w:isLgl/>
      <w:lvlText w:val="%1.%2.%3.%4.%5.%6."/>
      <w:lvlJc w:val="left"/>
      <w:pPr>
        <w:ind w:left="1931" w:hanging="1080"/>
      </w:pPr>
      <w:rPr>
        <w:rFonts w:ascii="Times New Roman" w:eastAsia="Times New Roman" w:hAnsi="Times New Roman" w:cs="Times New Roman" w:hint="default"/>
        <w:sz w:val="24"/>
      </w:rPr>
    </w:lvl>
    <w:lvl w:ilvl="6">
      <w:start w:val="1"/>
      <w:numFmt w:val="decimal"/>
      <w:isLgl/>
      <w:lvlText w:val="%1.%2.%3.%4.%5.%6.%7."/>
      <w:lvlJc w:val="left"/>
      <w:pPr>
        <w:ind w:left="2291" w:hanging="1440"/>
      </w:pPr>
      <w:rPr>
        <w:rFonts w:ascii="Times New Roman" w:eastAsia="Times New Roman" w:hAnsi="Times New Roman" w:cs="Times New Roman" w:hint="default"/>
        <w:sz w:val="24"/>
      </w:rPr>
    </w:lvl>
    <w:lvl w:ilvl="7">
      <w:start w:val="1"/>
      <w:numFmt w:val="decimal"/>
      <w:isLgl/>
      <w:lvlText w:val="%1.%2.%3.%4.%5.%6.%7.%8."/>
      <w:lvlJc w:val="left"/>
      <w:pPr>
        <w:ind w:left="2291" w:hanging="1440"/>
      </w:pPr>
      <w:rPr>
        <w:rFonts w:ascii="Times New Roman" w:eastAsia="Times New Roman" w:hAnsi="Times New Roman" w:cs="Times New Roman" w:hint="default"/>
        <w:sz w:val="24"/>
      </w:rPr>
    </w:lvl>
    <w:lvl w:ilvl="8">
      <w:start w:val="1"/>
      <w:numFmt w:val="decimal"/>
      <w:isLgl/>
      <w:lvlText w:val="%1.%2.%3.%4.%5.%6.%7.%8.%9."/>
      <w:lvlJc w:val="left"/>
      <w:pPr>
        <w:ind w:left="2651" w:hanging="1800"/>
      </w:pPr>
      <w:rPr>
        <w:rFonts w:ascii="Times New Roman" w:eastAsia="Times New Roman" w:hAnsi="Times New Roman" w:cs="Times New Roman" w:hint="default"/>
        <w:sz w:val="24"/>
      </w:rPr>
    </w:lvl>
  </w:abstractNum>
  <w:abstractNum w:abstractNumId="12" w15:restartNumberingAfterBreak="0">
    <w:nsid w:val="5B953C12"/>
    <w:multiLevelType w:val="multilevel"/>
    <w:tmpl w:val="87F68AB2"/>
    <w:lvl w:ilvl="0">
      <w:start w:val="1"/>
      <w:numFmt w:val="decimal"/>
      <w:lvlText w:val="%1."/>
      <w:lvlJc w:val="left"/>
      <w:pPr>
        <w:ind w:left="360" w:hanging="360"/>
      </w:pPr>
      <w:rPr>
        <w:rFonts w:hint="default"/>
      </w:rPr>
    </w:lvl>
    <w:lvl w:ilvl="1">
      <w:start w:val="1"/>
      <w:numFmt w:val="decimal"/>
      <w:lvlText w:val="%1.%2."/>
      <w:lvlJc w:val="left"/>
      <w:pPr>
        <w:ind w:left="1438" w:hanging="360"/>
      </w:pPr>
      <w:rPr>
        <w:rFonts w:hint="default"/>
      </w:rPr>
    </w:lvl>
    <w:lvl w:ilvl="2">
      <w:start w:val="1"/>
      <w:numFmt w:val="decimal"/>
      <w:lvlText w:val="%1.%2.%3."/>
      <w:lvlJc w:val="left"/>
      <w:pPr>
        <w:ind w:left="2876" w:hanging="720"/>
      </w:pPr>
      <w:rPr>
        <w:rFonts w:hint="default"/>
      </w:rPr>
    </w:lvl>
    <w:lvl w:ilvl="3">
      <w:start w:val="1"/>
      <w:numFmt w:val="decimal"/>
      <w:lvlText w:val="%1.%2.%3.%4."/>
      <w:lvlJc w:val="left"/>
      <w:pPr>
        <w:ind w:left="3954" w:hanging="72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3" w15:restartNumberingAfterBreak="0">
    <w:nsid w:val="5F354196"/>
    <w:multiLevelType w:val="multilevel"/>
    <w:tmpl w:val="785CF02A"/>
    <w:lvl w:ilvl="0">
      <w:start w:val="1"/>
      <w:numFmt w:val="decimal"/>
      <w:lvlText w:val="%1."/>
      <w:lvlJc w:val="left"/>
      <w:pPr>
        <w:ind w:left="5490" w:hanging="990"/>
      </w:pPr>
      <w:rPr>
        <w:rFonts w:ascii="Times New Roman" w:hAnsi="Times New Roman" w:cs="Times New Roman"/>
        <w:b w:val="0"/>
        <w:i w:val="0"/>
        <w:color w:val="00000A"/>
        <w:sz w:val="24"/>
        <w:szCs w:val="24"/>
        <w:lang w:val="en-GB"/>
      </w:rPr>
    </w:lvl>
    <w:lvl w:ilvl="1">
      <w:start w:val="1"/>
      <w:numFmt w:val="decimal"/>
      <w:lvlText w:val="%1.%2."/>
      <w:lvlJc w:val="left"/>
      <w:pPr>
        <w:ind w:left="5331" w:hanging="227"/>
      </w:pPr>
      <w:rPr>
        <w:rFonts w:ascii="Times New Roman" w:hAnsi="Times New Roman" w:cs="Times New Roman"/>
        <w:b w:val="0"/>
        <w:i w:val="0"/>
        <w:sz w:val="24"/>
        <w:szCs w:val="24"/>
      </w:rPr>
    </w:lvl>
    <w:lvl w:ilvl="2">
      <w:start w:val="1"/>
      <w:numFmt w:val="decimal"/>
      <w:lvlText w:val="%1.%2.%3."/>
      <w:lvlJc w:val="left"/>
      <w:pPr>
        <w:ind w:left="2920" w:hanging="226"/>
      </w:pPr>
      <w:rPr>
        <w:rFonts w:ascii="Times New Roman" w:hAnsi="Times New Roman" w:cs="Times New Roman"/>
        <w:sz w:val="24"/>
      </w:rPr>
    </w:lvl>
    <w:lvl w:ilvl="3">
      <w:start w:val="1"/>
      <w:numFmt w:val="decimal"/>
      <w:lvlText w:val="%1.%2.%3.%4."/>
      <w:lvlJc w:val="left"/>
      <w:pPr>
        <w:ind w:left="1021" w:hanging="57"/>
      </w:pPr>
      <w:rPr>
        <w:rFonts w:ascii="Times New Roman" w:hAnsi="Times New Roman" w:cs="Times New Roman"/>
        <w:sz w:val="24"/>
        <w:szCs w:val="24"/>
      </w:rPr>
    </w:lvl>
    <w:lvl w:ilvl="4">
      <w:start w:val="1"/>
      <w:numFmt w:val="decimal"/>
      <w:lvlText w:val="%1.%2.%3.%4.%5."/>
      <w:lvlJc w:val="left"/>
      <w:pPr>
        <w:ind w:left="1304" w:hanging="360"/>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72776A3"/>
    <w:multiLevelType w:val="multilevel"/>
    <w:tmpl w:val="52C2503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7A84B92"/>
    <w:multiLevelType w:val="multilevel"/>
    <w:tmpl w:val="B5CA7CFE"/>
    <w:lvl w:ilvl="0">
      <w:start w:val="3"/>
      <w:numFmt w:val="decimal"/>
      <w:lvlText w:val="%1."/>
      <w:lvlJc w:val="left"/>
      <w:pPr>
        <w:ind w:left="360" w:hanging="360"/>
      </w:pPr>
    </w:lvl>
    <w:lvl w:ilvl="1">
      <w:start w:val="1"/>
      <w:numFmt w:val="decimal"/>
      <w:lvlText w:val="%1.%2."/>
      <w:lvlJc w:val="left"/>
      <w:pPr>
        <w:ind w:left="1353" w:hanging="360"/>
      </w:pPr>
      <w:rPr>
        <w:b w:val="0"/>
        <w:i w:val="0"/>
      </w:rPr>
    </w:lvl>
    <w:lvl w:ilvl="2">
      <w:start w:val="1"/>
      <w:numFmt w:val="decimal"/>
      <w:lvlText w:val="%1.%2.%3."/>
      <w:lvlJc w:val="left"/>
      <w:pPr>
        <w:ind w:left="1430" w:hanging="720"/>
      </w:pPr>
      <w:rPr>
        <w:b w:val="0"/>
        <w:sz w:val="24"/>
        <w:szCs w:val="24"/>
      </w:rPr>
    </w:lvl>
    <w:lvl w:ilvl="3">
      <w:start w:val="1"/>
      <w:numFmt w:val="decimal"/>
      <w:lvlText w:val="%1.%2.%3.%4."/>
      <w:lvlJc w:val="left"/>
      <w:pPr>
        <w:ind w:left="1288" w:hanging="720"/>
      </w:pPr>
      <w:rPr>
        <w:b w:val="0"/>
      </w:rPr>
    </w:lvl>
    <w:lvl w:ilvl="4">
      <w:start w:val="1"/>
      <w:numFmt w:val="decimal"/>
      <w:lvlText w:val="%1.%2.%3.%4.%5."/>
      <w:lvlJc w:val="left"/>
      <w:pPr>
        <w:ind w:left="1988" w:hanging="1080"/>
      </w:pPr>
    </w:lvl>
    <w:lvl w:ilvl="5">
      <w:start w:val="1"/>
      <w:numFmt w:val="decimal"/>
      <w:lvlText w:val="%1.%2.%3.%4.%5.%6."/>
      <w:lvlJc w:val="left"/>
      <w:pPr>
        <w:ind w:left="2215" w:hanging="1080"/>
      </w:pPr>
    </w:lvl>
    <w:lvl w:ilvl="6">
      <w:start w:val="1"/>
      <w:numFmt w:val="decimal"/>
      <w:lvlText w:val="%1.%2.%3.%4.%5.%6.%7."/>
      <w:lvlJc w:val="left"/>
      <w:pPr>
        <w:ind w:left="2802" w:hanging="1440"/>
      </w:pPr>
    </w:lvl>
    <w:lvl w:ilvl="7">
      <w:start w:val="1"/>
      <w:numFmt w:val="decimal"/>
      <w:lvlText w:val="%1.%2.%3.%4.%5.%6.%7.%8."/>
      <w:lvlJc w:val="left"/>
      <w:pPr>
        <w:ind w:left="3029" w:hanging="1440"/>
      </w:pPr>
    </w:lvl>
    <w:lvl w:ilvl="8">
      <w:start w:val="1"/>
      <w:numFmt w:val="decimal"/>
      <w:lvlText w:val="%1.%2.%3.%4.%5.%6.%7.%8.%9."/>
      <w:lvlJc w:val="left"/>
      <w:pPr>
        <w:ind w:left="3616" w:hanging="1800"/>
      </w:pPr>
    </w:lvl>
  </w:abstractNum>
  <w:abstractNum w:abstractNumId="16" w15:restartNumberingAfterBreak="0">
    <w:nsid w:val="796B52D2"/>
    <w:multiLevelType w:val="multilevel"/>
    <w:tmpl w:val="0E1CB0D4"/>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Zero"/>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num w:numId="1">
    <w:abstractNumId w:val="9"/>
  </w:num>
  <w:num w:numId="2">
    <w:abstractNumId w:val="12"/>
  </w:num>
  <w:num w:numId="3">
    <w:abstractNumId w:val="11"/>
  </w:num>
  <w:num w:numId="4">
    <w:abstractNumId w:val="13"/>
  </w:num>
  <w:num w:numId="5">
    <w:abstractNumId w:val="6"/>
  </w:num>
  <w:num w:numId="6">
    <w:abstractNumId w:val="16"/>
  </w:num>
  <w:num w:numId="7">
    <w:abstractNumId w:val="4"/>
  </w:num>
  <w:num w:numId="8">
    <w:abstractNumId w:val="14"/>
  </w:num>
  <w:num w:numId="9">
    <w:abstractNumId w:val="10"/>
  </w:num>
  <w:num w:numId="10">
    <w:abstractNumId w:val="2"/>
  </w:num>
  <w:num w:numId="11">
    <w:abstractNumId w:val="0"/>
  </w:num>
  <w:num w:numId="12">
    <w:abstractNumId w:val="3"/>
  </w:num>
  <w:num w:numId="13">
    <w:abstractNumId w:val="8"/>
  </w:num>
  <w:num w:numId="1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3D6"/>
    <w:rsid w:val="00007296"/>
    <w:rsid w:val="000129C2"/>
    <w:rsid w:val="00027F2E"/>
    <w:rsid w:val="00044CF3"/>
    <w:rsid w:val="000558A9"/>
    <w:rsid w:val="00065F32"/>
    <w:rsid w:val="00066EEE"/>
    <w:rsid w:val="00076A06"/>
    <w:rsid w:val="000874A8"/>
    <w:rsid w:val="00087DAF"/>
    <w:rsid w:val="000906A6"/>
    <w:rsid w:val="000B6902"/>
    <w:rsid w:val="000C7BCF"/>
    <w:rsid w:val="000D1152"/>
    <w:rsid w:val="000E0221"/>
    <w:rsid w:val="000F3B5A"/>
    <w:rsid w:val="000F3FAF"/>
    <w:rsid w:val="0010660E"/>
    <w:rsid w:val="00120AF2"/>
    <w:rsid w:val="00124517"/>
    <w:rsid w:val="00136384"/>
    <w:rsid w:val="00145463"/>
    <w:rsid w:val="00151AAE"/>
    <w:rsid w:val="00161430"/>
    <w:rsid w:val="00162626"/>
    <w:rsid w:val="00174F13"/>
    <w:rsid w:val="00224C11"/>
    <w:rsid w:val="00232663"/>
    <w:rsid w:val="00282E91"/>
    <w:rsid w:val="00285C75"/>
    <w:rsid w:val="002928B3"/>
    <w:rsid w:val="00296548"/>
    <w:rsid w:val="00296C81"/>
    <w:rsid w:val="002A14CA"/>
    <w:rsid w:val="002A5377"/>
    <w:rsid w:val="002A6CA2"/>
    <w:rsid w:val="002B69C2"/>
    <w:rsid w:val="002E6567"/>
    <w:rsid w:val="002F3628"/>
    <w:rsid w:val="002F71CF"/>
    <w:rsid w:val="003011E7"/>
    <w:rsid w:val="00307DB8"/>
    <w:rsid w:val="00313204"/>
    <w:rsid w:val="00347391"/>
    <w:rsid w:val="00357C76"/>
    <w:rsid w:val="0036015E"/>
    <w:rsid w:val="00370475"/>
    <w:rsid w:val="00393D9C"/>
    <w:rsid w:val="003963D7"/>
    <w:rsid w:val="003A5031"/>
    <w:rsid w:val="003C65D5"/>
    <w:rsid w:val="003D198D"/>
    <w:rsid w:val="003D24BF"/>
    <w:rsid w:val="003D43F6"/>
    <w:rsid w:val="00414785"/>
    <w:rsid w:val="00414AFE"/>
    <w:rsid w:val="004460D4"/>
    <w:rsid w:val="00446F33"/>
    <w:rsid w:val="0046332C"/>
    <w:rsid w:val="00481C56"/>
    <w:rsid w:val="00485389"/>
    <w:rsid w:val="004B2017"/>
    <w:rsid w:val="004B79AA"/>
    <w:rsid w:val="004D11B5"/>
    <w:rsid w:val="004D468C"/>
    <w:rsid w:val="004F242B"/>
    <w:rsid w:val="005059D6"/>
    <w:rsid w:val="00512A2B"/>
    <w:rsid w:val="00565B47"/>
    <w:rsid w:val="005A530F"/>
    <w:rsid w:val="005B080E"/>
    <w:rsid w:val="005D63DE"/>
    <w:rsid w:val="005F6176"/>
    <w:rsid w:val="005F664A"/>
    <w:rsid w:val="005F7AE0"/>
    <w:rsid w:val="006206E7"/>
    <w:rsid w:val="006456FA"/>
    <w:rsid w:val="006476FF"/>
    <w:rsid w:val="006540C6"/>
    <w:rsid w:val="006553FC"/>
    <w:rsid w:val="00695D49"/>
    <w:rsid w:val="006B45E9"/>
    <w:rsid w:val="006D1106"/>
    <w:rsid w:val="006E463A"/>
    <w:rsid w:val="006E6363"/>
    <w:rsid w:val="006E722A"/>
    <w:rsid w:val="007003A8"/>
    <w:rsid w:val="007330A3"/>
    <w:rsid w:val="0073370B"/>
    <w:rsid w:val="0077007B"/>
    <w:rsid w:val="00785EEA"/>
    <w:rsid w:val="00786B68"/>
    <w:rsid w:val="007C35A1"/>
    <w:rsid w:val="007C5833"/>
    <w:rsid w:val="00816591"/>
    <w:rsid w:val="0082140A"/>
    <w:rsid w:val="0083169A"/>
    <w:rsid w:val="00842452"/>
    <w:rsid w:val="00847C10"/>
    <w:rsid w:val="008523D9"/>
    <w:rsid w:val="00853C2A"/>
    <w:rsid w:val="0085482E"/>
    <w:rsid w:val="00854E83"/>
    <w:rsid w:val="008624B5"/>
    <w:rsid w:val="00872E07"/>
    <w:rsid w:val="00873C95"/>
    <w:rsid w:val="00882EEA"/>
    <w:rsid w:val="00884E0A"/>
    <w:rsid w:val="008A440F"/>
    <w:rsid w:val="008A5159"/>
    <w:rsid w:val="008A603A"/>
    <w:rsid w:val="008B4EA7"/>
    <w:rsid w:val="008B7C1A"/>
    <w:rsid w:val="008C4AE1"/>
    <w:rsid w:val="008D4852"/>
    <w:rsid w:val="008D74AB"/>
    <w:rsid w:val="008E4E7C"/>
    <w:rsid w:val="008E7D39"/>
    <w:rsid w:val="00915EF8"/>
    <w:rsid w:val="00935116"/>
    <w:rsid w:val="009447E7"/>
    <w:rsid w:val="009670AC"/>
    <w:rsid w:val="0097126A"/>
    <w:rsid w:val="009871EF"/>
    <w:rsid w:val="00995FE8"/>
    <w:rsid w:val="009A0DBF"/>
    <w:rsid w:val="009A60B8"/>
    <w:rsid w:val="009B5AE2"/>
    <w:rsid w:val="009C3338"/>
    <w:rsid w:val="009C4CF9"/>
    <w:rsid w:val="009E047D"/>
    <w:rsid w:val="009E4E88"/>
    <w:rsid w:val="009E567A"/>
    <w:rsid w:val="00A00345"/>
    <w:rsid w:val="00A13516"/>
    <w:rsid w:val="00A15F4A"/>
    <w:rsid w:val="00A25733"/>
    <w:rsid w:val="00A3291E"/>
    <w:rsid w:val="00A33B4A"/>
    <w:rsid w:val="00A44423"/>
    <w:rsid w:val="00A5687F"/>
    <w:rsid w:val="00A633D3"/>
    <w:rsid w:val="00A67246"/>
    <w:rsid w:val="00A73931"/>
    <w:rsid w:val="00A81442"/>
    <w:rsid w:val="00A864C8"/>
    <w:rsid w:val="00A90083"/>
    <w:rsid w:val="00A9552E"/>
    <w:rsid w:val="00AA3E14"/>
    <w:rsid w:val="00AD1134"/>
    <w:rsid w:val="00AE21A2"/>
    <w:rsid w:val="00B3622F"/>
    <w:rsid w:val="00B50054"/>
    <w:rsid w:val="00B56E59"/>
    <w:rsid w:val="00B8617A"/>
    <w:rsid w:val="00B959A6"/>
    <w:rsid w:val="00BA6F94"/>
    <w:rsid w:val="00BA76BF"/>
    <w:rsid w:val="00BB2D2A"/>
    <w:rsid w:val="00BB3570"/>
    <w:rsid w:val="00BB423E"/>
    <w:rsid w:val="00BB64E8"/>
    <w:rsid w:val="00BC100E"/>
    <w:rsid w:val="00BC7192"/>
    <w:rsid w:val="00BD3621"/>
    <w:rsid w:val="00BD46C4"/>
    <w:rsid w:val="00BE2751"/>
    <w:rsid w:val="00C07DB7"/>
    <w:rsid w:val="00C24BF0"/>
    <w:rsid w:val="00C259D9"/>
    <w:rsid w:val="00C308D3"/>
    <w:rsid w:val="00C51813"/>
    <w:rsid w:val="00C52D14"/>
    <w:rsid w:val="00C53AD0"/>
    <w:rsid w:val="00C87589"/>
    <w:rsid w:val="00C923CE"/>
    <w:rsid w:val="00C955BD"/>
    <w:rsid w:val="00C97BB8"/>
    <w:rsid w:val="00CB07A8"/>
    <w:rsid w:val="00CB1944"/>
    <w:rsid w:val="00CB4AA6"/>
    <w:rsid w:val="00CE07AB"/>
    <w:rsid w:val="00CE52A1"/>
    <w:rsid w:val="00D36E5E"/>
    <w:rsid w:val="00D44E3A"/>
    <w:rsid w:val="00D45B3F"/>
    <w:rsid w:val="00D474A8"/>
    <w:rsid w:val="00D53B68"/>
    <w:rsid w:val="00D56E98"/>
    <w:rsid w:val="00D91D61"/>
    <w:rsid w:val="00D96D77"/>
    <w:rsid w:val="00D970B4"/>
    <w:rsid w:val="00DA21DC"/>
    <w:rsid w:val="00DA5E76"/>
    <w:rsid w:val="00DB2DB7"/>
    <w:rsid w:val="00DC4A43"/>
    <w:rsid w:val="00DE013D"/>
    <w:rsid w:val="00DE4DE3"/>
    <w:rsid w:val="00DF5623"/>
    <w:rsid w:val="00E0242A"/>
    <w:rsid w:val="00E36C8F"/>
    <w:rsid w:val="00E453F7"/>
    <w:rsid w:val="00E5456C"/>
    <w:rsid w:val="00E66E4A"/>
    <w:rsid w:val="00E73D3A"/>
    <w:rsid w:val="00E759BD"/>
    <w:rsid w:val="00E84AA3"/>
    <w:rsid w:val="00E95A42"/>
    <w:rsid w:val="00EA494C"/>
    <w:rsid w:val="00EA5EE8"/>
    <w:rsid w:val="00ED4448"/>
    <w:rsid w:val="00ED4595"/>
    <w:rsid w:val="00EF2379"/>
    <w:rsid w:val="00EF5684"/>
    <w:rsid w:val="00F15514"/>
    <w:rsid w:val="00F60FEF"/>
    <w:rsid w:val="00F71005"/>
    <w:rsid w:val="00F76E73"/>
    <w:rsid w:val="00F81ABF"/>
    <w:rsid w:val="00F9565C"/>
    <w:rsid w:val="00FB0DD5"/>
    <w:rsid w:val="00FB6155"/>
    <w:rsid w:val="00FC0965"/>
    <w:rsid w:val="00FC53D6"/>
    <w:rsid w:val="00FF3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905A9"/>
  <w15:chartTrackingRefBased/>
  <w15:docId w15:val="{F00D74A7-870B-4E80-ADFE-E29429DC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autoRedefine/>
    <w:uiPriority w:val="9"/>
    <w:qFormat/>
    <w:rsid w:val="00935116"/>
    <w:pPr>
      <w:keepNext/>
      <w:spacing w:after="0" w:line="276" w:lineRule="auto"/>
      <w:ind w:firstLine="567"/>
      <w:jc w:val="both"/>
      <w:outlineLvl w:val="0"/>
    </w:pPr>
    <w:rPr>
      <w:rFonts w:ascii="Times New Roman" w:hAnsi="Times New Roman" w:cs="Times New Roman"/>
      <w:b/>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54E83"/>
    <w:pPr>
      <w:ind w:left="720"/>
      <w:contextualSpacing/>
    </w:pPr>
    <w:rPr>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54E83"/>
    <w:rPr>
      <w:kern w:val="0"/>
      <w:lang w:val="lt-LT"/>
      <w14:ligatures w14:val="none"/>
    </w:rPr>
  </w:style>
  <w:style w:type="paragraph" w:styleId="Antrats">
    <w:name w:val="header"/>
    <w:basedOn w:val="prastasis"/>
    <w:link w:val="AntratsDiagrama"/>
    <w:uiPriority w:val="99"/>
    <w:unhideWhenUsed/>
    <w:rsid w:val="00BC719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C7192"/>
    <w:rPr>
      <w:lang w:val="lt-LT"/>
    </w:rPr>
  </w:style>
  <w:style w:type="paragraph" w:styleId="Porat">
    <w:name w:val="footer"/>
    <w:basedOn w:val="prastasis"/>
    <w:link w:val="PoratDiagrama"/>
    <w:uiPriority w:val="99"/>
    <w:unhideWhenUsed/>
    <w:rsid w:val="00BC719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C7192"/>
    <w:rPr>
      <w:lang w:val="lt-LT"/>
    </w:rPr>
  </w:style>
  <w:style w:type="paragraph" w:styleId="Debesliotekstas">
    <w:name w:val="Balloon Text"/>
    <w:basedOn w:val="prastasis"/>
    <w:link w:val="DebesliotekstasDiagrama"/>
    <w:uiPriority w:val="99"/>
    <w:semiHidden/>
    <w:unhideWhenUsed/>
    <w:rsid w:val="00F155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5514"/>
    <w:rPr>
      <w:rFonts w:ascii="Segoe UI" w:hAnsi="Segoe UI" w:cs="Segoe UI"/>
      <w:sz w:val="18"/>
      <w:szCs w:val="18"/>
      <w:lang w:val="lt-LT"/>
    </w:rPr>
  </w:style>
  <w:style w:type="table" w:customStyle="1" w:styleId="Lentelstinklelis1">
    <w:name w:val="Lentelės tinklelis1"/>
    <w:basedOn w:val="prastojilentel"/>
    <w:uiPriority w:val="59"/>
    <w:rsid w:val="00EF2379"/>
    <w:pPr>
      <w:spacing w:after="0" w:line="240" w:lineRule="auto"/>
    </w:pPr>
    <w:rPr>
      <w:kern w:val="0"/>
      <w:sz w:val="2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prastojilentel"/>
    <w:uiPriority w:val="46"/>
    <w:rsid w:val="00EF2379"/>
    <w:pPr>
      <w:spacing w:after="0" w:line="240" w:lineRule="auto"/>
    </w:pPr>
    <w:rPr>
      <w:kern w:val="0"/>
      <w:sz w:val="20"/>
      <w:lang w:val="lt-LT"/>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character" w:customStyle="1" w:styleId="Antrat1Diagrama">
    <w:name w:val="Antraštė 1 Diagrama"/>
    <w:basedOn w:val="Numatytasispastraiposriftas"/>
    <w:link w:val="Antrat1"/>
    <w:uiPriority w:val="9"/>
    <w:qFormat/>
    <w:rsid w:val="00935116"/>
    <w:rPr>
      <w:rFonts w:ascii="Times New Roman" w:hAnsi="Times New Roman" w:cs="Times New Roman"/>
      <w:b/>
      <w:kern w:val="0"/>
      <w:sz w:val="24"/>
      <w:szCs w:val="24"/>
      <w:lang w:val="lt-LT"/>
      <w14:ligatures w14:val="none"/>
    </w:rPr>
  </w:style>
  <w:style w:type="paragraph" w:customStyle="1" w:styleId="Numberedlist22">
    <w:name w:val="Numbered list 2.2"/>
    <w:next w:val="prastasis"/>
    <w:autoRedefine/>
    <w:rsid w:val="006E6363"/>
    <w:pPr>
      <w:widowControl w:val="0"/>
      <w:numPr>
        <w:ilvl w:val="2"/>
        <w:numId w:val="14"/>
      </w:numPr>
      <w:tabs>
        <w:tab w:val="left" w:pos="0"/>
        <w:tab w:val="left" w:pos="709"/>
        <w:tab w:val="left" w:pos="1134"/>
        <w:tab w:val="left" w:pos="1276"/>
        <w:tab w:val="left" w:pos="1418"/>
      </w:tabs>
      <w:autoSpaceDE w:val="0"/>
      <w:autoSpaceDN w:val="0"/>
      <w:adjustRightInd w:val="0"/>
      <w:spacing w:after="0" w:line="240" w:lineRule="auto"/>
      <w:jc w:val="both"/>
    </w:pPr>
    <w:rPr>
      <w:rFonts w:ascii="Times New Roman" w:eastAsia="Calibri" w:hAnsi="Times New Roman" w:cs="Times New Roman"/>
      <w:bCs/>
      <w:iCs/>
      <w:kern w:val="0"/>
      <w:sz w:val="24"/>
      <w:szCs w:val="24"/>
      <w:lang w:val="lt-LT" w:eastAsia="lt-LT"/>
      <w14:ligatures w14:val="none"/>
    </w:rPr>
  </w:style>
  <w:style w:type="paragraph" w:styleId="Pataisymai">
    <w:name w:val="Revision"/>
    <w:hidden/>
    <w:uiPriority w:val="99"/>
    <w:semiHidden/>
    <w:rsid w:val="00E73D3A"/>
    <w:pPr>
      <w:spacing w:after="0" w:line="240" w:lineRule="auto"/>
    </w:pPr>
    <w:rPr>
      <w:lang w:val="lt-LT"/>
    </w:rPr>
  </w:style>
  <w:style w:type="paragraph" w:customStyle="1" w:styleId="TableNumbering">
    <w:name w:val="Table Numbering"/>
    <w:basedOn w:val="prastasis"/>
    <w:rsid w:val="00065F32"/>
    <w:pPr>
      <w:spacing w:after="0" w:line="360" w:lineRule="auto"/>
      <w:jc w:val="both"/>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A67246"/>
    <w:rPr>
      <w:sz w:val="16"/>
      <w:szCs w:val="16"/>
    </w:rPr>
  </w:style>
  <w:style w:type="paragraph" w:styleId="Komentarotekstas">
    <w:name w:val="annotation text"/>
    <w:basedOn w:val="prastasis"/>
    <w:link w:val="KomentarotekstasDiagrama"/>
    <w:uiPriority w:val="99"/>
    <w:unhideWhenUsed/>
    <w:rsid w:val="00A672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7246"/>
    <w:rPr>
      <w:sz w:val="20"/>
      <w:szCs w:val="20"/>
      <w:lang w:val="lt-LT"/>
    </w:rPr>
  </w:style>
  <w:style w:type="paragraph" w:styleId="Komentarotema">
    <w:name w:val="annotation subject"/>
    <w:basedOn w:val="Komentarotekstas"/>
    <w:next w:val="Komentarotekstas"/>
    <w:link w:val="KomentarotemaDiagrama"/>
    <w:uiPriority w:val="99"/>
    <w:semiHidden/>
    <w:unhideWhenUsed/>
    <w:rsid w:val="00A67246"/>
    <w:rPr>
      <w:b/>
      <w:bCs/>
    </w:rPr>
  </w:style>
  <w:style w:type="character" w:customStyle="1" w:styleId="KomentarotemaDiagrama">
    <w:name w:val="Komentaro tema Diagrama"/>
    <w:basedOn w:val="KomentarotekstasDiagrama"/>
    <w:link w:val="Komentarotema"/>
    <w:uiPriority w:val="99"/>
    <w:semiHidden/>
    <w:rsid w:val="00A67246"/>
    <w:rPr>
      <w:b/>
      <w:bCs/>
      <w:sz w:val="20"/>
      <w:szCs w:val="20"/>
      <w:lang w:val="lt-LT"/>
    </w:rPr>
  </w:style>
  <w:style w:type="character" w:styleId="Hipersaitas">
    <w:name w:val="Hyperlink"/>
    <w:basedOn w:val="Numatytasispastraiposriftas"/>
    <w:uiPriority w:val="99"/>
    <w:unhideWhenUsed/>
    <w:rsid w:val="00AD1134"/>
    <w:rPr>
      <w:color w:val="0000FF"/>
      <w:u w:val="single"/>
    </w:rPr>
  </w:style>
  <w:style w:type="table" w:styleId="Lentelstinklelis">
    <w:name w:val="Table Grid"/>
    <w:basedOn w:val="prastojilentel"/>
    <w:uiPriority w:val="99"/>
    <w:rsid w:val="00CE07AB"/>
    <w:pPr>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18832">
      <w:bodyDiv w:val="1"/>
      <w:marLeft w:val="0"/>
      <w:marRight w:val="0"/>
      <w:marTop w:val="0"/>
      <w:marBottom w:val="0"/>
      <w:divBdr>
        <w:top w:val="none" w:sz="0" w:space="0" w:color="auto"/>
        <w:left w:val="none" w:sz="0" w:space="0" w:color="auto"/>
        <w:bottom w:val="none" w:sz="0" w:space="0" w:color="auto"/>
        <w:right w:val="none" w:sz="0" w:space="0" w:color="auto"/>
      </w:divBdr>
    </w:div>
    <w:div w:id="857893394">
      <w:bodyDiv w:val="1"/>
      <w:marLeft w:val="0"/>
      <w:marRight w:val="0"/>
      <w:marTop w:val="0"/>
      <w:marBottom w:val="0"/>
      <w:divBdr>
        <w:top w:val="none" w:sz="0" w:space="0" w:color="auto"/>
        <w:left w:val="none" w:sz="0" w:space="0" w:color="auto"/>
        <w:bottom w:val="none" w:sz="0" w:space="0" w:color="auto"/>
        <w:right w:val="none" w:sz="0" w:space="0" w:color="auto"/>
      </w:divBdr>
    </w:div>
    <w:div w:id="137384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9B560.1FABF030" TargetMode="External"/><Relationship Id="rId14" Type="http://schemas.openxmlformats.org/officeDocument/2006/relationships/hyperlink" Target="https://www.owa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B0C3-9110-4222-9F03-F2883F4A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16412</Words>
  <Characters>9356</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Rukšėnienė</dc:creator>
  <cp:lastModifiedBy>Aistė Aničaitė-Stabingienė</cp:lastModifiedBy>
  <cp:revision>12</cp:revision>
  <dcterms:created xsi:type="dcterms:W3CDTF">2024-12-09T08:31:00Z</dcterms:created>
  <dcterms:modified xsi:type="dcterms:W3CDTF">2024-12-10T07:04:00Z</dcterms:modified>
</cp:coreProperties>
</file>