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B6E75" w14:textId="1DF959E4" w:rsidR="00122C6C" w:rsidRDefault="00075A69" w:rsidP="00122C6C">
      <w:pPr>
        <w:jc w:val="center"/>
        <w:rPr>
          <w:b/>
          <w:bCs/>
        </w:rPr>
      </w:pPr>
      <w:bookmarkStart w:id="0" w:name="_Hlk114496919"/>
      <w:r>
        <w:rPr>
          <w:b/>
          <w:bCs/>
        </w:rPr>
        <w:t>TECHNINĖ SPECIFIKACIJA</w:t>
      </w:r>
    </w:p>
    <w:p w14:paraId="39AC31A5" w14:textId="77777777" w:rsidR="00075A69" w:rsidRPr="00122C6C" w:rsidRDefault="00075A69" w:rsidP="00122C6C">
      <w:pPr>
        <w:jc w:val="center"/>
        <w:rPr>
          <w:b/>
          <w:bCs/>
        </w:rPr>
      </w:pPr>
    </w:p>
    <w:p w14:paraId="0569417E" w14:textId="5C544D35" w:rsidR="00122C6C" w:rsidRPr="00122C6C" w:rsidRDefault="00075A69" w:rsidP="00122C6C">
      <w:pPr>
        <w:jc w:val="center"/>
        <w:rPr>
          <w:b/>
          <w:bCs/>
        </w:rPr>
      </w:pPr>
      <w:r>
        <w:rPr>
          <w:b/>
          <w:bCs/>
        </w:rPr>
        <w:t>SKAITMENINIS RENTGENO APARATAS (</w:t>
      </w:r>
      <w:r w:rsidR="00122C6C" w:rsidRPr="00122C6C">
        <w:rPr>
          <w:b/>
          <w:bCs/>
        </w:rPr>
        <w:t>1 vnt.</w:t>
      </w:r>
      <w:r>
        <w:rPr>
          <w:b/>
          <w:bCs/>
        </w:rPr>
        <w:t>)</w:t>
      </w:r>
    </w:p>
    <w:p w14:paraId="26340A92" w14:textId="77777777" w:rsidR="00681B94" w:rsidRPr="00F25603" w:rsidRDefault="00681B94">
      <w:pPr>
        <w:jc w:val="both"/>
        <w:rPr>
          <w:b/>
          <w:sz w:val="22"/>
          <w:szCs w:val="22"/>
        </w:rPr>
      </w:pPr>
    </w:p>
    <w:tbl>
      <w:tblPr>
        <w:tblStyle w:val="a"/>
        <w:tblW w:w="10348" w:type="dxa"/>
        <w:tblInd w:w="-147" w:type="dxa"/>
        <w:tblLayout w:type="fixed"/>
        <w:tblLook w:val="0400" w:firstRow="0" w:lastRow="0" w:firstColumn="0" w:lastColumn="0" w:noHBand="0" w:noVBand="1"/>
      </w:tblPr>
      <w:tblGrid>
        <w:gridCol w:w="851"/>
        <w:gridCol w:w="3969"/>
        <w:gridCol w:w="5528"/>
      </w:tblGrid>
      <w:tr w:rsidR="00B33FC1" w:rsidRPr="00F25603" w14:paraId="163546F8" w14:textId="4BE7375C" w:rsidTr="00B33FC1">
        <w:trPr>
          <w:trHeight w:val="661"/>
        </w:trPr>
        <w:tc>
          <w:tcPr>
            <w:tcW w:w="85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AFCDF91" w14:textId="77777777" w:rsidR="00B33FC1" w:rsidRPr="00F25603" w:rsidRDefault="00B33FC1" w:rsidP="00075A69">
            <w:pPr>
              <w:jc w:val="center"/>
              <w:rPr>
                <w:b/>
                <w:sz w:val="22"/>
                <w:szCs w:val="22"/>
              </w:rPr>
            </w:pPr>
            <w:r w:rsidRPr="00F25603">
              <w:rPr>
                <w:b/>
                <w:sz w:val="22"/>
                <w:szCs w:val="22"/>
              </w:rPr>
              <w:t>Eil. Nr.</w:t>
            </w:r>
          </w:p>
        </w:tc>
        <w:tc>
          <w:tcPr>
            <w:tcW w:w="396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219BE2D" w14:textId="77777777" w:rsidR="00B33FC1" w:rsidRPr="00F25603" w:rsidRDefault="00B33FC1" w:rsidP="00075A69">
            <w:pPr>
              <w:jc w:val="center"/>
              <w:rPr>
                <w:b/>
                <w:sz w:val="22"/>
                <w:szCs w:val="22"/>
              </w:rPr>
            </w:pPr>
            <w:r w:rsidRPr="00F25603">
              <w:rPr>
                <w:b/>
                <w:sz w:val="22"/>
                <w:szCs w:val="22"/>
              </w:rPr>
              <w:t>Parametrai (specifikacija)</w:t>
            </w:r>
          </w:p>
        </w:tc>
        <w:tc>
          <w:tcPr>
            <w:tcW w:w="552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0A1B1F8" w14:textId="77777777" w:rsidR="00B33FC1" w:rsidRPr="00F25603" w:rsidRDefault="00B33FC1" w:rsidP="00075A69">
            <w:pPr>
              <w:jc w:val="center"/>
              <w:rPr>
                <w:b/>
                <w:sz w:val="22"/>
                <w:szCs w:val="22"/>
              </w:rPr>
            </w:pPr>
            <w:r w:rsidRPr="00F25603">
              <w:rPr>
                <w:b/>
                <w:sz w:val="22"/>
                <w:szCs w:val="22"/>
              </w:rPr>
              <w:t>Reikalaujamos parametrų reikšmės</w:t>
            </w:r>
          </w:p>
        </w:tc>
      </w:tr>
      <w:tr w:rsidR="00B33FC1" w:rsidRPr="00F25603" w14:paraId="4DAFEF9F" w14:textId="4D8DFA1B" w:rsidTr="001E112D">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8A3B6" w14:textId="311F67E1" w:rsidR="00B33FC1" w:rsidRPr="00F25603" w:rsidRDefault="00B33FC1" w:rsidP="001E112D">
            <w:pPr>
              <w:rPr>
                <w:b/>
                <w:sz w:val="22"/>
                <w:szCs w:val="22"/>
              </w:rPr>
            </w:pPr>
            <w:r w:rsidRPr="00F25603">
              <w:rPr>
                <w:b/>
                <w:sz w:val="22"/>
                <w:szCs w:val="22"/>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D4B0B" w14:textId="77777777" w:rsidR="00B33FC1" w:rsidRPr="00F25603" w:rsidRDefault="00B33FC1">
            <w:pPr>
              <w:jc w:val="both"/>
              <w:rPr>
                <w:b/>
                <w:sz w:val="22"/>
                <w:szCs w:val="22"/>
              </w:rPr>
            </w:pPr>
            <w:r w:rsidRPr="00F25603">
              <w:rPr>
                <w:b/>
                <w:sz w:val="22"/>
                <w:szCs w:val="22"/>
              </w:rPr>
              <w:t>Aukšto dažnio generatorius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4BB3D" w14:textId="1466D0F4" w:rsidR="00C72A11" w:rsidRPr="00F25603" w:rsidRDefault="00B33FC1">
            <w:pPr>
              <w:jc w:val="both"/>
              <w:rPr>
                <w:b/>
                <w:sz w:val="22"/>
                <w:szCs w:val="22"/>
              </w:rPr>
            </w:pPr>
            <w:r w:rsidRPr="00F25603">
              <w:rPr>
                <w:b/>
                <w:sz w:val="22"/>
                <w:szCs w:val="22"/>
              </w:rPr>
              <w:t>1 vnt.</w:t>
            </w:r>
          </w:p>
        </w:tc>
      </w:tr>
      <w:tr w:rsidR="00B33FC1" w:rsidRPr="00F25603" w14:paraId="5D4D3D9C" w14:textId="2F2123AB"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88625" w14:textId="77777777" w:rsidR="00B33FC1" w:rsidRPr="00F25603" w:rsidRDefault="00B33FC1">
            <w:pPr>
              <w:jc w:val="both"/>
              <w:rPr>
                <w:sz w:val="22"/>
                <w:szCs w:val="22"/>
              </w:rPr>
            </w:pPr>
            <w:r w:rsidRPr="00F25603">
              <w:rPr>
                <w:sz w:val="22"/>
                <w:szCs w:val="22"/>
              </w:rPr>
              <w:t>1.1.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F1C0D" w14:textId="77777777" w:rsidR="00B33FC1" w:rsidRPr="00F25603" w:rsidRDefault="00B33FC1">
            <w:pPr>
              <w:jc w:val="both"/>
              <w:rPr>
                <w:sz w:val="22"/>
                <w:szCs w:val="22"/>
              </w:rPr>
            </w:pPr>
            <w:r w:rsidRPr="00F25603">
              <w:rPr>
                <w:sz w:val="22"/>
                <w:szCs w:val="22"/>
              </w:rPr>
              <w:t>Maksimali galia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3D3B3" w14:textId="0E1CADDE" w:rsidR="00B33FC1" w:rsidRPr="00F25603" w:rsidRDefault="00B33FC1">
            <w:pPr>
              <w:jc w:val="both"/>
              <w:rPr>
                <w:sz w:val="22"/>
                <w:szCs w:val="22"/>
              </w:rPr>
            </w:pPr>
            <w:r w:rsidRPr="00F25603">
              <w:rPr>
                <w:sz w:val="22"/>
                <w:szCs w:val="22"/>
              </w:rPr>
              <w:t xml:space="preserve">≥ </w:t>
            </w:r>
            <w:r w:rsidR="00E6411E">
              <w:rPr>
                <w:sz w:val="22"/>
                <w:szCs w:val="22"/>
              </w:rPr>
              <w:t>80</w:t>
            </w:r>
            <w:r w:rsidRPr="00F25603">
              <w:rPr>
                <w:sz w:val="22"/>
                <w:szCs w:val="22"/>
              </w:rPr>
              <w:t xml:space="preserve"> kW</w:t>
            </w:r>
            <w:r w:rsidR="00926062">
              <w:rPr>
                <w:sz w:val="22"/>
                <w:szCs w:val="22"/>
              </w:rPr>
              <w:t>.</w:t>
            </w:r>
          </w:p>
        </w:tc>
      </w:tr>
      <w:tr w:rsidR="00B33FC1" w:rsidRPr="00F25603" w14:paraId="735A3C58" w14:textId="3EB31071"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183BA" w14:textId="77777777" w:rsidR="00B33FC1" w:rsidRPr="00F25603" w:rsidRDefault="00B33FC1">
            <w:pPr>
              <w:jc w:val="both"/>
              <w:rPr>
                <w:sz w:val="22"/>
                <w:szCs w:val="22"/>
              </w:rPr>
            </w:pPr>
            <w:r w:rsidRPr="00F25603">
              <w:rPr>
                <w:sz w:val="22"/>
                <w:szCs w:val="22"/>
              </w:rPr>
              <w:t>1.2.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772A7" w14:textId="77777777" w:rsidR="00B33FC1" w:rsidRPr="00F25603" w:rsidRDefault="00B33FC1">
            <w:pPr>
              <w:jc w:val="both"/>
              <w:rPr>
                <w:sz w:val="22"/>
                <w:szCs w:val="22"/>
              </w:rPr>
            </w:pPr>
            <w:r w:rsidRPr="00F25603">
              <w:rPr>
                <w:sz w:val="22"/>
                <w:szCs w:val="22"/>
              </w:rPr>
              <w:t>Įtampos diapazonas (ne siauresnis už nurodytą)</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642B7" w14:textId="0E0D21F7" w:rsidR="00B33FC1" w:rsidRPr="00F25603" w:rsidRDefault="00B33FC1">
            <w:pPr>
              <w:jc w:val="both"/>
              <w:rPr>
                <w:sz w:val="22"/>
                <w:szCs w:val="22"/>
              </w:rPr>
            </w:pPr>
            <w:r w:rsidRPr="00F25603">
              <w:rPr>
                <w:sz w:val="22"/>
                <w:szCs w:val="22"/>
              </w:rPr>
              <w:t xml:space="preserve">Nuo 40 iki 150 </w:t>
            </w:r>
            <w:proofErr w:type="spellStart"/>
            <w:r w:rsidRPr="00F25603">
              <w:rPr>
                <w:sz w:val="22"/>
                <w:szCs w:val="22"/>
              </w:rPr>
              <w:t>kV</w:t>
            </w:r>
            <w:r w:rsidR="00926062">
              <w:rPr>
                <w:sz w:val="22"/>
                <w:szCs w:val="22"/>
              </w:rPr>
              <w:t>.</w:t>
            </w:r>
            <w:proofErr w:type="spellEnd"/>
          </w:p>
        </w:tc>
      </w:tr>
      <w:tr w:rsidR="00B33FC1" w:rsidRPr="00F25603" w14:paraId="0F1DA2FB" w14:textId="3E3AB2F3"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A0250" w14:textId="77777777" w:rsidR="00B33FC1" w:rsidRPr="00F25603" w:rsidRDefault="00B33FC1">
            <w:pPr>
              <w:jc w:val="both"/>
              <w:rPr>
                <w:sz w:val="22"/>
                <w:szCs w:val="22"/>
              </w:rPr>
            </w:pPr>
            <w:r w:rsidRPr="00F25603">
              <w:rPr>
                <w:sz w:val="22"/>
                <w:szCs w:val="22"/>
              </w:rPr>
              <w:t>1.3.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7AB20" w14:textId="77777777" w:rsidR="00B33FC1" w:rsidRPr="00F25603" w:rsidRDefault="00B33FC1">
            <w:pPr>
              <w:jc w:val="both"/>
              <w:rPr>
                <w:sz w:val="22"/>
                <w:szCs w:val="22"/>
              </w:rPr>
            </w:pPr>
            <w:r w:rsidRPr="00F25603">
              <w:rPr>
                <w:sz w:val="22"/>
                <w:szCs w:val="22"/>
              </w:rPr>
              <w:t>Srovės ir laiko sandaugos (</w:t>
            </w:r>
            <w:proofErr w:type="spellStart"/>
            <w:r w:rsidRPr="00F25603">
              <w:rPr>
                <w:sz w:val="22"/>
                <w:szCs w:val="22"/>
              </w:rPr>
              <w:t>mAs</w:t>
            </w:r>
            <w:proofErr w:type="spellEnd"/>
            <w:r w:rsidRPr="00F25603">
              <w:rPr>
                <w:sz w:val="22"/>
                <w:szCs w:val="22"/>
              </w:rPr>
              <w:t>) diapazonas (ne siauresnis už nurodytą)</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CD253" w14:textId="28DCB495" w:rsidR="00B33FC1" w:rsidRPr="00F25603" w:rsidRDefault="00B33FC1">
            <w:pPr>
              <w:jc w:val="both"/>
              <w:rPr>
                <w:sz w:val="22"/>
                <w:szCs w:val="22"/>
              </w:rPr>
            </w:pPr>
            <w:r w:rsidRPr="00F25603">
              <w:rPr>
                <w:sz w:val="22"/>
                <w:szCs w:val="22"/>
              </w:rPr>
              <w:t xml:space="preserve">Nuo 0,5 iki 600 </w:t>
            </w:r>
            <w:proofErr w:type="spellStart"/>
            <w:r w:rsidRPr="00F25603">
              <w:rPr>
                <w:sz w:val="22"/>
                <w:szCs w:val="22"/>
              </w:rPr>
              <w:t>mAs</w:t>
            </w:r>
            <w:proofErr w:type="spellEnd"/>
            <w:r w:rsidR="00926062">
              <w:rPr>
                <w:sz w:val="22"/>
                <w:szCs w:val="22"/>
              </w:rPr>
              <w:t>.</w:t>
            </w:r>
          </w:p>
        </w:tc>
      </w:tr>
      <w:tr w:rsidR="00B33FC1" w:rsidRPr="00F25603" w14:paraId="5A7074BC" w14:textId="49D9DA3A"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2F14" w14:textId="77777777" w:rsidR="00B33FC1" w:rsidRPr="004776EF" w:rsidRDefault="00B33FC1">
            <w:pPr>
              <w:jc w:val="both"/>
              <w:rPr>
                <w:sz w:val="22"/>
                <w:szCs w:val="22"/>
              </w:rPr>
            </w:pPr>
            <w:r w:rsidRPr="004776EF">
              <w:rPr>
                <w:sz w:val="22"/>
                <w:szCs w:val="22"/>
              </w:rPr>
              <w:t>1.4.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4FF70" w14:textId="77777777" w:rsidR="00B33FC1" w:rsidRPr="004776EF" w:rsidRDefault="00B33FC1">
            <w:pPr>
              <w:jc w:val="both"/>
              <w:rPr>
                <w:sz w:val="22"/>
                <w:szCs w:val="22"/>
              </w:rPr>
            </w:pPr>
            <w:r w:rsidRPr="004776EF">
              <w:rPr>
                <w:sz w:val="22"/>
                <w:szCs w:val="22"/>
              </w:rPr>
              <w:t>Ekspozicijos valdymas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83831" w14:textId="28B119B6" w:rsidR="00B33FC1" w:rsidRPr="004776EF" w:rsidRDefault="00B33FC1" w:rsidP="004776EF">
            <w:pPr>
              <w:jc w:val="both"/>
              <w:rPr>
                <w:sz w:val="22"/>
                <w:szCs w:val="22"/>
              </w:rPr>
            </w:pPr>
            <w:r w:rsidRPr="004776EF">
              <w:rPr>
                <w:sz w:val="22"/>
                <w:szCs w:val="22"/>
              </w:rPr>
              <w:t xml:space="preserve">Automatinis, ≥ </w:t>
            </w:r>
            <w:r w:rsidR="004776EF" w:rsidRPr="004776EF">
              <w:rPr>
                <w:sz w:val="22"/>
                <w:szCs w:val="22"/>
              </w:rPr>
              <w:t>3</w:t>
            </w:r>
            <w:r w:rsidRPr="004776EF">
              <w:rPr>
                <w:sz w:val="22"/>
                <w:szCs w:val="22"/>
              </w:rPr>
              <w:t xml:space="preserve"> laukų</w:t>
            </w:r>
            <w:r w:rsidR="00926062" w:rsidRPr="004776EF">
              <w:rPr>
                <w:sz w:val="22"/>
                <w:szCs w:val="22"/>
              </w:rPr>
              <w:t>.</w:t>
            </w:r>
          </w:p>
        </w:tc>
      </w:tr>
      <w:tr w:rsidR="00B33FC1" w:rsidRPr="00F25603" w14:paraId="6ACAF1A3" w14:textId="1E54731C"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B2E55" w14:textId="77777777" w:rsidR="00B33FC1" w:rsidRPr="00F25603" w:rsidRDefault="00B33FC1">
            <w:pPr>
              <w:jc w:val="both"/>
              <w:rPr>
                <w:sz w:val="22"/>
                <w:szCs w:val="22"/>
              </w:rPr>
            </w:pPr>
            <w:r w:rsidRPr="00F25603">
              <w:rPr>
                <w:sz w:val="22"/>
                <w:szCs w:val="22"/>
              </w:rPr>
              <w:t>1.5.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D4B25" w14:textId="77777777" w:rsidR="00B33FC1" w:rsidRPr="00F25603" w:rsidRDefault="00B33FC1">
            <w:pPr>
              <w:jc w:val="both"/>
              <w:rPr>
                <w:sz w:val="22"/>
                <w:szCs w:val="22"/>
              </w:rPr>
            </w:pPr>
            <w:r w:rsidRPr="00F25603">
              <w:rPr>
                <w:sz w:val="22"/>
                <w:szCs w:val="22"/>
              </w:rPr>
              <w:t>Anatominės programos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8A33C" w14:textId="00143CF2" w:rsidR="00B33FC1" w:rsidRPr="00F25603" w:rsidRDefault="00B33FC1">
            <w:pPr>
              <w:jc w:val="both"/>
              <w:rPr>
                <w:sz w:val="22"/>
                <w:szCs w:val="22"/>
              </w:rPr>
            </w:pPr>
            <w:r w:rsidRPr="00F25603">
              <w:rPr>
                <w:sz w:val="22"/>
                <w:szCs w:val="22"/>
              </w:rPr>
              <w:t>Iš anksto suprogramuotos (gamyklinės) anatominės programos su galimybe vartotojui koreguoti gamyklines bei įrašyti savo programas</w:t>
            </w:r>
            <w:r w:rsidR="00926062">
              <w:rPr>
                <w:sz w:val="22"/>
                <w:szCs w:val="22"/>
              </w:rPr>
              <w:t>.</w:t>
            </w:r>
          </w:p>
        </w:tc>
      </w:tr>
      <w:tr w:rsidR="00B33FC1" w:rsidRPr="00F25603" w14:paraId="59FFAD03" w14:textId="6A9E5567"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4E6F1" w14:textId="77777777" w:rsidR="00B33FC1" w:rsidRPr="00F25603" w:rsidRDefault="00B33FC1">
            <w:pPr>
              <w:jc w:val="both"/>
              <w:rPr>
                <w:sz w:val="22"/>
                <w:szCs w:val="22"/>
              </w:rPr>
            </w:pPr>
            <w:r w:rsidRPr="00F25603">
              <w:rPr>
                <w:sz w:val="22"/>
                <w:szCs w:val="22"/>
              </w:rPr>
              <w:t>1.6.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4E3D" w14:textId="77777777" w:rsidR="00B33FC1" w:rsidRPr="00F25603" w:rsidRDefault="00B33FC1">
            <w:pPr>
              <w:jc w:val="both"/>
              <w:rPr>
                <w:sz w:val="22"/>
                <w:szCs w:val="22"/>
              </w:rPr>
            </w:pPr>
            <w:r w:rsidRPr="00F25603">
              <w:rPr>
                <w:sz w:val="22"/>
                <w:szCs w:val="22"/>
              </w:rPr>
              <w:t>Generatoriaus valdymas technologo darbo vietoje</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27E2F" w14:textId="2372B9A7" w:rsidR="00B33FC1" w:rsidRPr="00F25603" w:rsidRDefault="00B33FC1">
            <w:pPr>
              <w:jc w:val="both"/>
              <w:rPr>
                <w:sz w:val="22"/>
                <w:szCs w:val="22"/>
              </w:rPr>
            </w:pPr>
            <w:r w:rsidRPr="00F25603">
              <w:rPr>
                <w:sz w:val="22"/>
                <w:szCs w:val="22"/>
              </w:rPr>
              <w:t>Skaitmeninis generatoriaus valdymas technologo darbo vietoje</w:t>
            </w:r>
            <w:r w:rsidR="00926062">
              <w:rPr>
                <w:sz w:val="22"/>
                <w:szCs w:val="22"/>
              </w:rPr>
              <w:t>.</w:t>
            </w:r>
          </w:p>
        </w:tc>
      </w:tr>
      <w:tr w:rsidR="00B33FC1" w:rsidRPr="00F25603" w14:paraId="73AA8C11" w14:textId="3097D15F"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210F" w14:textId="77777777" w:rsidR="00B33FC1" w:rsidRPr="00F25603" w:rsidRDefault="00B33FC1">
            <w:pPr>
              <w:jc w:val="both"/>
              <w:rPr>
                <w:b/>
                <w:sz w:val="22"/>
                <w:szCs w:val="22"/>
              </w:rPr>
            </w:pPr>
            <w:r w:rsidRPr="00F25603">
              <w:rPr>
                <w:b/>
                <w:sz w:val="22"/>
                <w:szCs w:val="22"/>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A1589" w14:textId="77777777" w:rsidR="00B33FC1" w:rsidRPr="00F25603" w:rsidRDefault="00B33FC1">
            <w:pPr>
              <w:jc w:val="both"/>
              <w:rPr>
                <w:b/>
                <w:sz w:val="22"/>
                <w:szCs w:val="22"/>
              </w:rPr>
            </w:pPr>
            <w:r w:rsidRPr="00F25603">
              <w:rPr>
                <w:b/>
                <w:sz w:val="22"/>
                <w:szCs w:val="22"/>
              </w:rPr>
              <w:t>Rentgeno vamzdis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927DA" w14:textId="77777777" w:rsidR="00B33FC1" w:rsidRPr="00F25603" w:rsidRDefault="00B33FC1">
            <w:pPr>
              <w:jc w:val="both"/>
              <w:rPr>
                <w:b/>
                <w:sz w:val="22"/>
                <w:szCs w:val="22"/>
              </w:rPr>
            </w:pPr>
            <w:r w:rsidRPr="00F25603">
              <w:rPr>
                <w:b/>
                <w:sz w:val="22"/>
                <w:szCs w:val="22"/>
              </w:rPr>
              <w:t>1 vnt.</w:t>
            </w:r>
          </w:p>
        </w:tc>
      </w:tr>
      <w:tr w:rsidR="00B33FC1" w:rsidRPr="00F25603" w14:paraId="081D8795" w14:textId="200F5AE9"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C5904" w14:textId="77777777" w:rsidR="00B33FC1" w:rsidRPr="00F25603" w:rsidRDefault="00B33FC1">
            <w:pPr>
              <w:jc w:val="both"/>
              <w:rPr>
                <w:sz w:val="22"/>
                <w:szCs w:val="22"/>
              </w:rPr>
            </w:pPr>
            <w:r w:rsidRPr="00F25603">
              <w:rPr>
                <w:sz w:val="22"/>
                <w:szCs w:val="22"/>
              </w:rPr>
              <w:t>2.1.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FDD92" w14:textId="77777777" w:rsidR="00B33FC1" w:rsidRPr="00F25603" w:rsidRDefault="00B33FC1">
            <w:pPr>
              <w:jc w:val="both"/>
              <w:rPr>
                <w:sz w:val="22"/>
                <w:szCs w:val="22"/>
              </w:rPr>
            </w:pPr>
            <w:r w:rsidRPr="00F25603">
              <w:rPr>
                <w:sz w:val="22"/>
                <w:szCs w:val="22"/>
              </w:rPr>
              <w:t>Rentgeno vamzdžio anodas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41244" w14:textId="0348F5D1" w:rsidR="00B33FC1" w:rsidRPr="00F25603" w:rsidRDefault="00B33FC1">
            <w:pPr>
              <w:jc w:val="both"/>
              <w:rPr>
                <w:sz w:val="22"/>
                <w:szCs w:val="22"/>
              </w:rPr>
            </w:pPr>
            <w:r w:rsidRPr="00F25603">
              <w:rPr>
                <w:sz w:val="22"/>
                <w:szCs w:val="22"/>
              </w:rPr>
              <w:t>Besisukantis</w:t>
            </w:r>
            <w:r w:rsidR="00926062">
              <w:rPr>
                <w:sz w:val="22"/>
                <w:szCs w:val="22"/>
              </w:rPr>
              <w:t>.</w:t>
            </w:r>
          </w:p>
        </w:tc>
      </w:tr>
      <w:tr w:rsidR="00B33FC1" w:rsidRPr="00F25603" w14:paraId="0B6CF658" w14:textId="36F7E86A"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7208A" w14:textId="77777777" w:rsidR="00B33FC1" w:rsidRPr="00F25603" w:rsidRDefault="00B33FC1">
            <w:pPr>
              <w:jc w:val="both"/>
              <w:rPr>
                <w:sz w:val="22"/>
                <w:szCs w:val="22"/>
              </w:rPr>
            </w:pPr>
            <w:r w:rsidRPr="00F25603">
              <w:rPr>
                <w:sz w:val="22"/>
                <w:szCs w:val="22"/>
              </w:rPr>
              <w:t>2.2.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83DEE" w14:textId="77777777" w:rsidR="00B33FC1" w:rsidRPr="00F25603" w:rsidRDefault="00B33FC1">
            <w:pPr>
              <w:jc w:val="both"/>
              <w:rPr>
                <w:sz w:val="22"/>
                <w:szCs w:val="22"/>
              </w:rPr>
            </w:pPr>
            <w:r w:rsidRPr="00F25603">
              <w:rPr>
                <w:sz w:val="22"/>
                <w:szCs w:val="22"/>
              </w:rPr>
              <w:t>Židinio dėmių skaičius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C873C" w14:textId="77777777" w:rsidR="00B33FC1" w:rsidRPr="00F25603" w:rsidRDefault="00B33FC1">
            <w:pPr>
              <w:jc w:val="both"/>
              <w:rPr>
                <w:sz w:val="22"/>
                <w:szCs w:val="22"/>
              </w:rPr>
            </w:pPr>
            <w:r w:rsidRPr="00F25603">
              <w:rPr>
                <w:sz w:val="22"/>
                <w:szCs w:val="22"/>
              </w:rPr>
              <w:t>≥ 2</w:t>
            </w:r>
          </w:p>
        </w:tc>
      </w:tr>
      <w:tr w:rsidR="00B33FC1" w:rsidRPr="00F25603" w14:paraId="36723674" w14:textId="7D48F40E"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356DF" w14:textId="77777777" w:rsidR="00B33FC1" w:rsidRPr="00F25603" w:rsidRDefault="00B33FC1">
            <w:pPr>
              <w:jc w:val="both"/>
              <w:rPr>
                <w:sz w:val="22"/>
                <w:szCs w:val="22"/>
              </w:rPr>
            </w:pPr>
            <w:r w:rsidRPr="00F25603">
              <w:rPr>
                <w:sz w:val="22"/>
                <w:szCs w:val="22"/>
              </w:rPr>
              <w:t>2.3.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89F19" w14:textId="77777777" w:rsidR="00B33FC1" w:rsidRPr="00F25603" w:rsidRDefault="00B33FC1">
            <w:pPr>
              <w:jc w:val="both"/>
              <w:rPr>
                <w:sz w:val="22"/>
                <w:szCs w:val="22"/>
              </w:rPr>
            </w:pPr>
            <w:r w:rsidRPr="00F25603">
              <w:rPr>
                <w:sz w:val="22"/>
                <w:szCs w:val="22"/>
              </w:rPr>
              <w:t>Židinių dydžiai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61C" w14:textId="77777777" w:rsidR="00B33FC1" w:rsidRPr="00F25603" w:rsidRDefault="00B33FC1">
            <w:pPr>
              <w:jc w:val="both"/>
              <w:rPr>
                <w:sz w:val="22"/>
                <w:szCs w:val="22"/>
              </w:rPr>
            </w:pPr>
            <w:r w:rsidRPr="00F25603">
              <w:rPr>
                <w:sz w:val="22"/>
                <w:szCs w:val="22"/>
              </w:rPr>
              <w:t>1. ≤ 0,6 mm mažam židiniui;</w:t>
            </w:r>
          </w:p>
          <w:p w14:paraId="00862CD2" w14:textId="77777777" w:rsidR="00B33FC1" w:rsidRPr="00F25603" w:rsidRDefault="00B33FC1">
            <w:pPr>
              <w:jc w:val="both"/>
              <w:rPr>
                <w:sz w:val="22"/>
                <w:szCs w:val="22"/>
              </w:rPr>
            </w:pPr>
            <w:r w:rsidRPr="00F25603">
              <w:rPr>
                <w:sz w:val="22"/>
                <w:szCs w:val="22"/>
              </w:rPr>
              <w:t>2. ≤ 1,3 mm dideliam židiniui.</w:t>
            </w:r>
          </w:p>
        </w:tc>
      </w:tr>
      <w:tr w:rsidR="00B33FC1" w:rsidRPr="00F25603" w14:paraId="3740CF4F" w14:textId="738793B2"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FC287" w14:textId="77777777" w:rsidR="00B33FC1" w:rsidRPr="00F25603" w:rsidRDefault="00B33FC1">
            <w:pPr>
              <w:jc w:val="both"/>
              <w:rPr>
                <w:sz w:val="22"/>
                <w:szCs w:val="22"/>
              </w:rPr>
            </w:pPr>
            <w:r w:rsidRPr="00F25603">
              <w:rPr>
                <w:sz w:val="22"/>
                <w:szCs w:val="22"/>
              </w:rPr>
              <w:t>2.4.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97CC" w14:textId="77777777" w:rsidR="00B33FC1" w:rsidRPr="00F25603" w:rsidRDefault="00B33FC1">
            <w:pPr>
              <w:jc w:val="both"/>
              <w:rPr>
                <w:sz w:val="22"/>
                <w:szCs w:val="22"/>
              </w:rPr>
            </w:pPr>
            <w:r w:rsidRPr="00F25603">
              <w:rPr>
                <w:sz w:val="22"/>
                <w:szCs w:val="22"/>
              </w:rPr>
              <w:t>Mažojo židinio nominali galia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A5663" w14:textId="210B123E" w:rsidR="00B33FC1" w:rsidRPr="00F25603" w:rsidRDefault="00B33FC1">
            <w:pPr>
              <w:jc w:val="both"/>
              <w:rPr>
                <w:sz w:val="22"/>
                <w:szCs w:val="22"/>
              </w:rPr>
            </w:pPr>
            <w:r w:rsidRPr="00F25603">
              <w:rPr>
                <w:sz w:val="22"/>
                <w:szCs w:val="22"/>
              </w:rPr>
              <w:t>≥ 30 kW</w:t>
            </w:r>
            <w:r w:rsidR="00926062">
              <w:rPr>
                <w:sz w:val="22"/>
                <w:szCs w:val="22"/>
              </w:rPr>
              <w:t>.</w:t>
            </w:r>
          </w:p>
        </w:tc>
      </w:tr>
      <w:tr w:rsidR="00B33FC1" w:rsidRPr="00F25603" w14:paraId="430DEEB2" w14:textId="557804A3"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DE25" w14:textId="77777777" w:rsidR="00B33FC1" w:rsidRPr="00F25603" w:rsidRDefault="00B33FC1">
            <w:pPr>
              <w:jc w:val="both"/>
              <w:rPr>
                <w:sz w:val="22"/>
                <w:szCs w:val="22"/>
              </w:rPr>
            </w:pPr>
            <w:r w:rsidRPr="00F25603">
              <w:rPr>
                <w:sz w:val="22"/>
                <w:szCs w:val="22"/>
              </w:rPr>
              <w:t>2.5.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0001E" w14:textId="77777777" w:rsidR="00B33FC1" w:rsidRPr="00F25603" w:rsidRDefault="00B33FC1">
            <w:pPr>
              <w:jc w:val="both"/>
              <w:rPr>
                <w:sz w:val="22"/>
                <w:szCs w:val="22"/>
              </w:rPr>
            </w:pPr>
            <w:r w:rsidRPr="00F25603">
              <w:rPr>
                <w:sz w:val="22"/>
                <w:szCs w:val="22"/>
              </w:rPr>
              <w:t>Didžiojo židinio nominali galia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14E1A" w14:textId="40C79AA9" w:rsidR="00B33FC1" w:rsidRPr="00F25603" w:rsidRDefault="00B33FC1">
            <w:pPr>
              <w:jc w:val="both"/>
              <w:rPr>
                <w:sz w:val="22"/>
                <w:szCs w:val="22"/>
              </w:rPr>
            </w:pPr>
            <w:r w:rsidRPr="00F25603">
              <w:rPr>
                <w:sz w:val="22"/>
                <w:szCs w:val="22"/>
              </w:rPr>
              <w:t>≥ 80 kW</w:t>
            </w:r>
            <w:r w:rsidR="00926062">
              <w:rPr>
                <w:sz w:val="22"/>
                <w:szCs w:val="22"/>
              </w:rPr>
              <w:t>.</w:t>
            </w:r>
          </w:p>
        </w:tc>
      </w:tr>
      <w:tr w:rsidR="00B33FC1" w:rsidRPr="00F25603" w14:paraId="5972CB43" w14:textId="3363ED79"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B05CC" w14:textId="77777777" w:rsidR="00B33FC1" w:rsidRPr="00F25603" w:rsidRDefault="00B33FC1">
            <w:pPr>
              <w:jc w:val="both"/>
              <w:rPr>
                <w:sz w:val="22"/>
                <w:szCs w:val="22"/>
              </w:rPr>
            </w:pPr>
            <w:r w:rsidRPr="00F25603">
              <w:rPr>
                <w:sz w:val="22"/>
                <w:szCs w:val="22"/>
              </w:rPr>
              <w:t>2.6.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A227F" w14:textId="77777777" w:rsidR="00B33FC1" w:rsidRPr="00F25603" w:rsidRDefault="00B33FC1">
            <w:pPr>
              <w:jc w:val="both"/>
              <w:rPr>
                <w:sz w:val="22"/>
                <w:szCs w:val="22"/>
              </w:rPr>
            </w:pPr>
            <w:r w:rsidRPr="00F25603">
              <w:rPr>
                <w:sz w:val="22"/>
                <w:szCs w:val="22"/>
              </w:rPr>
              <w:t>Rentgeno vamzdžio nominali įtampa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A5599" w14:textId="44851079" w:rsidR="00B33FC1" w:rsidRPr="00F25603" w:rsidRDefault="00B33FC1">
            <w:pPr>
              <w:jc w:val="both"/>
              <w:rPr>
                <w:sz w:val="22"/>
                <w:szCs w:val="22"/>
              </w:rPr>
            </w:pPr>
            <w:r w:rsidRPr="00F25603">
              <w:rPr>
                <w:sz w:val="22"/>
                <w:szCs w:val="22"/>
              </w:rPr>
              <w:t xml:space="preserve">≥ 150 </w:t>
            </w:r>
            <w:proofErr w:type="spellStart"/>
            <w:r w:rsidRPr="00F25603">
              <w:rPr>
                <w:sz w:val="22"/>
                <w:szCs w:val="22"/>
              </w:rPr>
              <w:t>kV</w:t>
            </w:r>
            <w:r w:rsidR="00926062">
              <w:rPr>
                <w:sz w:val="22"/>
                <w:szCs w:val="22"/>
              </w:rPr>
              <w:t>.</w:t>
            </w:r>
            <w:proofErr w:type="spellEnd"/>
          </w:p>
        </w:tc>
      </w:tr>
      <w:tr w:rsidR="00B33FC1" w:rsidRPr="00F25603" w14:paraId="365A7574" w14:textId="7FE07601"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CACC6" w14:textId="77777777" w:rsidR="00B33FC1" w:rsidRPr="00F25603" w:rsidRDefault="00B33FC1">
            <w:pPr>
              <w:jc w:val="both"/>
              <w:rPr>
                <w:sz w:val="22"/>
                <w:szCs w:val="22"/>
              </w:rPr>
            </w:pPr>
            <w:r w:rsidRPr="00F25603">
              <w:rPr>
                <w:sz w:val="22"/>
                <w:szCs w:val="22"/>
              </w:rPr>
              <w:t>2.7.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CDCD4" w14:textId="77777777" w:rsidR="00B33FC1" w:rsidRPr="00F25603" w:rsidRDefault="00B33FC1">
            <w:pPr>
              <w:jc w:val="both"/>
              <w:rPr>
                <w:sz w:val="22"/>
                <w:szCs w:val="22"/>
              </w:rPr>
            </w:pPr>
            <w:r w:rsidRPr="00F25603">
              <w:rPr>
                <w:sz w:val="22"/>
                <w:szCs w:val="22"/>
              </w:rPr>
              <w:t>Maksimali anodo šiluminė talpa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09400" w14:textId="0AA440E3" w:rsidR="00B33FC1" w:rsidRPr="00F25603" w:rsidRDefault="00B33FC1">
            <w:pPr>
              <w:jc w:val="both"/>
              <w:rPr>
                <w:sz w:val="22"/>
                <w:szCs w:val="22"/>
              </w:rPr>
            </w:pPr>
            <w:r w:rsidRPr="00F25603">
              <w:rPr>
                <w:sz w:val="22"/>
                <w:szCs w:val="22"/>
              </w:rPr>
              <w:t xml:space="preserve">≥ 300 </w:t>
            </w:r>
            <w:proofErr w:type="spellStart"/>
            <w:r w:rsidRPr="00F25603">
              <w:rPr>
                <w:sz w:val="22"/>
                <w:szCs w:val="22"/>
              </w:rPr>
              <w:t>kHU</w:t>
            </w:r>
            <w:proofErr w:type="spellEnd"/>
            <w:r w:rsidR="00926062">
              <w:rPr>
                <w:sz w:val="22"/>
                <w:szCs w:val="22"/>
              </w:rPr>
              <w:t>.</w:t>
            </w:r>
          </w:p>
        </w:tc>
      </w:tr>
      <w:tr w:rsidR="00B33FC1" w:rsidRPr="00F25603" w14:paraId="4F8B3856" w14:textId="09C88D5C"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B87C" w14:textId="77777777" w:rsidR="00B33FC1" w:rsidRPr="00F25603" w:rsidRDefault="00B33FC1">
            <w:pPr>
              <w:jc w:val="both"/>
              <w:rPr>
                <w:b/>
                <w:sz w:val="22"/>
                <w:szCs w:val="22"/>
              </w:rPr>
            </w:pPr>
            <w:r w:rsidRPr="00F25603">
              <w:rPr>
                <w:b/>
                <w:sz w:val="22"/>
                <w:szCs w:val="22"/>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A429E" w14:textId="77777777" w:rsidR="00B33FC1" w:rsidRPr="00F25603" w:rsidRDefault="00B33FC1">
            <w:pPr>
              <w:jc w:val="both"/>
              <w:rPr>
                <w:b/>
                <w:sz w:val="22"/>
                <w:szCs w:val="22"/>
              </w:rPr>
            </w:pPr>
            <w:r w:rsidRPr="00F25603">
              <w:rPr>
                <w:b/>
                <w:sz w:val="22"/>
                <w:szCs w:val="22"/>
              </w:rPr>
              <w:t xml:space="preserve">Motorizuota rentgeno vamzdžio kolona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A6B82" w14:textId="77777777" w:rsidR="00B33FC1" w:rsidRPr="00F25603" w:rsidRDefault="00B33FC1">
            <w:pPr>
              <w:jc w:val="both"/>
              <w:rPr>
                <w:b/>
                <w:sz w:val="22"/>
                <w:szCs w:val="22"/>
              </w:rPr>
            </w:pPr>
            <w:r w:rsidRPr="00F25603">
              <w:rPr>
                <w:b/>
                <w:sz w:val="22"/>
                <w:szCs w:val="22"/>
              </w:rPr>
              <w:t xml:space="preserve">1 vnt. </w:t>
            </w:r>
          </w:p>
        </w:tc>
      </w:tr>
      <w:tr w:rsidR="00B33FC1" w:rsidRPr="00F25603" w14:paraId="2F5C9B9C" w14:textId="5344B00C"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D1A7A" w14:textId="77777777" w:rsidR="00B33FC1" w:rsidRPr="00F25603" w:rsidRDefault="00B33FC1">
            <w:pPr>
              <w:jc w:val="both"/>
              <w:rPr>
                <w:sz w:val="22"/>
                <w:szCs w:val="22"/>
              </w:rPr>
            </w:pPr>
            <w:r w:rsidRPr="00F25603">
              <w:rPr>
                <w:sz w:val="22"/>
                <w:szCs w:val="22"/>
              </w:rPr>
              <w:t>3.1.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D8EFD" w14:textId="77777777" w:rsidR="00B33FC1" w:rsidRPr="00F25603" w:rsidRDefault="00B33FC1">
            <w:pPr>
              <w:jc w:val="both"/>
              <w:rPr>
                <w:sz w:val="22"/>
                <w:szCs w:val="22"/>
              </w:rPr>
            </w:pPr>
            <w:r w:rsidRPr="00F25603">
              <w:rPr>
                <w:sz w:val="22"/>
                <w:szCs w:val="22"/>
              </w:rPr>
              <w:t>Rentgeno vamzdžio kolonos montavimas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3637E" w14:textId="31E7FFD4" w:rsidR="00B33FC1" w:rsidRPr="00F25603" w:rsidRDefault="00B33FC1">
            <w:pPr>
              <w:jc w:val="both"/>
              <w:rPr>
                <w:sz w:val="22"/>
                <w:szCs w:val="22"/>
              </w:rPr>
            </w:pPr>
            <w:r w:rsidRPr="00F25603">
              <w:rPr>
                <w:sz w:val="22"/>
                <w:szCs w:val="22"/>
              </w:rPr>
              <w:t>Montuojama prie lubų</w:t>
            </w:r>
            <w:r w:rsidR="00926062">
              <w:rPr>
                <w:sz w:val="22"/>
                <w:szCs w:val="22"/>
              </w:rPr>
              <w:t>.</w:t>
            </w:r>
          </w:p>
        </w:tc>
      </w:tr>
      <w:tr w:rsidR="00B33FC1" w:rsidRPr="00F25603" w14:paraId="7E1D0597" w14:textId="01E63FD8"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A8A6A" w14:textId="77777777" w:rsidR="00B33FC1" w:rsidRPr="00F25603" w:rsidRDefault="00B33FC1">
            <w:pPr>
              <w:jc w:val="both"/>
              <w:rPr>
                <w:sz w:val="22"/>
                <w:szCs w:val="22"/>
              </w:rPr>
            </w:pPr>
            <w:r w:rsidRPr="00F25603">
              <w:rPr>
                <w:sz w:val="22"/>
                <w:szCs w:val="22"/>
              </w:rPr>
              <w:t>3.2.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CB6B7" w14:textId="77777777" w:rsidR="00B33FC1" w:rsidRPr="00F25603" w:rsidRDefault="00B33FC1">
            <w:pPr>
              <w:jc w:val="both"/>
              <w:rPr>
                <w:sz w:val="22"/>
                <w:szCs w:val="22"/>
              </w:rPr>
            </w:pPr>
            <w:r w:rsidRPr="00F25603">
              <w:rPr>
                <w:sz w:val="22"/>
                <w:szCs w:val="22"/>
              </w:rPr>
              <w:t>Motorizuotas kolonos išilginis judėjimas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A326B" w14:textId="2C4E36FE" w:rsidR="00B33FC1" w:rsidRPr="00F25603" w:rsidRDefault="00B33FC1">
            <w:pPr>
              <w:jc w:val="both"/>
              <w:rPr>
                <w:sz w:val="22"/>
                <w:szCs w:val="22"/>
              </w:rPr>
            </w:pPr>
            <w:r w:rsidRPr="00F25603">
              <w:rPr>
                <w:sz w:val="22"/>
                <w:szCs w:val="22"/>
              </w:rPr>
              <w:t>≥ 3400 mm</w:t>
            </w:r>
            <w:r w:rsidR="00926062">
              <w:rPr>
                <w:sz w:val="22"/>
                <w:szCs w:val="22"/>
              </w:rPr>
              <w:t>.</w:t>
            </w:r>
          </w:p>
        </w:tc>
      </w:tr>
      <w:tr w:rsidR="00B33FC1" w:rsidRPr="00F25603" w14:paraId="407F671F" w14:textId="2466D05A"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C6013" w14:textId="77777777" w:rsidR="00B33FC1" w:rsidRPr="00F25603" w:rsidRDefault="00B33FC1">
            <w:pPr>
              <w:jc w:val="both"/>
              <w:rPr>
                <w:sz w:val="22"/>
                <w:szCs w:val="22"/>
              </w:rPr>
            </w:pPr>
            <w:r w:rsidRPr="00F25603">
              <w:rPr>
                <w:sz w:val="22"/>
                <w:szCs w:val="22"/>
              </w:rPr>
              <w:t>3.3.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E9A3B" w14:textId="77777777" w:rsidR="00B33FC1" w:rsidRPr="00F25603" w:rsidRDefault="00B33FC1">
            <w:pPr>
              <w:jc w:val="both"/>
              <w:rPr>
                <w:sz w:val="22"/>
                <w:szCs w:val="22"/>
              </w:rPr>
            </w:pPr>
            <w:r w:rsidRPr="00F25603">
              <w:rPr>
                <w:sz w:val="22"/>
                <w:szCs w:val="22"/>
              </w:rPr>
              <w:t>Motorizuotas kolonos skersinis judėjimas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FC7C3" w14:textId="4FA072FB" w:rsidR="00B33FC1" w:rsidRPr="00F25603" w:rsidRDefault="00B33FC1">
            <w:pPr>
              <w:jc w:val="both"/>
              <w:rPr>
                <w:sz w:val="22"/>
                <w:szCs w:val="22"/>
              </w:rPr>
            </w:pPr>
            <w:r w:rsidRPr="00F25603">
              <w:rPr>
                <w:sz w:val="22"/>
                <w:szCs w:val="22"/>
              </w:rPr>
              <w:t>≥ 1900 mm</w:t>
            </w:r>
            <w:r w:rsidR="00926062">
              <w:rPr>
                <w:sz w:val="22"/>
                <w:szCs w:val="22"/>
              </w:rPr>
              <w:t>.</w:t>
            </w:r>
          </w:p>
        </w:tc>
      </w:tr>
      <w:tr w:rsidR="00B33FC1" w:rsidRPr="00F25603" w14:paraId="26EDAC1E" w14:textId="05DA48D0"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3DD96" w14:textId="77777777" w:rsidR="00B33FC1" w:rsidRPr="00F25603" w:rsidRDefault="00B33FC1">
            <w:pPr>
              <w:jc w:val="both"/>
              <w:rPr>
                <w:sz w:val="22"/>
                <w:szCs w:val="22"/>
              </w:rPr>
            </w:pPr>
            <w:r w:rsidRPr="00F25603">
              <w:rPr>
                <w:sz w:val="22"/>
                <w:szCs w:val="22"/>
              </w:rPr>
              <w:t>3.4.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8AEB8" w14:textId="77777777" w:rsidR="00B33FC1" w:rsidRPr="00F25603" w:rsidRDefault="00B33FC1">
            <w:pPr>
              <w:jc w:val="both"/>
              <w:rPr>
                <w:sz w:val="22"/>
                <w:szCs w:val="22"/>
              </w:rPr>
            </w:pPr>
            <w:r w:rsidRPr="00F25603">
              <w:rPr>
                <w:sz w:val="22"/>
                <w:szCs w:val="22"/>
              </w:rPr>
              <w:t>Motorizuotas rentgeno vamzdžio vertikalus judėjimas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379A0" w14:textId="5967F6AD" w:rsidR="00B33FC1" w:rsidRPr="00F25603" w:rsidRDefault="00B33FC1">
            <w:pPr>
              <w:jc w:val="both"/>
              <w:rPr>
                <w:sz w:val="22"/>
                <w:szCs w:val="22"/>
              </w:rPr>
            </w:pPr>
            <w:r w:rsidRPr="00F25603">
              <w:rPr>
                <w:sz w:val="22"/>
                <w:szCs w:val="22"/>
              </w:rPr>
              <w:t>≥ 1600 mm</w:t>
            </w:r>
            <w:r w:rsidR="00926062">
              <w:rPr>
                <w:sz w:val="22"/>
                <w:szCs w:val="22"/>
              </w:rPr>
              <w:t>.</w:t>
            </w:r>
          </w:p>
        </w:tc>
      </w:tr>
      <w:tr w:rsidR="00B33FC1" w:rsidRPr="00F25603" w14:paraId="5ECCDC49" w14:textId="72EDEFF6"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0CF32" w14:textId="77777777" w:rsidR="00B33FC1" w:rsidRPr="00F25603" w:rsidRDefault="00B33FC1">
            <w:pPr>
              <w:jc w:val="both"/>
              <w:rPr>
                <w:sz w:val="22"/>
                <w:szCs w:val="22"/>
              </w:rPr>
            </w:pPr>
            <w:r w:rsidRPr="00F25603">
              <w:rPr>
                <w:sz w:val="22"/>
                <w:szCs w:val="22"/>
              </w:rPr>
              <w:t>3.5.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71E7" w14:textId="77777777" w:rsidR="00B33FC1" w:rsidRPr="00F25603" w:rsidRDefault="00B33FC1">
            <w:pPr>
              <w:jc w:val="both"/>
              <w:rPr>
                <w:sz w:val="22"/>
                <w:szCs w:val="22"/>
              </w:rPr>
            </w:pPr>
            <w:r w:rsidRPr="00F25603">
              <w:rPr>
                <w:sz w:val="22"/>
                <w:szCs w:val="22"/>
              </w:rPr>
              <w:t xml:space="preserve">Rentgeno vamzdžio pasukimas kampu apie vertikalią ašį (nuo pradinės pozicijos)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3825D" w14:textId="046F2F7B" w:rsidR="00B33FC1" w:rsidRPr="00F25603" w:rsidRDefault="00B33FC1">
            <w:pPr>
              <w:jc w:val="both"/>
              <w:rPr>
                <w:sz w:val="22"/>
                <w:szCs w:val="22"/>
              </w:rPr>
            </w:pPr>
            <w:r w:rsidRPr="00F25603">
              <w:rPr>
                <w:sz w:val="22"/>
                <w:szCs w:val="22"/>
              </w:rPr>
              <w:t>≥ ± 135 laipsniai</w:t>
            </w:r>
            <w:r w:rsidR="00926062">
              <w:rPr>
                <w:sz w:val="22"/>
                <w:szCs w:val="22"/>
              </w:rPr>
              <w:t>.</w:t>
            </w:r>
          </w:p>
        </w:tc>
      </w:tr>
      <w:tr w:rsidR="00B33FC1" w:rsidRPr="00F25603" w14:paraId="4CDA9A3F" w14:textId="1663900E"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BC6B1" w14:textId="77777777" w:rsidR="00B33FC1" w:rsidRPr="00F25603" w:rsidRDefault="00B33FC1">
            <w:pPr>
              <w:jc w:val="both"/>
              <w:rPr>
                <w:sz w:val="22"/>
                <w:szCs w:val="22"/>
              </w:rPr>
            </w:pPr>
            <w:r w:rsidRPr="00F25603">
              <w:rPr>
                <w:sz w:val="22"/>
                <w:szCs w:val="22"/>
              </w:rPr>
              <w:t>3.6.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25CE6" w14:textId="77777777" w:rsidR="00B33FC1" w:rsidRPr="00F25603" w:rsidRDefault="00B33FC1">
            <w:pPr>
              <w:jc w:val="both"/>
              <w:rPr>
                <w:sz w:val="22"/>
                <w:szCs w:val="22"/>
              </w:rPr>
            </w:pPr>
            <w:r w:rsidRPr="00F25603">
              <w:rPr>
                <w:sz w:val="22"/>
                <w:szCs w:val="22"/>
              </w:rPr>
              <w:t>Motorizuotas rentgeno vamzdžio pasukimas kampu apie horizontalią ašį (nuo pradinės pozicijos)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2D347" w14:textId="387D32FD" w:rsidR="00B33FC1" w:rsidRPr="00F25603" w:rsidRDefault="00B33FC1">
            <w:pPr>
              <w:jc w:val="both"/>
              <w:rPr>
                <w:sz w:val="22"/>
                <w:szCs w:val="22"/>
              </w:rPr>
            </w:pPr>
            <w:r w:rsidRPr="00F25603">
              <w:rPr>
                <w:sz w:val="22"/>
                <w:szCs w:val="22"/>
              </w:rPr>
              <w:t>≥ ± 115 laipsnių</w:t>
            </w:r>
            <w:r w:rsidR="00926062">
              <w:rPr>
                <w:sz w:val="22"/>
                <w:szCs w:val="22"/>
              </w:rPr>
              <w:t>.</w:t>
            </w:r>
          </w:p>
          <w:p w14:paraId="2E4FF79A" w14:textId="77777777" w:rsidR="00B33FC1" w:rsidRPr="00F25603" w:rsidRDefault="00B33FC1">
            <w:pPr>
              <w:jc w:val="both"/>
              <w:rPr>
                <w:sz w:val="22"/>
                <w:szCs w:val="22"/>
              </w:rPr>
            </w:pPr>
          </w:p>
        </w:tc>
      </w:tr>
      <w:tr w:rsidR="00B33FC1" w:rsidRPr="00F25603" w14:paraId="7050861C" w14:textId="25F08160"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C51C7" w14:textId="77777777" w:rsidR="00B33FC1" w:rsidRPr="00F25603" w:rsidRDefault="00B33FC1">
            <w:pPr>
              <w:jc w:val="both"/>
              <w:rPr>
                <w:sz w:val="22"/>
                <w:szCs w:val="22"/>
              </w:rPr>
            </w:pPr>
            <w:r w:rsidRPr="00F25603">
              <w:rPr>
                <w:sz w:val="22"/>
                <w:szCs w:val="22"/>
              </w:rPr>
              <w:t>3.7.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A38E6" w14:textId="77777777" w:rsidR="00B33FC1" w:rsidRPr="00F25603" w:rsidRDefault="00B33FC1">
            <w:pPr>
              <w:jc w:val="both"/>
              <w:rPr>
                <w:sz w:val="22"/>
                <w:szCs w:val="22"/>
              </w:rPr>
            </w:pPr>
            <w:r w:rsidRPr="00F25603">
              <w:rPr>
                <w:sz w:val="22"/>
                <w:szCs w:val="22"/>
              </w:rPr>
              <w:t>Elektromagnetiniai stabdžiai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C844" w14:textId="77777777" w:rsidR="00B33FC1" w:rsidRPr="00F25603" w:rsidRDefault="00B33FC1">
            <w:pPr>
              <w:jc w:val="both"/>
              <w:rPr>
                <w:sz w:val="22"/>
                <w:szCs w:val="22"/>
              </w:rPr>
            </w:pPr>
            <w:r w:rsidRPr="00F25603">
              <w:rPr>
                <w:sz w:val="22"/>
                <w:szCs w:val="22"/>
              </w:rPr>
              <w:t>Elektromagnetiniais stabdžiais stabdoma:</w:t>
            </w:r>
          </w:p>
          <w:p w14:paraId="2880A415" w14:textId="77777777" w:rsidR="00B33FC1" w:rsidRPr="00F25603" w:rsidRDefault="00B33FC1">
            <w:pPr>
              <w:jc w:val="both"/>
              <w:rPr>
                <w:sz w:val="22"/>
                <w:szCs w:val="22"/>
              </w:rPr>
            </w:pPr>
            <w:r w:rsidRPr="00F25603">
              <w:rPr>
                <w:sz w:val="22"/>
                <w:szCs w:val="22"/>
              </w:rPr>
              <w:t>a) kolonos judėjimas išilgai ir skersai;</w:t>
            </w:r>
          </w:p>
          <w:p w14:paraId="6A238920" w14:textId="77777777" w:rsidR="00B33FC1" w:rsidRPr="00F25603" w:rsidRDefault="00B33FC1">
            <w:pPr>
              <w:jc w:val="both"/>
              <w:rPr>
                <w:sz w:val="22"/>
                <w:szCs w:val="22"/>
              </w:rPr>
            </w:pPr>
            <w:r w:rsidRPr="00F25603">
              <w:rPr>
                <w:sz w:val="22"/>
                <w:szCs w:val="22"/>
              </w:rPr>
              <w:t>b)rentgeno vamzdžio pasukimas kampu apie horizontalią ir vertikalią ašis.</w:t>
            </w:r>
          </w:p>
        </w:tc>
      </w:tr>
      <w:tr w:rsidR="00B33FC1" w:rsidRPr="00F25603" w14:paraId="5B4DF3E6" w14:textId="15B70249"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5D92E" w14:textId="77777777" w:rsidR="00B33FC1" w:rsidRPr="00F25603" w:rsidRDefault="00B33FC1">
            <w:pPr>
              <w:jc w:val="both"/>
              <w:rPr>
                <w:sz w:val="22"/>
                <w:szCs w:val="22"/>
              </w:rPr>
            </w:pPr>
            <w:r w:rsidRPr="00F25603">
              <w:rPr>
                <w:sz w:val="22"/>
                <w:szCs w:val="22"/>
              </w:rPr>
              <w:t>3.8.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A10A" w14:textId="77777777" w:rsidR="00B33FC1" w:rsidRPr="00F25603" w:rsidRDefault="00B33FC1">
            <w:pPr>
              <w:jc w:val="both"/>
              <w:rPr>
                <w:sz w:val="22"/>
                <w:szCs w:val="22"/>
              </w:rPr>
            </w:pPr>
            <w:r w:rsidRPr="00F25603">
              <w:rPr>
                <w:color w:val="000000"/>
                <w:sz w:val="22"/>
                <w:szCs w:val="22"/>
              </w:rPr>
              <w:t>Automatinis rentgeno vamzdžio aukščio keitimas priklausomai nuo stovo detektoriaus laikiklio pozicijos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3C29D" w14:textId="3619DB51" w:rsidR="00B33FC1" w:rsidRPr="00F25603" w:rsidRDefault="00B33FC1">
            <w:pPr>
              <w:jc w:val="both"/>
              <w:rPr>
                <w:sz w:val="22"/>
                <w:szCs w:val="22"/>
              </w:rPr>
            </w:pPr>
            <w:r w:rsidRPr="00F25603">
              <w:rPr>
                <w:sz w:val="22"/>
                <w:szCs w:val="22"/>
              </w:rPr>
              <w:t xml:space="preserve">Rentgeno aparatas turi </w:t>
            </w:r>
            <w:r w:rsidRPr="00F25603">
              <w:rPr>
                <w:color w:val="000000"/>
                <w:sz w:val="22"/>
                <w:szCs w:val="22"/>
              </w:rPr>
              <w:t>automatinio rentgeno vamzdžio aukščio keitimo priklausomai nuo stovo detektoriaus laikiklio pozicijos funkciją</w:t>
            </w:r>
            <w:r w:rsidR="00926062">
              <w:rPr>
                <w:color w:val="000000"/>
                <w:sz w:val="22"/>
                <w:szCs w:val="22"/>
              </w:rPr>
              <w:t>.</w:t>
            </w:r>
          </w:p>
        </w:tc>
      </w:tr>
      <w:tr w:rsidR="00B33FC1" w:rsidRPr="00F25603" w14:paraId="73196D04" w14:textId="1F590C74"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2A9ED" w14:textId="77777777" w:rsidR="00B33FC1" w:rsidRPr="00F25603" w:rsidRDefault="00B33FC1">
            <w:pPr>
              <w:jc w:val="both"/>
              <w:rPr>
                <w:sz w:val="22"/>
                <w:szCs w:val="22"/>
              </w:rPr>
            </w:pPr>
            <w:r w:rsidRPr="00F25603">
              <w:rPr>
                <w:sz w:val="22"/>
                <w:szCs w:val="22"/>
              </w:rPr>
              <w:t>3.9.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DCE1B" w14:textId="77777777" w:rsidR="00B33FC1" w:rsidRPr="00F25603" w:rsidRDefault="00B33FC1">
            <w:pPr>
              <w:jc w:val="both"/>
              <w:rPr>
                <w:color w:val="000000"/>
                <w:sz w:val="22"/>
                <w:szCs w:val="22"/>
              </w:rPr>
            </w:pPr>
            <w:r w:rsidRPr="00F25603">
              <w:rPr>
                <w:sz w:val="22"/>
                <w:szCs w:val="22"/>
              </w:rPr>
              <w:t>Automatinis stalo detektoriaus laikiklio  pozicijos suderinimas (poslinkis išilgai stalviršio) priklausomai nuo rentgeno vamzdžio  padėties vertikalioje ir įstrižinėje projekcijose</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88F98" w14:textId="18FF903D" w:rsidR="00B33FC1" w:rsidRPr="00F25603" w:rsidRDefault="00B33FC1">
            <w:pPr>
              <w:jc w:val="both"/>
              <w:rPr>
                <w:sz w:val="22"/>
                <w:szCs w:val="22"/>
              </w:rPr>
            </w:pPr>
            <w:r w:rsidRPr="00F25603">
              <w:rPr>
                <w:sz w:val="22"/>
                <w:szCs w:val="22"/>
              </w:rPr>
              <w:t xml:space="preserve">Rentgeno aparatas turi automatinio stalo detektoriaus laikiklio pozicijos suderinimo (poslinkio išilgai stalviršio) priklausomai nuo rentgeno vamzdžio  padėties vertikalioje ir įstrižinėje projekcijose </w:t>
            </w:r>
            <w:r w:rsidRPr="00F25603">
              <w:rPr>
                <w:color w:val="000000"/>
                <w:sz w:val="22"/>
                <w:szCs w:val="22"/>
              </w:rPr>
              <w:t>funkciją</w:t>
            </w:r>
            <w:r w:rsidR="00926062">
              <w:rPr>
                <w:color w:val="000000"/>
                <w:sz w:val="22"/>
                <w:szCs w:val="22"/>
              </w:rPr>
              <w:t>.</w:t>
            </w:r>
          </w:p>
        </w:tc>
      </w:tr>
      <w:tr w:rsidR="00B33FC1" w:rsidRPr="00F25603" w14:paraId="45185296" w14:textId="3D1B935F" w:rsidTr="00B33FC1">
        <w:trPr>
          <w:trHeight w:val="69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83880" w14:textId="77777777" w:rsidR="00B33FC1" w:rsidRPr="00F25603" w:rsidRDefault="00B33FC1">
            <w:pPr>
              <w:jc w:val="both"/>
              <w:rPr>
                <w:sz w:val="22"/>
                <w:szCs w:val="22"/>
              </w:rPr>
            </w:pPr>
            <w:r w:rsidRPr="00F25603">
              <w:rPr>
                <w:sz w:val="22"/>
                <w:szCs w:val="22"/>
              </w:rPr>
              <w:t>3.10.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C5EB0" w14:textId="7C7DEEA4" w:rsidR="00B33FC1" w:rsidRPr="00F25603" w:rsidRDefault="00246DB8">
            <w:pPr>
              <w:jc w:val="both"/>
              <w:rPr>
                <w:sz w:val="22"/>
                <w:szCs w:val="22"/>
              </w:rPr>
            </w:pPr>
            <w:r w:rsidRPr="00246DB8">
              <w:rPr>
                <w:sz w:val="22"/>
                <w:szCs w:val="22"/>
              </w:rPr>
              <w:t>Automatinis rentgeno vamzdžio  horizontalios / vertikalios padėties keitimas priklausomai nuo stalo detektoriaus laikiklio  pozicijos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97E20" w14:textId="52C0ABDB" w:rsidR="00B33FC1" w:rsidRPr="00F25603" w:rsidRDefault="00246DB8">
            <w:pPr>
              <w:pBdr>
                <w:top w:val="nil"/>
                <w:left w:val="nil"/>
                <w:bottom w:val="nil"/>
                <w:right w:val="nil"/>
                <w:between w:val="nil"/>
              </w:pBdr>
              <w:jc w:val="both"/>
              <w:rPr>
                <w:color w:val="000000"/>
                <w:sz w:val="22"/>
                <w:szCs w:val="22"/>
              </w:rPr>
            </w:pPr>
            <w:r>
              <w:rPr>
                <w:color w:val="000000"/>
                <w:sz w:val="22"/>
                <w:szCs w:val="22"/>
              </w:rPr>
              <w:t>Rentgeno aparatas turi automatinį rentgeno vamzdžio horizontalios / vertikalios padėties keitimą priklausomai nuo stalo detektoriaus laikiklio pozicijos</w:t>
            </w:r>
          </w:p>
        </w:tc>
      </w:tr>
      <w:tr w:rsidR="00CD30CE" w:rsidRPr="00F25603" w14:paraId="16499D59" w14:textId="7957BA69"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530D6" w14:textId="77777777" w:rsidR="00CD30CE" w:rsidRPr="00F25603" w:rsidRDefault="00CD30CE">
            <w:pPr>
              <w:jc w:val="both"/>
              <w:rPr>
                <w:sz w:val="22"/>
                <w:szCs w:val="22"/>
                <w:highlight w:val="green"/>
              </w:rPr>
            </w:pPr>
            <w:r w:rsidRPr="00F25603">
              <w:rPr>
                <w:sz w:val="22"/>
                <w:szCs w:val="22"/>
              </w:rPr>
              <w:t>3.11.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F749C" w14:textId="786CC4F1" w:rsidR="00CD30CE" w:rsidRPr="00F25603" w:rsidRDefault="00CD30CE">
            <w:pPr>
              <w:jc w:val="both"/>
              <w:rPr>
                <w:sz w:val="22"/>
                <w:szCs w:val="22"/>
              </w:rPr>
            </w:pPr>
            <w:r w:rsidRPr="00F25603">
              <w:rPr>
                <w:sz w:val="22"/>
                <w:szCs w:val="22"/>
              </w:rPr>
              <w:t>Valdymo konsolė</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9499C" w14:textId="7FCC5AE4" w:rsidR="00CD30CE" w:rsidRPr="00F25603" w:rsidRDefault="00CD30CE">
            <w:pPr>
              <w:jc w:val="both"/>
              <w:rPr>
                <w:sz w:val="22"/>
                <w:szCs w:val="22"/>
              </w:rPr>
            </w:pPr>
            <w:r w:rsidRPr="00F25603">
              <w:rPr>
                <w:color w:val="000000"/>
                <w:sz w:val="22"/>
                <w:szCs w:val="22"/>
              </w:rPr>
              <w:t>Integruota valdymo konsolė su lietimui jautriu ekranu. Ekrane pateikiami ekspozicijos parametrai su galimybe juos keisti ekrano pagalba (</w:t>
            </w:r>
            <w:proofErr w:type="spellStart"/>
            <w:r w:rsidRPr="00F25603">
              <w:rPr>
                <w:color w:val="000000"/>
                <w:sz w:val="22"/>
                <w:szCs w:val="22"/>
              </w:rPr>
              <w:t>kV</w:t>
            </w:r>
            <w:proofErr w:type="spellEnd"/>
            <w:r w:rsidRPr="00F25603">
              <w:rPr>
                <w:color w:val="000000"/>
                <w:sz w:val="22"/>
                <w:szCs w:val="22"/>
              </w:rPr>
              <w:t xml:space="preserve">; </w:t>
            </w:r>
            <w:proofErr w:type="spellStart"/>
            <w:r w:rsidRPr="00F25603">
              <w:rPr>
                <w:color w:val="000000"/>
                <w:sz w:val="22"/>
                <w:szCs w:val="22"/>
              </w:rPr>
              <w:t>mAs</w:t>
            </w:r>
            <w:proofErr w:type="spellEnd"/>
            <w:r w:rsidRPr="00F25603">
              <w:rPr>
                <w:color w:val="000000"/>
                <w:sz w:val="22"/>
                <w:szCs w:val="22"/>
              </w:rPr>
              <w:t>)</w:t>
            </w:r>
            <w:r>
              <w:rPr>
                <w:color w:val="000000"/>
                <w:sz w:val="22"/>
                <w:szCs w:val="22"/>
              </w:rPr>
              <w:t>.</w:t>
            </w:r>
          </w:p>
        </w:tc>
      </w:tr>
      <w:tr w:rsidR="00CD30CE" w:rsidRPr="00F25603" w14:paraId="5F9B119A" w14:textId="77777777"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0C7DC" w14:textId="5AFF18AF" w:rsidR="00CD30CE" w:rsidRPr="00F25603" w:rsidRDefault="00CD30CE">
            <w:pPr>
              <w:jc w:val="both"/>
              <w:rPr>
                <w:sz w:val="22"/>
                <w:szCs w:val="22"/>
              </w:rPr>
            </w:pPr>
            <w:r>
              <w:rPr>
                <w:sz w:val="22"/>
                <w:szCs w:val="22"/>
              </w:rPr>
              <w:lastRenderedPageBreak/>
              <w:t>3.12.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046A6" w14:textId="71EEAF38" w:rsidR="00CD30CE" w:rsidRPr="00F25603" w:rsidRDefault="00CD30CE">
            <w:pPr>
              <w:jc w:val="both"/>
              <w:rPr>
                <w:sz w:val="22"/>
                <w:szCs w:val="22"/>
              </w:rPr>
            </w:pPr>
            <w:r w:rsidRPr="00F25603">
              <w:rPr>
                <w:sz w:val="22"/>
                <w:szCs w:val="22"/>
              </w:rPr>
              <w:t>Automatinis vaizdų sujungimo protokolas „</w:t>
            </w:r>
            <w:proofErr w:type="spellStart"/>
            <w:r w:rsidRPr="00F25603">
              <w:rPr>
                <w:sz w:val="22"/>
                <w:szCs w:val="22"/>
              </w:rPr>
              <w:t>image</w:t>
            </w:r>
            <w:proofErr w:type="spellEnd"/>
            <w:r w:rsidRPr="00F25603">
              <w:rPr>
                <w:sz w:val="22"/>
                <w:szCs w:val="22"/>
              </w:rPr>
              <w:t xml:space="preserve"> </w:t>
            </w:r>
            <w:proofErr w:type="spellStart"/>
            <w:r w:rsidRPr="00F25603">
              <w:rPr>
                <w:sz w:val="22"/>
                <w:szCs w:val="22"/>
              </w:rPr>
              <w:t>stitching</w:t>
            </w:r>
            <w:proofErr w:type="spellEnd"/>
            <w:r w:rsidRPr="00F25603">
              <w:rPr>
                <w:sz w:val="22"/>
                <w:szCs w:val="22"/>
              </w:rPr>
              <w:t>“ horizontalioms ir vertikalioms projekcijoms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C9104" w14:textId="77777777" w:rsidR="00CD30CE" w:rsidRDefault="00CD30CE" w:rsidP="00627829">
            <w:pPr>
              <w:jc w:val="both"/>
              <w:rPr>
                <w:color w:val="000000"/>
                <w:sz w:val="22"/>
                <w:szCs w:val="22"/>
              </w:rPr>
            </w:pPr>
            <w:r w:rsidRPr="00F25603">
              <w:rPr>
                <w:sz w:val="22"/>
                <w:szCs w:val="22"/>
              </w:rPr>
              <w:t xml:space="preserve">Būtinas, </w:t>
            </w:r>
            <w:r w:rsidRPr="00F25603">
              <w:rPr>
                <w:color w:val="000000"/>
                <w:sz w:val="22"/>
                <w:szCs w:val="22"/>
              </w:rPr>
              <w:t xml:space="preserve">≥ 3 nuotraukų vertikalioje projekcijoje, </w:t>
            </w:r>
          </w:p>
          <w:p w14:paraId="77930E5E" w14:textId="63C41EDE" w:rsidR="00CD30CE" w:rsidRPr="00F25603" w:rsidRDefault="00CD30CE">
            <w:pPr>
              <w:jc w:val="both"/>
              <w:rPr>
                <w:sz w:val="22"/>
                <w:szCs w:val="22"/>
              </w:rPr>
            </w:pPr>
            <w:r w:rsidRPr="00F25603">
              <w:rPr>
                <w:color w:val="000000"/>
                <w:sz w:val="22"/>
                <w:szCs w:val="22"/>
              </w:rPr>
              <w:t>≥ 2 nuotraukų horizontalioje projekcijoje</w:t>
            </w:r>
            <w:r>
              <w:rPr>
                <w:color w:val="000000"/>
                <w:sz w:val="22"/>
                <w:szCs w:val="22"/>
              </w:rPr>
              <w:t>.</w:t>
            </w:r>
          </w:p>
        </w:tc>
      </w:tr>
      <w:tr w:rsidR="00D740E0" w:rsidRPr="00F25603" w14:paraId="42E3B424" w14:textId="77777777"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572C5" w14:textId="1B0C3250" w:rsidR="00D740E0" w:rsidRDefault="00D740E0">
            <w:pPr>
              <w:jc w:val="both"/>
              <w:rPr>
                <w:sz w:val="22"/>
                <w:szCs w:val="22"/>
              </w:rPr>
            </w:pPr>
            <w:r>
              <w:rPr>
                <w:sz w:val="22"/>
                <w:szCs w:val="22"/>
              </w:rPr>
              <w:t>3.13.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0AAD6" w14:textId="3DF2F151" w:rsidR="00D740E0" w:rsidRPr="00D740E0" w:rsidRDefault="00D740E0">
            <w:pPr>
              <w:jc w:val="both"/>
              <w:rPr>
                <w:sz w:val="22"/>
                <w:szCs w:val="22"/>
              </w:rPr>
            </w:pPr>
            <w:r w:rsidRPr="00D740E0">
              <w:rPr>
                <w:sz w:val="22"/>
                <w:szCs w:val="22"/>
                <w:lang w:val="en-US"/>
              </w:rPr>
              <w:t xml:space="preserve">5-ašių </w:t>
            </w:r>
            <w:proofErr w:type="spellStart"/>
            <w:r w:rsidRPr="00D740E0">
              <w:rPr>
                <w:sz w:val="22"/>
                <w:szCs w:val="22"/>
                <w:lang w:val="en-US"/>
              </w:rPr>
              <w:t>motorizuotas</w:t>
            </w:r>
            <w:proofErr w:type="spellEnd"/>
            <w:r w:rsidRPr="00D740E0">
              <w:rPr>
                <w:sz w:val="22"/>
                <w:szCs w:val="22"/>
                <w:lang w:val="en-US"/>
              </w:rPr>
              <w:t xml:space="preserve"> </w:t>
            </w:r>
            <w:proofErr w:type="spellStart"/>
            <w:r w:rsidRPr="00D740E0">
              <w:rPr>
                <w:sz w:val="22"/>
                <w:szCs w:val="22"/>
                <w:lang w:val="en-US"/>
              </w:rPr>
              <w:t>automatinis</w:t>
            </w:r>
            <w:proofErr w:type="spellEnd"/>
            <w:r w:rsidRPr="00D740E0">
              <w:rPr>
                <w:sz w:val="22"/>
                <w:szCs w:val="22"/>
                <w:lang w:val="en-US"/>
              </w:rPr>
              <w:t xml:space="preserve"> </w:t>
            </w:r>
            <w:proofErr w:type="spellStart"/>
            <w:r w:rsidRPr="00D740E0">
              <w:rPr>
                <w:sz w:val="22"/>
                <w:szCs w:val="22"/>
                <w:lang w:val="en-US"/>
              </w:rPr>
              <w:t>rentgeno</w:t>
            </w:r>
            <w:proofErr w:type="spellEnd"/>
            <w:r w:rsidRPr="00D740E0">
              <w:rPr>
                <w:sz w:val="22"/>
                <w:szCs w:val="22"/>
                <w:lang w:val="en-US"/>
              </w:rPr>
              <w:t xml:space="preserve"> </w:t>
            </w:r>
            <w:proofErr w:type="spellStart"/>
            <w:r w:rsidRPr="00D740E0">
              <w:rPr>
                <w:sz w:val="22"/>
                <w:szCs w:val="22"/>
                <w:lang w:val="en-US"/>
              </w:rPr>
              <w:t>vamzdžio</w:t>
            </w:r>
            <w:proofErr w:type="spellEnd"/>
            <w:r w:rsidRPr="00D740E0">
              <w:rPr>
                <w:sz w:val="22"/>
                <w:szCs w:val="22"/>
                <w:lang w:val="en-US"/>
              </w:rPr>
              <w:t xml:space="preserve"> </w:t>
            </w:r>
            <w:proofErr w:type="spellStart"/>
            <w:r w:rsidRPr="00D740E0">
              <w:rPr>
                <w:sz w:val="22"/>
                <w:szCs w:val="22"/>
                <w:lang w:val="en-US"/>
              </w:rPr>
              <w:t>kolonos</w:t>
            </w:r>
            <w:proofErr w:type="spellEnd"/>
            <w:r w:rsidRPr="00D740E0">
              <w:rPr>
                <w:sz w:val="22"/>
                <w:szCs w:val="22"/>
                <w:lang w:val="en-US"/>
              </w:rPr>
              <w:t xml:space="preserve"> </w:t>
            </w:r>
            <w:proofErr w:type="spellStart"/>
            <w:r w:rsidRPr="00D740E0">
              <w:rPr>
                <w:sz w:val="22"/>
                <w:szCs w:val="22"/>
                <w:lang w:val="en-US"/>
              </w:rPr>
              <w:t>pozicionavimas</w:t>
            </w:r>
            <w:proofErr w:type="spellEnd"/>
            <w:r w:rsidRPr="00D740E0">
              <w:rPr>
                <w:sz w:val="22"/>
                <w:szCs w:val="22"/>
                <w:lang w:val="en-US"/>
              </w:rPr>
              <w:t xml:space="preserve"> </w:t>
            </w:r>
            <w:proofErr w:type="spellStart"/>
            <w:r w:rsidRPr="00D740E0">
              <w:rPr>
                <w:sz w:val="22"/>
                <w:szCs w:val="22"/>
                <w:lang w:val="en-US"/>
              </w:rPr>
              <w:t>pagal</w:t>
            </w:r>
            <w:proofErr w:type="spellEnd"/>
            <w:r w:rsidRPr="00D740E0">
              <w:rPr>
                <w:sz w:val="22"/>
                <w:szCs w:val="22"/>
                <w:lang w:val="en-US"/>
              </w:rPr>
              <w:t xml:space="preserve"> </w:t>
            </w:r>
            <w:proofErr w:type="spellStart"/>
            <w:r w:rsidRPr="00D740E0">
              <w:rPr>
                <w:sz w:val="22"/>
                <w:szCs w:val="22"/>
                <w:lang w:val="en-US"/>
              </w:rPr>
              <w:t>užprogramuotą</w:t>
            </w:r>
            <w:proofErr w:type="spellEnd"/>
            <w:r w:rsidRPr="00D740E0">
              <w:rPr>
                <w:sz w:val="22"/>
                <w:szCs w:val="22"/>
                <w:lang w:val="en-US"/>
              </w:rPr>
              <w:t xml:space="preserve"> </w:t>
            </w:r>
            <w:proofErr w:type="spellStart"/>
            <w:r w:rsidRPr="00D740E0">
              <w:rPr>
                <w:sz w:val="22"/>
                <w:szCs w:val="22"/>
                <w:lang w:val="en-US"/>
              </w:rPr>
              <w:t>poziciją</w:t>
            </w:r>
            <w:proofErr w:type="spellEnd"/>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6A138" w14:textId="6A7587C0" w:rsidR="00D740E0" w:rsidRPr="00F25603" w:rsidRDefault="00D740E0" w:rsidP="00627829">
            <w:pPr>
              <w:jc w:val="both"/>
              <w:rPr>
                <w:sz w:val="22"/>
                <w:szCs w:val="22"/>
              </w:rPr>
            </w:pPr>
            <w:r>
              <w:rPr>
                <w:sz w:val="22"/>
                <w:szCs w:val="22"/>
              </w:rPr>
              <w:t>Būtina</w:t>
            </w:r>
          </w:p>
        </w:tc>
      </w:tr>
      <w:tr w:rsidR="00B33FC1" w:rsidRPr="00F25603" w14:paraId="29F7BD63" w14:textId="09381790"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6113D" w14:textId="77777777" w:rsidR="00B33FC1" w:rsidRPr="00F25603" w:rsidRDefault="00B33FC1">
            <w:pPr>
              <w:jc w:val="both"/>
              <w:rPr>
                <w:b/>
                <w:sz w:val="22"/>
                <w:szCs w:val="22"/>
              </w:rPr>
            </w:pPr>
            <w:r w:rsidRPr="00F25603">
              <w:rPr>
                <w:b/>
                <w:sz w:val="22"/>
                <w:szCs w:val="22"/>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00396" w14:textId="77777777" w:rsidR="00B33FC1" w:rsidRPr="00F25603" w:rsidRDefault="00B33FC1">
            <w:pPr>
              <w:jc w:val="both"/>
              <w:rPr>
                <w:b/>
                <w:sz w:val="22"/>
                <w:szCs w:val="22"/>
              </w:rPr>
            </w:pPr>
            <w:proofErr w:type="spellStart"/>
            <w:r w:rsidRPr="00F25603">
              <w:rPr>
                <w:b/>
                <w:sz w:val="22"/>
                <w:szCs w:val="22"/>
              </w:rPr>
              <w:t>Kolimatorius</w:t>
            </w:r>
            <w:proofErr w:type="spellEnd"/>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674B4" w14:textId="77777777" w:rsidR="00B33FC1" w:rsidRPr="00F25603" w:rsidRDefault="00B33FC1">
            <w:pPr>
              <w:jc w:val="both"/>
              <w:rPr>
                <w:b/>
                <w:sz w:val="22"/>
                <w:szCs w:val="22"/>
              </w:rPr>
            </w:pPr>
            <w:r w:rsidRPr="00F25603">
              <w:rPr>
                <w:b/>
                <w:sz w:val="22"/>
                <w:szCs w:val="22"/>
              </w:rPr>
              <w:t>1 vnt.</w:t>
            </w:r>
          </w:p>
        </w:tc>
      </w:tr>
      <w:tr w:rsidR="00B33FC1" w:rsidRPr="00F25603" w14:paraId="6CE3D502" w14:textId="5B731976"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947F3" w14:textId="77777777" w:rsidR="00B33FC1" w:rsidRPr="00F25603" w:rsidRDefault="00B33FC1">
            <w:pPr>
              <w:jc w:val="both"/>
              <w:rPr>
                <w:sz w:val="22"/>
                <w:szCs w:val="22"/>
              </w:rPr>
            </w:pPr>
            <w:r w:rsidRPr="00F25603">
              <w:rPr>
                <w:sz w:val="22"/>
                <w:szCs w:val="22"/>
              </w:rPr>
              <w:t>4.1.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9F3FD" w14:textId="77777777" w:rsidR="00B33FC1" w:rsidRPr="00F25603" w:rsidRDefault="00B33FC1">
            <w:pPr>
              <w:jc w:val="both"/>
              <w:rPr>
                <w:sz w:val="22"/>
                <w:szCs w:val="22"/>
              </w:rPr>
            </w:pPr>
            <w:r w:rsidRPr="00F25603">
              <w:rPr>
                <w:sz w:val="22"/>
                <w:szCs w:val="22"/>
              </w:rPr>
              <w:t xml:space="preserve">Indikacinis rentgeno spindulių šviesos laukas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23262" w14:textId="7057CE78" w:rsidR="00B33FC1" w:rsidRPr="00F25603" w:rsidRDefault="00B33FC1">
            <w:pPr>
              <w:jc w:val="both"/>
              <w:rPr>
                <w:sz w:val="22"/>
                <w:szCs w:val="22"/>
              </w:rPr>
            </w:pPr>
            <w:r w:rsidRPr="00F25603">
              <w:rPr>
                <w:sz w:val="22"/>
                <w:szCs w:val="22"/>
              </w:rPr>
              <w:t>Su automatinio atsijungimo funkcija</w:t>
            </w:r>
            <w:r w:rsidR="00926062">
              <w:rPr>
                <w:sz w:val="22"/>
                <w:szCs w:val="22"/>
              </w:rPr>
              <w:t>.</w:t>
            </w:r>
          </w:p>
        </w:tc>
      </w:tr>
      <w:tr w:rsidR="00B33FC1" w:rsidRPr="00F25603" w14:paraId="6D1AC43A" w14:textId="6B17DC5D"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F8DDB" w14:textId="77777777" w:rsidR="00B33FC1" w:rsidRPr="00F25603" w:rsidRDefault="00B33FC1">
            <w:pPr>
              <w:jc w:val="both"/>
              <w:rPr>
                <w:sz w:val="22"/>
                <w:szCs w:val="22"/>
              </w:rPr>
            </w:pPr>
            <w:r w:rsidRPr="00F25603">
              <w:rPr>
                <w:sz w:val="22"/>
                <w:szCs w:val="22"/>
              </w:rPr>
              <w:t>4.2.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A20C90" w14:textId="77777777" w:rsidR="00B33FC1" w:rsidRPr="00F25603" w:rsidRDefault="00B33FC1">
            <w:pPr>
              <w:jc w:val="both"/>
              <w:rPr>
                <w:sz w:val="22"/>
                <w:szCs w:val="22"/>
              </w:rPr>
            </w:pPr>
            <w:proofErr w:type="spellStart"/>
            <w:r w:rsidRPr="00F25603">
              <w:rPr>
                <w:sz w:val="22"/>
                <w:szCs w:val="22"/>
              </w:rPr>
              <w:t>Kolimatoriaus</w:t>
            </w:r>
            <w:proofErr w:type="spellEnd"/>
            <w:r w:rsidRPr="00F25603">
              <w:rPr>
                <w:sz w:val="22"/>
                <w:szCs w:val="22"/>
              </w:rPr>
              <w:t xml:space="preserve"> valdymas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8A97C" w14:textId="7398B3AC" w:rsidR="00B33FC1" w:rsidRPr="00F25603" w:rsidRDefault="00B33FC1">
            <w:pPr>
              <w:jc w:val="both"/>
              <w:rPr>
                <w:sz w:val="22"/>
                <w:szCs w:val="22"/>
              </w:rPr>
            </w:pPr>
            <w:r w:rsidRPr="00F25603">
              <w:rPr>
                <w:sz w:val="22"/>
                <w:szCs w:val="22"/>
              </w:rPr>
              <w:t>Automatinis ir rankinis</w:t>
            </w:r>
            <w:r w:rsidR="00926062">
              <w:rPr>
                <w:sz w:val="22"/>
                <w:szCs w:val="22"/>
              </w:rPr>
              <w:t>.</w:t>
            </w:r>
          </w:p>
        </w:tc>
      </w:tr>
      <w:tr w:rsidR="00B33FC1" w:rsidRPr="00F25603" w14:paraId="20348EB5" w14:textId="4850053E"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C3A1" w14:textId="77777777" w:rsidR="00B33FC1" w:rsidRPr="00F25603" w:rsidRDefault="00B33FC1">
            <w:pPr>
              <w:jc w:val="both"/>
              <w:rPr>
                <w:sz w:val="22"/>
                <w:szCs w:val="22"/>
              </w:rPr>
            </w:pPr>
            <w:r w:rsidRPr="00F25603">
              <w:rPr>
                <w:sz w:val="22"/>
                <w:szCs w:val="22"/>
              </w:rPr>
              <w:t>4.3.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BDA51" w14:textId="77777777" w:rsidR="00B33FC1" w:rsidRPr="00F25603" w:rsidRDefault="00B33FC1">
            <w:pPr>
              <w:jc w:val="both"/>
              <w:rPr>
                <w:sz w:val="22"/>
                <w:szCs w:val="22"/>
              </w:rPr>
            </w:pPr>
            <w:proofErr w:type="spellStart"/>
            <w:r w:rsidRPr="00F25603">
              <w:rPr>
                <w:sz w:val="22"/>
                <w:szCs w:val="22"/>
              </w:rPr>
              <w:t>Kolimatoriaus</w:t>
            </w:r>
            <w:proofErr w:type="spellEnd"/>
            <w:r w:rsidRPr="00F25603">
              <w:rPr>
                <w:sz w:val="22"/>
                <w:szCs w:val="22"/>
              </w:rPr>
              <w:t xml:space="preserve"> pasukimas kampu (nuo pradinės pozicijos)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345AA" w14:textId="4431C4D8" w:rsidR="00B33FC1" w:rsidRPr="00F25603" w:rsidRDefault="00B33FC1">
            <w:pPr>
              <w:jc w:val="both"/>
              <w:rPr>
                <w:sz w:val="22"/>
                <w:szCs w:val="22"/>
              </w:rPr>
            </w:pPr>
            <w:r w:rsidRPr="00F25603">
              <w:rPr>
                <w:sz w:val="22"/>
                <w:szCs w:val="22"/>
              </w:rPr>
              <w:t>≥ ± 45 laipsniai</w:t>
            </w:r>
            <w:r w:rsidR="00926062">
              <w:rPr>
                <w:sz w:val="22"/>
                <w:szCs w:val="22"/>
              </w:rPr>
              <w:t>.</w:t>
            </w:r>
          </w:p>
        </w:tc>
      </w:tr>
      <w:tr w:rsidR="00B33FC1" w:rsidRPr="00F25603" w14:paraId="47991C43" w14:textId="5327C9C1"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8AA6" w14:textId="77777777" w:rsidR="00B33FC1" w:rsidRPr="00F25603" w:rsidRDefault="00B33FC1">
            <w:pPr>
              <w:jc w:val="both"/>
              <w:rPr>
                <w:sz w:val="22"/>
                <w:szCs w:val="22"/>
              </w:rPr>
            </w:pPr>
            <w:r w:rsidRPr="00F25603">
              <w:rPr>
                <w:sz w:val="22"/>
                <w:szCs w:val="22"/>
              </w:rPr>
              <w:t>4.4.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AD46C" w14:textId="77777777" w:rsidR="00B33FC1" w:rsidRPr="00F25603" w:rsidRDefault="00B33FC1">
            <w:pPr>
              <w:jc w:val="both"/>
              <w:rPr>
                <w:sz w:val="22"/>
                <w:szCs w:val="22"/>
              </w:rPr>
            </w:pPr>
            <w:r w:rsidRPr="00F25603">
              <w:rPr>
                <w:sz w:val="22"/>
                <w:szCs w:val="22"/>
              </w:rPr>
              <w:t xml:space="preserve">Filtrų skaičius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43670" w14:textId="445979F2" w:rsidR="00B33FC1" w:rsidRPr="00F25603" w:rsidRDefault="00B33FC1">
            <w:pPr>
              <w:pBdr>
                <w:top w:val="nil"/>
                <w:left w:val="nil"/>
                <w:bottom w:val="nil"/>
                <w:right w:val="nil"/>
                <w:between w:val="nil"/>
              </w:pBdr>
              <w:jc w:val="both"/>
              <w:rPr>
                <w:color w:val="000000"/>
                <w:sz w:val="22"/>
                <w:szCs w:val="22"/>
              </w:rPr>
            </w:pPr>
            <w:r w:rsidRPr="00F25603">
              <w:rPr>
                <w:color w:val="000000"/>
                <w:sz w:val="22"/>
                <w:szCs w:val="22"/>
              </w:rPr>
              <w:t>≥ 3</w:t>
            </w:r>
            <w:r w:rsidR="00926062">
              <w:rPr>
                <w:color w:val="000000"/>
                <w:sz w:val="22"/>
                <w:szCs w:val="22"/>
              </w:rPr>
              <w:t>.</w:t>
            </w:r>
          </w:p>
        </w:tc>
      </w:tr>
      <w:tr w:rsidR="00B33FC1" w:rsidRPr="00F25603" w14:paraId="31B11F52" w14:textId="4FF28525"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E0B4F" w14:textId="77777777" w:rsidR="00B33FC1" w:rsidRPr="00F25603" w:rsidRDefault="00B33FC1">
            <w:pPr>
              <w:jc w:val="both"/>
              <w:rPr>
                <w:b/>
                <w:sz w:val="22"/>
                <w:szCs w:val="22"/>
              </w:rPr>
            </w:pPr>
            <w:r w:rsidRPr="00F25603">
              <w:rPr>
                <w:b/>
                <w:sz w:val="22"/>
                <w:szCs w:val="22"/>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4AEC9" w14:textId="77777777" w:rsidR="00B33FC1" w:rsidRPr="00F25603" w:rsidRDefault="00B33FC1">
            <w:pPr>
              <w:jc w:val="both"/>
              <w:rPr>
                <w:b/>
                <w:sz w:val="22"/>
                <w:szCs w:val="22"/>
              </w:rPr>
            </w:pPr>
            <w:r w:rsidRPr="00F25603">
              <w:rPr>
                <w:b/>
                <w:sz w:val="22"/>
                <w:szCs w:val="22"/>
              </w:rPr>
              <w:t xml:space="preserve">Stalas </w:t>
            </w:r>
            <w:proofErr w:type="spellStart"/>
            <w:r w:rsidRPr="00F25603">
              <w:rPr>
                <w:b/>
                <w:sz w:val="22"/>
                <w:szCs w:val="22"/>
              </w:rPr>
              <w:t>rentgenografijai</w:t>
            </w:r>
            <w:proofErr w:type="spellEnd"/>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25419" w14:textId="77777777" w:rsidR="00B33FC1" w:rsidRPr="00F25603" w:rsidRDefault="00B33FC1">
            <w:pPr>
              <w:jc w:val="both"/>
              <w:rPr>
                <w:b/>
                <w:sz w:val="22"/>
                <w:szCs w:val="22"/>
              </w:rPr>
            </w:pPr>
            <w:r w:rsidRPr="00F25603">
              <w:rPr>
                <w:b/>
                <w:sz w:val="22"/>
                <w:szCs w:val="22"/>
              </w:rPr>
              <w:t>1 vnt.</w:t>
            </w:r>
          </w:p>
        </w:tc>
      </w:tr>
      <w:tr w:rsidR="00B33FC1" w:rsidRPr="00F25603" w14:paraId="7C2DAB0B" w14:textId="38F2533C"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B5744" w14:textId="77777777" w:rsidR="00B33FC1" w:rsidRPr="00F25603" w:rsidRDefault="00B33FC1">
            <w:pPr>
              <w:jc w:val="both"/>
              <w:rPr>
                <w:sz w:val="22"/>
                <w:szCs w:val="22"/>
              </w:rPr>
            </w:pPr>
            <w:r w:rsidRPr="00F25603">
              <w:rPr>
                <w:sz w:val="22"/>
                <w:szCs w:val="22"/>
              </w:rPr>
              <w:t>5.1.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FBAAD" w14:textId="77777777" w:rsidR="00B33FC1" w:rsidRPr="00F25603" w:rsidRDefault="00B33FC1">
            <w:pPr>
              <w:jc w:val="both"/>
              <w:rPr>
                <w:sz w:val="22"/>
                <w:szCs w:val="22"/>
              </w:rPr>
            </w:pPr>
            <w:r w:rsidRPr="00F25603">
              <w:rPr>
                <w:sz w:val="22"/>
                <w:szCs w:val="22"/>
              </w:rPr>
              <w:t>Stalviršio ilgis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932C5" w14:textId="25C5DAE7" w:rsidR="00B33FC1" w:rsidRPr="00F25603" w:rsidRDefault="00B33FC1">
            <w:pPr>
              <w:jc w:val="both"/>
              <w:rPr>
                <w:sz w:val="22"/>
                <w:szCs w:val="22"/>
              </w:rPr>
            </w:pPr>
            <w:r w:rsidRPr="00F25603">
              <w:rPr>
                <w:sz w:val="22"/>
                <w:szCs w:val="22"/>
              </w:rPr>
              <w:t>≥ 2</w:t>
            </w:r>
            <w:r w:rsidR="005E2559">
              <w:rPr>
                <w:sz w:val="22"/>
                <w:szCs w:val="22"/>
              </w:rPr>
              <w:t>4</w:t>
            </w:r>
            <w:r w:rsidRPr="00F25603">
              <w:rPr>
                <w:sz w:val="22"/>
                <w:szCs w:val="22"/>
              </w:rPr>
              <w:t>00 mm</w:t>
            </w:r>
            <w:r w:rsidR="00926062">
              <w:rPr>
                <w:sz w:val="22"/>
                <w:szCs w:val="22"/>
              </w:rPr>
              <w:t>.</w:t>
            </w:r>
          </w:p>
        </w:tc>
      </w:tr>
      <w:tr w:rsidR="00B33FC1" w:rsidRPr="00F25603" w14:paraId="032D5B0C" w14:textId="37B70559"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7D262" w14:textId="77777777" w:rsidR="00B33FC1" w:rsidRPr="00F25603" w:rsidRDefault="00B33FC1">
            <w:pPr>
              <w:jc w:val="both"/>
              <w:rPr>
                <w:sz w:val="22"/>
                <w:szCs w:val="22"/>
              </w:rPr>
            </w:pPr>
            <w:r w:rsidRPr="00F25603">
              <w:rPr>
                <w:sz w:val="22"/>
                <w:szCs w:val="22"/>
              </w:rPr>
              <w:t>5.2.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EF083" w14:textId="77777777" w:rsidR="00B33FC1" w:rsidRPr="00F25603" w:rsidRDefault="00B33FC1">
            <w:pPr>
              <w:jc w:val="both"/>
              <w:rPr>
                <w:sz w:val="22"/>
                <w:szCs w:val="22"/>
              </w:rPr>
            </w:pPr>
            <w:r w:rsidRPr="00F25603">
              <w:rPr>
                <w:sz w:val="22"/>
                <w:szCs w:val="22"/>
              </w:rPr>
              <w:t>Stalviršio plotis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DB59F" w14:textId="45013200" w:rsidR="00B33FC1" w:rsidRPr="00F25603" w:rsidRDefault="00B33FC1">
            <w:pPr>
              <w:jc w:val="both"/>
              <w:rPr>
                <w:sz w:val="22"/>
                <w:szCs w:val="22"/>
              </w:rPr>
            </w:pPr>
            <w:r w:rsidRPr="00F25603">
              <w:rPr>
                <w:sz w:val="22"/>
                <w:szCs w:val="22"/>
              </w:rPr>
              <w:t>≥ 800 mm</w:t>
            </w:r>
            <w:r w:rsidR="00926062">
              <w:rPr>
                <w:sz w:val="22"/>
                <w:szCs w:val="22"/>
              </w:rPr>
              <w:t>.</w:t>
            </w:r>
          </w:p>
        </w:tc>
      </w:tr>
      <w:tr w:rsidR="00B33FC1" w:rsidRPr="00F25603" w14:paraId="51A5555C" w14:textId="6ED2E9E3"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D5E" w14:textId="77777777" w:rsidR="00B33FC1" w:rsidRPr="00F25603" w:rsidRDefault="00B33FC1">
            <w:pPr>
              <w:jc w:val="both"/>
              <w:rPr>
                <w:sz w:val="22"/>
                <w:szCs w:val="22"/>
              </w:rPr>
            </w:pPr>
            <w:r w:rsidRPr="00F25603">
              <w:rPr>
                <w:sz w:val="22"/>
                <w:szCs w:val="22"/>
              </w:rPr>
              <w:t>5.3.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42053" w14:textId="77777777" w:rsidR="00B33FC1" w:rsidRPr="00F25603" w:rsidRDefault="00B33FC1">
            <w:pPr>
              <w:jc w:val="both"/>
              <w:rPr>
                <w:sz w:val="22"/>
                <w:szCs w:val="22"/>
              </w:rPr>
            </w:pPr>
            <w:r w:rsidRPr="00F25603">
              <w:rPr>
                <w:sz w:val="22"/>
                <w:szCs w:val="22"/>
              </w:rPr>
              <w:t>Stalo aukščio keitimas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06C3" w14:textId="59E8160C" w:rsidR="00B33FC1" w:rsidRPr="00F25603" w:rsidRDefault="00B33FC1">
            <w:pPr>
              <w:jc w:val="both"/>
              <w:rPr>
                <w:sz w:val="22"/>
                <w:szCs w:val="22"/>
              </w:rPr>
            </w:pPr>
            <w:r w:rsidRPr="00F25603">
              <w:rPr>
                <w:sz w:val="22"/>
                <w:szCs w:val="22"/>
              </w:rPr>
              <w:t>Motorizuotas</w:t>
            </w:r>
            <w:r w:rsidR="00926062">
              <w:rPr>
                <w:sz w:val="22"/>
                <w:szCs w:val="22"/>
              </w:rPr>
              <w:t>.</w:t>
            </w:r>
          </w:p>
        </w:tc>
      </w:tr>
      <w:tr w:rsidR="00B33FC1" w:rsidRPr="00F25603" w14:paraId="276C5099" w14:textId="0490E379"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88130" w14:textId="77777777" w:rsidR="00B33FC1" w:rsidRPr="00F25603" w:rsidRDefault="00B33FC1">
            <w:pPr>
              <w:jc w:val="both"/>
              <w:rPr>
                <w:sz w:val="22"/>
                <w:szCs w:val="22"/>
              </w:rPr>
            </w:pPr>
            <w:r w:rsidRPr="00F25603">
              <w:rPr>
                <w:sz w:val="22"/>
                <w:szCs w:val="22"/>
              </w:rPr>
              <w:t>5.4.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0F550" w14:textId="32ADE528" w:rsidR="00B33FC1" w:rsidRPr="00F25603" w:rsidRDefault="00B33FC1">
            <w:pPr>
              <w:jc w:val="both"/>
              <w:rPr>
                <w:sz w:val="22"/>
                <w:szCs w:val="22"/>
              </w:rPr>
            </w:pPr>
            <w:r w:rsidRPr="00F25603">
              <w:rPr>
                <w:sz w:val="22"/>
                <w:szCs w:val="22"/>
              </w:rPr>
              <w:t>Maksimalus stalo keliamas svoris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FE6F7" w14:textId="046F6725" w:rsidR="00B33FC1" w:rsidRPr="00F25603" w:rsidRDefault="00B33FC1">
            <w:pPr>
              <w:jc w:val="both"/>
              <w:rPr>
                <w:sz w:val="22"/>
                <w:szCs w:val="22"/>
              </w:rPr>
            </w:pPr>
            <w:r w:rsidRPr="00F25603">
              <w:rPr>
                <w:sz w:val="22"/>
                <w:szCs w:val="22"/>
              </w:rPr>
              <w:t xml:space="preserve">≥ </w:t>
            </w:r>
            <w:r w:rsidR="007F6C89">
              <w:rPr>
                <w:sz w:val="22"/>
                <w:szCs w:val="22"/>
              </w:rPr>
              <w:t>300</w:t>
            </w:r>
            <w:r w:rsidRPr="00F25603">
              <w:rPr>
                <w:sz w:val="22"/>
                <w:szCs w:val="22"/>
              </w:rPr>
              <w:t xml:space="preserve"> kg</w:t>
            </w:r>
            <w:r w:rsidR="00926062">
              <w:rPr>
                <w:sz w:val="22"/>
                <w:szCs w:val="22"/>
              </w:rPr>
              <w:t>.</w:t>
            </w:r>
          </w:p>
        </w:tc>
      </w:tr>
      <w:tr w:rsidR="00B33FC1" w:rsidRPr="00F25603" w14:paraId="08310D86" w14:textId="728D3866"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CC046" w14:textId="77777777" w:rsidR="00B33FC1" w:rsidRPr="00F25603" w:rsidRDefault="00B33FC1">
            <w:pPr>
              <w:jc w:val="both"/>
              <w:rPr>
                <w:sz w:val="22"/>
                <w:szCs w:val="22"/>
              </w:rPr>
            </w:pPr>
            <w:r w:rsidRPr="00F25603">
              <w:rPr>
                <w:sz w:val="22"/>
                <w:szCs w:val="22"/>
              </w:rPr>
              <w:t>5.5.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8E3DE" w14:textId="77777777" w:rsidR="00B33FC1" w:rsidRPr="00F25603" w:rsidRDefault="00B33FC1">
            <w:pPr>
              <w:jc w:val="both"/>
              <w:rPr>
                <w:sz w:val="22"/>
                <w:szCs w:val="22"/>
              </w:rPr>
            </w:pPr>
            <w:r w:rsidRPr="00F25603">
              <w:rPr>
                <w:sz w:val="22"/>
                <w:szCs w:val="22"/>
              </w:rPr>
              <w:t>Detektoriaus laikiklis šoninėms projekcijoms atlikti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9C75" w14:textId="7514CF1C" w:rsidR="00B33FC1" w:rsidRPr="00F25603" w:rsidRDefault="00B33FC1">
            <w:pPr>
              <w:jc w:val="both"/>
              <w:rPr>
                <w:sz w:val="22"/>
                <w:szCs w:val="22"/>
              </w:rPr>
            </w:pPr>
            <w:r w:rsidRPr="00F25603">
              <w:rPr>
                <w:sz w:val="22"/>
                <w:szCs w:val="22"/>
              </w:rPr>
              <w:t>Rentgeno aparatas sukomplektuotas detektoriaus laikikliu šoninėms projekcijoms atlikti</w:t>
            </w:r>
            <w:r w:rsidR="00926062">
              <w:rPr>
                <w:sz w:val="22"/>
                <w:szCs w:val="22"/>
              </w:rPr>
              <w:t>.</w:t>
            </w:r>
          </w:p>
        </w:tc>
      </w:tr>
      <w:tr w:rsidR="00B33FC1" w:rsidRPr="00F25603" w14:paraId="7B3D2B7B" w14:textId="22411497"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07910" w14:textId="77777777" w:rsidR="00B33FC1" w:rsidRPr="00F25603" w:rsidRDefault="00B33FC1">
            <w:pPr>
              <w:jc w:val="both"/>
              <w:rPr>
                <w:sz w:val="22"/>
                <w:szCs w:val="22"/>
              </w:rPr>
            </w:pPr>
            <w:r w:rsidRPr="00F25603">
              <w:rPr>
                <w:sz w:val="22"/>
                <w:szCs w:val="22"/>
              </w:rPr>
              <w:t>5.6.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13B2C" w14:textId="77777777" w:rsidR="00B33FC1" w:rsidRPr="00F25603" w:rsidRDefault="00B33FC1">
            <w:pPr>
              <w:jc w:val="both"/>
              <w:rPr>
                <w:sz w:val="22"/>
                <w:szCs w:val="22"/>
              </w:rPr>
            </w:pPr>
            <w:proofErr w:type="spellStart"/>
            <w:r w:rsidRPr="00F25603">
              <w:rPr>
                <w:sz w:val="22"/>
                <w:szCs w:val="22"/>
              </w:rPr>
              <w:t>Rentgenografinis</w:t>
            </w:r>
            <w:proofErr w:type="spellEnd"/>
            <w:r w:rsidRPr="00F25603">
              <w:rPr>
                <w:sz w:val="22"/>
                <w:szCs w:val="22"/>
              </w:rPr>
              <w:t xml:space="preserve"> tinklelis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7D117" w14:textId="3A5A6813" w:rsidR="00B33FC1" w:rsidRPr="00F25603" w:rsidRDefault="00B33FC1">
            <w:pPr>
              <w:jc w:val="both"/>
              <w:rPr>
                <w:color w:val="FF0000"/>
                <w:sz w:val="22"/>
                <w:szCs w:val="22"/>
              </w:rPr>
            </w:pPr>
            <w:proofErr w:type="spellStart"/>
            <w:r w:rsidRPr="00F25603">
              <w:rPr>
                <w:sz w:val="22"/>
                <w:szCs w:val="22"/>
              </w:rPr>
              <w:t>Rentgenografinis</w:t>
            </w:r>
            <w:proofErr w:type="spellEnd"/>
            <w:r w:rsidRPr="00F25603">
              <w:rPr>
                <w:sz w:val="22"/>
                <w:szCs w:val="22"/>
              </w:rPr>
              <w:t xml:space="preserve"> tinklelis, realizuota galimybė atlikti tyrimą išėmus tinklelį</w:t>
            </w:r>
            <w:r w:rsidR="00926062">
              <w:rPr>
                <w:sz w:val="22"/>
                <w:szCs w:val="22"/>
              </w:rPr>
              <w:t>.</w:t>
            </w:r>
          </w:p>
        </w:tc>
      </w:tr>
      <w:tr w:rsidR="00B33FC1" w:rsidRPr="00F25603" w14:paraId="7FE273C0" w14:textId="15B63EDA"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9FC80" w14:textId="77777777" w:rsidR="00B33FC1" w:rsidRPr="00F25603" w:rsidRDefault="00B33FC1">
            <w:pPr>
              <w:jc w:val="both"/>
              <w:rPr>
                <w:sz w:val="22"/>
                <w:szCs w:val="22"/>
              </w:rPr>
            </w:pPr>
            <w:r w:rsidRPr="00F25603">
              <w:rPr>
                <w:sz w:val="22"/>
                <w:szCs w:val="22"/>
              </w:rPr>
              <w:t>5.7.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8AD38" w14:textId="77777777" w:rsidR="00B33FC1" w:rsidRPr="00F25603" w:rsidRDefault="00B33FC1">
            <w:pPr>
              <w:jc w:val="both"/>
              <w:rPr>
                <w:sz w:val="22"/>
                <w:szCs w:val="22"/>
              </w:rPr>
            </w:pPr>
            <w:r w:rsidRPr="00F25603">
              <w:rPr>
                <w:sz w:val="22"/>
                <w:szCs w:val="22"/>
              </w:rPr>
              <w:t>Stalviršio judėjimas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9F46B" w14:textId="395760F7" w:rsidR="00B33FC1" w:rsidRPr="00F25603" w:rsidRDefault="00B33FC1">
            <w:pPr>
              <w:jc w:val="both"/>
              <w:rPr>
                <w:b/>
                <w:sz w:val="22"/>
                <w:szCs w:val="22"/>
              </w:rPr>
            </w:pPr>
            <w:r w:rsidRPr="00F25603">
              <w:rPr>
                <w:sz w:val="22"/>
                <w:szCs w:val="22"/>
              </w:rPr>
              <w:t xml:space="preserve">Stalviršis judantis išilgai ir skersai vienu metu (įstrižinis judėjimas) (angl. </w:t>
            </w:r>
            <w:proofErr w:type="spellStart"/>
            <w:r w:rsidRPr="00F25603">
              <w:rPr>
                <w:sz w:val="22"/>
                <w:szCs w:val="22"/>
              </w:rPr>
              <w:t>floating</w:t>
            </w:r>
            <w:proofErr w:type="spellEnd"/>
            <w:r w:rsidRPr="00F25603">
              <w:rPr>
                <w:sz w:val="22"/>
                <w:szCs w:val="22"/>
              </w:rPr>
              <w:t>)</w:t>
            </w:r>
            <w:r w:rsidR="00926062">
              <w:rPr>
                <w:sz w:val="22"/>
                <w:szCs w:val="22"/>
              </w:rPr>
              <w:t>.</w:t>
            </w:r>
          </w:p>
        </w:tc>
      </w:tr>
      <w:tr w:rsidR="00B33FC1" w:rsidRPr="00F25603" w14:paraId="4F8914D1" w14:textId="1080CB83"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8683" w14:textId="77777777" w:rsidR="00B33FC1" w:rsidRPr="00F25603" w:rsidRDefault="00B33FC1">
            <w:pPr>
              <w:jc w:val="both"/>
              <w:rPr>
                <w:b/>
                <w:sz w:val="22"/>
                <w:szCs w:val="22"/>
              </w:rPr>
            </w:pPr>
            <w:r w:rsidRPr="00F25603">
              <w:rPr>
                <w:b/>
                <w:sz w:val="22"/>
                <w:szCs w:val="22"/>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80983" w14:textId="77777777" w:rsidR="00B33FC1" w:rsidRPr="00F25603" w:rsidRDefault="00B33FC1">
            <w:pPr>
              <w:jc w:val="both"/>
              <w:rPr>
                <w:b/>
                <w:sz w:val="22"/>
                <w:szCs w:val="22"/>
              </w:rPr>
            </w:pPr>
            <w:r w:rsidRPr="00F25603">
              <w:rPr>
                <w:b/>
                <w:sz w:val="22"/>
                <w:szCs w:val="22"/>
              </w:rPr>
              <w:t xml:space="preserve">Motorizuotas stovas </w:t>
            </w:r>
            <w:proofErr w:type="spellStart"/>
            <w:r w:rsidRPr="00F25603">
              <w:rPr>
                <w:b/>
                <w:sz w:val="22"/>
                <w:szCs w:val="22"/>
              </w:rPr>
              <w:t>rentgenografijai</w:t>
            </w:r>
            <w:proofErr w:type="spellEnd"/>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A9BA" w14:textId="77777777" w:rsidR="00B33FC1" w:rsidRPr="00F25603" w:rsidRDefault="00B33FC1">
            <w:pPr>
              <w:jc w:val="both"/>
              <w:rPr>
                <w:b/>
                <w:sz w:val="22"/>
                <w:szCs w:val="22"/>
              </w:rPr>
            </w:pPr>
            <w:r w:rsidRPr="00F25603">
              <w:rPr>
                <w:b/>
                <w:sz w:val="22"/>
                <w:szCs w:val="22"/>
              </w:rPr>
              <w:t>1 vnt.</w:t>
            </w:r>
          </w:p>
        </w:tc>
      </w:tr>
      <w:tr w:rsidR="00B33FC1" w:rsidRPr="00F25603" w14:paraId="43B6B230" w14:textId="4502A3F9"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0845E" w14:textId="77777777" w:rsidR="00B33FC1" w:rsidRPr="00F25603" w:rsidRDefault="00B33FC1">
            <w:pPr>
              <w:jc w:val="both"/>
              <w:rPr>
                <w:sz w:val="22"/>
                <w:szCs w:val="22"/>
              </w:rPr>
            </w:pPr>
            <w:r w:rsidRPr="00F25603">
              <w:rPr>
                <w:sz w:val="22"/>
                <w:szCs w:val="22"/>
              </w:rPr>
              <w:t>6.1.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30050" w14:textId="77777777" w:rsidR="00B33FC1" w:rsidRPr="00F25603" w:rsidRDefault="00B33FC1">
            <w:pPr>
              <w:jc w:val="both"/>
              <w:rPr>
                <w:sz w:val="22"/>
                <w:szCs w:val="22"/>
              </w:rPr>
            </w:pPr>
            <w:r w:rsidRPr="00F25603">
              <w:rPr>
                <w:sz w:val="22"/>
                <w:szCs w:val="22"/>
              </w:rPr>
              <w:t>Stovo tipas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FC1B2" w14:textId="682FC92E" w:rsidR="00B33FC1" w:rsidRPr="00F25603" w:rsidRDefault="00B33FC1">
            <w:pPr>
              <w:jc w:val="both"/>
              <w:rPr>
                <w:sz w:val="22"/>
                <w:szCs w:val="22"/>
              </w:rPr>
            </w:pPr>
            <w:r w:rsidRPr="00F25603">
              <w:rPr>
                <w:sz w:val="22"/>
                <w:szCs w:val="22"/>
              </w:rPr>
              <w:t xml:space="preserve">Reguliuojamo aukščio stovas </w:t>
            </w:r>
            <w:proofErr w:type="spellStart"/>
            <w:r w:rsidRPr="00F25603">
              <w:rPr>
                <w:sz w:val="22"/>
                <w:szCs w:val="22"/>
              </w:rPr>
              <w:t>rentgenografijai</w:t>
            </w:r>
            <w:proofErr w:type="spellEnd"/>
            <w:r w:rsidR="00926062">
              <w:rPr>
                <w:sz w:val="22"/>
                <w:szCs w:val="22"/>
              </w:rPr>
              <w:t>.</w:t>
            </w:r>
          </w:p>
        </w:tc>
      </w:tr>
      <w:tr w:rsidR="00B33FC1" w:rsidRPr="00F25603" w14:paraId="3FFD9656" w14:textId="2DF646C6"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EC430" w14:textId="77777777" w:rsidR="00B33FC1" w:rsidRPr="00F25603" w:rsidRDefault="00B33FC1">
            <w:pPr>
              <w:jc w:val="both"/>
              <w:rPr>
                <w:sz w:val="22"/>
                <w:szCs w:val="22"/>
              </w:rPr>
            </w:pPr>
            <w:r w:rsidRPr="00F25603">
              <w:rPr>
                <w:sz w:val="22"/>
                <w:szCs w:val="22"/>
              </w:rPr>
              <w:t>6.2.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93CBB" w14:textId="77777777" w:rsidR="00B33FC1" w:rsidRPr="00F25603" w:rsidRDefault="00B33FC1">
            <w:pPr>
              <w:jc w:val="both"/>
              <w:rPr>
                <w:sz w:val="22"/>
                <w:szCs w:val="22"/>
              </w:rPr>
            </w:pPr>
            <w:r w:rsidRPr="00F25603">
              <w:rPr>
                <w:sz w:val="22"/>
                <w:szCs w:val="22"/>
              </w:rPr>
              <w:t>Detektoriaus centro aukščio motorizuoto keitimo ribos (ne siauresnės už nurodytas)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B9CDD" w14:textId="51468075" w:rsidR="00B33FC1" w:rsidRPr="00F25603" w:rsidRDefault="004C0F60">
            <w:pPr>
              <w:ind w:right="-108"/>
              <w:jc w:val="both"/>
              <w:rPr>
                <w:sz w:val="22"/>
                <w:szCs w:val="22"/>
              </w:rPr>
            </w:pPr>
            <w:r>
              <w:rPr>
                <w:sz w:val="22"/>
                <w:szCs w:val="22"/>
              </w:rPr>
              <w:t xml:space="preserve">≥ </w:t>
            </w:r>
            <w:r w:rsidR="00505684">
              <w:rPr>
                <w:sz w:val="22"/>
                <w:szCs w:val="22"/>
              </w:rPr>
              <w:t>3</w:t>
            </w:r>
            <w:r w:rsidR="00D804A2">
              <w:rPr>
                <w:sz w:val="22"/>
                <w:szCs w:val="22"/>
              </w:rPr>
              <w:t>0</w:t>
            </w:r>
            <w:r w:rsidR="00505684">
              <w:rPr>
                <w:sz w:val="22"/>
                <w:szCs w:val="22"/>
              </w:rPr>
              <w:t>0 iki 1</w:t>
            </w:r>
            <w:r w:rsidR="00D804A2">
              <w:rPr>
                <w:sz w:val="22"/>
                <w:szCs w:val="22"/>
              </w:rPr>
              <w:t>72</w:t>
            </w:r>
            <w:r w:rsidR="00B33FC1" w:rsidRPr="00F25603">
              <w:rPr>
                <w:sz w:val="22"/>
                <w:szCs w:val="22"/>
              </w:rPr>
              <w:t>0 mm</w:t>
            </w:r>
            <w:r w:rsidR="00926062">
              <w:rPr>
                <w:sz w:val="22"/>
                <w:szCs w:val="22"/>
              </w:rPr>
              <w:t>.</w:t>
            </w:r>
          </w:p>
        </w:tc>
      </w:tr>
      <w:tr w:rsidR="00B33FC1" w:rsidRPr="00F25603" w14:paraId="3BD840CD" w14:textId="681B6421"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D4917" w14:textId="77777777" w:rsidR="00B33FC1" w:rsidRPr="00F25603" w:rsidRDefault="00B33FC1">
            <w:pPr>
              <w:jc w:val="both"/>
              <w:rPr>
                <w:sz w:val="22"/>
                <w:szCs w:val="22"/>
              </w:rPr>
            </w:pPr>
            <w:r w:rsidRPr="00F25603">
              <w:rPr>
                <w:sz w:val="22"/>
                <w:szCs w:val="22"/>
              </w:rPr>
              <w:t>6.3.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9EE1E" w14:textId="77777777" w:rsidR="00B33FC1" w:rsidRPr="00F25603" w:rsidRDefault="00B33FC1">
            <w:pPr>
              <w:jc w:val="both"/>
              <w:rPr>
                <w:sz w:val="22"/>
                <w:szCs w:val="22"/>
              </w:rPr>
            </w:pPr>
            <w:proofErr w:type="spellStart"/>
            <w:r w:rsidRPr="00F25603">
              <w:rPr>
                <w:sz w:val="22"/>
                <w:szCs w:val="22"/>
              </w:rPr>
              <w:t>Rentgenografinis</w:t>
            </w:r>
            <w:proofErr w:type="spellEnd"/>
            <w:r w:rsidRPr="00F25603">
              <w:rPr>
                <w:sz w:val="22"/>
                <w:szCs w:val="22"/>
              </w:rPr>
              <w:t xml:space="preserve"> tinklelis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0CAFE" w14:textId="70D54B8F" w:rsidR="00B33FC1" w:rsidRPr="00F25603" w:rsidRDefault="00B33FC1">
            <w:pPr>
              <w:jc w:val="both"/>
              <w:rPr>
                <w:color w:val="FF0000"/>
                <w:sz w:val="22"/>
                <w:szCs w:val="22"/>
              </w:rPr>
            </w:pPr>
            <w:proofErr w:type="spellStart"/>
            <w:r w:rsidRPr="00F25603">
              <w:rPr>
                <w:sz w:val="22"/>
                <w:szCs w:val="22"/>
              </w:rPr>
              <w:t>Rentgenografinis</w:t>
            </w:r>
            <w:proofErr w:type="spellEnd"/>
            <w:r w:rsidRPr="00F25603">
              <w:rPr>
                <w:sz w:val="22"/>
                <w:szCs w:val="22"/>
              </w:rPr>
              <w:t xml:space="preserve"> tinklelis, realizuota galimybė atlikti tyrimą išėmus tinklelį</w:t>
            </w:r>
            <w:r w:rsidR="00926062">
              <w:rPr>
                <w:sz w:val="22"/>
                <w:szCs w:val="22"/>
              </w:rPr>
              <w:t>.</w:t>
            </w:r>
          </w:p>
        </w:tc>
      </w:tr>
      <w:tr w:rsidR="00B33FC1" w:rsidRPr="00F25603" w14:paraId="63D0D465" w14:textId="29C41B0A"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AB9BC" w14:textId="77777777" w:rsidR="00B33FC1" w:rsidRPr="00F25603" w:rsidRDefault="00B33FC1">
            <w:pPr>
              <w:jc w:val="both"/>
              <w:rPr>
                <w:sz w:val="22"/>
                <w:szCs w:val="22"/>
              </w:rPr>
            </w:pPr>
            <w:r w:rsidRPr="00F25603">
              <w:rPr>
                <w:sz w:val="22"/>
                <w:szCs w:val="22"/>
              </w:rPr>
              <w:t>6.4.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44327" w14:textId="77777777" w:rsidR="00B33FC1" w:rsidRPr="00F25603" w:rsidRDefault="00B33FC1">
            <w:pPr>
              <w:jc w:val="both"/>
              <w:rPr>
                <w:sz w:val="22"/>
                <w:szCs w:val="22"/>
              </w:rPr>
            </w:pPr>
            <w:r w:rsidRPr="00F25603">
              <w:rPr>
                <w:sz w:val="22"/>
                <w:szCs w:val="22"/>
              </w:rPr>
              <w:t>Rankenos pacientui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111B3" w14:textId="41C08EE1" w:rsidR="00B33FC1" w:rsidRPr="00F25603" w:rsidRDefault="00B33FC1">
            <w:pPr>
              <w:jc w:val="both"/>
              <w:rPr>
                <w:sz w:val="22"/>
                <w:szCs w:val="22"/>
              </w:rPr>
            </w:pPr>
            <w:r w:rsidRPr="00F25603">
              <w:rPr>
                <w:sz w:val="22"/>
                <w:szCs w:val="22"/>
              </w:rPr>
              <w:t>Viršutinė rankena ir šoninės rankenos</w:t>
            </w:r>
            <w:r w:rsidR="00926062">
              <w:rPr>
                <w:sz w:val="22"/>
                <w:szCs w:val="22"/>
              </w:rPr>
              <w:t>.</w:t>
            </w:r>
          </w:p>
        </w:tc>
      </w:tr>
      <w:tr w:rsidR="00B33FC1" w:rsidRPr="00F25603" w14:paraId="736F9B81" w14:textId="45C19AAB"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114C2" w14:textId="77777777" w:rsidR="00B33FC1" w:rsidRPr="00F25603" w:rsidRDefault="00B33FC1">
            <w:pPr>
              <w:jc w:val="both"/>
              <w:rPr>
                <w:b/>
                <w:color w:val="000000"/>
                <w:sz w:val="22"/>
                <w:szCs w:val="22"/>
              </w:rPr>
            </w:pPr>
            <w:r w:rsidRPr="00F25603">
              <w:rPr>
                <w:b/>
                <w:color w:val="000000"/>
                <w:sz w:val="22"/>
                <w:szCs w:val="22"/>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65029" w14:textId="77777777" w:rsidR="00B33FC1" w:rsidRPr="00F25603" w:rsidRDefault="00B33FC1">
            <w:pPr>
              <w:jc w:val="both"/>
              <w:rPr>
                <w:b/>
                <w:color w:val="000000"/>
                <w:sz w:val="22"/>
                <w:szCs w:val="22"/>
              </w:rPr>
            </w:pPr>
            <w:r w:rsidRPr="00F25603">
              <w:rPr>
                <w:b/>
                <w:color w:val="000000"/>
                <w:sz w:val="22"/>
                <w:szCs w:val="22"/>
              </w:rPr>
              <w:t>Skaitmeninis rentgeno spindulių detektorius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E0E21" w14:textId="7F04AB2B" w:rsidR="00B33FC1" w:rsidRPr="00F25603" w:rsidRDefault="00B33FC1">
            <w:pPr>
              <w:jc w:val="both"/>
              <w:rPr>
                <w:b/>
                <w:color w:val="000000"/>
                <w:sz w:val="22"/>
                <w:szCs w:val="22"/>
              </w:rPr>
            </w:pPr>
            <w:r>
              <w:rPr>
                <w:b/>
                <w:color w:val="000000"/>
                <w:sz w:val="22"/>
                <w:szCs w:val="22"/>
              </w:rPr>
              <w:t>2</w:t>
            </w:r>
            <w:r w:rsidRPr="00F25603">
              <w:rPr>
                <w:b/>
                <w:color w:val="000000"/>
                <w:sz w:val="22"/>
                <w:szCs w:val="22"/>
              </w:rPr>
              <w:t xml:space="preserve"> vnt. </w:t>
            </w:r>
          </w:p>
          <w:p w14:paraId="3C611501" w14:textId="497F2767" w:rsidR="00B33FC1" w:rsidRPr="00F25603" w:rsidRDefault="00B33FC1">
            <w:pPr>
              <w:jc w:val="both"/>
              <w:rPr>
                <w:i/>
                <w:color w:val="000000"/>
                <w:sz w:val="22"/>
                <w:szCs w:val="22"/>
              </w:rPr>
            </w:pPr>
          </w:p>
        </w:tc>
      </w:tr>
      <w:tr w:rsidR="00B33FC1" w:rsidRPr="00F25603" w14:paraId="04A20EB3" w14:textId="2308197A" w:rsidTr="00225A29">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40A74" w14:textId="2EBDB045" w:rsidR="00B33FC1" w:rsidRPr="00F25603" w:rsidRDefault="00B33FC1" w:rsidP="00225A29">
            <w:pPr>
              <w:rPr>
                <w:color w:val="000000"/>
                <w:sz w:val="22"/>
                <w:szCs w:val="22"/>
              </w:rPr>
            </w:pPr>
            <w:r w:rsidRPr="00F25603">
              <w:rPr>
                <w:b/>
                <w:color w:val="000000"/>
                <w:sz w:val="22"/>
                <w:szCs w:val="22"/>
              </w:rPr>
              <w:t>7.</w:t>
            </w:r>
            <w:r w:rsidR="00F86F94">
              <w:rPr>
                <w:b/>
                <w:color w:val="000000"/>
                <w:sz w:val="22"/>
                <w:szCs w:val="22"/>
              </w:rPr>
              <w:t>1</w:t>
            </w:r>
            <w:r w:rsidRPr="00F25603">
              <w:rPr>
                <w:b/>
                <w:color w:val="000000"/>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1D7FD" w14:textId="77777777" w:rsidR="00B33FC1" w:rsidRPr="00F25603" w:rsidRDefault="00B33FC1">
            <w:pPr>
              <w:jc w:val="both"/>
              <w:rPr>
                <w:color w:val="000000"/>
                <w:sz w:val="22"/>
                <w:szCs w:val="22"/>
              </w:rPr>
            </w:pPr>
            <w:r w:rsidRPr="00F25603">
              <w:rPr>
                <w:b/>
                <w:color w:val="000000"/>
                <w:sz w:val="22"/>
                <w:szCs w:val="22"/>
              </w:rPr>
              <w:t>Detektorius Nr. 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7C233" w14:textId="3EA462AA" w:rsidR="00B33FC1" w:rsidRPr="00F25603" w:rsidRDefault="00B33FC1">
            <w:pPr>
              <w:jc w:val="both"/>
              <w:rPr>
                <w:b/>
                <w:bCs/>
                <w:color w:val="000000"/>
                <w:sz w:val="22"/>
                <w:szCs w:val="22"/>
              </w:rPr>
            </w:pPr>
            <w:r w:rsidRPr="00F25603">
              <w:rPr>
                <w:b/>
                <w:bCs/>
                <w:color w:val="000000"/>
                <w:sz w:val="22"/>
                <w:szCs w:val="22"/>
              </w:rPr>
              <w:t xml:space="preserve">1 vnt. </w:t>
            </w:r>
          </w:p>
        </w:tc>
      </w:tr>
      <w:tr w:rsidR="00E91A43" w:rsidRPr="00F25603" w14:paraId="7D64044C" w14:textId="77777777"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F65B5" w14:textId="59BEC12E" w:rsidR="00E91A43" w:rsidRPr="00E91A43" w:rsidRDefault="00E91A43">
            <w:pPr>
              <w:jc w:val="both"/>
              <w:rPr>
                <w:bCs/>
                <w:color w:val="000000"/>
                <w:sz w:val="22"/>
                <w:szCs w:val="22"/>
              </w:rPr>
            </w:pPr>
            <w:r w:rsidRPr="00E91A43">
              <w:rPr>
                <w:bCs/>
                <w:color w:val="000000"/>
                <w:sz w:val="22"/>
                <w:szCs w:val="22"/>
              </w:rPr>
              <w:t>7.1.1.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D9CE1" w14:textId="0C6A8545" w:rsidR="00E91A43" w:rsidRPr="00E91A43" w:rsidRDefault="00E91A43">
            <w:pPr>
              <w:jc w:val="both"/>
              <w:rPr>
                <w:bCs/>
                <w:color w:val="000000"/>
                <w:sz w:val="22"/>
                <w:szCs w:val="22"/>
              </w:rPr>
            </w:pPr>
            <w:r w:rsidRPr="00E91A43">
              <w:rPr>
                <w:bCs/>
                <w:color w:val="000000"/>
                <w:sz w:val="22"/>
                <w:szCs w:val="22"/>
              </w:rPr>
              <w:t xml:space="preserve">Galimybė naudoti detektorių </w:t>
            </w:r>
            <w:proofErr w:type="spellStart"/>
            <w:r w:rsidRPr="00E91A43">
              <w:rPr>
                <w:bCs/>
                <w:color w:val="000000"/>
                <w:sz w:val="22"/>
                <w:szCs w:val="22"/>
              </w:rPr>
              <w:t>rentgenografijos</w:t>
            </w:r>
            <w:proofErr w:type="spellEnd"/>
            <w:r w:rsidRPr="00E91A43">
              <w:rPr>
                <w:bCs/>
                <w:color w:val="000000"/>
                <w:sz w:val="22"/>
                <w:szCs w:val="22"/>
              </w:rPr>
              <w:t xml:space="preserve"> stove</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28E" w14:textId="0EB1DCDC" w:rsidR="00E91A43" w:rsidRPr="00E91A43" w:rsidRDefault="00E91A43">
            <w:pPr>
              <w:jc w:val="both"/>
              <w:rPr>
                <w:bCs/>
                <w:color w:val="000000"/>
                <w:sz w:val="22"/>
                <w:szCs w:val="22"/>
              </w:rPr>
            </w:pPr>
            <w:r w:rsidRPr="00E91A43">
              <w:rPr>
                <w:bCs/>
                <w:color w:val="000000"/>
                <w:sz w:val="22"/>
                <w:szCs w:val="22"/>
              </w:rPr>
              <w:t>Būtina</w:t>
            </w:r>
          </w:p>
        </w:tc>
      </w:tr>
      <w:tr w:rsidR="00B33FC1" w:rsidRPr="00F25603" w14:paraId="55789966" w14:textId="3578C600"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A9948" w14:textId="404F0868" w:rsidR="00B33FC1" w:rsidRPr="00F25603" w:rsidRDefault="00B33FC1">
            <w:pPr>
              <w:jc w:val="both"/>
              <w:rPr>
                <w:color w:val="000000"/>
                <w:sz w:val="22"/>
                <w:szCs w:val="22"/>
              </w:rPr>
            </w:pPr>
            <w:r w:rsidRPr="00F25603">
              <w:rPr>
                <w:color w:val="000000"/>
                <w:sz w:val="22"/>
                <w:szCs w:val="22"/>
              </w:rPr>
              <w:t>7.</w:t>
            </w:r>
            <w:r w:rsidR="00F86F94">
              <w:rPr>
                <w:color w:val="000000"/>
                <w:sz w:val="22"/>
                <w:szCs w:val="22"/>
              </w:rPr>
              <w:t>1</w:t>
            </w:r>
            <w:r w:rsidRPr="00F25603">
              <w:rPr>
                <w:color w:val="000000"/>
                <w:sz w:val="22"/>
                <w:szCs w:val="22"/>
              </w:rPr>
              <w:t>.</w:t>
            </w:r>
            <w:r w:rsidR="00E91A43">
              <w:rPr>
                <w:color w:val="000000"/>
                <w:sz w:val="22"/>
                <w:szCs w:val="22"/>
              </w:rPr>
              <w:t>2</w:t>
            </w:r>
            <w:r w:rsidRPr="00F25603">
              <w:rPr>
                <w:color w:val="000000"/>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73819" w14:textId="77777777" w:rsidR="00B33FC1" w:rsidRPr="00F25603" w:rsidRDefault="00B33FC1">
            <w:pPr>
              <w:jc w:val="both"/>
              <w:rPr>
                <w:color w:val="000000"/>
                <w:sz w:val="22"/>
                <w:szCs w:val="22"/>
              </w:rPr>
            </w:pPr>
            <w:r w:rsidRPr="00F25603">
              <w:rPr>
                <w:color w:val="000000"/>
                <w:sz w:val="22"/>
                <w:szCs w:val="22"/>
              </w:rPr>
              <w:t>Detektoriaus komunikacijos su radiologijos technologo darbo vieta sąsaja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FE1DC" w14:textId="6F024271" w:rsidR="00B33FC1" w:rsidRPr="00F25603" w:rsidRDefault="00B33FC1">
            <w:pPr>
              <w:jc w:val="both"/>
              <w:rPr>
                <w:color w:val="000000"/>
                <w:sz w:val="22"/>
                <w:szCs w:val="22"/>
              </w:rPr>
            </w:pPr>
            <w:r w:rsidRPr="00F25603">
              <w:rPr>
                <w:color w:val="000000"/>
                <w:sz w:val="22"/>
                <w:szCs w:val="22"/>
              </w:rPr>
              <w:t>Belaidė</w:t>
            </w:r>
            <w:r w:rsidR="00F86F94">
              <w:rPr>
                <w:color w:val="000000"/>
                <w:sz w:val="22"/>
                <w:szCs w:val="22"/>
              </w:rPr>
              <w:t xml:space="preserve"> arba laidinė</w:t>
            </w:r>
            <w:r w:rsidR="00926062">
              <w:rPr>
                <w:color w:val="000000"/>
                <w:sz w:val="22"/>
                <w:szCs w:val="22"/>
              </w:rPr>
              <w:t>.</w:t>
            </w:r>
          </w:p>
        </w:tc>
      </w:tr>
      <w:tr w:rsidR="00B33FC1" w:rsidRPr="00F25603" w14:paraId="7B5410A4" w14:textId="4525967C"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6277D" w14:textId="30947BE4" w:rsidR="00B33FC1" w:rsidRPr="00F25603" w:rsidRDefault="00B33FC1">
            <w:pPr>
              <w:jc w:val="both"/>
              <w:rPr>
                <w:sz w:val="22"/>
                <w:szCs w:val="22"/>
              </w:rPr>
            </w:pPr>
            <w:r w:rsidRPr="00F25603">
              <w:rPr>
                <w:sz w:val="22"/>
                <w:szCs w:val="22"/>
              </w:rPr>
              <w:t>7.</w:t>
            </w:r>
            <w:r w:rsidR="00F86F94">
              <w:rPr>
                <w:sz w:val="22"/>
                <w:szCs w:val="22"/>
              </w:rPr>
              <w:t>1</w:t>
            </w:r>
            <w:r w:rsidRPr="00F25603">
              <w:rPr>
                <w:sz w:val="22"/>
                <w:szCs w:val="22"/>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5AC06" w14:textId="73882572" w:rsidR="00B33FC1" w:rsidRPr="00F25603" w:rsidRDefault="00E91A43">
            <w:pPr>
              <w:jc w:val="both"/>
              <w:rPr>
                <w:sz w:val="22"/>
                <w:szCs w:val="22"/>
              </w:rPr>
            </w:pPr>
            <w:proofErr w:type="spellStart"/>
            <w:r>
              <w:rPr>
                <w:sz w:val="22"/>
                <w:szCs w:val="22"/>
              </w:rPr>
              <w:t>Scintiliatoriaus</w:t>
            </w:r>
            <w:proofErr w:type="spellEnd"/>
            <w:r>
              <w:rPr>
                <w:sz w:val="22"/>
                <w:szCs w:val="22"/>
              </w:rPr>
              <w:t xml:space="preserve"> tipas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50BD7" w14:textId="27F948B7" w:rsidR="00B33FC1" w:rsidRPr="00F25603" w:rsidRDefault="00E91A43">
            <w:pPr>
              <w:jc w:val="both"/>
              <w:rPr>
                <w:sz w:val="22"/>
                <w:szCs w:val="22"/>
              </w:rPr>
            </w:pPr>
            <w:proofErr w:type="spellStart"/>
            <w:r>
              <w:rPr>
                <w:sz w:val="22"/>
                <w:szCs w:val="22"/>
              </w:rPr>
              <w:t>Cesio</w:t>
            </w:r>
            <w:proofErr w:type="spellEnd"/>
            <w:r>
              <w:rPr>
                <w:sz w:val="22"/>
                <w:szCs w:val="22"/>
              </w:rPr>
              <w:t xml:space="preserve"> jodido (</w:t>
            </w:r>
            <w:proofErr w:type="spellStart"/>
            <w:r>
              <w:rPr>
                <w:sz w:val="22"/>
                <w:szCs w:val="22"/>
              </w:rPr>
              <w:t>CsI</w:t>
            </w:r>
            <w:proofErr w:type="spellEnd"/>
            <w:r>
              <w:rPr>
                <w:sz w:val="22"/>
                <w:szCs w:val="22"/>
              </w:rPr>
              <w:t>) arba lygiavertis</w:t>
            </w:r>
          </w:p>
        </w:tc>
      </w:tr>
      <w:tr w:rsidR="00F86F94" w:rsidRPr="00F25603" w14:paraId="1D0D4F84" w14:textId="77777777"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2EFEE" w14:textId="6793DB04" w:rsidR="00F86F94" w:rsidRPr="00F25603" w:rsidRDefault="00F86F94">
            <w:pPr>
              <w:jc w:val="both"/>
              <w:rPr>
                <w:sz w:val="22"/>
                <w:szCs w:val="22"/>
              </w:rPr>
            </w:pPr>
            <w:r>
              <w:rPr>
                <w:sz w:val="22"/>
                <w:szCs w:val="22"/>
              </w:rPr>
              <w:t>7.1.4.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B6D1C" w14:textId="407D2C1C" w:rsidR="00F86F94" w:rsidRPr="00F25603" w:rsidRDefault="00E91A43">
            <w:pPr>
              <w:jc w:val="both"/>
              <w:rPr>
                <w:sz w:val="22"/>
                <w:szCs w:val="22"/>
              </w:rPr>
            </w:pPr>
            <w:r w:rsidRPr="00F25603">
              <w:rPr>
                <w:sz w:val="22"/>
                <w:szCs w:val="22"/>
              </w:rPr>
              <w:t>Detektoriaus jautrios zonos dydis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57102" w14:textId="318001C7" w:rsidR="00E91A43" w:rsidRPr="00F25603" w:rsidRDefault="00E91A43">
            <w:pPr>
              <w:jc w:val="both"/>
              <w:rPr>
                <w:sz w:val="22"/>
                <w:szCs w:val="22"/>
              </w:rPr>
            </w:pPr>
            <w:r w:rsidRPr="00F25603">
              <w:rPr>
                <w:sz w:val="22"/>
                <w:szCs w:val="22"/>
              </w:rPr>
              <w:t>≥ (</w:t>
            </w:r>
            <w:r>
              <w:rPr>
                <w:sz w:val="22"/>
                <w:szCs w:val="22"/>
              </w:rPr>
              <w:t>420</w:t>
            </w:r>
            <w:r w:rsidRPr="00F25603">
              <w:rPr>
                <w:sz w:val="22"/>
                <w:szCs w:val="22"/>
              </w:rPr>
              <w:t xml:space="preserve"> x 420) mm</w:t>
            </w:r>
            <w:r>
              <w:rPr>
                <w:sz w:val="22"/>
                <w:szCs w:val="22"/>
              </w:rPr>
              <w:t>.</w:t>
            </w:r>
          </w:p>
        </w:tc>
      </w:tr>
      <w:tr w:rsidR="000574AA" w:rsidRPr="00F25603" w14:paraId="7AE7F2AE" w14:textId="77777777"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D2406" w14:textId="3A6C172B" w:rsidR="000574AA" w:rsidRDefault="000574AA">
            <w:pPr>
              <w:jc w:val="both"/>
              <w:rPr>
                <w:sz w:val="22"/>
                <w:szCs w:val="22"/>
              </w:rPr>
            </w:pPr>
            <w:r>
              <w:rPr>
                <w:sz w:val="22"/>
                <w:szCs w:val="22"/>
              </w:rPr>
              <w:t>7.1.5.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EC00" w14:textId="69EFCCA6" w:rsidR="000574AA" w:rsidRDefault="000574AA">
            <w:pPr>
              <w:jc w:val="both"/>
              <w:rPr>
                <w:sz w:val="22"/>
                <w:szCs w:val="22"/>
              </w:rPr>
            </w:pPr>
            <w:r>
              <w:rPr>
                <w:sz w:val="22"/>
                <w:szCs w:val="22"/>
              </w:rPr>
              <w:t>Pikselio dydis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96C2E" w14:textId="78B83C5E" w:rsidR="000574AA" w:rsidRDefault="000574AA">
            <w:pPr>
              <w:jc w:val="both"/>
              <w:rPr>
                <w:sz w:val="22"/>
                <w:szCs w:val="22"/>
              </w:rPr>
            </w:pPr>
            <w:r>
              <w:rPr>
                <w:sz w:val="22"/>
                <w:szCs w:val="22"/>
              </w:rPr>
              <w:t>≤ 150 µm</w:t>
            </w:r>
          </w:p>
        </w:tc>
      </w:tr>
      <w:tr w:rsidR="000574AA" w:rsidRPr="00F25603" w14:paraId="77BBD395" w14:textId="77777777"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0937F" w14:textId="7E0C25A4" w:rsidR="000574AA" w:rsidRDefault="000574AA">
            <w:pPr>
              <w:jc w:val="both"/>
              <w:rPr>
                <w:sz w:val="22"/>
                <w:szCs w:val="22"/>
              </w:rPr>
            </w:pPr>
            <w:r>
              <w:rPr>
                <w:sz w:val="22"/>
                <w:szCs w:val="22"/>
              </w:rPr>
              <w:t>7.1.6.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75796" w14:textId="3844B483" w:rsidR="000574AA" w:rsidRDefault="000574AA">
            <w:pPr>
              <w:jc w:val="both"/>
              <w:rPr>
                <w:sz w:val="22"/>
                <w:szCs w:val="22"/>
              </w:rPr>
            </w:pPr>
            <w:r w:rsidRPr="000574AA">
              <w:rPr>
                <w:sz w:val="22"/>
                <w:szCs w:val="22"/>
              </w:rPr>
              <w:t>Pilkumo skalės gylis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7F76D" w14:textId="0B398816" w:rsidR="000574AA" w:rsidRDefault="000574AA">
            <w:pPr>
              <w:jc w:val="both"/>
              <w:rPr>
                <w:sz w:val="22"/>
                <w:szCs w:val="22"/>
              </w:rPr>
            </w:pPr>
            <w:r>
              <w:rPr>
                <w:sz w:val="22"/>
                <w:szCs w:val="22"/>
              </w:rPr>
              <w:t>≥</w:t>
            </w:r>
            <w:r w:rsidRPr="000574AA">
              <w:rPr>
                <w:sz w:val="22"/>
                <w:szCs w:val="22"/>
              </w:rPr>
              <w:t xml:space="preserve"> 16 </w:t>
            </w:r>
            <w:proofErr w:type="spellStart"/>
            <w:r w:rsidRPr="000574AA">
              <w:rPr>
                <w:sz w:val="22"/>
                <w:szCs w:val="22"/>
              </w:rPr>
              <w:t>bit</w:t>
            </w:r>
            <w:proofErr w:type="spellEnd"/>
          </w:p>
        </w:tc>
      </w:tr>
      <w:tr w:rsidR="000574AA" w:rsidRPr="00F25603" w14:paraId="2E19101F" w14:textId="77777777"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CC835" w14:textId="4BDB33E8" w:rsidR="000574AA" w:rsidRDefault="000574AA">
            <w:pPr>
              <w:jc w:val="both"/>
              <w:rPr>
                <w:sz w:val="22"/>
                <w:szCs w:val="22"/>
              </w:rPr>
            </w:pPr>
            <w:r>
              <w:rPr>
                <w:sz w:val="22"/>
                <w:szCs w:val="22"/>
              </w:rPr>
              <w:t>7.1.7.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6CA5" w14:textId="0716C8CC" w:rsidR="000574AA" w:rsidRPr="000574AA" w:rsidRDefault="000574AA">
            <w:pPr>
              <w:jc w:val="both"/>
              <w:rPr>
                <w:sz w:val="22"/>
                <w:szCs w:val="22"/>
              </w:rPr>
            </w:pPr>
            <w:r w:rsidRPr="000574AA">
              <w:rPr>
                <w:sz w:val="22"/>
                <w:szCs w:val="22"/>
              </w:rPr>
              <w:t>Detektoriaus kvantinis efektyvumas ( angl. DQE, pagal IEC 62220 arba lygiavertį standartą))</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9FC83" w14:textId="1057C0AF" w:rsidR="000574AA" w:rsidRDefault="000574AA">
            <w:pPr>
              <w:jc w:val="both"/>
              <w:rPr>
                <w:sz w:val="22"/>
                <w:szCs w:val="22"/>
              </w:rPr>
            </w:pPr>
            <w:r w:rsidRPr="000574AA">
              <w:rPr>
                <w:sz w:val="22"/>
                <w:szCs w:val="22"/>
              </w:rPr>
              <w:t>≥ 65 %</w:t>
            </w:r>
          </w:p>
        </w:tc>
      </w:tr>
      <w:tr w:rsidR="00B33FC1" w:rsidRPr="00F25603" w14:paraId="2C10F893" w14:textId="15A44154"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F661A" w14:textId="7B636126" w:rsidR="00B33FC1" w:rsidRPr="00F25603" w:rsidRDefault="00B33FC1">
            <w:pPr>
              <w:jc w:val="both"/>
              <w:rPr>
                <w:b/>
                <w:sz w:val="22"/>
                <w:szCs w:val="22"/>
              </w:rPr>
            </w:pPr>
            <w:r w:rsidRPr="00F25603">
              <w:rPr>
                <w:b/>
                <w:sz w:val="22"/>
                <w:szCs w:val="22"/>
              </w:rPr>
              <w:t>7.</w:t>
            </w:r>
            <w:r w:rsidR="000574AA">
              <w:rPr>
                <w:b/>
                <w:sz w:val="22"/>
                <w:szCs w:val="22"/>
              </w:rPr>
              <w:t>2</w:t>
            </w:r>
            <w:r w:rsidRPr="00F25603">
              <w:rPr>
                <w:b/>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CDD78" w14:textId="77777777" w:rsidR="00B33FC1" w:rsidRPr="00F25603" w:rsidRDefault="00B33FC1">
            <w:pPr>
              <w:jc w:val="both"/>
              <w:rPr>
                <w:b/>
                <w:sz w:val="22"/>
                <w:szCs w:val="22"/>
              </w:rPr>
            </w:pPr>
            <w:r w:rsidRPr="00F25603">
              <w:rPr>
                <w:b/>
                <w:sz w:val="22"/>
                <w:szCs w:val="22"/>
              </w:rPr>
              <w:t>Detektorius Nr. 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91F42" w14:textId="248E6052" w:rsidR="00B33FC1" w:rsidRPr="00F25603" w:rsidRDefault="00B33FC1">
            <w:pPr>
              <w:jc w:val="both"/>
              <w:rPr>
                <w:b/>
                <w:bCs/>
                <w:sz w:val="22"/>
                <w:szCs w:val="22"/>
              </w:rPr>
            </w:pPr>
            <w:r w:rsidRPr="00F25603">
              <w:rPr>
                <w:b/>
                <w:bCs/>
                <w:sz w:val="22"/>
                <w:szCs w:val="22"/>
              </w:rPr>
              <w:t xml:space="preserve">1 vnt. </w:t>
            </w:r>
          </w:p>
        </w:tc>
      </w:tr>
      <w:tr w:rsidR="00E91A43" w:rsidRPr="00F25603" w14:paraId="4142F896" w14:textId="77777777"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45C37" w14:textId="0FEC4573" w:rsidR="00E91A43" w:rsidRPr="00E91A43" w:rsidRDefault="00E91A43">
            <w:pPr>
              <w:jc w:val="both"/>
              <w:rPr>
                <w:sz w:val="22"/>
                <w:szCs w:val="22"/>
              </w:rPr>
            </w:pPr>
            <w:r w:rsidRPr="00E91A43">
              <w:rPr>
                <w:sz w:val="22"/>
                <w:szCs w:val="22"/>
              </w:rPr>
              <w:t>7.2.1.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269E5" w14:textId="3710EF01" w:rsidR="00E91A43" w:rsidRPr="00E91A43" w:rsidRDefault="00E91A43">
            <w:pPr>
              <w:jc w:val="both"/>
              <w:rPr>
                <w:bCs/>
                <w:sz w:val="22"/>
                <w:szCs w:val="22"/>
              </w:rPr>
            </w:pPr>
            <w:r w:rsidRPr="00E91A43">
              <w:rPr>
                <w:bCs/>
                <w:sz w:val="22"/>
                <w:szCs w:val="22"/>
              </w:rPr>
              <w:t xml:space="preserve">Galimybė naudoti detektorių tiek </w:t>
            </w:r>
            <w:proofErr w:type="spellStart"/>
            <w:r w:rsidRPr="00E91A43">
              <w:rPr>
                <w:bCs/>
                <w:sz w:val="22"/>
                <w:szCs w:val="22"/>
              </w:rPr>
              <w:t>rentgenografijos</w:t>
            </w:r>
            <w:proofErr w:type="spellEnd"/>
            <w:r w:rsidRPr="00E91A43">
              <w:rPr>
                <w:bCs/>
                <w:sz w:val="22"/>
                <w:szCs w:val="22"/>
              </w:rPr>
              <w:t xml:space="preserve"> stale, tiek laisvai, </w:t>
            </w:r>
            <w:proofErr w:type="spellStart"/>
            <w:r w:rsidRPr="00E91A43">
              <w:rPr>
                <w:bCs/>
                <w:sz w:val="22"/>
                <w:szCs w:val="22"/>
              </w:rPr>
              <w:t>t.y</w:t>
            </w:r>
            <w:proofErr w:type="spellEnd"/>
            <w:r w:rsidRPr="00E91A43">
              <w:rPr>
                <w:bCs/>
                <w:sz w:val="22"/>
                <w:szCs w:val="22"/>
              </w:rPr>
              <w:t xml:space="preserve">. išėmus iš </w:t>
            </w:r>
            <w:proofErr w:type="spellStart"/>
            <w:r w:rsidRPr="00E91A43">
              <w:rPr>
                <w:bCs/>
                <w:sz w:val="22"/>
                <w:szCs w:val="22"/>
              </w:rPr>
              <w:t>rentgenografijos</w:t>
            </w:r>
            <w:proofErr w:type="spellEnd"/>
            <w:r w:rsidRPr="00E91A43">
              <w:rPr>
                <w:bCs/>
                <w:sz w:val="22"/>
                <w:szCs w:val="22"/>
              </w:rPr>
              <w:t xml:space="preserve"> stalo detektoriaus laikiklio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54DB6" w14:textId="7E3E0CB2" w:rsidR="00E91A43" w:rsidRPr="00E91A43" w:rsidRDefault="00E91A43">
            <w:pPr>
              <w:jc w:val="both"/>
              <w:rPr>
                <w:bCs/>
                <w:sz w:val="22"/>
                <w:szCs w:val="22"/>
              </w:rPr>
            </w:pPr>
            <w:r w:rsidRPr="00E91A43">
              <w:rPr>
                <w:bCs/>
                <w:sz w:val="22"/>
                <w:szCs w:val="22"/>
              </w:rPr>
              <w:t>Būtina</w:t>
            </w:r>
          </w:p>
        </w:tc>
      </w:tr>
      <w:tr w:rsidR="00D87DD6" w:rsidRPr="00F25603" w14:paraId="4F51E187" w14:textId="77777777"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A4420" w14:textId="5BA692DE" w:rsidR="00D87DD6" w:rsidRPr="00E91A43" w:rsidRDefault="00D87DD6">
            <w:pPr>
              <w:jc w:val="both"/>
              <w:rPr>
                <w:sz w:val="22"/>
                <w:szCs w:val="22"/>
              </w:rPr>
            </w:pPr>
            <w:r>
              <w:rPr>
                <w:sz w:val="22"/>
                <w:szCs w:val="22"/>
              </w:rPr>
              <w:t>7.2.2.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47F00" w14:textId="308DF918" w:rsidR="00D87DD6" w:rsidRPr="00E91A43" w:rsidRDefault="00D87DD6">
            <w:pPr>
              <w:jc w:val="both"/>
              <w:rPr>
                <w:bCs/>
                <w:sz w:val="22"/>
                <w:szCs w:val="22"/>
              </w:rPr>
            </w:pPr>
            <w:r w:rsidRPr="00D87DD6">
              <w:rPr>
                <w:bCs/>
                <w:sz w:val="22"/>
                <w:szCs w:val="22"/>
              </w:rPr>
              <w:t>Detektorius su integruota rankena arba pateikiamas komplekte su rankeną turinčiu dėklu</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91B1C" w14:textId="7A808B94" w:rsidR="00D87DD6" w:rsidRPr="00E91A43" w:rsidRDefault="00D87DD6">
            <w:pPr>
              <w:jc w:val="both"/>
              <w:rPr>
                <w:bCs/>
                <w:sz w:val="22"/>
                <w:szCs w:val="22"/>
              </w:rPr>
            </w:pPr>
            <w:r>
              <w:rPr>
                <w:bCs/>
                <w:sz w:val="22"/>
                <w:szCs w:val="22"/>
              </w:rPr>
              <w:t>Būtina</w:t>
            </w:r>
          </w:p>
        </w:tc>
      </w:tr>
      <w:tr w:rsidR="00B33FC1" w:rsidRPr="00F25603" w14:paraId="330D85BD" w14:textId="754EEE64"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CF1D3" w14:textId="57059570" w:rsidR="00B33FC1" w:rsidRPr="00F25603" w:rsidRDefault="00B33FC1">
            <w:pPr>
              <w:jc w:val="both"/>
              <w:rPr>
                <w:sz w:val="22"/>
                <w:szCs w:val="22"/>
              </w:rPr>
            </w:pPr>
            <w:r w:rsidRPr="00F25603">
              <w:rPr>
                <w:sz w:val="22"/>
                <w:szCs w:val="22"/>
              </w:rPr>
              <w:t>7.</w:t>
            </w:r>
            <w:r w:rsidR="00D41A79">
              <w:rPr>
                <w:sz w:val="22"/>
                <w:szCs w:val="22"/>
              </w:rPr>
              <w:t>2</w:t>
            </w:r>
            <w:r w:rsidRPr="00F25603">
              <w:rPr>
                <w:sz w:val="22"/>
                <w:szCs w:val="22"/>
              </w:rPr>
              <w:t>.</w:t>
            </w:r>
            <w:r w:rsidR="00A6403E">
              <w:rPr>
                <w:sz w:val="22"/>
                <w:szCs w:val="22"/>
              </w:rPr>
              <w:t>3</w:t>
            </w:r>
            <w:r w:rsidRPr="00F25603">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5FE00" w14:textId="77777777" w:rsidR="00B33FC1" w:rsidRPr="00F25603" w:rsidRDefault="00B33FC1">
            <w:pPr>
              <w:jc w:val="both"/>
              <w:rPr>
                <w:sz w:val="22"/>
                <w:szCs w:val="22"/>
              </w:rPr>
            </w:pPr>
            <w:r w:rsidRPr="00F25603">
              <w:rPr>
                <w:sz w:val="22"/>
                <w:szCs w:val="22"/>
              </w:rPr>
              <w:t xml:space="preserve">Detektoriaus komunikacijos su radiologijos technologo darbo vieta sąsaja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E1162" w14:textId="44BBD95E" w:rsidR="00B33FC1" w:rsidRPr="00F25603" w:rsidRDefault="00B33FC1">
            <w:pPr>
              <w:jc w:val="both"/>
              <w:rPr>
                <w:sz w:val="22"/>
                <w:szCs w:val="22"/>
              </w:rPr>
            </w:pPr>
            <w:r w:rsidRPr="00F25603">
              <w:rPr>
                <w:sz w:val="22"/>
                <w:szCs w:val="22"/>
              </w:rPr>
              <w:t>Belaidė</w:t>
            </w:r>
            <w:r w:rsidR="00926062">
              <w:rPr>
                <w:sz w:val="22"/>
                <w:szCs w:val="22"/>
              </w:rPr>
              <w:t>.</w:t>
            </w:r>
          </w:p>
        </w:tc>
      </w:tr>
      <w:tr w:rsidR="00A6403E" w:rsidRPr="00F25603" w14:paraId="48E2511E" w14:textId="77777777"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EFFC3" w14:textId="58D45D07" w:rsidR="00A6403E" w:rsidRPr="00F25603" w:rsidRDefault="00A6403E">
            <w:pPr>
              <w:jc w:val="both"/>
              <w:rPr>
                <w:sz w:val="22"/>
                <w:szCs w:val="22"/>
              </w:rPr>
            </w:pPr>
            <w:r>
              <w:rPr>
                <w:sz w:val="22"/>
                <w:szCs w:val="22"/>
              </w:rPr>
              <w:t>7.2.4.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6D4C6" w14:textId="7DA11C72" w:rsidR="00A6403E" w:rsidRPr="00F25603" w:rsidRDefault="00A6403E">
            <w:pPr>
              <w:jc w:val="both"/>
              <w:rPr>
                <w:sz w:val="22"/>
                <w:szCs w:val="22"/>
              </w:rPr>
            </w:pPr>
            <w:proofErr w:type="spellStart"/>
            <w:r>
              <w:rPr>
                <w:sz w:val="22"/>
                <w:szCs w:val="22"/>
              </w:rPr>
              <w:t>Scintiliatoriaus</w:t>
            </w:r>
            <w:proofErr w:type="spellEnd"/>
            <w:r>
              <w:rPr>
                <w:sz w:val="22"/>
                <w:szCs w:val="22"/>
              </w:rPr>
              <w:t xml:space="preserve"> tipas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D9036" w14:textId="344147F1" w:rsidR="00A6403E" w:rsidRPr="00F25603" w:rsidRDefault="00A6403E">
            <w:pPr>
              <w:jc w:val="both"/>
              <w:rPr>
                <w:sz w:val="22"/>
                <w:szCs w:val="22"/>
              </w:rPr>
            </w:pPr>
            <w:r>
              <w:rPr>
                <w:sz w:val="22"/>
                <w:szCs w:val="22"/>
              </w:rPr>
              <w:t>Cezio jodido (</w:t>
            </w:r>
            <w:proofErr w:type="spellStart"/>
            <w:r>
              <w:rPr>
                <w:sz w:val="22"/>
                <w:szCs w:val="22"/>
              </w:rPr>
              <w:t>CsI</w:t>
            </w:r>
            <w:proofErr w:type="spellEnd"/>
            <w:r>
              <w:rPr>
                <w:sz w:val="22"/>
                <w:szCs w:val="22"/>
              </w:rPr>
              <w:t>) arba lygiavertis</w:t>
            </w:r>
          </w:p>
        </w:tc>
      </w:tr>
      <w:tr w:rsidR="00B33FC1" w:rsidRPr="00F25603" w14:paraId="5C0360E7" w14:textId="78AEC2CA"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0F66F" w14:textId="6B5A9BA7" w:rsidR="00B33FC1" w:rsidRPr="00F25603" w:rsidRDefault="00B33FC1">
            <w:pPr>
              <w:jc w:val="both"/>
              <w:rPr>
                <w:sz w:val="22"/>
                <w:szCs w:val="22"/>
              </w:rPr>
            </w:pPr>
            <w:r w:rsidRPr="00F25603">
              <w:rPr>
                <w:sz w:val="22"/>
                <w:szCs w:val="22"/>
              </w:rPr>
              <w:lastRenderedPageBreak/>
              <w:t>7.</w:t>
            </w:r>
            <w:r w:rsidR="00D41A79">
              <w:rPr>
                <w:sz w:val="22"/>
                <w:szCs w:val="22"/>
              </w:rPr>
              <w:t>2</w:t>
            </w:r>
            <w:r w:rsidRPr="00F25603">
              <w:rPr>
                <w:sz w:val="22"/>
                <w:szCs w:val="22"/>
              </w:rPr>
              <w:t>.</w:t>
            </w:r>
            <w:r w:rsidR="00412C5B">
              <w:rPr>
                <w:sz w:val="22"/>
                <w:szCs w:val="22"/>
              </w:rPr>
              <w:t>5</w:t>
            </w:r>
            <w:r w:rsidRPr="00F25603">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AC4E3" w14:textId="77777777" w:rsidR="00B33FC1" w:rsidRPr="00F25603" w:rsidRDefault="00B33FC1">
            <w:pPr>
              <w:jc w:val="both"/>
              <w:rPr>
                <w:sz w:val="22"/>
                <w:szCs w:val="22"/>
              </w:rPr>
            </w:pPr>
            <w:r w:rsidRPr="00F25603">
              <w:rPr>
                <w:sz w:val="22"/>
                <w:szCs w:val="22"/>
              </w:rPr>
              <w:t xml:space="preserve">Detektoriaus jautrios zonos dydis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F3AA" w14:textId="525EB26D" w:rsidR="00B33FC1" w:rsidRPr="00F25603" w:rsidRDefault="00B33FC1">
            <w:pPr>
              <w:jc w:val="both"/>
              <w:rPr>
                <w:sz w:val="22"/>
                <w:szCs w:val="22"/>
              </w:rPr>
            </w:pPr>
            <w:bookmarkStart w:id="1" w:name="_gjdgxs" w:colFirst="0" w:colLast="0"/>
            <w:bookmarkEnd w:id="1"/>
            <w:r w:rsidRPr="00F25603">
              <w:rPr>
                <w:sz w:val="22"/>
                <w:szCs w:val="22"/>
              </w:rPr>
              <w:t>≥ (</w:t>
            </w:r>
            <w:r w:rsidR="00F86F94">
              <w:rPr>
                <w:sz w:val="22"/>
                <w:szCs w:val="22"/>
              </w:rPr>
              <w:t>340</w:t>
            </w:r>
            <w:r w:rsidRPr="00F25603">
              <w:rPr>
                <w:sz w:val="22"/>
                <w:szCs w:val="22"/>
              </w:rPr>
              <w:t xml:space="preserve"> x 4</w:t>
            </w:r>
            <w:r w:rsidR="00F86F94">
              <w:rPr>
                <w:sz w:val="22"/>
                <w:szCs w:val="22"/>
              </w:rPr>
              <w:t>20</w:t>
            </w:r>
            <w:r w:rsidRPr="00F25603">
              <w:rPr>
                <w:sz w:val="22"/>
                <w:szCs w:val="22"/>
              </w:rPr>
              <w:t>) mm</w:t>
            </w:r>
            <w:r w:rsidR="00926062">
              <w:rPr>
                <w:sz w:val="22"/>
                <w:szCs w:val="22"/>
              </w:rPr>
              <w:t>.</w:t>
            </w:r>
          </w:p>
        </w:tc>
      </w:tr>
      <w:tr w:rsidR="00412C5B" w:rsidRPr="00F25603" w14:paraId="4AC24442" w14:textId="77777777"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CBEC2" w14:textId="2EFB45A2" w:rsidR="00412C5B" w:rsidRPr="00F25603" w:rsidRDefault="00412C5B">
            <w:pPr>
              <w:jc w:val="both"/>
              <w:rPr>
                <w:sz w:val="22"/>
                <w:szCs w:val="22"/>
              </w:rPr>
            </w:pPr>
            <w:r>
              <w:rPr>
                <w:sz w:val="22"/>
                <w:szCs w:val="22"/>
              </w:rPr>
              <w:t>7.2.6.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EDFF5" w14:textId="0CD1EEA0" w:rsidR="00412C5B" w:rsidRPr="00F25603" w:rsidRDefault="00412C5B">
            <w:pPr>
              <w:jc w:val="both"/>
              <w:rPr>
                <w:sz w:val="22"/>
                <w:szCs w:val="22"/>
              </w:rPr>
            </w:pPr>
            <w:r>
              <w:rPr>
                <w:sz w:val="22"/>
                <w:szCs w:val="22"/>
              </w:rPr>
              <w:t>Detektoriaus atsparumas drėgmei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29EC8" w14:textId="4C02DA1F" w:rsidR="00412C5B" w:rsidRPr="00F25603" w:rsidRDefault="00412C5B">
            <w:pPr>
              <w:jc w:val="both"/>
              <w:rPr>
                <w:sz w:val="22"/>
                <w:szCs w:val="22"/>
              </w:rPr>
            </w:pPr>
            <w:r>
              <w:rPr>
                <w:sz w:val="22"/>
                <w:szCs w:val="22"/>
              </w:rPr>
              <w:t>Ne mažiau kaip IPX3 apsaugos klasės</w:t>
            </w:r>
          </w:p>
        </w:tc>
      </w:tr>
      <w:tr w:rsidR="00412C5B" w:rsidRPr="00F25603" w14:paraId="0A6B0DC1" w14:textId="77777777"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39C51" w14:textId="02DE0357" w:rsidR="00412C5B" w:rsidRPr="00F25603" w:rsidRDefault="00412C5B">
            <w:pPr>
              <w:jc w:val="both"/>
              <w:rPr>
                <w:sz w:val="22"/>
                <w:szCs w:val="22"/>
              </w:rPr>
            </w:pPr>
            <w:r>
              <w:rPr>
                <w:sz w:val="22"/>
                <w:szCs w:val="22"/>
              </w:rPr>
              <w:t>7.2.7.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08EE4" w14:textId="4390F1A5" w:rsidR="00412C5B" w:rsidRPr="00F25603" w:rsidRDefault="00412C5B">
            <w:pPr>
              <w:jc w:val="both"/>
              <w:rPr>
                <w:sz w:val="22"/>
                <w:szCs w:val="22"/>
              </w:rPr>
            </w:pPr>
            <w:r>
              <w:rPr>
                <w:sz w:val="22"/>
                <w:szCs w:val="22"/>
              </w:rPr>
              <w:t>Pikselio dydis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694E6" w14:textId="6375B377" w:rsidR="00412C5B" w:rsidRPr="00F25603" w:rsidRDefault="00412C5B">
            <w:pPr>
              <w:jc w:val="both"/>
              <w:rPr>
                <w:sz w:val="22"/>
                <w:szCs w:val="22"/>
              </w:rPr>
            </w:pPr>
            <w:r>
              <w:rPr>
                <w:sz w:val="22"/>
                <w:szCs w:val="22"/>
              </w:rPr>
              <w:t>≤ 150 µm</w:t>
            </w:r>
          </w:p>
        </w:tc>
      </w:tr>
      <w:tr w:rsidR="00412C5B" w:rsidRPr="00F25603" w14:paraId="5BC69DE2" w14:textId="77777777"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80AF4" w14:textId="73A3F590" w:rsidR="00412C5B" w:rsidRPr="00F25603" w:rsidRDefault="00412C5B">
            <w:pPr>
              <w:jc w:val="both"/>
              <w:rPr>
                <w:sz w:val="22"/>
                <w:szCs w:val="22"/>
              </w:rPr>
            </w:pPr>
            <w:r>
              <w:rPr>
                <w:sz w:val="22"/>
                <w:szCs w:val="22"/>
              </w:rPr>
              <w:t>7.2.8.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92848" w14:textId="4A7074AC" w:rsidR="00412C5B" w:rsidRPr="00F25603" w:rsidRDefault="00412C5B">
            <w:pPr>
              <w:jc w:val="both"/>
              <w:rPr>
                <w:sz w:val="22"/>
                <w:szCs w:val="22"/>
              </w:rPr>
            </w:pPr>
            <w:r>
              <w:rPr>
                <w:sz w:val="22"/>
                <w:szCs w:val="22"/>
              </w:rPr>
              <w:t>Pilkumo skalės gylis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B0C60" w14:textId="67049052" w:rsidR="00412C5B" w:rsidRPr="00F25603" w:rsidRDefault="00412C5B">
            <w:pPr>
              <w:jc w:val="both"/>
              <w:rPr>
                <w:sz w:val="22"/>
                <w:szCs w:val="22"/>
              </w:rPr>
            </w:pPr>
            <w:r>
              <w:rPr>
                <w:sz w:val="22"/>
                <w:szCs w:val="22"/>
              </w:rPr>
              <w:t>≥</w:t>
            </w:r>
            <w:r w:rsidRPr="000574AA">
              <w:rPr>
                <w:sz w:val="22"/>
                <w:szCs w:val="22"/>
              </w:rPr>
              <w:t xml:space="preserve"> 16 </w:t>
            </w:r>
            <w:proofErr w:type="spellStart"/>
            <w:r w:rsidRPr="000574AA">
              <w:rPr>
                <w:sz w:val="22"/>
                <w:szCs w:val="22"/>
              </w:rPr>
              <w:t>bit</w:t>
            </w:r>
            <w:proofErr w:type="spellEnd"/>
          </w:p>
        </w:tc>
      </w:tr>
      <w:tr w:rsidR="00412C5B" w:rsidRPr="00F25603" w14:paraId="1D5677DA" w14:textId="77777777"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8694D" w14:textId="215C56B1" w:rsidR="00412C5B" w:rsidRPr="00F25603" w:rsidRDefault="00412C5B">
            <w:pPr>
              <w:jc w:val="both"/>
              <w:rPr>
                <w:sz w:val="22"/>
                <w:szCs w:val="22"/>
              </w:rPr>
            </w:pPr>
            <w:r>
              <w:rPr>
                <w:sz w:val="22"/>
                <w:szCs w:val="22"/>
              </w:rPr>
              <w:t>7.2.9.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C96BF" w14:textId="76BB24E7" w:rsidR="00412C5B" w:rsidRPr="00F25603" w:rsidRDefault="00412C5B">
            <w:pPr>
              <w:jc w:val="both"/>
              <w:rPr>
                <w:sz w:val="22"/>
                <w:szCs w:val="22"/>
              </w:rPr>
            </w:pPr>
            <w:r w:rsidRPr="000574AA">
              <w:rPr>
                <w:sz w:val="22"/>
                <w:szCs w:val="22"/>
              </w:rPr>
              <w:t>Detektoriaus kvantinis efektyvumas ( angl. DQE, pagal IEC 62220 arba lygiavertį standartą))</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00D2E" w14:textId="3A3CF296" w:rsidR="00412C5B" w:rsidRPr="00F25603" w:rsidRDefault="00412C5B">
            <w:pPr>
              <w:jc w:val="both"/>
              <w:rPr>
                <w:sz w:val="22"/>
                <w:szCs w:val="22"/>
              </w:rPr>
            </w:pPr>
            <w:r w:rsidRPr="000574AA">
              <w:rPr>
                <w:sz w:val="22"/>
                <w:szCs w:val="22"/>
              </w:rPr>
              <w:t>≥ 65 %</w:t>
            </w:r>
          </w:p>
        </w:tc>
      </w:tr>
      <w:tr w:rsidR="00412C5B" w:rsidRPr="00F25603" w14:paraId="3794339C" w14:textId="77777777"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9984" w14:textId="19B7C35E" w:rsidR="00412C5B" w:rsidRPr="00F25603" w:rsidRDefault="00B85341">
            <w:pPr>
              <w:jc w:val="both"/>
              <w:rPr>
                <w:sz w:val="22"/>
                <w:szCs w:val="22"/>
              </w:rPr>
            </w:pPr>
            <w:r>
              <w:rPr>
                <w:sz w:val="22"/>
                <w:szCs w:val="22"/>
              </w:rPr>
              <w:t>7.2.10.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C470C" w14:textId="7BF43B5B" w:rsidR="00412C5B" w:rsidRPr="00F25603" w:rsidRDefault="00B85341">
            <w:pPr>
              <w:jc w:val="both"/>
              <w:rPr>
                <w:sz w:val="22"/>
                <w:szCs w:val="22"/>
              </w:rPr>
            </w:pPr>
            <w:r w:rsidRPr="00B85341">
              <w:rPr>
                <w:sz w:val="22"/>
                <w:szCs w:val="22"/>
              </w:rPr>
              <w:t>Detektoriaus baterijos krovimas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E9F5B" w14:textId="3725519B" w:rsidR="00412C5B" w:rsidRPr="00F25603" w:rsidRDefault="00B85341">
            <w:pPr>
              <w:jc w:val="both"/>
              <w:rPr>
                <w:sz w:val="22"/>
                <w:szCs w:val="22"/>
              </w:rPr>
            </w:pPr>
            <w:r w:rsidRPr="00B85341">
              <w:rPr>
                <w:sz w:val="22"/>
                <w:szCs w:val="22"/>
              </w:rPr>
              <w:t xml:space="preserve">Baterija turi būti automatiškai kraunama, detektorių įdėjus į </w:t>
            </w:r>
            <w:proofErr w:type="spellStart"/>
            <w:r w:rsidRPr="00B85341">
              <w:rPr>
                <w:sz w:val="22"/>
                <w:szCs w:val="22"/>
              </w:rPr>
              <w:t>rentgenografijos</w:t>
            </w:r>
            <w:proofErr w:type="spellEnd"/>
            <w:r w:rsidRPr="00B85341">
              <w:rPr>
                <w:sz w:val="22"/>
                <w:szCs w:val="22"/>
              </w:rPr>
              <w:t xml:space="preserve"> stale/stove esantį detektoriaus mazgą arba detektorius turi būti sukomplektuotas su ne mažiau kaip dviem keičiamomis baterijomis ir išoriniu krovimo įrenginiu</w:t>
            </w:r>
          </w:p>
        </w:tc>
      </w:tr>
      <w:tr w:rsidR="00B33FC1" w:rsidRPr="00F25603" w14:paraId="226693C1" w14:textId="68A6C4F7"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954D7" w14:textId="77777777" w:rsidR="00B33FC1" w:rsidRPr="00F25603" w:rsidRDefault="00B33FC1">
            <w:pPr>
              <w:jc w:val="both"/>
              <w:rPr>
                <w:b/>
                <w:sz w:val="22"/>
                <w:szCs w:val="22"/>
              </w:rPr>
            </w:pPr>
            <w:r w:rsidRPr="00F25603">
              <w:rPr>
                <w:b/>
                <w:sz w:val="22"/>
                <w:szCs w:val="22"/>
              </w:rPr>
              <w:t>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86FA8" w14:textId="77777777" w:rsidR="00B33FC1" w:rsidRPr="00F25603" w:rsidRDefault="00B33FC1">
            <w:pPr>
              <w:jc w:val="both"/>
              <w:rPr>
                <w:b/>
                <w:sz w:val="22"/>
                <w:szCs w:val="22"/>
              </w:rPr>
            </w:pPr>
            <w:bookmarkStart w:id="2" w:name="_30j0zll" w:colFirst="0" w:colLast="0"/>
            <w:bookmarkEnd w:id="2"/>
            <w:proofErr w:type="spellStart"/>
            <w:r w:rsidRPr="00F25603">
              <w:rPr>
                <w:b/>
                <w:sz w:val="22"/>
                <w:szCs w:val="22"/>
              </w:rPr>
              <w:t>Dozimetrijos</w:t>
            </w:r>
            <w:proofErr w:type="spellEnd"/>
            <w:r w:rsidRPr="00F25603">
              <w:rPr>
                <w:b/>
                <w:sz w:val="22"/>
                <w:szCs w:val="22"/>
              </w:rPr>
              <w:t xml:space="preserve"> sistema </w:t>
            </w:r>
            <w:r w:rsidRPr="00F25603">
              <w:rPr>
                <w:sz w:val="22"/>
                <w:szCs w:val="22"/>
              </w:rPr>
              <w:t>informuojanti apie jonizuojančios spinduliuotės kiekį, išspinduliuotą radiologinės procedūros metu</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058AC" w14:textId="77777777" w:rsidR="00B33FC1" w:rsidRPr="00F25603" w:rsidRDefault="00B33FC1">
            <w:pPr>
              <w:jc w:val="both"/>
              <w:rPr>
                <w:sz w:val="22"/>
                <w:szCs w:val="22"/>
              </w:rPr>
            </w:pPr>
            <w:r w:rsidRPr="00F25603">
              <w:rPr>
                <w:sz w:val="22"/>
                <w:szCs w:val="22"/>
              </w:rPr>
              <w:t>Rentgeno aparato komplektacijoje yra</w:t>
            </w:r>
            <w:r w:rsidRPr="00F25603">
              <w:rPr>
                <w:b/>
                <w:sz w:val="22"/>
                <w:szCs w:val="22"/>
              </w:rPr>
              <w:t xml:space="preserve"> </w:t>
            </w:r>
            <w:proofErr w:type="spellStart"/>
            <w:r w:rsidRPr="00F25603">
              <w:rPr>
                <w:sz w:val="22"/>
                <w:szCs w:val="22"/>
              </w:rPr>
              <w:t>dozimetrijos</w:t>
            </w:r>
            <w:proofErr w:type="spellEnd"/>
            <w:r w:rsidRPr="00F25603">
              <w:rPr>
                <w:b/>
                <w:sz w:val="22"/>
                <w:szCs w:val="22"/>
              </w:rPr>
              <w:t xml:space="preserve"> </w:t>
            </w:r>
            <w:r w:rsidRPr="00F25603">
              <w:rPr>
                <w:sz w:val="22"/>
                <w:szCs w:val="22"/>
              </w:rPr>
              <w:t>sistema</w:t>
            </w:r>
            <w:r w:rsidRPr="00F25603">
              <w:rPr>
                <w:b/>
                <w:sz w:val="22"/>
                <w:szCs w:val="22"/>
              </w:rPr>
              <w:t xml:space="preserve"> </w:t>
            </w:r>
            <w:r w:rsidRPr="00F25603">
              <w:rPr>
                <w:sz w:val="22"/>
                <w:szCs w:val="22"/>
              </w:rPr>
              <w:t xml:space="preserve">informuojanti apie jonizuojančios spinduliuotės kiekį, išspinduliuotą radiologinės procedūros metu, su realizuota galimybe </w:t>
            </w:r>
            <w:proofErr w:type="spellStart"/>
            <w:r w:rsidRPr="00F25603">
              <w:rPr>
                <w:sz w:val="22"/>
                <w:szCs w:val="22"/>
              </w:rPr>
              <w:t>dozimetrijos</w:t>
            </w:r>
            <w:proofErr w:type="spellEnd"/>
            <w:r w:rsidRPr="00F25603">
              <w:rPr>
                <w:sz w:val="22"/>
                <w:szCs w:val="22"/>
              </w:rPr>
              <w:t xml:space="preserve"> informaciją automatiškai perkelti į medicininio rentgenologinio vaizdo ataskaitą (Direktyvos 2013/59/ EURATOMAS reikalavimas) (perkančioji organizacija nereikalauja pajungimo prie e. sveikatos informacinės sistemos).</w:t>
            </w:r>
          </w:p>
        </w:tc>
      </w:tr>
      <w:tr w:rsidR="00B33FC1" w:rsidRPr="00F25603" w14:paraId="693FFC8D" w14:textId="69F0F15A"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F21B6" w14:textId="77777777" w:rsidR="00B33FC1" w:rsidRPr="00F25603" w:rsidRDefault="00B33FC1">
            <w:pPr>
              <w:jc w:val="both"/>
              <w:rPr>
                <w:b/>
                <w:sz w:val="22"/>
                <w:szCs w:val="22"/>
              </w:rPr>
            </w:pPr>
            <w:r w:rsidRPr="00F25603">
              <w:rPr>
                <w:b/>
                <w:sz w:val="22"/>
                <w:szCs w:val="22"/>
              </w:rPr>
              <w:t>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31B7" w14:textId="77777777" w:rsidR="00B33FC1" w:rsidRPr="00F25603" w:rsidRDefault="00B33FC1">
            <w:pPr>
              <w:jc w:val="both"/>
              <w:rPr>
                <w:b/>
                <w:sz w:val="22"/>
                <w:szCs w:val="22"/>
              </w:rPr>
            </w:pPr>
            <w:r w:rsidRPr="00F25603">
              <w:rPr>
                <w:b/>
                <w:sz w:val="22"/>
                <w:szCs w:val="22"/>
              </w:rPr>
              <w:t>Kompiuterinė radiologijos technologo darbo vieta (aparatūrinė ir programinė įranga)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8F0DA" w14:textId="04F5FA09" w:rsidR="00B33FC1" w:rsidRPr="00F25603" w:rsidRDefault="00B33FC1">
            <w:pPr>
              <w:jc w:val="both"/>
              <w:rPr>
                <w:b/>
                <w:sz w:val="22"/>
                <w:szCs w:val="22"/>
              </w:rPr>
            </w:pPr>
            <w:r w:rsidRPr="00F25603">
              <w:rPr>
                <w:b/>
                <w:sz w:val="22"/>
                <w:szCs w:val="22"/>
              </w:rPr>
              <w:t>1 komplektas</w:t>
            </w:r>
            <w:r w:rsidR="00926062">
              <w:rPr>
                <w:b/>
                <w:sz w:val="22"/>
                <w:szCs w:val="22"/>
              </w:rPr>
              <w:t>.</w:t>
            </w:r>
          </w:p>
          <w:p w14:paraId="64ECBDF3" w14:textId="77777777" w:rsidR="00B33FC1" w:rsidRPr="00F25603" w:rsidRDefault="00B33FC1">
            <w:pPr>
              <w:jc w:val="both"/>
              <w:rPr>
                <w:b/>
                <w:sz w:val="22"/>
                <w:szCs w:val="22"/>
              </w:rPr>
            </w:pPr>
          </w:p>
        </w:tc>
      </w:tr>
      <w:tr w:rsidR="00B33FC1" w:rsidRPr="00F25603" w14:paraId="0BBDD942" w14:textId="41AF69F6"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88EEE" w14:textId="77777777" w:rsidR="00B33FC1" w:rsidRPr="00F25603" w:rsidRDefault="00B33FC1">
            <w:pPr>
              <w:jc w:val="both"/>
              <w:rPr>
                <w:sz w:val="22"/>
                <w:szCs w:val="22"/>
              </w:rPr>
            </w:pPr>
            <w:r w:rsidRPr="00F25603">
              <w:rPr>
                <w:sz w:val="22"/>
                <w:szCs w:val="22"/>
              </w:rPr>
              <w:t>9.1.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014E7" w14:textId="77777777" w:rsidR="00B33FC1" w:rsidRPr="00F25603" w:rsidRDefault="00B33FC1">
            <w:pPr>
              <w:jc w:val="both"/>
              <w:rPr>
                <w:sz w:val="22"/>
                <w:szCs w:val="22"/>
              </w:rPr>
            </w:pPr>
            <w:r w:rsidRPr="00F25603">
              <w:rPr>
                <w:sz w:val="22"/>
                <w:szCs w:val="22"/>
              </w:rPr>
              <w:t>Radiologijos technologo darbo vietos funkcionalumas: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D6F4" w14:textId="77777777" w:rsidR="00B33FC1" w:rsidRPr="00F25603" w:rsidRDefault="00B33FC1">
            <w:pPr>
              <w:numPr>
                <w:ilvl w:val="0"/>
                <w:numId w:val="1"/>
              </w:numPr>
              <w:pBdr>
                <w:top w:val="nil"/>
                <w:left w:val="nil"/>
                <w:bottom w:val="nil"/>
                <w:right w:val="nil"/>
                <w:between w:val="nil"/>
              </w:pBdr>
              <w:ind w:left="317"/>
              <w:jc w:val="both"/>
              <w:rPr>
                <w:color w:val="000000"/>
                <w:sz w:val="22"/>
                <w:szCs w:val="22"/>
              </w:rPr>
            </w:pPr>
            <w:r w:rsidRPr="00F25603">
              <w:rPr>
                <w:color w:val="000000"/>
                <w:sz w:val="22"/>
                <w:szCs w:val="22"/>
              </w:rPr>
              <w:t>Informacijos iš detektorių nuskaitymas;</w:t>
            </w:r>
          </w:p>
          <w:p w14:paraId="1E194435" w14:textId="77777777" w:rsidR="00B33FC1" w:rsidRPr="00F25603" w:rsidRDefault="00B33FC1">
            <w:pPr>
              <w:numPr>
                <w:ilvl w:val="0"/>
                <w:numId w:val="1"/>
              </w:numPr>
              <w:pBdr>
                <w:top w:val="nil"/>
                <w:left w:val="nil"/>
                <w:bottom w:val="nil"/>
                <w:right w:val="nil"/>
                <w:between w:val="nil"/>
              </w:pBdr>
              <w:ind w:left="317"/>
              <w:jc w:val="both"/>
              <w:rPr>
                <w:color w:val="000000"/>
                <w:sz w:val="22"/>
                <w:szCs w:val="22"/>
              </w:rPr>
            </w:pPr>
            <w:r w:rsidRPr="00F25603">
              <w:rPr>
                <w:color w:val="000000"/>
                <w:sz w:val="22"/>
                <w:szCs w:val="22"/>
              </w:rPr>
              <w:t>Ekspozicijos parametrų ir skaitmeninių detektorių valdymas;</w:t>
            </w:r>
          </w:p>
          <w:p w14:paraId="4A5A5881" w14:textId="77777777" w:rsidR="00B33FC1" w:rsidRPr="00F25603" w:rsidRDefault="00B33FC1">
            <w:pPr>
              <w:numPr>
                <w:ilvl w:val="0"/>
                <w:numId w:val="1"/>
              </w:numPr>
              <w:pBdr>
                <w:top w:val="nil"/>
                <w:left w:val="nil"/>
                <w:bottom w:val="nil"/>
                <w:right w:val="nil"/>
                <w:between w:val="nil"/>
              </w:pBdr>
              <w:ind w:left="317"/>
              <w:jc w:val="both"/>
              <w:rPr>
                <w:color w:val="000000"/>
                <w:sz w:val="22"/>
                <w:szCs w:val="22"/>
              </w:rPr>
            </w:pPr>
            <w:r w:rsidRPr="00F25603">
              <w:rPr>
                <w:color w:val="000000"/>
                <w:sz w:val="22"/>
                <w:szCs w:val="22"/>
              </w:rPr>
              <w:t>Gautų vaizdų peržiūra;</w:t>
            </w:r>
          </w:p>
          <w:p w14:paraId="07022FFF" w14:textId="77777777" w:rsidR="00B33FC1" w:rsidRPr="00F25603" w:rsidRDefault="00B33FC1">
            <w:pPr>
              <w:numPr>
                <w:ilvl w:val="0"/>
                <w:numId w:val="1"/>
              </w:numPr>
              <w:pBdr>
                <w:top w:val="nil"/>
                <w:left w:val="nil"/>
                <w:bottom w:val="nil"/>
                <w:right w:val="nil"/>
                <w:between w:val="nil"/>
              </w:pBdr>
              <w:ind w:left="317"/>
              <w:jc w:val="both"/>
              <w:rPr>
                <w:color w:val="000000"/>
                <w:sz w:val="22"/>
                <w:szCs w:val="22"/>
              </w:rPr>
            </w:pPr>
            <w:r w:rsidRPr="00F25603">
              <w:rPr>
                <w:color w:val="000000"/>
                <w:sz w:val="22"/>
                <w:szCs w:val="22"/>
              </w:rPr>
              <w:t>Rentgeno diagnostinio tyrimo protokolų programavimas;</w:t>
            </w:r>
          </w:p>
          <w:p w14:paraId="79F80906" w14:textId="77777777" w:rsidR="00B33FC1" w:rsidRPr="00F25603" w:rsidRDefault="00B33FC1">
            <w:pPr>
              <w:numPr>
                <w:ilvl w:val="0"/>
                <w:numId w:val="1"/>
              </w:numPr>
              <w:pBdr>
                <w:top w:val="nil"/>
                <w:left w:val="nil"/>
                <w:bottom w:val="nil"/>
                <w:right w:val="nil"/>
                <w:between w:val="nil"/>
              </w:pBdr>
              <w:ind w:left="317"/>
              <w:jc w:val="both"/>
              <w:rPr>
                <w:color w:val="000000"/>
                <w:sz w:val="22"/>
                <w:szCs w:val="22"/>
              </w:rPr>
            </w:pPr>
            <w:r w:rsidRPr="00F25603">
              <w:rPr>
                <w:color w:val="000000"/>
                <w:sz w:val="22"/>
                <w:szCs w:val="22"/>
              </w:rPr>
              <w:t>Pacientų registravimas automatiniu ir rankiniu būdais;</w:t>
            </w:r>
          </w:p>
          <w:p w14:paraId="3B7F1EA5" w14:textId="77777777" w:rsidR="00B33FC1" w:rsidRPr="00F25603" w:rsidRDefault="00B33FC1">
            <w:pPr>
              <w:numPr>
                <w:ilvl w:val="0"/>
                <w:numId w:val="1"/>
              </w:numPr>
              <w:pBdr>
                <w:top w:val="nil"/>
                <w:left w:val="nil"/>
                <w:bottom w:val="nil"/>
                <w:right w:val="nil"/>
                <w:between w:val="nil"/>
              </w:pBdr>
              <w:ind w:left="317"/>
              <w:jc w:val="both"/>
              <w:rPr>
                <w:color w:val="000000"/>
                <w:sz w:val="22"/>
                <w:szCs w:val="22"/>
              </w:rPr>
            </w:pPr>
            <w:r w:rsidRPr="00F25603">
              <w:rPr>
                <w:color w:val="000000"/>
                <w:sz w:val="22"/>
                <w:szCs w:val="22"/>
              </w:rPr>
              <w:t>Automatinis sietelio aptikimas ir artefaktų slopinimas;</w:t>
            </w:r>
          </w:p>
          <w:p w14:paraId="16C77656" w14:textId="77777777" w:rsidR="00B33FC1" w:rsidRPr="00F25603" w:rsidRDefault="00B33FC1">
            <w:pPr>
              <w:numPr>
                <w:ilvl w:val="0"/>
                <w:numId w:val="1"/>
              </w:numPr>
              <w:pBdr>
                <w:top w:val="nil"/>
                <w:left w:val="nil"/>
                <w:bottom w:val="nil"/>
                <w:right w:val="nil"/>
                <w:between w:val="nil"/>
              </w:pBdr>
              <w:ind w:left="317"/>
              <w:jc w:val="both"/>
              <w:rPr>
                <w:color w:val="000000"/>
                <w:sz w:val="22"/>
                <w:szCs w:val="22"/>
              </w:rPr>
            </w:pPr>
            <w:r w:rsidRPr="00F25603">
              <w:rPr>
                <w:color w:val="000000"/>
                <w:sz w:val="22"/>
                <w:szCs w:val="22"/>
              </w:rPr>
              <w:t>Vaizdo manipuliacijos:</w:t>
            </w:r>
          </w:p>
          <w:p w14:paraId="7D138546" w14:textId="77777777" w:rsidR="00B33FC1" w:rsidRPr="00F25603" w:rsidRDefault="00B33FC1">
            <w:pPr>
              <w:ind w:left="-43"/>
              <w:jc w:val="both"/>
              <w:rPr>
                <w:sz w:val="22"/>
                <w:szCs w:val="22"/>
              </w:rPr>
            </w:pPr>
            <w:r w:rsidRPr="00F25603">
              <w:rPr>
                <w:sz w:val="22"/>
                <w:szCs w:val="22"/>
              </w:rPr>
              <w:t>7.1.padidinimas;</w:t>
            </w:r>
          </w:p>
          <w:p w14:paraId="70ECCBEF" w14:textId="77777777" w:rsidR="00B33FC1" w:rsidRPr="00F25603" w:rsidRDefault="00B33FC1">
            <w:pPr>
              <w:ind w:left="-43"/>
              <w:jc w:val="both"/>
              <w:rPr>
                <w:sz w:val="22"/>
                <w:szCs w:val="22"/>
              </w:rPr>
            </w:pPr>
            <w:r w:rsidRPr="00F25603">
              <w:rPr>
                <w:sz w:val="22"/>
                <w:szCs w:val="22"/>
              </w:rPr>
              <w:t>7.2.apvertima;</w:t>
            </w:r>
          </w:p>
          <w:p w14:paraId="47587341" w14:textId="77777777" w:rsidR="00B33FC1" w:rsidRPr="00F25603" w:rsidRDefault="00B33FC1">
            <w:pPr>
              <w:ind w:left="-43"/>
              <w:jc w:val="both"/>
              <w:rPr>
                <w:b/>
                <w:sz w:val="22"/>
                <w:szCs w:val="22"/>
              </w:rPr>
            </w:pPr>
            <w:r w:rsidRPr="00F25603">
              <w:rPr>
                <w:sz w:val="22"/>
                <w:szCs w:val="22"/>
              </w:rPr>
              <w:t>7.3.pasukimas;</w:t>
            </w:r>
          </w:p>
          <w:p w14:paraId="274A5FF4" w14:textId="77777777" w:rsidR="00B33FC1" w:rsidRPr="00F25603" w:rsidRDefault="00B33FC1">
            <w:pPr>
              <w:ind w:left="-43"/>
              <w:jc w:val="both"/>
              <w:rPr>
                <w:sz w:val="22"/>
                <w:szCs w:val="22"/>
              </w:rPr>
            </w:pPr>
            <w:r w:rsidRPr="00F25603">
              <w:rPr>
                <w:sz w:val="22"/>
                <w:szCs w:val="22"/>
              </w:rPr>
              <w:t>7.4.pilkosios skalės inversija;</w:t>
            </w:r>
          </w:p>
          <w:p w14:paraId="6B4FD739" w14:textId="77777777" w:rsidR="00B33FC1" w:rsidRPr="00F25603" w:rsidRDefault="00B33FC1">
            <w:pPr>
              <w:ind w:left="-43"/>
              <w:jc w:val="both"/>
              <w:rPr>
                <w:sz w:val="22"/>
                <w:szCs w:val="22"/>
              </w:rPr>
            </w:pPr>
            <w:r w:rsidRPr="00F25603">
              <w:rPr>
                <w:sz w:val="22"/>
                <w:szCs w:val="22"/>
              </w:rPr>
              <w:t>7.5. pastūmimas;</w:t>
            </w:r>
          </w:p>
          <w:p w14:paraId="71009FC3" w14:textId="77777777" w:rsidR="00B33FC1" w:rsidRPr="00F25603" w:rsidRDefault="00B33FC1">
            <w:pPr>
              <w:ind w:left="-43"/>
              <w:jc w:val="both"/>
              <w:rPr>
                <w:sz w:val="22"/>
                <w:szCs w:val="22"/>
              </w:rPr>
            </w:pPr>
            <w:r w:rsidRPr="00F25603">
              <w:rPr>
                <w:sz w:val="22"/>
                <w:szCs w:val="22"/>
              </w:rPr>
              <w:t>7.6. šviesumo / kontrasto keitimas.</w:t>
            </w:r>
          </w:p>
          <w:p w14:paraId="3FFDF7FF" w14:textId="77777777" w:rsidR="00B33FC1" w:rsidRPr="00F25603" w:rsidRDefault="00B33FC1">
            <w:pPr>
              <w:numPr>
                <w:ilvl w:val="0"/>
                <w:numId w:val="1"/>
              </w:numPr>
              <w:pBdr>
                <w:top w:val="nil"/>
                <w:left w:val="nil"/>
                <w:bottom w:val="nil"/>
                <w:right w:val="nil"/>
                <w:between w:val="nil"/>
              </w:pBdr>
              <w:ind w:left="317"/>
              <w:jc w:val="both"/>
              <w:rPr>
                <w:color w:val="000000"/>
                <w:sz w:val="22"/>
                <w:szCs w:val="22"/>
              </w:rPr>
            </w:pPr>
            <w:r w:rsidRPr="00F25603">
              <w:rPr>
                <w:color w:val="000000"/>
                <w:sz w:val="22"/>
                <w:szCs w:val="22"/>
              </w:rPr>
              <w:t>Anotacijos:</w:t>
            </w:r>
          </w:p>
          <w:p w14:paraId="0D1FCABB" w14:textId="77777777" w:rsidR="00B33FC1" w:rsidRPr="00F25603" w:rsidRDefault="00B33FC1">
            <w:pPr>
              <w:numPr>
                <w:ilvl w:val="1"/>
                <w:numId w:val="1"/>
              </w:numPr>
              <w:pBdr>
                <w:top w:val="nil"/>
                <w:left w:val="nil"/>
                <w:bottom w:val="nil"/>
                <w:right w:val="nil"/>
                <w:between w:val="nil"/>
              </w:pBdr>
              <w:ind w:left="458" w:hanging="458"/>
              <w:jc w:val="both"/>
              <w:rPr>
                <w:sz w:val="22"/>
                <w:szCs w:val="22"/>
              </w:rPr>
            </w:pPr>
            <w:r w:rsidRPr="00F25603">
              <w:rPr>
                <w:color w:val="000000"/>
                <w:sz w:val="22"/>
                <w:szCs w:val="22"/>
              </w:rPr>
              <w:t xml:space="preserve"> tekstiniai komentarai;</w:t>
            </w:r>
          </w:p>
          <w:p w14:paraId="17B11A4A" w14:textId="77777777" w:rsidR="00B33FC1" w:rsidRPr="00F25603" w:rsidRDefault="00B33FC1">
            <w:pPr>
              <w:numPr>
                <w:ilvl w:val="1"/>
                <w:numId w:val="1"/>
              </w:numPr>
              <w:pBdr>
                <w:top w:val="nil"/>
                <w:left w:val="nil"/>
                <w:bottom w:val="nil"/>
                <w:right w:val="nil"/>
                <w:between w:val="nil"/>
              </w:pBdr>
              <w:ind w:left="458" w:hanging="458"/>
              <w:jc w:val="both"/>
              <w:rPr>
                <w:sz w:val="22"/>
                <w:szCs w:val="22"/>
              </w:rPr>
            </w:pPr>
            <w:r w:rsidRPr="00F25603">
              <w:rPr>
                <w:color w:val="000000"/>
                <w:sz w:val="22"/>
                <w:szCs w:val="22"/>
              </w:rPr>
              <w:t xml:space="preserve"> skaitmeniniai žymekliai.</w:t>
            </w:r>
          </w:p>
          <w:p w14:paraId="004A3EC3" w14:textId="77777777" w:rsidR="00B33FC1" w:rsidRPr="00F25603" w:rsidRDefault="00B33FC1">
            <w:pPr>
              <w:numPr>
                <w:ilvl w:val="0"/>
                <w:numId w:val="1"/>
              </w:numPr>
              <w:pBdr>
                <w:top w:val="nil"/>
                <w:left w:val="nil"/>
                <w:bottom w:val="nil"/>
                <w:right w:val="nil"/>
                <w:between w:val="nil"/>
              </w:pBdr>
              <w:tabs>
                <w:tab w:val="left" w:pos="316"/>
              </w:tabs>
              <w:ind w:left="33" w:hanging="33"/>
              <w:jc w:val="both"/>
              <w:rPr>
                <w:sz w:val="22"/>
                <w:szCs w:val="22"/>
              </w:rPr>
            </w:pPr>
            <w:r w:rsidRPr="00F25603">
              <w:rPr>
                <w:color w:val="000000"/>
                <w:sz w:val="22"/>
                <w:szCs w:val="22"/>
              </w:rPr>
              <w:t>DICOM funkcijos (nurodytos arba lygiavertės):</w:t>
            </w:r>
          </w:p>
          <w:p w14:paraId="3B5662F5" w14:textId="77777777" w:rsidR="00B33FC1" w:rsidRPr="00F25603" w:rsidRDefault="00B33FC1">
            <w:pPr>
              <w:numPr>
                <w:ilvl w:val="1"/>
                <w:numId w:val="1"/>
              </w:numPr>
              <w:pBdr>
                <w:top w:val="nil"/>
                <w:left w:val="nil"/>
                <w:bottom w:val="nil"/>
                <w:right w:val="nil"/>
                <w:between w:val="nil"/>
              </w:pBdr>
              <w:ind w:left="457" w:hanging="425"/>
              <w:jc w:val="both"/>
              <w:rPr>
                <w:sz w:val="22"/>
                <w:szCs w:val="22"/>
              </w:rPr>
            </w:pPr>
            <w:r w:rsidRPr="00F25603">
              <w:rPr>
                <w:color w:val="000000"/>
                <w:sz w:val="22"/>
                <w:szCs w:val="22"/>
              </w:rPr>
              <w:t xml:space="preserve"> DICOM </w:t>
            </w:r>
            <w:proofErr w:type="spellStart"/>
            <w:r w:rsidRPr="00F25603">
              <w:rPr>
                <w:color w:val="000000"/>
                <w:sz w:val="22"/>
                <w:szCs w:val="22"/>
              </w:rPr>
              <w:t>Print</w:t>
            </w:r>
            <w:proofErr w:type="spellEnd"/>
            <w:r w:rsidRPr="00F25603">
              <w:rPr>
                <w:color w:val="000000"/>
                <w:sz w:val="22"/>
                <w:szCs w:val="22"/>
              </w:rPr>
              <w:t>;</w:t>
            </w:r>
          </w:p>
          <w:p w14:paraId="7C1F199C" w14:textId="77777777" w:rsidR="00B33FC1" w:rsidRPr="00F25603" w:rsidRDefault="00B33FC1">
            <w:pPr>
              <w:numPr>
                <w:ilvl w:val="1"/>
                <w:numId w:val="1"/>
              </w:numPr>
              <w:pBdr>
                <w:top w:val="nil"/>
                <w:left w:val="nil"/>
                <w:bottom w:val="nil"/>
                <w:right w:val="nil"/>
                <w:between w:val="nil"/>
              </w:pBdr>
              <w:ind w:left="457" w:hanging="425"/>
              <w:jc w:val="both"/>
              <w:rPr>
                <w:sz w:val="22"/>
                <w:szCs w:val="22"/>
              </w:rPr>
            </w:pPr>
            <w:r w:rsidRPr="00F25603">
              <w:rPr>
                <w:color w:val="000000"/>
                <w:sz w:val="22"/>
                <w:szCs w:val="22"/>
              </w:rPr>
              <w:t xml:space="preserve"> DICOM </w:t>
            </w:r>
            <w:proofErr w:type="spellStart"/>
            <w:r w:rsidRPr="00F25603">
              <w:rPr>
                <w:color w:val="000000"/>
                <w:sz w:val="22"/>
                <w:szCs w:val="22"/>
              </w:rPr>
              <w:t>Storage</w:t>
            </w:r>
            <w:proofErr w:type="spellEnd"/>
            <w:r w:rsidRPr="00F25603">
              <w:rPr>
                <w:color w:val="000000"/>
                <w:sz w:val="22"/>
                <w:szCs w:val="22"/>
              </w:rPr>
              <w:t>;</w:t>
            </w:r>
          </w:p>
          <w:p w14:paraId="50265E45" w14:textId="77777777" w:rsidR="00B33FC1" w:rsidRPr="00F25603" w:rsidRDefault="00B33FC1">
            <w:pPr>
              <w:numPr>
                <w:ilvl w:val="1"/>
                <w:numId w:val="1"/>
              </w:numPr>
              <w:pBdr>
                <w:top w:val="nil"/>
                <w:left w:val="nil"/>
                <w:bottom w:val="nil"/>
                <w:right w:val="nil"/>
                <w:between w:val="nil"/>
              </w:pBdr>
              <w:ind w:left="457" w:hanging="425"/>
              <w:jc w:val="both"/>
              <w:rPr>
                <w:sz w:val="22"/>
                <w:szCs w:val="22"/>
              </w:rPr>
            </w:pPr>
            <w:r w:rsidRPr="00F25603">
              <w:rPr>
                <w:color w:val="000000"/>
                <w:sz w:val="22"/>
                <w:szCs w:val="22"/>
              </w:rPr>
              <w:t xml:space="preserve"> DICOM </w:t>
            </w:r>
            <w:proofErr w:type="spellStart"/>
            <w:r w:rsidRPr="00F25603">
              <w:rPr>
                <w:color w:val="000000"/>
                <w:sz w:val="22"/>
                <w:szCs w:val="22"/>
              </w:rPr>
              <w:t>Storage</w:t>
            </w:r>
            <w:proofErr w:type="spellEnd"/>
            <w:r w:rsidRPr="00F25603">
              <w:rPr>
                <w:color w:val="000000"/>
                <w:sz w:val="22"/>
                <w:szCs w:val="22"/>
              </w:rPr>
              <w:t xml:space="preserve"> </w:t>
            </w:r>
            <w:proofErr w:type="spellStart"/>
            <w:r w:rsidRPr="00F25603">
              <w:rPr>
                <w:color w:val="000000"/>
                <w:sz w:val="22"/>
                <w:szCs w:val="22"/>
              </w:rPr>
              <w:t>Commitment</w:t>
            </w:r>
            <w:proofErr w:type="spellEnd"/>
            <w:r w:rsidRPr="00F25603">
              <w:rPr>
                <w:color w:val="000000"/>
                <w:sz w:val="22"/>
                <w:szCs w:val="22"/>
              </w:rPr>
              <w:t>;</w:t>
            </w:r>
          </w:p>
          <w:p w14:paraId="6AFB6CC8" w14:textId="77777777" w:rsidR="00B33FC1" w:rsidRPr="00F25603" w:rsidRDefault="00B33FC1">
            <w:pPr>
              <w:numPr>
                <w:ilvl w:val="1"/>
                <w:numId w:val="1"/>
              </w:numPr>
              <w:pBdr>
                <w:top w:val="nil"/>
                <w:left w:val="nil"/>
                <w:bottom w:val="nil"/>
                <w:right w:val="nil"/>
                <w:between w:val="nil"/>
              </w:pBdr>
              <w:ind w:left="457" w:hanging="425"/>
              <w:jc w:val="both"/>
              <w:rPr>
                <w:sz w:val="22"/>
                <w:szCs w:val="22"/>
              </w:rPr>
            </w:pPr>
            <w:r w:rsidRPr="00F25603">
              <w:rPr>
                <w:color w:val="000000"/>
                <w:sz w:val="22"/>
                <w:szCs w:val="22"/>
              </w:rPr>
              <w:t xml:space="preserve"> DICOM </w:t>
            </w:r>
            <w:proofErr w:type="spellStart"/>
            <w:r w:rsidRPr="00F25603">
              <w:rPr>
                <w:color w:val="000000"/>
                <w:sz w:val="22"/>
                <w:szCs w:val="22"/>
              </w:rPr>
              <w:t>Modality</w:t>
            </w:r>
            <w:proofErr w:type="spellEnd"/>
            <w:r w:rsidRPr="00F25603">
              <w:rPr>
                <w:color w:val="000000"/>
                <w:sz w:val="22"/>
                <w:szCs w:val="22"/>
              </w:rPr>
              <w:t xml:space="preserve"> </w:t>
            </w:r>
            <w:proofErr w:type="spellStart"/>
            <w:r w:rsidRPr="00F25603">
              <w:rPr>
                <w:color w:val="000000"/>
                <w:sz w:val="22"/>
                <w:szCs w:val="22"/>
              </w:rPr>
              <w:t>Worklist</w:t>
            </w:r>
            <w:proofErr w:type="spellEnd"/>
            <w:r w:rsidRPr="00F25603">
              <w:rPr>
                <w:color w:val="000000"/>
                <w:sz w:val="22"/>
                <w:szCs w:val="22"/>
              </w:rPr>
              <w:t xml:space="preserve">; </w:t>
            </w:r>
          </w:p>
          <w:p w14:paraId="4A892E31" w14:textId="77777777" w:rsidR="00B33FC1" w:rsidRPr="00F25603" w:rsidRDefault="00B33FC1">
            <w:pPr>
              <w:numPr>
                <w:ilvl w:val="1"/>
                <w:numId w:val="1"/>
              </w:numPr>
              <w:pBdr>
                <w:top w:val="nil"/>
                <w:left w:val="nil"/>
                <w:bottom w:val="nil"/>
                <w:right w:val="nil"/>
                <w:between w:val="nil"/>
              </w:pBdr>
              <w:ind w:left="457" w:hanging="425"/>
              <w:jc w:val="both"/>
              <w:rPr>
                <w:sz w:val="22"/>
                <w:szCs w:val="22"/>
              </w:rPr>
            </w:pPr>
            <w:r w:rsidRPr="00F25603">
              <w:rPr>
                <w:color w:val="000000"/>
                <w:sz w:val="22"/>
                <w:szCs w:val="22"/>
              </w:rPr>
              <w:t xml:space="preserve"> DICOM </w:t>
            </w:r>
            <w:proofErr w:type="spellStart"/>
            <w:r w:rsidRPr="00F25603">
              <w:rPr>
                <w:color w:val="000000"/>
                <w:sz w:val="22"/>
                <w:szCs w:val="22"/>
              </w:rPr>
              <w:t>Radiation</w:t>
            </w:r>
            <w:proofErr w:type="spellEnd"/>
            <w:r w:rsidRPr="00F25603">
              <w:rPr>
                <w:color w:val="000000"/>
                <w:sz w:val="22"/>
                <w:szCs w:val="22"/>
              </w:rPr>
              <w:t xml:space="preserve"> </w:t>
            </w:r>
            <w:proofErr w:type="spellStart"/>
            <w:r w:rsidRPr="00F25603">
              <w:rPr>
                <w:color w:val="000000"/>
                <w:sz w:val="22"/>
                <w:szCs w:val="22"/>
              </w:rPr>
              <w:t>Dose</w:t>
            </w:r>
            <w:proofErr w:type="spellEnd"/>
            <w:r w:rsidRPr="00F25603">
              <w:rPr>
                <w:color w:val="000000"/>
                <w:sz w:val="22"/>
                <w:szCs w:val="22"/>
              </w:rPr>
              <w:t xml:space="preserve"> </w:t>
            </w:r>
            <w:proofErr w:type="spellStart"/>
            <w:r w:rsidRPr="00F25603">
              <w:rPr>
                <w:color w:val="000000"/>
                <w:sz w:val="22"/>
                <w:szCs w:val="22"/>
              </w:rPr>
              <w:t>Structured</w:t>
            </w:r>
            <w:proofErr w:type="spellEnd"/>
            <w:r w:rsidRPr="00F25603">
              <w:rPr>
                <w:color w:val="000000"/>
                <w:sz w:val="22"/>
                <w:szCs w:val="22"/>
              </w:rPr>
              <w:t xml:space="preserve"> </w:t>
            </w:r>
            <w:proofErr w:type="spellStart"/>
            <w:r w:rsidRPr="00F25603">
              <w:rPr>
                <w:color w:val="000000"/>
                <w:sz w:val="22"/>
                <w:szCs w:val="22"/>
              </w:rPr>
              <w:t>Report</w:t>
            </w:r>
            <w:proofErr w:type="spellEnd"/>
            <w:r w:rsidRPr="00F25603">
              <w:rPr>
                <w:color w:val="000000"/>
                <w:sz w:val="22"/>
                <w:szCs w:val="22"/>
              </w:rPr>
              <w:t>.</w:t>
            </w:r>
          </w:p>
        </w:tc>
      </w:tr>
      <w:tr w:rsidR="00B33FC1" w:rsidRPr="00F25603" w14:paraId="4C6FE0BE" w14:textId="445973C9"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46915" w14:textId="77777777" w:rsidR="00B33FC1" w:rsidRPr="00F25603" w:rsidRDefault="00B33FC1">
            <w:pPr>
              <w:jc w:val="both"/>
              <w:rPr>
                <w:sz w:val="22"/>
                <w:szCs w:val="22"/>
              </w:rPr>
            </w:pPr>
            <w:r w:rsidRPr="00F25603">
              <w:rPr>
                <w:sz w:val="22"/>
                <w:szCs w:val="22"/>
              </w:rPr>
              <w:t>9.2.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015A3" w14:textId="77777777" w:rsidR="00B33FC1" w:rsidRPr="00F25603" w:rsidRDefault="00B33FC1">
            <w:pPr>
              <w:jc w:val="both"/>
              <w:rPr>
                <w:sz w:val="22"/>
                <w:szCs w:val="22"/>
              </w:rPr>
            </w:pPr>
            <w:r w:rsidRPr="00F25603">
              <w:rPr>
                <w:sz w:val="22"/>
                <w:szCs w:val="22"/>
              </w:rPr>
              <w:t>Ekspozicijos paleidimo mygtukas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ABAE0" w14:textId="6B85D2C1" w:rsidR="00B33FC1" w:rsidRPr="00F25603" w:rsidRDefault="00B33FC1">
            <w:pPr>
              <w:jc w:val="both"/>
              <w:rPr>
                <w:sz w:val="22"/>
                <w:szCs w:val="22"/>
              </w:rPr>
            </w:pPr>
            <w:r w:rsidRPr="00F25603">
              <w:rPr>
                <w:sz w:val="22"/>
                <w:szCs w:val="22"/>
              </w:rPr>
              <w:t>Rankinis</w:t>
            </w:r>
            <w:r w:rsidR="00926062">
              <w:rPr>
                <w:sz w:val="22"/>
                <w:szCs w:val="22"/>
              </w:rPr>
              <w:t>.</w:t>
            </w:r>
          </w:p>
        </w:tc>
      </w:tr>
      <w:tr w:rsidR="00B33FC1" w:rsidRPr="00F25603" w14:paraId="2A465941" w14:textId="5974B24F"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DA9CB" w14:textId="77777777" w:rsidR="00B33FC1" w:rsidRPr="00F25603" w:rsidRDefault="00B33FC1">
            <w:pPr>
              <w:jc w:val="both"/>
              <w:rPr>
                <w:sz w:val="22"/>
                <w:szCs w:val="22"/>
              </w:rPr>
            </w:pPr>
            <w:r w:rsidRPr="00F25603">
              <w:rPr>
                <w:sz w:val="22"/>
                <w:szCs w:val="22"/>
              </w:rPr>
              <w:t>9.3.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7C99B" w14:textId="77777777" w:rsidR="00B33FC1" w:rsidRPr="00F25603" w:rsidRDefault="00B33FC1">
            <w:pPr>
              <w:jc w:val="both"/>
              <w:rPr>
                <w:sz w:val="22"/>
                <w:szCs w:val="22"/>
              </w:rPr>
            </w:pPr>
            <w:r w:rsidRPr="00F25603">
              <w:rPr>
                <w:sz w:val="22"/>
                <w:szCs w:val="22"/>
              </w:rPr>
              <w:t>Radiologijos technologo darbo vietos monitorius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18B3" w14:textId="7743ED47" w:rsidR="00B4592E" w:rsidRPr="00F25603" w:rsidRDefault="00B33FC1">
            <w:pPr>
              <w:jc w:val="both"/>
              <w:rPr>
                <w:sz w:val="22"/>
                <w:szCs w:val="22"/>
              </w:rPr>
            </w:pPr>
            <w:r w:rsidRPr="00F25603">
              <w:rPr>
                <w:sz w:val="22"/>
                <w:szCs w:val="22"/>
              </w:rPr>
              <w:t xml:space="preserve"> ≥ </w:t>
            </w:r>
            <w:r w:rsidR="003D7758">
              <w:rPr>
                <w:sz w:val="22"/>
                <w:szCs w:val="22"/>
              </w:rPr>
              <w:t>21</w:t>
            </w:r>
            <w:r w:rsidRPr="00F25603">
              <w:rPr>
                <w:sz w:val="22"/>
                <w:szCs w:val="22"/>
              </w:rPr>
              <w:t>" ekrano įstrižainės</w:t>
            </w:r>
            <w:r w:rsidR="00B4592E">
              <w:rPr>
                <w:sz w:val="22"/>
                <w:szCs w:val="22"/>
              </w:rPr>
              <w:t>;</w:t>
            </w:r>
          </w:p>
        </w:tc>
      </w:tr>
      <w:tr w:rsidR="00B33FC1" w:rsidRPr="00F25603" w14:paraId="4DBF93BF" w14:textId="52A18B02"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ADE5D" w14:textId="77777777" w:rsidR="00B33FC1" w:rsidRPr="00F25603" w:rsidRDefault="00B33FC1">
            <w:pPr>
              <w:jc w:val="both"/>
              <w:rPr>
                <w:sz w:val="22"/>
                <w:szCs w:val="22"/>
              </w:rPr>
            </w:pPr>
            <w:r w:rsidRPr="00F25603">
              <w:rPr>
                <w:sz w:val="22"/>
                <w:szCs w:val="22"/>
              </w:rPr>
              <w:t>9.4.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18820" w14:textId="77777777" w:rsidR="00B33FC1" w:rsidRPr="00F25603" w:rsidRDefault="00B33FC1">
            <w:pPr>
              <w:jc w:val="both"/>
              <w:rPr>
                <w:sz w:val="22"/>
                <w:szCs w:val="22"/>
              </w:rPr>
            </w:pPr>
            <w:r w:rsidRPr="00F25603">
              <w:rPr>
                <w:sz w:val="22"/>
                <w:szCs w:val="22"/>
              </w:rPr>
              <w:t xml:space="preserve">Nepertraukiamos el. srovės šaltinis (UPS)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01482" w14:textId="36397A4A" w:rsidR="00B33FC1" w:rsidRPr="00F25603" w:rsidRDefault="00CE1E19">
            <w:pPr>
              <w:jc w:val="both"/>
              <w:rPr>
                <w:sz w:val="22"/>
                <w:szCs w:val="22"/>
              </w:rPr>
            </w:pPr>
            <w:r>
              <w:rPr>
                <w:sz w:val="22"/>
                <w:szCs w:val="22"/>
              </w:rPr>
              <w:t>Būtina</w:t>
            </w:r>
          </w:p>
        </w:tc>
      </w:tr>
      <w:tr w:rsidR="00B33FC1" w:rsidRPr="00F25603" w14:paraId="52569763" w14:textId="3AA98CDE" w:rsidTr="00A10A4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3DC08" w14:textId="77777777" w:rsidR="00B33FC1" w:rsidRPr="00F25603" w:rsidRDefault="00B33FC1">
            <w:pPr>
              <w:jc w:val="both"/>
              <w:rPr>
                <w:b/>
                <w:sz w:val="22"/>
                <w:szCs w:val="22"/>
              </w:rPr>
            </w:pPr>
            <w:r w:rsidRPr="00F25603">
              <w:rPr>
                <w:b/>
                <w:sz w:val="22"/>
                <w:szCs w:val="22"/>
              </w:rPr>
              <w:t>10.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CE9FC" w14:textId="77777777" w:rsidR="00B33FC1" w:rsidRPr="00F25603" w:rsidRDefault="00B33FC1">
            <w:pPr>
              <w:jc w:val="both"/>
              <w:rPr>
                <w:b/>
                <w:sz w:val="22"/>
                <w:szCs w:val="22"/>
              </w:rPr>
            </w:pPr>
            <w:r w:rsidRPr="00F25603">
              <w:rPr>
                <w:b/>
                <w:sz w:val="22"/>
                <w:szCs w:val="22"/>
              </w:rPr>
              <w:t>Kompiuterinė radiologo darbo vieta (aparatūrinė ir programinė įranga radiologinių vaizdų peržiūrai ir diagnostikai)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9428A" w14:textId="77777777" w:rsidR="00B33FC1" w:rsidRPr="00F25603" w:rsidRDefault="00B33FC1">
            <w:pPr>
              <w:jc w:val="both"/>
              <w:rPr>
                <w:b/>
                <w:sz w:val="22"/>
                <w:szCs w:val="22"/>
              </w:rPr>
            </w:pPr>
            <w:r w:rsidRPr="00F25603">
              <w:rPr>
                <w:b/>
                <w:sz w:val="22"/>
                <w:szCs w:val="22"/>
              </w:rPr>
              <w:t>1 komplektas</w:t>
            </w:r>
          </w:p>
          <w:p w14:paraId="1C5A6161" w14:textId="1CA43A60" w:rsidR="00B33FC1" w:rsidRPr="00F25603" w:rsidRDefault="00EA1479">
            <w:pPr>
              <w:jc w:val="both"/>
              <w:rPr>
                <w:i/>
                <w:sz w:val="22"/>
                <w:szCs w:val="22"/>
              </w:rPr>
            </w:pPr>
            <w:r>
              <w:rPr>
                <w:i/>
                <w:sz w:val="22"/>
                <w:szCs w:val="22"/>
              </w:rPr>
              <w:t>Būtina</w:t>
            </w:r>
            <w:r w:rsidR="00926062">
              <w:rPr>
                <w:i/>
                <w:sz w:val="22"/>
                <w:szCs w:val="22"/>
              </w:rPr>
              <w:t>.</w:t>
            </w:r>
          </w:p>
        </w:tc>
      </w:tr>
      <w:tr w:rsidR="00B33FC1" w:rsidRPr="00F25603" w14:paraId="74BF2B10" w14:textId="021D271B"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A7FF0" w14:textId="77777777" w:rsidR="00B33FC1" w:rsidRPr="00F25603" w:rsidRDefault="00B33FC1">
            <w:pPr>
              <w:jc w:val="both"/>
              <w:rPr>
                <w:sz w:val="22"/>
                <w:szCs w:val="22"/>
              </w:rPr>
            </w:pPr>
            <w:r w:rsidRPr="00F25603">
              <w:rPr>
                <w:sz w:val="22"/>
                <w:szCs w:val="22"/>
              </w:rPr>
              <w:t>10.1.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B0542" w14:textId="77777777" w:rsidR="00B33FC1" w:rsidRPr="00F25603" w:rsidRDefault="00B33FC1">
            <w:pPr>
              <w:jc w:val="both"/>
              <w:rPr>
                <w:sz w:val="22"/>
                <w:szCs w:val="22"/>
              </w:rPr>
            </w:pPr>
            <w:r w:rsidRPr="00F25603">
              <w:rPr>
                <w:sz w:val="22"/>
                <w:szCs w:val="22"/>
              </w:rPr>
              <w:t>Radiologo darbo vietos funkcionalumas: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5A479" w14:textId="4FD7A292" w:rsidR="00B33FC1" w:rsidRPr="00F25603" w:rsidRDefault="00B33FC1">
            <w:pPr>
              <w:tabs>
                <w:tab w:val="left" w:pos="320"/>
                <w:tab w:val="left" w:pos="462"/>
              </w:tabs>
              <w:jc w:val="both"/>
              <w:rPr>
                <w:sz w:val="22"/>
                <w:szCs w:val="22"/>
              </w:rPr>
            </w:pPr>
            <w:r w:rsidRPr="00F25603">
              <w:rPr>
                <w:sz w:val="22"/>
                <w:szCs w:val="22"/>
              </w:rPr>
              <w:t>1. Erdvinės tūrio rekonstrukcijos</w:t>
            </w:r>
          </w:p>
          <w:p w14:paraId="1F13743A" w14:textId="59FC6CCC" w:rsidR="00B33FC1" w:rsidRPr="00F25603" w:rsidRDefault="00B33FC1">
            <w:pPr>
              <w:pBdr>
                <w:top w:val="nil"/>
                <w:left w:val="nil"/>
                <w:bottom w:val="nil"/>
                <w:right w:val="nil"/>
                <w:between w:val="nil"/>
              </w:pBdr>
              <w:tabs>
                <w:tab w:val="left" w:pos="320"/>
                <w:tab w:val="left" w:pos="462"/>
              </w:tabs>
              <w:jc w:val="both"/>
              <w:rPr>
                <w:color w:val="000000"/>
                <w:sz w:val="22"/>
                <w:szCs w:val="22"/>
              </w:rPr>
            </w:pPr>
            <w:r w:rsidRPr="00F25603">
              <w:rPr>
                <w:color w:val="000000"/>
                <w:sz w:val="22"/>
                <w:szCs w:val="22"/>
              </w:rPr>
              <w:t>2.Daugiaplokštuminės</w:t>
            </w:r>
            <w:r w:rsidR="00A45C77">
              <w:rPr>
                <w:color w:val="000000"/>
                <w:sz w:val="22"/>
                <w:szCs w:val="22"/>
              </w:rPr>
              <w:t xml:space="preserve"> </w:t>
            </w:r>
            <w:r w:rsidRPr="00F25603">
              <w:rPr>
                <w:color w:val="000000"/>
                <w:sz w:val="22"/>
                <w:szCs w:val="22"/>
              </w:rPr>
              <w:t xml:space="preserve">maksimalaus/minimalaus intensyvumo rekonstrukcijos </w:t>
            </w:r>
          </w:p>
          <w:p w14:paraId="485E8660" w14:textId="77777777" w:rsidR="00B33FC1" w:rsidRPr="00F25603" w:rsidRDefault="00B33FC1">
            <w:pPr>
              <w:pBdr>
                <w:top w:val="nil"/>
                <w:left w:val="nil"/>
                <w:bottom w:val="nil"/>
                <w:right w:val="nil"/>
                <w:between w:val="nil"/>
              </w:pBdr>
              <w:tabs>
                <w:tab w:val="left" w:pos="320"/>
                <w:tab w:val="left" w:pos="462"/>
                <w:tab w:val="left" w:pos="603"/>
                <w:tab w:val="left" w:pos="744"/>
              </w:tabs>
              <w:jc w:val="both"/>
              <w:rPr>
                <w:color w:val="000000"/>
                <w:sz w:val="22"/>
                <w:szCs w:val="22"/>
              </w:rPr>
            </w:pPr>
            <w:r w:rsidRPr="00F25603">
              <w:rPr>
                <w:color w:val="000000"/>
                <w:sz w:val="22"/>
                <w:szCs w:val="22"/>
              </w:rPr>
              <w:lastRenderedPageBreak/>
              <w:t xml:space="preserve">3.Paciento informacijos užklausimas/gavimas protokolu DICOM </w:t>
            </w:r>
            <w:proofErr w:type="spellStart"/>
            <w:r w:rsidRPr="00F25603">
              <w:rPr>
                <w:color w:val="000000"/>
                <w:sz w:val="22"/>
                <w:szCs w:val="22"/>
              </w:rPr>
              <w:t>Query</w:t>
            </w:r>
            <w:proofErr w:type="spellEnd"/>
            <w:r w:rsidRPr="00F25603">
              <w:rPr>
                <w:color w:val="000000"/>
                <w:sz w:val="22"/>
                <w:szCs w:val="22"/>
              </w:rPr>
              <w:t>/</w:t>
            </w:r>
            <w:proofErr w:type="spellStart"/>
            <w:r w:rsidRPr="00F25603">
              <w:rPr>
                <w:color w:val="000000"/>
                <w:sz w:val="22"/>
                <w:szCs w:val="22"/>
              </w:rPr>
              <w:t>Retrieve</w:t>
            </w:r>
            <w:proofErr w:type="spellEnd"/>
            <w:r w:rsidRPr="00F25603">
              <w:rPr>
                <w:color w:val="000000"/>
                <w:sz w:val="22"/>
                <w:szCs w:val="22"/>
              </w:rPr>
              <w:t>;</w:t>
            </w:r>
          </w:p>
          <w:p w14:paraId="6D55E3C8" w14:textId="77777777" w:rsidR="00B33FC1" w:rsidRPr="00F25603" w:rsidRDefault="00B33FC1">
            <w:pPr>
              <w:pBdr>
                <w:top w:val="nil"/>
                <w:left w:val="nil"/>
                <w:bottom w:val="nil"/>
                <w:right w:val="nil"/>
                <w:between w:val="nil"/>
              </w:pBdr>
              <w:tabs>
                <w:tab w:val="left" w:pos="320"/>
                <w:tab w:val="left" w:pos="462"/>
              </w:tabs>
              <w:jc w:val="both"/>
              <w:rPr>
                <w:color w:val="000000"/>
                <w:sz w:val="22"/>
                <w:szCs w:val="22"/>
              </w:rPr>
            </w:pPr>
            <w:r w:rsidRPr="00F25603">
              <w:rPr>
                <w:color w:val="000000"/>
                <w:sz w:val="22"/>
                <w:szCs w:val="22"/>
              </w:rPr>
              <w:t>4. Vaizdo manipuliacijos ir matavimai:</w:t>
            </w:r>
          </w:p>
          <w:p w14:paraId="13105C28" w14:textId="77777777" w:rsidR="00B33FC1" w:rsidRPr="00F25603" w:rsidRDefault="00B33FC1">
            <w:pPr>
              <w:numPr>
                <w:ilvl w:val="1"/>
                <w:numId w:val="2"/>
              </w:numPr>
              <w:pBdr>
                <w:top w:val="nil"/>
                <w:left w:val="nil"/>
                <w:bottom w:val="nil"/>
                <w:right w:val="nil"/>
                <w:between w:val="nil"/>
              </w:pBdr>
              <w:jc w:val="both"/>
              <w:rPr>
                <w:sz w:val="22"/>
                <w:szCs w:val="22"/>
              </w:rPr>
            </w:pPr>
            <w:r w:rsidRPr="00F25603">
              <w:rPr>
                <w:color w:val="000000"/>
                <w:sz w:val="22"/>
                <w:szCs w:val="22"/>
              </w:rPr>
              <w:t xml:space="preserve"> padidinimas;</w:t>
            </w:r>
          </w:p>
          <w:p w14:paraId="75AC1E9A" w14:textId="77777777" w:rsidR="00B33FC1" w:rsidRPr="00F25603" w:rsidRDefault="00B33FC1">
            <w:pPr>
              <w:numPr>
                <w:ilvl w:val="1"/>
                <w:numId w:val="2"/>
              </w:numPr>
              <w:pBdr>
                <w:top w:val="nil"/>
                <w:left w:val="nil"/>
                <w:bottom w:val="nil"/>
                <w:right w:val="nil"/>
                <w:between w:val="nil"/>
              </w:pBdr>
              <w:jc w:val="both"/>
              <w:rPr>
                <w:sz w:val="22"/>
                <w:szCs w:val="22"/>
              </w:rPr>
            </w:pPr>
            <w:r w:rsidRPr="00F25603">
              <w:rPr>
                <w:color w:val="000000"/>
                <w:sz w:val="22"/>
                <w:szCs w:val="22"/>
              </w:rPr>
              <w:t xml:space="preserve"> pasukimas;</w:t>
            </w:r>
          </w:p>
          <w:p w14:paraId="671F035D" w14:textId="77777777" w:rsidR="00B33FC1" w:rsidRPr="00F25603" w:rsidRDefault="00B33FC1">
            <w:pPr>
              <w:numPr>
                <w:ilvl w:val="1"/>
                <w:numId w:val="2"/>
              </w:numPr>
              <w:pBdr>
                <w:top w:val="nil"/>
                <w:left w:val="nil"/>
                <w:bottom w:val="nil"/>
                <w:right w:val="nil"/>
                <w:between w:val="nil"/>
              </w:pBdr>
              <w:jc w:val="both"/>
              <w:rPr>
                <w:sz w:val="22"/>
                <w:szCs w:val="22"/>
              </w:rPr>
            </w:pPr>
            <w:r w:rsidRPr="00F25603">
              <w:rPr>
                <w:color w:val="000000"/>
                <w:sz w:val="22"/>
                <w:szCs w:val="22"/>
              </w:rPr>
              <w:t xml:space="preserve"> inversija;</w:t>
            </w:r>
          </w:p>
          <w:p w14:paraId="2BD0E5B9" w14:textId="77777777" w:rsidR="00B33FC1" w:rsidRPr="00F25603" w:rsidRDefault="00B33FC1">
            <w:pPr>
              <w:numPr>
                <w:ilvl w:val="1"/>
                <w:numId w:val="2"/>
              </w:numPr>
              <w:pBdr>
                <w:top w:val="nil"/>
                <w:left w:val="nil"/>
                <w:bottom w:val="nil"/>
                <w:right w:val="nil"/>
                <w:between w:val="nil"/>
              </w:pBdr>
              <w:jc w:val="both"/>
              <w:rPr>
                <w:sz w:val="22"/>
                <w:szCs w:val="22"/>
              </w:rPr>
            </w:pPr>
            <w:r w:rsidRPr="00F25603">
              <w:rPr>
                <w:color w:val="000000"/>
                <w:sz w:val="22"/>
                <w:szCs w:val="22"/>
              </w:rPr>
              <w:t xml:space="preserve"> atstumų ir kampų matavimas;</w:t>
            </w:r>
          </w:p>
          <w:p w14:paraId="0809A302" w14:textId="77777777" w:rsidR="00B33FC1" w:rsidRPr="00F25603" w:rsidRDefault="00B33FC1">
            <w:pPr>
              <w:numPr>
                <w:ilvl w:val="1"/>
                <w:numId w:val="2"/>
              </w:numPr>
              <w:pBdr>
                <w:top w:val="nil"/>
                <w:left w:val="nil"/>
                <w:bottom w:val="nil"/>
                <w:right w:val="nil"/>
                <w:between w:val="nil"/>
              </w:pBdr>
              <w:jc w:val="both"/>
              <w:rPr>
                <w:sz w:val="22"/>
                <w:szCs w:val="22"/>
              </w:rPr>
            </w:pPr>
            <w:r w:rsidRPr="00F25603">
              <w:rPr>
                <w:color w:val="000000"/>
                <w:sz w:val="22"/>
                <w:szCs w:val="22"/>
              </w:rPr>
              <w:t xml:space="preserve"> </w:t>
            </w:r>
            <w:proofErr w:type="spellStart"/>
            <w:r w:rsidRPr="00F25603">
              <w:rPr>
                <w:color w:val="000000"/>
                <w:sz w:val="22"/>
                <w:szCs w:val="22"/>
              </w:rPr>
              <w:t>Cobb</w:t>
            </w:r>
            <w:proofErr w:type="spellEnd"/>
            <w:r w:rsidRPr="00F25603">
              <w:rPr>
                <w:color w:val="000000"/>
                <w:sz w:val="22"/>
                <w:szCs w:val="22"/>
              </w:rPr>
              <w:t xml:space="preserve"> kampas.</w:t>
            </w:r>
          </w:p>
        </w:tc>
      </w:tr>
      <w:tr w:rsidR="00B33FC1" w:rsidRPr="00F25603" w14:paraId="478DE94D" w14:textId="32305B79"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3EC83" w14:textId="77777777" w:rsidR="00B33FC1" w:rsidRPr="00F25603" w:rsidRDefault="00B33FC1">
            <w:pPr>
              <w:jc w:val="both"/>
              <w:rPr>
                <w:sz w:val="22"/>
                <w:szCs w:val="22"/>
              </w:rPr>
            </w:pPr>
            <w:r w:rsidRPr="00F25603">
              <w:rPr>
                <w:sz w:val="22"/>
                <w:szCs w:val="22"/>
              </w:rPr>
              <w:lastRenderedPageBreak/>
              <w:t>10.2.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5466B" w14:textId="77777777" w:rsidR="00B33FC1" w:rsidRPr="00F25603" w:rsidRDefault="00B33FC1">
            <w:pPr>
              <w:jc w:val="both"/>
              <w:rPr>
                <w:sz w:val="22"/>
                <w:szCs w:val="22"/>
              </w:rPr>
            </w:pPr>
            <w:r w:rsidRPr="00F25603">
              <w:rPr>
                <w:sz w:val="22"/>
                <w:szCs w:val="22"/>
              </w:rPr>
              <w:t>Radiologo darbo vietos monitoriai</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B2EC4" w14:textId="77777777" w:rsidR="00B33FC1" w:rsidRPr="00F25603" w:rsidRDefault="00B33FC1">
            <w:pPr>
              <w:pBdr>
                <w:top w:val="nil"/>
                <w:left w:val="nil"/>
                <w:bottom w:val="nil"/>
                <w:right w:val="nil"/>
                <w:between w:val="nil"/>
              </w:pBdr>
              <w:jc w:val="both"/>
              <w:rPr>
                <w:color w:val="000000"/>
                <w:sz w:val="22"/>
                <w:szCs w:val="22"/>
              </w:rPr>
            </w:pPr>
            <w:r w:rsidRPr="00F25603">
              <w:rPr>
                <w:color w:val="000000"/>
                <w:sz w:val="22"/>
                <w:szCs w:val="22"/>
              </w:rPr>
              <w:t xml:space="preserve">1.Spalvoti, ≥ 3 </w:t>
            </w:r>
            <w:proofErr w:type="spellStart"/>
            <w:r w:rsidRPr="00F25603">
              <w:rPr>
                <w:color w:val="000000"/>
                <w:sz w:val="22"/>
                <w:szCs w:val="22"/>
              </w:rPr>
              <w:t>megapikselių</w:t>
            </w:r>
            <w:proofErr w:type="spellEnd"/>
            <w:r w:rsidRPr="00F25603">
              <w:rPr>
                <w:color w:val="000000"/>
                <w:sz w:val="22"/>
                <w:szCs w:val="22"/>
              </w:rPr>
              <w:t xml:space="preserve"> raiškos medicininiai monitoriai – 2 vnt.;</w:t>
            </w:r>
          </w:p>
          <w:p w14:paraId="0E5E0261" w14:textId="77777777" w:rsidR="00B33FC1" w:rsidRPr="00F25603" w:rsidRDefault="00B33FC1">
            <w:pPr>
              <w:pBdr>
                <w:top w:val="nil"/>
                <w:left w:val="nil"/>
                <w:bottom w:val="nil"/>
                <w:right w:val="nil"/>
                <w:between w:val="nil"/>
              </w:pBdr>
              <w:jc w:val="both"/>
              <w:rPr>
                <w:color w:val="000000"/>
                <w:sz w:val="22"/>
                <w:szCs w:val="22"/>
              </w:rPr>
            </w:pPr>
            <w:r w:rsidRPr="00F25603">
              <w:rPr>
                <w:color w:val="000000"/>
                <w:sz w:val="22"/>
                <w:szCs w:val="22"/>
              </w:rPr>
              <w:t>2.Spalvotas, ≥ 21“ ekrano įstrižainės monitorius – 1 vnt.</w:t>
            </w:r>
          </w:p>
        </w:tc>
      </w:tr>
      <w:tr w:rsidR="00B33FC1" w:rsidRPr="00F25603" w14:paraId="6167C40C" w14:textId="0E64EAD4"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C134E" w14:textId="77777777" w:rsidR="00B33FC1" w:rsidRPr="00F25603" w:rsidRDefault="00B33FC1">
            <w:pPr>
              <w:jc w:val="both"/>
              <w:rPr>
                <w:sz w:val="22"/>
                <w:szCs w:val="22"/>
              </w:rPr>
            </w:pPr>
            <w:r w:rsidRPr="00F25603">
              <w:rPr>
                <w:sz w:val="22"/>
                <w:szCs w:val="22"/>
              </w:rPr>
              <w:t>10.3.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D5321" w14:textId="77777777" w:rsidR="00B33FC1" w:rsidRPr="00F25603" w:rsidRDefault="00B33FC1">
            <w:pPr>
              <w:jc w:val="both"/>
              <w:rPr>
                <w:sz w:val="22"/>
                <w:szCs w:val="22"/>
              </w:rPr>
            </w:pPr>
            <w:r w:rsidRPr="00F25603">
              <w:rPr>
                <w:sz w:val="22"/>
                <w:szCs w:val="22"/>
              </w:rPr>
              <w:t xml:space="preserve">Nepertraukiamos el. srovės šaltinis (UPS)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AF0E1" w14:textId="7E659A6C" w:rsidR="00B33FC1" w:rsidRPr="00F25603" w:rsidRDefault="00B33FC1">
            <w:pPr>
              <w:jc w:val="both"/>
              <w:rPr>
                <w:sz w:val="22"/>
                <w:szCs w:val="22"/>
              </w:rPr>
            </w:pPr>
            <w:r w:rsidRPr="00F25603">
              <w:rPr>
                <w:sz w:val="22"/>
                <w:szCs w:val="22"/>
              </w:rPr>
              <w:t>Ne mažiau kaip 1800 VA</w:t>
            </w:r>
            <w:r w:rsidR="00926062">
              <w:rPr>
                <w:sz w:val="22"/>
                <w:szCs w:val="22"/>
              </w:rPr>
              <w:t>.</w:t>
            </w:r>
          </w:p>
        </w:tc>
      </w:tr>
      <w:tr w:rsidR="00B33FC1" w:rsidRPr="00F25603" w14:paraId="1C27A7C8" w14:textId="791A99AC"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8F82B" w14:textId="77777777" w:rsidR="00B33FC1" w:rsidRPr="00F25603" w:rsidRDefault="00B33FC1">
            <w:pPr>
              <w:jc w:val="both"/>
              <w:rPr>
                <w:sz w:val="22"/>
                <w:szCs w:val="22"/>
              </w:rPr>
            </w:pPr>
            <w:r w:rsidRPr="00F25603">
              <w:rPr>
                <w:sz w:val="22"/>
                <w:szCs w:val="22"/>
              </w:rPr>
              <w:t>11.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57477" w14:textId="77777777" w:rsidR="00B33FC1" w:rsidRPr="00F25603" w:rsidRDefault="00B33FC1">
            <w:pPr>
              <w:jc w:val="both"/>
              <w:rPr>
                <w:sz w:val="22"/>
                <w:szCs w:val="22"/>
                <w:highlight w:val="green"/>
              </w:rPr>
            </w:pPr>
            <w:r w:rsidRPr="00F25603">
              <w:rPr>
                <w:sz w:val="22"/>
                <w:szCs w:val="22"/>
              </w:rPr>
              <w:t>Priemonės individualiai radiacinei saugai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1FA2F" w14:textId="63603F34" w:rsidR="00B33FC1" w:rsidRPr="00F25603" w:rsidRDefault="00B33FC1">
            <w:pPr>
              <w:jc w:val="both"/>
              <w:rPr>
                <w:sz w:val="22"/>
                <w:szCs w:val="22"/>
              </w:rPr>
            </w:pPr>
            <w:r w:rsidRPr="00F25603">
              <w:rPr>
                <w:sz w:val="22"/>
                <w:szCs w:val="22"/>
              </w:rPr>
              <w:t>Komplekte su rentgeno aparatu pateikiamas ne mažiau kaip vienas apsauginių priemonių (komplektas, susidedantis iš skydliaukės apsaugos ir apsauginės prijuostės (</w:t>
            </w:r>
            <w:r w:rsidRPr="00F25603">
              <w:rPr>
                <w:i/>
                <w:sz w:val="22"/>
                <w:szCs w:val="22"/>
              </w:rPr>
              <w:t>priemonių dydžiai suderinami įrangos užsakymo metu</w:t>
            </w:r>
            <w:r w:rsidRPr="00F25603">
              <w:rPr>
                <w:sz w:val="22"/>
                <w:szCs w:val="22"/>
              </w:rPr>
              <w:t xml:space="preserve">). Priemonių švino ekvivalentas ne mažesnis kaip 0,5 </w:t>
            </w:r>
            <w:proofErr w:type="spellStart"/>
            <w:r w:rsidRPr="00F25603">
              <w:rPr>
                <w:sz w:val="22"/>
                <w:szCs w:val="22"/>
              </w:rPr>
              <w:t>mmPb</w:t>
            </w:r>
            <w:proofErr w:type="spellEnd"/>
            <w:r w:rsidRPr="00F25603">
              <w:rPr>
                <w:sz w:val="22"/>
                <w:szCs w:val="22"/>
              </w:rPr>
              <w:t>, priemonės pagamintos iš bešvinės medžiagos pagal IEC 61331-1:2014 standartą</w:t>
            </w:r>
            <w:r w:rsidR="00926062">
              <w:rPr>
                <w:sz w:val="22"/>
                <w:szCs w:val="22"/>
              </w:rPr>
              <w:t>.</w:t>
            </w:r>
          </w:p>
        </w:tc>
      </w:tr>
      <w:tr w:rsidR="00B33FC1" w:rsidRPr="00F25603" w14:paraId="1EAED934" w14:textId="1AB19284"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C5ACE" w14:textId="77777777" w:rsidR="00B33FC1" w:rsidRPr="00F25603" w:rsidRDefault="00B33FC1">
            <w:pPr>
              <w:jc w:val="both"/>
              <w:rPr>
                <w:sz w:val="22"/>
                <w:szCs w:val="22"/>
              </w:rPr>
            </w:pPr>
            <w:r w:rsidRPr="00F25603">
              <w:rPr>
                <w:sz w:val="22"/>
                <w:szCs w:val="22"/>
              </w:rPr>
              <w:t>12.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5EB0" w14:textId="77777777" w:rsidR="00B33FC1" w:rsidRPr="00F25603" w:rsidRDefault="00B33FC1">
            <w:pPr>
              <w:jc w:val="both"/>
              <w:rPr>
                <w:sz w:val="22"/>
                <w:szCs w:val="22"/>
                <w:highlight w:val="green"/>
              </w:rPr>
            </w:pPr>
            <w:r w:rsidRPr="00F25603">
              <w:rPr>
                <w:sz w:val="22"/>
                <w:szCs w:val="22"/>
              </w:rPr>
              <w:t>Priemonės rentgeno aparato kalibravimui ir kokybės kontrolei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15537" w14:textId="1AE21261" w:rsidR="00B33FC1" w:rsidRPr="00F25603" w:rsidRDefault="00B33FC1">
            <w:pPr>
              <w:spacing w:line="252" w:lineRule="auto"/>
              <w:jc w:val="both"/>
              <w:rPr>
                <w:sz w:val="22"/>
                <w:szCs w:val="22"/>
              </w:rPr>
            </w:pPr>
            <w:r w:rsidRPr="00F25603">
              <w:rPr>
                <w:sz w:val="22"/>
                <w:szCs w:val="22"/>
              </w:rPr>
              <w:t>Komplekte su rentgeno aparatu pateikiamos integruotos aparate ir/arba išorinės priemonės, skirtos kokybės kontrolei ir kalibravimui atlikti pagal gamintojo nustatytus reikalavimus arba rekomendacijas (</w:t>
            </w:r>
            <w:r w:rsidRPr="00F25603">
              <w:rPr>
                <w:i/>
                <w:sz w:val="22"/>
                <w:szCs w:val="22"/>
              </w:rPr>
              <w:t>jei šios priemonės yra numatytos aparato gamintojo</w:t>
            </w:r>
            <w:r w:rsidRPr="00F25603">
              <w:rPr>
                <w:sz w:val="22"/>
                <w:szCs w:val="22"/>
              </w:rPr>
              <w:t>). Tiekėjas kartu su pasiūlymu privalo pateikti gamintojo deklaraciją, kurioje būtų nurodytos visos su rentgeno aparatu komplektuojamos kokybės kontrolei ir kalibravimui skirtos atlikti priemonės arba pateikti gamintojo deklaraciją kuri patvirtintų, kad tokios priemonės darbui su aparatu nereikalingos</w:t>
            </w:r>
            <w:r w:rsidR="00926062">
              <w:rPr>
                <w:sz w:val="22"/>
                <w:szCs w:val="22"/>
              </w:rPr>
              <w:t>.</w:t>
            </w:r>
          </w:p>
        </w:tc>
      </w:tr>
      <w:tr w:rsidR="00B33FC1" w:rsidRPr="00F25603" w14:paraId="5966EA6D" w14:textId="45FCAC24"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F588A" w14:textId="77777777" w:rsidR="00B33FC1" w:rsidRPr="00F25603" w:rsidRDefault="00B33FC1">
            <w:pPr>
              <w:jc w:val="both"/>
              <w:rPr>
                <w:b/>
                <w:sz w:val="22"/>
                <w:szCs w:val="22"/>
              </w:rPr>
            </w:pPr>
            <w:r w:rsidRPr="00F25603">
              <w:rPr>
                <w:b/>
                <w:sz w:val="22"/>
                <w:szCs w:val="22"/>
              </w:rPr>
              <w:t>13.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465E6" w14:textId="77777777" w:rsidR="00B33FC1" w:rsidRPr="00F25603" w:rsidRDefault="00B33FC1">
            <w:pPr>
              <w:jc w:val="both"/>
              <w:rPr>
                <w:b/>
                <w:sz w:val="22"/>
                <w:szCs w:val="22"/>
              </w:rPr>
            </w:pPr>
            <w:r w:rsidRPr="00F25603">
              <w:rPr>
                <w:b/>
                <w:sz w:val="22"/>
                <w:szCs w:val="22"/>
              </w:rPr>
              <w:t>Kiti reikalavimai:</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5F223" w14:textId="77777777" w:rsidR="00B33FC1" w:rsidRPr="00F25603" w:rsidRDefault="00B33FC1">
            <w:pPr>
              <w:jc w:val="both"/>
              <w:rPr>
                <w:sz w:val="22"/>
                <w:szCs w:val="22"/>
              </w:rPr>
            </w:pPr>
          </w:p>
        </w:tc>
      </w:tr>
      <w:tr w:rsidR="00B33FC1" w:rsidRPr="00F25603" w14:paraId="21E5A1D0" w14:textId="763E93BE"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C3CE6" w14:textId="77777777" w:rsidR="00B33FC1" w:rsidRPr="00F25603" w:rsidRDefault="00B33FC1">
            <w:pPr>
              <w:jc w:val="both"/>
              <w:rPr>
                <w:sz w:val="22"/>
                <w:szCs w:val="22"/>
              </w:rPr>
            </w:pPr>
            <w:r w:rsidRPr="00F25603">
              <w:rPr>
                <w:sz w:val="22"/>
                <w:szCs w:val="22"/>
              </w:rPr>
              <w:t>13.1.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93393" w14:textId="77777777" w:rsidR="00B33FC1" w:rsidRPr="00F25603" w:rsidRDefault="00B33FC1">
            <w:pPr>
              <w:jc w:val="both"/>
              <w:rPr>
                <w:sz w:val="22"/>
                <w:szCs w:val="22"/>
              </w:rPr>
            </w:pPr>
            <w:r w:rsidRPr="00F25603">
              <w:rPr>
                <w:sz w:val="22"/>
                <w:szCs w:val="22"/>
              </w:rPr>
              <w:t xml:space="preserve">Įrangos tiekėjas (arba gamintojo atstovai), sumontavę ir suderinę įrangą, privalo atlikti </w:t>
            </w:r>
            <w:r w:rsidRPr="00F25603">
              <w:rPr>
                <w:i/>
                <w:sz w:val="22"/>
                <w:szCs w:val="22"/>
              </w:rPr>
              <w:t>arba</w:t>
            </w:r>
            <w:r w:rsidRPr="00F25603">
              <w:rPr>
                <w:sz w:val="22"/>
                <w:szCs w:val="22"/>
              </w:rPr>
              <w:t xml:space="preserve"> </w:t>
            </w:r>
            <w:r w:rsidRPr="00F25603">
              <w:rPr>
                <w:i/>
                <w:sz w:val="22"/>
                <w:szCs w:val="22"/>
              </w:rPr>
              <w:t>organizuoti</w:t>
            </w:r>
            <w:r w:rsidRPr="00F25603">
              <w:rPr>
                <w:sz w:val="22"/>
                <w:szCs w:val="22"/>
              </w:rPr>
              <w:t xml:space="preserve"> rentgeno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patvirtinimo“, nustatyta tvarka ir atlieka lygiavertės dozės galios matavimus ir kitas procedūras pagal Radiacinės saugos centro direktoriaus 2007 m. lapkričio 16 d. įsakymą Nr. 63 ,,Dėl darbuotojų </w:t>
            </w:r>
            <w:proofErr w:type="spellStart"/>
            <w:r w:rsidRPr="00F25603">
              <w:rPr>
                <w:sz w:val="22"/>
                <w:szCs w:val="22"/>
              </w:rPr>
              <w:t>apšvitos</w:t>
            </w:r>
            <w:proofErr w:type="spellEnd"/>
            <w:r w:rsidRPr="00F25603">
              <w:rPr>
                <w:sz w:val="22"/>
                <w:szCs w:val="22"/>
              </w:rPr>
              <w:t xml:space="preserve"> ir darbo vietų stebėsenų atlikimo taisyklių“, nustatyta tvarka ir pateikia bandymų protokolus.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C5716" w14:textId="77777777" w:rsidR="00B33FC1" w:rsidRPr="00F25603" w:rsidRDefault="00B33FC1">
            <w:pPr>
              <w:jc w:val="both"/>
              <w:rPr>
                <w:sz w:val="22"/>
                <w:szCs w:val="22"/>
              </w:rPr>
            </w:pPr>
            <w:r w:rsidRPr="00F25603">
              <w:rPr>
                <w:sz w:val="22"/>
                <w:szCs w:val="22"/>
              </w:rPr>
              <w:t>Būtina, įskaičiuota į galutinę pasiūlymo kainą (</w:t>
            </w:r>
            <w:r w:rsidRPr="00F25603">
              <w:rPr>
                <w:i/>
                <w:sz w:val="22"/>
                <w:szCs w:val="22"/>
              </w:rPr>
              <w:t xml:space="preserve">būtinas tiekėjo patvirtinimas, kad įrangos tiekėjas (arba gamintojo atstovai), sumontavę ir suderinę įrangą, atliks arba organizuos rentgeno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patvirtinimo“, nustatyta tvarka ir atliks lygiavertės dozės galios matavimus ir kitas procedūras pagal Radiacinės saugos centro direktoriaus 2007 m. lapkričio 16 d. įsakymą Nr. 63 ,,Dėl darbuotojų </w:t>
            </w:r>
            <w:proofErr w:type="spellStart"/>
            <w:r w:rsidRPr="00F25603">
              <w:rPr>
                <w:i/>
                <w:sz w:val="22"/>
                <w:szCs w:val="22"/>
              </w:rPr>
              <w:t>apšvitos</w:t>
            </w:r>
            <w:proofErr w:type="spellEnd"/>
            <w:r w:rsidRPr="00F25603">
              <w:rPr>
                <w:i/>
                <w:sz w:val="22"/>
                <w:szCs w:val="22"/>
              </w:rPr>
              <w:t xml:space="preserve"> ir darbo vietų stebėsenų atlikimo taisyklių“ nustatyta tvarka ir pateiks bandymų protokolus ir kad visi aukščiau išvardinti darbai yra įskaičiuoti į galutinę pasiūlymo kainą</w:t>
            </w:r>
            <w:r w:rsidRPr="00F25603">
              <w:rPr>
                <w:sz w:val="22"/>
                <w:szCs w:val="22"/>
              </w:rPr>
              <w:t xml:space="preserve">). </w:t>
            </w:r>
          </w:p>
        </w:tc>
      </w:tr>
      <w:tr w:rsidR="00B33FC1" w:rsidRPr="00F25603" w14:paraId="0280304C" w14:textId="54EDA39C" w:rsidTr="00B33FC1">
        <w:trPr>
          <w:trHeight w:val="84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D7299" w14:textId="77777777" w:rsidR="00B33FC1" w:rsidRPr="00F25603" w:rsidRDefault="00B33FC1">
            <w:pPr>
              <w:jc w:val="both"/>
              <w:rPr>
                <w:sz w:val="22"/>
                <w:szCs w:val="22"/>
              </w:rPr>
            </w:pPr>
            <w:r w:rsidRPr="00F25603">
              <w:rPr>
                <w:sz w:val="22"/>
                <w:szCs w:val="22"/>
              </w:rPr>
              <w:t>13.2.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1F661" w14:textId="31CA08CD" w:rsidR="00B33FC1" w:rsidRPr="00F25603" w:rsidRDefault="00B33FC1">
            <w:pPr>
              <w:jc w:val="both"/>
              <w:rPr>
                <w:sz w:val="22"/>
                <w:szCs w:val="22"/>
              </w:rPr>
            </w:pPr>
            <w:r w:rsidRPr="00F25603">
              <w:rPr>
                <w:sz w:val="22"/>
                <w:szCs w:val="22"/>
              </w:rPr>
              <w:t>Atitikimas Lietuvos higienos normoje HN 31:2021 “Radiacinės saugos reikalavimai medicininėje rentgeno diagnostikoje” nurodytiems reikalavimams rentgeno diagnostikos įrangai bei kartu su įranga pateikiamiems dokumentams.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5B3D2" w14:textId="77777777" w:rsidR="00B33FC1" w:rsidRPr="00F25603" w:rsidRDefault="00B33FC1">
            <w:pPr>
              <w:jc w:val="both"/>
              <w:rPr>
                <w:sz w:val="22"/>
                <w:szCs w:val="22"/>
              </w:rPr>
            </w:pPr>
            <w:r w:rsidRPr="00F25603">
              <w:rPr>
                <w:sz w:val="22"/>
                <w:szCs w:val="22"/>
              </w:rPr>
              <w:t>Būtina</w:t>
            </w:r>
            <w:r w:rsidRPr="00F25603">
              <w:rPr>
                <w:b/>
                <w:sz w:val="22"/>
                <w:szCs w:val="22"/>
              </w:rPr>
              <w:t xml:space="preserve"> </w:t>
            </w:r>
            <w:r w:rsidRPr="00F25603">
              <w:rPr>
                <w:sz w:val="22"/>
                <w:szCs w:val="22"/>
              </w:rPr>
              <w:t>(</w:t>
            </w:r>
            <w:r w:rsidRPr="00F25603">
              <w:rPr>
                <w:i/>
                <w:sz w:val="22"/>
                <w:szCs w:val="22"/>
              </w:rPr>
              <w:t>būtinas tiekėjo patvirtinimas, kad siūloma įranga bei kartu su ja pateikiama dokumentacija atitiks Lietuvos higienos normoje HN 31:2021 “Radiacinės saugos reikalavimai medicininėje rentgeno diagnostikoje” nurodytus reikalavimus rentgeno diagnostikos įrangai  bei kartu su įranga pateikiamiems dokumentams</w:t>
            </w:r>
            <w:r w:rsidRPr="00F25603">
              <w:rPr>
                <w:sz w:val="22"/>
                <w:szCs w:val="22"/>
              </w:rPr>
              <w:t>).</w:t>
            </w:r>
          </w:p>
        </w:tc>
      </w:tr>
      <w:tr w:rsidR="00B33FC1" w:rsidRPr="00F25603" w14:paraId="02A0F5FA" w14:textId="17DC7D38"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97F25" w14:textId="77777777" w:rsidR="00B33FC1" w:rsidRPr="00F25603" w:rsidRDefault="00B33FC1">
            <w:pPr>
              <w:jc w:val="both"/>
              <w:rPr>
                <w:sz w:val="22"/>
                <w:szCs w:val="22"/>
              </w:rPr>
            </w:pPr>
            <w:r w:rsidRPr="00F25603">
              <w:rPr>
                <w:sz w:val="22"/>
                <w:szCs w:val="22"/>
              </w:rPr>
              <w:t>13.3.</w:t>
            </w:r>
          </w:p>
        </w:tc>
        <w:tc>
          <w:tcPr>
            <w:tcW w:w="3969" w:type="dxa"/>
            <w:tcBorders>
              <w:top w:val="single" w:sz="4" w:space="0" w:color="000000"/>
              <w:bottom w:val="single" w:sz="4" w:space="0" w:color="000000"/>
              <w:right w:val="single" w:sz="4" w:space="0" w:color="000000"/>
            </w:tcBorders>
            <w:tcMar>
              <w:top w:w="0" w:type="dxa"/>
              <w:left w:w="108" w:type="dxa"/>
              <w:bottom w:w="0" w:type="dxa"/>
              <w:right w:w="108" w:type="dxa"/>
            </w:tcMar>
          </w:tcPr>
          <w:p w14:paraId="6F1F765F" w14:textId="77777777" w:rsidR="00B33FC1" w:rsidRPr="00F25603" w:rsidRDefault="00B33FC1">
            <w:pPr>
              <w:jc w:val="both"/>
              <w:rPr>
                <w:sz w:val="22"/>
                <w:szCs w:val="22"/>
              </w:rPr>
            </w:pPr>
            <w:r w:rsidRPr="00F25603">
              <w:rPr>
                <w:sz w:val="22"/>
                <w:szCs w:val="22"/>
              </w:rPr>
              <w:t xml:space="preserve">Atitikimas Lietuvos higienos normoje HN 73:2018 „Pagrindinės radiacinės saugos </w:t>
            </w:r>
            <w:r w:rsidRPr="00F25603">
              <w:rPr>
                <w:sz w:val="22"/>
                <w:szCs w:val="22"/>
              </w:rPr>
              <w:lastRenderedPageBreak/>
              <w:t>normos“ nurodytiems reikalavimams medicininės radiologijos įrangai bei kartu su įranga pateikiamiems dokumentams.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D19BC" w14:textId="77777777" w:rsidR="00B33FC1" w:rsidRPr="00F25603" w:rsidRDefault="00B33FC1">
            <w:pPr>
              <w:jc w:val="both"/>
              <w:rPr>
                <w:sz w:val="22"/>
                <w:szCs w:val="22"/>
              </w:rPr>
            </w:pPr>
            <w:r w:rsidRPr="00F25603">
              <w:rPr>
                <w:sz w:val="22"/>
                <w:szCs w:val="22"/>
              </w:rPr>
              <w:lastRenderedPageBreak/>
              <w:t>Būtina</w:t>
            </w:r>
            <w:r w:rsidRPr="00F25603">
              <w:rPr>
                <w:b/>
                <w:sz w:val="22"/>
                <w:szCs w:val="22"/>
              </w:rPr>
              <w:t xml:space="preserve"> </w:t>
            </w:r>
            <w:r w:rsidRPr="00F25603">
              <w:rPr>
                <w:sz w:val="22"/>
                <w:szCs w:val="22"/>
              </w:rPr>
              <w:t>(</w:t>
            </w:r>
            <w:r w:rsidRPr="00F25603">
              <w:rPr>
                <w:i/>
                <w:sz w:val="22"/>
                <w:szCs w:val="22"/>
              </w:rPr>
              <w:t xml:space="preserve">būtinas tiekėjo patvirtinimas, kad siūloma įranga bei kartu su ja pateikiama dokumentacija atitiks Lietuvos </w:t>
            </w:r>
            <w:r w:rsidRPr="00F25603">
              <w:rPr>
                <w:i/>
                <w:sz w:val="22"/>
                <w:szCs w:val="22"/>
              </w:rPr>
              <w:lastRenderedPageBreak/>
              <w:t>higienos normoje HN 73:2018 “Pagrindinės radiacinės saugos normos” nurodytus reikalavimus medicininės radiologijos įrangai bei kartu su įranga pateikiamiems dokumentams).</w:t>
            </w:r>
          </w:p>
        </w:tc>
      </w:tr>
      <w:tr w:rsidR="00E6411E" w:rsidRPr="00F25603" w14:paraId="56A5EE68" w14:textId="77777777" w:rsidTr="00B33FC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652CB" w14:textId="2D6A79F4" w:rsidR="00E6411E" w:rsidRPr="00F25603" w:rsidRDefault="00E6411E">
            <w:pPr>
              <w:jc w:val="both"/>
              <w:rPr>
                <w:sz w:val="22"/>
                <w:szCs w:val="22"/>
              </w:rPr>
            </w:pPr>
            <w:r>
              <w:rPr>
                <w:sz w:val="22"/>
                <w:szCs w:val="22"/>
              </w:rPr>
              <w:lastRenderedPageBreak/>
              <w:t>13.4.</w:t>
            </w:r>
          </w:p>
        </w:tc>
        <w:tc>
          <w:tcPr>
            <w:tcW w:w="3969" w:type="dxa"/>
            <w:tcBorders>
              <w:top w:val="single" w:sz="4" w:space="0" w:color="000000"/>
              <w:bottom w:val="single" w:sz="4" w:space="0" w:color="000000"/>
              <w:right w:val="single" w:sz="4" w:space="0" w:color="000000"/>
            </w:tcBorders>
            <w:tcMar>
              <w:top w:w="0" w:type="dxa"/>
              <w:left w:w="108" w:type="dxa"/>
              <w:bottom w:w="0" w:type="dxa"/>
              <w:right w:w="108" w:type="dxa"/>
            </w:tcMar>
          </w:tcPr>
          <w:p w14:paraId="11132BC3" w14:textId="5E7081EB" w:rsidR="00E6411E" w:rsidRPr="00F25603" w:rsidRDefault="00E6411E" w:rsidP="00AD4D99">
            <w:pPr>
              <w:jc w:val="both"/>
              <w:rPr>
                <w:sz w:val="22"/>
                <w:szCs w:val="22"/>
              </w:rPr>
            </w:pPr>
            <w:r>
              <w:rPr>
                <w:sz w:val="22"/>
                <w:szCs w:val="22"/>
              </w:rPr>
              <w:t xml:space="preserve">Prietaiso garantinis laikotarpis ne mažiau </w:t>
            </w:r>
            <w:r w:rsidR="00AD4D99">
              <w:rPr>
                <w:sz w:val="22"/>
                <w:szCs w:val="22"/>
              </w:rPr>
              <w:t>36</w:t>
            </w:r>
            <w:r>
              <w:rPr>
                <w:sz w:val="22"/>
                <w:szCs w:val="22"/>
              </w:rPr>
              <w:t xml:space="preserve"> mėnesių</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28E9D" w14:textId="580D89C9" w:rsidR="00E6411E" w:rsidRPr="00F25603" w:rsidRDefault="00E6411E">
            <w:pPr>
              <w:jc w:val="both"/>
              <w:rPr>
                <w:sz w:val="22"/>
                <w:szCs w:val="22"/>
              </w:rPr>
            </w:pPr>
            <w:r>
              <w:rPr>
                <w:sz w:val="22"/>
                <w:szCs w:val="22"/>
              </w:rPr>
              <w:t>Būtina</w:t>
            </w:r>
          </w:p>
        </w:tc>
      </w:tr>
    </w:tbl>
    <w:p w14:paraId="1D0B8897" w14:textId="77777777" w:rsidR="00681B94" w:rsidRPr="00087B53" w:rsidRDefault="00647A2C">
      <w:pPr>
        <w:spacing w:line="276" w:lineRule="auto"/>
        <w:jc w:val="both"/>
        <w:rPr>
          <w:b/>
          <w:i/>
          <w:iCs/>
          <w:color w:val="0070C0"/>
          <w:sz w:val="22"/>
          <w:szCs w:val="22"/>
        </w:rPr>
      </w:pPr>
      <w:r w:rsidRPr="00087B53">
        <w:rPr>
          <w:b/>
          <w:i/>
          <w:iCs/>
          <w:color w:val="0070C0"/>
          <w:sz w:val="22"/>
          <w:szCs w:val="22"/>
        </w:rPr>
        <w:t>Taikomi privalomi minimalūs aplinkosauginiai reikalavimai medicininei elektros ir elektroninei įrangai:</w:t>
      </w:r>
    </w:p>
    <w:tbl>
      <w:tblPr>
        <w:tblStyle w:val="a0"/>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334"/>
        <w:gridCol w:w="2839"/>
        <w:gridCol w:w="3183"/>
      </w:tblGrid>
      <w:tr w:rsidR="00681B94" w:rsidRPr="00F25603" w14:paraId="798A7C29" w14:textId="77777777">
        <w:tc>
          <w:tcPr>
            <w:tcW w:w="851" w:type="dxa"/>
          </w:tcPr>
          <w:p w14:paraId="5E83CDB7" w14:textId="77777777" w:rsidR="00681B94" w:rsidRPr="00F25603" w:rsidRDefault="00647A2C">
            <w:pPr>
              <w:jc w:val="both"/>
              <w:rPr>
                <w:b/>
                <w:sz w:val="22"/>
                <w:szCs w:val="22"/>
              </w:rPr>
            </w:pPr>
            <w:r w:rsidRPr="00F25603">
              <w:rPr>
                <w:b/>
                <w:sz w:val="22"/>
                <w:szCs w:val="22"/>
              </w:rPr>
              <w:t>Eil. Nr.</w:t>
            </w:r>
          </w:p>
        </w:tc>
        <w:tc>
          <w:tcPr>
            <w:tcW w:w="3334" w:type="dxa"/>
            <w:vAlign w:val="center"/>
          </w:tcPr>
          <w:p w14:paraId="0177BC8D" w14:textId="77777777" w:rsidR="00681B94" w:rsidRPr="00F25603" w:rsidRDefault="00647A2C">
            <w:pPr>
              <w:jc w:val="both"/>
              <w:rPr>
                <w:b/>
                <w:sz w:val="22"/>
                <w:szCs w:val="22"/>
              </w:rPr>
            </w:pPr>
            <w:r w:rsidRPr="00F25603">
              <w:rPr>
                <w:b/>
                <w:sz w:val="22"/>
                <w:szCs w:val="22"/>
              </w:rPr>
              <w:t>Parametrai (specifikacija)</w:t>
            </w:r>
          </w:p>
        </w:tc>
        <w:tc>
          <w:tcPr>
            <w:tcW w:w="2839" w:type="dxa"/>
            <w:vAlign w:val="center"/>
          </w:tcPr>
          <w:p w14:paraId="6989233E" w14:textId="77777777" w:rsidR="00681B94" w:rsidRPr="00F25603" w:rsidRDefault="00647A2C">
            <w:pPr>
              <w:jc w:val="both"/>
              <w:rPr>
                <w:b/>
                <w:sz w:val="22"/>
                <w:szCs w:val="22"/>
              </w:rPr>
            </w:pPr>
            <w:r w:rsidRPr="00F25603">
              <w:rPr>
                <w:b/>
                <w:sz w:val="22"/>
                <w:szCs w:val="22"/>
              </w:rPr>
              <w:t>Reikalaujamos parametrų reikšmės</w:t>
            </w:r>
          </w:p>
        </w:tc>
        <w:tc>
          <w:tcPr>
            <w:tcW w:w="3183" w:type="dxa"/>
          </w:tcPr>
          <w:p w14:paraId="4D1A004E" w14:textId="77777777" w:rsidR="00681B94" w:rsidRPr="00F25603" w:rsidRDefault="00647A2C">
            <w:pPr>
              <w:jc w:val="both"/>
              <w:rPr>
                <w:b/>
                <w:sz w:val="22"/>
                <w:szCs w:val="22"/>
              </w:rPr>
            </w:pPr>
            <w:r w:rsidRPr="00F25603">
              <w:rPr>
                <w:b/>
                <w:sz w:val="22"/>
                <w:szCs w:val="22"/>
              </w:rPr>
              <w:t>Atitiktį įrodantys dokumentai</w:t>
            </w:r>
          </w:p>
        </w:tc>
      </w:tr>
      <w:tr w:rsidR="00681B94" w:rsidRPr="00F25603" w14:paraId="3B0564E8" w14:textId="77777777">
        <w:tc>
          <w:tcPr>
            <w:tcW w:w="851" w:type="dxa"/>
          </w:tcPr>
          <w:p w14:paraId="50CA2A34" w14:textId="77777777" w:rsidR="00681B94" w:rsidRPr="00F25603" w:rsidRDefault="00647A2C">
            <w:pPr>
              <w:jc w:val="both"/>
              <w:rPr>
                <w:sz w:val="22"/>
                <w:szCs w:val="22"/>
              </w:rPr>
            </w:pPr>
            <w:bookmarkStart w:id="3" w:name="_Hlk115186864"/>
            <w:r w:rsidRPr="00F25603">
              <w:rPr>
                <w:sz w:val="22"/>
                <w:szCs w:val="22"/>
              </w:rPr>
              <w:t>1.</w:t>
            </w:r>
          </w:p>
        </w:tc>
        <w:tc>
          <w:tcPr>
            <w:tcW w:w="3334" w:type="dxa"/>
          </w:tcPr>
          <w:p w14:paraId="76C1E9B9" w14:textId="77777777" w:rsidR="00681B94" w:rsidRPr="00F25603" w:rsidRDefault="00647A2C">
            <w:pPr>
              <w:jc w:val="both"/>
              <w:rPr>
                <w:sz w:val="22"/>
                <w:szCs w:val="22"/>
              </w:rPr>
            </w:pPr>
            <w:r w:rsidRPr="00F25603">
              <w:rPr>
                <w:sz w:val="22"/>
                <w:szCs w:val="22"/>
              </w:rPr>
              <w:t>Tiekėjas turi taikyti cheminių medžiagų valdymo sistemą, kuri apima specialius išteklius, reikiamas praktines žinias, dokumentais pagrįstą praktiką ir reikalavimus, kad būtų žinoma, ar gaminyje (-</w:t>
            </w:r>
            <w:proofErr w:type="spellStart"/>
            <w:r w:rsidRPr="00F25603">
              <w:rPr>
                <w:sz w:val="22"/>
                <w:szCs w:val="22"/>
              </w:rPr>
              <w:t>iuose</w:t>
            </w:r>
            <w:proofErr w:type="spellEnd"/>
            <w:r w:rsidRPr="00F25603">
              <w:rPr>
                <w:sz w:val="22"/>
                <w:szCs w:val="22"/>
              </w:rPr>
              <w:t>) yra cheminių medžiagų, įtrauktų į REACH reglamento 57 straipsnyje nurodytų labai didelį susirūpinimą dėl savo poveikio žmonių sveikatai ir aplinkai keliančių cheminių medžiagų (</w:t>
            </w:r>
            <w:r w:rsidRPr="00F25603">
              <w:rPr>
                <w:i/>
                <w:sz w:val="22"/>
                <w:szCs w:val="22"/>
              </w:rPr>
              <w:t>angl.</w:t>
            </w:r>
            <w:r w:rsidRPr="00F25603">
              <w:rPr>
                <w:sz w:val="22"/>
                <w:szCs w:val="22"/>
              </w:rPr>
              <w:t xml:space="preserve"> </w:t>
            </w:r>
            <w:r w:rsidRPr="00F25603">
              <w:rPr>
                <w:i/>
                <w:sz w:val="22"/>
                <w:szCs w:val="22"/>
              </w:rPr>
              <w:t>SVHC</w:t>
            </w:r>
            <w:r w:rsidRPr="00F25603">
              <w:rPr>
                <w:sz w:val="22"/>
                <w:szCs w:val="22"/>
              </w:rPr>
              <w:t>) sąrašą (įskaitant galimus šio sąrašo papildymus):</w:t>
            </w:r>
          </w:p>
        </w:tc>
        <w:tc>
          <w:tcPr>
            <w:tcW w:w="2839" w:type="dxa"/>
          </w:tcPr>
          <w:p w14:paraId="08306070" w14:textId="0529A89E" w:rsidR="00681B94" w:rsidRPr="00F25603" w:rsidRDefault="00647A2C">
            <w:pPr>
              <w:jc w:val="both"/>
              <w:rPr>
                <w:sz w:val="22"/>
                <w:szCs w:val="22"/>
              </w:rPr>
            </w:pPr>
            <w:r w:rsidRPr="00F25603">
              <w:rPr>
                <w:sz w:val="22"/>
                <w:szCs w:val="22"/>
              </w:rPr>
              <w:t>1.</w:t>
            </w:r>
            <w:r w:rsidR="00CE7899">
              <w:rPr>
                <w:sz w:val="22"/>
                <w:szCs w:val="22"/>
              </w:rPr>
              <w:t xml:space="preserve"> </w:t>
            </w:r>
            <w:r w:rsidRPr="00F25603">
              <w:rPr>
                <w:sz w:val="22"/>
                <w:szCs w:val="22"/>
              </w:rPr>
              <w:t>tiekėjas turi pateikti informaciją apie jo teikiamuose gaminiuose esančias į šį sąrašą įtrauktas chemines medžiagas, įskaitant naujas į sąrašą įtrauktas chemines medžiagas;</w:t>
            </w:r>
          </w:p>
          <w:p w14:paraId="42F05079" w14:textId="2A367A09" w:rsidR="00681B94" w:rsidRPr="00F25603" w:rsidRDefault="00647A2C">
            <w:pPr>
              <w:jc w:val="both"/>
              <w:rPr>
                <w:sz w:val="22"/>
                <w:szCs w:val="22"/>
              </w:rPr>
            </w:pPr>
            <w:r w:rsidRPr="00F25603">
              <w:rPr>
                <w:sz w:val="22"/>
                <w:szCs w:val="22"/>
              </w:rPr>
              <w:t>2.</w:t>
            </w:r>
            <w:r w:rsidR="00CE7899">
              <w:rPr>
                <w:sz w:val="22"/>
                <w:szCs w:val="22"/>
              </w:rPr>
              <w:t xml:space="preserve"> </w:t>
            </w:r>
            <w:r w:rsidRPr="00F25603">
              <w:rPr>
                <w:sz w:val="22"/>
                <w:szCs w:val="22"/>
              </w:rPr>
              <w:t>tiekėjas sistemingai turi rinkti ir archyvuoti gautą informaciją apie gaminiuose esančias į REACH reglamento kandidatinį sąrašą įtrauktas dėl savo poveikio žmonių sveikatai ir aplinkai keliančias chemines medžiagas.</w:t>
            </w:r>
          </w:p>
        </w:tc>
        <w:tc>
          <w:tcPr>
            <w:tcW w:w="3183" w:type="dxa"/>
          </w:tcPr>
          <w:p w14:paraId="184C1D1B" w14:textId="6DE7D180" w:rsidR="00681B94" w:rsidRPr="00F25603" w:rsidRDefault="00647A2C">
            <w:pPr>
              <w:jc w:val="both"/>
              <w:rPr>
                <w:sz w:val="22"/>
                <w:szCs w:val="22"/>
              </w:rPr>
            </w:pPr>
            <w:r w:rsidRPr="00F25603">
              <w:rPr>
                <w:i/>
                <w:sz w:val="22"/>
                <w:szCs w:val="22"/>
              </w:rPr>
              <w:t xml:space="preserve">Atitiktį reikalavimams įrodantys dokumentai: </w:t>
            </w:r>
            <w:r w:rsidRPr="00F25603">
              <w:rPr>
                <w:sz w:val="22"/>
                <w:szCs w:val="22"/>
              </w:rPr>
              <w:t>tiekėjo deklaracija arba kiti lygiaverčiai įrodymai</w:t>
            </w:r>
            <w:r w:rsidR="00926062">
              <w:rPr>
                <w:sz w:val="22"/>
                <w:szCs w:val="22"/>
              </w:rPr>
              <w:t>.</w:t>
            </w:r>
          </w:p>
        </w:tc>
      </w:tr>
      <w:tr w:rsidR="00681B94" w:rsidRPr="00F25603" w14:paraId="7982F628" w14:textId="77777777">
        <w:tc>
          <w:tcPr>
            <w:tcW w:w="851" w:type="dxa"/>
          </w:tcPr>
          <w:p w14:paraId="58FCF8CA" w14:textId="77777777" w:rsidR="00681B94" w:rsidRPr="00F25603" w:rsidRDefault="00647A2C">
            <w:pPr>
              <w:jc w:val="both"/>
              <w:rPr>
                <w:sz w:val="22"/>
                <w:szCs w:val="22"/>
              </w:rPr>
            </w:pPr>
            <w:r w:rsidRPr="00F25603">
              <w:rPr>
                <w:sz w:val="22"/>
                <w:szCs w:val="22"/>
              </w:rPr>
              <w:t>2.</w:t>
            </w:r>
          </w:p>
        </w:tc>
        <w:tc>
          <w:tcPr>
            <w:tcW w:w="3334" w:type="dxa"/>
          </w:tcPr>
          <w:p w14:paraId="7BE1356C" w14:textId="77777777" w:rsidR="00681B94" w:rsidRPr="00F25603" w:rsidRDefault="00647A2C">
            <w:pPr>
              <w:jc w:val="both"/>
              <w:rPr>
                <w:sz w:val="22"/>
                <w:szCs w:val="22"/>
              </w:rPr>
            </w:pPr>
            <w:r w:rsidRPr="00F25603">
              <w:rPr>
                <w:sz w:val="22"/>
                <w:szCs w:val="22"/>
              </w:rPr>
              <w:t>Tiekėjas turi pateikti eksploatavimo vadovą, kuriame išdėstyti reikalavimai, kaip pasiekti maksimalų medicinos įrenginio aplinkosauginį veiksmingumą, nemažinant įrenginio klinikinio veiksmingumo:</w:t>
            </w:r>
          </w:p>
        </w:tc>
        <w:tc>
          <w:tcPr>
            <w:tcW w:w="2839" w:type="dxa"/>
          </w:tcPr>
          <w:p w14:paraId="09CB5A7D" w14:textId="4778ED05" w:rsidR="00681B94" w:rsidRPr="00F25603" w:rsidRDefault="00647A2C">
            <w:pPr>
              <w:jc w:val="both"/>
              <w:rPr>
                <w:sz w:val="22"/>
                <w:szCs w:val="22"/>
              </w:rPr>
            </w:pPr>
            <w:r w:rsidRPr="00F25603">
              <w:rPr>
                <w:sz w:val="22"/>
                <w:szCs w:val="22"/>
              </w:rPr>
              <w:t>1.</w:t>
            </w:r>
            <w:r w:rsidR="00CE7899">
              <w:rPr>
                <w:sz w:val="22"/>
                <w:szCs w:val="22"/>
              </w:rPr>
              <w:t xml:space="preserve"> </w:t>
            </w:r>
            <w:r w:rsidRPr="00F25603">
              <w:rPr>
                <w:sz w:val="22"/>
                <w:szCs w:val="22"/>
              </w:rPr>
              <w:t>pateikti nurodymus, kaip naudoti įrangą mažinant poveikį aplinkai montavimo, naudojimo, techninės priežiūros, perdirbimo ir (ar) šalinimo metu, įskaitant nurodymus, kaip mažinti energijos ir vandens, sunaudojamų medžiagų ir (ar) dalių sąnaudas ir išmetamų kiekį;</w:t>
            </w:r>
          </w:p>
          <w:p w14:paraId="595B1067" w14:textId="77777777" w:rsidR="00681B94" w:rsidRPr="00F25603" w:rsidRDefault="00647A2C">
            <w:pPr>
              <w:jc w:val="both"/>
              <w:rPr>
                <w:sz w:val="22"/>
                <w:szCs w:val="22"/>
              </w:rPr>
            </w:pPr>
            <w:r w:rsidRPr="00F25603">
              <w:rPr>
                <w:sz w:val="22"/>
                <w:szCs w:val="22"/>
              </w:rPr>
              <w:t>2. pateikti rekomendacijas, kaip atlikti tinkamą įrangos techninę priežiūrą, įskaitant informaciją apie galimas pakeisti atsargines dalis ir valymo patarimus.</w:t>
            </w:r>
          </w:p>
        </w:tc>
        <w:tc>
          <w:tcPr>
            <w:tcW w:w="3183" w:type="dxa"/>
          </w:tcPr>
          <w:p w14:paraId="15911297" w14:textId="715D1987" w:rsidR="00681B94" w:rsidRPr="00F25603" w:rsidRDefault="00647A2C">
            <w:pPr>
              <w:jc w:val="both"/>
              <w:rPr>
                <w:sz w:val="22"/>
                <w:szCs w:val="22"/>
              </w:rPr>
            </w:pPr>
            <w:r w:rsidRPr="00F25603">
              <w:rPr>
                <w:i/>
                <w:sz w:val="22"/>
                <w:szCs w:val="22"/>
              </w:rPr>
              <w:t xml:space="preserve">Atitiktį reikalavimams įrodantys dokumentai: </w:t>
            </w:r>
            <w:r w:rsidRPr="00F25603">
              <w:rPr>
                <w:sz w:val="22"/>
                <w:szCs w:val="22"/>
              </w:rPr>
              <w:t>eksploatavimo vadovas arba kiti lygiaverčiai įrodymai</w:t>
            </w:r>
            <w:r w:rsidR="00926062">
              <w:rPr>
                <w:sz w:val="22"/>
                <w:szCs w:val="22"/>
              </w:rPr>
              <w:t>.</w:t>
            </w:r>
          </w:p>
        </w:tc>
      </w:tr>
      <w:tr w:rsidR="00681B94" w:rsidRPr="00F25603" w14:paraId="189751F2" w14:textId="77777777">
        <w:tc>
          <w:tcPr>
            <w:tcW w:w="851" w:type="dxa"/>
          </w:tcPr>
          <w:p w14:paraId="302A4B6D" w14:textId="77777777" w:rsidR="00681B94" w:rsidRPr="00F25603" w:rsidRDefault="00647A2C">
            <w:pPr>
              <w:jc w:val="both"/>
              <w:rPr>
                <w:sz w:val="22"/>
                <w:szCs w:val="22"/>
              </w:rPr>
            </w:pPr>
            <w:r w:rsidRPr="00F25603">
              <w:rPr>
                <w:sz w:val="22"/>
                <w:szCs w:val="22"/>
              </w:rPr>
              <w:t>3.</w:t>
            </w:r>
          </w:p>
        </w:tc>
        <w:tc>
          <w:tcPr>
            <w:tcW w:w="3334" w:type="dxa"/>
          </w:tcPr>
          <w:p w14:paraId="619C67D7" w14:textId="77777777" w:rsidR="00681B94" w:rsidRPr="00F25603" w:rsidRDefault="00647A2C">
            <w:pPr>
              <w:jc w:val="both"/>
              <w:rPr>
                <w:sz w:val="22"/>
                <w:szCs w:val="22"/>
              </w:rPr>
            </w:pPr>
            <w:r w:rsidRPr="00F25603">
              <w:rPr>
                <w:sz w:val="22"/>
                <w:szCs w:val="22"/>
              </w:rPr>
              <w:t>Tiekėjas turi užtikrinti, kad per garantinį įrangos naudojimo laikotarpį ir bent 5 metus po garantinio laikotarpio būtų galima įsigyti originalių arba joms lygiaverčių atsarginių dalių.</w:t>
            </w:r>
          </w:p>
        </w:tc>
        <w:tc>
          <w:tcPr>
            <w:tcW w:w="2839" w:type="dxa"/>
          </w:tcPr>
          <w:p w14:paraId="48489BBD" w14:textId="77777777" w:rsidR="00681B94" w:rsidRPr="00F25603" w:rsidRDefault="00681B94">
            <w:pPr>
              <w:jc w:val="both"/>
              <w:rPr>
                <w:sz w:val="22"/>
                <w:szCs w:val="22"/>
              </w:rPr>
            </w:pPr>
          </w:p>
        </w:tc>
        <w:tc>
          <w:tcPr>
            <w:tcW w:w="3183" w:type="dxa"/>
          </w:tcPr>
          <w:p w14:paraId="248B8C6F" w14:textId="1BA93DF7" w:rsidR="00681B94" w:rsidRPr="00F25603" w:rsidRDefault="00647A2C">
            <w:pPr>
              <w:jc w:val="both"/>
              <w:rPr>
                <w:sz w:val="22"/>
                <w:szCs w:val="22"/>
              </w:rPr>
            </w:pPr>
            <w:r w:rsidRPr="00F25603">
              <w:rPr>
                <w:i/>
                <w:sz w:val="22"/>
                <w:szCs w:val="22"/>
              </w:rPr>
              <w:t>Atitiktį reikalavimams įrodantys dokumentai:</w:t>
            </w:r>
            <w:r w:rsidRPr="00F25603">
              <w:rPr>
                <w:sz w:val="22"/>
                <w:szCs w:val="22"/>
              </w:rPr>
              <w:t xml:space="preserve"> aprašas apie ketinamus rengti mokymus arba kiti lygiaverčiai įrodymai</w:t>
            </w:r>
            <w:r w:rsidR="00926062">
              <w:rPr>
                <w:sz w:val="22"/>
                <w:szCs w:val="22"/>
              </w:rPr>
              <w:t>.</w:t>
            </w:r>
          </w:p>
        </w:tc>
      </w:tr>
      <w:tr w:rsidR="00681B94" w:rsidRPr="00F25603" w14:paraId="1D23E29D" w14:textId="77777777">
        <w:tc>
          <w:tcPr>
            <w:tcW w:w="851" w:type="dxa"/>
          </w:tcPr>
          <w:p w14:paraId="002F7FAB" w14:textId="77777777" w:rsidR="00681B94" w:rsidRPr="00F25603" w:rsidRDefault="00647A2C">
            <w:pPr>
              <w:jc w:val="both"/>
              <w:rPr>
                <w:sz w:val="22"/>
                <w:szCs w:val="22"/>
              </w:rPr>
            </w:pPr>
            <w:r w:rsidRPr="00F25603">
              <w:rPr>
                <w:sz w:val="22"/>
                <w:szCs w:val="22"/>
              </w:rPr>
              <w:t>4.</w:t>
            </w:r>
          </w:p>
        </w:tc>
        <w:tc>
          <w:tcPr>
            <w:tcW w:w="3334" w:type="dxa"/>
          </w:tcPr>
          <w:p w14:paraId="394172ED" w14:textId="77777777" w:rsidR="00681B94" w:rsidRPr="00F25603" w:rsidRDefault="00647A2C">
            <w:pPr>
              <w:jc w:val="both"/>
              <w:rPr>
                <w:sz w:val="22"/>
                <w:szCs w:val="22"/>
              </w:rPr>
            </w:pPr>
            <w:r w:rsidRPr="00F25603">
              <w:rPr>
                <w:sz w:val="22"/>
                <w:szCs w:val="22"/>
              </w:rPr>
              <w:t xml:space="preserve">Tiekėjas turi įsipareigoti parengti mokymus, kuriuose būtų aptarti elektros energijos vartojimo efektyvumo didinimo aspektai (vartojimo parametrų reguliavimas ir tikslinimas, ir kt.). </w:t>
            </w:r>
          </w:p>
        </w:tc>
        <w:tc>
          <w:tcPr>
            <w:tcW w:w="2839" w:type="dxa"/>
          </w:tcPr>
          <w:p w14:paraId="1EE2C398" w14:textId="77777777" w:rsidR="00681B94" w:rsidRPr="00F25603" w:rsidRDefault="00681B94">
            <w:pPr>
              <w:jc w:val="both"/>
              <w:rPr>
                <w:sz w:val="22"/>
                <w:szCs w:val="22"/>
              </w:rPr>
            </w:pPr>
          </w:p>
        </w:tc>
        <w:tc>
          <w:tcPr>
            <w:tcW w:w="3183" w:type="dxa"/>
          </w:tcPr>
          <w:p w14:paraId="7C7669BE" w14:textId="77777777" w:rsidR="00681B94" w:rsidRPr="00F25603" w:rsidRDefault="00647A2C">
            <w:pPr>
              <w:jc w:val="both"/>
              <w:rPr>
                <w:sz w:val="22"/>
                <w:szCs w:val="22"/>
              </w:rPr>
            </w:pPr>
            <w:r w:rsidRPr="00F25603">
              <w:rPr>
                <w:i/>
                <w:sz w:val="22"/>
                <w:szCs w:val="22"/>
              </w:rPr>
              <w:t>Atitiktį reikalavimams įrodantys dokumentai:</w:t>
            </w:r>
            <w:r w:rsidRPr="00F25603">
              <w:rPr>
                <w:sz w:val="22"/>
                <w:szCs w:val="22"/>
              </w:rPr>
              <w:t xml:space="preserve"> tiekėjo deklaracija arba kiti lygiaverčiai įrodymai.</w:t>
            </w:r>
          </w:p>
          <w:p w14:paraId="65C3A1D2" w14:textId="77777777" w:rsidR="00681B94" w:rsidRPr="00F25603" w:rsidRDefault="00681B94">
            <w:pPr>
              <w:jc w:val="both"/>
              <w:rPr>
                <w:sz w:val="22"/>
                <w:szCs w:val="22"/>
              </w:rPr>
            </w:pPr>
          </w:p>
        </w:tc>
      </w:tr>
      <w:tr w:rsidR="00681B94" w:rsidRPr="00F25603" w14:paraId="54E8E64E" w14:textId="77777777">
        <w:tc>
          <w:tcPr>
            <w:tcW w:w="851" w:type="dxa"/>
          </w:tcPr>
          <w:p w14:paraId="04B9550A" w14:textId="77777777" w:rsidR="00681B94" w:rsidRPr="00F25603" w:rsidRDefault="00647A2C">
            <w:pPr>
              <w:jc w:val="both"/>
              <w:rPr>
                <w:sz w:val="22"/>
                <w:szCs w:val="22"/>
              </w:rPr>
            </w:pPr>
            <w:r w:rsidRPr="00F25603">
              <w:rPr>
                <w:sz w:val="22"/>
                <w:szCs w:val="22"/>
              </w:rPr>
              <w:lastRenderedPageBreak/>
              <w:t>5.</w:t>
            </w:r>
          </w:p>
        </w:tc>
        <w:tc>
          <w:tcPr>
            <w:tcW w:w="3334" w:type="dxa"/>
          </w:tcPr>
          <w:p w14:paraId="5500165B" w14:textId="77777777" w:rsidR="00681B94" w:rsidRPr="00F25603" w:rsidRDefault="00647A2C">
            <w:pPr>
              <w:jc w:val="both"/>
              <w:rPr>
                <w:sz w:val="22"/>
                <w:szCs w:val="22"/>
              </w:rPr>
            </w:pPr>
            <w:r w:rsidRPr="00F25603">
              <w:rPr>
                <w:sz w:val="22"/>
                <w:szCs w:val="22"/>
              </w:rPr>
              <w:t>Įranga turi būti montuojama taip, kad būtų pasiektas kuo didesnis vartojimo efektyvumas: tiekėjas turi pateikti naudotojo poreikių vertinimą, pasiūlyti geriausius įrangos energijos vartojimo parametrus. Jei taikoma, tiekėjas, atlikdamas techninę įrangos priežiūrą, pakartotinai turi tikslinti ir pasiūlyti geriausius įrangos energijos vartojimo parametrus.</w:t>
            </w:r>
          </w:p>
        </w:tc>
        <w:tc>
          <w:tcPr>
            <w:tcW w:w="2839" w:type="dxa"/>
          </w:tcPr>
          <w:p w14:paraId="7F6683F6" w14:textId="77777777" w:rsidR="00681B94" w:rsidRPr="00F25603" w:rsidRDefault="00681B94">
            <w:pPr>
              <w:jc w:val="both"/>
              <w:rPr>
                <w:sz w:val="22"/>
                <w:szCs w:val="22"/>
              </w:rPr>
            </w:pPr>
          </w:p>
        </w:tc>
        <w:tc>
          <w:tcPr>
            <w:tcW w:w="3183" w:type="dxa"/>
          </w:tcPr>
          <w:p w14:paraId="1AE16B95" w14:textId="77777777" w:rsidR="00681B94" w:rsidRPr="00F25603" w:rsidRDefault="00647A2C">
            <w:pPr>
              <w:jc w:val="both"/>
              <w:rPr>
                <w:sz w:val="22"/>
                <w:szCs w:val="22"/>
              </w:rPr>
            </w:pPr>
            <w:r w:rsidRPr="00F25603">
              <w:rPr>
                <w:i/>
                <w:sz w:val="22"/>
                <w:szCs w:val="22"/>
              </w:rPr>
              <w:t>Atitiktį reikalavimams įrodantys dokumentai:</w:t>
            </w:r>
            <w:r w:rsidRPr="00F25603">
              <w:rPr>
                <w:sz w:val="22"/>
                <w:szCs w:val="22"/>
              </w:rPr>
              <w:t xml:space="preserve"> tiekėjo deklaracija arba kiti lygiaverčiai įrodymai.</w:t>
            </w:r>
          </w:p>
        </w:tc>
      </w:tr>
      <w:tr w:rsidR="00681B94" w:rsidRPr="00F25603" w14:paraId="79143ADF" w14:textId="77777777">
        <w:tc>
          <w:tcPr>
            <w:tcW w:w="851" w:type="dxa"/>
          </w:tcPr>
          <w:p w14:paraId="05D81A80" w14:textId="77777777" w:rsidR="00681B94" w:rsidRPr="00F25603" w:rsidRDefault="00647A2C">
            <w:pPr>
              <w:jc w:val="both"/>
              <w:rPr>
                <w:sz w:val="22"/>
                <w:szCs w:val="22"/>
              </w:rPr>
            </w:pPr>
            <w:r w:rsidRPr="00F25603">
              <w:rPr>
                <w:sz w:val="22"/>
                <w:szCs w:val="22"/>
              </w:rPr>
              <w:t>6.</w:t>
            </w:r>
          </w:p>
        </w:tc>
        <w:tc>
          <w:tcPr>
            <w:tcW w:w="3334" w:type="dxa"/>
          </w:tcPr>
          <w:p w14:paraId="4E7D6403" w14:textId="77777777" w:rsidR="00681B94" w:rsidRPr="00F25603" w:rsidRDefault="00647A2C">
            <w:pPr>
              <w:jc w:val="both"/>
              <w:rPr>
                <w:sz w:val="22"/>
                <w:szCs w:val="22"/>
              </w:rPr>
            </w:pPr>
            <w:r w:rsidRPr="00F25603">
              <w:rPr>
                <w:sz w:val="22"/>
                <w:szCs w:val="22"/>
              </w:rPr>
              <w:t>Tiekėjas turi įsipareigoti 5 metus nuo gaminio pristatymo, per 6 mėnesius nuo to laiko, kai Europos cheminių medžiagų agentūra (angl. ECHA) paskelbia patikslintą dėl savo poveikio žmonių sveikatai ir aplinkai keliančių cheminių medžiagų (angl. SVHC) kandidatinį sąrašą, informuoti pirkimo 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p>
        </w:tc>
        <w:tc>
          <w:tcPr>
            <w:tcW w:w="2839" w:type="dxa"/>
          </w:tcPr>
          <w:p w14:paraId="3B7293D1" w14:textId="77777777" w:rsidR="00681B94" w:rsidRPr="00F25603" w:rsidRDefault="00681B94">
            <w:pPr>
              <w:jc w:val="both"/>
              <w:rPr>
                <w:sz w:val="22"/>
                <w:szCs w:val="22"/>
              </w:rPr>
            </w:pPr>
          </w:p>
        </w:tc>
        <w:tc>
          <w:tcPr>
            <w:tcW w:w="3183" w:type="dxa"/>
          </w:tcPr>
          <w:p w14:paraId="359D92C4" w14:textId="77777777" w:rsidR="00681B94" w:rsidRPr="00F25603" w:rsidRDefault="00647A2C">
            <w:pPr>
              <w:jc w:val="both"/>
              <w:rPr>
                <w:sz w:val="22"/>
                <w:szCs w:val="22"/>
              </w:rPr>
            </w:pPr>
            <w:r w:rsidRPr="00F25603">
              <w:rPr>
                <w:i/>
                <w:sz w:val="22"/>
                <w:szCs w:val="22"/>
              </w:rPr>
              <w:t xml:space="preserve">Atitiktį reikalavimams įrodantys dokumentai: </w:t>
            </w:r>
            <w:r w:rsidRPr="00F25603">
              <w:rPr>
                <w:sz w:val="22"/>
                <w:szCs w:val="22"/>
              </w:rPr>
              <w:t>tiekėjo deklaracija arba kiti lygiaverčiai įrodymai.</w:t>
            </w:r>
          </w:p>
        </w:tc>
      </w:tr>
      <w:tr w:rsidR="00681B94" w:rsidRPr="00F25603" w14:paraId="6295ED96" w14:textId="77777777">
        <w:tc>
          <w:tcPr>
            <w:tcW w:w="851" w:type="dxa"/>
          </w:tcPr>
          <w:p w14:paraId="18237CC4" w14:textId="77777777" w:rsidR="00681B94" w:rsidRPr="00F25603" w:rsidRDefault="00647A2C">
            <w:pPr>
              <w:jc w:val="both"/>
              <w:rPr>
                <w:sz w:val="22"/>
                <w:szCs w:val="22"/>
              </w:rPr>
            </w:pPr>
            <w:r w:rsidRPr="00F25603">
              <w:rPr>
                <w:sz w:val="22"/>
                <w:szCs w:val="22"/>
              </w:rPr>
              <w:t>7.</w:t>
            </w:r>
          </w:p>
        </w:tc>
        <w:tc>
          <w:tcPr>
            <w:tcW w:w="3334" w:type="dxa"/>
          </w:tcPr>
          <w:p w14:paraId="24763981" w14:textId="77777777" w:rsidR="00681B94" w:rsidRPr="00F25603" w:rsidRDefault="00647A2C">
            <w:pPr>
              <w:jc w:val="both"/>
              <w:rPr>
                <w:sz w:val="22"/>
                <w:szCs w:val="22"/>
              </w:rPr>
            </w:pPr>
            <w:r w:rsidRPr="00F25603">
              <w:rPr>
                <w:sz w:val="22"/>
                <w:szCs w:val="22"/>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tc>
        <w:tc>
          <w:tcPr>
            <w:tcW w:w="2839" w:type="dxa"/>
          </w:tcPr>
          <w:p w14:paraId="6688DC95" w14:textId="77777777" w:rsidR="00681B94" w:rsidRPr="00F25603" w:rsidRDefault="00681B94">
            <w:pPr>
              <w:jc w:val="both"/>
              <w:rPr>
                <w:sz w:val="22"/>
                <w:szCs w:val="22"/>
              </w:rPr>
            </w:pPr>
          </w:p>
        </w:tc>
        <w:tc>
          <w:tcPr>
            <w:tcW w:w="3183" w:type="dxa"/>
          </w:tcPr>
          <w:p w14:paraId="2B832E5A" w14:textId="77777777" w:rsidR="00681B94" w:rsidRPr="00F25603" w:rsidRDefault="00647A2C">
            <w:pPr>
              <w:jc w:val="both"/>
              <w:rPr>
                <w:sz w:val="22"/>
                <w:szCs w:val="22"/>
              </w:rPr>
            </w:pPr>
            <w:r w:rsidRPr="00F25603">
              <w:rPr>
                <w:i/>
                <w:sz w:val="22"/>
                <w:szCs w:val="22"/>
              </w:rPr>
              <w:t xml:space="preserve">Atitiktį reikalavimams įrodantys dokumentai: </w:t>
            </w:r>
            <w:r w:rsidRPr="00F25603">
              <w:rPr>
                <w:sz w:val="22"/>
                <w:szCs w:val="22"/>
              </w:rPr>
              <w:t>tiekėjo deklaracija arba kiti lygiaverčiai įrodymai.</w:t>
            </w:r>
          </w:p>
        </w:tc>
      </w:tr>
      <w:bookmarkEnd w:id="0"/>
      <w:bookmarkEnd w:id="3"/>
    </w:tbl>
    <w:p w14:paraId="4D6B9AAB" w14:textId="5A7AF581" w:rsidR="009538EB" w:rsidRDefault="009538EB">
      <w:pPr>
        <w:jc w:val="center"/>
        <w:rPr>
          <w:sz w:val="22"/>
          <w:szCs w:val="22"/>
        </w:rPr>
      </w:pPr>
    </w:p>
    <w:p w14:paraId="22613932" w14:textId="77777777" w:rsidR="00470CA1" w:rsidRPr="00941C1C" w:rsidRDefault="00470CA1" w:rsidP="00470CA1">
      <w:pPr>
        <w:ind w:left="142"/>
        <w:jc w:val="both"/>
        <w:rPr>
          <w:rFonts w:eastAsia="Calibri"/>
          <w:b/>
        </w:rPr>
      </w:pPr>
      <w:r w:rsidRPr="00941C1C">
        <w:rPr>
          <w:rFonts w:eastAsia="Calibri"/>
          <w:b/>
        </w:rPr>
        <w:t xml:space="preserve">BENDRIEJI REIKALAVIMAI </w:t>
      </w:r>
    </w:p>
    <w:p w14:paraId="06DBF421" w14:textId="77777777" w:rsidR="00470CA1" w:rsidRPr="00941C1C" w:rsidRDefault="00470CA1" w:rsidP="00470CA1">
      <w:pPr>
        <w:ind w:left="142"/>
        <w:jc w:val="both"/>
        <w:rPr>
          <w:rFonts w:eastAsia="Calibri"/>
          <w:b/>
        </w:rPr>
      </w:pPr>
      <w:r w:rsidRPr="00941C1C">
        <w:rPr>
          <w:rFonts w:eastAsia="Calibri"/>
          <w:b/>
        </w:rPr>
        <w:t>Tiekėjas kartu su pasiūlymu</w:t>
      </w:r>
      <w:r w:rsidRPr="00941C1C">
        <w:rPr>
          <w:rFonts w:eastAsia="Calibri"/>
        </w:rPr>
        <w:t xml:space="preserve"> </w:t>
      </w:r>
      <w:r w:rsidRPr="00941C1C">
        <w:rPr>
          <w:rFonts w:eastAsia="Calibri"/>
          <w:b/>
        </w:rPr>
        <w:t xml:space="preserve">privalo pateikti: </w:t>
      </w:r>
    </w:p>
    <w:p w14:paraId="3F315BF9" w14:textId="77777777" w:rsidR="00470CA1" w:rsidRPr="00941C1C" w:rsidRDefault="00470CA1" w:rsidP="00470CA1">
      <w:pPr>
        <w:ind w:left="142" w:firstLine="142"/>
        <w:jc w:val="both"/>
        <w:rPr>
          <w:rFonts w:eastAsia="Calibri"/>
          <w:b/>
        </w:rPr>
      </w:pPr>
      <w:r w:rsidRPr="00941C1C">
        <w:rPr>
          <w:rFonts w:eastAsia="Calibri"/>
          <w:b/>
        </w:rPr>
        <w:t>1. 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w:t>
      </w:r>
      <w:r w:rsidRPr="00941C1C">
        <w:rPr>
          <w:rFonts w:eastAsia="Calibri"/>
        </w:rPr>
        <w:t xml:space="preserve"> – prekės pavadinimu, modeliu (jei yra), gamintoju, kilmės šalimi, techninėmis charakteristikomis pagal techninės specifikacijos reikalavimus, prekių kodais (jei taikoma) bei visa informacija, pagrindžiančia prekės </w:t>
      </w:r>
      <w:r w:rsidRPr="00941C1C">
        <w:rPr>
          <w:rFonts w:eastAsia="Calibri"/>
          <w:b/>
        </w:rPr>
        <w:t>atitikimą techninei specifikacijai originalo (anglų) ir lietuvių kalba</w:t>
      </w:r>
      <w:r w:rsidRPr="00941C1C">
        <w:rPr>
          <w:rFonts w:eastAsia="Calibri"/>
        </w:rPr>
        <w:t xml:space="preserve">. </w:t>
      </w:r>
      <w:r w:rsidRPr="00941C1C">
        <w:rPr>
          <w:rFonts w:eastAsia="Calibri"/>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941C1C">
        <w:rPr>
          <w:rFonts w:eastAsia="Calibri"/>
        </w:rPr>
        <w:t xml:space="preserve"> </w:t>
      </w:r>
      <w:r w:rsidRPr="00941C1C">
        <w:rPr>
          <w:rFonts w:eastAsia="Calibri"/>
          <w:color w:val="000000"/>
        </w:rPr>
        <w:t xml:space="preserve">Perkančioji organizacija turi teisę </w:t>
      </w:r>
      <w:r w:rsidRPr="00941C1C">
        <w:rPr>
          <w:rFonts w:eastAsia="Calibri"/>
          <w:color w:val="000000"/>
        </w:rPr>
        <w:lastRenderedPageBreak/>
        <w:t>reikalauti pateikti katalogų /bukletų/ brošiūrų ir techninių aprašymų originalus, o tiekėjui jų nepateikus – pasiūlymą atmesti.</w:t>
      </w:r>
    </w:p>
    <w:p w14:paraId="63A22BF5" w14:textId="6082FC12" w:rsidR="00470CA1" w:rsidRDefault="00470CA1" w:rsidP="00470CA1">
      <w:pPr>
        <w:tabs>
          <w:tab w:val="left" w:pos="851"/>
        </w:tabs>
        <w:overflowPunct w:val="0"/>
        <w:ind w:left="142"/>
        <w:jc w:val="both"/>
        <w:rPr>
          <w:rFonts w:eastAsia="Calibri"/>
          <w:b/>
          <w:color w:val="000000"/>
        </w:rPr>
      </w:pPr>
      <w:r w:rsidRPr="00941C1C">
        <w:rPr>
          <w:rFonts w:eastAsia="Calibri"/>
          <w:b/>
          <w:bCs/>
          <w:color w:val="000000"/>
        </w:rPr>
        <w:t>2. paskelbtosios (notifikuotos) įstaigos išduotų CE sertifikatų arba siūlomų prekių gamintojų CE atitikties deklaracijų, arba lygiaverčių dokumentų, patvirtinančių, kad siūloma prekė atitinka Europos Sąjungos direktyvoje 93/42/EEB „Dėl medicinos prietaisų“ / 2017-04-05 Europos parlamento ir Tarybos reglamente 2017/745 dėl medicinos priemonių nustatytus reikalavimus, skaitmenines kopijas originalo ir lietuvių kalba.</w:t>
      </w:r>
    </w:p>
    <w:p w14:paraId="3A29377F" w14:textId="5049E9D5" w:rsidR="00470CA1" w:rsidRDefault="00470CA1">
      <w:pPr>
        <w:jc w:val="center"/>
        <w:rPr>
          <w:sz w:val="22"/>
          <w:szCs w:val="22"/>
        </w:rPr>
      </w:pPr>
    </w:p>
    <w:sectPr w:rsidR="00470CA1" w:rsidSect="00554FC4">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DB3A5" w14:textId="77777777" w:rsidR="00CA7E05" w:rsidRDefault="00CA7E05">
      <w:r>
        <w:separator/>
      </w:r>
    </w:p>
  </w:endnote>
  <w:endnote w:type="continuationSeparator" w:id="0">
    <w:p w14:paraId="4E4FE5D3" w14:textId="77777777" w:rsidR="00CA7E05" w:rsidRDefault="00CA7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9DCDE" w14:textId="77777777" w:rsidR="00681B94" w:rsidRDefault="00681B94">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8247783"/>
      <w:docPartObj>
        <w:docPartGallery w:val="Page Numbers (Bottom of Page)"/>
        <w:docPartUnique/>
      </w:docPartObj>
    </w:sdtPr>
    <w:sdtContent>
      <w:p w14:paraId="569828E3" w14:textId="2B88A675" w:rsidR="00CE7899" w:rsidRDefault="00CE7899">
        <w:pPr>
          <w:pStyle w:val="Porat"/>
          <w:jc w:val="center"/>
        </w:pPr>
        <w:r>
          <w:fldChar w:fldCharType="begin"/>
        </w:r>
        <w:r>
          <w:instrText>PAGE   \* MERGEFORMAT</w:instrText>
        </w:r>
        <w:r>
          <w:fldChar w:fldCharType="separate"/>
        </w:r>
        <w:r w:rsidR="00D2775A">
          <w:rPr>
            <w:noProof/>
          </w:rPr>
          <w:t>2</w:t>
        </w:r>
        <w:r>
          <w:fldChar w:fldCharType="end"/>
        </w:r>
      </w:p>
    </w:sdtContent>
  </w:sdt>
  <w:p w14:paraId="21A52E0D" w14:textId="77777777" w:rsidR="00681B94" w:rsidRDefault="00681B94">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08DFB" w14:textId="77777777" w:rsidR="00681B94" w:rsidRDefault="00681B94">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8B7BF" w14:textId="77777777" w:rsidR="00CA7E05" w:rsidRDefault="00CA7E05">
      <w:r>
        <w:separator/>
      </w:r>
    </w:p>
  </w:footnote>
  <w:footnote w:type="continuationSeparator" w:id="0">
    <w:p w14:paraId="2283BC11" w14:textId="77777777" w:rsidR="00CA7E05" w:rsidRDefault="00CA7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33FAC" w14:textId="77777777" w:rsidR="00681B94" w:rsidRDefault="00681B94">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A60CB" w14:textId="77777777" w:rsidR="00681B94" w:rsidRDefault="00647A2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2775A">
      <w:rPr>
        <w:noProof/>
        <w:color w:val="000000"/>
      </w:rPr>
      <w:t>2</w:t>
    </w:r>
    <w:r>
      <w:rPr>
        <w:color w:val="000000"/>
      </w:rPr>
      <w:fldChar w:fldCharType="end"/>
    </w:r>
  </w:p>
  <w:p w14:paraId="30300957" w14:textId="77777777" w:rsidR="00681B94" w:rsidRDefault="00681B94">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F99AA" w14:textId="77777777" w:rsidR="00681B94" w:rsidRDefault="00681B94">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2476"/>
    <w:multiLevelType w:val="hybridMultilevel"/>
    <w:tmpl w:val="49C8D82C"/>
    <w:lvl w:ilvl="0" w:tplc="04270017">
      <w:start w:val="1"/>
      <w:numFmt w:val="lowerLetter"/>
      <w:lvlText w:val="%1)"/>
      <w:lvlJc w:val="left"/>
      <w:pPr>
        <w:ind w:left="501"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97911E5"/>
    <w:multiLevelType w:val="hybridMultilevel"/>
    <w:tmpl w:val="6130F62E"/>
    <w:lvl w:ilvl="0" w:tplc="0427000F">
      <w:start w:val="1"/>
      <w:numFmt w:val="decimal"/>
      <w:lvlText w:val="%1."/>
      <w:lvlJc w:val="left"/>
      <w:pPr>
        <w:ind w:left="1037" w:hanging="360"/>
      </w:p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2" w15:restartNumberingAfterBreak="0">
    <w:nsid w:val="0B125FA7"/>
    <w:multiLevelType w:val="multilevel"/>
    <w:tmpl w:val="91783F60"/>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35E13921"/>
    <w:multiLevelType w:val="multilevel"/>
    <w:tmpl w:val="AEBC010A"/>
    <w:lvl w:ilvl="0">
      <w:start w:val="1"/>
      <w:numFmt w:val="decimal"/>
      <w:lvlText w:val="%1."/>
      <w:lvlJc w:val="left"/>
      <w:pPr>
        <w:ind w:left="720" w:hanging="360"/>
      </w:pPr>
      <w:rPr>
        <w:b w:val="0"/>
      </w:rPr>
    </w:lvl>
    <w:lvl w:ilvl="1">
      <w:start w:val="1"/>
      <w:numFmt w:val="decimal"/>
      <w:lvlText w:val="%1.%2."/>
      <w:lvlJc w:val="left"/>
      <w:pPr>
        <w:ind w:left="1037" w:hanging="360"/>
      </w:pPr>
      <w:rPr>
        <w:b w:val="0"/>
      </w:rPr>
    </w:lvl>
    <w:lvl w:ilvl="2">
      <w:start w:val="1"/>
      <w:numFmt w:val="decimal"/>
      <w:lvlText w:val="%1.%2.%3."/>
      <w:lvlJc w:val="left"/>
      <w:pPr>
        <w:ind w:left="1714" w:hanging="720"/>
      </w:pPr>
      <w:rPr>
        <w:b w:val="0"/>
      </w:rPr>
    </w:lvl>
    <w:lvl w:ilvl="3">
      <w:start w:val="1"/>
      <w:numFmt w:val="decimal"/>
      <w:lvlText w:val="%1.%2.%3.%4."/>
      <w:lvlJc w:val="left"/>
      <w:pPr>
        <w:ind w:left="2031" w:hanging="720"/>
      </w:pPr>
      <w:rPr>
        <w:b w:val="0"/>
      </w:rPr>
    </w:lvl>
    <w:lvl w:ilvl="4">
      <w:start w:val="1"/>
      <w:numFmt w:val="decimal"/>
      <w:lvlText w:val="%1.%2.%3.%4.%5."/>
      <w:lvlJc w:val="left"/>
      <w:pPr>
        <w:ind w:left="2708" w:hanging="1080"/>
      </w:pPr>
      <w:rPr>
        <w:b w:val="0"/>
      </w:rPr>
    </w:lvl>
    <w:lvl w:ilvl="5">
      <w:start w:val="1"/>
      <w:numFmt w:val="decimal"/>
      <w:lvlText w:val="%1.%2.%3.%4.%5.%6."/>
      <w:lvlJc w:val="left"/>
      <w:pPr>
        <w:ind w:left="3025" w:hanging="1080"/>
      </w:pPr>
      <w:rPr>
        <w:b w:val="0"/>
      </w:rPr>
    </w:lvl>
    <w:lvl w:ilvl="6">
      <w:start w:val="1"/>
      <w:numFmt w:val="decimal"/>
      <w:lvlText w:val="%1.%2.%3.%4.%5.%6.%7."/>
      <w:lvlJc w:val="left"/>
      <w:pPr>
        <w:ind w:left="3702" w:hanging="1440"/>
      </w:pPr>
      <w:rPr>
        <w:b w:val="0"/>
      </w:rPr>
    </w:lvl>
    <w:lvl w:ilvl="7">
      <w:start w:val="1"/>
      <w:numFmt w:val="decimal"/>
      <w:lvlText w:val="%1.%2.%3.%4.%5.%6.%7.%8."/>
      <w:lvlJc w:val="left"/>
      <w:pPr>
        <w:ind w:left="4019" w:hanging="1440"/>
      </w:pPr>
      <w:rPr>
        <w:b w:val="0"/>
      </w:rPr>
    </w:lvl>
    <w:lvl w:ilvl="8">
      <w:start w:val="1"/>
      <w:numFmt w:val="decimal"/>
      <w:lvlText w:val="%1.%2.%3.%4.%5.%6.%7.%8.%9."/>
      <w:lvlJc w:val="left"/>
      <w:pPr>
        <w:ind w:left="4696" w:hanging="1800"/>
      </w:pPr>
      <w:rPr>
        <w:b w:val="0"/>
      </w:rPr>
    </w:lvl>
  </w:abstractNum>
  <w:abstractNum w:abstractNumId="4" w15:restartNumberingAfterBreak="0">
    <w:nsid w:val="3AB441D0"/>
    <w:multiLevelType w:val="hybridMultilevel"/>
    <w:tmpl w:val="D3E6B21C"/>
    <w:lvl w:ilvl="0" w:tplc="C5804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E162B"/>
    <w:multiLevelType w:val="multilevel"/>
    <w:tmpl w:val="43044F4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A310927"/>
    <w:multiLevelType w:val="hybridMultilevel"/>
    <w:tmpl w:val="A6EAD0FE"/>
    <w:lvl w:ilvl="0" w:tplc="7C881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B5381E"/>
    <w:multiLevelType w:val="hybridMultilevel"/>
    <w:tmpl w:val="56161624"/>
    <w:lvl w:ilvl="0" w:tplc="BB88C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9" w15:restartNumberingAfterBreak="0">
    <w:nsid w:val="70D9771C"/>
    <w:multiLevelType w:val="multilevel"/>
    <w:tmpl w:val="78AE46D4"/>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46631360">
    <w:abstractNumId w:val="3"/>
  </w:num>
  <w:num w:numId="2" w16cid:durableId="216164661">
    <w:abstractNumId w:val="5"/>
  </w:num>
  <w:num w:numId="3" w16cid:durableId="1962150283">
    <w:abstractNumId w:val="0"/>
  </w:num>
  <w:num w:numId="4" w16cid:durableId="889917942">
    <w:abstractNumId w:val="8"/>
  </w:num>
  <w:num w:numId="5" w16cid:durableId="1833252611">
    <w:abstractNumId w:val="6"/>
  </w:num>
  <w:num w:numId="6" w16cid:durableId="1439369249">
    <w:abstractNumId w:val="7"/>
  </w:num>
  <w:num w:numId="7" w16cid:durableId="1508639769">
    <w:abstractNumId w:val="4"/>
  </w:num>
  <w:num w:numId="8" w16cid:durableId="1748183408">
    <w:abstractNumId w:val="1"/>
  </w:num>
  <w:num w:numId="9" w16cid:durableId="1693459319">
    <w:abstractNumId w:val="2"/>
  </w:num>
  <w:num w:numId="10" w16cid:durableId="3096752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94"/>
    <w:rsid w:val="00016711"/>
    <w:rsid w:val="000234E0"/>
    <w:rsid w:val="00035EE4"/>
    <w:rsid w:val="00040595"/>
    <w:rsid w:val="000574AA"/>
    <w:rsid w:val="00061142"/>
    <w:rsid w:val="000641AB"/>
    <w:rsid w:val="00075A69"/>
    <w:rsid w:val="00087B53"/>
    <w:rsid w:val="000A3237"/>
    <w:rsid w:val="000B24F8"/>
    <w:rsid w:val="000C5D83"/>
    <w:rsid w:val="000D14D9"/>
    <w:rsid w:val="00103AA2"/>
    <w:rsid w:val="00121659"/>
    <w:rsid w:val="00122C6C"/>
    <w:rsid w:val="001349A6"/>
    <w:rsid w:val="00163D83"/>
    <w:rsid w:val="00180B1B"/>
    <w:rsid w:val="001E01CD"/>
    <w:rsid w:val="001E112D"/>
    <w:rsid w:val="0020011B"/>
    <w:rsid w:val="002215DD"/>
    <w:rsid w:val="00225A29"/>
    <w:rsid w:val="00244D6B"/>
    <w:rsid w:val="00245A2E"/>
    <w:rsid w:val="00246DB8"/>
    <w:rsid w:val="00255E0A"/>
    <w:rsid w:val="00271B0B"/>
    <w:rsid w:val="00272092"/>
    <w:rsid w:val="002B19E1"/>
    <w:rsid w:val="002C2CF9"/>
    <w:rsid w:val="002E4414"/>
    <w:rsid w:val="0030304E"/>
    <w:rsid w:val="003126D9"/>
    <w:rsid w:val="0032152A"/>
    <w:rsid w:val="003235DA"/>
    <w:rsid w:val="00342C52"/>
    <w:rsid w:val="00383BFB"/>
    <w:rsid w:val="003A4A12"/>
    <w:rsid w:val="003B4A7F"/>
    <w:rsid w:val="003B6B1A"/>
    <w:rsid w:val="003C6C26"/>
    <w:rsid w:val="003D2859"/>
    <w:rsid w:val="003D7758"/>
    <w:rsid w:val="003F450B"/>
    <w:rsid w:val="00412C5B"/>
    <w:rsid w:val="004164C2"/>
    <w:rsid w:val="00416650"/>
    <w:rsid w:val="00426193"/>
    <w:rsid w:val="00470CA1"/>
    <w:rsid w:val="004776EF"/>
    <w:rsid w:val="00477DB1"/>
    <w:rsid w:val="004A00DD"/>
    <w:rsid w:val="004C0F60"/>
    <w:rsid w:val="004E0FA4"/>
    <w:rsid w:val="00502568"/>
    <w:rsid w:val="00505684"/>
    <w:rsid w:val="00535382"/>
    <w:rsid w:val="00540A4E"/>
    <w:rsid w:val="0054581C"/>
    <w:rsid w:val="00554FC4"/>
    <w:rsid w:val="00570430"/>
    <w:rsid w:val="00580ED3"/>
    <w:rsid w:val="005A4774"/>
    <w:rsid w:val="005C4566"/>
    <w:rsid w:val="005E2559"/>
    <w:rsid w:val="005E638E"/>
    <w:rsid w:val="00611C8D"/>
    <w:rsid w:val="00615D01"/>
    <w:rsid w:val="00633CC6"/>
    <w:rsid w:val="00647A2C"/>
    <w:rsid w:val="006656D4"/>
    <w:rsid w:val="00681B94"/>
    <w:rsid w:val="006879EC"/>
    <w:rsid w:val="006908CB"/>
    <w:rsid w:val="006B3B41"/>
    <w:rsid w:val="006D377B"/>
    <w:rsid w:val="006E5A72"/>
    <w:rsid w:val="006F171D"/>
    <w:rsid w:val="00703F22"/>
    <w:rsid w:val="00710745"/>
    <w:rsid w:val="00726084"/>
    <w:rsid w:val="007457CC"/>
    <w:rsid w:val="00762C2D"/>
    <w:rsid w:val="007842F3"/>
    <w:rsid w:val="00794C24"/>
    <w:rsid w:val="007A0149"/>
    <w:rsid w:val="007A1868"/>
    <w:rsid w:val="007A2E18"/>
    <w:rsid w:val="007F6C89"/>
    <w:rsid w:val="008423BC"/>
    <w:rsid w:val="008519D9"/>
    <w:rsid w:val="008941B2"/>
    <w:rsid w:val="00895866"/>
    <w:rsid w:val="008B0442"/>
    <w:rsid w:val="008C09DA"/>
    <w:rsid w:val="00905183"/>
    <w:rsid w:val="009066D7"/>
    <w:rsid w:val="00917C34"/>
    <w:rsid w:val="00925BC0"/>
    <w:rsid w:val="00926062"/>
    <w:rsid w:val="00930226"/>
    <w:rsid w:val="00936568"/>
    <w:rsid w:val="00945452"/>
    <w:rsid w:val="009538EB"/>
    <w:rsid w:val="00963E93"/>
    <w:rsid w:val="00966399"/>
    <w:rsid w:val="009E6FD1"/>
    <w:rsid w:val="00A00DCE"/>
    <w:rsid w:val="00A06DE8"/>
    <w:rsid w:val="00A10A42"/>
    <w:rsid w:val="00A205EC"/>
    <w:rsid w:val="00A246D1"/>
    <w:rsid w:val="00A36607"/>
    <w:rsid w:val="00A45C77"/>
    <w:rsid w:val="00A52620"/>
    <w:rsid w:val="00A6403E"/>
    <w:rsid w:val="00A77421"/>
    <w:rsid w:val="00AA03CA"/>
    <w:rsid w:val="00AB2981"/>
    <w:rsid w:val="00AC795F"/>
    <w:rsid w:val="00AD08C3"/>
    <w:rsid w:val="00AD4D99"/>
    <w:rsid w:val="00B00643"/>
    <w:rsid w:val="00B2244F"/>
    <w:rsid w:val="00B25DD2"/>
    <w:rsid w:val="00B33FC1"/>
    <w:rsid w:val="00B4592E"/>
    <w:rsid w:val="00B663A6"/>
    <w:rsid w:val="00B70762"/>
    <w:rsid w:val="00B8276C"/>
    <w:rsid w:val="00B85341"/>
    <w:rsid w:val="00BE439A"/>
    <w:rsid w:val="00C04A8B"/>
    <w:rsid w:val="00C12B81"/>
    <w:rsid w:val="00C131D2"/>
    <w:rsid w:val="00C1551C"/>
    <w:rsid w:val="00C606C0"/>
    <w:rsid w:val="00C72A11"/>
    <w:rsid w:val="00C84447"/>
    <w:rsid w:val="00CA6995"/>
    <w:rsid w:val="00CA7E05"/>
    <w:rsid w:val="00CD30CE"/>
    <w:rsid w:val="00CD6AA6"/>
    <w:rsid w:val="00CE1E19"/>
    <w:rsid w:val="00CE7899"/>
    <w:rsid w:val="00D14DA5"/>
    <w:rsid w:val="00D152A4"/>
    <w:rsid w:val="00D2775A"/>
    <w:rsid w:val="00D41A79"/>
    <w:rsid w:val="00D51972"/>
    <w:rsid w:val="00D73675"/>
    <w:rsid w:val="00D740E0"/>
    <w:rsid w:val="00D804A2"/>
    <w:rsid w:val="00D84477"/>
    <w:rsid w:val="00D87DD6"/>
    <w:rsid w:val="00DF0092"/>
    <w:rsid w:val="00DF6693"/>
    <w:rsid w:val="00DF767E"/>
    <w:rsid w:val="00DF7EC8"/>
    <w:rsid w:val="00E16A4F"/>
    <w:rsid w:val="00E342CF"/>
    <w:rsid w:val="00E41410"/>
    <w:rsid w:val="00E5278F"/>
    <w:rsid w:val="00E530EA"/>
    <w:rsid w:val="00E6411E"/>
    <w:rsid w:val="00E91A43"/>
    <w:rsid w:val="00E92426"/>
    <w:rsid w:val="00E92A3B"/>
    <w:rsid w:val="00E956C3"/>
    <w:rsid w:val="00EA1479"/>
    <w:rsid w:val="00EB6139"/>
    <w:rsid w:val="00EC3078"/>
    <w:rsid w:val="00ED6B6B"/>
    <w:rsid w:val="00F25603"/>
    <w:rsid w:val="00F6507B"/>
    <w:rsid w:val="00F81A56"/>
    <w:rsid w:val="00F86F94"/>
    <w:rsid w:val="00F9495F"/>
    <w:rsid w:val="00FA2714"/>
    <w:rsid w:val="00FD1FF6"/>
    <w:rsid w:val="00FD51E8"/>
    <w:rsid w:val="00FF4796"/>
    <w:rsid w:val="00FF4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2AFEC"/>
  <w15:docId w15:val="{0944A17D-4935-40B7-BBAD-B9526D5F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10" w:type="dxa"/>
        <w:right w:w="10" w:type="dxa"/>
      </w:tblCellMar>
    </w:tblPr>
  </w:style>
  <w:style w:type="table" w:customStyle="1" w:styleId="a0">
    <w:basedOn w:val="prastojilentel"/>
    <w:tblPr>
      <w:tblStyleRowBandSize w:val="1"/>
      <w:tblStyleColBandSize w:val="1"/>
    </w:tblPr>
  </w:style>
  <w:style w:type="paragraph" w:customStyle="1" w:styleId="pf0">
    <w:name w:val="pf0"/>
    <w:basedOn w:val="prastasis"/>
    <w:rsid w:val="009538EB"/>
    <w:pPr>
      <w:spacing w:before="100" w:beforeAutospacing="1" w:after="100" w:afterAutospacing="1"/>
    </w:pPr>
    <w:rPr>
      <w:lang w:eastAsia="lt-LT"/>
    </w:rPr>
  </w:style>
  <w:style w:type="character" w:customStyle="1" w:styleId="cf01">
    <w:name w:val="cf01"/>
    <w:basedOn w:val="Numatytasispastraiposriftas"/>
    <w:rsid w:val="009538EB"/>
    <w:rPr>
      <w:rFonts w:ascii="Segoe UI" w:hAnsi="Segoe UI" w:cs="Segoe UI" w:hint="default"/>
      <w:sz w:val="18"/>
      <w:szCs w:val="18"/>
    </w:rPr>
  </w:style>
  <w:style w:type="table" w:styleId="Lentelstinklelis">
    <w:name w:val="Table Grid"/>
    <w:basedOn w:val="prastojilentel"/>
    <w:uiPriority w:val="39"/>
    <w:rsid w:val="009538E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9538E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customStyle="1" w:styleId="Heading">
    <w:name w:val="Heading"/>
    <w:next w:val="Body2"/>
    <w:rsid w:val="009538EB"/>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GB"/>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9538EB"/>
    <w:pP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9538EB"/>
    <w:rPr>
      <w:rFonts w:ascii="Calibri" w:eastAsia="Calibri" w:hAnsi="Calibri"/>
      <w:sz w:val="22"/>
      <w:szCs w:val="22"/>
    </w:rPr>
  </w:style>
  <w:style w:type="paragraph" w:customStyle="1" w:styleId="Skaiiai2lygis">
    <w:name w:val="Skaičiai_2 lygis"/>
    <w:basedOn w:val="prastasis"/>
    <w:link w:val="Skaiiai2lygisChar"/>
    <w:qFormat/>
    <w:rsid w:val="009538EB"/>
    <w:pPr>
      <w:numPr>
        <w:ilvl w:val="1"/>
        <w:numId w:val="4"/>
      </w:numPr>
      <w:jc w:val="both"/>
    </w:pPr>
    <w:rPr>
      <w:color w:val="000000"/>
      <w:sz w:val="22"/>
      <w:szCs w:val="22"/>
      <w:lang w:val="en-US"/>
    </w:rPr>
  </w:style>
  <w:style w:type="character" w:customStyle="1" w:styleId="Skaiiai2lygisChar">
    <w:name w:val="Skaičiai_2 lygis Char"/>
    <w:basedOn w:val="Numatytasispastraiposriftas"/>
    <w:link w:val="Skaiiai2lygis"/>
    <w:locked/>
    <w:rsid w:val="009538EB"/>
    <w:rPr>
      <w:color w:val="000000"/>
      <w:sz w:val="22"/>
      <w:szCs w:val="22"/>
      <w:lang w:val="en-US"/>
    </w:rPr>
  </w:style>
  <w:style w:type="character" w:customStyle="1" w:styleId="PavadinimasDiagrama">
    <w:name w:val="Pavadinimas Diagrama"/>
    <w:basedOn w:val="Numatytasispastraiposriftas"/>
    <w:link w:val="Pavadinimas"/>
    <w:rsid w:val="00122C6C"/>
    <w:rPr>
      <w:b/>
      <w:sz w:val="72"/>
      <w:szCs w:val="72"/>
    </w:rPr>
  </w:style>
  <w:style w:type="paragraph" w:styleId="Porat">
    <w:name w:val="footer"/>
    <w:basedOn w:val="prastasis"/>
    <w:link w:val="PoratDiagrama"/>
    <w:uiPriority w:val="99"/>
    <w:unhideWhenUsed/>
    <w:rsid w:val="00CE7899"/>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CE7899"/>
    <w:rPr>
      <w:rFonts w:asciiTheme="minorHAnsi" w:eastAsiaTheme="minorEastAsia" w:hAnsiTheme="minorHAnsi"/>
      <w:sz w:val="22"/>
      <w:szCs w:val="22"/>
      <w:lang w:eastAsia="lt-LT"/>
    </w:rPr>
  </w:style>
  <w:style w:type="paragraph" w:customStyle="1" w:styleId="Standard">
    <w:name w:val="Standard"/>
    <w:rsid w:val="00AC795F"/>
    <w:pPr>
      <w:widowControl w:val="0"/>
      <w:suppressAutoHyphens/>
      <w:autoSpaceDN w:val="0"/>
      <w:textAlignment w:val="baseline"/>
    </w:pPr>
    <w:rPr>
      <w:rFonts w:eastAsia="SimSun" w:cs="Arial"/>
      <w:kern w:val="3"/>
      <w:lang w:eastAsia="zh-CN" w:bidi="hi-IN"/>
    </w:rPr>
  </w:style>
  <w:style w:type="paragraph" w:styleId="Debesliotekstas">
    <w:name w:val="Balloon Text"/>
    <w:basedOn w:val="prastasis"/>
    <w:link w:val="DebesliotekstasDiagrama"/>
    <w:uiPriority w:val="99"/>
    <w:semiHidden/>
    <w:unhideWhenUsed/>
    <w:rsid w:val="00EC307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C3078"/>
    <w:rPr>
      <w:rFonts w:ascii="Tahoma" w:hAnsi="Tahoma" w:cs="Tahoma"/>
      <w:sz w:val="16"/>
      <w:szCs w:val="16"/>
    </w:rPr>
  </w:style>
  <w:style w:type="character" w:styleId="Vietosrezervavimoenklotekstas">
    <w:name w:val="Placeholder Text"/>
    <w:basedOn w:val="Numatytasispastraiposriftas"/>
    <w:uiPriority w:val="99"/>
    <w:semiHidden/>
    <w:rsid w:val="00B459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11383</Words>
  <Characters>6489</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Patareja</dc:creator>
  <cp:lastModifiedBy>Vaiva Almašova</cp:lastModifiedBy>
  <cp:revision>3</cp:revision>
  <dcterms:created xsi:type="dcterms:W3CDTF">2024-12-05T07:45:00Z</dcterms:created>
  <dcterms:modified xsi:type="dcterms:W3CDTF">2024-12-05T07:45:00Z</dcterms:modified>
</cp:coreProperties>
</file>