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AB1F2" w14:textId="77777777" w:rsidR="0031083B" w:rsidRPr="0031083B" w:rsidRDefault="0031083B" w:rsidP="0031083B">
      <w:pPr>
        <w:spacing w:line="259" w:lineRule="auto"/>
        <w:jc w:val="center"/>
        <w:rPr>
          <w:rFonts w:ascii="Calibri" w:eastAsia="Calibri" w:hAnsi="Calibri" w:cs="Times New Roman"/>
          <w:kern w:val="0"/>
          <w:sz w:val="22"/>
          <w:szCs w:val="22"/>
          <w14:ligatures w14:val="none"/>
        </w:rPr>
      </w:pPr>
      <w:r w:rsidRPr="0031083B">
        <w:rPr>
          <w:rFonts w:ascii="Times New Roman" w:eastAsia="Calibri" w:hAnsi="Times New Roman" w:cs="Times New Roman"/>
          <w:noProof/>
          <w:kern w:val="0"/>
          <w:lang w:val="en-US"/>
          <w14:ligatures w14:val="none"/>
        </w:rPr>
        <w:drawing>
          <wp:inline distT="0" distB="0" distL="0" distR="0" wp14:anchorId="442A48BF" wp14:editId="25359E01">
            <wp:extent cx="2677026" cy="571500"/>
            <wp:effectExtent l="0" t="0" r="9525" b="0"/>
            <wp:docPr id="57596111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47F97ADD" w14:textId="2761417B" w:rsidR="0031083B" w:rsidRPr="0031083B" w:rsidRDefault="0031083B" w:rsidP="0031083B">
      <w:pPr>
        <w:spacing w:line="259" w:lineRule="auto"/>
        <w:jc w:val="center"/>
        <w:rPr>
          <w:rFonts w:ascii="Arial" w:eastAsia="Calibri" w:hAnsi="Arial" w:cs="Arial"/>
          <w:b/>
          <w:kern w:val="0"/>
          <w:sz w:val="28"/>
          <w14:ligatures w14:val="none"/>
        </w:rPr>
      </w:pPr>
      <w:r w:rsidRPr="0031083B">
        <w:rPr>
          <w:rFonts w:ascii="Arial" w:eastAsia="Calibri" w:hAnsi="Arial" w:cs="Arial"/>
          <w:b/>
          <w:kern w:val="0"/>
          <w:sz w:val="28"/>
          <w14:ligatures w14:val="none"/>
        </w:rPr>
        <w:t>PROJEKTAS „</w:t>
      </w:r>
      <w:r w:rsidR="007F67C0">
        <w:rPr>
          <w:rFonts w:ascii="Arial" w:eastAsia="Calibri" w:hAnsi="Arial" w:cs="Arial"/>
          <w:b/>
          <w:kern w:val="0"/>
          <w:sz w:val="28"/>
          <w14:ligatures w14:val="none"/>
        </w:rPr>
        <w:t>UKMERGĖS</w:t>
      </w:r>
      <w:r w:rsidRPr="0031083B">
        <w:rPr>
          <w:rFonts w:ascii="Arial" w:eastAsia="Calibri" w:hAnsi="Arial" w:cs="Arial"/>
          <w:b/>
          <w:kern w:val="0"/>
          <w:sz w:val="28"/>
          <w14:ligatures w14:val="none"/>
        </w:rPr>
        <w:t xml:space="preserve"> SVEIKATOS CENTR</w:t>
      </w:r>
      <w:r w:rsidR="007F67C0">
        <w:rPr>
          <w:rFonts w:ascii="Arial" w:eastAsia="Calibri" w:hAnsi="Arial" w:cs="Arial"/>
          <w:b/>
          <w:kern w:val="0"/>
          <w:sz w:val="28"/>
          <w14:ligatures w14:val="none"/>
        </w:rPr>
        <w:t>Ų</w:t>
      </w:r>
      <w:r w:rsidRPr="0031083B">
        <w:rPr>
          <w:rFonts w:ascii="Arial" w:eastAsia="Calibri" w:hAnsi="Arial" w:cs="Arial"/>
          <w:b/>
          <w:kern w:val="0"/>
          <w:sz w:val="28"/>
          <w14:ligatures w14:val="none"/>
        </w:rPr>
        <w:t xml:space="preserve"> VEIKLOS MODELIO DIEGIMAS“ </w:t>
      </w:r>
    </w:p>
    <w:p w14:paraId="48EB4421" w14:textId="449C9FE1" w:rsidR="0031083B" w:rsidRPr="0031083B" w:rsidRDefault="0031083B" w:rsidP="0031083B">
      <w:pPr>
        <w:spacing w:line="259" w:lineRule="auto"/>
        <w:jc w:val="center"/>
        <w:rPr>
          <w:rFonts w:ascii="Arial" w:eastAsia="Calibri" w:hAnsi="Arial" w:cs="Arial"/>
          <w:b/>
          <w:kern w:val="0"/>
          <w:sz w:val="28"/>
          <w14:ligatures w14:val="none"/>
        </w:rPr>
      </w:pPr>
      <w:r w:rsidRPr="0031083B">
        <w:rPr>
          <w:rFonts w:ascii="Arial" w:eastAsia="Calibri" w:hAnsi="Arial" w:cs="Arial"/>
          <w:b/>
          <w:kern w:val="0"/>
          <w:sz w:val="28"/>
          <w14:ligatures w14:val="none"/>
        </w:rPr>
        <w:t>NR. 09-023-P-00</w:t>
      </w:r>
      <w:r w:rsidR="007F67C0">
        <w:rPr>
          <w:rFonts w:ascii="Arial" w:eastAsia="Calibri" w:hAnsi="Arial" w:cs="Arial"/>
          <w:b/>
          <w:kern w:val="0"/>
          <w:sz w:val="28"/>
          <w14:ligatures w14:val="none"/>
        </w:rPr>
        <w:t>39</w:t>
      </w:r>
    </w:p>
    <w:p w14:paraId="04A189A6" w14:textId="7439CE0B" w:rsidR="0031083B" w:rsidRDefault="005678A1" w:rsidP="0031083B">
      <w:pPr>
        <w:spacing w:line="259" w:lineRule="auto"/>
        <w:jc w:val="center"/>
        <w:rPr>
          <w:rFonts w:ascii="Arial" w:eastAsia="Calibri" w:hAnsi="Arial" w:cs="Arial"/>
          <w:b/>
          <w:bCs/>
          <w:kern w:val="0"/>
          <w:sz w:val="28"/>
          <w14:ligatures w14:val="none"/>
        </w:rPr>
      </w:pPr>
      <w:r>
        <w:rPr>
          <w:rFonts w:ascii="Arial" w:eastAsia="Calibri" w:hAnsi="Arial" w:cs="Arial"/>
          <w:b/>
          <w:bCs/>
          <w:kern w:val="0"/>
          <w:sz w:val="28"/>
          <w14:ligatures w14:val="none"/>
        </w:rPr>
        <w:t xml:space="preserve">GLIUKOMAČIŲ </w:t>
      </w:r>
      <w:r w:rsidR="0031083B" w:rsidRPr="0031083B">
        <w:rPr>
          <w:rFonts w:ascii="Arial" w:eastAsia="Calibri" w:hAnsi="Arial" w:cs="Arial"/>
          <w:b/>
          <w:bCs/>
          <w:kern w:val="0"/>
          <w:sz w:val="28"/>
          <w14:ligatures w14:val="none"/>
        </w:rPr>
        <w:t>TECHNINĖ SPECIFIKACIJ</w:t>
      </w:r>
      <w:r w:rsidR="0031083B">
        <w:rPr>
          <w:rFonts w:ascii="Arial" w:eastAsia="Calibri" w:hAnsi="Arial" w:cs="Arial"/>
          <w:b/>
          <w:bCs/>
          <w:kern w:val="0"/>
          <w:sz w:val="28"/>
          <w14:ligatures w14:val="none"/>
        </w:rPr>
        <w:t>A</w:t>
      </w:r>
    </w:p>
    <w:p w14:paraId="628CEDB5" w14:textId="53881EBB" w:rsidR="0031083B" w:rsidRPr="0031083B" w:rsidRDefault="0031083B" w:rsidP="0031083B">
      <w:pPr>
        <w:spacing w:after="0" w:line="240" w:lineRule="auto"/>
        <w:ind w:firstLine="567"/>
        <w:jc w:val="both"/>
        <w:rPr>
          <w:rFonts w:ascii="Times New Roman" w:eastAsia="Calibri" w:hAnsi="Times New Roman" w:cs="Times New Roman"/>
          <w:u w:val="single"/>
        </w:rPr>
      </w:pPr>
      <w:r w:rsidRPr="0031083B">
        <w:rPr>
          <w:rFonts w:ascii="Times New Roman" w:eastAsia="Calibri" w:hAnsi="Times New Roman" w:cs="Times New Roman"/>
          <w:u w:val="single"/>
        </w:rPr>
        <w:t xml:space="preserve">Tiekėjo pareiga yra įrodyti siūlomų medžiagų ar standartų lygiavertiškumą (jei siūlomas lygiavertis sprendimas tam, ką nurodė perkančioji organizacija). Lygiavertiškumą įrodantys dokumentai turi būti pateikti kartu su pasiūlymu. </w:t>
      </w:r>
    </w:p>
    <w:p w14:paraId="462BD42C" w14:textId="2775A282" w:rsidR="0031083B" w:rsidRDefault="0031083B" w:rsidP="0031083B">
      <w:pPr>
        <w:numPr>
          <w:ilvl w:val="0"/>
          <w:numId w:val="1"/>
        </w:numPr>
        <w:tabs>
          <w:tab w:val="left" w:pos="142"/>
        </w:tabs>
        <w:suppressAutoHyphens/>
        <w:spacing w:after="0" w:line="240" w:lineRule="auto"/>
        <w:ind w:firstLine="567"/>
        <w:jc w:val="both"/>
        <w:rPr>
          <w:rFonts w:ascii="Times New Roman" w:eastAsia="Calibri" w:hAnsi="Times New Roman" w:cs="Times New Roman"/>
        </w:rPr>
      </w:pPr>
      <w:r w:rsidRPr="0031083B">
        <w:rPr>
          <w:rFonts w:ascii="Times New Roman" w:eastAsia="Calibri" w:hAnsi="Times New Roman" w:cs="Times New Roman"/>
        </w:rPr>
        <w:t xml:space="preserve">Visos prekės turi būti naujos. Kartu su Preke Tiekėjas </w:t>
      </w:r>
      <w:r w:rsidR="005678A1">
        <w:rPr>
          <w:rFonts w:ascii="Times New Roman" w:eastAsia="Calibri" w:hAnsi="Times New Roman" w:cs="Times New Roman"/>
        </w:rPr>
        <w:t>Perkančiajai organizacijai</w:t>
      </w:r>
      <w:r w:rsidRPr="0031083B">
        <w:rPr>
          <w:rFonts w:ascii="Times New Roman" w:eastAsia="Calibri" w:hAnsi="Times New Roman" w:cs="Times New Roman"/>
        </w:rPr>
        <w:t xml:space="preserve">  pateikia </w:t>
      </w:r>
      <w:proofErr w:type="spellStart"/>
      <w:r w:rsidR="00594388">
        <w:rPr>
          <w:rFonts w:ascii="Times New Roman" w:eastAsia="Calibri" w:hAnsi="Times New Roman" w:cs="Times New Roman"/>
        </w:rPr>
        <w:t>gliukomačių</w:t>
      </w:r>
      <w:proofErr w:type="spellEnd"/>
      <w:r w:rsidRPr="0031083B">
        <w:rPr>
          <w:rFonts w:ascii="Times New Roman" w:eastAsia="Calibri" w:hAnsi="Times New Roman" w:cs="Times New Roman"/>
        </w:rPr>
        <w:t xml:space="preserve"> priežiūros ir naudojimosi instrukcijas lietuvių kalba.</w:t>
      </w:r>
    </w:p>
    <w:p w14:paraId="48F20B3A" w14:textId="7BBDD8E4" w:rsidR="0031083B" w:rsidRPr="0031083B" w:rsidRDefault="0031083B" w:rsidP="0031083B">
      <w:pPr>
        <w:pStyle w:val="Sraopastraipa"/>
        <w:numPr>
          <w:ilvl w:val="0"/>
          <w:numId w:val="1"/>
        </w:numPr>
        <w:spacing w:after="0" w:line="240" w:lineRule="auto"/>
        <w:ind w:firstLine="567"/>
        <w:jc w:val="both"/>
        <w:rPr>
          <w:rFonts w:ascii="Times New Roman" w:eastAsia="Calibri" w:hAnsi="Times New Roman" w:cs="Times New Roman"/>
        </w:rPr>
      </w:pPr>
      <w:r w:rsidRPr="0031083B">
        <w:rPr>
          <w:rFonts w:ascii="Times New Roman" w:eastAsia="Calibri" w:hAnsi="Times New Roman" w:cs="Times New Roman"/>
        </w:rPr>
        <w:t xml:space="preserve">Tiekėjo siūlomų prekių kokybė </w:t>
      </w:r>
      <w:r w:rsidR="005678A1">
        <w:rPr>
          <w:rFonts w:ascii="Times New Roman" w:eastAsia="Calibri" w:hAnsi="Times New Roman" w:cs="Times New Roman"/>
        </w:rPr>
        <w:t>turi atitikti</w:t>
      </w:r>
      <w:r w:rsidRPr="0031083B">
        <w:rPr>
          <w:rFonts w:ascii="Times New Roman" w:eastAsia="Calibri" w:hAnsi="Times New Roman" w:cs="Times New Roman"/>
        </w:rPr>
        <w:t xml:space="preserve"> Europos Sąjungos ar tarptautinių standartų reikalavimus.</w:t>
      </w:r>
      <w:r w:rsidR="005678A1">
        <w:rPr>
          <w:rFonts w:ascii="Times New Roman" w:eastAsia="Calibri" w:hAnsi="Times New Roman" w:cs="Times New Roman"/>
        </w:rPr>
        <w:t xml:space="preserve"> Kartu su Pasiūlymu</w:t>
      </w:r>
      <w:r w:rsidRPr="0031083B">
        <w:rPr>
          <w:rFonts w:ascii="Times New Roman" w:eastAsia="Calibri" w:hAnsi="Times New Roman" w:cs="Times New Roman"/>
        </w:rPr>
        <w:t xml:space="preserve"> </w:t>
      </w:r>
      <w:r w:rsidR="005678A1">
        <w:rPr>
          <w:rFonts w:ascii="Times New Roman" w:eastAsia="Calibri" w:hAnsi="Times New Roman" w:cs="Times New Roman"/>
        </w:rPr>
        <w:t>p</w:t>
      </w:r>
      <w:r w:rsidRPr="0031083B">
        <w:rPr>
          <w:rFonts w:ascii="Times New Roman" w:eastAsia="Calibri" w:hAnsi="Times New Roman" w:cs="Times New Roman"/>
        </w:rPr>
        <w:t xml:space="preserve">ateikiami CE sertifikatai arba jam lygiaverčiai dokumentai, liudijantys, kad prekių kokybė tiksliai atitinka nurodytas specifikacijas ir standartus, arba valstybėse narėse akredituotų kompetentingų įstaigų išduotos prekių kokybę patvirtinančios pažymos (tinkamai patvirtintos kopijos ir jų vertimai į lietuvių kalbą, pateikiama skaitmeninė dokumento kopija). </w:t>
      </w:r>
    </w:p>
    <w:p w14:paraId="015C6082" w14:textId="1D701FE4" w:rsidR="0031083B" w:rsidRPr="0031083B" w:rsidRDefault="0031083B" w:rsidP="0031083B">
      <w:pPr>
        <w:numPr>
          <w:ilvl w:val="0"/>
          <w:numId w:val="1"/>
        </w:numPr>
        <w:tabs>
          <w:tab w:val="left" w:pos="142"/>
        </w:tabs>
        <w:suppressAutoHyphens/>
        <w:spacing w:after="0" w:line="240" w:lineRule="auto"/>
        <w:ind w:firstLine="567"/>
        <w:jc w:val="both"/>
        <w:rPr>
          <w:rFonts w:ascii="Times New Roman" w:eastAsia="Calibri" w:hAnsi="Times New Roman" w:cs="Times New Roman"/>
        </w:rPr>
      </w:pPr>
      <w:r w:rsidRPr="0031083B">
        <w:rPr>
          <w:rFonts w:ascii="Times New Roman" w:eastAsia="Calibri" w:hAnsi="Times New Roman" w:cs="Times New Roman"/>
        </w:rPr>
        <w:t xml:space="preserve">Tiekėjas turi užtikrinti pradinius naudotojų apmokymus (nuotoliniu ar tiesioginiu būdu) bei suteikti galimybę konsultuotis dėl iškilusių klausimų ar techninių nesklandumų nuotoliniu būdu (el. paštu, telefonu ar per pokalbių platformą) </w:t>
      </w:r>
      <w:r w:rsidR="00020867">
        <w:rPr>
          <w:rFonts w:ascii="Times New Roman" w:eastAsia="Calibri" w:hAnsi="Times New Roman" w:cs="Times New Roman"/>
        </w:rPr>
        <w:t>v</w:t>
      </w:r>
      <w:r w:rsidR="00020867" w:rsidRPr="00020867">
        <w:rPr>
          <w:rFonts w:ascii="Times New Roman" w:eastAsia="Calibri" w:hAnsi="Times New Roman" w:cs="Times New Roman"/>
        </w:rPr>
        <w:t>isu sutarties galiojimo laikotarpiu</w:t>
      </w:r>
      <w:r w:rsidRPr="0031083B">
        <w:rPr>
          <w:rFonts w:ascii="Times New Roman" w:eastAsia="Calibri" w:hAnsi="Times New Roman" w:cs="Times New Roman"/>
        </w:rPr>
        <w:t>.</w:t>
      </w:r>
    </w:p>
    <w:p w14:paraId="768DB330" w14:textId="4DAF8F35" w:rsidR="0031083B" w:rsidRPr="0031083B" w:rsidRDefault="0031083B" w:rsidP="0031083B">
      <w:pPr>
        <w:numPr>
          <w:ilvl w:val="0"/>
          <w:numId w:val="1"/>
        </w:numPr>
        <w:suppressAutoHyphens/>
        <w:spacing w:after="0" w:line="240" w:lineRule="auto"/>
        <w:ind w:firstLine="567"/>
        <w:contextualSpacing/>
        <w:jc w:val="both"/>
        <w:rPr>
          <w:rFonts w:ascii="Times New Roman" w:eastAsia="Arial" w:hAnsi="Times New Roman" w:cs="Times New Roman"/>
          <w:color w:val="000000"/>
          <w:u w:val="single"/>
        </w:rPr>
      </w:pPr>
      <w:r w:rsidRPr="0031083B">
        <w:rPr>
          <w:rFonts w:ascii="Times New Roman" w:eastAsia="Calibri" w:hAnsi="Times New Roman" w:cs="Times New Roman"/>
        </w:rPr>
        <w:t xml:space="preserve">Visos Prekės turės būti pristatytos adresu: </w:t>
      </w:r>
      <w:r w:rsidR="007F67C0" w:rsidRPr="007F67C0">
        <w:rPr>
          <w:rFonts w:ascii="Times New Roman" w:eastAsia="Calibri" w:hAnsi="Times New Roman" w:cs="Times New Roman"/>
          <w:i/>
          <w:iCs/>
        </w:rPr>
        <w:t>Ukmergės</w:t>
      </w:r>
      <w:r w:rsidR="007F67C0">
        <w:rPr>
          <w:rFonts w:ascii="Times New Roman" w:eastAsia="Calibri" w:hAnsi="Times New Roman" w:cs="Times New Roman"/>
        </w:rPr>
        <w:t xml:space="preserve"> </w:t>
      </w:r>
      <w:r w:rsidRPr="0031083B">
        <w:rPr>
          <w:rFonts w:ascii="Times New Roman" w:eastAsia="Calibri" w:hAnsi="Times New Roman" w:cs="Times New Roman"/>
          <w:i/>
          <w:iCs/>
        </w:rPr>
        <w:t xml:space="preserve"> </w:t>
      </w:r>
      <w:r w:rsidR="007F67C0">
        <w:rPr>
          <w:rFonts w:ascii="Times New Roman" w:eastAsia="Calibri" w:hAnsi="Times New Roman" w:cs="Times New Roman"/>
          <w:i/>
          <w:iCs/>
        </w:rPr>
        <w:t>p</w:t>
      </w:r>
      <w:r w:rsidRPr="0031083B">
        <w:rPr>
          <w:rFonts w:ascii="Times New Roman" w:eastAsia="Calibri" w:hAnsi="Times New Roman" w:cs="Times New Roman"/>
          <w:i/>
          <w:iCs/>
        </w:rPr>
        <w:t xml:space="preserve">irminės </w:t>
      </w:r>
      <w:r w:rsidR="007F67C0">
        <w:rPr>
          <w:rFonts w:ascii="Times New Roman" w:eastAsia="Calibri" w:hAnsi="Times New Roman" w:cs="Times New Roman"/>
          <w:i/>
          <w:iCs/>
        </w:rPr>
        <w:t>s</w:t>
      </w:r>
      <w:r w:rsidRPr="0031083B">
        <w:rPr>
          <w:rFonts w:ascii="Times New Roman" w:eastAsia="Calibri" w:hAnsi="Times New Roman" w:cs="Times New Roman"/>
          <w:i/>
          <w:iCs/>
        </w:rPr>
        <w:t xml:space="preserve">veikatos </w:t>
      </w:r>
      <w:r w:rsidR="007F67C0">
        <w:rPr>
          <w:rFonts w:ascii="Times New Roman" w:eastAsia="Calibri" w:hAnsi="Times New Roman" w:cs="Times New Roman"/>
          <w:i/>
          <w:iCs/>
        </w:rPr>
        <w:t>p</w:t>
      </w:r>
      <w:r w:rsidRPr="0031083B">
        <w:rPr>
          <w:rFonts w:ascii="Times New Roman" w:eastAsia="Calibri" w:hAnsi="Times New Roman" w:cs="Times New Roman"/>
          <w:i/>
          <w:iCs/>
        </w:rPr>
        <w:t xml:space="preserve">riežiūros </w:t>
      </w:r>
      <w:r w:rsidR="007F67C0">
        <w:rPr>
          <w:rFonts w:ascii="Times New Roman" w:eastAsia="Calibri" w:hAnsi="Times New Roman" w:cs="Times New Roman"/>
          <w:i/>
          <w:iCs/>
        </w:rPr>
        <w:t>c</w:t>
      </w:r>
      <w:r w:rsidRPr="0031083B">
        <w:rPr>
          <w:rFonts w:ascii="Times New Roman" w:eastAsia="Calibri" w:hAnsi="Times New Roman" w:cs="Times New Roman"/>
          <w:i/>
          <w:iCs/>
        </w:rPr>
        <w:t>entras</w:t>
      </w:r>
      <w:r w:rsidRPr="0031083B">
        <w:rPr>
          <w:rFonts w:ascii="Times New Roman" w:eastAsia="Calibri" w:hAnsi="Times New Roman" w:cs="Times New Roman"/>
        </w:rPr>
        <w:t xml:space="preserve">, </w:t>
      </w:r>
      <w:r w:rsidR="007F67C0">
        <w:rPr>
          <w:rFonts w:ascii="Times New Roman" w:eastAsia="Calibri" w:hAnsi="Times New Roman" w:cs="Times New Roman"/>
        </w:rPr>
        <w:t>Vytauto</w:t>
      </w:r>
      <w:r w:rsidRPr="0031083B">
        <w:rPr>
          <w:rFonts w:ascii="Times New Roman" w:eastAsia="Calibri" w:hAnsi="Times New Roman" w:cs="Times New Roman"/>
        </w:rPr>
        <w:t xml:space="preserve"> g. </w:t>
      </w:r>
      <w:r w:rsidR="007F67C0">
        <w:rPr>
          <w:rFonts w:ascii="Times New Roman" w:eastAsia="Calibri" w:hAnsi="Times New Roman" w:cs="Times New Roman"/>
        </w:rPr>
        <w:t>105</w:t>
      </w:r>
      <w:r w:rsidRPr="0031083B">
        <w:rPr>
          <w:rFonts w:ascii="Times New Roman" w:eastAsia="Calibri" w:hAnsi="Times New Roman" w:cs="Times New Roman"/>
        </w:rPr>
        <w:t xml:space="preserve">, </w:t>
      </w:r>
      <w:r w:rsidR="007F67C0">
        <w:rPr>
          <w:rFonts w:ascii="Times New Roman" w:eastAsia="Calibri" w:hAnsi="Times New Roman" w:cs="Times New Roman"/>
        </w:rPr>
        <w:t>Ukmergė</w:t>
      </w:r>
      <w:r w:rsidRPr="0031083B">
        <w:rPr>
          <w:rFonts w:ascii="Times New Roman" w:eastAsia="Calibri" w:hAnsi="Times New Roman" w:cs="Times New Roman"/>
        </w:rPr>
        <w:t xml:space="preserve">. </w:t>
      </w:r>
    </w:p>
    <w:p w14:paraId="127527E4" w14:textId="48B7FF32" w:rsidR="0031083B" w:rsidRDefault="0031083B" w:rsidP="0031083B">
      <w:pPr>
        <w:numPr>
          <w:ilvl w:val="0"/>
          <w:numId w:val="1"/>
        </w:numPr>
        <w:tabs>
          <w:tab w:val="left" w:pos="567"/>
          <w:tab w:val="left" w:pos="851"/>
        </w:tabs>
        <w:spacing w:after="0" w:line="240" w:lineRule="auto"/>
        <w:ind w:firstLine="567"/>
        <w:jc w:val="both"/>
        <w:rPr>
          <w:rFonts w:ascii="Times New Roman" w:eastAsia="Calibri" w:hAnsi="Times New Roman" w:cs="Times New Roman"/>
          <w:u w:val="single"/>
        </w:rPr>
      </w:pPr>
      <w:r w:rsidRPr="0031083B">
        <w:rPr>
          <w:rFonts w:ascii="Times New Roman" w:eastAsia="Calibri" w:hAnsi="Times New Roman" w:cs="Times New Roman"/>
        </w:rPr>
        <w:t xml:space="preserve">Tiekėjas, pildydamas techninę specifikaciją privalo nurodyti </w:t>
      </w:r>
      <w:r w:rsidRPr="0031083B">
        <w:rPr>
          <w:rFonts w:ascii="Times New Roman" w:eastAsia="Calibri" w:hAnsi="Times New Roman" w:cs="Times New Roman"/>
          <w:b/>
          <w:bCs/>
        </w:rPr>
        <w:t>tikslius siūlomų prekių parametrus</w:t>
      </w:r>
      <w:r w:rsidRPr="0031083B">
        <w:rPr>
          <w:rFonts w:ascii="Times New Roman" w:eastAsia="Calibri" w:hAnsi="Times New Roman" w:cs="Times New Roman"/>
        </w:rPr>
        <w:t xml:space="preserve">, </w:t>
      </w:r>
      <w:r w:rsidRPr="0031083B">
        <w:rPr>
          <w:rFonts w:ascii="Times New Roman" w:eastAsia="Calibri" w:hAnsi="Times New Roman" w:cs="Times New Roman"/>
          <w:b/>
          <w:bCs/>
        </w:rPr>
        <w:t>matmenis, medžiagas, aprašymus ir t.t.,</w:t>
      </w:r>
      <w:r w:rsidRPr="0031083B">
        <w:rPr>
          <w:rFonts w:ascii="Times New Roman" w:eastAsia="Calibri" w:hAnsi="Times New Roman" w:cs="Times New Roman"/>
        </w:rPr>
        <w:t xml:space="preserve">  kad perkančioji organizacija galėtų įsitikinti, jog tiekėjo siūlomos prekės atitinka </w:t>
      </w:r>
      <w:r w:rsidRPr="0031083B">
        <w:rPr>
          <w:rFonts w:ascii="Times New Roman" w:eastAsia="Calibri" w:hAnsi="Times New Roman" w:cs="Times New Roman"/>
          <w:b/>
          <w:bCs/>
        </w:rPr>
        <w:t xml:space="preserve">visus </w:t>
      </w:r>
      <w:r w:rsidRPr="0031083B">
        <w:rPr>
          <w:rFonts w:ascii="Times New Roman" w:eastAsia="Calibri" w:hAnsi="Times New Roman" w:cs="Times New Roman"/>
        </w:rPr>
        <w:t xml:space="preserve">prekėms keliamus reikalavimus. Pildant techninę specifikaciją </w:t>
      </w:r>
      <w:r w:rsidRPr="0031083B">
        <w:rPr>
          <w:rFonts w:ascii="Times New Roman" w:eastAsia="Calibri" w:hAnsi="Times New Roman" w:cs="Times New Roman"/>
          <w:u w:val="single"/>
        </w:rPr>
        <w:t>būtina nurodyti atitikimą būtiniems reikalavimams: tikslūs duomenys, kiekiai ir t.t. su nuoroda į pridėtą katalogą, techninius duomenų lapus, kitus lygiaverčius gamintojų dokumentus, įrodančius siūlomos prekės atitikimą techninės specifikacijos reikalavimams.</w:t>
      </w:r>
    </w:p>
    <w:p w14:paraId="536A1E74" w14:textId="772C7C47" w:rsidR="00E530D5" w:rsidRPr="00E530D5" w:rsidRDefault="00E530D5" w:rsidP="00E530D5">
      <w:pPr>
        <w:tabs>
          <w:tab w:val="left" w:pos="567"/>
          <w:tab w:val="left" w:pos="851"/>
        </w:tabs>
        <w:spacing w:after="0" w:line="240" w:lineRule="auto"/>
        <w:ind w:left="567"/>
        <w:jc w:val="both"/>
        <w:rPr>
          <w:rFonts w:ascii="Times New Roman" w:eastAsia="Calibri" w:hAnsi="Times New Roman" w:cs="Times New Roman"/>
          <w:b/>
          <w:bCs/>
          <w:u w:val="single"/>
        </w:rPr>
      </w:pPr>
      <w:r w:rsidRPr="00E530D5">
        <w:rPr>
          <w:rFonts w:ascii="Times New Roman" w:eastAsia="Calibri" w:hAnsi="Times New Roman" w:cs="Times New Roman"/>
          <w:b/>
          <w:bCs/>
        </w:rPr>
        <w:t xml:space="preserve">1 lentelė. </w:t>
      </w:r>
    </w:p>
    <w:tbl>
      <w:tblPr>
        <w:tblStyle w:val="Lentelstinklelis"/>
        <w:tblW w:w="9867" w:type="dxa"/>
        <w:tblLayout w:type="fixed"/>
        <w:tblLook w:val="04A0" w:firstRow="1" w:lastRow="0" w:firstColumn="1" w:lastColumn="0" w:noHBand="0" w:noVBand="1"/>
      </w:tblPr>
      <w:tblGrid>
        <w:gridCol w:w="1762"/>
        <w:gridCol w:w="2357"/>
        <w:gridCol w:w="2801"/>
        <w:gridCol w:w="2947"/>
      </w:tblGrid>
      <w:tr w:rsidR="0031083B" w:rsidRPr="0031083B" w14:paraId="21CE70D4" w14:textId="77777777" w:rsidTr="00E530D5">
        <w:trPr>
          <w:trHeight w:val="1912"/>
        </w:trPr>
        <w:tc>
          <w:tcPr>
            <w:tcW w:w="1762" w:type="dxa"/>
            <w:tcBorders>
              <w:top w:val="single" w:sz="4" w:space="0" w:color="auto"/>
              <w:left w:val="single" w:sz="4" w:space="0" w:color="auto"/>
              <w:bottom w:val="single" w:sz="4" w:space="0" w:color="auto"/>
              <w:right w:val="single" w:sz="4" w:space="0" w:color="auto"/>
            </w:tcBorders>
            <w:vAlign w:val="center"/>
            <w:hideMark/>
          </w:tcPr>
          <w:p w14:paraId="560D7106" w14:textId="77777777" w:rsidR="0031083B" w:rsidRPr="0031083B" w:rsidRDefault="0031083B" w:rsidP="0031083B">
            <w:pPr>
              <w:spacing w:after="160" w:line="278" w:lineRule="auto"/>
              <w:rPr>
                <w:b/>
                <w:bCs/>
              </w:rPr>
            </w:pPr>
            <w:r w:rsidRPr="0031083B">
              <w:rPr>
                <w:b/>
                <w:bCs/>
              </w:rPr>
              <w:t>Įranga</w:t>
            </w:r>
          </w:p>
        </w:tc>
        <w:tc>
          <w:tcPr>
            <w:tcW w:w="2357" w:type="dxa"/>
            <w:tcBorders>
              <w:top w:val="single" w:sz="4" w:space="0" w:color="auto"/>
              <w:left w:val="single" w:sz="4" w:space="0" w:color="auto"/>
              <w:bottom w:val="single" w:sz="4" w:space="0" w:color="auto"/>
              <w:right w:val="single" w:sz="4" w:space="0" w:color="auto"/>
            </w:tcBorders>
            <w:vAlign w:val="center"/>
            <w:hideMark/>
          </w:tcPr>
          <w:p w14:paraId="5CB5C5AD" w14:textId="77777777" w:rsidR="0031083B" w:rsidRPr="0031083B" w:rsidRDefault="0031083B" w:rsidP="0031083B">
            <w:pPr>
              <w:spacing w:after="160" w:line="278" w:lineRule="auto"/>
              <w:rPr>
                <w:b/>
                <w:bCs/>
              </w:rPr>
            </w:pPr>
            <w:r w:rsidRPr="0031083B">
              <w:rPr>
                <w:b/>
                <w:bCs/>
              </w:rPr>
              <w:t>Reikalaujamos parametrų reikšmės</w:t>
            </w:r>
          </w:p>
        </w:tc>
        <w:tc>
          <w:tcPr>
            <w:tcW w:w="2801" w:type="dxa"/>
            <w:tcBorders>
              <w:top w:val="single" w:sz="4" w:space="0" w:color="auto"/>
              <w:left w:val="single" w:sz="4" w:space="0" w:color="auto"/>
              <w:bottom w:val="single" w:sz="4" w:space="0" w:color="auto"/>
              <w:right w:val="single" w:sz="4" w:space="0" w:color="auto"/>
            </w:tcBorders>
            <w:hideMark/>
          </w:tcPr>
          <w:p w14:paraId="446D572A" w14:textId="77777777" w:rsidR="0031083B" w:rsidRPr="0031083B" w:rsidRDefault="0031083B" w:rsidP="0031083B">
            <w:pPr>
              <w:spacing w:after="160" w:line="278" w:lineRule="auto"/>
              <w:rPr>
                <w:b/>
                <w:bCs/>
              </w:rPr>
            </w:pPr>
            <w:r w:rsidRPr="0031083B">
              <w:rPr>
                <w:b/>
                <w:bCs/>
              </w:rPr>
              <w:t>Atitikimas keliamiems parametrams ir parametrų reikšmėms (tikslias parametrų reikšmes įrašo tiekėjas)</w:t>
            </w:r>
          </w:p>
        </w:tc>
        <w:tc>
          <w:tcPr>
            <w:tcW w:w="2947" w:type="dxa"/>
            <w:tcBorders>
              <w:top w:val="single" w:sz="4" w:space="0" w:color="auto"/>
              <w:left w:val="single" w:sz="4" w:space="0" w:color="auto"/>
              <w:bottom w:val="single" w:sz="4" w:space="0" w:color="auto"/>
              <w:right w:val="single" w:sz="4" w:space="0" w:color="auto"/>
            </w:tcBorders>
            <w:hideMark/>
          </w:tcPr>
          <w:p w14:paraId="31B5AD84" w14:textId="77777777" w:rsidR="0031083B" w:rsidRPr="0031083B" w:rsidRDefault="0031083B" w:rsidP="0031083B">
            <w:pPr>
              <w:spacing w:after="160" w:line="278" w:lineRule="auto"/>
              <w:rPr>
                <w:b/>
                <w:bCs/>
              </w:rPr>
            </w:pPr>
            <w:r w:rsidRPr="0031083B">
              <w:rPr>
                <w:b/>
                <w:bCs/>
              </w:rPr>
              <w:t>Nuoroda į gamintojo internetinį puslapį,  pridedamą gamintojo dokumentą ir pan. (nurodant informacijos vietą tinklapyje, dokumento puslapį, numerį ir pan.)</w:t>
            </w:r>
          </w:p>
        </w:tc>
      </w:tr>
      <w:tr w:rsidR="0031083B" w:rsidRPr="0031083B" w14:paraId="2F89F462" w14:textId="77777777" w:rsidTr="00E530D5">
        <w:trPr>
          <w:trHeight w:val="536"/>
        </w:trPr>
        <w:tc>
          <w:tcPr>
            <w:tcW w:w="1762" w:type="dxa"/>
            <w:vMerge w:val="restart"/>
            <w:tcBorders>
              <w:top w:val="single" w:sz="4" w:space="0" w:color="auto"/>
              <w:left w:val="single" w:sz="4" w:space="0" w:color="auto"/>
              <w:right w:val="single" w:sz="4" w:space="0" w:color="auto"/>
            </w:tcBorders>
            <w:hideMark/>
          </w:tcPr>
          <w:p w14:paraId="07CB409F" w14:textId="6315C06A" w:rsidR="0031083B" w:rsidRPr="0031083B" w:rsidRDefault="0031083B" w:rsidP="0031083B">
            <w:pPr>
              <w:spacing w:after="160" w:line="278" w:lineRule="auto"/>
              <w:rPr>
                <w:b/>
                <w:bCs/>
              </w:rPr>
            </w:pPr>
            <w:proofErr w:type="spellStart"/>
            <w:r w:rsidRPr="0031083B">
              <w:rPr>
                <w:b/>
                <w:bCs/>
              </w:rPr>
              <w:t>Gliukomatis</w:t>
            </w:r>
            <w:proofErr w:type="spellEnd"/>
            <w:r w:rsidRPr="0031083B">
              <w:rPr>
                <w:b/>
                <w:bCs/>
              </w:rPr>
              <w:t xml:space="preserve"> (3</w:t>
            </w:r>
            <w:r w:rsidR="007F67C0">
              <w:rPr>
                <w:b/>
                <w:bCs/>
              </w:rPr>
              <w:t>0</w:t>
            </w:r>
            <w:r w:rsidRPr="0031083B">
              <w:rPr>
                <w:b/>
                <w:bCs/>
              </w:rPr>
              <w:t xml:space="preserve"> vnt</w:t>
            </w:r>
            <w:r w:rsidR="007F67C0">
              <w:rPr>
                <w:b/>
                <w:bCs/>
              </w:rPr>
              <w:t>.</w:t>
            </w:r>
            <w:r w:rsidRPr="0031083B">
              <w:rPr>
                <w:b/>
                <w:bCs/>
              </w:rPr>
              <w:t>)</w:t>
            </w:r>
          </w:p>
        </w:tc>
        <w:tc>
          <w:tcPr>
            <w:tcW w:w="2357" w:type="dxa"/>
            <w:tcBorders>
              <w:top w:val="single" w:sz="4" w:space="0" w:color="auto"/>
              <w:left w:val="single" w:sz="4" w:space="0" w:color="auto"/>
              <w:bottom w:val="single" w:sz="4" w:space="0" w:color="auto"/>
              <w:right w:val="single" w:sz="4" w:space="0" w:color="auto"/>
            </w:tcBorders>
            <w:vAlign w:val="center"/>
            <w:hideMark/>
          </w:tcPr>
          <w:p w14:paraId="1B7AD1CE" w14:textId="77777777" w:rsidR="0031083B" w:rsidRPr="0031083B" w:rsidRDefault="0031083B" w:rsidP="0031083B">
            <w:pPr>
              <w:spacing w:after="160" w:line="278" w:lineRule="auto"/>
            </w:pPr>
            <w:r w:rsidRPr="0031083B">
              <w:t>Gamintojas</w:t>
            </w:r>
          </w:p>
        </w:tc>
        <w:tc>
          <w:tcPr>
            <w:tcW w:w="2801" w:type="dxa"/>
            <w:tcBorders>
              <w:top w:val="single" w:sz="4" w:space="0" w:color="auto"/>
              <w:left w:val="single" w:sz="4" w:space="0" w:color="auto"/>
              <w:bottom w:val="single" w:sz="4" w:space="0" w:color="auto"/>
              <w:right w:val="single" w:sz="4" w:space="0" w:color="auto"/>
            </w:tcBorders>
          </w:tcPr>
          <w:p w14:paraId="51CF8E99" w14:textId="77777777" w:rsidR="0031083B" w:rsidRPr="0031083B" w:rsidRDefault="0031083B" w:rsidP="0031083B">
            <w:pPr>
              <w:spacing w:after="160" w:line="278" w:lineRule="auto"/>
            </w:pPr>
          </w:p>
        </w:tc>
        <w:tc>
          <w:tcPr>
            <w:tcW w:w="2947" w:type="dxa"/>
            <w:tcBorders>
              <w:top w:val="single" w:sz="4" w:space="0" w:color="auto"/>
              <w:left w:val="single" w:sz="4" w:space="0" w:color="auto"/>
              <w:bottom w:val="single" w:sz="4" w:space="0" w:color="auto"/>
              <w:right w:val="single" w:sz="4" w:space="0" w:color="auto"/>
            </w:tcBorders>
          </w:tcPr>
          <w:p w14:paraId="229E575B" w14:textId="77777777" w:rsidR="0031083B" w:rsidRPr="0031083B" w:rsidRDefault="0031083B" w:rsidP="0031083B">
            <w:pPr>
              <w:spacing w:after="160" w:line="278" w:lineRule="auto"/>
            </w:pPr>
          </w:p>
        </w:tc>
      </w:tr>
      <w:tr w:rsidR="0031083B" w:rsidRPr="0031083B" w14:paraId="60BD1B48" w14:textId="77777777" w:rsidTr="00E530D5">
        <w:trPr>
          <w:trHeight w:val="536"/>
        </w:trPr>
        <w:tc>
          <w:tcPr>
            <w:tcW w:w="1762" w:type="dxa"/>
            <w:vMerge/>
            <w:tcBorders>
              <w:left w:val="single" w:sz="4" w:space="0" w:color="auto"/>
              <w:right w:val="single" w:sz="4" w:space="0" w:color="auto"/>
            </w:tcBorders>
            <w:vAlign w:val="center"/>
            <w:hideMark/>
          </w:tcPr>
          <w:p w14:paraId="5A712187" w14:textId="77777777" w:rsidR="0031083B" w:rsidRPr="0031083B" w:rsidRDefault="0031083B" w:rsidP="0031083B">
            <w:pPr>
              <w:spacing w:after="160" w:line="278" w:lineRule="auto"/>
              <w:rPr>
                <w:b/>
                <w:bCs/>
              </w:rPr>
            </w:pPr>
          </w:p>
        </w:tc>
        <w:tc>
          <w:tcPr>
            <w:tcW w:w="2357" w:type="dxa"/>
            <w:tcBorders>
              <w:top w:val="single" w:sz="4" w:space="0" w:color="auto"/>
              <w:left w:val="single" w:sz="4" w:space="0" w:color="auto"/>
              <w:bottom w:val="single" w:sz="4" w:space="0" w:color="auto"/>
              <w:right w:val="single" w:sz="4" w:space="0" w:color="auto"/>
            </w:tcBorders>
            <w:vAlign w:val="center"/>
            <w:hideMark/>
          </w:tcPr>
          <w:p w14:paraId="41200E49" w14:textId="77777777" w:rsidR="0031083B" w:rsidRPr="0031083B" w:rsidRDefault="0031083B" w:rsidP="0031083B">
            <w:pPr>
              <w:spacing w:after="160" w:line="278" w:lineRule="auto"/>
            </w:pPr>
            <w:r w:rsidRPr="0031083B">
              <w:t>Modelis</w:t>
            </w:r>
          </w:p>
        </w:tc>
        <w:tc>
          <w:tcPr>
            <w:tcW w:w="2801" w:type="dxa"/>
            <w:tcBorders>
              <w:top w:val="single" w:sz="4" w:space="0" w:color="auto"/>
              <w:left w:val="single" w:sz="4" w:space="0" w:color="auto"/>
              <w:bottom w:val="single" w:sz="4" w:space="0" w:color="auto"/>
              <w:right w:val="single" w:sz="4" w:space="0" w:color="auto"/>
            </w:tcBorders>
          </w:tcPr>
          <w:p w14:paraId="05D0E2FC" w14:textId="77777777" w:rsidR="0031083B" w:rsidRPr="0031083B" w:rsidRDefault="0031083B" w:rsidP="0031083B">
            <w:pPr>
              <w:spacing w:after="160" w:line="278" w:lineRule="auto"/>
            </w:pPr>
          </w:p>
        </w:tc>
        <w:tc>
          <w:tcPr>
            <w:tcW w:w="2947" w:type="dxa"/>
            <w:tcBorders>
              <w:top w:val="single" w:sz="4" w:space="0" w:color="auto"/>
              <w:left w:val="single" w:sz="4" w:space="0" w:color="auto"/>
              <w:bottom w:val="single" w:sz="4" w:space="0" w:color="auto"/>
              <w:right w:val="single" w:sz="4" w:space="0" w:color="auto"/>
            </w:tcBorders>
          </w:tcPr>
          <w:p w14:paraId="39A09691" w14:textId="77777777" w:rsidR="0031083B" w:rsidRPr="0031083B" w:rsidRDefault="0031083B" w:rsidP="0031083B">
            <w:pPr>
              <w:spacing w:after="160" w:line="278" w:lineRule="auto"/>
            </w:pPr>
          </w:p>
        </w:tc>
      </w:tr>
      <w:tr w:rsidR="0031083B" w:rsidRPr="0031083B" w14:paraId="76739D42" w14:textId="77777777" w:rsidTr="00E530D5">
        <w:trPr>
          <w:trHeight w:val="536"/>
        </w:trPr>
        <w:tc>
          <w:tcPr>
            <w:tcW w:w="1762" w:type="dxa"/>
            <w:vMerge/>
            <w:tcBorders>
              <w:left w:val="single" w:sz="4" w:space="0" w:color="auto"/>
              <w:right w:val="single" w:sz="4" w:space="0" w:color="auto"/>
            </w:tcBorders>
            <w:vAlign w:val="center"/>
            <w:hideMark/>
          </w:tcPr>
          <w:p w14:paraId="51CC747E" w14:textId="77777777" w:rsidR="0031083B" w:rsidRPr="0031083B" w:rsidRDefault="0031083B" w:rsidP="0031083B">
            <w:pPr>
              <w:spacing w:after="160" w:line="278" w:lineRule="auto"/>
              <w:rPr>
                <w:b/>
                <w:bCs/>
              </w:rPr>
            </w:pPr>
          </w:p>
        </w:tc>
        <w:tc>
          <w:tcPr>
            <w:tcW w:w="2357" w:type="dxa"/>
            <w:tcBorders>
              <w:top w:val="single" w:sz="4" w:space="0" w:color="auto"/>
              <w:left w:val="single" w:sz="4" w:space="0" w:color="auto"/>
              <w:bottom w:val="single" w:sz="4" w:space="0" w:color="auto"/>
              <w:right w:val="single" w:sz="4" w:space="0" w:color="auto"/>
            </w:tcBorders>
            <w:vAlign w:val="center"/>
            <w:hideMark/>
          </w:tcPr>
          <w:p w14:paraId="2B9DEFB9" w14:textId="3443DAEB" w:rsidR="0031083B" w:rsidRPr="0031083B" w:rsidRDefault="0031083B" w:rsidP="0031083B">
            <w:pPr>
              <w:spacing w:after="160" w:line="278" w:lineRule="auto"/>
            </w:pPr>
            <w:r w:rsidRPr="0031083B">
              <w:t>Matavimo diapazonas</w:t>
            </w:r>
            <w:r w:rsidR="005678A1">
              <w:t xml:space="preserve"> ne mažesnis nei</w:t>
            </w:r>
            <w:r w:rsidRPr="0031083B">
              <w:t xml:space="preserve"> 0,6 -33,3 </w:t>
            </w:r>
            <w:proofErr w:type="spellStart"/>
            <w:r w:rsidRPr="0031083B">
              <w:t>mmol</w:t>
            </w:r>
            <w:proofErr w:type="spellEnd"/>
            <w:r w:rsidRPr="0031083B">
              <w:t>/L</w:t>
            </w:r>
          </w:p>
        </w:tc>
        <w:tc>
          <w:tcPr>
            <w:tcW w:w="2801" w:type="dxa"/>
            <w:tcBorders>
              <w:top w:val="single" w:sz="4" w:space="0" w:color="auto"/>
              <w:left w:val="single" w:sz="4" w:space="0" w:color="auto"/>
              <w:bottom w:val="single" w:sz="4" w:space="0" w:color="auto"/>
              <w:right w:val="single" w:sz="4" w:space="0" w:color="auto"/>
            </w:tcBorders>
          </w:tcPr>
          <w:p w14:paraId="65025FE6" w14:textId="77777777" w:rsidR="0031083B" w:rsidRPr="0031083B" w:rsidRDefault="0031083B" w:rsidP="0031083B">
            <w:pPr>
              <w:spacing w:after="160" w:line="278" w:lineRule="auto"/>
            </w:pPr>
          </w:p>
        </w:tc>
        <w:tc>
          <w:tcPr>
            <w:tcW w:w="2947" w:type="dxa"/>
            <w:tcBorders>
              <w:top w:val="single" w:sz="4" w:space="0" w:color="auto"/>
              <w:left w:val="single" w:sz="4" w:space="0" w:color="auto"/>
              <w:bottom w:val="single" w:sz="4" w:space="0" w:color="auto"/>
              <w:right w:val="single" w:sz="4" w:space="0" w:color="auto"/>
            </w:tcBorders>
          </w:tcPr>
          <w:p w14:paraId="2725F6A3" w14:textId="77777777" w:rsidR="0031083B" w:rsidRPr="0031083B" w:rsidRDefault="0031083B" w:rsidP="0031083B">
            <w:pPr>
              <w:spacing w:after="160" w:line="278" w:lineRule="auto"/>
            </w:pPr>
          </w:p>
        </w:tc>
      </w:tr>
      <w:tr w:rsidR="0031083B" w:rsidRPr="0031083B" w14:paraId="4E337D1A" w14:textId="77777777" w:rsidTr="00E530D5">
        <w:trPr>
          <w:trHeight w:val="143"/>
        </w:trPr>
        <w:tc>
          <w:tcPr>
            <w:tcW w:w="1762" w:type="dxa"/>
            <w:vMerge/>
            <w:tcBorders>
              <w:left w:val="single" w:sz="4" w:space="0" w:color="auto"/>
              <w:right w:val="single" w:sz="4" w:space="0" w:color="auto"/>
            </w:tcBorders>
            <w:vAlign w:val="center"/>
            <w:hideMark/>
          </w:tcPr>
          <w:p w14:paraId="4C64E935" w14:textId="77777777" w:rsidR="0031083B" w:rsidRPr="0031083B" w:rsidRDefault="0031083B" w:rsidP="0031083B">
            <w:pPr>
              <w:spacing w:after="160" w:line="278" w:lineRule="auto"/>
              <w:rPr>
                <w:b/>
                <w:bCs/>
              </w:rPr>
            </w:pPr>
          </w:p>
        </w:tc>
        <w:tc>
          <w:tcPr>
            <w:tcW w:w="2357" w:type="dxa"/>
            <w:tcBorders>
              <w:top w:val="single" w:sz="4" w:space="0" w:color="auto"/>
              <w:left w:val="single" w:sz="4" w:space="0" w:color="auto"/>
              <w:bottom w:val="single" w:sz="4" w:space="0" w:color="auto"/>
              <w:right w:val="single" w:sz="4" w:space="0" w:color="auto"/>
            </w:tcBorders>
            <w:vAlign w:val="center"/>
            <w:hideMark/>
          </w:tcPr>
          <w:p w14:paraId="56537663" w14:textId="77777777" w:rsidR="0031083B" w:rsidRPr="0031083B" w:rsidRDefault="0031083B" w:rsidP="0031083B">
            <w:pPr>
              <w:spacing w:after="160" w:line="278" w:lineRule="auto"/>
            </w:pPr>
            <w:r w:rsidRPr="0031083B">
              <w:t>Matuojamo kraujo tūris: Ne daugiau kaip 1 µL</w:t>
            </w:r>
          </w:p>
        </w:tc>
        <w:tc>
          <w:tcPr>
            <w:tcW w:w="2801" w:type="dxa"/>
            <w:tcBorders>
              <w:top w:val="single" w:sz="4" w:space="0" w:color="auto"/>
              <w:left w:val="single" w:sz="4" w:space="0" w:color="auto"/>
              <w:bottom w:val="single" w:sz="4" w:space="0" w:color="auto"/>
              <w:right w:val="single" w:sz="4" w:space="0" w:color="auto"/>
            </w:tcBorders>
          </w:tcPr>
          <w:p w14:paraId="5AF18F87" w14:textId="77777777" w:rsidR="0031083B" w:rsidRPr="0031083B" w:rsidRDefault="0031083B" w:rsidP="0031083B">
            <w:pPr>
              <w:spacing w:after="160" w:line="278" w:lineRule="auto"/>
            </w:pPr>
          </w:p>
        </w:tc>
        <w:tc>
          <w:tcPr>
            <w:tcW w:w="2947" w:type="dxa"/>
            <w:tcBorders>
              <w:top w:val="single" w:sz="4" w:space="0" w:color="auto"/>
              <w:left w:val="single" w:sz="4" w:space="0" w:color="auto"/>
              <w:bottom w:val="single" w:sz="4" w:space="0" w:color="auto"/>
              <w:right w:val="single" w:sz="4" w:space="0" w:color="auto"/>
            </w:tcBorders>
          </w:tcPr>
          <w:p w14:paraId="001C068A" w14:textId="77777777" w:rsidR="0031083B" w:rsidRPr="0031083B" w:rsidRDefault="0031083B" w:rsidP="0031083B">
            <w:pPr>
              <w:spacing w:after="160" w:line="278" w:lineRule="auto"/>
            </w:pPr>
          </w:p>
        </w:tc>
      </w:tr>
      <w:tr w:rsidR="0031083B" w:rsidRPr="0031083B" w14:paraId="77281177" w14:textId="77777777" w:rsidTr="00E530D5">
        <w:trPr>
          <w:trHeight w:val="143"/>
        </w:trPr>
        <w:tc>
          <w:tcPr>
            <w:tcW w:w="1762" w:type="dxa"/>
            <w:vMerge/>
            <w:tcBorders>
              <w:left w:val="single" w:sz="4" w:space="0" w:color="auto"/>
              <w:right w:val="single" w:sz="4" w:space="0" w:color="auto"/>
            </w:tcBorders>
            <w:vAlign w:val="center"/>
            <w:hideMark/>
          </w:tcPr>
          <w:p w14:paraId="2853254A" w14:textId="77777777" w:rsidR="0031083B" w:rsidRPr="0031083B" w:rsidRDefault="0031083B" w:rsidP="0031083B">
            <w:pPr>
              <w:spacing w:after="160" w:line="278" w:lineRule="auto"/>
              <w:rPr>
                <w:b/>
                <w:bCs/>
              </w:rPr>
            </w:pPr>
          </w:p>
        </w:tc>
        <w:tc>
          <w:tcPr>
            <w:tcW w:w="2357" w:type="dxa"/>
            <w:tcBorders>
              <w:top w:val="single" w:sz="4" w:space="0" w:color="auto"/>
              <w:left w:val="single" w:sz="4" w:space="0" w:color="auto"/>
              <w:bottom w:val="single" w:sz="4" w:space="0" w:color="auto"/>
              <w:right w:val="single" w:sz="4" w:space="0" w:color="auto"/>
            </w:tcBorders>
            <w:vAlign w:val="center"/>
            <w:hideMark/>
          </w:tcPr>
          <w:p w14:paraId="18CA5DC1" w14:textId="77777777" w:rsidR="0031083B" w:rsidRPr="0031083B" w:rsidRDefault="0031083B" w:rsidP="0031083B">
            <w:pPr>
              <w:spacing w:after="160" w:line="278" w:lineRule="auto"/>
            </w:pPr>
            <w:r w:rsidRPr="0031083B">
              <w:t>Matavimo laikas: Ne daugiau kaip 5 sekundės</w:t>
            </w:r>
          </w:p>
        </w:tc>
        <w:tc>
          <w:tcPr>
            <w:tcW w:w="2801" w:type="dxa"/>
            <w:tcBorders>
              <w:top w:val="single" w:sz="4" w:space="0" w:color="auto"/>
              <w:left w:val="single" w:sz="4" w:space="0" w:color="auto"/>
              <w:bottom w:val="single" w:sz="4" w:space="0" w:color="auto"/>
              <w:right w:val="single" w:sz="4" w:space="0" w:color="auto"/>
            </w:tcBorders>
          </w:tcPr>
          <w:p w14:paraId="267B6EBC" w14:textId="77777777" w:rsidR="0031083B" w:rsidRPr="0031083B" w:rsidRDefault="0031083B" w:rsidP="0031083B">
            <w:pPr>
              <w:spacing w:after="160" w:line="278" w:lineRule="auto"/>
            </w:pPr>
          </w:p>
        </w:tc>
        <w:tc>
          <w:tcPr>
            <w:tcW w:w="2947" w:type="dxa"/>
            <w:tcBorders>
              <w:top w:val="single" w:sz="4" w:space="0" w:color="auto"/>
              <w:left w:val="single" w:sz="4" w:space="0" w:color="auto"/>
              <w:bottom w:val="single" w:sz="4" w:space="0" w:color="auto"/>
              <w:right w:val="single" w:sz="4" w:space="0" w:color="auto"/>
            </w:tcBorders>
          </w:tcPr>
          <w:p w14:paraId="6853EFEC" w14:textId="77777777" w:rsidR="0031083B" w:rsidRPr="0031083B" w:rsidRDefault="0031083B" w:rsidP="0031083B">
            <w:pPr>
              <w:spacing w:after="160" w:line="278" w:lineRule="auto"/>
            </w:pPr>
          </w:p>
        </w:tc>
      </w:tr>
      <w:tr w:rsidR="0031083B" w:rsidRPr="0031083B" w14:paraId="23745EE5" w14:textId="77777777" w:rsidTr="00E530D5">
        <w:trPr>
          <w:trHeight w:val="143"/>
        </w:trPr>
        <w:tc>
          <w:tcPr>
            <w:tcW w:w="1762" w:type="dxa"/>
            <w:vMerge/>
            <w:tcBorders>
              <w:left w:val="single" w:sz="4" w:space="0" w:color="auto"/>
              <w:right w:val="single" w:sz="4" w:space="0" w:color="auto"/>
            </w:tcBorders>
            <w:vAlign w:val="center"/>
            <w:hideMark/>
          </w:tcPr>
          <w:p w14:paraId="5732EF2D" w14:textId="77777777" w:rsidR="0031083B" w:rsidRPr="0031083B" w:rsidRDefault="0031083B" w:rsidP="0031083B">
            <w:pPr>
              <w:spacing w:after="160" w:line="278" w:lineRule="auto"/>
              <w:rPr>
                <w:b/>
                <w:bCs/>
              </w:rPr>
            </w:pPr>
          </w:p>
        </w:tc>
        <w:tc>
          <w:tcPr>
            <w:tcW w:w="2357" w:type="dxa"/>
            <w:tcBorders>
              <w:top w:val="single" w:sz="4" w:space="0" w:color="auto"/>
              <w:left w:val="single" w:sz="4" w:space="0" w:color="auto"/>
              <w:bottom w:val="single" w:sz="4" w:space="0" w:color="auto"/>
              <w:right w:val="single" w:sz="4" w:space="0" w:color="auto"/>
            </w:tcBorders>
            <w:vAlign w:val="center"/>
            <w:hideMark/>
          </w:tcPr>
          <w:p w14:paraId="580E6F62" w14:textId="77777777" w:rsidR="0031083B" w:rsidRPr="0031083B" w:rsidRDefault="0031083B" w:rsidP="0031083B">
            <w:pPr>
              <w:spacing w:after="160" w:line="278" w:lineRule="auto"/>
            </w:pPr>
            <w:r w:rsidRPr="0031083B">
              <w:t>Atminties talpa: Ne mažiau kaip 500 matavimų su data ir laiku</w:t>
            </w:r>
          </w:p>
        </w:tc>
        <w:tc>
          <w:tcPr>
            <w:tcW w:w="2801" w:type="dxa"/>
            <w:tcBorders>
              <w:top w:val="single" w:sz="4" w:space="0" w:color="auto"/>
              <w:left w:val="single" w:sz="4" w:space="0" w:color="auto"/>
              <w:bottom w:val="single" w:sz="4" w:space="0" w:color="auto"/>
              <w:right w:val="single" w:sz="4" w:space="0" w:color="auto"/>
            </w:tcBorders>
          </w:tcPr>
          <w:p w14:paraId="3CD3DADE" w14:textId="77777777" w:rsidR="0031083B" w:rsidRPr="0031083B" w:rsidRDefault="0031083B" w:rsidP="0031083B">
            <w:pPr>
              <w:spacing w:after="160" w:line="278" w:lineRule="auto"/>
            </w:pPr>
          </w:p>
        </w:tc>
        <w:tc>
          <w:tcPr>
            <w:tcW w:w="2947" w:type="dxa"/>
            <w:tcBorders>
              <w:top w:val="single" w:sz="4" w:space="0" w:color="auto"/>
              <w:left w:val="single" w:sz="4" w:space="0" w:color="auto"/>
              <w:bottom w:val="single" w:sz="4" w:space="0" w:color="auto"/>
              <w:right w:val="single" w:sz="4" w:space="0" w:color="auto"/>
            </w:tcBorders>
          </w:tcPr>
          <w:p w14:paraId="26804F71" w14:textId="77777777" w:rsidR="0031083B" w:rsidRPr="0031083B" w:rsidRDefault="0031083B" w:rsidP="0031083B">
            <w:pPr>
              <w:spacing w:after="160" w:line="278" w:lineRule="auto"/>
            </w:pPr>
          </w:p>
        </w:tc>
      </w:tr>
      <w:tr w:rsidR="0031083B" w:rsidRPr="0031083B" w14:paraId="618EF24A" w14:textId="77777777" w:rsidTr="00E530D5">
        <w:trPr>
          <w:trHeight w:val="143"/>
        </w:trPr>
        <w:tc>
          <w:tcPr>
            <w:tcW w:w="1762" w:type="dxa"/>
            <w:vMerge/>
            <w:tcBorders>
              <w:left w:val="single" w:sz="4" w:space="0" w:color="auto"/>
              <w:right w:val="single" w:sz="4" w:space="0" w:color="auto"/>
            </w:tcBorders>
            <w:vAlign w:val="center"/>
            <w:hideMark/>
          </w:tcPr>
          <w:p w14:paraId="42693D8D" w14:textId="77777777" w:rsidR="0031083B" w:rsidRPr="0031083B" w:rsidRDefault="0031083B" w:rsidP="0031083B">
            <w:pPr>
              <w:spacing w:after="160" w:line="278" w:lineRule="auto"/>
              <w:rPr>
                <w:b/>
                <w:bCs/>
              </w:rPr>
            </w:pPr>
          </w:p>
        </w:tc>
        <w:tc>
          <w:tcPr>
            <w:tcW w:w="2357" w:type="dxa"/>
            <w:tcBorders>
              <w:top w:val="single" w:sz="4" w:space="0" w:color="auto"/>
              <w:left w:val="single" w:sz="4" w:space="0" w:color="auto"/>
              <w:bottom w:val="single" w:sz="4" w:space="0" w:color="auto"/>
              <w:right w:val="single" w:sz="4" w:space="0" w:color="auto"/>
            </w:tcBorders>
            <w:vAlign w:val="center"/>
            <w:hideMark/>
          </w:tcPr>
          <w:p w14:paraId="5A6B1334" w14:textId="77777777" w:rsidR="0031083B" w:rsidRPr="0031083B" w:rsidRDefault="0031083B" w:rsidP="0031083B">
            <w:pPr>
              <w:spacing w:after="160" w:line="278" w:lineRule="auto"/>
            </w:pPr>
            <w:r w:rsidRPr="0031083B">
              <w:t>Baterijos tarnavimas ne mažiau nei 6 mėn.</w:t>
            </w:r>
          </w:p>
        </w:tc>
        <w:tc>
          <w:tcPr>
            <w:tcW w:w="2801" w:type="dxa"/>
            <w:tcBorders>
              <w:top w:val="single" w:sz="4" w:space="0" w:color="auto"/>
              <w:left w:val="single" w:sz="4" w:space="0" w:color="auto"/>
              <w:bottom w:val="single" w:sz="4" w:space="0" w:color="auto"/>
              <w:right w:val="single" w:sz="4" w:space="0" w:color="auto"/>
            </w:tcBorders>
          </w:tcPr>
          <w:p w14:paraId="58CC8895" w14:textId="77777777" w:rsidR="0031083B" w:rsidRPr="0031083B" w:rsidRDefault="0031083B" w:rsidP="0031083B">
            <w:pPr>
              <w:spacing w:after="160" w:line="278" w:lineRule="auto"/>
            </w:pPr>
          </w:p>
        </w:tc>
        <w:tc>
          <w:tcPr>
            <w:tcW w:w="2947" w:type="dxa"/>
            <w:tcBorders>
              <w:top w:val="single" w:sz="4" w:space="0" w:color="auto"/>
              <w:left w:val="single" w:sz="4" w:space="0" w:color="auto"/>
              <w:bottom w:val="single" w:sz="4" w:space="0" w:color="auto"/>
              <w:right w:val="single" w:sz="4" w:space="0" w:color="auto"/>
            </w:tcBorders>
          </w:tcPr>
          <w:p w14:paraId="39A09C0A" w14:textId="77777777" w:rsidR="0031083B" w:rsidRPr="0031083B" w:rsidRDefault="0031083B" w:rsidP="0031083B">
            <w:pPr>
              <w:spacing w:after="160" w:line="278" w:lineRule="auto"/>
            </w:pPr>
          </w:p>
        </w:tc>
      </w:tr>
      <w:tr w:rsidR="0031083B" w:rsidRPr="0031083B" w14:paraId="41C3F9FA" w14:textId="77777777" w:rsidTr="00E530D5">
        <w:trPr>
          <w:trHeight w:val="143"/>
        </w:trPr>
        <w:tc>
          <w:tcPr>
            <w:tcW w:w="1762" w:type="dxa"/>
            <w:vMerge/>
            <w:tcBorders>
              <w:left w:val="single" w:sz="4" w:space="0" w:color="auto"/>
              <w:right w:val="single" w:sz="4" w:space="0" w:color="auto"/>
            </w:tcBorders>
            <w:vAlign w:val="center"/>
          </w:tcPr>
          <w:p w14:paraId="43F1E5BD" w14:textId="77777777" w:rsidR="0031083B" w:rsidRPr="0031083B" w:rsidRDefault="0031083B" w:rsidP="0031083B">
            <w:pPr>
              <w:spacing w:after="160" w:line="278" w:lineRule="auto"/>
              <w:rPr>
                <w:b/>
                <w:bCs/>
              </w:rPr>
            </w:pPr>
          </w:p>
        </w:tc>
        <w:tc>
          <w:tcPr>
            <w:tcW w:w="2357" w:type="dxa"/>
            <w:tcBorders>
              <w:top w:val="single" w:sz="4" w:space="0" w:color="auto"/>
              <w:left w:val="single" w:sz="4" w:space="0" w:color="auto"/>
              <w:bottom w:val="single" w:sz="4" w:space="0" w:color="auto"/>
              <w:right w:val="single" w:sz="4" w:space="0" w:color="auto"/>
            </w:tcBorders>
            <w:vAlign w:val="center"/>
          </w:tcPr>
          <w:p w14:paraId="320749DF" w14:textId="77777777" w:rsidR="0031083B" w:rsidRPr="0031083B" w:rsidRDefault="0031083B" w:rsidP="0031083B">
            <w:pPr>
              <w:spacing w:after="160" w:line="278" w:lineRule="auto"/>
            </w:pPr>
            <w:r w:rsidRPr="0031083B">
              <w:t>Suderinamumas su cukraus stebėjimo programėle išmaniuosiuose įrenginiuose ir cukraus stebėjimo programa (perkama 3 (trečioje) pozicijoje)</w:t>
            </w:r>
          </w:p>
        </w:tc>
        <w:tc>
          <w:tcPr>
            <w:tcW w:w="2801" w:type="dxa"/>
            <w:tcBorders>
              <w:top w:val="single" w:sz="4" w:space="0" w:color="auto"/>
              <w:left w:val="single" w:sz="4" w:space="0" w:color="auto"/>
              <w:bottom w:val="single" w:sz="4" w:space="0" w:color="auto"/>
              <w:right w:val="single" w:sz="4" w:space="0" w:color="auto"/>
            </w:tcBorders>
          </w:tcPr>
          <w:p w14:paraId="5CA9AB0E" w14:textId="77777777" w:rsidR="0031083B" w:rsidRPr="0031083B" w:rsidRDefault="0031083B" w:rsidP="0031083B">
            <w:pPr>
              <w:spacing w:after="160" w:line="278" w:lineRule="auto"/>
            </w:pPr>
          </w:p>
        </w:tc>
        <w:tc>
          <w:tcPr>
            <w:tcW w:w="2947" w:type="dxa"/>
            <w:tcBorders>
              <w:top w:val="single" w:sz="4" w:space="0" w:color="auto"/>
              <w:left w:val="single" w:sz="4" w:space="0" w:color="auto"/>
              <w:bottom w:val="single" w:sz="4" w:space="0" w:color="auto"/>
              <w:right w:val="single" w:sz="4" w:space="0" w:color="auto"/>
            </w:tcBorders>
          </w:tcPr>
          <w:p w14:paraId="74141704" w14:textId="77777777" w:rsidR="0031083B" w:rsidRPr="0031083B" w:rsidRDefault="0031083B" w:rsidP="0031083B">
            <w:pPr>
              <w:spacing w:after="160" w:line="278" w:lineRule="auto"/>
            </w:pPr>
          </w:p>
        </w:tc>
      </w:tr>
      <w:tr w:rsidR="0031083B" w:rsidRPr="0031083B" w14:paraId="3B3F11A2" w14:textId="77777777" w:rsidTr="00E530D5">
        <w:trPr>
          <w:trHeight w:val="143"/>
        </w:trPr>
        <w:tc>
          <w:tcPr>
            <w:tcW w:w="1762" w:type="dxa"/>
            <w:vMerge/>
            <w:tcBorders>
              <w:left w:val="single" w:sz="4" w:space="0" w:color="auto"/>
              <w:bottom w:val="single" w:sz="4" w:space="0" w:color="auto"/>
              <w:right w:val="single" w:sz="4" w:space="0" w:color="auto"/>
            </w:tcBorders>
            <w:vAlign w:val="center"/>
          </w:tcPr>
          <w:p w14:paraId="1659B9AC" w14:textId="77777777" w:rsidR="0031083B" w:rsidRPr="0031083B" w:rsidRDefault="0031083B" w:rsidP="0031083B">
            <w:pPr>
              <w:spacing w:after="160" w:line="278" w:lineRule="auto"/>
              <w:rPr>
                <w:b/>
                <w:bCs/>
              </w:rPr>
            </w:pPr>
          </w:p>
        </w:tc>
        <w:tc>
          <w:tcPr>
            <w:tcW w:w="2357" w:type="dxa"/>
            <w:tcBorders>
              <w:top w:val="single" w:sz="4" w:space="0" w:color="auto"/>
              <w:left w:val="single" w:sz="4" w:space="0" w:color="auto"/>
              <w:bottom w:val="single" w:sz="4" w:space="0" w:color="auto"/>
              <w:right w:val="single" w:sz="4" w:space="0" w:color="auto"/>
            </w:tcBorders>
            <w:vAlign w:val="center"/>
          </w:tcPr>
          <w:p w14:paraId="0B34CAC3" w14:textId="77777777" w:rsidR="0031083B" w:rsidRPr="0031083B" w:rsidRDefault="0031083B" w:rsidP="0031083B">
            <w:pPr>
              <w:spacing w:after="160" w:line="278" w:lineRule="auto"/>
            </w:pPr>
            <w:r w:rsidRPr="0031083B">
              <w:t>Matavimo duomenų perdavimas realiuoju laiku per interneto ryšį</w:t>
            </w:r>
          </w:p>
        </w:tc>
        <w:tc>
          <w:tcPr>
            <w:tcW w:w="2801" w:type="dxa"/>
            <w:tcBorders>
              <w:top w:val="single" w:sz="4" w:space="0" w:color="auto"/>
              <w:left w:val="single" w:sz="4" w:space="0" w:color="auto"/>
              <w:bottom w:val="single" w:sz="4" w:space="0" w:color="auto"/>
              <w:right w:val="single" w:sz="4" w:space="0" w:color="auto"/>
            </w:tcBorders>
          </w:tcPr>
          <w:p w14:paraId="03535510" w14:textId="77777777" w:rsidR="0031083B" w:rsidRPr="0031083B" w:rsidRDefault="0031083B" w:rsidP="0031083B">
            <w:pPr>
              <w:spacing w:after="160" w:line="278" w:lineRule="auto"/>
            </w:pPr>
          </w:p>
        </w:tc>
        <w:tc>
          <w:tcPr>
            <w:tcW w:w="2947" w:type="dxa"/>
            <w:tcBorders>
              <w:top w:val="single" w:sz="4" w:space="0" w:color="auto"/>
              <w:left w:val="single" w:sz="4" w:space="0" w:color="auto"/>
              <w:bottom w:val="single" w:sz="4" w:space="0" w:color="auto"/>
              <w:right w:val="single" w:sz="4" w:space="0" w:color="auto"/>
            </w:tcBorders>
          </w:tcPr>
          <w:p w14:paraId="2EF2FF76" w14:textId="77777777" w:rsidR="0031083B" w:rsidRPr="0031083B" w:rsidRDefault="0031083B" w:rsidP="0031083B">
            <w:pPr>
              <w:spacing w:after="160" w:line="278" w:lineRule="auto"/>
            </w:pPr>
          </w:p>
        </w:tc>
      </w:tr>
      <w:tr w:rsidR="0031083B" w:rsidRPr="0031083B" w14:paraId="4CD5AA69" w14:textId="77777777" w:rsidTr="00E530D5">
        <w:trPr>
          <w:trHeight w:val="143"/>
        </w:trPr>
        <w:tc>
          <w:tcPr>
            <w:tcW w:w="1762" w:type="dxa"/>
            <w:vMerge w:val="restart"/>
            <w:tcBorders>
              <w:top w:val="single" w:sz="4" w:space="0" w:color="auto"/>
              <w:left w:val="single" w:sz="4" w:space="0" w:color="auto"/>
              <w:right w:val="single" w:sz="4" w:space="0" w:color="auto"/>
            </w:tcBorders>
            <w:vAlign w:val="center"/>
          </w:tcPr>
          <w:p w14:paraId="7D94546E" w14:textId="57EFC15D" w:rsidR="0031083B" w:rsidRPr="0031083B" w:rsidRDefault="0031083B" w:rsidP="0031083B">
            <w:pPr>
              <w:spacing w:after="160" w:line="278" w:lineRule="auto"/>
              <w:rPr>
                <w:b/>
                <w:bCs/>
              </w:rPr>
            </w:pPr>
            <w:r w:rsidRPr="0031083B">
              <w:rPr>
                <w:b/>
                <w:bCs/>
              </w:rPr>
              <w:t>Diagnostinės juostelės (</w:t>
            </w:r>
            <w:r w:rsidR="00020867">
              <w:rPr>
                <w:b/>
                <w:bCs/>
              </w:rPr>
              <w:t xml:space="preserve">Preliminarus kiekis - </w:t>
            </w:r>
            <w:r w:rsidR="007F67C0" w:rsidRPr="007F67C0">
              <w:rPr>
                <w:rFonts w:ascii="Calibri" w:eastAsia="Times New Roman" w:hAnsi="Calibri" w:cs="Calibri"/>
                <w:color w:val="FF0000"/>
                <w:kern w:val="0"/>
                <w:sz w:val="21"/>
                <w:szCs w:val="21"/>
                <w:lang w:eastAsia="lt-LT"/>
                <w14:ligatures w14:val="none"/>
              </w:rPr>
              <w:t>13500</w:t>
            </w:r>
            <w:r w:rsidRPr="0031083B">
              <w:rPr>
                <w:b/>
                <w:bCs/>
              </w:rPr>
              <w:t xml:space="preserve"> vnt</w:t>
            </w:r>
            <w:r w:rsidR="00594388">
              <w:rPr>
                <w:b/>
                <w:bCs/>
              </w:rPr>
              <w:t>.</w:t>
            </w:r>
            <w:r w:rsidRPr="0031083B">
              <w:rPr>
                <w:b/>
                <w:bCs/>
              </w:rPr>
              <w:t>)</w:t>
            </w:r>
          </w:p>
        </w:tc>
        <w:tc>
          <w:tcPr>
            <w:tcW w:w="2357" w:type="dxa"/>
            <w:tcBorders>
              <w:top w:val="single" w:sz="4" w:space="0" w:color="auto"/>
              <w:left w:val="single" w:sz="4" w:space="0" w:color="auto"/>
              <w:bottom w:val="single" w:sz="4" w:space="0" w:color="auto"/>
              <w:right w:val="single" w:sz="4" w:space="0" w:color="auto"/>
            </w:tcBorders>
            <w:vAlign w:val="center"/>
          </w:tcPr>
          <w:p w14:paraId="3E780555" w14:textId="77777777" w:rsidR="0031083B" w:rsidRPr="0031083B" w:rsidRDefault="0031083B" w:rsidP="0031083B">
            <w:pPr>
              <w:spacing w:after="160" w:line="278" w:lineRule="auto"/>
            </w:pPr>
            <w:r w:rsidRPr="0031083B">
              <w:t xml:space="preserve">Turi būti suderinamos su siūlomu </w:t>
            </w:r>
            <w:proofErr w:type="spellStart"/>
            <w:r w:rsidRPr="0031083B">
              <w:t>gliukomačiu</w:t>
            </w:r>
            <w:proofErr w:type="spellEnd"/>
            <w:r w:rsidRPr="0031083B">
              <w:t>, aprašytu 1 pozicijoje</w:t>
            </w:r>
          </w:p>
        </w:tc>
        <w:tc>
          <w:tcPr>
            <w:tcW w:w="2801" w:type="dxa"/>
            <w:tcBorders>
              <w:top w:val="single" w:sz="4" w:space="0" w:color="auto"/>
              <w:left w:val="single" w:sz="4" w:space="0" w:color="auto"/>
              <w:bottom w:val="single" w:sz="4" w:space="0" w:color="auto"/>
              <w:right w:val="single" w:sz="4" w:space="0" w:color="auto"/>
            </w:tcBorders>
          </w:tcPr>
          <w:p w14:paraId="1D717402" w14:textId="77777777" w:rsidR="0031083B" w:rsidRPr="0031083B" w:rsidRDefault="0031083B" w:rsidP="0031083B">
            <w:pPr>
              <w:spacing w:after="160" w:line="278" w:lineRule="auto"/>
            </w:pPr>
          </w:p>
        </w:tc>
        <w:tc>
          <w:tcPr>
            <w:tcW w:w="2947" w:type="dxa"/>
            <w:tcBorders>
              <w:top w:val="single" w:sz="4" w:space="0" w:color="auto"/>
              <w:left w:val="single" w:sz="4" w:space="0" w:color="auto"/>
              <w:bottom w:val="single" w:sz="4" w:space="0" w:color="auto"/>
              <w:right w:val="single" w:sz="4" w:space="0" w:color="auto"/>
            </w:tcBorders>
          </w:tcPr>
          <w:p w14:paraId="247C3A4F" w14:textId="77777777" w:rsidR="0031083B" w:rsidRPr="0031083B" w:rsidRDefault="0031083B" w:rsidP="0031083B">
            <w:pPr>
              <w:spacing w:after="160" w:line="278" w:lineRule="auto"/>
            </w:pPr>
          </w:p>
        </w:tc>
      </w:tr>
      <w:tr w:rsidR="0031083B" w:rsidRPr="0031083B" w14:paraId="2D4A3EE4" w14:textId="77777777" w:rsidTr="00E530D5">
        <w:trPr>
          <w:trHeight w:val="820"/>
        </w:trPr>
        <w:tc>
          <w:tcPr>
            <w:tcW w:w="1762" w:type="dxa"/>
            <w:vMerge/>
            <w:tcBorders>
              <w:left w:val="single" w:sz="4" w:space="0" w:color="auto"/>
              <w:right w:val="single" w:sz="4" w:space="0" w:color="auto"/>
            </w:tcBorders>
          </w:tcPr>
          <w:p w14:paraId="3BF76373" w14:textId="77777777" w:rsidR="0031083B" w:rsidRPr="0031083B" w:rsidRDefault="0031083B" w:rsidP="0031083B">
            <w:pPr>
              <w:spacing w:after="160" w:line="278" w:lineRule="auto"/>
            </w:pPr>
          </w:p>
        </w:tc>
        <w:tc>
          <w:tcPr>
            <w:tcW w:w="2357" w:type="dxa"/>
            <w:tcBorders>
              <w:top w:val="single" w:sz="4" w:space="0" w:color="auto"/>
              <w:left w:val="single" w:sz="4" w:space="0" w:color="auto"/>
              <w:bottom w:val="single" w:sz="4" w:space="0" w:color="auto"/>
              <w:right w:val="single" w:sz="4" w:space="0" w:color="auto"/>
            </w:tcBorders>
            <w:vAlign w:val="center"/>
            <w:hideMark/>
          </w:tcPr>
          <w:p w14:paraId="1CAEFC6F" w14:textId="77777777" w:rsidR="0031083B" w:rsidRPr="0031083B" w:rsidRDefault="0031083B" w:rsidP="0031083B">
            <w:pPr>
              <w:spacing w:after="160" w:line="278" w:lineRule="auto"/>
            </w:pPr>
            <w:r w:rsidRPr="0031083B">
              <w:t>Mėginio tūris: ne daugiau kaip 1 µl.</w:t>
            </w:r>
          </w:p>
        </w:tc>
        <w:tc>
          <w:tcPr>
            <w:tcW w:w="2801" w:type="dxa"/>
            <w:tcBorders>
              <w:top w:val="single" w:sz="4" w:space="0" w:color="auto"/>
              <w:left w:val="single" w:sz="4" w:space="0" w:color="auto"/>
              <w:bottom w:val="single" w:sz="4" w:space="0" w:color="auto"/>
              <w:right w:val="single" w:sz="4" w:space="0" w:color="auto"/>
            </w:tcBorders>
          </w:tcPr>
          <w:p w14:paraId="0016F702" w14:textId="77777777" w:rsidR="0031083B" w:rsidRPr="0031083B" w:rsidRDefault="0031083B" w:rsidP="0031083B">
            <w:pPr>
              <w:spacing w:after="160" w:line="278" w:lineRule="auto"/>
            </w:pPr>
          </w:p>
        </w:tc>
        <w:tc>
          <w:tcPr>
            <w:tcW w:w="2947" w:type="dxa"/>
            <w:tcBorders>
              <w:top w:val="single" w:sz="4" w:space="0" w:color="auto"/>
              <w:left w:val="single" w:sz="4" w:space="0" w:color="auto"/>
              <w:bottom w:val="single" w:sz="4" w:space="0" w:color="auto"/>
              <w:right w:val="single" w:sz="4" w:space="0" w:color="auto"/>
            </w:tcBorders>
          </w:tcPr>
          <w:p w14:paraId="0C0EC28C" w14:textId="77777777" w:rsidR="0031083B" w:rsidRPr="0031083B" w:rsidRDefault="0031083B" w:rsidP="0031083B">
            <w:pPr>
              <w:spacing w:after="160" w:line="278" w:lineRule="auto"/>
            </w:pPr>
          </w:p>
        </w:tc>
      </w:tr>
      <w:tr w:rsidR="0031083B" w:rsidRPr="0031083B" w14:paraId="78815E68" w14:textId="77777777" w:rsidTr="00E530D5">
        <w:trPr>
          <w:trHeight w:val="756"/>
        </w:trPr>
        <w:tc>
          <w:tcPr>
            <w:tcW w:w="1762" w:type="dxa"/>
            <w:vMerge/>
            <w:tcBorders>
              <w:left w:val="single" w:sz="4" w:space="0" w:color="auto"/>
              <w:right w:val="single" w:sz="4" w:space="0" w:color="auto"/>
            </w:tcBorders>
            <w:vAlign w:val="center"/>
            <w:hideMark/>
          </w:tcPr>
          <w:p w14:paraId="145B83A5" w14:textId="77777777" w:rsidR="0031083B" w:rsidRPr="0031083B" w:rsidRDefault="0031083B" w:rsidP="0031083B">
            <w:pPr>
              <w:spacing w:after="160" w:line="278" w:lineRule="auto"/>
            </w:pPr>
          </w:p>
        </w:tc>
        <w:tc>
          <w:tcPr>
            <w:tcW w:w="2357" w:type="dxa"/>
            <w:tcBorders>
              <w:top w:val="single" w:sz="4" w:space="0" w:color="auto"/>
              <w:left w:val="single" w:sz="4" w:space="0" w:color="auto"/>
              <w:bottom w:val="single" w:sz="4" w:space="0" w:color="auto"/>
              <w:right w:val="single" w:sz="4" w:space="0" w:color="auto"/>
            </w:tcBorders>
            <w:vAlign w:val="center"/>
            <w:hideMark/>
          </w:tcPr>
          <w:p w14:paraId="15D617E7" w14:textId="0C6FC7FA" w:rsidR="0031083B" w:rsidRPr="0031083B" w:rsidRDefault="0031083B" w:rsidP="0031083B">
            <w:pPr>
              <w:spacing w:after="160" w:line="278" w:lineRule="auto"/>
            </w:pPr>
            <w:r w:rsidRPr="0031083B">
              <w:t>Diagnostinių juostelių laikymo temperatūra</w:t>
            </w:r>
            <w:r w:rsidR="005678A1">
              <w:t xml:space="preserve"> ne mažesniame </w:t>
            </w:r>
            <w:proofErr w:type="spellStart"/>
            <w:r w:rsidR="005678A1">
              <w:lastRenderedPageBreak/>
              <w:t>diapozone</w:t>
            </w:r>
            <w:proofErr w:type="spellEnd"/>
            <w:r w:rsidR="005678A1">
              <w:t xml:space="preserve"> nei </w:t>
            </w:r>
            <w:r w:rsidRPr="0031083B">
              <w:t>5 - 30 °C</w:t>
            </w:r>
          </w:p>
        </w:tc>
        <w:tc>
          <w:tcPr>
            <w:tcW w:w="2801" w:type="dxa"/>
            <w:tcBorders>
              <w:top w:val="single" w:sz="4" w:space="0" w:color="auto"/>
              <w:left w:val="single" w:sz="4" w:space="0" w:color="auto"/>
              <w:bottom w:val="single" w:sz="4" w:space="0" w:color="auto"/>
              <w:right w:val="single" w:sz="4" w:space="0" w:color="auto"/>
            </w:tcBorders>
          </w:tcPr>
          <w:p w14:paraId="515FACEB" w14:textId="77777777" w:rsidR="0031083B" w:rsidRPr="0031083B" w:rsidRDefault="0031083B" w:rsidP="0031083B">
            <w:pPr>
              <w:spacing w:after="160" w:line="278" w:lineRule="auto"/>
            </w:pPr>
          </w:p>
        </w:tc>
        <w:tc>
          <w:tcPr>
            <w:tcW w:w="2947" w:type="dxa"/>
            <w:tcBorders>
              <w:top w:val="single" w:sz="4" w:space="0" w:color="auto"/>
              <w:left w:val="single" w:sz="4" w:space="0" w:color="auto"/>
              <w:bottom w:val="single" w:sz="4" w:space="0" w:color="auto"/>
              <w:right w:val="single" w:sz="4" w:space="0" w:color="auto"/>
            </w:tcBorders>
          </w:tcPr>
          <w:p w14:paraId="5E798F75" w14:textId="77777777" w:rsidR="0031083B" w:rsidRPr="0031083B" w:rsidRDefault="0031083B" w:rsidP="0031083B">
            <w:pPr>
              <w:spacing w:after="160" w:line="278" w:lineRule="auto"/>
            </w:pPr>
          </w:p>
        </w:tc>
      </w:tr>
      <w:tr w:rsidR="0031083B" w:rsidRPr="0031083B" w14:paraId="7D3C4718" w14:textId="77777777" w:rsidTr="00E530D5">
        <w:trPr>
          <w:trHeight w:val="143"/>
        </w:trPr>
        <w:tc>
          <w:tcPr>
            <w:tcW w:w="1762" w:type="dxa"/>
            <w:vMerge/>
            <w:tcBorders>
              <w:left w:val="single" w:sz="4" w:space="0" w:color="auto"/>
              <w:bottom w:val="single" w:sz="4" w:space="0" w:color="auto"/>
              <w:right w:val="single" w:sz="4" w:space="0" w:color="auto"/>
            </w:tcBorders>
            <w:vAlign w:val="center"/>
            <w:hideMark/>
          </w:tcPr>
          <w:p w14:paraId="160FB2FF" w14:textId="77777777" w:rsidR="0031083B" w:rsidRPr="0031083B" w:rsidRDefault="0031083B" w:rsidP="0031083B">
            <w:pPr>
              <w:spacing w:after="160" w:line="278" w:lineRule="auto"/>
            </w:pPr>
          </w:p>
        </w:tc>
        <w:tc>
          <w:tcPr>
            <w:tcW w:w="2357" w:type="dxa"/>
            <w:tcBorders>
              <w:top w:val="single" w:sz="4" w:space="0" w:color="auto"/>
              <w:left w:val="single" w:sz="4" w:space="0" w:color="auto"/>
              <w:bottom w:val="single" w:sz="4" w:space="0" w:color="auto"/>
              <w:right w:val="single" w:sz="4" w:space="0" w:color="auto"/>
            </w:tcBorders>
            <w:vAlign w:val="center"/>
          </w:tcPr>
          <w:p w14:paraId="115A043C" w14:textId="77777777" w:rsidR="0031083B" w:rsidRDefault="0031083B" w:rsidP="0031083B">
            <w:pPr>
              <w:spacing w:after="160" w:line="278" w:lineRule="auto"/>
            </w:pPr>
            <w:r w:rsidRPr="0031083B">
              <w:t>Galiojimo laikas: ne trumpesnis nei 12 mėnesių nuo pristatymo datos.</w:t>
            </w:r>
          </w:p>
          <w:p w14:paraId="7196B1B5" w14:textId="365915DF" w:rsidR="007F67C0" w:rsidRDefault="007F67C0" w:rsidP="0031083B">
            <w:pPr>
              <w:spacing w:after="160" w:line="278" w:lineRule="auto"/>
            </w:pPr>
            <w:r>
              <w:t>PASTABA:</w:t>
            </w:r>
          </w:p>
          <w:p w14:paraId="735293CF" w14:textId="73E6523D" w:rsidR="007F67C0" w:rsidRPr="0031083B" w:rsidRDefault="007F67C0" w:rsidP="0031083B">
            <w:pPr>
              <w:spacing w:after="160" w:line="278" w:lineRule="auto"/>
            </w:pPr>
            <w:r>
              <w:t>(</w:t>
            </w:r>
            <w:r w:rsidRPr="007F67C0">
              <w:rPr>
                <w:i/>
                <w:iCs/>
              </w:rPr>
              <w:t>Juostelės bus užsakomos etapais, pagal perkančiosios organizacijos poreikį</w:t>
            </w:r>
            <w:r>
              <w:t xml:space="preserve">) </w:t>
            </w:r>
          </w:p>
        </w:tc>
        <w:tc>
          <w:tcPr>
            <w:tcW w:w="2801" w:type="dxa"/>
            <w:tcBorders>
              <w:top w:val="single" w:sz="4" w:space="0" w:color="auto"/>
              <w:left w:val="single" w:sz="4" w:space="0" w:color="auto"/>
              <w:bottom w:val="single" w:sz="4" w:space="0" w:color="auto"/>
              <w:right w:val="single" w:sz="4" w:space="0" w:color="auto"/>
            </w:tcBorders>
          </w:tcPr>
          <w:p w14:paraId="41FD6EB9" w14:textId="77777777" w:rsidR="0031083B" w:rsidRPr="0031083B" w:rsidRDefault="0031083B" w:rsidP="0031083B">
            <w:pPr>
              <w:spacing w:after="160" w:line="278" w:lineRule="auto"/>
            </w:pPr>
          </w:p>
        </w:tc>
        <w:tc>
          <w:tcPr>
            <w:tcW w:w="2947" w:type="dxa"/>
            <w:tcBorders>
              <w:top w:val="single" w:sz="4" w:space="0" w:color="auto"/>
              <w:left w:val="single" w:sz="4" w:space="0" w:color="auto"/>
              <w:bottom w:val="single" w:sz="4" w:space="0" w:color="auto"/>
              <w:right w:val="single" w:sz="4" w:space="0" w:color="auto"/>
            </w:tcBorders>
          </w:tcPr>
          <w:p w14:paraId="328D993B" w14:textId="77777777" w:rsidR="0031083B" w:rsidRPr="0031083B" w:rsidRDefault="0031083B" w:rsidP="0031083B">
            <w:pPr>
              <w:spacing w:after="160" w:line="278" w:lineRule="auto"/>
            </w:pPr>
          </w:p>
        </w:tc>
      </w:tr>
      <w:tr w:rsidR="0031083B" w:rsidRPr="0031083B" w14:paraId="3B099BFC" w14:textId="77777777" w:rsidTr="00E530D5">
        <w:trPr>
          <w:trHeight w:val="143"/>
        </w:trPr>
        <w:tc>
          <w:tcPr>
            <w:tcW w:w="1762" w:type="dxa"/>
            <w:vMerge w:val="restart"/>
            <w:tcBorders>
              <w:top w:val="single" w:sz="4" w:space="0" w:color="auto"/>
              <w:left w:val="single" w:sz="4" w:space="0" w:color="auto"/>
              <w:bottom w:val="single" w:sz="4" w:space="0" w:color="auto"/>
              <w:right w:val="single" w:sz="4" w:space="0" w:color="auto"/>
            </w:tcBorders>
            <w:vAlign w:val="center"/>
            <w:hideMark/>
          </w:tcPr>
          <w:p w14:paraId="0C805BAF" w14:textId="7355FB93" w:rsidR="0031083B" w:rsidRPr="0031083B" w:rsidRDefault="0031083B" w:rsidP="0031083B">
            <w:pPr>
              <w:spacing w:after="160" w:line="278" w:lineRule="auto"/>
              <w:rPr>
                <w:b/>
                <w:bCs/>
              </w:rPr>
            </w:pPr>
            <w:r w:rsidRPr="0031083B">
              <w:rPr>
                <w:b/>
                <w:bCs/>
              </w:rPr>
              <w:t xml:space="preserve">Cukraus kiekio stebėjimo </w:t>
            </w:r>
            <w:r w:rsidRPr="007F67C0">
              <w:rPr>
                <w:b/>
                <w:bCs/>
              </w:rPr>
              <w:t>programa (</w:t>
            </w:r>
            <w:r w:rsidR="00EA5ABC" w:rsidRPr="007F67C0">
              <w:rPr>
                <w:b/>
                <w:bCs/>
              </w:rPr>
              <w:t>1</w:t>
            </w:r>
            <w:r w:rsidR="007F67C0" w:rsidRPr="007F67C0">
              <w:rPr>
                <w:b/>
                <w:bCs/>
              </w:rPr>
              <w:t>2</w:t>
            </w:r>
            <w:r w:rsidR="00EA5ABC" w:rsidRPr="007F67C0">
              <w:rPr>
                <w:b/>
                <w:bCs/>
              </w:rPr>
              <w:t xml:space="preserve"> </w:t>
            </w:r>
            <w:r w:rsidR="005678A1" w:rsidRPr="007F67C0">
              <w:rPr>
                <w:b/>
                <w:bCs/>
              </w:rPr>
              <w:t>licencijų ir (arba)</w:t>
            </w:r>
            <w:r w:rsidR="005678A1">
              <w:rPr>
                <w:b/>
                <w:bCs/>
              </w:rPr>
              <w:t xml:space="preserve"> programos naudotojų vietų)</w:t>
            </w:r>
          </w:p>
        </w:tc>
        <w:tc>
          <w:tcPr>
            <w:tcW w:w="2357" w:type="dxa"/>
            <w:tcBorders>
              <w:top w:val="single" w:sz="4" w:space="0" w:color="auto"/>
              <w:left w:val="single" w:sz="4" w:space="0" w:color="auto"/>
              <w:bottom w:val="single" w:sz="4" w:space="0" w:color="auto"/>
              <w:right w:val="single" w:sz="4" w:space="0" w:color="auto"/>
            </w:tcBorders>
            <w:vAlign w:val="center"/>
          </w:tcPr>
          <w:p w14:paraId="3349F4B5" w14:textId="77777777" w:rsidR="0031083B" w:rsidRPr="0031083B" w:rsidRDefault="0031083B" w:rsidP="0031083B">
            <w:pPr>
              <w:spacing w:after="160" w:line="278" w:lineRule="auto"/>
            </w:pPr>
            <w:r w:rsidRPr="0031083B">
              <w:t xml:space="preserve">Programa veikia su „iOS“ ir „Android“ operacinėmis sistemomis, sinchronizuojasi su gliukozės matuokliu esančiu 1 pozicijoje internetu, bei palaiko </w:t>
            </w:r>
            <w:proofErr w:type="spellStart"/>
            <w:r w:rsidRPr="0031083B">
              <w:rPr>
                <w:i/>
              </w:rPr>
              <w:t>offline</w:t>
            </w:r>
            <w:proofErr w:type="spellEnd"/>
            <w:r w:rsidRPr="0031083B">
              <w:t xml:space="preserve"> režimą, su vėlesne sinchronizacija, integruojama su paciento išmaniaisiais įrenginiais, užtikrinant sklandų duomenų surinkimą ir perdavimą</w:t>
            </w:r>
          </w:p>
        </w:tc>
        <w:tc>
          <w:tcPr>
            <w:tcW w:w="2801" w:type="dxa"/>
            <w:tcBorders>
              <w:top w:val="single" w:sz="4" w:space="0" w:color="auto"/>
              <w:left w:val="single" w:sz="4" w:space="0" w:color="auto"/>
              <w:bottom w:val="single" w:sz="4" w:space="0" w:color="auto"/>
              <w:right w:val="single" w:sz="4" w:space="0" w:color="auto"/>
            </w:tcBorders>
          </w:tcPr>
          <w:p w14:paraId="373D9D12" w14:textId="77777777" w:rsidR="0031083B" w:rsidRPr="0031083B" w:rsidRDefault="0031083B" w:rsidP="0031083B">
            <w:pPr>
              <w:spacing w:after="160" w:line="278" w:lineRule="auto"/>
            </w:pPr>
          </w:p>
        </w:tc>
        <w:tc>
          <w:tcPr>
            <w:tcW w:w="2947" w:type="dxa"/>
            <w:tcBorders>
              <w:top w:val="single" w:sz="4" w:space="0" w:color="auto"/>
              <w:left w:val="single" w:sz="4" w:space="0" w:color="auto"/>
              <w:bottom w:val="single" w:sz="4" w:space="0" w:color="auto"/>
              <w:right w:val="single" w:sz="4" w:space="0" w:color="auto"/>
            </w:tcBorders>
          </w:tcPr>
          <w:p w14:paraId="51BF82CC" w14:textId="77777777" w:rsidR="0031083B" w:rsidRPr="0031083B" w:rsidRDefault="0031083B" w:rsidP="0031083B">
            <w:pPr>
              <w:spacing w:after="160" w:line="278" w:lineRule="auto"/>
            </w:pPr>
          </w:p>
        </w:tc>
      </w:tr>
      <w:tr w:rsidR="0031083B" w:rsidRPr="0031083B" w14:paraId="7C32488F" w14:textId="77777777" w:rsidTr="00E530D5">
        <w:trPr>
          <w:trHeight w:val="143"/>
        </w:trPr>
        <w:tc>
          <w:tcPr>
            <w:tcW w:w="1762" w:type="dxa"/>
            <w:vMerge/>
            <w:tcBorders>
              <w:top w:val="single" w:sz="4" w:space="0" w:color="auto"/>
              <w:left w:val="single" w:sz="4" w:space="0" w:color="auto"/>
              <w:bottom w:val="single" w:sz="4" w:space="0" w:color="auto"/>
              <w:right w:val="single" w:sz="4" w:space="0" w:color="auto"/>
            </w:tcBorders>
            <w:vAlign w:val="center"/>
            <w:hideMark/>
          </w:tcPr>
          <w:p w14:paraId="7AB1DE25" w14:textId="77777777" w:rsidR="0031083B" w:rsidRPr="0031083B" w:rsidRDefault="0031083B" w:rsidP="0031083B">
            <w:pPr>
              <w:spacing w:after="160" w:line="278" w:lineRule="auto"/>
            </w:pPr>
          </w:p>
        </w:tc>
        <w:tc>
          <w:tcPr>
            <w:tcW w:w="2357" w:type="dxa"/>
            <w:tcBorders>
              <w:top w:val="single" w:sz="4" w:space="0" w:color="auto"/>
              <w:left w:val="single" w:sz="4" w:space="0" w:color="auto"/>
              <w:bottom w:val="single" w:sz="4" w:space="0" w:color="auto"/>
              <w:right w:val="single" w:sz="4" w:space="0" w:color="auto"/>
            </w:tcBorders>
            <w:vAlign w:val="center"/>
            <w:hideMark/>
          </w:tcPr>
          <w:p w14:paraId="14A43C36" w14:textId="77777777" w:rsidR="0031083B" w:rsidRPr="0031083B" w:rsidRDefault="0031083B" w:rsidP="0031083B">
            <w:pPr>
              <w:spacing w:after="160" w:line="278" w:lineRule="auto"/>
            </w:pPr>
            <w:r w:rsidRPr="0031083B">
              <w:t xml:space="preserve">Automatinė duomenų sinchronizacija, rezultatų analizė, priminimai matuoti gliukozės kiekį, ataskaitų generavimas ir dalijimasis su </w:t>
            </w:r>
            <w:r w:rsidRPr="0031083B">
              <w:lastRenderedPageBreak/>
              <w:t>sveikatos priežiūros specialistais.</w:t>
            </w:r>
          </w:p>
        </w:tc>
        <w:tc>
          <w:tcPr>
            <w:tcW w:w="2801" w:type="dxa"/>
            <w:tcBorders>
              <w:top w:val="single" w:sz="4" w:space="0" w:color="auto"/>
              <w:left w:val="single" w:sz="4" w:space="0" w:color="auto"/>
              <w:bottom w:val="single" w:sz="4" w:space="0" w:color="auto"/>
              <w:right w:val="single" w:sz="4" w:space="0" w:color="auto"/>
            </w:tcBorders>
          </w:tcPr>
          <w:p w14:paraId="7BA6A660" w14:textId="77777777" w:rsidR="0031083B" w:rsidRPr="0031083B" w:rsidRDefault="0031083B" w:rsidP="0031083B">
            <w:pPr>
              <w:spacing w:after="160" w:line="278" w:lineRule="auto"/>
            </w:pPr>
          </w:p>
        </w:tc>
        <w:tc>
          <w:tcPr>
            <w:tcW w:w="2947" w:type="dxa"/>
            <w:tcBorders>
              <w:top w:val="single" w:sz="4" w:space="0" w:color="auto"/>
              <w:left w:val="single" w:sz="4" w:space="0" w:color="auto"/>
              <w:bottom w:val="single" w:sz="4" w:space="0" w:color="auto"/>
              <w:right w:val="single" w:sz="4" w:space="0" w:color="auto"/>
            </w:tcBorders>
          </w:tcPr>
          <w:p w14:paraId="4349AB02" w14:textId="77777777" w:rsidR="0031083B" w:rsidRPr="0031083B" w:rsidRDefault="0031083B" w:rsidP="0031083B">
            <w:pPr>
              <w:spacing w:after="160" w:line="278" w:lineRule="auto"/>
            </w:pPr>
          </w:p>
        </w:tc>
      </w:tr>
      <w:tr w:rsidR="0031083B" w:rsidRPr="0031083B" w14:paraId="3323ACA6" w14:textId="77777777" w:rsidTr="00E530D5">
        <w:trPr>
          <w:trHeight w:val="143"/>
        </w:trPr>
        <w:tc>
          <w:tcPr>
            <w:tcW w:w="1762" w:type="dxa"/>
            <w:tcBorders>
              <w:top w:val="single" w:sz="4" w:space="0" w:color="auto"/>
              <w:left w:val="single" w:sz="4" w:space="0" w:color="auto"/>
              <w:bottom w:val="single" w:sz="4" w:space="0" w:color="auto"/>
              <w:right w:val="single" w:sz="4" w:space="0" w:color="auto"/>
            </w:tcBorders>
            <w:vAlign w:val="center"/>
          </w:tcPr>
          <w:p w14:paraId="3016982D" w14:textId="77777777" w:rsidR="0031083B" w:rsidRPr="0031083B" w:rsidRDefault="0031083B" w:rsidP="0031083B">
            <w:pPr>
              <w:spacing w:after="160" w:line="278" w:lineRule="auto"/>
            </w:pPr>
          </w:p>
        </w:tc>
        <w:tc>
          <w:tcPr>
            <w:tcW w:w="2357" w:type="dxa"/>
            <w:tcBorders>
              <w:top w:val="single" w:sz="4" w:space="0" w:color="auto"/>
              <w:left w:val="single" w:sz="4" w:space="0" w:color="auto"/>
              <w:bottom w:val="single" w:sz="4" w:space="0" w:color="auto"/>
              <w:right w:val="single" w:sz="4" w:space="0" w:color="auto"/>
            </w:tcBorders>
            <w:vAlign w:val="center"/>
          </w:tcPr>
          <w:p w14:paraId="6DD8C47F" w14:textId="77777777" w:rsidR="0031083B" w:rsidRPr="0031083B" w:rsidRDefault="0031083B" w:rsidP="0031083B">
            <w:pPr>
              <w:spacing w:after="160" w:line="278" w:lineRule="auto"/>
            </w:pPr>
            <w:r w:rsidRPr="0031083B">
              <w:t xml:space="preserve">Programa renka informaciją iš gliukozės matavimo prietaisų perkamų 1 pozicijoje ir kitų suderintų įrenginių (išmaniųjų insulino </w:t>
            </w:r>
            <w:proofErr w:type="spellStart"/>
            <w:r w:rsidRPr="0031083B">
              <w:t>švirkštiklių</w:t>
            </w:r>
            <w:proofErr w:type="spellEnd"/>
            <w:r w:rsidRPr="0031083B">
              <w:t xml:space="preserve">, pompų, fizinio aktyvumo ir sveikatos stebėjimo programų ir pan.) </w:t>
            </w:r>
          </w:p>
        </w:tc>
        <w:tc>
          <w:tcPr>
            <w:tcW w:w="2801" w:type="dxa"/>
            <w:tcBorders>
              <w:top w:val="single" w:sz="4" w:space="0" w:color="auto"/>
              <w:left w:val="single" w:sz="4" w:space="0" w:color="auto"/>
              <w:bottom w:val="single" w:sz="4" w:space="0" w:color="auto"/>
              <w:right w:val="single" w:sz="4" w:space="0" w:color="auto"/>
            </w:tcBorders>
          </w:tcPr>
          <w:p w14:paraId="2FF72749" w14:textId="77777777" w:rsidR="0031083B" w:rsidRPr="0031083B" w:rsidRDefault="0031083B" w:rsidP="0031083B">
            <w:pPr>
              <w:spacing w:after="160" w:line="278" w:lineRule="auto"/>
            </w:pPr>
          </w:p>
        </w:tc>
        <w:tc>
          <w:tcPr>
            <w:tcW w:w="2947" w:type="dxa"/>
            <w:tcBorders>
              <w:top w:val="single" w:sz="4" w:space="0" w:color="auto"/>
              <w:left w:val="single" w:sz="4" w:space="0" w:color="auto"/>
              <w:bottom w:val="single" w:sz="4" w:space="0" w:color="auto"/>
              <w:right w:val="single" w:sz="4" w:space="0" w:color="auto"/>
            </w:tcBorders>
          </w:tcPr>
          <w:p w14:paraId="37AAEBC5" w14:textId="77777777" w:rsidR="0031083B" w:rsidRPr="0031083B" w:rsidRDefault="0031083B" w:rsidP="0031083B">
            <w:pPr>
              <w:spacing w:after="160" w:line="278" w:lineRule="auto"/>
            </w:pPr>
          </w:p>
        </w:tc>
      </w:tr>
      <w:tr w:rsidR="0031083B" w:rsidRPr="0031083B" w14:paraId="414BAA76" w14:textId="77777777" w:rsidTr="00E530D5">
        <w:trPr>
          <w:trHeight w:val="143"/>
        </w:trPr>
        <w:tc>
          <w:tcPr>
            <w:tcW w:w="1762" w:type="dxa"/>
            <w:tcBorders>
              <w:top w:val="single" w:sz="4" w:space="0" w:color="auto"/>
              <w:left w:val="single" w:sz="4" w:space="0" w:color="auto"/>
              <w:bottom w:val="single" w:sz="4" w:space="0" w:color="auto"/>
              <w:right w:val="single" w:sz="4" w:space="0" w:color="auto"/>
            </w:tcBorders>
            <w:vAlign w:val="center"/>
          </w:tcPr>
          <w:p w14:paraId="7AA32C1A" w14:textId="77777777" w:rsidR="0031083B" w:rsidRPr="0031083B" w:rsidRDefault="0031083B" w:rsidP="0031083B">
            <w:pPr>
              <w:spacing w:after="160" w:line="278" w:lineRule="auto"/>
            </w:pPr>
          </w:p>
        </w:tc>
        <w:tc>
          <w:tcPr>
            <w:tcW w:w="2357" w:type="dxa"/>
            <w:tcBorders>
              <w:top w:val="single" w:sz="4" w:space="0" w:color="auto"/>
              <w:left w:val="single" w:sz="4" w:space="0" w:color="auto"/>
              <w:bottom w:val="single" w:sz="4" w:space="0" w:color="auto"/>
              <w:right w:val="single" w:sz="4" w:space="0" w:color="auto"/>
            </w:tcBorders>
            <w:vAlign w:val="center"/>
          </w:tcPr>
          <w:p w14:paraId="60DFCC71" w14:textId="77777777" w:rsidR="0031083B" w:rsidRPr="0031083B" w:rsidRDefault="0031083B" w:rsidP="0031083B">
            <w:pPr>
              <w:spacing w:after="160" w:line="278" w:lineRule="auto"/>
            </w:pPr>
            <w:r w:rsidRPr="0031083B">
              <w:t>Duomenys realiuoju laiku automatiškai perduodami gydymo įstaigos cukrinio diabeto stebėsenos platformai</w:t>
            </w:r>
          </w:p>
        </w:tc>
        <w:tc>
          <w:tcPr>
            <w:tcW w:w="2801" w:type="dxa"/>
            <w:tcBorders>
              <w:top w:val="single" w:sz="4" w:space="0" w:color="auto"/>
              <w:left w:val="single" w:sz="4" w:space="0" w:color="auto"/>
              <w:bottom w:val="single" w:sz="4" w:space="0" w:color="auto"/>
              <w:right w:val="single" w:sz="4" w:space="0" w:color="auto"/>
            </w:tcBorders>
          </w:tcPr>
          <w:p w14:paraId="04B2F394" w14:textId="77777777" w:rsidR="0031083B" w:rsidRPr="0031083B" w:rsidRDefault="0031083B" w:rsidP="0031083B">
            <w:pPr>
              <w:spacing w:after="160" w:line="278" w:lineRule="auto"/>
            </w:pPr>
          </w:p>
        </w:tc>
        <w:tc>
          <w:tcPr>
            <w:tcW w:w="2947" w:type="dxa"/>
            <w:tcBorders>
              <w:top w:val="single" w:sz="4" w:space="0" w:color="auto"/>
              <w:left w:val="single" w:sz="4" w:space="0" w:color="auto"/>
              <w:bottom w:val="single" w:sz="4" w:space="0" w:color="auto"/>
              <w:right w:val="single" w:sz="4" w:space="0" w:color="auto"/>
            </w:tcBorders>
          </w:tcPr>
          <w:p w14:paraId="60373727" w14:textId="77777777" w:rsidR="0031083B" w:rsidRPr="0031083B" w:rsidRDefault="0031083B" w:rsidP="0031083B">
            <w:pPr>
              <w:spacing w:after="160" w:line="278" w:lineRule="auto"/>
            </w:pPr>
          </w:p>
        </w:tc>
      </w:tr>
      <w:tr w:rsidR="0031083B" w:rsidRPr="0031083B" w14:paraId="5F4574DA" w14:textId="77777777" w:rsidTr="00E530D5">
        <w:trPr>
          <w:trHeight w:val="143"/>
        </w:trPr>
        <w:tc>
          <w:tcPr>
            <w:tcW w:w="1762" w:type="dxa"/>
            <w:tcBorders>
              <w:top w:val="single" w:sz="4" w:space="0" w:color="auto"/>
              <w:left w:val="single" w:sz="4" w:space="0" w:color="auto"/>
              <w:bottom w:val="single" w:sz="4" w:space="0" w:color="auto"/>
              <w:right w:val="single" w:sz="4" w:space="0" w:color="auto"/>
            </w:tcBorders>
            <w:vAlign w:val="center"/>
          </w:tcPr>
          <w:p w14:paraId="0ED73BCC" w14:textId="77777777" w:rsidR="0031083B" w:rsidRPr="0031083B" w:rsidRDefault="0031083B" w:rsidP="0031083B">
            <w:pPr>
              <w:spacing w:after="160" w:line="278" w:lineRule="auto"/>
            </w:pPr>
          </w:p>
        </w:tc>
        <w:tc>
          <w:tcPr>
            <w:tcW w:w="2357" w:type="dxa"/>
            <w:tcBorders>
              <w:top w:val="single" w:sz="4" w:space="0" w:color="auto"/>
              <w:left w:val="single" w:sz="4" w:space="0" w:color="auto"/>
              <w:bottom w:val="single" w:sz="4" w:space="0" w:color="auto"/>
              <w:right w:val="single" w:sz="4" w:space="0" w:color="auto"/>
            </w:tcBorders>
            <w:vAlign w:val="center"/>
          </w:tcPr>
          <w:p w14:paraId="721DCD29" w14:textId="77777777" w:rsidR="0031083B" w:rsidRPr="0031083B" w:rsidRDefault="0031083B" w:rsidP="0031083B">
            <w:pPr>
              <w:spacing w:after="160" w:line="278" w:lineRule="auto"/>
            </w:pPr>
            <w:r w:rsidRPr="0031083B">
              <w:t>Pacientas gali sekti savo matavimų istoriją mobiliojoje programėlėje, kuri yra suderinta su prietaisu, perkamu 1 pozicijoje</w:t>
            </w:r>
          </w:p>
        </w:tc>
        <w:tc>
          <w:tcPr>
            <w:tcW w:w="2801" w:type="dxa"/>
            <w:tcBorders>
              <w:top w:val="single" w:sz="4" w:space="0" w:color="auto"/>
              <w:left w:val="single" w:sz="4" w:space="0" w:color="auto"/>
              <w:bottom w:val="single" w:sz="4" w:space="0" w:color="auto"/>
              <w:right w:val="single" w:sz="4" w:space="0" w:color="auto"/>
            </w:tcBorders>
          </w:tcPr>
          <w:p w14:paraId="7C5485BE" w14:textId="77777777" w:rsidR="0031083B" w:rsidRPr="0031083B" w:rsidRDefault="0031083B" w:rsidP="0031083B">
            <w:pPr>
              <w:spacing w:after="160" w:line="278" w:lineRule="auto"/>
            </w:pPr>
          </w:p>
        </w:tc>
        <w:tc>
          <w:tcPr>
            <w:tcW w:w="2947" w:type="dxa"/>
            <w:tcBorders>
              <w:top w:val="single" w:sz="4" w:space="0" w:color="auto"/>
              <w:left w:val="single" w:sz="4" w:space="0" w:color="auto"/>
              <w:bottom w:val="single" w:sz="4" w:space="0" w:color="auto"/>
              <w:right w:val="single" w:sz="4" w:space="0" w:color="auto"/>
            </w:tcBorders>
          </w:tcPr>
          <w:p w14:paraId="519BC0EF" w14:textId="77777777" w:rsidR="0031083B" w:rsidRPr="0031083B" w:rsidRDefault="0031083B" w:rsidP="0031083B">
            <w:pPr>
              <w:spacing w:after="160" w:line="278" w:lineRule="auto"/>
            </w:pPr>
          </w:p>
        </w:tc>
      </w:tr>
    </w:tbl>
    <w:p w14:paraId="4CD806AA" w14:textId="77777777" w:rsidR="00E530D5" w:rsidRPr="00E530D5" w:rsidRDefault="00E530D5" w:rsidP="00E530D5">
      <w:pPr>
        <w:tabs>
          <w:tab w:val="left" w:pos="851"/>
        </w:tabs>
        <w:spacing w:after="0" w:line="240" w:lineRule="auto"/>
        <w:jc w:val="both"/>
        <w:rPr>
          <w:rFonts w:ascii="Calibri" w:eastAsia="Calibri" w:hAnsi="Calibri" w:cs="Calibri"/>
          <w:kern w:val="0"/>
          <w:sz w:val="21"/>
          <w:szCs w:val="21"/>
          <w14:ligatures w14:val="none"/>
        </w:rPr>
      </w:pPr>
    </w:p>
    <w:p w14:paraId="47EEB2F1" w14:textId="77777777" w:rsidR="00E530D5" w:rsidRPr="00E530D5" w:rsidRDefault="00E530D5" w:rsidP="00E530D5">
      <w:pPr>
        <w:tabs>
          <w:tab w:val="left" w:pos="851"/>
        </w:tabs>
        <w:spacing w:after="0" w:line="240" w:lineRule="auto"/>
        <w:jc w:val="both"/>
        <w:rPr>
          <w:rFonts w:ascii="Calibri" w:eastAsia="Times New Roman" w:hAnsi="Calibri" w:cs="Calibri"/>
          <w:b/>
          <w:bCs/>
          <w:i/>
          <w:iCs/>
          <w:kern w:val="0"/>
          <w:sz w:val="21"/>
          <w:szCs w:val="21"/>
          <w14:ligatures w14:val="none"/>
        </w:rPr>
      </w:pPr>
    </w:p>
    <w:sectPr w:rsidR="00E530D5" w:rsidRPr="00E530D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BB2C03EE"/>
    <w:lvl w:ilvl="0">
      <w:start w:val="1"/>
      <w:numFmt w:val="decimal"/>
      <w:suff w:val="space"/>
      <w:lvlText w:val="%1."/>
      <w:lvlJc w:val="left"/>
      <w:pPr>
        <w:tabs>
          <w:tab w:val="num" w:pos="0"/>
        </w:tabs>
        <w:ind w:left="0" w:firstLine="0"/>
      </w:pPr>
      <w:rPr>
        <w:rFonts w:ascii="Times New Roman" w:hAnsi="Times New Roman" w:cs="Times New Roman" w:hint="default"/>
        <w:b w:val="0"/>
        <w:bCs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num w:numId="1" w16cid:durableId="8951686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C55"/>
    <w:rsid w:val="00020867"/>
    <w:rsid w:val="00021C55"/>
    <w:rsid w:val="000362FE"/>
    <w:rsid w:val="00103265"/>
    <w:rsid w:val="00191016"/>
    <w:rsid w:val="00236B2C"/>
    <w:rsid w:val="00236C3E"/>
    <w:rsid w:val="0031083B"/>
    <w:rsid w:val="00405268"/>
    <w:rsid w:val="00430E1C"/>
    <w:rsid w:val="0050437C"/>
    <w:rsid w:val="00543A38"/>
    <w:rsid w:val="005678A1"/>
    <w:rsid w:val="00594388"/>
    <w:rsid w:val="005A3E1B"/>
    <w:rsid w:val="005B3F79"/>
    <w:rsid w:val="006A4663"/>
    <w:rsid w:val="007F67C0"/>
    <w:rsid w:val="008E6D8C"/>
    <w:rsid w:val="009D374D"/>
    <w:rsid w:val="009F7785"/>
    <w:rsid w:val="00A80F5C"/>
    <w:rsid w:val="00AE6A72"/>
    <w:rsid w:val="00B673E3"/>
    <w:rsid w:val="00C871A9"/>
    <w:rsid w:val="00CE4580"/>
    <w:rsid w:val="00E530D5"/>
    <w:rsid w:val="00EA5ABC"/>
    <w:rsid w:val="00EE4347"/>
    <w:rsid w:val="00FA0BB9"/>
    <w:rsid w:val="00FD1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B287C"/>
  <w15:chartTrackingRefBased/>
  <w15:docId w15:val="{6C8D352C-C0ED-4723-A9A8-D991DFB4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21C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21C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21C5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21C5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21C5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21C5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1C5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1C5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1C5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1C5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21C5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21C5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21C5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21C5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21C5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1C5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1C5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1C5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1C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1C5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1C5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1C5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1C5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1C55"/>
    <w:rPr>
      <w:i/>
      <w:iCs/>
      <w:color w:val="404040" w:themeColor="text1" w:themeTint="BF"/>
    </w:rPr>
  </w:style>
  <w:style w:type="paragraph" w:styleId="Sraopastraipa">
    <w:name w:val="List Paragraph"/>
    <w:basedOn w:val="prastasis"/>
    <w:uiPriority w:val="34"/>
    <w:qFormat/>
    <w:rsid w:val="00021C55"/>
    <w:pPr>
      <w:ind w:left="720"/>
      <w:contextualSpacing/>
    </w:pPr>
  </w:style>
  <w:style w:type="character" w:styleId="Rykuspabraukimas">
    <w:name w:val="Intense Emphasis"/>
    <w:basedOn w:val="Numatytasispastraiposriftas"/>
    <w:uiPriority w:val="21"/>
    <w:qFormat/>
    <w:rsid w:val="00021C55"/>
    <w:rPr>
      <w:i/>
      <w:iCs/>
      <w:color w:val="2F5496" w:themeColor="accent1" w:themeShade="BF"/>
    </w:rPr>
  </w:style>
  <w:style w:type="paragraph" w:styleId="Iskirtacitata">
    <w:name w:val="Intense Quote"/>
    <w:basedOn w:val="prastasis"/>
    <w:next w:val="prastasis"/>
    <w:link w:val="IskirtacitataDiagrama"/>
    <w:uiPriority w:val="30"/>
    <w:qFormat/>
    <w:rsid w:val="00021C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21C55"/>
    <w:rPr>
      <w:i/>
      <w:iCs/>
      <w:color w:val="2F5496" w:themeColor="accent1" w:themeShade="BF"/>
    </w:rPr>
  </w:style>
  <w:style w:type="character" w:styleId="Rykinuoroda">
    <w:name w:val="Intense Reference"/>
    <w:basedOn w:val="Numatytasispastraiposriftas"/>
    <w:uiPriority w:val="32"/>
    <w:qFormat/>
    <w:rsid w:val="00021C55"/>
    <w:rPr>
      <w:b/>
      <w:bCs/>
      <w:smallCaps/>
      <w:color w:val="2F5496" w:themeColor="accent1" w:themeShade="BF"/>
      <w:spacing w:val="5"/>
    </w:rPr>
  </w:style>
  <w:style w:type="table" w:styleId="Lentelstinklelis">
    <w:name w:val="Table Grid"/>
    <w:basedOn w:val="prastojilentel"/>
    <w:uiPriority w:val="39"/>
    <w:rsid w:val="00310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A0BB9"/>
    <w:rPr>
      <w:sz w:val="16"/>
      <w:szCs w:val="16"/>
    </w:rPr>
  </w:style>
  <w:style w:type="paragraph" w:styleId="Komentarotekstas">
    <w:name w:val="annotation text"/>
    <w:basedOn w:val="prastasis"/>
    <w:link w:val="KomentarotekstasDiagrama"/>
    <w:uiPriority w:val="99"/>
    <w:unhideWhenUsed/>
    <w:rsid w:val="00FA0BB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A0BB9"/>
    <w:rPr>
      <w:sz w:val="20"/>
      <w:szCs w:val="20"/>
    </w:rPr>
  </w:style>
  <w:style w:type="paragraph" w:styleId="Komentarotema">
    <w:name w:val="annotation subject"/>
    <w:basedOn w:val="Komentarotekstas"/>
    <w:next w:val="Komentarotekstas"/>
    <w:link w:val="KomentarotemaDiagrama"/>
    <w:uiPriority w:val="99"/>
    <w:semiHidden/>
    <w:unhideWhenUsed/>
    <w:rsid w:val="00FA0BB9"/>
    <w:rPr>
      <w:b/>
      <w:bCs/>
    </w:rPr>
  </w:style>
  <w:style w:type="character" w:customStyle="1" w:styleId="KomentarotemaDiagrama">
    <w:name w:val="Komentaro tema Diagrama"/>
    <w:basedOn w:val="KomentarotekstasDiagrama"/>
    <w:link w:val="Komentarotema"/>
    <w:uiPriority w:val="99"/>
    <w:semiHidden/>
    <w:rsid w:val="00FA0BB9"/>
    <w:rPr>
      <w:b/>
      <w:bCs/>
      <w:sz w:val="20"/>
      <w:szCs w:val="20"/>
    </w:rPr>
  </w:style>
  <w:style w:type="table" w:customStyle="1" w:styleId="Lentelstinklelis3">
    <w:name w:val="Lentelės tinklelis3"/>
    <w:basedOn w:val="prastojilentel"/>
    <w:next w:val="Lentelstinklelis"/>
    <w:rsid w:val="00E530D5"/>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7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2664</Words>
  <Characters>1520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Vestina Jakučiūnienė</dc:creator>
  <cp:keywords/>
  <dc:description/>
  <cp:lastModifiedBy>Vaida Baltaduonienė</cp:lastModifiedBy>
  <cp:revision>3</cp:revision>
  <dcterms:created xsi:type="dcterms:W3CDTF">2025-06-17T10:49:00Z</dcterms:created>
  <dcterms:modified xsi:type="dcterms:W3CDTF">2025-06-17T10:55:00Z</dcterms:modified>
</cp:coreProperties>
</file>