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Default="00EC5A1C" w:rsidP="00EC5A1C">
      <w:pPr>
        <w:jc w:val="center"/>
        <w:rPr>
          <w:b/>
          <w:caps/>
        </w:rPr>
      </w:pPr>
    </w:p>
    <w:tbl>
      <w:tblPr>
        <w:tblStyle w:val="TableGrid"/>
        <w:tblW w:w="20974" w:type="dxa"/>
        <w:tblLook w:val="04A0" w:firstRow="1" w:lastRow="0" w:firstColumn="1" w:lastColumn="0" w:noHBand="0" w:noVBand="1"/>
      </w:tblPr>
      <w:tblGrid>
        <w:gridCol w:w="3821"/>
        <w:gridCol w:w="5530"/>
        <w:gridCol w:w="3685"/>
        <w:gridCol w:w="3686"/>
        <w:gridCol w:w="4252"/>
      </w:tblGrid>
      <w:tr w:rsidR="006531FA" w:rsidRPr="00E9527B" w14:paraId="42E071CB" w14:textId="77777777" w:rsidTr="006531FA">
        <w:tc>
          <w:tcPr>
            <w:tcW w:w="20974" w:type="dxa"/>
            <w:gridSpan w:val="5"/>
            <w:shd w:val="clear" w:color="auto" w:fill="005063"/>
            <w:vAlign w:val="center"/>
          </w:tcPr>
          <w:p w14:paraId="6E6C114C" w14:textId="77777777" w:rsidR="006531FA" w:rsidRPr="00E9527B" w:rsidRDefault="006531FA" w:rsidP="002E1012">
            <w:pPr>
              <w:tabs>
                <w:tab w:val="left" w:pos="527"/>
              </w:tabs>
              <w:spacing w:before="120" w:after="120"/>
              <w:jc w:val="center"/>
              <w:rPr>
                <w:rFonts w:ascii="Arial" w:hAnsi="Arial" w:cs="Arial"/>
                <w:b/>
                <w:bCs/>
                <w:color w:val="FFFFFF" w:themeColor="background1"/>
                <w:szCs w:val="24"/>
              </w:rPr>
            </w:pPr>
            <w:r w:rsidRPr="00E9527B">
              <w:rPr>
                <w:rFonts w:ascii="Arial" w:hAnsi="Arial" w:cs="Arial"/>
                <w:b/>
                <w:bCs/>
                <w:color w:val="FFFFFF" w:themeColor="background1"/>
                <w:szCs w:val="24"/>
              </w:rPr>
              <w:t>I.</w:t>
            </w:r>
            <w:r w:rsidRPr="00E9527B">
              <w:rPr>
                <w:rFonts w:ascii="Arial" w:hAnsi="Arial" w:cs="Arial"/>
                <w:b/>
                <w:bCs/>
                <w:color w:val="FFFFFF" w:themeColor="background1"/>
                <w:szCs w:val="24"/>
              </w:rPr>
              <w:tab/>
              <w:t>RINKOS KONSULTACIJOS OBJEKTAS IR TIKSLAS</w:t>
            </w:r>
          </w:p>
        </w:tc>
      </w:tr>
      <w:tr w:rsidR="006531FA" w:rsidRPr="00E9527B" w14:paraId="49FF459C" w14:textId="77777777" w:rsidTr="006531FA">
        <w:trPr>
          <w:trHeight w:val="621"/>
        </w:trPr>
        <w:tc>
          <w:tcPr>
            <w:tcW w:w="3821" w:type="dxa"/>
            <w:vAlign w:val="center"/>
          </w:tcPr>
          <w:p w14:paraId="377A42DA" w14:textId="77777777" w:rsidR="006531FA" w:rsidRPr="00E9527B" w:rsidRDefault="006531FA" w:rsidP="002E1012">
            <w:pPr>
              <w:jc w:val="left"/>
              <w:rPr>
                <w:rFonts w:ascii="Arial" w:hAnsi="Arial" w:cs="Arial"/>
                <w:b/>
                <w:bCs/>
                <w:i/>
                <w:iCs/>
                <w:szCs w:val="24"/>
              </w:rPr>
            </w:pPr>
            <w:r w:rsidRPr="00E9527B">
              <w:rPr>
                <w:rFonts w:ascii="Arial" w:hAnsi="Arial" w:cs="Arial"/>
                <w:b/>
                <w:bCs/>
              </w:rPr>
              <w:t>Data</w:t>
            </w:r>
          </w:p>
        </w:tc>
        <w:tc>
          <w:tcPr>
            <w:tcW w:w="17153" w:type="dxa"/>
            <w:gridSpan w:val="4"/>
            <w:vAlign w:val="center"/>
          </w:tcPr>
          <w:p w14:paraId="68637152" w14:textId="1CF1C09D" w:rsidR="006531FA" w:rsidRPr="00E9527B" w:rsidRDefault="006531FA" w:rsidP="002E1012">
            <w:pPr>
              <w:rPr>
                <w:rFonts w:ascii="Arial" w:hAnsi="Arial" w:cs="Arial"/>
                <w:bCs/>
                <w:szCs w:val="24"/>
              </w:rPr>
            </w:pPr>
            <w:r w:rsidRPr="00E9527B">
              <w:rPr>
                <w:rFonts w:ascii="Arial" w:hAnsi="Arial" w:cs="Arial"/>
                <w:bCs/>
                <w:szCs w:val="24"/>
              </w:rPr>
              <w:t xml:space="preserve">2025 m. </w:t>
            </w:r>
            <w:r w:rsidR="00DF0FDC">
              <w:rPr>
                <w:rFonts w:ascii="Arial" w:hAnsi="Arial" w:cs="Arial"/>
                <w:bCs/>
                <w:szCs w:val="24"/>
              </w:rPr>
              <w:t>liepos 1</w:t>
            </w:r>
            <w:r w:rsidRPr="00E9527B">
              <w:rPr>
                <w:rFonts w:ascii="Arial" w:hAnsi="Arial" w:cs="Arial"/>
                <w:bCs/>
                <w:szCs w:val="24"/>
              </w:rPr>
              <w:t xml:space="preserve"> d</w:t>
            </w:r>
            <w:r w:rsidR="001A356E">
              <w:rPr>
                <w:rFonts w:ascii="Arial" w:hAnsi="Arial" w:cs="Arial"/>
                <w:bCs/>
                <w:szCs w:val="24"/>
              </w:rPr>
              <w:t>.</w:t>
            </w:r>
          </w:p>
        </w:tc>
      </w:tr>
      <w:tr w:rsidR="006531FA" w:rsidRPr="00E9527B" w14:paraId="6251AF84" w14:textId="77777777" w:rsidTr="006531FA">
        <w:trPr>
          <w:trHeight w:val="621"/>
        </w:trPr>
        <w:tc>
          <w:tcPr>
            <w:tcW w:w="3821" w:type="dxa"/>
            <w:vAlign w:val="center"/>
          </w:tcPr>
          <w:p w14:paraId="611E3DF2" w14:textId="77777777" w:rsidR="006531FA" w:rsidRPr="00E9527B" w:rsidRDefault="006531FA" w:rsidP="002E1012">
            <w:pPr>
              <w:jc w:val="left"/>
              <w:rPr>
                <w:rFonts w:ascii="Arial" w:hAnsi="Arial" w:cs="Arial"/>
                <w:b/>
                <w:bCs/>
              </w:rPr>
            </w:pPr>
            <w:r w:rsidRPr="00E9527B">
              <w:rPr>
                <w:rFonts w:ascii="Arial" w:hAnsi="Arial" w:cs="Arial"/>
                <w:b/>
                <w:bCs/>
              </w:rPr>
              <w:t>Pirkimo objektas</w:t>
            </w:r>
          </w:p>
        </w:tc>
        <w:tc>
          <w:tcPr>
            <w:tcW w:w="17153" w:type="dxa"/>
            <w:gridSpan w:val="4"/>
            <w:vAlign w:val="center"/>
          </w:tcPr>
          <w:p w14:paraId="603B69AB" w14:textId="666AC16D" w:rsidR="006531FA" w:rsidRPr="00752304" w:rsidRDefault="006531FA" w:rsidP="00752304">
            <w:pPr>
              <w:pStyle w:val="Header"/>
              <w:rPr>
                <w:b/>
                <w:bCs/>
              </w:rPr>
            </w:pPr>
            <w:r w:rsidRPr="008A205A">
              <w:rPr>
                <w:rFonts w:ascii="Arial" w:hAnsi="Arial" w:cs="Arial"/>
                <w:b/>
                <w:i/>
                <w:iCs/>
                <w:szCs w:val="24"/>
              </w:rPr>
              <w:t>„</w:t>
            </w:r>
            <w:r w:rsidR="003A798A" w:rsidRPr="00973C92">
              <w:rPr>
                <w:rFonts w:ascii="Arial Narrow" w:hAnsi="Arial Narrow"/>
                <w:b/>
                <w:bCs/>
                <w:sz w:val="20"/>
              </w:rPr>
              <w:t xml:space="preserve">Valstybinės reikšmės rajoninio kelio Nr. 3005 Panevėžys– Skaistgiriai – Pušalotas 8,825 km tilto per </w:t>
            </w:r>
            <w:proofErr w:type="spellStart"/>
            <w:r w:rsidR="003A798A" w:rsidRPr="00973C92">
              <w:rPr>
                <w:rFonts w:ascii="Arial Narrow" w:hAnsi="Arial Narrow"/>
                <w:b/>
                <w:bCs/>
                <w:sz w:val="20"/>
              </w:rPr>
              <w:t>Vebrupę</w:t>
            </w:r>
            <w:proofErr w:type="spellEnd"/>
            <w:r w:rsidR="003A798A" w:rsidRPr="00973C92">
              <w:rPr>
                <w:rFonts w:ascii="Arial Narrow" w:hAnsi="Arial Narrow"/>
                <w:b/>
                <w:bCs/>
                <w:sz w:val="20"/>
              </w:rPr>
              <w:t xml:space="preserve"> rekonstravimo techninio darbo projekto parengimas, projekto vykdymo priežiūra ir darbų atlikimas</w:t>
            </w:r>
            <w:r w:rsidRPr="008A205A">
              <w:rPr>
                <w:rFonts w:ascii="Arial" w:hAnsi="Arial" w:cs="Arial"/>
                <w:b/>
                <w:i/>
                <w:iCs/>
                <w:szCs w:val="24"/>
              </w:rPr>
              <w:t>“</w:t>
            </w:r>
            <w:r w:rsidRPr="00E9527B">
              <w:rPr>
                <w:rFonts w:ascii="Arial" w:hAnsi="Arial" w:cs="Arial"/>
                <w:bCs/>
                <w:szCs w:val="24"/>
              </w:rPr>
              <w:t xml:space="preserve"> </w:t>
            </w:r>
          </w:p>
        </w:tc>
      </w:tr>
      <w:tr w:rsidR="006531FA" w:rsidRPr="00E9527B" w14:paraId="6B98C35D" w14:textId="77777777" w:rsidTr="00734B66">
        <w:trPr>
          <w:trHeight w:val="865"/>
        </w:trPr>
        <w:tc>
          <w:tcPr>
            <w:tcW w:w="3821" w:type="dxa"/>
            <w:vAlign w:val="center"/>
          </w:tcPr>
          <w:p w14:paraId="72C75875"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tikslas</w:t>
            </w:r>
          </w:p>
        </w:tc>
        <w:tc>
          <w:tcPr>
            <w:tcW w:w="17153" w:type="dxa"/>
            <w:gridSpan w:val="4"/>
            <w:vAlign w:val="center"/>
          </w:tcPr>
          <w:p w14:paraId="649963DB" w14:textId="00837197" w:rsidR="006531FA" w:rsidRPr="00734B66" w:rsidRDefault="00734B66" w:rsidP="00734B66">
            <w:pPr>
              <w:pStyle w:val="BodyText"/>
              <w:ind w:left="138" w:right="136"/>
              <w:jc w:val="both"/>
            </w:pPr>
            <w:r w:rsidRPr="00B924F7">
              <w:rPr>
                <w:spacing w:val="-6"/>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6531FA" w:rsidRPr="00E9527B" w14:paraId="31B15D01" w14:textId="77777777" w:rsidTr="006531FA">
        <w:tc>
          <w:tcPr>
            <w:tcW w:w="20974" w:type="dxa"/>
            <w:gridSpan w:val="5"/>
            <w:shd w:val="clear" w:color="auto" w:fill="005063"/>
          </w:tcPr>
          <w:p w14:paraId="5E8BBBD2" w14:textId="77777777" w:rsidR="006531FA" w:rsidRPr="00E9527B" w:rsidRDefault="006531FA" w:rsidP="002E1012">
            <w:pPr>
              <w:tabs>
                <w:tab w:val="left" w:pos="527"/>
              </w:tabs>
              <w:spacing w:before="120" w:after="120"/>
              <w:jc w:val="center"/>
              <w:rPr>
                <w:rFonts w:ascii="Arial" w:hAnsi="Arial" w:cs="Arial"/>
                <w:bCs/>
                <w:color w:val="FFFFFF" w:themeColor="background1"/>
                <w:szCs w:val="24"/>
              </w:rPr>
            </w:pPr>
            <w:r w:rsidRPr="00E9527B">
              <w:rPr>
                <w:rFonts w:ascii="Arial" w:hAnsi="Arial" w:cs="Arial"/>
                <w:b/>
                <w:color w:val="FFFFFF" w:themeColor="background1"/>
                <w:szCs w:val="24"/>
              </w:rPr>
              <w:t>II.</w:t>
            </w:r>
            <w:r w:rsidRPr="00E9527B">
              <w:rPr>
                <w:rFonts w:ascii="Arial" w:hAnsi="Arial" w:cs="Arial"/>
                <w:bCs/>
                <w:color w:val="FFFFFF" w:themeColor="background1"/>
                <w:szCs w:val="24"/>
              </w:rPr>
              <w:tab/>
            </w:r>
            <w:r w:rsidRPr="00E9527B">
              <w:rPr>
                <w:rFonts w:ascii="Arial" w:hAnsi="Arial" w:cs="Arial"/>
                <w:b/>
                <w:color w:val="FFFFFF" w:themeColor="background1"/>
                <w:szCs w:val="24"/>
              </w:rPr>
              <w:t>RINKOS KONSULTACIJOS ATLIKIMAS</w:t>
            </w:r>
          </w:p>
        </w:tc>
      </w:tr>
      <w:tr w:rsidR="006531FA" w:rsidRPr="00E9527B" w14:paraId="4E9CD4C0" w14:textId="77777777" w:rsidTr="006531FA">
        <w:trPr>
          <w:trHeight w:val="905"/>
        </w:trPr>
        <w:tc>
          <w:tcPr>
            <w:tcW w:w="3821" w:type="dxa"/>
            <w:vAlign w:val="center"/>
          </w:tcPr>
          <w:p w14:paraId="7C49B08C" w14:textId="77777777" w:rsidR="006531FA" w:rsidRPr="00E9527B" w:rsidRDefault="006531FA" w:rsidP="002E1012">
            <w:pPr>
              <w:jc w:val="left"/>
              <w:rPr>
                <w:rFonts w:ascii="Arial" w:hAnsi="Arial" w:cs="Arial"/>
                <w:b/>
                <w:bCs/>
                <w:i/>
                <w:iCs/>
                <w:szCs w:val="24"/>
              </w:rPr>
            </w:pPr>
            <w:r w:rsidRPr="00E9527B">
              <w:rPr>
                <w:rFonts w:ascii="Arial" w:hAnsi="Arial" w:cs="Arial"/>
                <w:b/>
                <w:bCs/>
              </w:rPr>
              <w:t>Naudotos priemonės</w:t>
            </w:r>
          </w:p>
        </w:tc>
        <w:tc>
          <w:tcPr>
            <w:tcW w:w="17153" w:type="dxa"/>
            <w:gridSpan w:val="4"/>
            <w:vAlign w:val="center"/>
          </w:tcPr>
          <w:p w14:paraId="3206EC1D" w14:textId="77777777" w:rsidR="006531FA" w:rsidRPr="00E9527B" w:rsidRDefault="006531FA" w:rsidP="002E1012">
            <w:pPr>
              <w:rPr>
                <w:rFonts w:ascii="Arial" w:hAnsi="Arial" w:cs="Arial"/>
                <w:bCs/>
                <w:szCs w:val="24"/>
              </w:rPr>
            </w:pPr>
            <w:r w:rsidRPr="00E9527B">
              <w:rPr>
                <w:rFonts w:ascii="Arial" w:hAnsi="Arial" w:cs="Arial"/>
                <w:i/>
              </w:rPr>
              <w:t>Konsultacija vyko Centrinės viešųjų pirkimų informacinės sistemos priemonėmis</w:t>
            </w:r>
          </w:p>
        </w:tc>
      </w:tr>
      <w:tr w:rsidR="006531FA" w:rsidRPr="00E9527B" w14:paraId="137EB2C0" w14:textId="77777777" w:rsidTr="006531FA">
        <w:trPr>
          <w:trHeight w:val="1122"/>
        </w:trPr>
        <w:tc>
          <w:tcPr>
            <w:tcW w:w="3821" w:type="dxa"/>
            <w:vAlign w:val="center"/>
          </w:tcPr>
          <w:p w14:paraId="719A96C6"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paskelbimo ir atsakymų pateikimo datos</w:t>
            </w:r>
          </w:p>
        </w:tc>
        <w:tc>
          <w:tcPr>
            <w:tcW w:w="17153" w:type="dxa"/>
            <w:gridSpan w:val="4"/>
            <w:vAlign w:val="center"/>
          </w:tcPr>
          <w:p w14:paraId="52971FA4" w14:textId="09056B1A" w:rsidR="006531FA" w:rsidRPr="00E9527B" w:rsidRDefault="006531FA" w:rsidP="002E1012">
            <w:pPr>
              <w:spacing w:before="120"/>
              <w:rPr>
                <w:rFonts w:ascii="Arial" w:hAnsi="Arial" w:cs="Arial"/>
              </w:rPr>
            </w:pPr>
            <w:r w:rsidRPr="00E9527B">
              <w:rPr>
                <w:rFonts w:ascii="Arial" w:hAnsi="Arial" w:cs="Arial"/>
              </w:rPr>
              <w:t>Paskelbimo CVP IS data:</w:t>
            </w:r>
            <w:r>
              <w:rPr>
                <w:rFonts w:ascii="Arial" w:hAnsi="Arial" w:cs="Arial"/>
              </w:rPr>
              <w:t xml:space="preserve"> 2025-0</w:t>
            </w:r>
            <w:r w:rsidR="00B746D8">
              <w:rPr>
                <w:rFonts w:ascii="Arial" w:hAnsi="Arial" w:cs="Arial"/>
              </w:rPr>
              <w:t>6</w:t>
            </w:r>
            <w:r>
              <w:rPr>
                <w:rFonts w:ascii="Arial" w:hAnsi="Arial" w:cs="Arial"/>
              </w:rPr>
              <w:t>-</w:t>
            </w:r>
            <w:r w:rsidR="004A54DE">
              <w:rPr>
                <w:rFonts w:ascii="Arial" w:hAnsi="Arial" w:cs="Arial"/>
              </w:rPr>
              <w:t>16</w:t>
            </w:r>
            <w:r w:rsidRPr="00E9527B">
              <w:rPr>
                <w:rFonts w:ascii="Arial" w:hAnsi="Arial" w:cs="Arial"/>
              </w:rPr>
              <w:t>;</w:t>
            </w:r>
          </w:p>
          <w:p w14:paraId="0AA5BE35" w14:textId="404A0B8B" w:rsidR="006531FA" w:rsidRPr="00E9527B" w:rsidRDefault="006531FA" w:rsidP="002E1012">
            <w:pPr>
              <w:rPr>
                <w:rFonts w:ascii="Arial" w:hAnsi="Arial" w:cs="Arial"/>
                <w:bCs/>
                <w:szCs w:val="24"/>
              </w:rPr>
            </w:pPr>
            <w:r w:rsidRPr="00E9527B">
              <w:rPr>
                <w:rFonts w:ascii="Arial" w:hAnsi="Arial" w:cs="Arial"/>
              </w:rPr>
              <w:t>Atsakymų pateikimo terminas:</w:t>
            </w:r>
            <w:r>
              <w:rPr>
                <w:rFonts w:ascii="Arial" w:hAnsi="Arial" w:cs="Arial"/>
              </w:rPr>
              <w:t xml:space="preserve"> 2025-0</w:t>
            </w:r>
            <w:r w:rsidR="00B746D8">
              <w:rPr>
                <w:rFonts w:ascii="Arial" w:hAnsi="Arial" w:cs="Arial"/>
              </w:rPr>
              <w:t>6</w:t>
            </w:r>
            <w:r>
              <w:rPr>
                <w:rFonts w:ascii="Arial" w:hAnsi="Arial" w:cs="Arial"/>
              </w:rPr>
              <w:t>-</w:t>
            </w:r>
            <w:r w:rsidR="004A54DE">
              <w:rPr>
                <w:rFonts w:ascii="Arial" w:hAnsi="Arial" w:cs="Arial"/>
              </w:rPr>
              <w:t>2</w:t>
            </w:r>
            <w:r w:rsidR="00EB3646">
              <w:rPr>
                <w:rFonts w:ascii="Arial" w:hAnsi="Arial" w:cs="Arial"/>
              </w:rPr>
              <w:t>5</w:t>
            </w:r>
            <w:r>
              <w:rPr>
                <w:rFonts w:ascii="Arial" w:hAnsi="Arial" w:cs="Arial"/>
              </w:rPr>
              <w:t xml:space="preserve"> 1</w:t>
            </w:r>
            <w:r w:rsidR="00DD2E9E">
              <w:rPr>
                <w:rFonts w:ascii="Arial" w:hAnsi="Arial" w:cs="Arial"/>
              </w:rPr>
              <w:t>2</w:t>
            </w:r>
            <w:r>
              <w:rPr>
                <w:rFonts w:ascii="Arial" w:hAnsi="Arial" w:cs="Arial"/>
              </w:rPr>
              <w:t xml:space="preserve"> val. 00 min.</w:t>
            </w:r>
          </w:p>
        </w:tc>
      </w:tr>
      <w:tr w:rsidR="006531FA" w:rsidRPr="00E9527B" w14:paraId="26BCF509" w14:textId="77777777" w:rsidTr="006531FA">
        <w:trPr>
          <w:trHeight w:val="982"/>
        </w:trPr>
        <w:tc>
          <w:tcPr>
            <w:tcW w:w="3821" w:type="dxa"/>
            <w:vAlign w:val="center"/>
          </w:tcPr>
          <w:p w14:paraId="7E9C2BC4" w14:textId="77777777" w:rsidR="006531FA" w:rsidRPr="00E9527B" w:rsidRDefault="006531FA" w:rsidP="002E1012">
            <w:pPr>
              <w:jc w:val="left"/>
              <w:rPr>
                <w:rFonts w:ascii="Arial" w:hAnsi="Arial" w:cs="Arial"/>
                <w:b/>
                <w:bCs/>
                <w:i/>
                <w:iCs/>
                <w:szCs w:val="24"/>
              </w:rPr>
            </w:pPr>
            <w:r w:rsidRPr="00E9527B">
              <w:rPr>
                <w:rFonts w:ascii="Arial" w:hAnsi="Arial" w:cs="Arial"/>
                <w:b/>
                <w:bCs/>
              </w:rPr>
              <w:t>Rinkos dalyviams teikti dokumentai bei kita informacija</w:t>
            </w:r>
          </w:p>
        </w:tc>
        <w:tc>
          <w:tcPr>
            <w:tcW w:w="17153" w:type="dxa"/>
            <w:gridSpan w:val="4"/>
            <w:vAlign w:val="center"/>
          </w:tcPr>
          <w:p w14:paraId="135FBCB7" w14:textId="0FBF1744" w:rsidR="00DF2136" w:rsidRPr="00DF2136" w:rsidRDefault="00DF2136" w:rsidP="00DF2136">
            <w:pPr>
              <w:tabs>
                <w:tab w:val="left" w:pos="319"/>
              </w:tabs>
              <w:rPr>
                <w:rFonts w:ascii="Arial" w:hAnsi="Arial" w:cs="Arial"/>
                <w:i/>
              </w:rPr>
            </w:pPr>
            <w:r w:rsidRPr="00DF2136">
              <w:rPr>
                <w:rFonts w:ascii="Arial" w:hAnsi="Arial" w:cs="Arial"/>
                <w:i/>
              </w:rPr>
              <w:t>1.</w:t>
            </w:r>
            <w:r w:rsidRPr="00DF2136">
              <w:rPr>
                <w:rFonts w:ascii="Arial" w:hAnsi="Arial" w:cs="Arial"/>
                <w:i/>
              </w:rPr>
              <w:tab/>
              <w:t>Rinkos konsultacijos klausimynas</w:t>
            </w:r>
            <w:r>
              <w:rPr>
                <w:rFonts w:ascii="Arial" w:hAnsi="Arial" w:cs="Arial"/>
                <w:i/>
              </w:rPr>
              <w:t>.</w:t>
            </w:r>
          </w:p>
          <w:p w14:paraId="5AD78162" w14:textId="636E5255" w:rsidR="00DF2136" w:rsidRPr="00DF2136" w:rsidRDefault="00DF2136" w:rsidP="00DF2136">
            <w:pPr>
              <w:tabs>
                <w:tab w:val="left" w:pos="319"/>
              </w:tabs>
              <w:rPr>
                <w:rFonts w:ascii="Arial" w:hAnsi="Arial" w:cs="Arial"/>
                <w:i/>
              </w:rPr>
            </w:pPr>
            <w:r w:rsidRPr="00DF2136">
              <w:rPr>
                <w:rFonts w:ascii="Arial" w:hAnsi="Arial" w:cs="Arial"/>
                <w:i/>
              </w:rPr>
              <w:t>2.</w:t>
            </w:r>
            <w:r w:rsidRPr="00DF2136">
              <w:rPr>
                <w:rFonts w:ascii="Arial" w:hAnsi="Arial" w:cs="Arial"/>
                <w:i/>
              </w:rPr>
              <w:tab/>
              <w:t>Techni</w:t>
            </w:r>
            <w:r w:rsidR="00193678">
              <w:rPr>
                <w:rFonts w:ascii="Arial" w:hAnsi="Arial" w:cs="Arial"/>
                <w:i/>
              </w:rPr>
              <w:t>nė užduotis</w:t>
            </w:r>
            <w:r w:rsidRPr="00DF2136">
              <w:rPr>
                <w:rFonts w:ascii="Arial" w:hAnsi="Arial" w:cs="Arial"/>
                <w:i/>
              </w:rPr>
              <w:t>.</w:t>
            </w:r>
          </w:p>
          <w:p w14:paraId="188B82B1" w14:textId="77777777" w:rsidR="00DF2136" w:rsidRPr="00DF2136" w:rsidRDefault="00DF2136" w:rsidP="00DF2136">
            <w:pPr>
              <w:tabs>
                <w:tab w:val="left" w:pos="319"/>
              </w:tabs>
              <w:rPr>
                <w:rFonts w:ascii="Arial" w:hAnsi="Arial" w:cs="Arial"/>
                <w:i/>
              </w:rPr>
            </w:pPr>
            <w:r w:rsidRPr="00DF2136">
              <w:rPr>
                <w:rFonts w:ascii="Arial" w:hAnsi="Arial" w:cs="Arial"/>
                <w:i/>
              </w:rPr>
              <w:t>3.</w:t>
            </w:r>
            <w:r w:rsidRPr="00DF2136">
              <w:rPr>
                <w:rFonts w:ascii="Arial" w:hAnsi="Arial" w:cs="Arial"/>
                <w:i/>
              </w:rPr>
              <w:tab/>
              <w:t>Kvalifikacijos reikalavimai.</w:t>
            </w:r>
          </w:p>
          <w:p w14:paraId="37D94F1E" w14:textId="54202B79" w:rsidR="006531FA" w:rsidRPr="00193678" w:rsidRDefault="00DF2136" w:rsidP="00193678">
            <w:pPr>
              <w:tabs>
                <w:tab w:val="left" w:pos="319"/>
              </w:tabs>
              <w:rPr>
                <w:rFonts w:ascii="Arial" w:hAnsi="Arial" w:cs="Arial"/>
                <w:i/>
              </w:rPr>
            </w:pPr>
            <w:r w:rsidRPr="00DF2136">
              <w:rPr>
                <w:rFonts w:ascii="Arial" w:hAnsi="Arial" w:cs="Arial"/>
                <w:i/>
              </w:rPr>
              <w:t>4.</w:t>
            </w:r>
            <w:r w:rsidRPr="00DF2136">
              <w:rPr>
                <w:rFonts w:ascii="Arial" w:hAnsi="Arial" w:cs="Arial"/>
                <w:i/>
              </w:rPr>
              <w:tab/>
              <w:t>Ekonominio naudingumo kriterijai.</w:t>
            </w:r>
          </w:p>
        </w:tc>
      </w:tr>
      <w:tr w:rsidR="006531FA" w:rsidRPr="00E9527B" w14:paraId="3F98F866" w14:textId="77777777" w:rsidTr="006531FA">
        <w:tc>
          <w:tcPr>
            <w:tcW w:w="20974" w:type="dxa"/>
            <w:gridSpan w:val="5"/>
            <w:shd w:val="clear" w:color="auto" w:fill="005063"/>
            <w:vAlign w:val="center"/>
          </w:tcPr>
          <w:p w14:paraId="3A112A85" w14:textId="77777777" w:rsidR="006531FA" w:rsidRPr="00E9527B" w:rsidRDefault="006531FA" w:rsidP="002E1012">
            <w:pPr>
              <w:tabs>
                <w:tab w:val="left" w:pos="595"/>
              </w:tabs>
              <w:spacing w:before="120" w:after="120"/>
              <w:jc w:val="center"/>
              <w:rPr>
                <w:rFonts w:ascii="Arial" w:hAnsi="Arial" w:cs="Arial"/>
                <w:b/>
                <w:bCs/>
                <w:color w:val="FFFFFF" w:themeColor="background1"/>
                <w:szCs w:val="24"/>
              </w:rPr>
            </w:pPr>
            <w:r w:rsidRPr="00E9527B">
              <w:rPr>
                <w:rFonts w:ascii="Arial" w:hAnsi="Arial" w:cs="Arial"/>
                <w:b/>
                <w:bCs/>
                <w:caps/>
                <w:color w:val="FFFFFF" w:themeColor="background1"/>
              </w:rPr>
              <w:t>III. Rinkos dalyvių pateiktų atsakymų nagrinėjimas</w:t>
            </w:r>
          </w:p>
        </w:tc>
      </w:tr>
      <w:tr w:rsidR="00A32D40" w:rsidRPr="00E9527B" w14:paraId="05B48B25" w14:textId="77777777" w:rsidTr="006531FA">
        <w:tc>
          <w:tcPr>
            <w:tcW w:w="3821" w:type="dxa"/>
            <w:vAlign w:val="center"/>
          </w:tcPr>
          <w:p w14:paraId="6A7E30DA" w14:textId="77777777" w:rsidR="006531FA" w:rsidRPr="00E9527B" w:rsidRDefault="006531FA" w:rsidP="002E1012">
            <w:pPr>
              <w:spacing w:before="120" w:after="60"/>
              <w:jc w:val="center"/>
              <w:rPr>
                <w:rFonts w:ascii="Arial" w:hAnsi="Arial" w:cs="Arial"/>
                <w:b/>
                <w:bCs/>
              </w:rPr>
            </w:pPr>
            <w:r w:rsidRPr="00E9527B">
              <w:rPr>
                <w:rFonts w:ascii="Arial" w:hAnsi="Arial" w:cs="Arial"/>
                <w:b/>
                <w:bCs/>
              </w:rPr>
              <w:t>Klausimai</w:t>
            </w:r>
          </w:p>
          <w:p w14:paraId="06250632" w14:textId="77777777" w:rsidR="006531FA" w:rsidRPr="00E9527B" w:rsidRDefault="006531FA" w:rsidP="002E1012">
            <w:pPr>
              <w:jc w:val="center"/>
              <w:rPr>
                <w:rFonts w:ascii="Arial" w:hAnsi="Arial" w:cs="Arial"/>
                <w:bCs/>
                <w:i/>
                <w:iCs/>
                <w:szCs w:val="24"/>
              </w:rPr>
            </w:pPr>
            <w:r w:rsidRPr="00E9527B">
              <w:rPr>
                <w:rFonts w:ascii="Arial" w:hAnsi="Arial" w:cs="Arial"/>
                <w:i/>
              </w:rPr>
              <w:t>(nurodomi rinkos konsultacijos klausimyne nurodyti klausimai)</w:t>
            </w:r>
          </w:p>
        </w:tc>
        <w:tc>
          <w:tcPr>
            <w:tcW w:w="5530" w:type="dxa"/>
            <w:vAlign w:val="center"/>
          </w:tcPr>
          <w:p w14:paraId="556B6E53" w14:textId="77777777" w:rsidR="006531FA" w:rsidRPr="005C47D2" w:rsidRDefault="006531FA" w:rsidP="002E1012">
            <w:pPr>
              <w:spacing w:before="120" w:after="60"/>
              <w:jc w:val="center"/>
              <w:rPr>
                <w:rFonts w:ascii="Arial" w:hAnsi="Arial" w:cs="Arial"/>
                <w:b/>
                <w:vertAlign w:val="superscript"/>
              </w:rPr>
            </w:pPr>
            <w:r w:rsidRPr="00E9527B">
              <w:rPr>
                <w:rFonts w:ascii="Arial" w:hAnsi="Arial" w:cs="Arial"/>
                <w:b/>
              </w:rPr>
              <w:t>Tiekėjų atsakymai</w:t>
            </w:r>
            <w:r>
              <w:rPr>
                <w:rFonts w:ascii="Arial" w:hAnsi="Arial" w:cs="Arial"/>
                <w:b/>
                <w:vertAlign w:val="superscript"/>
              </w:rPr>
              <w:t>*</w:t>
            </w:r>
          </w:p>
          <w:p w14:paraId="15744EE8" w14:textId="77777777" w:rsidR="006531FA" w:rsidRPr="00E9527B" w:rsidRDefault="006531FA" w:rsidP="002E1012">
            <w:pPr>
              <w:jc w:val="center"/>
              <w:rPr>
                <w:rFonts w:ascii="Arial" w:hAnsi="Arial" w:cs="Arial"/>
                <w:i/>
                <w:iCs/>
                <w:sz w:val="22"/>
                <w:szCs w:val="22"/>
              </w:rPr>
            </w:pPr>
            <w:r w:rsidRPr="00E9527B">
              <w:rPr>
                <w:rFonts w:ascii="Arial" w:hAnsi="Arial" w:cs="Arial"/>
                <w:i/>
              </w:rPr>
              <w:t>(nurodomi rinkos dalyvių pateikti atsakymai)</w:t>
            </w:r>
          </w:p>
        </w:tc>
        <w:tc>
          <w:tcPr>
            <w:tcW w:w="3685" w:type="dxa"/>
            <w:vAlign w:val="center"/>
          </w:tcPr>
          <w:p w14:paraId="2A03CB36"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Sprendimas</w:t>
            </w:r>
          </w:p>
          <w:p w14:paraId="6E97A18B" w14:textId="77777777" w:rsidR="006531FA" w:rsidRPr="00E9527B" w:rsidRDefault="006531FA" w:rsidP="002E1012">
            <w:pPr>
              <w:jc w:val="center"/>
              <w:rPr>
                <w:rFonts w:ascii="Arial" w:hAnsi="Arial" w:cs="Arial"/>
                <w:bCs/>
                <w:szCs w:val="24"/>
              </w:rPr>
            </w:pPr>
            <w:r w:rsidRPr="00E9527B">
              <w:rPr>
                <w:rFonts w:ascii="Arial" w:hAnsi="Arial" w:cs="Arial"/>
                <w:i/>
              </w:rPr>
              <w:t>(nurodomas sprendimas, pvz. atsižvelgta, neatsižvelgta, atsižvelgta iš dalies)</w:t>
            </w:r>
          </w:p>
        </w:tc>
        <w:tc>
          <w:tcPr>
            <w:tcW w:w="3686" w:type="dxa"/>
            <w:vAlign w:val="center"/>
          </w:tcPr>
          <w:p w14:paraId="4A1D43E9"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Sprendimo motyvas</w:t>
            </w:r>
          </w:p>
          <w:p w14:paraId="5FC32992" w14:textId="77777777" w:rsidR="006531FA" w:rsidRPr="00E9527B" w:rsidRDefault="006531FA" w:rsidP="002E1012">
            <w:pPr>
              <w:jc w:val="center"/>
              <w:rPr>
                <w:rFonts w:ascii="Arial" w:hAnsi="Arial" w:cs="Arial"/>
                <w:bCs/>
                <w:szCs w:val="24"/>
              </w:rPr>
            </w:pPr>
            <w:r w:rsidRPr="00E9527B">
              <w:rPr>
                <w:rFonts w:ascii="Arial" w:hAnsi="Arial" w:cs="Arial"/>
                <w:i/>
              </w:rPr>
              <w:t>(nurodomi perkančiosios organizacijos sprendimų motyvai)</w:t>
            </w:r>
          </w:p>
        </w:tc>
        <w:tc>
          <w:tcPr>
            <w:tcW w:w="4252" w:type="dxa"/>
            <w:vAlign w:val="center"/>
          </w:tcPr>
          <w:p w14:paraId="5D1E9D67" w14:textId="77777777" w:rsidR="006531FA" w:rsidRPr="00E9527B" w:rsidRDefault="006531FA" w:rsidP="002E1012">
            <w:pPr>
              <w:spacing w:before="120" w:after="60"/>
              <w:jc w:val="center"/>
              <w:rPr>
                <w:rFonts w:ascii="Arial" w:hAnsi="Arial" w:cs="Arial"/>
                <w:b/>
              </w:rPr>
            </w:pPr>
            <w:r w:rsidRPr="00E9527B">
              <w:rPr>
                <w:rFonts w:ascii="Arial" w:hAnsi="Arial" w:cs="Arial"/>
                <w:b/>
              </w:rPr>
              <w:t>Veiksmai</w:t>
            </w:r>
          </w:p>
          <w:p w14:paraId="7A8970AD" w14:textId="77777777" w:rsidR="006531FA" w:rsidRPr="00E9527B" w:rsidRDefault="006531FA" w:rsidP="002E1012">
            <w:pPr>
              <w:jc w:val="center"/>
              <w:rPr>
                <w:rFonts w:ascii="Arial" w:hAnsi="Arial" w:cs="Arial"/>
                <w:bCs/>
                <w:szCs w:val="24"/>
              </w:rPr>
            </w:pPr>
            <w:r w:rsidRPr="00E9527B">
              <w:rPr>
                <w:rFonts w:ascii="Arial" w:hAnsi="Arial" w:cs="Arial"/>
                <w:i/>
              </w:rPr>
              <w:t>(nurodomi veiksmai, susiję su sprendimų įgyvendinimu, pvz. įvardinama, kad bus tikslinama atitinkama PD nuostata ar pan.)</w:t>
            </w:r>
          </w:p>
        </w:tc>
      </w:tr>
      <w:tr w:rsidR="006531FA" w:rsidRPr="00E9527B" w14:paraId="228C9937" w14:textId="77777777" w:rsidTr="006531FA">
        <w:tc>
          <w:tcPr>
            <w:tcW w:w="20974" w:type="dxa"/>
            <w:gridSpan w:val="5"/>
            <w:vAlign w:val="center"/>
          </w:tcPr>
          <w:p w14:paraId="7A4ACC4D" w14:textId="77777777" w:rsidR="006531FA" w:rsidRPr="00C777F5" w:rsidRDefault="006531FA" w:rsidP="002E1012">
            <w:pPr>
              <w:jc w:val="center"/>
              <w:rPr>
                <w:rFonts w:ascii="Arial" w:hAnsi="Arial" w:cs="Arial"/>
                <w:b/>
                <w:sz w:val="20"/>
              </w:rPr>
            </w:pPr>
            <w:r w:rsidRPr="00C777F5">
              <w:rPr>
                <w:rFonts w:ascii="Arial" w:hAnsi="Arial" w:cs="Arial"/>
                <w:b/>
                <w:sz w:val="20"/>
              </w:rPr>
              <w:t>Dalyvis Nr. 1</w:t>
            </w:r>
          </w:p>
        </w:tc>
      </w:tr>
      <w:tr w:rsidR="00CC482F" w:rsidRPr="00E9527B" w14:paraId="67BB7DBB" w14:textId="77777777" w:rsidTr="00BA3BCA">
        <w:tc>
          <w:tcPr>
            <w:tcW w:w="3821" w:type="dxa"/>
            <w:vAlign w:val="center"/>
          </w:tcPr>
          <w:p w14:paraId="06DE948C" w14:textId="6820C91C" w:rsidR="00CC482F" w:rsidRPr="00B746D8" w:rsidRDefault="00CC482F" w:rsidP="00CC482F">
            <w:pPr>
              <w:rPr>
                <w:rFonts w:ascii="Arial" w:hAnsi="Arial" w:cs="Arial"/>
                <w:bCs/>
                <w:i/>
                <w:iCs/>
                <w:sz w:val="20"/>
              </w:rPr>
            </w:pPr>
            <w:r w:rsidRPr="00575A80">
              <w:rPr>
                <w:rFonts w:ascii="Arial Narrow" w:hAnsi="Arial Narrow"/>
                <w:bCs/>
                <w:sz w:val="22"/>
                <w:szCs w:val="22"/>
              </w:rPr>
              <w:t>Ar dalyvautumėte šiame pirkime? Jei ne, kodėl?</w:t>
            </w:r>
          </w:p>
        </w:tc>
        <w:tc>
          <w:tcPr>
            <w:tcW w:w="5530" w:type="dxa"/>
          </w:tcPr>
          <w:p w14:paraId="23F56FDD" w14:textId="2467DABC" w:rsidR="00CC482F" w:rsidRPr="00DD1750" w:rsidRDefault="004E3674" w:rsidP="00CC482F">
            <w:pPr>
              <w:jc w:val="center"/>
              <w:rPr>
                <w:rFonts w:ascii="Arial Narrow" w:hAnsi="Arial Narrow" w:cs="Arial"/>
                <w:i/>
                <w:iCs/>
                <w:color w:val="EE0000"/>
                <w:sz w:val="22"/>
                <w:szCs w:val="22"/>
              </w:rPr>
            </w:pPr>
            <w:r>
              <w:rPr>
                <w:rFonts w:ascii="Arial Narrow" w:hAnsi="Arial Narrow"/>
                <w:color w:val="EE0000"/>
                <w:sz w:val="22"/>
                <w:szCs w:val="22"/>
              </w:rPr>
              <w:t xml:space="preserve">Tiekėjas nurodė, kad </w:t>
            </w:r>
            <w:r w:rsidR="00B8227B">
              <w:rPr>
                <w:rFonts w:ascii="Arial Narrow" w:hAnsi="Arial Narrow"/>
                <w:color w:val="EE0000"/>
                <w:sz w:val="22"/>
                <w:szCs w:val="22"/>
              </w:rPr>
              <w:t>pateikti atsakymai yra konfidenciali informacija, todėl jie nebus viešinami</w:t>
            </w:r>
            <w:r w:rsidR="00C03403">
              <w:rPr>
                <w:rFonts w:ascii="Arial Narrow" w:hAnsi="Arial Narrow"/>
                <w:color w:val="EE0000"/>
                <w:sz w:val="22"/>
                <w:szCs w:val="22"/>
              </w:rPr>
              <w:t>**</w:t>
            </w:r>
          </w:p>
        </w:tc>
        <w:tc>
          <w:tcPr>
            <w:tcW w:w="3685" w:type="dxa"/>
            <w:vAlign w:val="center"/>
          </w:tcPr>
          <w:p w14:paraId="19D1432F" w14:textId="50C9FBD5" w:rsidR="00CC482F" w:rsidRPr="00E9527B" w:rsidRDefault="0052680B" w:rsidP="00CC482F">
            <w:pPr>
              <w:jc w:val="center"/>
              <w:rPr>
                <w:rFonts w:ascii="Arial" w:hAnsi="Arial" w:cs="Arial"/>
                <w:bCs/>
                <w:szCs w:val="24"/>
              </w:rPr>
            </w:pPr>
            <w:r w:rsidRPr="0052680B">
              <w:rPr>
                <w:rFonts w:ascii="Arial" w:hAnsi="Arial" w:cs="Arial"/>
                <w:bCs/>
                <w:szCs w:val="24"/>
              </w:rPr>
              <w:t>Atsižvelgta </w:t>
            </w:r>
          </w:p>
        </w:tc>
        <w:tc>
          <w:tcPr>
            <w:tcW w:w="3686" w:type="dxa"/>
            <w:vAlign w:val="center"/>
          </w:tcPr>
          <w:p w14:paraId="0C0B2A02" w14:textId="33840900" w:rsidR="00CC482F" w:rsidRPr="00E9527B" w:rsidRDefault="004C0561" w:rsidP="00CC482F">
            <w:pPr>
              <w:jc w:val="center"/>
              <w:rPr>
                <w:rFonts w:ascii="Arial" w:hAnsi="Arial" w:cs="Arial"/>
                <w:bCs/>
                <w:szCs w:val="24"/>
              </w:rPr>
            </w:pPr>
            <w:r w:rsidRPr="004C0561">
              <w:rPr>
                <w:rFonts w:ascii="Arial" w:hAnsi="Arial" w:cs="Arial"/>
                <w:bCs/>
                <w:szCs w:val="24"/>
              </w:rPr>
              <w:t xml:space="preserve">Kadangi rinkos tyrime dalyvavęs tiekėjas </w:t>
            </w:r>
            <w:r w:rsidR="004E3674">
              <w:rPr>
                <w:rFonts w:ascii="Arial" w:hAnsi="Arial" w:cs="Arial"/>
                <w:bCs/>
                <w:szCs w:val="24"/>
              </w:rPr>
              <w:t>pateikė atsakymą</w:t>
            </w:r>
            <w:r w:rsidRPr="004C0561">
              <w:rPr>
                <w:rFonts w:ascii="Arial" w:hAnsi="Arial" w:cs="Arial"/>
                <w:bCs/>
                <w:szCs w:val="24"/>
              </w:rPr>
              <w:t>, o kiti potencialūs tiekėjai klausimyno nepildė ir pastabų nepateikė, poreikio tikslinti iš anksto paskelbtą informaciją, nenustatyta</w:t>
            </w:r>
          </w:p>
        </w:tc>
        <w:tc>
          <w:tcPr>
            <w:tcW w:w="4252" w:type="dxa"/>
            <w:vAlign w:val="center"/>
          </w:tcPr>
          <w:p w14:paraId="23575097" w14:textId="7903AD22" w:rsidR="00CC482F" w:rsidRPr="00E9527B" w:rsidRDefault="004C0561" w:rsidP="00CC482F">
            <w:pPr>
              <w:jc w:val="center"/>
              <w:rPr>
                <w:rFonts w:ascii="Arial" w:hAnsi="Arial" w:cs="Arial"/>
                <w:bCs/>
                <w:szCs w:val="24"/>
              </w:rPr>
            </w:pPr>
            <w:r w:rsidRPr="004C0561">
              <w:rPr>
                <w:rFonts w:ascii="Arial" w:hAnsi="Arial" w:cs="Arial"/>
                <w:bCs/>
                <w:szCs w:val="24"/>
              </w:rPr>
              <w:t>Iš anksto paskelbtą informacija netikslinama, nes toks poreikis nenustatytas</w:t>
            </w:r>
          </w:p>
        </w:tc>
      </w:tr>
      <w:tr w:rsidR="00DB2B62" w:rsidRPr="00E9527B" w14:paraId="5D87A04F" w14:textId="77777777" w:rsidTr="00486322">
        <w:tc>
          <w:tcPr>
            <w:tcW w:w="3821" w:type="dxa"/>
            <w:vAlign w:val="center"/>
          </w:tcPr>
          <w:p w14:paraId="4CD025B1" w14:textId="77777777" w:rsidR="00DB2B62" w:rsidRPr="00575A80" w:rsidRDefault="00DB2B62" w:rsidP="00DB2B62">
            <w:pPr>
              <w:rPr>
                <w:rFonts w:ascii="Arial Narrow" w:hAnsi="Arial Narrow"/>
                <w:bCs/>
                <w:sz w:val="22"/>
                <w:szCs w:val="22"/>
              </w:rPr>
            </w:pPr>
            <w:r w:rsidRPr="00575A80">
              <w:rPr>
                <w:rFonts w:ascii="Arial Narrow" w:hAnsi="Arial Narrow"/>
                <w:bCs/>
                <w:sz w:val="22"/>
                <w:szCs w:val="22"/>
              </w:rPr>
              <w:t>Ar Jūsų įmonė atitinka nustatytus minimalius kvalifikacijos reikalavimus, reikalavimus dėl kokybės vadybos ir  (arba) apsaugos vadybos sistemų?</w:t>
            </w:r>
          </w:p>
          <w:p w14:paraId="2CB24D8C" w14:textId="6842CE11" w:rsidR="00DB2B62" w:rsidRPr="00B746D8" w:rsidRDefault="00DB2B62" w:rsidP="00DB2B62">
            <w:pPr>
              <w:rPr>
                <w:rFonts w:ascii="Arial" w:hAnsi="Arial" w:cs="Arial"/>
                <w:b/>
                <w:bCs/>
                <w:i/>
                <w:iCs/>
                <w:sz w:val="20"/>
              </w:rPr>
            </w:pPr>
            <w:r w:rsidRPr="00575A80">
              <w:rPr>
                <w:rFonts w:ascii="Arial Narrow" w:hAnsi="Arial Narrow"/>
                <w:b/>
                <w:i/>
                <w:iCs/>
                <w:sz w:val="22"/>
                <w:szCs w:val="22"/>
              </w:rPr>
              <w:t>Pastaba: kvalifikaciniai reikalavimai ir reikalavimai dėl kokybės vadybos ir (arba) apsaugos vadybos sistemų pateikti atskiru dokumentu</w:t>
            </w:r>
            <w:r w:rsidRPr="00575A80">
              <w:rPr>
                <w:rFonts w:ascii="Arial Narrow" w:hAnsi="Arial Narrow"/>
                <w:b/>
                <w:sz w:val="22"/>
                <w:szCs w:val="22"/>
              </w:rPr>
              <w:t>.</w:t>
            </w:r>
          </w:p>
        </w:tc>
        <w:tc>
          <w:tcPr>
            <w:tcW w:w="5530" w:type="dxa"/>
          </w:tcPr>
          <w:p w14:paraId="4F55CDFF" w14:textId="3D1CCFC3" w:rsidR="00DB2B62" w:rsidRPr="00DD1750" w:rsidRDefault="00DB2B62" w:rsidP="00DB2B62">
            <w:pPr>
              <w:jc w:val="center"/>
              <w:rPr>
                <w:rFonts w:ascii="Arial Narrow" w:hAnsi="Arial Narrow" w:cs="Arial"/>
                <w:i/>
                <w:iCs/>
                <w:color w:val="EE0000"/>
                <w:sz w:val="22"/>
                <w:szCs w:val="22"/>
              </w:rPr>
            </w:pPr>
            <w:r>
              <w:rPr>
                <w:rFonts w:ascii="Arial Narrow" w:hAnsi="Arial Narrow"/>
                <w:color w:val="EE0000"/>
                <w:sz w:val="22"/>
                <w:szCs w:val="22"/>
              </w:rPr>
              <w:t>**</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29CC9D2F" w14:textId="55DAD4F3" w:rsidR="00DB2B62" w:rsidRPr="00E9527B" w:rsidRDefault="00DB2B62" w:rsidP="00DB2B62">
            <w:pPr>
              <w:jc w:val="center"/>
              <w:rPr>
                <w:rFonts w:ascii="Arial" w:hAnsi="Arial" w:cs="Arial"/>
                <w:bCs/>
                <w:szCs w:val="24"/>
              </w:rPr>
            </w:pPr>
            <w:r>
              <w:rPr>
                <w:rStyle w:val="normaltextrun"/>
                <w:rFonts w:ascii="Arial" w:hAnsi="Arial" w:cs="Arial"/>
                <w:sz w:val="22"/>
                <w:szCs w:val="22"/>
              </w:rPr>
              <w:t>Atsižvelgta</w:t>
            </w:r>
            <w:r>
              <w:rPr>
                <w:rStyle w:val="eop"/>
                <w:rFonts w:ascii="Arial" w:hAnsi="Arial" w:cs="Arial"/>
                <w:sz w:val="22"/>
                <w:szCs w:val="22"/>
              </w:rPr>
              <w:t> </w:t>
            </w:r>
          </w:p>
        </w:tc>
        <w:tc>
          <w:tcPr>
            <w:tcW w:w="3686" w:type="dxa"/>
            <w:tcBorders>
              <w:top w:val="single" w:sz="6" w:space="0" w:color="auto"/>
              <w:left w:val="single" w:sz="6" w:space="0" w:color="auto"/>
              <w:bottom w:val="single" w:sz="6" w:space="0" w:color="auto"/>
              <w:right w:val="single" w:sz="6" w:space="0" w:color="auto"/>
            </w:tcBorders>
            <w:shd w:val="clear" w:color="auto" w:fill="auto"/>
          </w:tcPr>
          <w:p w14:paraId="29B6DCFB" w14:textId="4A53A708" w:rsidR="00DB2B62" w:rsidRPr="00E9527B" w:rsidRDefault="00DB2B62" w:rsidP="00DB2B62">
            <w:pPr>
              <w:jc w:val="center"/>
              <w:rPr>
                <w:rFonts w:ascii="Arial" w:hAnsi="Arial" w:cs="Arial"/>
                <w:bCs/>
                <w:szCs w:val="24"/>
              </w:rPr>
            </w:pPr>
            <w:r>
              <w:rPr>
                <w:rStyle w:val="normaltextrun"/>
                <w:rFonts w:ascii="Arial" w:hAnsi="Arial" w:cs="Arial"/>
                <w:sz w:val="22"/>
                <w:szCs w:val="22"/>
              </w:rPr>
              <w:t xml:space="preserve">Kadangi rinkos tyrime dalyvavęs tiekėjas </w:t>
            </w:r>
            <w:r w:rsidR="004E3674" w:rsidRPr="004E3674">
              <w:rPr>
                <w:rStyle w:val="normaltextrun"/>
                <w:rFonts w:ascii="Arial" w:hAnsi="Arial" w:cs="Arial"/>
                <w:sz w:val="22"/>
                <w:szCs w:val="22"/>
              </w:rPr>
              <w:t>p</w:t>
            </w:r>
            <w:r w:rsidR="004E3674" w:rsidRPr="004E3674">
              <w:rPr>
                <w:rStyle w:val="normaltextrun"/>
                <w:rFonts w:ascii="Arial" w:hAnsi="Arial" w:cs="Arial"/>
                <w:szCs w:val="22"/>
              </w:rPr>
              <w:t>ateikė atsakymą</w:t>
            </w:r>
            <w:r>
              <w:rPr>
                <w:rStyle w:val="normaltextrun"/>
                <w:rFonts w:ascii="Arial" w:hAnsi="Arial" w:cs="Arial"/>
                <w:sz w:val="22"/>
                <w:szCs w:val="22"/>
              </w:rPr>
              <w:t>, o kiti potencialūs tiekėjai</w:t>
            </w:r>
            <w:r>
              <w:rPr>
                <w:rStyle w:val="normaltextrun"/>
              </w:rPr>
              <w:t xml:space="preserve"> </w:t>
            </w:r>
            <w:r>
              <w:rPr>
                <w:rStyle w:val="normaltextrun"/>
                <w:rFonts w:ascii="Arial" w:hAnsi="Arial" w:cs="Arial"/>
                <w:sz w:val="22"/>
                <w:szCs w:val="22"/>
              </w:rPr>
              <w:t>klausimyno nepildė ir pastabų nepateikė, poreikio tikslinti iš anksto paskelbtą informaciją, nenustatyta.</w:t>
            </w:r>
            <w:r>
              <w:rPr>
                <w:rStyle w:val="eop"/>
                <w:rFonts w:ascii="Arial" w:hAnsi="Arial" w:cs="Arial"/>
                <w:sz w:val="22"/>
                <w:szCs w:val="22"/>
              </w:rPr>
              <w:t> </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674858E8" w14:textId="7054EDB4" w:rsidR="00DB2B62" w:rsidRPr="008E6F39" w:rsidRDefault="00DB2B62" w:rsidP="00DB2B62">
            <w:pPr>
              <w:jc w:val="center"/>
              <w:rPr>
                <w:rFonts w:ascii="Arial" w:hAnsi="Arial" w:cs="Arial"/>
                <w:bCs/>
                <w:szCs w:val="24"/>
              </w:rPr>
            </w:pPr>
            <w:r w:rsidRPr="008E6F39">
              <w:rPr>
                <w:rStyle w:val="normaltextrun"/>
                <w:rFonts w:ascii="Arial" w:hAnsi="Arial" w:cs="Arial"/>
                <w:szCs w:val="24"/>
              </w:rPr>
              <w:t>Iš anksto paskelbtą informacija netikslinama, nes toks poreikis nenustatytas.</w:t>
            </w:r>
            <w:r w:rsidRPr="008E6F39">
              <w:rPr>
                <w:rStyle w:val="eop"/>
                <w:rFonts w:ascii="Arial" w:hAnsi="Arial" w:cs="Arial"/>
                <w:szCs w:val="24"/>
              </w:rPr>
              <w:t> </w:t>
            </w:r>
          </w:p>
        </w:tc>
      </w:tr>
      <w:tr w:rsidR="00DB2B62" w:rsidRPr="00E9527B" w14:paraId="4436EC7E" w14:textId="77777777" w:rsidTr="00BA3BCA">
        <w:tc>
          <w:tcPr>
            <w:tcW w:w="3821" w:type="dxa"/>
            <w:vAlign w:val="center"/>
          </w:tcPr>
          <w:p w14:paraId="10A78F59" w14:textId="65E8490D" w:rsidR="00DB2B62" w:rsidRPr="00B746D8" w:rsidRDefault="00DB2B62" w:rsidP="00DB2B62">
            <w:pPr>
              <w:rPr>
                <w:rFonts w:ascii="Arial" w:hAnsi="Arial" w:cs="Arial"/>
                <w:bCs/>
                <w:i/>
                <w:iCs/>
                <w:sz w:val="20"/>
              </w:rPr>
            </w:pPr>
            <w:r w:rsidRPr="00575A80">
              <w:rPr>
                <w:rFonts w:ascii="Arial Narrow" w:hAnsi="Arial Narrow"/>
                <w:bCs/>
                <w:sz w:val="22"/>
                <w:szCs w:val="22"/>
              </w:rPr>
              <w:t>Kokia, Jūsų vertinimu, turėtų būti viešojo pirkimo sutarties vertė (su PVM)?</w:t>
            </w:r>
          </w:p>
        </w:tc>
        <w:tc>
          <w:tcPr>
            <w:tcW w:w="5530" w:type="dxa"/>
          </w:tcPr>
          <w:p w14:paraId="0732FDC9" w14:textId="67375103" w:rsidR="00DB2B62" w:rsidRPr="00DD1750" w:rsidRDefault="00DB2B62" w:rsidP="00DB2B62">
            <w:pPr>
              <w:jc w:val="center"/>
              <w:rPr>
                <w:rFonts w:ascii="Arial Narrow" w:hAnsi="Arial Narrow" w:cs="Arial"/>
                <w:i/>
                <w:iCs/>
                <w:color w:val="EE0000"/>
                <w:sz w:val="22"/>
                <w:szCs w:val="22"/>
              </w:rPr>
            </w:pPr>
            <w:r>
              <w:rPr>
                <w:rFonts w:ascii="Arial Narrow" w:hAnsi="Arial Narrow"/>
                <w:color w:val="EE0000"/>
                <w:sz w:val="22"/>
                <w:szCs w:val="22"/>
              </w:rPr>
              <w:t>**</w:t>
            </w:r>
          </w:p>
        </w:tc>
        <w:tc>
          <w:tcPr>
            <w:tcW w:w="3685" w:type="dxa"/>
            <w:vAlign w:val="center"/>
          </w:tcPr>
          <w:p w14:paraId="4A3EC131" w14:textId="5E0276E4" w:rsidR="00DB2B62" w:rsidRPr="00E9527B" w:rsidRDefault="00701634" w:rsidP="00DB2B62">
            <w:pPr>
              <w:jc w:val="center"/>
              <w:rPr>
                <w:rFonts w:ascii="Arial" w:hAnsi="Arial" w:cs="Arial"/>
                <w:bCs/>
                <w:szCs w:val="24"/>
              </w:rPr>
            </w:pPr>
            <w:r>
              <w:rPr>
                <w:rFonts w:ascii="Arial" w:hAnsi="Arial" w:cs="Arial"/>
                <w:bCs/>
                <w:szCs w:val="24"/>
              </w:rPr>
              <w:t>Atsižvelgta</w:t>
            </w:r>
          </w:p>
        </w:tc>
        <w:tc>
          <w:tcPr>
            <w:tcW w:w="3686" w:type="dxa"/>
            <w:vAlign w:val="center"/>
          </w:tcPr>
          <w:p w14:paraId="7EAA6B83" w14:textId="77777777" w:rsidR="00DB2B62" w:rsidRDefault="00DB2B62" w:rsidP="00DB2B62">
            <w:pPr>
              <w:jc w:val="center"/>
              <w:rPr>
                <w:rFonts w:ascii="Arial" w:hAnsi="Arial" w:cs="Arial"/>
                <w:bCs/>
                <w:szCs w:val="24"/>
              </w:rPr>
            </w:pPr>
          </w:p>
          <w:p w14:paraId="646BA383" w14:textId="77777777" w:rsidR="00C5494F" w:rsidRDefault="00C5494F" w:rsidP="00DB2B62">
            <w:pPr>
              <w:jc w:val="center"/>
              <w:rPr>
                <w:rFonts w:ascii="Arial" w:hAnsi="Arial" w:cs="Arial"/>
                <w:bCs/>
                <w:szCs w:val="24"/>
              </w:rPr>
            </w:pPr>
          </w:p>
          <w:p w14:paraId="64863EFA" w14:textId="77777777" w:rsidR="00C5494F" w:rsidRPr="00E9527B" w:rsidRDefault="00C5494F" w:rsidP="00DB2B62">
            <w:pPr>
              <w:jc w:val="center"/>
              <w:rPr>
                <w:rFonts w:ascii="Arial" w:hAnsi="Arial" w:cs="Arial"/>
                <w:bCs/>
                <w:szCs w:val="24"/>
              </w:rPr>
            </w:pPr>
          </w:p>
        </w:tc>
        <w:tc>
          <w:tcPr>
            <w:tcW w:w="4252" w:type="dxa"/>
            <w:vAlign w:val="center"/>
          </w:tcPr>
          <w:p w14:paraId="0D2AF648" w14:textId="642F2819" w:rsidR="00DB2B62" w:rsidRPr="00E9527B" w:rsidRDefault="00372E36" w:rsidP="00DB2B62">
            <w:pPr>
              <w:jc w:val="center"/>
              <w:rPr>
                <w:rFonts w:ascii="Arial" w:hAnsi="Arial" w:cs="Arial"/>
                <w:bCs/>
                <w:szCs w:val="24"/>
              </w:rPr>
            </w:pPr>
            <w:r w:rsidRPr="00372E36">
              <w:rPr>
                <w:rFonts w:ascii="Arial" w:hAnsi="Arial" w:cs="Arial"/>
                <w:bCs/>
                <w:szCs w:val="24"/>
              </w:rPr>
              <w:t>Rengiant pirkimo dokumentus bus atsižvelgta, nustatant pirkimo vertę</w:t>
            </w:r>
          </w:p>
        </w:tc>
      </w:tr>
      <w:tr w:rsidR="00DB2B62" w:rsidRPr="00E9527B" w14:paraId="4808FDD2" w14:textId="77777777" w:rsidTr="00BA3BCA">
        <w:tc>
          <w:tcPr>
            <w:tcW w:w="3821" w:type="dxa"/>
            <w:vAlign w:val="center"/>
          </w:tcPr>
          <w:p w14:paraId="1B4760A0" w14:textId="77777777" w:rsidR="00DB2B62" w:rsidRPr="00575A80" w:rsidRDefault="00DB2B62" w:rsidP="00DB2B62">
            <w:pPr>
              <w:rPr>
                <w:rFonts w:ascii="Arial Narrow" w:hAnsi="Arial Narrow"/>
                <w:sz w:val="22"/>
                <w:szCs w:val="22"/>
              </w:rPr>
            </w:pPr>
            <w:r w:rsidRPr="00575A80">
              <w:rPr>
                <w:rFonts w:ascii="Arial Narrow" w:hAnsi="Arial Narrow"/>
                <w:sz w:val="22"/>
                <w:szCs w:val="22"/>
              </w:rPr>
              <w:lastRenderedPageBreak/>
              <w:t>Koks, Jūsų nuomone, reikalingas projektavimo etapo terminas mėnesiais (prašytume nurodyti visus tris ir juos išsamiau pakomentuoti):</w:t>
            </w:r>
          </w:p>
          <w:p w14:paraId="1C5298FE" w14:textId="77777777" w:rsidR="00DB2B62" w:rsidRPr="00575A80" w:rsidRDefault="00DB2B62" w:rsidP="00DB2B62">
            <w:pPr>
              <w:rPr>
                <w:rFonts w:ascii="Arial Narrow" w:hAnsi="Arial Narrow"/>
                <w:sz w:val="22"/>
                <w:szCs w:val="22"/>
              </w:rPr>
            </w:pPr>
            <w:r w:rsidRPr="00575A80">
              <w:rPr>
                <w:rFonts w:ascii="Arial Narrow" w:hAnsi="Arial Narrow"/>
                <w:sz w:val="22"/>
                <w:szCs w:val="22"/>
              </w:rPr>
              <w:t>•</w:t>
            </w:r>
            <w:r w:rsidRPr="00575A80">
              <w:rPr>
                <w:rFonts w:ascii="Arial Narrow" w:hAnsi="Arial Narrow"/>
                <w:sz w:val="22"/>
                <w:szCs w:val="22"/>
              </w:rPr>
              <w:tab/>
              <w:t>minimalus;</w:t>
            </w:r>
          </w:p>
          <w:p w14:paraId="27C40AF6" w14:textId="77777777" w:rsidR="00DB2B62" w:rsidRPr="00575A80" w:rsidRDefault="00DB2B62" w:rsidP="00DB2B62">
            <w:pPr>
              <w:rPr>
                <w:rFonts w:ascii="Arial Narrow" w:hAnsi="Arial Narrow"/>
                <w:sz w:val="22"/>
                <w:szCs w:val="22"/>
              </w:rPr>
            </w:pPr>
            <w:r w:rsidRPr="00575A80">
              <w:rPr>
                <w:rFonts w:ascii="Arial Narrow" w:hAnsi="Arial Narrow"/>
                <w:sz w:val="22"/>
                <w:szCs w:val="22"/>
              </w:rPr>
              <w:t>•</w:t>
            </w:r>
            <w:r w:rsidRPr="00575A80">
              <w:rPr>
                <w:rFonts w:ascii="Arial Narrow" w:hAnsi="Arial Narrow"/>
                <w:sz w:val="22"/>
                <w:szCs w:val="22"/>
              </w:rPr>
              <w:tab/>
              <w:t>optimalus;</w:t>
            </w:r>
          </w:p>
          <w:p w14:paraId="26E54C2C" w14:textId="77777777" w:rsidR="00DB2B62" w:rsidRPr="00575A80" w:rsidRDefault="00DB2B62" w:rsidP="00DB2B62">
            <w:pPr>
              <w:rPr>
                <w:rFonts w:ascii="Arial Narrow" w:hAnsi="Arial Narrow"/>
                <w:sz w:val="22"/>
                <w:szCs w:val="22"/>
              </w:rPr>
            </w:pPr>
            <w:r w:rsidRPr="00575A80">
              <w:rPr>
                <w:rFonts w:ascii="Arial Narrow" w:hAnsi="Arial Narrow"/>
                <w:sz w:val="22"/>
                <w:szCs w:val="22"/>
              </w:rPr>
              <w:t>•</w:t>
            </w:r>
            <w:r w:rsidRPr="00575A80">
              <w:rPr>
                <w:rFonts w:ascii="Arial Narrow" w:hAnsi="Arial Narrow"/>
                <w:sz w:val="22"/>
                <w:szCs w:val="22"/>
              </w:rPr>
              <w:tab/>
              <w:t>maksimalus.</w:t>
            </w:r>
          </w:p>
          <w:p w14:paraId="45A7EE6E" w14:textId="77777777" w:rsidR="00DB2B62" w:rsidRPr="00575A80" w:rsidRDefault="00DB2B62" w:rsidP="00DB2B62">
            <w:pPr>
              <w:rPr>
                <w:rFonts w:ascii="Arial Narrow" w:hAnsi="Arial Narrow"/>
                <w:sz w:val="22"/>
                <w:szCs w:val="22"/>
              </w:rPr>
            </w:pPr>
            <w:r w:rsidRPr="00575A80">
              <w:rPr>
                <w:rFonts w:ascii="Arial Narrow" w:hAnsi="Arial Narrow"/>
                <w:sz w:val="22"/>
                <w:szCs w:val="22"/>
              </w:rPr>
              <w:t>Koks, Jūsų nuomone, reikalingas statybos darbų įgyvendinimo terminas mėnesiais (prašytume nurodyti visus tris ir juos išsamiau pakomentuoti):</w:t>
            </w:r>
          </w:p>
          <w:p w14:paraId="5672BF83" w14:textId="77777777" w:rsidR="00DB2B62" w:rsidRPr="00575A80" w:rsidRDefault="00DB2B62" w:rsidP="00DB2B62">
            <w:pPr>
              <w:rPr>
                <w:rFonts w:ascii="Arial Narrow" w:hAnsi="Arial Narrow"/>
                <w:sz w:val="22"/>
                <w:szCs w:val="22"/>
              </w:rPr>
            </w:pPr>
            <w:r w:rsidRPr="00575A80">
              <w:rPr>
                <w:rFonts w:ascii="Arial Narrow" w:hAnsi="Arial Narrow"/>
                <w:sz w:val="22"/>
                <w:szCs w:val="22"/>
              </w:rPr>
              <w:t>•</w:t>
            </w:r>
            <w:r w:rsidRPr="00575A80">
              <w:rPr>
                <w:rFonts w:ascii="Arial Narrow" w:hAnsi="Arial Narrow"/>
                <w:sz w:val="22"/>
                <w:szCs w:val="22"/>
              </w:rPr>
              <w:tab/>
              <w:t>minimalus;</w:t>
            </w:r>
          </w:p>
          <w:p w14:paraId="0B29DE5C" w14:textId="77777777" w:rsidR="00DB2B62" w:rsidRPr="00575A80" w:rsidRDefault="00DB2B62" w:rsidP="00DB2B62">
            <w:pPr>
              <w:rPr>
                <w:rFonts w:ascii="Arial Narrow" w:hAnsi="Arial Narrow"/>
                <w:sz w:val="22"/>
                <w:szCs w:val="22"/>
              </w:rPr>
            </w:pPr>
            <w:r w:rsidRPr="00575A80">
              <w:rPr>
                <w:rFonts w:ascii="Arial Narrow" w:hAnsi="Arial Narrow"/>
                <w:sz w:val="22"/>
                <w:szCs w:val="22"/>
              </w:rPr>
              <w:t>•</w:t>
            </w:r>
            <w:r w:rsidRPr="00575A80">
              <w:rPr>
                <w:rFonts w:ascii="Arial Narrow" w:hAnsi="Arial Narrow"/>
                <w:sz w:val="22"/>
                <w:szCs w:val="22"/>
              </w:rPr>
              <w:tab/>
              <w:t>optimalus;</w:t>
            </w:r>
          </w:p>
          <w:p w14:paraId="604413C3" w14:textId="77777777" w:rsidR="00DB2B62" w:rsidRPr="00575A80" w:rsidRDefault="00DB2B62" w:rsidP="00DB2B62">
            <w:pPr>
              <w:rPr>
                <w:rFonts w:ascii="Arial Narrow" w:hAnsi="Arial Narrow"/>
                <w:sz w:val="22"/>
                <w:szCs w:val="22"/>
              </w:rPr>
            </w:pPr>
            <w:r w:rsidRPr="00575A80">
              <w:rPr>
                <w:rFonts w:ascii="Arial Narrow" w:hAnsi="Arial Narrow"/>
                <w:sz w:val="22"/>
                <w:szCs w:val="22"/>
              </w:rPr>
              <w:t>•</w:t>
            </w:r>
            <w:r w:rsidRPr="00575A80">
              <w:rPr>
                <w:rFonts w:ascii="Arial Narrow" w:hAnsi="Arial Narrow"/>
                <w:sz w:val="22"/>
                <w:szCs w:val="22"/>
              </w:rPr>
              <w:tab/>
              <w:t>maksimalus.</w:t>
            </w:r>
          </w:p>
          <w:p w14:paraId="2EB6FD5A" w14:textId="77777777" w:rsidR="00DB2B62" w:rsidRPr="00575A80" w:rsidRDefault="00DB2B62" w:rsidP="00DB2B62">
            <w:pPr>
              <w:rPr>
                <w:rFonts w:ascii="Arial Narrow" w:hAnsi="Arial Narrow"/>
                <w:sz w:val="22"/>
                <w:szCs w:val="22"/>
              </w:rPr>
            </w:pPr>
            <w:r w:rsidRPr="00575A80">
              <w:rPr>
                <w:rFonts w:ascii="Arial Narrow" w:hAnsi="Arial Narrow"/>
                <w:sz w:val="22"/>
                <w:szCs w:val="22"/>
              </w:rPr>
              <w:t>Koks, Jūsų nuomone, reikalingas projektavimo, projekto vykdymo priežiūros ir statybos darbų atlikimo, įskaitant statybos užbaigimo dokumento gavimą, terminas:</w:t>
            </w:r>
          </w:p>
          <w:p w14:paraId="3D22338C" w14:textId="77777777" w:rsidR="00DB2B62" w:rsidRPr="00575A80" w:rsidRDefault="00DB2B62" w:rsidP="00DB2B62">
            <w:pPr>
              <w:rPr>
                <w:rFonts w:ascii="Arial Narrow" w:hAnsi="Arial Narrow"/>
                <w:sz w:val="22"/>
                <w:szCs w:val="22"/>
              </w:rPr>
            </w:pPr>
            <w:r w:rsidRPr="00575A80">
              <w:rPr>
                <w:rFonts w:ascii="Arial Narrow" w:hAnsi="Arial Narrow"/>
                <w:sz w:val="22"/>
                <w:szCs w:val="22"/>
              </w:rPr>
              <w:t>•</w:t>
            </w:r>
            <w:r w:rsidRPr="00575A80">
              <w:rPr>
                <w:rFonts w:ascii="Arial Narrow" w:hAnsi="Arial Narrow"/>
                <w:sz w:val="22"/>
                <w:szCs w:val="22"/>
              </w:rPr>
              <w:tab/>
              <w:t>minimalus;</w:t>
            </w:r>
          </w:p>
          <w:p w14:paraId="64205122" w14:textId="77777777" w:rsidR="00DB2B62" w:rsidRPr="00575A80" w:rsidRDefault="00DB2B62" w:rsidP="00DB2B62">
            <w:pPr>
              <w:rPr>
                <w:rFonts w:ascii="Arial Narrow" w:hAnsi="Arial Narrow"/>
                <w:sz w:val="22"/>
                <w:szCs w:val="22"/>
              </w:rPr>
            </w:pPr>
            <w:r w:rsidRPr="00575A80">
              <w:rPr>
                <w:rFonts w:ascii="Arial Narrow" w:hAnsi="Arial Narrow"/>
                <w:sz w:val="22"/>
                <w:szCs w:val="22"/>
              </w:rPr>
              <w:t>•</w:t>
            </w:r>
            <w:r w:rsidRPr="00575A80">
              <w:rPr>
                <w:rFonts w:ascii="Arial Narrow" w:hAnsi="Arial Narrow"/>
                <w:sz w:val="22"/>
                <w:szCs w:val="22"/>
              </w:rPr>
              <w:tab/>
              <w:t>optimalus;</w:t>
            </w:r>
          </w:p>
          <w:p w14:paraId="46D565EF" w14:textId="77777777" w:rsidR="00DB2B62" w:rsidRPr="00575A80" w:rsidRDefault="00DB2B62" w:rsidP="00DB2B62">
            <w:pPr>
              <w:rPr>
                <w:rFonts w:ascii="Arial Narrow" w:hAnsi="Arial Narrow"/>
                <w:sz w:val="22"/>
                <w:szCs w:val="22"/>
              </w:rPr>
            </w:pPr>
            <w:r w:rsidRPr="00575A80">
              <w:rPr>
                <w:rFonts w:ascii="Arial Narrow" w:hAnsi="Arial Narrow"/>
                <w:sz w:val="22"/>
                <w:szCs w:val="22"/>
              </w:rPr>
              <w:t>•</w:t>
            </w:r>
            <w:r w:rsidRPr="00575A80">
              <w:rPr>
                <w:rFonts w:ascii="Arial Narrow" w:hAnsi="Arial Narrow"/>
                <w:sz w:val="22"/>
                <w:szCs w:val="22"/>
              </w:rPr>
              <w:tab/>
              <w:t>maksimalus.</w:t>
            </w:r>
          </w:p>
          <w:p w14:paraId="0A1B6A6E" w14:textId="03B460D6" w:rsidR="00DB2B62" w:rsidRPr="00B746D8" w:rsidRDefault="00DB2B62" w:rsidP="00DB2B62">
            <w:pPr>
              <w:rPr>
                <w:rFonts w:ascii="Arial" w:hAnsi="Arial" w:cs="Arial"/>
                <w:bCs/>
                <w:i/>
                <w:iCs/>
                <w:sz w:val="20"/>
              </w:rPr>
            </w:pPr>
            <w:r w:rsidRPr="00575A80">
              <w:rPr>
                <w:rFonts w:ascii="Arial Narrow" w:hAnsi="Arial Narrow"/>
                <w:b/>
                <w:i/>
                <w:iCs/>
                <w:sz w:val="22"/>
                <w:szCs w:val="22"/>
              </w:rPr>
              <w:t>Pastaba: rangos darbų terminas skaičiuojamas neįskaitant žiemos laikotarpio.</w:t>
            </w:r>
          </w:p>
        </w:tc>
        <w:tc>
          <w:tcPr>
            <w:tcW w:w="5530" w:type="dxa"/>
          </w:tcPr>
          <w:p w14:paraId="58CEAA78" w14:textId="7AEB9331" w:rsidR="00DB2B62" w:rsidRPr="00C03403" w:rsidRDefault="009E09D9" w:rsidP="00DB2B62">
            <w:pPr>
              <w:jc w:val="center"/>
              <w:rPr>
                <w:rFonts w:ascii="Arial Narrow" w:hAnsi="Arial Narrow"/>
                <w:color w:val="EE0000"/>
                <w:sz w:val="22"/>
                <w:szCs w:val="22"/>
              </w:rPr>
            </w:pPr>
            <w:r>
              <w:rPr>
                <w:rFonts w:ascii="Arial Narrow" w:hAnsi="Arial Narrow"/>
                <w:bCs/>
                <w:color w:val="EE0000"/>
                <w:sz w:val="22"/>
                <w:szCs w:val="22"/>
              </w:rPr>
              <w:t>**</w:t>
            </w:r>
          </w:p>
        </w:tc>
        <w:tc>
          <w:tcPr>
            <w:tcW w:w="3685" w:type="dxa"/>
            <w:vAlign w:val="center"/>
          </w:tcPr>
          <w:p w14:paraId="0B6E9364" w14:textId="6F3828A1" w:rsidR="00DB2B62" w:rsidRPr="00E9527B" w:rsidRDefault="00DB2B62" w:rsidP="00DB2B62">
            <w:pPr>
              <w:jc w:val="center"/>
              <w:rPr>
                <w:rFonts w:ascii="Arial" w:hAnsi="Arial" w:cs="Arial"/>
                <w:bCs/>
                <w:szCs w:val="24"/>
              </w:rPr>
            </w:pPr>
            <w:r w:rsidRPr="00232ECF">
              <w:rPr>
                <w:rFonts w:ascii="Arial" w:hAnsi="Arial" w:cs="Arial"/>
                <w:bCs/>
                <w:i/>
                <w:iCs/>
                <w:szCs w:val="24"/>
              </w:rPr>
              <w:t>Atsižvelgta iš dalies</w:t>
            </w:r>
            <w:r w:rsidRPr="00232ECF">
              <w:rPr>
                <w:rFonts w:ascii="Arial" w:hAnsi="Arial" w:cs="Arial"/>
                <w:bCs/>
                <w:szCs w:val="24"/>
              </w:rPr>
              <w:t> </w:t>
            </w:r>
          </w:p>
        </w:tc>
        <w:tc>
          <w:tcPr>
            <w:tcW w:w="3686" w:type="dxa"/>
            <w:vAlign w:val="center"/>
          </w:tcPr>
          <w:p w14:paraId="76360559" w14:textId="580346AD" w:rsidR="00C5494F" w:rsidRPr="00C5494F" w:rsidRDefault="00C5494F" w:rsidP="00C5494F">
            <w:pPr>
              <w:jc w:val="center"/>
              <w:rPr>
                <w:rFonts w:ascii="Arial" w:hAnsi="Arial" w:cs="Arial"/>
                <w:bCs/>
                <w:szCs w:val="24"/>
              </w:rPr>
            </w:pPr>
            <w:r w:rsidRPr="00C5494F">
              <w:rPr>
                <w:rFonts w:ascii="Arial" w:hAnsi="Arial" w:cs="Arial"/>
                <w:bCs/>
                <w:i/>
                <w:iCs/>
                <w:szCs w:val="24"/>
              </w:rPr>
              <w:t>Viešojo pirkimo metu bus taikomas ekonominio naudingumo kriterijus, iš kurių viena dedamoji yra darbų atlikimo terminas, todėl sudarytoje viešojo pirkimo sutartyje bus nurodytas laimėtojo pasiūlytas įgyvendinimo terminas.</w:t>
            </w:r>
            <w:r w:rsidRPr="00C5494F">
              <w:rPr>
                <w:rFonts w:ascii="Arial" w:hAnsi="Arial" w:cs="Arial"/>
                <w:bCs/>
                <w:szCs w:val="24"/>
              </w:rPr>
              <w:t> </w:t>
            </w:r>
          </w:p>
          <w:p w14:paraId="2C1915FB" w14:textId="0938AD3F" w:rsidR="00DB2B62" w:rsidRPr="00E9527B" w:rsidRDefault="00DB2B62" w:rsidP="00DB2B62">
            <w:pPr>
              <w:jc w:val="center"/>
              <w:rPr>
                <w:rFonts w:ascii="Arial" w:hAnsi="Arial" w:cs="Arial"/>
                <w:bCs/>
                <w:szCs w:val="24"/>
              </w:rPr>
            </w:pPr>
          </w:p>
        </w:tc>
        <w:tc>
          <w:tcPr>
            <w:tcW w:w="4252" w:type="dxa"/>
            <w:vAlign w:val="center"/>
          </w:tcPr>
          <w:p w14:paraId="717FF607" w14:textId="77777777" w:rsidR="00C5494F" w:rsidRDefault="00C5494F" w:rsidP="00DB2B62">
            <w:pPr>
              <w:jc w:val="center"/>
              <w:rPr>
                <w:rFonts w:ascii="Arial" w:hAnsi="Arial" w:cs="Arial"/>
                <w:bCs/>
                <w:szCs w:val="24"/>
              </w:rPr>
            </w:pPr>
          </w:p>
          <w:p w14:paraId="596D0FEE" w14:textId="1AB5EF38" w:rsidR="00C5494F" w:rsidRPr="00E9527B" w:rsidRDefault="00C5494F" w:rsidP="00DB2B62">
            <w:pPr>
              <w:jc w:val="center"/>
              <w:rPr>
                <w:rFonts w:ascii="Arial" w:hAnsi="Arial" w:cs="Arial"/>
                <w:bCs/>
                <w:szCs w:val="24"/>
              </w:rPr>
            </w:pPr>
            <w:r w:rsidRPr="00C5494F">
              <w:rPr>
                <w:rFonts w:ascii="Arial" w:hAnsi="Arial" w:cs="Arial"/>
                <w:bCs/>
                <w:i/>
                <w:iCs/>
                <w:szCs w:val="24"/>
              </w:rPr>
              <w:t>Terminai bus parinkti atsižvelgiant į jau vykusius analogiškus pirkimus</w:t>
            </w:r>
          </w:p>
        </w:tc>
      </w:tr>
      <w:tr w:rsidR="00DB2B62" w:rsidRPr="00E9527B" w14:paraId="2FD48346" w14:textId="77777777" w:rsidTr="00DF6C2F">
        <w:tc>
          <w:tcPr>
            <w:tcW w:w="3821" w:type="dxa"/>
            <w:vAlign w:val="center"/>
          </w:tcPr>
          <w:p w14:paraId="39F3B182" w14:textId="77777777" w:rsidR="00DB2B62" w:rsidRPr="00AD611F" w:rsidRDefault="00DB2B62" w:rsidP="00DB2B62">
            <w:pPr>
              <w:rPr>
                <w:rFonts w:ascii="Arial Narrow" w:hAnsi="Arial Narrow" w:cstheme="minorBidi"/>
                <w:sz w:val="22"/>
                <w:szCs w:val="22"/>
              </w:rPr>
            </w:pPr>
            <w:r w:rsidRPr="00AD611F">
              <w:rPr>
                <w:rFonts w:ascii="Arial Narrow" w:hAnsi="Arial Narrow" w:cstheme="minorBidi"/>
                <w:sz w:val="22"/>
                <w:szCs w:val="22"/>
              </w:rPr>
              <w:t>Tiekėjų pasiūlymai bus vertinami ir ekonomiškai naudingiausias pasiūlymas bus atrenkamas pagal kainos ir kokybės santykį. Ar turite pastebėjimų siūlomiems vertinimo kriterijams?</w:t>
            </w:r>
          </w:p>
          <w:p w14:paraId="13EF60AB" w14:textId="54ED91CE" w:rsidR="00DB2B62" w:rsidRPr="00AD611F" w:rsidRDefault="00DB2B62" w:rsidP="00DB2B62">
            <w:pPr>
              <w:rPr>
                <w:rFonts w:ascii="Arial Narrow" w:hAnsi="Arial Narrow" w:cstheme="minorBidi"/>
                <w:sz w:val="20"/>
              </w:rPr>
            </w:pPr>
            <w:r w:rsidRPr="00AD611F">
              <w:rPr>
                <w:rFonts w:ascii="Arial Narrow" w:hAnsi="Arial Narrow" w:cstheme="minorBidi"/>
                <w:b/>
                <w:i/>
                <w:sz w:val="22"/>
                <w:szCs w:val="22"/>
              </w:rPr>
              <w:t>Pastaba: ekonominio naudingumo kriterijai pateikti atskiru dokumentu.</w:t>
            </w:r>
          </w:p>
        </w:tc>
        <w:tc>
          <w:tcPr>
            <w:tcW w:w="5530" w:type="dxa"/>
            <w:vAlign w:val="center"/>
          </w:tcPr>
          <w:p w14:paraId="32301C9B" w14:textId="43C240F9" w:rsidR="00DB2B62" w:rsidRPr="00C03403" w:rsidRDefault="00DB2B62" w:rsidP="00DB2B62">
            <w:pPr>
              <w:rPr>
                <w:rFonts w:ascii="Arial Narrow" w:hAnsi="Arial Narrow" w:cs="Arial"/>
                <w:i/>
                <w:iCs/>
                <w:color w:val="EE0000"/>
                <w:sz w:val="22"/>
                <w:szCs w:val="22"/>
              </w:rPr>
            </w:pPr>
            <w:r>
              <w:rPr>
                <w:rFonts w:ascii="Arial Narrow" w:hAnsi="Arial Narrow"/>
                <w:bCs/>
                <w:color w:val="EE0000"/>
                <w:sz w:val="22"/>
                <w:szCs w:val="22"/>
              </w:rPr>
              <w:t>**</w:t>
            </w:r>
          </w:p>
        </w:tc>
        <w:tc>
          <w:tcPr>
            <w:tcW w:w="3685" w:type="dxa"/>
            <w:vAlign w:val="center"/>
          </w:tcPr>
          <w:p w14:paraId="7AC636EE" w14:textId="73E029B2" w:rsidR="00DB2B62" w:rsidRPr="00E9527B" w:rsidRDefault="00274213" w:rsidP="00DB2B62">
            <w:pPr>
              <w:jc w:val="center"/>
              <w:rPr>
                <w:rFonts w:ascii="Arial" w:hAnsi="Arial" w:cs="Arial"/>
                <w:bCs/>
                <w:szCs w:val="24"/>
              </w:rPr>
            </w:pPr>
            <w:r w:rsidRPr="00274213">
              <w:rPr>
                <w:rFonts w:ascii="Arial" w:hAnsi="Arial" w:cs="Arial"/>
                <w:bCs/>
                <w:i/>
                <w:iCs/>
                <w:szCs w:val="24"/>
              </w:rPr>
              <w:t>Atsižvelgta iš dalies</w:t>
            </w:r>
            <w:r w:rsidRPr="00274213">
              <w:rPr>
                <w:rFonts w:ascii="Arial" w:hAnsi="Arial" w:cs="Arial"/>
                <w:bCs/>
                <w:szCs w:val="24"/>
              </w:rPr>
              <w:t> </w:t>
            </w:r>
          </w:p>
        </w:tc>
        <w:tc>
          <w:tcPr>
            <w:tcW w:w="3686" w:type="dxa"/>
            <w:vAlign w:val="center"/>
          </w:tcPr>
          <w:p w14:paraId="21363363" w14:textId="1706D30C" w:rsidR="00DB2B62" w:rsidRPr="002452B3" w:rsidRDefault="001F053E" w:rsidP="00DB2B62">
            <w:pPr>
              <w:jc w:val="center"/>
              <w:rPr>
                <w:rFonts w:ascii="Arial" w:hAnsi="Arial" w:cs="Arial"/>
                <w:bCs/>
                <w:i/>
                <w:iCs/>
                <w:szCs w:val="24"/>
              </w:rPr>
            </w:pPr>
            <w:r>
              <w:rPr>
                <w:rFonts w:ascii="Arial" w:hAnsi="Arial" w:cs="Arial"/>
                <w:bCs/>
                <w:i/>
                <w:iCs/>
                <w:szCs w:val="24"/>
              </w:rPr>
              <w:t>Užsakovo t</w:t>
            </w:r>
            <w:r w:rsidR="009D3E69" w:rsidRPr="002452B3">
              <w:rPr>
                <w:rFonts w:ascii="Arial" w:hAnsi="Arial" w:cs="Arial"/>
                <w:bCs/>
                <w:i/>
                <w:iCs/>
                <w:szCs w:val="24"/>
              </w:rPr>
              <w:t>ikslas – objektyviai įvertinti tiekėjų pasiūlymus, todėl peržiūrėsime siūlomą vertinimo modelį</w:t>
            </w:r>
          </w:p>
        </w:tc>
        <w:tc>
          <w:tcPr>
            <w:tcW w:w="4252" w:type="dxa"/>
            <w:vAlign w:val="center"/>
          </w:tcPr>
          <w:p w14:paraId="375E183C" w14:textId="7966CAFF" w:rsidR="00DB2B62" w:rsidRPr="002255F2" w:rsidRDefault="002452B3" w:rsidP="00DB2B62">
            <w:pPr>
              <w:jc w:val="center"/>
              <w:rPr>
                <w:rFonts w:ascii="Arial" w:hAnsi="Arial" w:cs="Arial"/>
                <w:bCs/>
                <w:i/>
                <w:iCs/>
                <w:szCs w:val="24"/>
              </w:rPr>
            </w:pPr>
            <w:r w:rsidRPr="002255F2">
              <w:rPr>
                <w:rFonts w:ascii="Arial" w:hAnsi="Arial" w:cs="Arial"/>
                <w:bCs/>
                <w:i/>
                <w:iCs/>
                <w:szCs w:val="24"/>
              </w:rPr>
              <w:t xml:space="preserve">Viešojo pirkimo metu bus koreguojamas </w:t>
            </w:r>
            <w:r w:rsidR="00E61AE2" w:rsidRPr="002255F2">
              <w:rPr>
                <w:rFonts w:ascii="Arial" w:hAnsi="Arial" w:cs="Arial"/>
                <w:bCs/>
                <w:i/>
                <w:iCs/>
                <w:szCs w:val="24"/>
              </w:rPr>
              <w:t>vertinimo kriterijaus „</w:t>
            </w:r>
            <w:r w:rsidR="0055743A" w:rsidRPr="002255F2">
              <w:rPr>
                <w:rFonts w:ascii="Arial" w:hAnsi="Arial" w:cs="Arial"/>
                <w:bCs/>
                <w:i/>
                <w:iCs/>
                <w:szCs w:val="24"/>
              </w:rPr>
              <w:t>Darbų atlikimo terminas</w:t>
            </w:r>
            <w:r w:rsidR="00E61AE2" w:rsidRPr="002255F2">
              <w:rPr>
                <w:rFonts w:ascii="Arial" w:hAnsi="Arial" w:cs="Arial"/>
                <w:bCs/>
                <w:i/>
                <w:iCs/>
                <w:szCs w:val="24"/>
              </w:rPr>
              <w:t>“</w:t>
            </w:r>
            <w:r w:rsidR="0055743A" w:rsidRPr="002255F2">
              <w:rPr>
                <w:rFonts w:ascii="Arial" w:hAnsi="Arial" w:cs="Arial"/>
                <w:bCs/>
                <w:i/>
                <w:iCs/>
                <w:szCs w:val="24"/>
              </w:rPr>
              <w:t xml:space="preserve"> </w:t>
            </w:r>
            <w:r w:rsidRPr="002255F2">
              <w:rPr>
                <w:rFonts w:ascii="Arial" w:hAnsi="Arial" w:cs="Arial"/>
                <w:bCs/>
                <w:i/>
                <w:iCs/>
                <w:szCs w:val="24"/>
              </w:rPr>
              <w:t>svoris</w:t>
            </w:r>
            <w:r w:rsidR="002255F2" w:rsidRPr="002255F2">
              <w:rPr>
                <w:rFonts w:ascii="Arial" w:hAnsi="Arial" w:cs="Arial"/>
                <w:bCs/>
                <w:i/>
                <w:iCs/>
                <w:szCs w:val="24"/>
              </w:rPr>
              <w:t xml:space="preserve"> </w:t>
            </w:r>
            <w:r w:rsidR="00794EA7">
              <w:rPr>
                <w:rFonts w:ascii="Arial" w:hAnsi="Arial" w:cs="Arial"/>
                <w:bCs/>
                <w:i/>
                <w:iCs/>
                <w:szCs w:val="24"/>
              </w:rPr>
              <w:t xml:space="preserve">bendrame bale </w:t>
            </w:r>
            <w:r w:rsidR="002255F2" w:rsidRPr="002255F2">
              <w:rPr>
                <w:rFonts w:ascii="Arial" w:hAnsi="Arial" w:cs="Arial"/>
                <w:bCs/>
                <w:i/>
                <w:iCs/>
                <w:szCs w:val="24"/>
              </w:rPr>
              <w:t xml:space="preserve">ir </w:t>
            </w:r>
            <w:r w:rsidR="00794EA7">
              <w:rPr>
                <w:rFonts w:ascii="Arial" w:hAnsi="Arial" w:cs="Arial"/>
                <w:bCs/>
                <w:i/>
                <w:iCs/>
                <w:szCs w:val="24"/>
              </w:rPr>
              <w:t>p</w:t>
            </w:r>
            <w:r w:rsidR="002255F2" w:rsidRPr="002255F2">
              <w:rPr>
                <w:rFonts w:ascii="Arial" w:hAnsi="Arial" w:cs="Arial"/>
                <w:bCs/>
                <w:i/>
                <w:iCs/>
                <w:szCs w:val="24"/>
              </w:rPr>
              <w:t>apildomai bus įtraukt</w:t>
            </w:r>
            <w:r w:rsidR="00794EA7">
              <w:rPr>
                <w:rFonts w:ascii="Arial" w:hAnsi="Arial" w:cs="Arial"/>
                <w:bCs/>
                <w:i/>
                <w:iCs/>
                <w:szCs w:val="24"/>
              </w:rPr>
              <w:t xml:space="preserve">as kitas </w:t>
            </w:r>
            <w:r w:rsidR="002255F2" w:rsidRPr="002255F2">
              <w:rPr>
                <w:rFonts w:ascii="Arial" w:hAnsi="Arial" w:cs="Arial"/>
                <w:bCs/>
                <w:i/>
                <w:iCs/>
                <w:szCs w:val="24"/>
              </w:rPr>
              <w:t>kokybę tiesiogiai atspindint</w:t>
            </w:r>
            <w:r w:rsidR="00794EA7">
              <w:rPr>
                <w:rFonts w:ascii="Arial" w:hAnsi="Arial" w:cs="Arial"/>
                <w:bCs/>
                <w:i/>
                <w:iCs/>
                <w:szCs w:val="24"/>
              </w:rPr>
              <w:t>is</w:t>
            </w:r>
            <w:r w:rsidR="002255F2" w:rsidRPr="002255F2">
              <w:rPr>
                <w:rFonts w:ascii="Arial" w:hAnsi="Arial" w:cs="Arial"/>
                <w:bCs/>
                <w:i/>
                <w:iCs/>
                <w:szCs w:val="24"/>
              </w:rPr>
              <w:t xml:space="preserve"> kriterij</w:t>
            </w:r>
            <w:r w:rsidR="00794EA7">
              <w:rPr>
                <w:rFonts w:ascii="Arial" w:hAnsi="Arial" w:cs="Arial"/>
                <w:bCs/>
                <w:i/>
                <w:iCs/>
                <w:szCs w:val="24"/>
              </w:rPr>
              <w:t>us</w:t>
            </w:r>
            <w:r w:rsidR="00870324">
              <w:rPr>
                <w:rFonts w:ascii="Arial" w:hAnsi="Arial" w:cs="Arial"/>
                <w:bCs/>
                <w:i/>
                <w:iCs/>
                <w:szCs w:val="24"/>
              </w:rPr>
              <w:t xml:space="preserve"> - g</w:t>
            </w:r>
            <w:r w:rsidR="00870324" w:rsidRPr="00870324">
              <w:rPr>
                <w:rFonts w:ascii="Arial" w:hAnsi="Arial" w:cs="Arial"/>
                <w:bCs/>
                <w:i/>
                <w:iCs/>
                <w:szCs w:val="24"/>
              </w:rPr>
              <w:t>arantinis laikotarpis</w:t>
            </w:r>
          </w:p>
        </w:tc>
      </w:tr>
      <w:tr w:rsidR="00DB2B62" w:rsidRPr="00E9527B" w14:paraId="3449E7D5" w14:textId="77777777" w:rsidTr="00DF6C2F">
        <w:tc>
          <w:tcPr>
            <w:tcW w:w="3821" w:type="dxa"/>
            <w:vAlign w:val="center"/>
          </w:tcPr>
          <w:p w14:paraId="2B43516B" w14:textId="38FF73E9" w:rsidR="00DB2B62" w:rsidRPr="00AD611F" w:rsidRDefault="00DB2B62" w:rsidP="00DB2B62">
            <w:pPr>
              <w:rPr>
                <w:rFonts w:ascii="Arial Narrow" w:hAnsi="Arial Narrow" w:cstheme="minorBidi"/>
                <w:sz w:val="20"/>
              </w:rPr>
            </w:pPr>
            <w:r w:rsidRPr="00AD611F">
              <w:rPr>
                <w:rFonts w:ascii="Arial Narrow" w:hAnsi="Arial Narrow" w:cstheme="minorBidi"/>
                <w:sz w:val="22"/>
                <w:szCs w:val="22"/>
              </w:rPr>
              <w:t>Ar turite pastebėjimų siūlomiems ekonominio naudingumo kriterijų lyginamiesiems svoriams?</w:t>
            </w:r>
          </w:p>
        </w:tc>
        <w:tc>
          <w:tcPr>
            <w:tcW w:w="5530" w:type="dxa"/>
            <w:vAlign w:val="center"/>
          </w:tcPr>
          <w:p w14:paraId="50972FF1" w14:textId="0E4356AB" w:rsidR="00DB2B62" w:rsidRPr="00C03403" w:rsidRDefault="00DB2B62" w:rsidP="00DB2B62">
            <w:pPr>
              <w:rPr>
                <w:rFonts w:ascii="Arial Narrow" w:hAnsi="Arial Narrow" w:cs="Arial"/>
                <w:i/>
                <w:iCs/>
                <w:color w:val="EE0000"/>
                <w:sz w:val="22"/>
                <w:szCs w:val="22"/>
              </w:rPr>
            </w:pPr>
            <w:r>
              <w:rPr>
                <w:rFonts w:ascii="Arial Narrow" w:hAnsi="Arial Narrow"/>
                <w:bCs/>
                <w:color w:val="EE0000"/>
                <w:sz w:val="22"/>
                <w:szCs w:val="22"/>
              </w:rPr>
              <w:t>**</w:t>
            </w:r>
          </w:p>
        </w:tc>
        <w:tc>
          <w:tcPr>
            <w:tcW w:w="3685" w:type="dxa"/>
            <w:vAlign w:val="center"/>
          </w:tcPr>
          <w:p w14:paraId="5317019F" w14:textId="24609EB8" w:rsidR="00DB2B62" w:rsidRPr="00E9527B" w:rsidRDefault="00ED6E7D" w:rsidP="00DB2B62">
            <w:pPr>
              <w:jc w:val="center"/>
              <w:rPr>
                <w:rFonts w:ascii="Arial" w:hAnsi="Arial" w:cs="Arial"/>
                <w:bCs/>
                <w:szCs w:val="24"/>
              </w:rPr>
            </w:pPr>
            <w:r w:rsidRPr="00ED6E7D">
              <w:rPr>
                <w:rFonts w:ascii="Arial" w:hAnsi="Arial" w:cs="Arial"/>
                <w:bCs/>
                <w:i/>
                <w:iCs/>
                <w:szCs w:val="24"/>
              </w:rPr>
              <w:t>Atsižvelgt</w:t>
            </w:r>
            <w:r>
              <w:rPr>
                <w:rFonts w:ascii="Arial" w:hAnsi="Arial" w:cs="Arial"/>
                <w:bCs/>
                <w:szCs w:val="24"/>
              </w:rPr>
              <w:t>a</w:t>
            </w:r>
            <w:r w:rsidR="008C6EEE">
              <w:rPr>
                <w:rFonts w:ascii="Arial" w:hAnsi="Arial" w:cs="Arial"/>
                <w:bCs/>
                <w:szCs w:val="24"/>
              </w:rPr>
              <w:t xml:space="preserve"> </w:t>
            </w:r>
            <w:r w:rsidR="008C6EEE" w:rsidRPr="008C6EEE">
              <w:rPr>
                <w:rFonts w:ascii="Arial" w:hAnsi="Arial" w:cs="Arial"/>
                <w:bCs/>
                <w:i/>
                <w:iCs/>
                <w:szCs w:val="24"/>
              </w:rPr>
              <w:t>iš dalies</w:t>
            </w:r>
          </w:p>
        </w:tc>
        <w:tc>
          <w:tcPr>
            <w:tcW w:w="3686" w:type="dxa"/>
            <w:vAlign w:val="center"/>
          </w:tcPr>
          <w:p w14:paraId="34A61F22" w14:textId="03D0FFA4" w:rsidR="00DB2B62" w:rsidRPr="00E9527B" w:rsidRDefault="001F053E" w:rsidP="00DB2B62">
            <w:pPr>
              <w:jc w:val="center"/>
              <w:rPr>
                <w:rFonts w:ascii="Arial" w:hAnsi="Arial" w:cs="Arial"/>
                <w:bCs/>
                <w:szCs w:val="24"/>
              </w:rPr>
            </w:pPr>
            <w:r w:rsidRPr="001F053E">
              <w:rPr>
                <w:rFonts w:ascii="Arial" w:hAnsi="Arial" w:cs="Arial"/>
                <w:bCs/>
                <w:i/>
                <w:iCs/>
                <w:szCs w:val="24"/>
              </w:rPr>
              <w:t>Užsakovo tikslas – objektyviai įvertinti tiekėjų pasiūlymus, todėl peržiūrėsime siūlomą vertinimo modelį</w:t>
            </w:r>
          </w:p>
        </w:tc>
        <w:tc>
          <w:tcPr>
            <w:tcW w:w="4252" w:type="dxa"/>
            <w:vAlign w:val="center"/>
          </w:tcPr>
          <w:p w14:paraId="6405242E" w14:textId="736C5A7B" w:rsidR="00DB2B62" w:rsidRPr="00E9527B" w:rsidRDefault="00870324" w:rsidP="00DB2B62">
            <w:pPr>
              <w:jc w:val="center"/>
              <w:rPr>
                <w:rFonts w:ascii="Arial" w:hAnsi="Arial" w:cs="Arial"/>
                <w:bCs/>
                <w:szCs w:val="24"/>
              </w:rPr>
            </w:pPr>
            <w:r w:rsidRPr="00870324">
              <w:rPr>
                <w:rFonts w:ascii="Arial" w:hAnsi="Arial" w:cs="Arial"/>
                <w:bCs/>
                <w:i/>
                <w:iCs/>
                <w:szCs w:val="24"/>
              </w:rPr>
              <w:t>Viešojo pirkimo metu bus koreguojamas vertinimo kriterijaus „Darbų atlikimo terminas“ svoris bendrame bale ir papildomai bus įtrauktas kitas kokybę tiesiogiai atspindintis kriterijus - garantinis laikotarpis</w:t>
            </w:r>
          </w:p>
        </w:tc>
      </w:tr>
      <w:tr w:rsidR="00DB2B62" w:rsidRPr="00E9527B" w14:paraId="50C00873" w14:textId="77777777" w:rsidTr="0005441D">
        <w:tc>
          <w:tcPr>
            <w:tcW w:w="3821" w:type="dxa"/>
          </w:tcPr>
          <w:p w14:paraId="149B78C5" w14:textId="2213C3C0" w:rsidR="00DB2B62" w:rsidRPr="00AD611F" w:rsidRDefault="00DB2B62" w:rsidP="00DB2B62">
            <w:pPr>
              <w:rPr>
                <w:rFonts w:ascii="Arial Narrow" w:hAnsi="Arial Narrow" w:cstheme="minorBidi"/>
                <w:sz w:val="22"/>
                <w:szCs w:val="22"/>
              </w:rPr>
            </w:pPr>
            <w:r w:rsidRPr="00AD611F">
              <w:rPr>
                <w:rFonts w:ascii="Arial Narrow" w:hAnsi="Arial Narrow" w:cstheme="minorBidi"/>
              </w:rPr>
              <w:t>Ar turite pastabų, klausimų Techninės užduoties (Techninės specifikacijos) projektui?</w:t>
            </w:r>
          </w:p>
        </w:tc>
        <w:tc>
          <w:tcPr>
            <w:tcW w:w="5530" w:type="dxa"/>
          </w:tcPr>
          <w:p w14:paraId="2B74D577" w14:textId="4860992A" w:rsidR="00DB2B62" w:rsidRPr="00C03403" w:rsidRDefault="00DB2B62" w:rsidP="00DB2B62">
            <w:pPr>
              <w:rPr>
                <w:rFonts w:ascii="Arial Narrow" w:hAnsi="Arial Narrow" w:cs="Arial"/>
                <w:i/>
                <w:iCs/>
                <w:color w:val="EE0000"/>
                <w:sz w:val="22"/>
                <w:szCs w:val="22"/>
              </w:rPr>
            </w:pPr>
            <w:r>
              <w:rPr>
                <w:rFonts w:ascii="Arial Narrow" w:hAnsi="Arial Narrow"/>
                <w:color w:val="EE0000"/>
                <w:sz w:val="22"/>
                <w:szCs w:val="22"/>
              </w:rPr>
              <w:t>**</w:t>
            </w:r>
          </w:p>
        </w:tc>
        <w:tc>
          <w:tcPr>
            <w:tcW w:w="3685" w:type="dxa"/>
            <w:vAlign w:val="center"/>
          </w:tcPr>
          <w:p w14:paraId="3C2DFD0A" w14:textId="429D3740" w:rsidR="00DB2B62" w:rsidRPr="00066B54" w:rsidRDefault="00066B54" w:rsidP="00DB2B62">
            <w:pPr>
              <w:jc w:val="center"/>
              <w:rPr>
                <w:rFonts w:ascii="Arial" w:hAnsi="Arial" w:cs="Arial"/>
                <w:bCs/>
                <w:i/>
                <w:iCs/>
                <w:szCs w:val="24"/>
              </w:rPr>
            </w:pPr>
            <w:r w:rsidRPr="00066B54">
              <w:rPr>
                <w:rFonts w:ascii="Arial" w:hAnsi="Arial" w:cs="Arial"/>
                <w:bCs/>
                <w:i/>
                <w:iCs/>
                <w:szCs w:val="24"/>
              </w:rPr>
              <w:t>Neatsižvelgta</w:t>
            </w:r>
          </w:p>
        </w:tc>
        <w:tc>
          <w:tcPr>
            <w:tcW w:w="3686" w:type="dxa"/>
            <w:vAlign w:val="center"/>
          </w:tcPr>
          <w:p w14:paraId="7B8D2CD4" w14:textId="7D6F6E6C" w:rsidR="003F762C" w:rsidRPr="009564A9" w:rsidRDefault="00CE4717" w:rsidP="003F762C">
            <w:pPr>
              <w:jc w:val="center"/>
              <w:rPr>
                <w:rFonts w:ascii="Arial" w:hAnsi="Arial" w:cs="Arial"/>
                <w:bCs/>
                <w:i/>
                <w:iCs/>
                <w:szCs w:val="24"/>
              </w:rPr>
            </w:pPr>
            <w:r w:rsidRPr="009564A9">
              <w:rPr>
                <w:rFonts w:ascii="Arial" w:hAnsi="Arial" w:cs="Arial"/>
                <w:bCs/>
                <w:i/>
                <w:iCs/>
                <w:szCs w:val="24"/>
              </w:rPr>
              <w:t xml:space="preserve">Užsakovas </w:t>
            </w:r>
            <w:r w:rsidR="00A049BC" w:rsidRPr="009564A9">
              <w:rPr>
                <w:rFonts w:ascii="Arial" w:hAnsi="Arial" w:cs="Arial"/>
                <w:bCs/>
                <w:i/>
                <w:iCs/>
                <w:szCs w:val="24"/>
              </w:rPr>
              <w:t xml:space="preserve">Technine užduotimi ir specifikacija </w:t>
            </w:r>
            <w:r w:rsidRPr="009564A9">
              <w:rPr>
                <w:rFonts w:ascii="Arial" w:hAnsi="Arial" w:cs="Arial"/>
                <w:bCs/>
                <w:i/>
                <w:iCs/>
                <w:szCs w:val="24"/>
              </w:rPr>
              <w:t>nesiekia apriboti techninio sprendimo.</w:t>
            </w:r>
          </w:p>
          <w:p w14:paraId="332FD4A2" w14:textId="7699ACBA" w:rsidR="00CE4717" w:rsidRPr="009564A9" w:rsidRDefault="00CE4717" w:rsidP="003F762C">
            <w:pPr>
              <w:jc w:val="center"/>
              <w:rPr>
                <w:rFonts w:ascii="Arial" w:hAnsi="Arial" w:cs="Arial"/>
                <w:bCs/>
                <w:i/>
                <w:iCs/>
                <w:szCs w:val="24"/>
              </w:rPr>
            </w:pPr>
            <w:r w:rsidRPr="009564A9">
              <w:rPr>
                <w:rFonts w:ascii="Arial" w:hAnsi="Arial" w:cs="Arial"/>
                <w:bCs/>
                <w:i/>
                <w:iCs/>
                <w:szCs w:val="24"/>
              </w:rPr>
              <w:t>Pirkimo dokumentuose pateikti keli galimi techniniai sprendiniai.</w:t>
            </w:r>
          </w:p>
          <w:p w14:paraId="65220272" w14:textId="4FAA7015" w:rsidR="003F762C" w:rsidRPr="009564A9" w:rsidRDefault="003F762C" w:rsidP="00465BA7">
            <w:pPr>
              <w:jc w:val="center"/>
              <w:rPr>
                <w:rFonts w:ascii="Arial" w:hAnsi="Arial" w:cs="Arial"/>
                <w:bCs/>
                <w:i/>
                <w:iCs/>
                <w:szCs w:val="24"/>
              </w:rPr>
            </w:pPr>
            <w:r w:rsidRPr="009564A9">
              <w:rPr>
                <w:rFonts w:ascii="Arial" w:hAnsi="Arial" w:cs="Arial"/>
                <w:bCs/>
                <w:i/>
                <w:iCs/>
                <w:szCs w:val="24"/>
              </w:rPr>
              <w:t>Galutinį techninį sprendimą par</w:t>
            </w:r>
            <w:r w:rsidR="00CE4717" w:rsidRPr="009564A9">
              <w:rPr>
                <w:rFonts w:ascii="Arial" w:hAnsi="Arial" w:cs="Arial"/>
                <w:bCs/>
                <w:i/>
                <w:iCs/>
                <w:szCs w:val="24"/>
              </w:rPr>
              <w:t>enka</w:t>
            </w:r>
            <w:r w:rsidRPr="009564A9">
              <w:rPr>
                <w:rFonts w:ascii="Arial" w:hAnsi="Arial" w:cs="Arial"/>
                <w:bCs/>
                <w:i/>
                <w:iCs/>
                <w:szCs w:val="24"/>
              </w:rPr>
              <w:t xml:space="preserve"> projektuotojas, atlikdamas projektavimo darbus ir įvertindamas:</w:t>
            </w:r>
            <w:r w:rsidR="00465BA7" w:rsidRPr="009564A9">
              <w:rPr>
                <w:rFonts w:ascii="Arial" w:hAnsi="Arial" w:cs="Arial"/>
                <w:bCs/>
                <w:i/>
                <w:iCs/>
                <w:szCs w:val="24"/>
              </w:rPr>
              <w:t xml:space="preserve"> </w:t>
            </w:r>
            <w:r w:rsidRPr="009564A9">
              <w:rPr>
                <w:rFonts w:ascii="Arial" w:hAnsi="Arial" w:cs="Arial"/>
                <w:bCs/>
                <w:i/>
                <w:iCs/>
                <w:szCs w:val="24"/>
              </w:rPr>
              <w:t>esamų atramų būklę ir tinkamumą pakartotiniam naudojimui,</w:t>
            </w:r>
          </w:p>
          <w:p w14:paraId="6E6CB62C" w14:textId="5861FBFA" w:rsidR="003F762C" w:rsidRPr="003F762C" w:rsidRDefault="003F762C" w:rsidP="00CE4717">
            <w:pPr>
              <w:rPr>
                <w:rFonts w:ascii="Arial" w:hAnsi="Arial" w:cs="Arial"/>
                <w:bCs/>
                <w:szCs w:val="24"/>
              </w:rPr>
            </w:pPr>
            <w:r w:rsidRPr="009564A9">
              <w:rPr>
                <w:rFonts w:ascii="Arial" w:hAnsi="Arial" w:cs="Arial"/>
                <w:bCs/>
                <w:i/>
                <w:iCs/>
                <w:szCs w:val="24"/>
              </w:rPr>
              <w:t>hidrologines, geologines ir eismo sąlygas,</w:t>
            </w:r>
            <w:r w:rsidR="00CE4717" w:rsidRPr="009564A9">
              <w:rPr>
                <w:rFonts w:ascii="Arial" w:hAnsi="Arial" w:cs="Arial"/>
                <w:bCs/>
                <w:i/>
                <w:iCs/>
                <w:szCs w:val="24"/>
              </w:rPr>
              <w:t xml:space="preserve"> </w:t>
            </w:r>
            <w:r w:rsidRPr="009564A9">
              <w:rPr>
                <w:rFonts w:ascii="Arial" w:hAnsi="Arial" w:cs="Arial"/>
                <w:bCs/>
                <w:i/>
                <w:iCs/>
                <w:szCs w:val="24"/>
              </w:rPr>
              <w:t>statinio ilgaamžiškumo bei priežiūros reikalavimus,</w:t>
            </w:r>
            <w:r w:rsidR="00CE4717" w:rsidRPr="009564A9">
              <w:rPr>
                <w:rFonts w:ascii="Arial" w:hAnsi="Arial" w:cs="Arial"/>
                <w:bCs/>
                <w:i/>
                <w:iCs/>
                <w:szCs w:val="24"/>
              </w:rPr>
              <w:t xml:space="preserve"> </w:t>
            </w:r>
            <w:r w:rsidRPr="009564A9">
              <w:rPr>
                <w:rFonts w:ascii="Arial" w:hAnsi="Arial" w:cs="Arial"/>
                <w:bCs/>
                <w:i/>
                <w:iCs/>
                <w:szCs w:val="24"/>
              </w:rPr>
              <w:t xml:space="preserve">ekonominius aspektus </w:t>
            </w:r>
            <w:r w:rsidR="00CE4717" w:rsidRPr="009564A9">
              <w:rPr>
                <w:rFonts w:ascii="Arial" w:hAnsi="Arial" w:cs="Arial"/>
                <w:bCs/>
                <w:i/>
                <w:iCs/>
                <w:szCs w:val="24"/>
              </w:rPr>
              <w:t>ir kt</w:t>
            </w:r>
            <w:r w:rsidR="00CE4717">
              <w:rPr>
                <w:rFonts w:ascii="Arial" w:hAnsi="Arial" w:cs="Arial"/>
                <w:bCs/>
                <w:szCs w:val="24"/>
              </w:rPr>
              <w:t>.</w:t>
            </w:r>
          </w:p>
          <w:p w14:paraId="5B95B523" w14:textId="43BEB5C5" w:rsidR="003F762C" w:rsidRPr="002644BA" w:rsidRDefault="00705409" w:rsidP="003F762C">
            <w:pPr>
              <w:jc w:val="center"/>
              <w:rPr>
                <w:rFonts w:ascii="Arial" w:hAnsi="Arial" w:cs="Arial"/>
                <w:bCs/>
                <w:i/>
                <w:iCs/>
                <w:szCs w:val="24"/>
              </w:rPr>
            </w:pPr>
            <w:r w:rsidRPr="00705409">
              <w:rPr>
                <w:rFonts w:ascii="Arial" w:hAnsi="Arial" w:cs="Arial"/>
                <w:bCs/>
                <w:szCs w:val="24"/>
              </w:rPr>
              <w:lastRenderedPageBreak/>
              <w:t> </w:t>
            </w:r>
            <w:r w:rsidRPr="002644BA">
              <w:rPr>
                <w:rFonts w:ascii="Arial" w:hAnsi="Arial" w:cs="Arial"/>
                <w:bCs/>
                <w:i/>
                <w:iCs/>
                <w:szCs w:val="24"/>
              </w:rPr>
              <w:t>Projektinių pasiūlymų apimtis ir detalumas turi būti pakankamas statytojo sumanymui suprasti, gauti statybą leidžiantį dokumentą ir parengti techninį darbo projektą</w:t>
            </w:r>
            <w:r w:rsidR="00702984" w:rsidRPr="002644BA">
              <w:rPr>
                <w:rFonts w:ascii="Arial" w:hAnsi="Arial" w:cs="Arial"/>
                <w:bCs/>
                <w:i/>
                <w:iCs/>
                <w:szCs w:val="24"/>
              </w:rPr>
              <w:t xml:space="preserve"> (STR1.04.04:2017 24 p.)</w:t>
            </w:r>
          </w:p>
          <w:p w14:paraId="4B51350F" w14:textId="7899CC92" w:rsidR="00DB2B62" w:rsidRPr="00E9527B" w:rsidRDefault="00DB2B62" w:rsidP="003F762C">
            <w:pPr>
              <w:jc w:val="center"/>
              <w:rPr>
                <w:rFonts w:ascii="Arial" w:hAnsi="Arial" w:cs="Arial"/>
                <w:bCs/>
                <w:szCs w:val="24"/>
              </w:rPr>
            </w:pPr>
          </w:p>
        </w:tc>
        <w:tc>
          <w:tcPr>
            <w:tcW w:w="4252" w:type="dxa"/>
            <w:vAlign w:val="center"/>
          </w:tcPr>
          <w:p w14:paraId="056D64C8" w14:textId="231E3F68" w:rsidR="00DB2B62" w:rsidRPr="003F762C" w:rsidRDefault="003F762C" w:rsidP="00DB2B62">
            <w:pPr>
              <w:jc w:val="center"/>
              <w:rPr>
                <w:rFonts w:ascii="Arial" w:hAnsi="Arial" w:cs="Arial"/>
                <w:bCs/>
                <w:i/>
                <w:iCs/>
                <w:szCs w:val="24"/>
              </w:rPr>
            </w:pPr>
            <w:r w:rsidRPr="003F762C">
              <w:rPr>
                <w:rFonts w:ascii="Arial" w:hAnsi="Arial" w:cs="Arial"/>
                <w:bCs/>
                <w:i/>
                <w:iCs/>
                <w:szCs w:val="24"/>
              </w:rPr>
              <w:lastRenderedPageBreak/>
              <w:t>Techninė užduotis nekoreguojama</w:t>
            </w:r>
          </w:p>
        </w:tc>
      </w:tr>
      <w:tr w:rsidR="00DB2B62" w:rsidRPr="00E9527B" w14:paraId="1B578364" w14:textId="77777777" w:rsidTr="0005441D">
        <w:tc>
          <w:tcPr>
            <w:tcW w:w="3821" w:type="dxa"/>
          </w:tcPr>
          <w:p w14:paraId="1657FCCA" w14:textId="39868276" w:rsidR="00DB2B62" w:rsidRPr="00AD611F" w:rsidRDefault="00DB2B62" w:rsidP="00DB2B62">
            <w:pPr>
              <w:rPr>
                <w:rFonts w:ascii="Arial Narrow" w:hAnsi="Arial Narrow" w:cstheme="minorBidi"/>
                <w:sz w:val="22"/>
                <w:szCs w:val="22"/>
              </w:rPr>
            </w:pPr>
            <w:r w:rsidRPr="00AD611F">
              <w:rPr>
                <w:rFonts w:ascii="Arial Narrow" w:hAnsi="Arial Narrow" w:cstheme="minorBidi"/>
              </w:rPr>
              <w:t>Kokias sąlygas papildomai siūlytumėte įtraukti į Techninę užduotį (Techninę specifikaciją), arba kurių reikėtų atsisakyti?</w:t>
            </w:r>
          </w:p>
        </w:tc>
        <w:tc>
          <w:tcPr>
            <w:tcW w:w="5530" w:type="dxa"/>
          </w:tcPr>
          <w:p w14:paraId="48898888" w14:textId="3CE0BF31" w:rsidR="00DB2B62" w:rsidRPr="00C03403" w:rsidRDefault="00DB2B62" w:rsidP="00DB2B62">
            <w:pPr>
              <w:rPr>
                <w:rFonts w:ascii="Arial Narrow" w:hAnsi="Arial Narrow" w:cs="Arial"/>
                <w:i/>
                <w:iCs/>
                <w:color w:val="EE0000"/>
                <w:sz w:val="22"/>
                <w:szCs w:val="22"/>
              </w:rPr>
            </w:pPr>
            <w:r>
              <w:rPr>
                <w:rFonts w:ascii="Arial Narrow" w:hAnsi="Arial Narrow"/>
                <w:color w:val="EE0000"/>
                <w:sz w:val="22"/>
                <w:szCs w:val="22"/>
              </w:rPr>
              <w:t>**</w:t>
            </w:r>
          </w:p>
        </w:tc>
        <w:tc>
          <w:tcPr>
            <w:tcW w:w="3685" w:type="dxa"/>
            <w:vAlign w:val="center"/>
          </w:tcPr>
          <w:p w14:paraId="5F479741" w14:textId="3F49E796" w:rsidR="00DB2B62" w:rsidRPr="00E9527B" w:rsidRDefault="0005472E" w:rsidP="00DB2B62">
            <w:pPr>
              <w:jc w:val="center"/>
              <w:rPr>
                <w:rFonts w:ascii="Arial" w:hAnsi="Arial" w:cs="Arial"/>
                <w:bCs/>
                <w:szCs w:val="24"/>
              </w:rPr>
            </w:pPr>
            <w:r>
              <w:rPr>
                <w:rFonts w:ascii="Arial" w:hAnsi="Arial" w:cs="Arial"/>
                <w:bCs/>
                <w:szCs w:val="24"/>
              </w:rPr>
              <w:t>-</w:t>
            </w:r>
          </w:p>
        </w:tc>
        <w:tc>
          <w:tcPr>
            <w:tcW w:w="3686" w:type="dxa"/>
            <w:vAlign w:val="center"/>
          </w:tcPr>
          <w:p w14:paraId="58828E40" w14:textId="11464AB9" w:rsidR="00DB2B62" w:rsidRPr="00E9527B" w:rsidRDefault="0005472E" w:rsidP="00DB2B62">
            <w:pPr>
              <w:jc w:val="center"/>
              <w:rPr>
                <w:rFonts w:ascii="Arial" w:hAnsi="Arial" w:cs="Arial"/>
                <w:bCs/>
                <w:szCs w:val="24"/>
              </w:rPr>
            </w:pPr>
            <w:r>
              <w:rPr>
                <w:rFonts w:ascii="Arial" w:hAnsi="Arial" w:cs="Arial"/>
                <w:bCs/>
                <w:szCs w:val="24"/>
              </w:rPr>
              <w:t>-</w:t>
            </w:r>
          </w:p>
        </w:tc>
        <w:tc>
          <w:tcPr>
            <w:tcW w:w="4252" w:type="dxa"/>
            <w:vAlign w:val="center"/>
          </w:tcPr>
          <w:p w14:paraId="23980DD6" w14:textId="50AD5DE4" w:rsidR="00DB2B62" w:rsidRPr="00E9527B" w:rsidRDefault="0005472E" w:rsidP="00DB2B62">
            <w:pPr>
              <w:jc w:val="center"/>
              <w:rPr>
                <w:rFonts w:ascii="Arial" w:hAnsi="Arial" w:cs="Arial"/>
                <w:bCs/>
                <w:szCs w:val="24"/>
              </w:rPr>
            </w:pPr>
            <w:r>
              <w:rPr>
                <w:rFonts w:ascii="Arial" w:hAnsi="Arial" w:cs="Arial"/>
                <w:bCs/>
                <w:szCs w:val="24"/>
              </w:rPr>
              <w:t>-</w:t>
            </w:r>
          </w:p>
        </w:tc>
      </w:tr>
      <w:tr w:rsidR="00DB2B62" w:rsidRPr="00E9527B" w14:paraId="21849313" w14:textId="77777777" w:rsidTr="0005441D">
        <w:tc>
          <w:tcPr>
            <w:tcW w:w="3821" w:type="dxa"/>
          </w:tcPr>
          <w:p w14:paraId="4D9BA65F" w14:textId="7847CB05" w:rsidR="00DB2B62" w:rsidRPr="00AD611F" w:rsidRDefault="00DB2B62" w:rsidP="00DB2B62">
            <w:pPr>
              <w:rPr>
                <w:rFonts w:ascii="Arial Narrow" w:hAnsi="Arial Narrow" w:cstheme="minorBidi"/>
                <w:sz w:val="22"/>
                <w:szCs w:val="22"/>
              </w:rPr>
            </w:pPr>
            <w:r w:rsidRPr="00AD611F">
              <w:rPr>
                <w:rFonts w:ascii="Arial Narrow" w:hAnsi="Arial Narrow" w:cstheme="minorBidi"/>
              </w:rPr>
              <w:t>Ar turite kitų pastebėjimų ar pasiūlymų?</w:t>
            </w:r>
          </w:p>
        </w:tc>
        <w:tc>
          <w:tcPr>
            <w:tcW w:w="5530" w:type="dxa"/>
          </w:tcPr>
          <w:p w14:paraId="1386AAA8" w14:textId="0F4F1109" w:rsidR="009F0949" w:rsidRDefault="009F0949" w:rsidP="00DB2B62">
            <w:pPr>
              <w:rPr>
                <w:rFonts w:ascii="Arial Narrow" w:hAnsi="Arial Narrow"/>
                <w:color w:val="EE0000"/>
                <w:sz w:val="22"/>
                <w:szCs w:val="22"/>
              </w:rPr>
            </w:pPr>
          </w:p>
          <w:p w14:paraId="7CDF04D0" w14:textId="2C064012" w:rsidR="00DB2B62" w:rsidRDefault="009F0949" w:rsidP="00DB2B62">
            <w:pPr>
              <w:rPr>
                <w:rFonts w:ascii="Arial Narrow" w:hAnsi="Arial Narrow"/>
                <w:color w:val="EE0000"/>
                <w:sz w:val="22"/>
                <w:szCs w:val="22"/>
              </w:rPr>
            </w:pPr>
            <w:r w:rsidRPr="009F0949">
              <w:rPr>
                <w:rFonts w:ascii="Arial Narrow" w:hAnsi="Arial Narrow"/>
                <w:color w:val="EE0000"/>
                <w:sz w:val="22"/>
                <w:szCs w:val="22"/>
              </w:rPr>
              <w:t>**</w:t>
            </w:r>
          </w:p>
          <w:p w14:paraId="674A6BD7" w14:textId="741F6AAD" w:rsidR="00E24628" w:rsidRPr="00C03403" w:rsidRDefault="00E24628" w:rsidP="00DB2B62">
            <w:pPr>
              <w:rPr>
                <w:rFonts w:ascii="Arial Narrow" w:hAnsi="Arial Narrow" w:cs="Arial"/>
                <w:i/>
                <w:iCs/>
                <w:color w:val="EE0000"/>
                <w:sz w:val="22"/>
                <w:szCs w:val="22"/>
              </w:rPr>
            </w:pPr>
          </w:p>
        </w:tc>
        <w:tc>
          <w:tcPr>
            <w:tcW w:w="3685" w:type="dxa"/>
            <w:vAlign w:val="center"/>
          </w:tcPr>
          <w:p w14:paraId="2D181570" w14:textId="456400D6" w:rsidR="00DB2B62" w:rsidRPr="00E9527B" w:rsidRDefault="000926D1" w:rsidP="00DB2B62">
            <w:pPr>
              <w:jc w:val="center"/>
              <w:rPr>
                <w:rFonts w:ascii="Arial" w:hAnsi="Arial" w:cs="Arial"/>
                <w:bCs/>
                <w:szCs w:val="24"/>
              </w:rPr>
            </w:pPr>
            <w:r w:rsidRPr="000926D1">
              <w:rPr>
                <w:rFonts w:ascii="Arial" w:hAnsi="Arial" w:cs="Arial"/>
                <w:bCs/>
                <w:i/>
                <w:iCs/>
                <w:szCs w:val="24"/>
              </w:rPr>
              <w:t>Neatsižvelgta</w:t>
            </w:r>
          </w:p>
        </w:tc>
        <w:tc>
          <w:tcPr>
            <w:tcW w:w="3686" w:type="dxa"/>
            <w:vAlign w:val="center"/>
          </w:tcPr>
          <w:p w14:paraId="49A98ADF" w14:textId="225A7840" w:rsidR="00DB2B62" w:rsidRDefault="0051758A" w:rsidP="00DB2B62">
            <w:pPr>
              <w:jc w:val="center"/>
              <w:rPr>
                <w:rFonts w:ascii="Arial" w:hAnsi="Arial" w:cs="Arial"/>
                <w:bCs/>
                <w:i/>
                <w:iCs/>
                <w:szCs w:val="24"/>
              </w:rPr>
            </w:pPr>
            <w:r w:rsidRPr="0051758A">
              <w:rPr>
                <w:rFonts w:ascii="Arial" w:hAnsi="Arial" w:cs="Arial"/>
                <w:bCs/>
                <w:i/>
                <w:iCs/>
                <w:szCs w:val="24"/>
              </w:rPr>
              <w:t>Šiam pirkimui pasitelkti kvalifikuoti specialistai, turintys patirties tiltų projektavime ir priežiūroje</w:t>
            </w:r>
            <w:r w:rsidR="0097774D">
              <w:rPr>
                <w:rFonts w:ascii="Arial" w:hAnsi="Arial" w:cs="Arial"/>
                <w:bCs/>
                <w:i/>
                <w:iCs/>
                <w:szCs w:val="24"/>
              </w:rPr>
              <w:t>.</w:t>
            </w:r>
          </w:p>
          <w:p w14:paraId="0FFB269C" w14:textId="4735ABB4" w:rsidR="0045588C" w:rsidRPr="008E6F39" w:rsidRDefault="0045588C" w:rsidP="00DB2B62">
            <w:pPr>
              <w:jc w:val="center"/>
              <w:rPr>
                <w:rFonts w:ascii="Arial" w:hAnsi="Arial" w:cs="Arial"/>
                <w:bCs/>
                <w:i/>
                <w:iCs/>
                <w:szCs w:val="24"/>
                <w:lang w:val="en-US"/>
              </w:rPr>
            </w:pPr>
            <w:r>
              <w:rPr>
                <w:rFonts w:ascii="Arial" w:hAnsi="Arial" w:cs="Arial"/>
                <w:bCs/>
                <w:i/>
                <w:iCs/>
                <w:szCs w:val="24"/>
              </w:rPr>
              <w:t>S</w:t>
            </w:r>
            <w:r w:rsidRPr="0045588C">
              <w:rPr>
                <w:rFonts w:ascii="Arial" w:hAnsi="Arial" w:cs="Arial"/>
                <w:bCs/>
                <w:i/>
                <w:iCs/>
                <w:szCs w:val="24"/>
              </w:rPr>
              <w:t>prendimai dėl statinio būklės ir rekonstrukcijos pagrįsti techninėmis apžiūromi</w:t>
            </w:r>
            <w:r w:rsidR="00F4006F">
              <w:rPr>
                <w:rFonts w:ascii="Arial" w:hAnsi="Arial" w:cs="Arial"/>
                <w:bCs/>
                <w:i/>
                <w:iCs/>
                <w:szCs w:val="24"/>
              </w:rPr>
              <w:t>s</w:t>
            </w:r>
            <w:r w:rsidR="0097774D">
              <w:rPr>
                <w:rFonts w:ascii="Arial" w:hAnsi="Arial" w:cs="Arial"/>
                <w:bCs/>
                <w:i/>
                <w:iCs/>
                <w:szCs w:val="24"/>
              </w:rPr>
              <w:t xml:space="preserve"> ir kita </w:t>
            </w:r>
            <w:r w:rsidR="00E64396">
              <w:rPr>
                <w:rFonts w:ascii="Arial" w:hAnsi="Arial" w:cs="Arial"/>
                <w:bCs/>
                <w:i/>
                <w:iCs/>
                <w:szCs w:val="24"/>
              </w:rPr>
              <w:t>užsakovo disponuojama medžiaga</w:t>
            </w:r>
          </w:p>
        </w:tc>
        <w:tc>
          <w:tcPr>
            <w:tcW w:w="4252" w:type="dxa"/>
            <w:vAlign w:val="center"/>
          </w:tcPr>
          <w:p w14:paraId="3104D5A3" w14:textId="1C988DD7" w:rsidR="00DB2B62" w:rsidRPr="00E9527B" w:rsidRDefault="00DF61C4" w:rsidP="00DB2B62">
            <w:pPr>
              <w:jc w:val="center"/>
              <w:rPr>
                <w:rFonts w:ascii="Arial" w:hAnsi="Arial" w:cs="Arial"/>
                <w:bCs/>
                <w:szCs w:val="24"/>
              </w:rPr>
            </w:pPr>
            <w:r w:rsidRPr="00DF61C4">
              <w:rPr>
                <w:rFonts w:ascii="Arial" w:hAnsi="Arial" w:cs="Arial"/>
                <w:bCs/>
                <w:i/>
                <w:iCs/>
                <w:szCs w:val="24"/>
              </w:rPr>
              <w:t>Techninė užduotis nekoreguojama</w:t>
            </w:r>
          </w:p>
        </w:tc>
      </w:tr>
      <w:tr w:rsidR="009F0949" w:rsidRPr="00E9527B" w14:paraId="21C77F52" w14:textId="77777777" w:rsidTr="00F23C9E">
        <w:tc>
          <w:tcPr>
            <w:tcW w:w="3821" w:type="dxa"/>
          </w:tcPr>
          <w:p w14:paraId="1632F6A5" w14:textId="02E18E06" w:rsidR="009F0949" w:rsidRPr="00AD611F" w:rsidRDefault="009F0949" w:rsidP="009F0949">
            <w:pPr>
              <w:rPr>
                <w:rFonts w:ascii="Arial Narrow" w:hAnsi="Arial Narrow" w:cstheme="minorBidi"/>
                <w:sz w:val="22"/>
                <w:szCs w:val="22"/>
              </w:rPr>
            </w:pPr>
            <w:r w:rsidRPr="00AD611F">
              <w:rPr>
                <w:rFonts w:ascii="Arial Narrow" w:hAnsi="Arial Narrow" w:cstheme="minorBidi"/>
                <w:sz w:val="22"/>
                <w:szCs w:val="22"/>
              </w:rPr>
              <w:t xml:space="preserve">Ar perkančioji organizacija turi teisę skelbti dalyvavusio rinkos konsultacijoje tiekėjo pavadinimą?  </w:t>
            </w:r>
          </w:p>
        </w:tc>
        <w:tc>
          <w:tcPr>
            <w:tcW w:w="5530" w:type="dxa"/>
          </w:tcPr>
          <w:p w14:paraId="3C2CDD53" w14:textId="70D79122" w:rsidR="009F0949" w:rsidRPr="00C03403" w:rsidRDefault="00EB5C8A" w:rsidP="009F0949">
            <w:pPr>
              <w:rPr>
                <w:rFonts w:ascii="Arial Narrow" w:hAnsi="Arial Narrow" w:cs="Arial"/>
                <w:i/>
                <w:iCs/>
                <w:color w:val="EE0000"/>
                <w:sz w:val="22"/>
                <w:szCs w:val="22"/>
              </w:rPr>
            </w:pPr>
            <w:r>
              <w:rPr>
                <w:rFonts w:ascii="Arial Narrow" w:hAnsi="Arial Narrow" w:cs="Arial"/>
                <w:i/>
                <w:iCs/>
                <w:color w:val="EE0000"/>
                <w:sz w:val="22"/>
                <w:szCs w:val="22"/>
              </w:rPr>
              <w:t>**</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20339AA3" w14:textId="476CB506" w:rsidR="009F0949" w:rsidRPr="00900E0D" w:rsidRDefault="009F0949" w:rsidP="009F0949">
            <w:pPr>
              <w:jc w:val="center"/>
              <w:rPr>
                <w:rFonts w:ascii="Arial" w:hAnsi="Arial" w:cs="Arial"/>
                <w:bCs/>
                <w:i/>
                <w:iCs/>
                <w:szCs w:val="24"/>
              </w:rPr>
            </w:pPr>
            <w:r w:rsidRPr="00900E0D">
              <w:rPr>
                <w:rStyle w:val="normaltextrun"/>
                <w:rFonts w:ascii="Arial" w:hAnsi="Arial" w:cs="Arial"/>
                <w:i/>
                <w:iCs/>
                <w:sz w:val="22"/>
                <w:szCs w:val="22"/>
              </w:rPr>
              <w:t>Atsižvelgta</w:t>
            </w:r>
            <w:r w:rsidRPr="00900E0D">
              <w:rPr>
                <w:rStyle w:val="eop"/>
                <w:rFonts w:ascii="Arial" w:hAnsi="Arial" w:cs="Arial"/>
                <w:i/>
                <w:iCs/>
                <w:sz w:val="22"/>
                <w:szCs w:val="22"/>
              </w:rPr>
              <w:t> </w:t>
            </w:r>
          </w:p>
        </w:tc>
        <w:tc>
          <w:tcPr>
            <w:tcW w:w="3686" w:type="dxa"/>
            <w:tcBorders>
              <w:top w:val="single" w:sz="6" w:space="0" w:color="auto"/>
              <w:left w:val="single" w:sz="6" w:space="0" w:color="auto"/>
              <w:bottom w:val="single" w:sz="6" w:space="0" w:color="auto"/>
              <w:right w:val="single" w:sz="6" w:space="0" w:color="auto"/>
            </w:tcBorders>
            <w:shd w:val="clear" w:color="auto" w:fill="auto"/>
          </w:tcPr>
          <w:p w14:paraId="76C01EC0" w14:textId="5BC91909" w:rsidR="009F0949" w:rsidRPr="00900E0D" w:rsidRDefault="009F0949" w:rsidP="009F0949">
            <w:pPr>
              <w:jc w:val="center"/>
              <w:rPr>
                <w:rFonts w:ascii="Arial" w:hAnsi="Arial" w:cs="Arial"/>
                <w:bCs/>
                <w:i/>
                <w:iCs/>
                <w:szCs w:val="24"/>
              </w:rPr>
            </w:pPr>
            <w:r w:rsidRPr="00900E0D">
              <w:rPr>
                <w:rStyle w:val="normaltextrun"/>
                <w:rFonts w:ascii="Arial" w:hAnsi="Arial" w:cs="Arial"/>
                <w:i/>
                <w:iCs/>
                <w:sz w:val="22"/>
                <w:szCs w:val="22"/>
              </w:rPr>
              <w:t>Atsižvelgiant į tiekėjo pateiktą atsakymą, rinkos tyrime dalyvavusio tiekėjo pavadinimas neskelbiamas.</w:t>
            </w:r>
            <w:r w:rsidRPr="00900E0D">
              <w:rPr>
                <w:rStyle w:val="eop"/>
                <w:rFonts w:ascii="Arial" w:hAnsi="Arial" w:cs="Arial"/>
                <w:i/>
                <w:iCs/>
                <w:sz w:val="22"/>
                <w:szCs w:val="22"/>
              </w:rPr>
              <w:t> </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4368AD27" w14:textId="4CD26482" w:rsidR="009F0949" w:rsidRPr="00900E0D" w:rsidRDefault="009F0949" w:rsidP="009F0949">
            <w:pPr>
              <w:jc w:val="center"/>
              <w:rPr>
                <w:rFonts w:ascii="Arial" w:hAnsi="Arial" w:cs="Arial"/>
                <w:bCs/>
                <w:i/>
                <w:iCs/>
                <w:szCs w:val="24"/>
              </w:rPr>
            </w:pPr>
            <w:r w:rsidRPr="00900E0D">
              <w:rPr>
                <w:rStyle w:val="normaltextrun"/>
                <w:rFonts w:ascii="Arial" w:hAnsi="Arial" w:cs="Arial"/>
                <w:i/>
                <w:iCs/>
                <w:sz w:val="22"/>
                <w:szCs w:val="22"/>
              </w:rPr>
              <w:t>Rinkos tyrime dalyvavusio tiekėjo pavadinimas neskelbiamas.</w:t>
            </w:r>
            <w:r w:rsidRPr="00900E0D">
              <w:rPr>
                <w:rStyle w:val="eop"/>
                <w:rFonts w:ascii="Arial" w:hAnsi="Arial" w:cs="Arial"/>
                <w:i/>
                <w:iCs/>
                <w:sz w:val="22"/>
                <w:szCs w:val="22"/>
              </w:rPr>
              <w:t> </w:t>
            </w:r>
          </w:p>
        </w:tc>
      </w:tr>
      <w:tr w:rsidR="009F0949" w:rsidRPr="00E9527B" w14:paraId="283C5B93" w14:textId="77777777" w:rsidTr="006531FA">
        <w:tc>
          <w:tcPr>
            <w:tcW w:w="20974" w:type="dxa"/>
            <w:gridSpan w:val="5"/>
            <w:vAlign w:val="center"/>
          </w:tcPr>
          <w:p w14:paraId="58A1F6E3" w14:textId="77777777" w:rsidR="009F0949" w:rsidRPr="008A205A" w:rsidRDefault="009F0949" w:rsidP="009F0949">
            <w:pPr>
              <w:rPr>
                <w:rFonts w:ascii="Arial" w:hAnsi="Arial" w:cs="Arial"/>
                <w:bCs/>
                <w:i/>
                <w:iCs/>
                <w:sz w:val="20"/>
              </w:rPr>
            </w:pPr>
            <w:r w:rsidRPr="008A205A">
              <w:rPr>
                <w:rFonts w:ascii="Arial" w:hAnsi="Arial" w:cs="Arial"/>
                <w:bCs/>
                <w:i/>
                <w:iCs/>
                <w:sz w:val="20"/>
              </w:rPr>
              <w:t>*Rinkos dalyvio pateikti atsakymai pateikiami šioje suvestinėje (pastaba: pateiktų atsakymų tekstas nėra koreguojamas, tačiau perrašant/kopijuojant gali pasitaikyti redakcinio pobūdžio kalbos klaidų).</w:t>
            </w:r>
          </w:p>
          <w:p w14:paraId="58895986" w14:textId="77777777" w:rsidR="009F0949" w:rsidRPr="008A6283" w:rsidRDefault="009F0949" w:rsidP="009F0949">
            <w:pPr>
              <w:rPr>
                <w:rFonts w:ascii="Arial" w:hAnsi="Arial" w:cs="Arial"/>
                <w:bCs/>
                <w:i/>
                <w:iCs/>
                <w:szCs w:val="24"/>
              </w:rPr>
            </w:pPr>
            <w:r w:rsidRPr="008A205A">
              <w:rPr>
                <w:rFonts w:ascii="Arial" w:hAnsi="Arial" w:cs="Arial"/>
                <w:bCs/>
                <w:i/>
                <w:iCs/>
                <w:color w:val="FF0000"/>
                <w:sz w:val="20"/>
              </w:rPr>
              <w:t>**Rinkos dalyviai nurodė, kad ši informacija yra konfidenciali, todėl negali būti atskleidžiama/viešinama.</w:t>
            </w:r>
          </w:p>
        </w:tc>
      </w:tr>
    </w:tbl>
    <w:p w14:paraId="2E91CD7A" w14:textId="77777777" w:rsidR="006531FA" w:rsidRDefault="006531FA" w:rsidP="007F30DD">
      <w:pPr>
        <w:rPr>
          <w:b/>
          <w:szCs w:val="24"/>
        </w:rPr>
      </w:pPr>
    </w:p>
    <w:sectPr w:rsidR="006531FA"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34BD" w14:textId="77777777" w:rsidR="000A2079" w:rsidRDefault="000A2079" w:rsidP="00794BCE">
      <w:r>
        <w:separator/>
      </w:r>
    </w:p>
  </w:endnote>
  <w:endnote w:type="continuationSeparator" w:id="0">
    <w:p w14:paraId="3F056ECE" w14:textId="77777777" w:rsidR="000A2079" w:rsidRDefault="000A2079"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90AB" w14:textId="77777777" w:rsidR="000A2079" w:rsidRDefault="000A2079" w:rsidP="00794BCE">
      <w:r>
        <w:separator/>
      </w:r>
    </w:p>
  </w:footnote>
  <w:footnote w:type="continuationSeparator" w:id="0">
    <w:p w14:paraId="25854B35" w14:textId="77777777" w:rsidR="000A2079" w:rsidRDefault="000A2079"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Header"/>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0E2733B7" w14:textId="228BB811" w:rsidR="00C35C5E" w:rsidRPr="007253E6" w:rsidRDefault="007F30DD" w:rsidP="007F30DD">
          <w:pPr>
            <w:jc w:val="center"/>
            <w:rPr>
              <w:rFonts w:asciiTheme="minorBidi" w:hAnsiTheme="minorBidi" w:cstheme="minorBidi"/>
              <w:b/>
              <w:caps/>
              <w:sz w:val="22"/>
              <w:szCs w:val="22"/>
            </w:rPr>
          </w:pPr>
          <w:r w:rsidRPr="007253E6">
            <w:rPr>
              <w:rFonts w:asciiTheme="minorBidi" w:hAnsiTheme="minorBidi" w:cstheme="minorBidi"/>
              <w:b/>
              <w:caps/>
              <w:sz w:val="22"/>
              <w:szCs w:val="22"/>
            </w:rPr>
            <w:t>NUMATOMO VYKDYTI VIEŠOJO PIRKIMO „</w:t>
          </w:r>
          <w:r w:rsidR="007253E6" w:rsidRPr="007253E6">
            <w:rPr>
              <w:rFonts w:asciiTheme="minorBidi" w:hAnsiTheme="minorBidi" w:cstheme="minorBidi"/>
              <w:b/>
              <w:bCs/>
              <w:sz w:val="22"/>
              <w:szCs w:val="22"/>
            </w:rPr>
            <w:t>VALSTYBINĖS REIKŠMĖS RAJONINIO KELIO NR. 3005 PANEVĖŽYS– SKAISTGIRIAI – PUŠALOTAS 8,825 KM TILTO PER VEBRUPĘ REKONSTRAVIMO TECHNINIO DARBO PROJEKTO PARENGIMAS, PROJEKTO VYKDYMO PRIEŽIŪRA IR DARBŲ ATLIKIMAS</w:t>
          </w:r>
          <w:r w:rsidRPr="007253E6">
            <w:rPr>
              <w:rFonts w:asciiTheme="minorBidi" w:hAnsiTheme="minorBidi" w:cstheme="minorBidi"/>
              <w:b/>
              <w:caps/>
              <w:sz w:val="22"/>
              <w:szCs w:val="22"/>
            </w:rPr>
            <w:t>“ RINKOS KONSULTACIJOS SUVESTINĖ</w:t>
          </w:r>
        </w:p>
      </w:tc>
      <w:tc>
        <w:tcPr>
          <w:tcW w:w="2663" w:type="dxa"/>
        </w:tcPr>
        <w:p w14:paraId="10F79906" w14:textId="03ADC812" w:rsidR="00C35C5E" w:rsidRPr="009D6450" w:rsidRDefault="00C35C5E" w:rsidP="00C35C5E">
          <w:pPr>
            <w:pStyle w:val="Header"/>
          </w:pPr>
        </w:p>
      </w:tc>
    </w:tr>
    <w:tr w:rsidR="00C35C5E" w14:paraId="0676D53A" w14:textId="77777777" w:rsidTr="002D2396">
      <w:trPr>
        <w:trHeight w:val="389"/>
      </w:trPr>
      <w:tc>
        <w:tcPr>
          <w:tcW w:w="2666" w:type="dxa"/>
          <w:vMerge/>
        </w:tcPr>
        <w:p w14:paraId="392B9493" w14:textId="77777777" w:rsidR="00C35C5E" w:rsidRDefault="00C35C5E" w:rsidP="00C35C5E">
          <w:pPr>
            <w:pStyle w:val="Header"/>
          </w:pPr>
        </w:p>
      </w:tc>
      <w:tc>
        <w:tcPr>
          <w:tcW w:w="15628" w:type="dxa"/>
          <w:vMerge/>
          <w:shd w:val="clear" w:color="auto" w:fill="auto"/>
        </w:tcPr>
        <w:p w14:paraId="57EFA0AB" w14:textId="77777777" w:rsidR="00C35C5E" w:rsidRPr="00A2376F" w:rsidRDefault="00C35C5E" w:rsidP="00C35C5E">
          <w:pPr>
            <w:pStyle w:val="Header"/>
            <w:rPr>
              <w:rFonts w:ascii="Arial Narrow" w:hAnsi="Arial Narrow"/>
            </w:rPr>
          </w:pPr>
        </w:p>
      </w:tc>
      <w:tc>
        <w:tcPr>
          <w:tcW w:w="2663" w:type="dxa"/>
        </w:tcPr>
        <w:p w14:paraId="1EF3B516" w14:textId="77777777" w:rsidR="00C35C5E" w:rsidRPr="00341D56" w:rsidRDefault="00C35C5E" w:rsidP="00C35C5E">
          <w:pPr>
            <w:pStyle w:val="Header"/>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Header"/>
          </w:pPr>
        </w:p>
      </w:tc>
      <w:tc>
        <w:tcPr>
          <w:tcW w:w="15628" w:type="dxa"/>
          <w:vMerge/>
          <w:shd w:val="clear" w:color="auto" w:fill="auto"/>
        </w:tcPr>
        <w:p w14:paraId="58E2D6CE" w14:textId="77777777" w:rsidR="00C35C5E" w:rsidRPr="00A2376F" w:rsidRDefault="00C35C5E" w:rsidP="00C35C5E">
          <w:pPr>
            <w:pStyle w:val="Header"/>
            <w:rPr>
              <w:rFonts w:ascii="Arial Narrow" w:hAnsi="Arial Narrow"/>
            </w:rPr>
          </w:pPr>
        </w:p>
      </w:tc>
      <w:tc>
        <w:tcPr>
          <w:tcW w:w="2663" w:type="dxa"/>
        </w:tcPr>
        <w:p w14:paraId="1157861D" w14:textId="45F8A83D" w:rsidR="00C35C5E" w:rsidRPr="00341D56" w:rsidRDefault="00A2376F" w:rsidP="00C35C5E">
          <w:pPr>
            <w:pStyle w:val="Header"/>
            <w:rPr>
              <w:rFonts w:ascii="Arial" w:hAnsi="Arial" w:cs="Arial"/>
            </w:rPr>
          </w:pPr>
          <w:r w:rsidRPr="00341D56">
            <w:rPr>
              <w:rFonts w:ascii="Arial" w:hAnsi="Arial" w:cs="Arial"/>
            </w:rPr>
            <w:t>6 priedas</w:t>
          </w:r>
        </w:p>
      </w:tc>
    </w:tr>
  </w:tbl>
  <w:p w14:paraId="02270F5E" w14:textId="77777777" w:rsidR="00794BCE" w:rsidRDefault="00794BCE" w:rsidP="00794BCE">
    <w:pPr>
      <w:pStyle w:val="Header"/>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421E"/>
    <w:rsid w:val="00007EAE"/>
    <w:rsid w:val="00031C67"/>
    <w:rsid w:val="00037995"/>
    <w:rsid w:val="00043BB5"/>
    <w:rsid w:val="0005472E"/>
    <w:rsid w:val="00064D82"/>
    <w:rsid w:val="00066B54"/>
    <w:rsid w:val="000926D1"/>
    <w:rsid w:val="000A2079"/>
    <w:rsid w:val="000C03AD"/>
    <w:rsid w:val="000C1CFA"/>
    <w:rsid w:val="000C36CD"/>
    <w:rsid w:val="000D2A3B"/>
    <w:rsid w:val="000D7D4C"/>
    <w:rsid w:val="000E23FF"/>
    <w:rsid w:val="000F57B5"/>
    <w:rsid w:val="001108AA"/>
    <w:rsid w:val="001126B2"/>
    <w:rsid w:val="00120FD4"/>
    <w:rsid w:val="0014023E"/>
    <w:rsid w:val="001472F1"/>
    <w:rsid w:val="001569F7"/>
    <w:rsid w:val="00157EE3"/>
    <w:rsid w:val="00160EC8"/>
    <w:rsid w:val="00176AEC"/>
    <w:rsid w:val="001935B9"/>
    <w:rsid w:val="00193678"/>
    <w:rsid w:val="00193FA5"/>
    <w:rsid w:val="00197999"/>
    <w:rsid w:val="001A356E"/>
    <w:rsid w:val="001A382A"/>
    <w:rsid w:val="001A5625"/>
    <w:rsid w:val="001A6A85"/>
    <w:rsid w:val="001B2256"/>
    <w:rsid w:val="001C4FB5"/>
    <w:rsid w:val="001C6385"/>
    <w:rsid w:val="001D035D"/>
    <w:rsid w:val="001F053E"/>
    <w:rsid w:val="001F6C72"/>
    <w:rsid w:val="002018D4"/>
    <w:rsid w:val="002160E8"/>
    <w:rsid w:val="0022200E"/>
    <w:rsid w:val="002255A9"/>
    <w:rsid w:val="002255F2"/>
    <w:rsid w:val="00232ECF"/>
    <w:rsid w:val="002430D8"/>
    <w:rsid w:val="002452B3"/>
    <w:rsid w:val="002621D1"/>
    <w:rsid w:val="002644BA"/>
    <w:rsid w:val="0027331D"/>
    <w:rsid w:val="00274213"/>
    <w:rsid w:val="00287012"/>
    <w:rsid w:val="002A2A80"/>
    <w:rsid w:val="002A6310"/>
    <w:rsid w:val="002B76DC"/>
    <w:rsid w:val="002C0965"/>
    <w:rsid w:val="002D2396"/>
    <w:rsid w:val="002E4390"/>
    <w:rsid w:val="00314E67"/>
    <w:rsid w:val="0031505B"/>
    <w:rsid w:val="00317B82"/>
    <w:rsid w:val="00341D56"/>
    <w:rsid w:val="00342380"/>
    <w:rsid w:val="00342EE5"/>
    <w:rsid w:val="00345CF4"/>
    <w:rsid w:val="00372E36"/>
    <w:rsid w:val="00375807"/>
    <w:rsid w:val="00392422"/>
    <w:rsid w:val="003A7245"/>
    <w:rsid w:val="003A798A"/>
    <w:rsid w:val="003B5D0D"/>
    <w:rsid w:val="003C5717"/>
    <w:rsid w:val="003D71E2"/>
    <w:rsid w:val="003E0762"/>
    <w:rsid w:val="003F63A0"/>
    <w:rsid w:val="003F762C"/>
    <w:rsid w:val="003F7F2C"/>
    <w:rsid w:val="0040394C"/>
    <w:rsid w:val="0041330B"/>
    <w:rsid w:val="00415158"/>
    <w:rsid w:val="00427558"/>
    <w:rsid w:val="00433191"/>
    <w:rsid w:val="00441A99"/>
    <w:rsid w:val="0045588C"/>
    <w:rsid w:val="0046187A"/>
    <w:rsid w:val="00465BA7"/>
    <w:rsid w:val="00476AB4"/>
    <w:rsid w:val="00480AE4"/>
    <w:rsid w:val="00483614"/>
    <w:rsid w:val="0049006A"/>
    <w:rsid w:val="00493F1E"/>
    <w:rsid w:val="004A54DE"/>
    <w:rsid w:val="004C0561"/>
    <w:rsid w:val="004C4E7E"/>
    <w:rsid w:val="004E3674"/>
    <w:rsid w:val="00514F30"/>
    <w:rsid w:val="0051758A"/>
    <w:rsid w:val="00522CF8"/>
    <w:rsid w:val="0052680B"/>
    <w:rsid w:val="00531F30"/>
    <w:rsid w:val="005434A2"/>
    <w:rsid w:val="0055743A"/>
    <w:rsid w:val="00576652"/>
    <w:rsid w:val="00582ACF"/>
    <w:rsid w:val="00586205"/>
    <w:rsid w:val="00590C77"/>
    <w:rsid w:val="0059118F"/>
    <w:rsid w:val="005B0159"/>
    <w:rsid w:val="005B0505"/>
    <w:rsid w:val="005B223C"/>
    <w:rsid w:val="005B2A74"/>
    <w:rsid w:val="005B2E0B"/>
    <w:rsid w:val="005B5A99"/>
    <w:rsid w:val="005C6B5E"/>
    <w:rsid w:val="005D5777"/>
    <w:rsid w:val="005E3C9E"/>
    <w:rsid w:val="005F1713"/>
    <w:rsid w:val="005F424E"/>
    <w:rsid w:val="005F4E3C"/>
    <w:rsid w:val="00605E7E"/>
    <w:rsid w:val="00606913"/>
    <w:rsid w:val="00607DFE"/>
    <w:rsid w:val="00625E45"/>
    <w:rsid w:val="006531FA"/>
    <w:rsid w:val="00656E3D"/>
    <w:rsid w:val="0066331D"/>
    <w:rsid w:val="00676E56"/>
    <w:rsid w:val="006A119A"/>
    <w:rsid w:val="006A2CF1"/>
    <w:rsid w:val="006B7DD6"/>
    <w:rsid w:val="006C45CF"/>
    <w:rsid w:val="006D2716"/>
    <w:rsid w:val="006E04C5"/>
    <w:rsid w:val="006F41A5"/>
    <w:rsid w:val="006F672F"/>
    <w:rsid w:val="0070020E"/>
    <w:rsid w:val="00701634"/>
    <w:rsid w:val="00702984"/>
    <w:rsid w:val="00705409"/>
    <w:rsid w:val="00706DEB"/>
    <w:rsid w:val="00710B46"/>
    <w:rsid w:val="00712D13"/>
    <w:rsid w:val="00721AC6"/>
    <w:rsid w:val="007253E6"/>
    <w:rsid w:val="00734B66"/>
    <w:rsid w:val="00750649"/>
    <w:rsid w:val="00750825"/>
    <w:rsid w:val="00752304"/>
    <w:rsid w:val="00762972"/>
    <w:rsid w:val="007659CD"/>
    <w:rsid w:val="00772C21"/>
    <w:rsid w:val="007745D4"/>
    <w:rsid w:val="00777649"/>
    <w:rsid w:val="00794BCE"/>
    <w:rsid w:val="00794EA7"/>
    <w:rsid w:val="007A46F6"/>
    <w:rsid w:val="007B2EE3"/>
    <w:rsid w:val="007D329C"/>
    <w:rsid w:val="007D6970"/>
    <w:rsid w:val="007E0830"/>
    <w:rsid w:val="007F30DD"/>
    <w:rsid w:val="00806922"/>
    <w:rsid w:val="008235C9"/>
    <w:rsid w:val="00826DC1"/>
    <w:rsid w:val="00854E2D"/>
    <w:rsid w:val="00861BF9"/>
    <w:rsid w:val="00870324"/>
    <w:rsid w:val="00894387"/>
    <w:rsid w:val="008B35DF"/>
    <w:rsid w:val="008B3D82"/>
    <w:rsid w:val="008B40E6"/>
    <w:rsid w:val="008B4736"/>
    <w:rsid w:val="008B74A6"/>
    <w:rsid w:val="008C6EEE"/>
    <w:rsid w:val="008E6F39"/>
    <w:rsid w:val="00900E0D"/>
    <w:rsid w:val="00943DA6"/>
    <w:rsid w:val="00955088"/>
    <w:rsid w:val="009564A9"/>
    <w:rsid w:val="009572A4"/>
    <w:rsid w:val="0096263A"/>
    <w:rsid w:val="009707ED"/>
    <w:rsid w:val="009710ED"/>
    <w:rsid w:val="00971F73"/>
    <w:rsid w:val="0097774D"/>
    <w:rsid w:val="009C17D1"/>
    <w:rsid w:val="009C262B"/>
    <w:rsid w:val="009C4404"/>
    <w:rsid w:val="009D3E69"/>
    <w:rsid w:val="009D6450"/>
    <w:rsid w:val="009E09D9"/>
    <w:rsid w:val="009E0BB8"/>
    <w:rsid w:val="009E5623"/>
    <w:rsid w:val="009F0949"/>
    <w:rsid w:val="009F59DA"/>
    <w:rsid w:val="009F66A1"/>
    <w:rsid w:val="00A049BC"/>
    <w:rsid w:val="00A16004"/>
    <w:rsid w:val="00A2376F"/>
    <w:rsid w:val="00A32D40"/>
    <w:rsid w:val="00A4745F"/>
    <w:rsid w:val="00A7103B"/>
    <w:rsid w:val="00AA0FF0"/>
    <w:rsid w:val="00AA1121"/>
    <w:rsid w:val="00AA35A1"/>
    <w:rsid w:val="00AA432B"/>
    <w:rsid w:val="00AC440C"/>
    <w:rsid w:val="00AD611F"/>
    <w:rsid w:val="00AF2C3B"/>
    <w:rsid w:val="00B12BA3"/>
    <w:rsid w:val="00B146E0"/>
    <w:rsid w:val="00B151C3"/>
    <w:rsid w:val="00B228B4"/>
    <w:rsid w:val="00B25F4D"/>
    <w:rsid w:val="00B47A29"/>
    <w:rsid w:val="00B54314"/>
    <w:rsid w:val="00B57B27"/>
    <w:rsid w:val="00B618BF"/>
    <w:rsid w:val="00B746D8"/>
    <w:rsid w:val="00B74C37"/>
    <w:rsid w:val="00B8041E"/>
    <w:rsid w:val="00B8227B"/>
    <w:rsid w:val="00B82A6B"/>
    <w:rsid w:val="00B90DAF"/>
    <w:rsid w:val="00BB0E8B"/>
    <w:rsid w:val="00BC16F7"/>
    <w:rsid w:val="00BC1959"/>
    <w:rsid w:val="00BD556E"/>
    <w:rsid w:val="00BF084A"/>
    <w:rsid w:val="00BF6118"/>
    <w:rsid w:val="00C01B08"/>
    <w:rsid w:val="00C03403"/>
    <w:rsid w:val="00C23E6C"/>
    <w:rsid w:val="00C248BF"/>
    <w:rsid w:val="00C32E4F"/>
    <w:rsid w:val="00C3310B"/>
    <w:rsid w:val="00C35C5E"/>
    <w:rsid w:val="00C5494F"/>
    <w:rsid w:val="00C711AE"/>
    <w:rsid w:val="00C76A62"/>
    <w:rsid w:val="00C777F5"/>
    <w:rsid w:val="00CA37DE"/>
    <w:rsid w:val="00CB57FA"/>
    <w:rsid w:val="00CB716F"/>
    <w:rsid w:val="00CC482F"/>
    <w:rsid w:val="00CD61AC"/>
    <w:rsid w:val="00CE4717"/>
    <w:rsid w:val="00CF78FB"/>
    <w:rsid w:val="00D2343F"/>
    <w:rsid w:val="00D3143C"/>
    <w:rsid w:val="00D358FA"/>
    <w:rsid w:val="00D4267F"/>
    <w:rsid w:val="00D43840"/>
    <w:rsid w:val="00D45E13"/>
    <w:rsid w:val="00D463C7"/>
    <w:rsid w:val="00D51CCB"/>
    <w:rsid w:val="00D525E9"/>
    <w:rsid w:val="00D632CA"/>
    <w:rsid w:val="00DA6E36"/>
    <w:rsid w:val="00DB2155"/>
    <w:rsid w:val="00DB2B62"/>
    <w:rsid w:val="00DB6B54"/>
    <w:rsid w:val="00DD0DC4"/>
    <w:rsid w:val="00DD1750"/>
    <w:rsid w:val="00DD27FA"/>
    <w:rsid w:val="00DD2E9E"/>
    <w:rsid w:val="00DD621D"/>
    <w:rsid w:val="00DE6411"/>
    <w:rsid w:val="00DE65FE"/>
    <w:rsid w:val="00DF0FDC"/>
    <w:rsid w:val="00DF2136"/>
    <w:rsid w:val="00DF3049"/>
    <w:rsid w:val="00DF61C4"/>
    <w:rsid w:val="00E24628"/>
    <w:rsid w:val="00E36C39"/>
    <w:rsid w:val="00E37D9E"/>
    <w:rsid w:val="00E45FA1"/>
    <w:rsid w:val="00E471C8"/>
    <w:rsid w:val="00E47B3D"/>
    <w:rsid w:val="00E616A4"/>
    <w:rsid w:val="00E61AE2"/>
    <w:rsid w:val="00E64396"/>
    <w:rsid w:val="00E76796"/>
    <w:rsid w:val="00E82875"/>
    <w:rsid w:val="00E95239"/>
    <w:rsid w:val="00EA35D2"/>
    <w:rsid w:val="00EA4EAC"/>
    <w:rsid w:val="00EB3646"/>
    <w:rsid w:val="00EB5C8A"/>
    <w:rsid w:val="00EB67C3"/>
    <w:rsid w:val="00EC23D9"/>
    <w:rsid w:val="00EC5A1C"/>
    <w:rsid w:val="00ED6E7D"/>
    <w:rsid w:val="00EE56BB"/>
    <w:rsid w:val="00EF779E"/>
    <w:rsid w:val="00F207BF"/>
    <w:rsid w:val="00F22F44"/>
    <w:rsid w:val="00F311FB"/>
    <w:rsid w:val="00F4006F"/>
    <w:rsid w:val="00F414C8"/>
    <w:rsid w:val="00F933B8"/>
    <w:rsid w:val="00FA1E79"/>
    <w:rsid w:val="00FB0769"/>
    <w:rsid w:val="00FB1D35"/>
    <w:rsid w:val="00FB1F43"/>
    <w:rsid w:val="00FC46B6"/>
    <w:rsid w:val="00FE32B9"/>
    <w:rsid w:val="00FE4C84"/>
    <w:rsid w:val="00FE72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BCE"/>
    <w:pPr>
      <w:tabs>
        <w:tab w:val="center" w:pos="4819"/>
        <w:tab w:val="right" w:pos="9638"/>
      </w:tabs>
    </w:pPr>
  </w:style>
  <w:style w:type="character" w:customStyle="1" w:styleId="HeaderChar">
    <w:name w:val="Header Char"/>
    <w:basedOn w:val="DefaultParagraphFont"/>
    <w:link w:val="Header"/>
    <w:uiPriority w:val="99"/>
    <w:rsid w:val="00794BCE"/>
  </w:style>
  <w:style w:type="paragraph" w:styleId="Footer">
    <w:name w:val="footer"/>
    <w:basedOn w:val="Normal"/>
    <w:link w:val="FooterChar"/>
    <w:uiPriority w:val="99"/>
    <w:unhideWhenUsed/>
    <w:rsid w:val="00794BCE"/>
    <w:pPr>
      <w:tabs>
        <w:tab w:val="center" w:pos="4819"/>
        <w:tab w:val="right" w:pos="9638"/>
      </w:tabs>
    </w:pPr>
  </w:style>
  <w:style w:type="character" w:customStyle="1" w:styleId="FooterChar">
    <w:name w:val="Footer Char"/>
    <w:basedOn w:val="DefaultParagraphFont"/>
    <w:link w:val="Footer"/>
    <w:uiPriority w:val="99"/>
    <w:rsid w:val="00794BCE"/>
  </w:style>
  <w:style w:type="paragraph" w:styleId="ListParagraph">
    <w:name w:val="List Paragraph"/>
    <w:aliases w:val="List Paragraph Red,Numbering,ERP-List Paragraph,List Paragraph1,List Paragraph11,Bullet EY,List Paragraph2,List Paragraph21,Lentele,List not in Table,Para 0,Párrafo de lista1,Paragrafo elenco1,Bullets,Paragraphe de liste,Buletai,lp1"/>
    <w:basedOn w:val="Normal"/>
    <w:link w:val="ListParagraphChar"/>
    <w:uiPriority w:val="34"/>
    <w:qFormat/>
    <w:rsid w:val="00EC5A1C"/>
    <w:pPr>
      <w:ind w:left="720"/>
      <w:contextualSpacing/>
    </w:pPr>
  </w:style>
  <w:style w:type="paragraph" w:styleId="FootnoteText">
    <w:name w:val="footnote text"/>
    <w:basedOn w:val="Normal"/>
    <w:link w:val="FootnoteTextChar"/>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uiPriority w:val="12"/>
    <w:rsid w:val="00EC5A1C"/>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EC5A1C"/>
    <w:rPr>
      <w:vertAlign w:val="superscript"/>
    </w:rPr>
  </w:style>
  <w:style w:type="table" w:styleId="GridTable4-Accent1">
    <w:name w:val="Grid Table 4 Accent 1"/>
    <w:basedOn w:val="TableNorma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ist not in Table Char,Para 0 Char,Bullets Char,lp1 Char"/>
    <w:link w:val="ListParagraph"/>
    <w:uiPriority w:val="34"/>
    <w:qFormat/>
    <w:locked/>
    <w:rsid w:val="00EC5A1C"/>
    <w:rPr>
      <w:rFonts w:ascii="Times New Roman" w:eastAsia="Times New Roman" w:hAnsi="Times New Roman" w:cs="Times New Roman"/>
      <w:sz w:val="24"/>
      <w:szCs w:val="20"/>
    </w:rPr>
  </w:style>
  <w:style w:type="table" w:styleId="TableGrid">
    <w:name w:val="Table Grid"/>
    <w:basedOn w:val="TableNorma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A382A"/>
    <w:rPr>
      <w:sz w:val="20"/>
    </w:rPr>
  </w:style>
  <w:style w:type="character" w:customStyle="1" w:styleId="CommentTextChar">
    <w:name w:val="Comment Text Char"/>
    <w:basedOn w:val="DefaultParagraphFont"/>
    <w:link w:val="CommentText"/>
    <w:uiPriority w:val="99"/>
    <w:semiHidden/>
    <w:rsid w:val="001A382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A382A"/>
    <w:rPr>
      <w:color w:val="0563C1" w:themeColor="hyperlink"/>
      <w:u w:val="single"/>
    </w:rPr>
  </w:style>
  <w:style w:type="character" w:styleId="UnresolvedMention">
    <w:name w:val="Unresolved Mention"/>
    <w:basedOn w:val="DefaultParagraphFont"/>
    <w:uiPriority w:val="99"/>
    <w:semiHidden/>
    <w:unhideWhenUsed/>
    <w:rsid w:val="001A382A"/>
    <w:rPr>
      <w:color w:val="605E5C"/>
      <w:shd w:val="clear" w:color="auto" w:fill="E1DFDD"/>
    </w:rPr>
  </w:style>
  <w:style w:type="paragraph" w:customStyle="1" w:styleId="paragraph">
    <w:name w:val="paragraph"/>
    <w:basedOn w:val="Normal"/>
    <w:rsid w:val="0049006A"/>
    <w:pPr>
      <w:spacing w:before="100" w:beforeAutospacing="1" w:after="100" w:afterAutospacing="1"/>
      <w:jc w:val="left"/>
    </w:pPr>
    <w:rPr>
      <w:szCs w:val="24"/>
      <w:lang w:eastAsia="lt-LT"/>
    </w:rPr>
  </w:style>
  <w:style w:type="character" w:customStyle="1" w:styleId="normaltextrun">
    <w:name w:val="normaltextrun"/>
    <w:basedOn w:val="DefaultParagraphFont"/>
    <w:rsid w:val="0049006A"/>
  </w:style>
  <w:style w:type="character" w:customStyle="1" w:styleId="eop">
    <w:name w:val="eop"/>
    <w:basedOn w:val="DefaultParagraphFont"/>
    <w:rsid w:val="0049006A"/>
  </w:style>
  <w:style w:type="character" w:customStyle="1" w:styleId="ui-provider">
    <w:name w:val="ui-provider"/>
    <w:basedOn w:val="DefaultParagraphFont"/>
    <w:rsid w:val="005B2A74"/>
  </w:style>
  <w:style w:type="paragraph" w:styleId="BodyText">
    <w:name w:val="Body Text"/>
    <w:basedOn w:val="Normal"/>
    <w:link w:val="BodyTextChar"/>
    <w:uiPriority w:val="1"/>
    <w:qFormat/>
    <w:rsid w:val="00734B66"/>
    <w:pPr>
      <w:widowControl w:val="0"/>
      <w:autoSpaceDE w:val="0"/>
      <w:autoSpaceDN w:val="0"/>
      <w:jc w:val="left"/>
    </w:pPr>
    <w:rPr>
      <w:rFonts w:ascii="Arial MT" w:eastAsia="Arial MT" w:hAnsi="Arial MT" w:cs="Arial MT"/>
      <w:sz w:val="22"/>
      <w:szCs w:val="22"/>
    </w:rPr>
  </w:style>
  <w:style w:type="character" w:customStyle="1" w:styleId="BodyTextChar">
    <w:name w:val="Body Text Char"/>
    <w:basedOn w:val="DefaultParagraphFont"/>
    <w:link w:val="BodyText"/>
    <w:uiPriority w:val="1"/>
    <w:rsid w:val="00734B66"/>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3</Pages>
  <Words>4140</Words>
  <Characters>2360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Vaida Adamkevičiūtė</cp:lastModifiedBy>
  <cp:revision>99</cp:revision>
  <cp:lastPrinted>2024-04-23T07:00:00Z</cp:lastPrinted>
  <dcterms:created xsi:type="dcterms:W3CDTF">2025-06-25T05:19:00Z</dcterms:created>
  <dcterms:modified xsi:type="dcterms:W3CDTF">2025-07-03T10:34:00Z</dcterms:modified>
</cp:coreProperties>
</file>