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618B" w14:textId="77777777" w:rsidR="00A1636E" w:rsidRPr="00A1636E" w:rsidRDefault="00A1636E" w:rsidP="00A1636E">
      <w:pPr>
        <w:widowControl w:val="0"/>
        <w:autoSpaceDE w:val="0"/>
        <w:autoSpaceDN w:val="0"/>
        <w:spacing w:after="0" w:line="288" w:lineRule="auto"/>
        <w:jc w:val="center"/>
        <w:rPr>
          <w:rFonts w:ascii="Times New Roman" w:eastAsiaTheme="minorEastAsia"/>
          <w:b/>
          <w:color w:val="000000"/>
          <w:sz w:val="24"/>
          <w:lang w:val="en-US"/>
        </w:rPr>
      </w:pPr>
      <w:r w:rsidRPr="00A1636E">
        <w:rPr>
          <w:rFonts w:ascii="Times New Roman" w:eastAsiaTheme="minorEastAsia"/>
          <w:b/>
          <w:color w:val="000000"/>
          <w:sz w:val="24"/>
          <w:lang w:val="en-US"/>
        </w:rPr>
        <w:t>KVIETIMAS DALYVAUTI RINKOS</w:t>
      </w:r>
      <w:r w:rsidRPr="00A1636E">
        <w:rPr>
          <w:rFonts w:ascii="Times New Roman" w:eastAsiaTheme="minorEastAsia"/>
          <w:b/>
          <w:color w:val="000000"/>
          <w:spacing w:val="2"/>
          <w:sz w:val="24"/>
          <w:lang w:val="en-US"/>
        </w:rPr>
        <w:t xml:space="preserve"> </w:t>
      </w:r>
      <w:r w:rsidRPr="00A1636E">
        <w:rPr>
          <w:rFonts w:ascii="Times New Roman" w:eastAsiaTheme="minorEastAsia"/>
          <w:b/>
          <w:color w:val="000000"/>
          <w:sz w:val="24"/>
          <w:lang w:val="en-US"/>
        </w:rPr>
        <w:t>KONSULTACIJOJE</w:t>
      </w:r>
    </w:p>
    <w:p w14:paraId="12D3A296" w14:textId="435DAFEE" w:rsidR="00014F6E" w:rsidRPr="004714AA" w:rsidRDefault="00014F6E" w:rsidP="00434A4E">
      <w:pPr>
        <w:tabs>
          <w:tab w:val="left" w:pos="3969"/>
          <w:tab w:val="left" w:pos="4395"/>
        </w:tabs>
        <w:spacing w:after="0" w:line="240" w:lineRule="auto"/>
        <w:rPr>
          <w:rFonts w:ascii="Arial" w:hAnsi="Arial" w:cs="Arial"/>
          <w:b/>
          <w:sz w:val="20"/>
          <w:szCs w:val="2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A1636E"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0F6B3863" w:rsidR="00461277" w:rsidRPr="00A1636E" w:rsidRDefault="004714AA" w:rsidP="00255BFC">
            <w:pPr>
              <w:tabs>
                <w:tab w:val="left" w:pos="4508"/>
              </w:tabs>
              <w:spacing w:after="0" w:line="240" w:lineRule="auto"/>
              <w:rPr>
                <w:rFonts w:ascii="Times New Roman" w:eastAsia="Times New Roman" w:hAnsi="Times New Roman" w:cs="Times New Roman"/>
                <w:b/>
                <w:sz w:val="24"/>
                <w:szCs w:val="24"/>
              </w:rPr>
            </w:pPr>
            <w:r w:rsidRPr="00A1636E">
              <w:rPr>
                <w:rFonts w:ascii="Times New Roman" w:eastAsia="Times New Roman" w:hAnsi="Times New Roman" w:cs="Times New Roman"/>
                <w:b/>
                <w:sz w:val="24"/>
                <w:szCs w:val="24"/>
              </w:rPr>
              <w:t>Perkančioji organizacija</w:t>
            </w:r>
          </w:p>
        </w:tc>
        <w:tc>
          <w:tcPr>
            <w:tcW w:w="6520" w:type="dxa"/>
            <w:tcBorders>
              <w:top w:val="single" w:sz="4" w:space="0" w:color="000000"/>
              <w:left w:val="single" w:sz="4" w:space="0" w:color="000000"/>
              <w:bottom w:val="single" w:sz="4" w:space="0" w:color="000000"/>
              <w:right w:val="single" w:sz="4" w:space="0" w:color="000000"/>
            </w:tcBorders>
          </w:tcPr>
          <w:p w14:paraId="44AD5891" w14:textId="417C9D90" w:rsidR="00461277" w:rsidRPr="00A1636E" w:rsidRDefault="004714AA" w:rsidP="00255BFC">
            <w:pPr>
              <w:tabs>
                <w:tab w:val="left" w:pos="4508"/>
              </w:tabs>
              <w:spacing w:after="0" w:line="240" w:lineRule="auto"/>
              <w:rPr>
                <w:rFonts w:ascii="Times New Roman" w:hAnsi="Times New Roman" w:cs="Times New Roman"/>
                <w:sz w:val="24"/>
                <w:szCs w:val="24"/>
              </w:rPr>
            </w:pPr>
            <w:r w:rsidRPr="00A1636E">
              <w:rPr>
                <w:rFonts w:ascii="Times New Roman" w:hAnsi="Times New Roman" w:cs="Times New Roman"/>
                <w:color w:val="000000"/>
                <w:sz w:val="24"/>
                <w:szCs w:val="24"/>
              </w:rPr>
              <w:t>UAB Kauno miesto paslaugų centras</w:t>
            </w:r>
            <w:r w:rsidR="00463E75" w:rsidRPr="00A1636E">
              <w:rPr>
                <w:rFonts w:ascii="Times New Roman" w:hAnsi="Times New Roman" w:cs="Times New Roman"/>
                <w:color w:val="000000"/>
                <w:sz w:val="24"/>
                <w:szCs w:val="24"/>
              </w:rPr>
              <w:t xml:space="preserve"> (toliau – </w:t>
            </w:r>
            <w:r w:rsidR="00463E75" w:rsidRPr="00A1636E">
              <w:rPr>
                <w:rFonts w:ascii="Times New Roman" w:hAnsi="Times New Roman" w:cs="Times New Roman"/>
                <w:b/>
                <w:bCs/>
                <w:color w:val="000000"/>
                <w:sz w:val="24"/>
                <w:szCs w:val="24"/>
              </w:rPr>
              <w:t>KMPC</w:t>
            </w:r>
            <w:r w:rsidR="00463E75" w:rsidRPr="00A1636E">
              <w:rPr>
                <w:rFonts w:ascii="Times New Roman" w:hAnsi="Times New Roman" w:cs="Times New Roman"/>
                <w:color w:val="000000"/>
                <w:sz w:val="24"/>
                <w:szCs w:val="24"/>
              </w:rPr>
              <w:t>)</w:t>
            </w:r>
          </w:p>
        </w:tc>
      </w:tr>
      <w:tr w:rsidR="00461277" w:rsidRPr="00A1636E"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A1636E" w:rsidRDefault="00461277" w:rsidP="00255BFC">
            <w:pPr>
              <w:tabs>
                <w:tab w:val="left" w:pos="4508"/>
              </w:tabs>
              <w:spacing w:after="0" w:line="240" w:lineRule="auto"/>
              <w:rPr>
                <w:rFonts w:ascii="Times New Roman" w:eastAsia="Times New Roman" w:hAnsi="Times New Roman" w:cs="Times New Roman"/>
                <w:b/>
                <w:sz w:val="24"/>
                <w:szCs w:val="24"/>
              </w:rPr>
            </w:pPr>
            <w:r w:rsidRPr="00A1636E">
              <w:rPr>
                <w:rFonts w:ascii="Times New Roman" w:eastAsia="Times New Roman" w:hAnsi="Times New Roman" w:cs="Times New Roman"/>
                <w:b/>
                <w:sz w:val="24"/>
                <w:szCs w:val="24"/>
              </w:rPr>
              <w:t>Kontaktinis asmuo</w:t>
            </w:r>
          </w:p>
          <w:p w14:paraId="2A52DCA7" w14:textId="157D1FD8" w:rsidR="00461277" w:rsidRPr="00A1636E" w:rsidRDefault="00461277" w:rsidP="00255BFC">
            <w:pPr>
              <w:tabs>
                <w:tab w:val="left" w:pos="4508"/>
              </w:tabs>
              <w:spacing w:after="0" w:line="240" w:lineRule="auto"/>
              <w:rPr>
                <w:rFonts w:ascii="Times New Roman" w:eastAsia="Times New Roman" w:hAnsi="Times New Roman" w:cs="Times New Roman"/>
                <w:b/>
                <w:sz w:val="24"/>
                <w:szCs w:val="24"/>
              </w:rPr>
            </w:pPr>
          </w:p>
        </w:tc>
        <w:tc>
          <w:tcPr>
            <w:tcW w:w="6520" w:type="dxa"/>
            <w:tcBorders>
              <w:top w:val="single" w:sz="4" w:space="0" w:color="000000"/>
              <w:left w:val="single" w:sz="4" w:space="0" w:color="000000"/>
              <w:bottom w:val="single" w:sz="4" w:space="0" w:color="000000"/>
              <w:right w:val="single" w:sz="4" w:space="0" w:color="000000"/>
            </w:tcBorders>
          </w:tcPr>
          <w:p w14:paraId="4AFC4D8A" w14:textId="6025D4F5" w:rsidR="00461277" w:rsidRPr="00A1636E" w:rsidRDefault="00461277" w:rsidP="00255BFC">
            <w:pPr>
              <w:tabs>
                <w:tab w:val="left" w:pos="4508"/>
              </w:tabs>
              <w:spacing w:after="0" w:line="240" w:lineRule="auto"/>
              <w:rPr>
                <w:rFonts w:ascii="Times New Roman" w:hAnsi="Times New Roman" w:cs="Times New Roman"/>
                <w:sz w:val="24"/>
                <w:szCs w:val="24"/>
              </w:rPr>
            </w:pPr>
            <w:r w:rsidRPr="00A1636E">
              <w:rPr>
                <w:rFonts w:ascii="Times New Roman" w:hAnsi="Times New Roman" w:cs="Times New Roman"/>
                <w:sz w:val="24"/>
                <w:szCs w:val="24"/>
              </w:rPr>
              <w:t>Nurodytas skelbim</w:t>
            </w:r>
            <w:r w:rsidR="00C03526">
              <w:rPr>
                <w:rFonts w:ascii="Times New Roman" w:hAnsi="Times New Roman" w:cs="Times New Roman"/>
                <w:sz w:val="24"/>
                <w:szCs w:val="24"/>
              </w:rPr>
              <w:t>e</w:t>
            </w:r>
            <w:r w:rsidRPr="00A1636E">
              <w:rPr>
                <w:rFonts w:ascii="Times New Roman" w:hAnsi="Times New Roman" w:cs="Times New Roman"/>
                <w:sz w:val="24"/>
                <w:szCs w:val="24"/>
              </w:rPr>
              <w:t xml:space="preserve"> apie rinkos konsultaciją</w:t>
            </w:r>
            <w:r w:rsidR="00C03526">
              <w:rPr>
                <w:rFonts w:ascii="Times New Roman" w:hAnsi="Times New Roman" w:cs="Times New Roman"/>
                <w:sz w:val="24"/>
                <w:szCs w:val="24"/>
              </w:rPr>
              <w:t>.</w:t>
            </w:r>
          </w:p>
          <w:p w14:paraId="47E7C6F6" w14:textId="2667B477" w:rsidR="00461277" w:rsidRPr="00A1636E" w:rsidRDefault="00461277" w:rsidP="00255BFC">
            <w:pPr>
              <w:tabs>
                <w:tab w:val="left" w:pos="4508"/>
              </w:tabs>
              <w:spacing w:after="0" w:line="240" w:lineRule="auto"/>
              <w:rPr>
                <w:rFonts w:ascii="Times New Roman" w:hAnsi="Times New Roman" w:cs="Times New Roman"/>
                <w:sz w:val="24"/>
                <w:szCs w:val="24"/>
              </w:rPr>
            </w:pPr>
          </w:p>
        </w:tc>
      </w:tr>
      <w:tr w:rsidR="00A600F7" w:rsidRPr="00A1636E" w14:paraId="13C4FE8D"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69FB6FF" w14:textId="3B4C6DCA" w:rsidR="00A600F7" w:rsidRPr="00A1636E" w:rsidRDefault="00A600F7" w:rsidP="00532B76">
            <w:pPr>
              <w:tabs>
                <w:tab w:val="left" w:pos="4508"/>
              </w:tabs>
              <w:spacing w:after="0" w:line="240" w:lineRule="auto"/>
              <w:rPr>
                <w:rFonts w:ascii="Times New Roman" w:eastAsia="Times New Roman" w:hAnsi="Times New Roman" w:cs="Times New Roman"/>
                <w:b/>
                <w:sz w:val="24"/>
                <w:szCs w:val="24"/>
              </w:rPr>
            </w:pPr>
            <w:r w:rsidRPr="00A1636E">
              <w:rPr>
                <w:rFonts w:ascii="Times New Roman" w:eastAsia="Times New Roman" w:hAnsi="Times New Roman" w:cs="Times New Roman"/>
                <w:b/>
                <w:sz w:val="24"/>
                <w:szCs w:val="24"/>
              </w:rPr>
              <w:t>Rinkos konsultacijos paskirtis</w:t>
            </w:r>
          </w:p>
        </w:tc>
        <w:tc>
          <w:tcPr>
            <w:tcW w:w="6520" w:type="dxa"/>
            <w:tcBorders>
              <w:top w:val="single" w:sz="4" w:space="0" w:color="000000"/>
              <w:left w:val="single" w:sz="4" w:space="0" w:color="000000"/>
              <w:bottom w:val="single" w:sz="4" w:space="0" w:color="000000"/>
              <w:right w:val="single" w:sz="4" w:space="0" w:color="000000"/>
            </w:tcBorders>
          </w:tcPr>
          <w:p w14:paraId="0F999AFE" w14:textId="303487F4" w:rsidR="00A600F7" w:rsidRPr="00A1636E" w:rsidRDefault="00A600F7" w:rsidP="00A600F7">
            <w:pPr>
              <w:tabs>
                <w:tab w:val="left" w:pos="4508"/>
              </w:tabs>
              <w:spacing w:after="0" w:line="240" w:lineRule="auto"/>
              <w:jc w:val="both"/>
              <w:rPr>
                <w:rFonts w:ascii="Times New Roman" w:eastAsia="Times New Roman" w:hAnsi="Times New Roman" w:cs="Times New Roman"/>
                <w:sz w:val="24"/>
                <w:szCs w:val="24"/>
              </w:rPr>
            </w:pPr>
            <w:r w:rsidRPr="00A1636E">
              <w:rPr>
                <w:rFonts w:ascii="Times New Roman" w:eastAsia="Times New Roman" w:hAnsi="Times New Roman" w:cs="Times New Roman"/>
                <w:sz w:val="24"/>
                <w:szCs w:val="24"/>
              </w:rPr>
              <w:t xml:space="preserve">Vadovaujantis Lietuvos Respublikos viešųjų pirkimų įstatymu (toliau – </w:t>
            </w:r>
            <w:r w:rsidRPr="00A1636E">
              <w:rPr>
                <w:rFonts w:ascii="Times New Roman" w:eastAsia="Times New Roman" w:hAnsi="Times New Roman" w:cs="Times New Roman"/>
                <w:b/>
                <w:bCs/>
                <w:sz w:val="24"/>
                <w:szCs w:val="24"/>
              </w:rPr>
              <w:t>VPĮ</w:t>
            </w:r>
            <w:r w:rsidRPr="00A1636E">
              <w:rPr>
                <w:rFonts w:ascii="Times New Roman" w:eastAsia="Times New Roman" w:hAnsi="Times New Roman" w:cs="Times New Roman"/>
                <w:sz w:val="24"/>
                <w:szCs w:val="24"/>
              </w:rPr>
              <w:t>), siekdama pasirengti viešajam pirkimui ir pranešti tiekėjams apie savo pirkimo planus ir reikalavimus, perkančioji organizacija iki pirkimo pradžios gali prašyti suteikti ir gauti nepriklausomų ekspertų, institucijų arba rinkos dalyvių konsultacijas, taip pat konsultuotis su visuomene.</w:t>
            </w:r>
          </w:p>
          <w:p w14:paraId="12DBB9F3" w14:textId="77777777" w:rsidR="00A600F7" w:rsidRPr="00A1636E" w:rsidRDefault="00A600F7" w:rsidP="00A600F7">
            <w:pPr>
              <w:tabs>
                <w:tab w:val="left" w:pos="4508"/>
              </w:tabs>
              <w:spacing w:after="0" w:line="240" w:lineRule="auto"/>
              <w:jc w:val="both"/>
              <w:rPr>
                <w:rFonts w:ascii="Times New Roman" w:eastAsia="Times New Roman" w:hAnsi="Times New Roman" w:cs="Times New Roman"/>
                <w:sz w:val="24"/>
                <w:szCs w:val="24"/>
              </w:rPr>
            </w:pPr>
          </w:p>
          <w:p w14:paraId="606753B4" w14:textId="570ACB37" w:rsidR="00A600F7" w:rsidRPr="00A1636E" w:rsidRDefault="00572272" w:rsidP="00A600F7">
            <w:pPr>
              <w:tabs>
                <w:tab w:val="left" w:pos="4508"/>
              </w:tabs>
              <w:spacing w:after="0" w:line="240" w:lineRule="auto"/>
              <w:jc w:val="both"/>
              <w:rPr>
                <w:rFonts w:ascii="Times New Roman" w:eastAsia="Times New Roman" w:hAnsi="Times New Roman" w:cs="Times New Roman"/>
                <w:sz w:val="24"/>
                <w:szCs w:val="24"/>
              </w:rPr>
            </w:pPr>
            <w:r w:rsidRPr="00A1636E">
              <w:rPr>
                <w:rFonts w:ascii="Times New Roman" w:eastAsia="Times New Roman" w:hAnsi="Times New Roman" w:cs="Times New Roman"/>
                <w:sz w:val="24"/>
                <w:szCs w:val="24"/>
              </w:rPr>
              <w:t>Tokios r</w:t>
            </w:r>
            <w:r w:rsidR="00A600F7" w:rsidRPr="00A1636E">
              <w:rPr>
                <w:rFonts w:ascii="Times New Roman" w:eastAsia="Times New Roman" w:hAnsi="Times New Roman" w:cs="Times New Roman"/>
                <w:sz w:val="24"/>
                <w:szCs w:val="24"/>
              </w:rPr>
              <w:t xml:space="preserve">inkos konsultacijos tikslas – tinkamai pasirengti pirkimui ir tiekėjus informuoti apie planuojamą pirkimą ir sudaryti sąlygas rinkos dalyviams ir kitiems suinteresuotiems asmenims pateikti pastabas ir pasiūlymus dėl planuojamo pirkimo. </w:t>
            </w:r>
          </w:p>
          <w:p w14:paraId="77030D1C" w14:textId="77777777" w:rsidR="00A600F7" w:rsidRPr="00A1636E" w:rsidRDefault="00A600F7" w:rsidP="00A600F7">
            <w:pPr>
              <w:tabs>
                <w:tab w:val="left" w:pos="4508"/>
              </w:tabs>
              <w:spacing w:after="0" w:line="240" w:lineRule="auto"/>
              <w:jc w:val="both"/>
              <w:rPr>
                <w:rFonts w:ascii="Times New Roman" w:eastAsia="Times New Roman" w:hAnsi="Times New Roman" w:cs="Times New Roman"/>
                <w:sz w:val="24"/>
                <w:szCs w:val="24"/>
              </w:rPr>
            </w:pPr>
          </w:p>
          <w:p w14:paraId="4B1ADA84" w14:textId="77777777" w:rsidR="00A600F7" w:rsidRPr="00A1636E" w:rsidRDefault="00A600F7" w:rsidP="00A600F7">
            <w:pPr>
              <w:tabs>
                <w:tab w:val="left" w:pos="4508"/>
              </w:tabs>
              <w:spacing w:after="0" w:line="240" w:lineRule="auto"/>
              <w:jc w:val="both"/>
              <w:rPr>
                <w:rFonts w:ascii="Times New Roman" w:eastAsia="Times New Roman" w:hAnsi="Times New Roman" w:cs="Times New Roman"/>
                <w:sz w:val="24"/>
                <w:szCs w:val="24"/>
              </w:rPr>
            </w:pPr>
            <w:r w:rsidRPr="00A1636E">
              <w:rPr>
                <w:rFonts w:ascii="Times New Roman" w:eastAsia="Times New Roman" w:hAnsi="Times New Roman" w:cs="Times New Roman"/>
                <w:sz w:val="24"/>
                <w:szCs w:val="24"/>
              </w:rPr>
              <w:t>Rinkos konsultacija nėra skelbimas apie pirkimą ar išankstinis skelbimas apie pirkimą. Šios rinkos konsultacijos paskelbimu dalyviai nėra kviečiami varžytis dėl pirkimo sutarties.</w:t>
            </w:r>
          </w:p>
          <w:p w14:paraId="603DD0CB" w14:textId="77777777" w:rsidR="00A600F7" w:rsidRPr="00A1636E" w:rsidRDefault="00A600F7" w:rsidP="00A600F7">
            <w:pPr>
              <w:tabs>
                <w:tab w:val="left" w:pos="4508"/>
              </w:tabs>
              <w:spacing w:after="0" w:line="240" w:lineRule="auto"/>
              <w:jc w:val="both"/>
              <w:rPr>
                <w:rFonts w:ascii="Times New Roman" w:eastAsia="Times New Roman" w:hAnsi="Times New Roman" w:cs="Times New Roman"/>
                <w:sz w:val="24"/>
                <w:szCs w:val="24"/>
              </w:rPr>
            </w:pPr>
          </w:p>
          <w:p w14:paraId="583C1380" w14:textId="3C0CF898" w:rsidR="00A600F7" w:rsidRPr="00A1636E" w:rsidRDefault="00A600F7" w:rsidP="001624ED">
            <w:pPr>
              <w:tabs>
                <w:tab w:val="left" w:pos="4508"/>
              </w:tabs>
              <w:spacing w:after="0" w:line="240" w:lineRule="auto"/>
              <w:jc w:val="both"/>
              <w:rPr>
                <w:rFonts w:ascii="Times New Roman" w:hAnsi="Times New Roman" w:cs="Times New Roman"/>
                <w:sz w:val="24"/>
                <w:szCs w:val="24"/>
              </w:rPr>
            </w:pPr>
            <w:r w:rsidRPr="00A1636E">
              <w:rPr>
                <w:rFonts w:ascii="Times New Roman" w:eastAsia="Times New Roman" w:hAnsi="Times New Roman" w:cs="Times New Roman"/>
                <w:sz w:val="24"/>
                <w:szCs w:val="24"/>
              </w:rPr>
              <w:t xml:space="preserve">Dalyvavimas </w:t>
            </w:r>
            <w:r w:rsidR="000C6560">
              <w:rPr>
                <w:rFonts w:ascii="Times New Roman" w:eastAsia="Times New Roman" w:hAnsi="Times New Roman" w:cs="Times New Roman"/>
                <w:sz w:val="24"/>
                <w:szCs w:val="24"/>
              </w:rPr>
              <w:t>r</w:t>
            </w:r>
            <w:r w:rsidRPr="00A1636E">
              <w:rPr>
                <w:rFonts w:ascii="Times New Roman" w:eastAsia="Times New Roman" w:hAnsi="Times New Roman" w:cs="Times New Roman"/>
                <w:sz w:val="24"/>
                <w:szCs w:val="24"/>
              </w:rPr>
              <w:t>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r w:rsidR="00E10148" w:rsidRPr="00A1636E">
              <w:rPr>
                <w:rFonts w:ascii="Times New Roman" w:eastAsia="Times New Roman" w:hAnsi="Times New Roman" w:cs="Times New Roman"/>
                <w:sz w:val="24"/>
                <w:szCs w:val="24"/>
              </w:rPr>
              <w:t xml:space="preserve"> Vadovaujantis VPĮ 27 str. 3</w:t>
            </w:r>
            <w:r w:rsidR="00F017EE" w:rsidRPr="00A1636E">
              <w:rPr>
                <w:rFonts w:ascii="Times New Roman" w:eastAsia="Times New Roman" w:hAnsi="Times New Roman" w:cs="Times New Roman"/>
                <w:sz w:val="24"/>
                <w:szCs w:val="24"/>
              </w:rPr>
              <w:t xml:space="preserve"> ir</w:t>
            </w:r>
            <w:r w:rsidR="00972D46">
              <w:rPr>
                <w:rFonts w:ascii="Times New Roman" w:eastAsia="Times New Roman" w:hAnsi="Times New Roman" w:cs="Times New Roman"/>
                <w:sz w:val="24"/>
                <w:szCs w:val="24"/>
              </w:rPr>
              <w:t xml:space="preserve"> </w:t>
            </w:r>
            <w:r w:rsidR="00E10148" w:rsidRPr="00A1636E">
              <w:rPr>
                <w:rFonts w:ascii="Times New Roman" w:eastAsia="Times New Roman" w:hAnsi="Times New Roman" w:cs="Times New Roman"/>
                <w:sz w:val="24"/>
                <w:szCs w:val="24"/>
              </w:rPr>
              <w:t>4 d.</w:t>
            </w:r>
            <w:r w:rsidR="00F017EE" w:rsidRPr="00A1636E">
              <w:rPr>
                <w:rFonts w:ascii="Times New Roman" w:eastAsia="Times New Roman" w:hAnsi="Times New Roman" w:cs="Times New Roman"/>
                <w:sz w:val="24"/>
                <w:szCs w:val="24"/>
              </w:rPr>
              <w:t>,</w:t>
            </w:r>
            <w:r w:rsidR="00E10148" w:rsidRPr="00A1636E">
              <w:rPr>
                <w:rFonts w:ascii="Times New Roman" w:eastAsia="Times New Roman" w:hAnsi="Times New Roman" w:cs="Times New Roman"/>
                <w:sz w:val="24"/>
                <w:szCs w:val="24"/>
              </w:rPr>
              <w:t xml:space="preserve"> rinkos konsultacijos dalyviai, nepažeidžiant visų </w:t>
            </w:r>
            <w:r w:rsidR="00F017EE" w:rsidRPr="00A1636E">
              <w:rPr>
                <w:rFonts w:ascii="Times New Roman" w:eastAsia="Times New Roman" w:hAnsi="Times New Roman" w:cs="Times New Roman"/>
                <w:sz w:val="24"/>
                <w:szCs w:val="24"/>
              </w:rPr>
              <w:t xml:space="preserve">viešajame </w:t>
            </w:r>
            <w:r w:rsidR="00E10148" w:rsidRPr="00A1636E">
              <w:rPr>
                <w:rFonts w:ascii="Times New Roman" w:eastAsia="Times New Roman" w:hAnsi="Times New Roman" w:cs="Times New Roman"/>
                <w:sz w:val="24"/>
                <w:szCs w:val="24"/>
              </w:rPr>
              <w:t xml:space="preserve">pirkime dalyvaujančių </w:t>
            </w:r>
            <w:r w:rsidR="00F017EE" w:rsidRPr="00A1636E">
              <w:rPr>
                <w:rFonts w:ascii="Times New Roman" w:eastAsia="Times New Roman" w:hAnsi="Times New Roman" w:cs="Times New Roman"/>
                <w:sz w:val="24"/>
                <w:szCs w:val="24"/>
              </w:rPr>
              <w:t xml:space="preserve">tiekėjų </w:t>
            </w:r>
            <w:r w:rsidR="00E10148" w:rsidRPr="00A1636E">
              <w:rPr>
                <w:rFonts w:ascii="Times New Roman" w:eastAsia="Times New Roman" w:hAnsi="Times New Roman" w:cs="Times New Roman"/>
                <w:sz w:val="24"/>
                <w:szCs w:val="24"/>
              </w:rPr>
              <w:t xml:space="preserve">teisių ir konkurencijos, nepraranda teisės dalyvauti </w:t>
            </w:r>
            <w:r w:rsidR="00F017EE" w:rsidRPr="00A1636E">
              <w:rPr>
                <w:rFonts w:ascii="Times New Roman" w:eastAsia="Times New Roman" w:hAnsi="Times New Roman" w:cs="Times New Roman"/>
                <w:sz w:val="24"/>
                <w:szCs w:val="24"/>
              </w:rPr>
              <w:t xml:space="preserve">viešuosiuose </w:t>
            </w:r>
            <w:r w:rsidR="00E10148" w:rsidRPr="00A1636E">
              <w:rPr>
                <w:rFonts w:ascii="Times New Roman" w:eastAsia="Times New Roman" w:hAnsi="Times New Roman" w:cs="Times New Roman"/>
                <w:sz w:val="24"/>
                <w:szCs w:val="24"/>
              </w:rPr>
              <w:t>pirkimuose.</w:t>
            </w:r>
          </w:p>
        </w:tc>
      </w:tr>
      <w:tr w:rsidR="00461277" w:rsidRPr="00A1636E"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5D5E8660" w:rsidR="002A3FDB" w:rsidRPr="00A1636E" w:rsidRDefault="00E90981" w:rsidP="00255BFC">
            <w:pPr>
              <w:tabs>
                <w:tab w:val="left" w:pos="4508"/>
              </w:tabs>
              <w:spacing w:after="0" w:line="240" w:lineRule="auto"/>
              <w:rPr>
                <w:rFonts w:ascii="Times New Roman" w:eastAsia="Times New Roman" w:hAnsi="Times New Roman" w:cs="Times New Roman"/>
                <w:b/>
                <w:sz w:val="24"/>
                <w:szCs w:val="24"/>
              </w:rPr>
            </w:pPr>
            <w:r w:rsidRPr="00A1636E">
              <w:rPr>
                <w:rFonts w:ascii="Times New Roman" w:eastAsia="Times New Roman" w:hAnsi="Times New Roman" w:cs="Times New Roman"/>
                <w:b/>
                <w:sz w:val="24"/>
                <w:szCs w:val="24"/>
              </w:rPr>
              <w:t>Perkančiosios organizacijos poreikiai ir p</w:t>
            </w:r>
            <w:r w:rsidR="002A3FDB" w:rsidRPr="00A1636E">
              <w:rPr>
                <w:rFonts w:ascii="Times New Roman" w:eastAsia="Times New Roman" w:hAnsi="Times New Roman" w:cs="Times New Roman"/>
                <w:b/>
                <w:sz w:val="24"/>
                <w:szCs w:val="24"/>
              </w:rPr>
              <w:t>irkimo objektas</w:t>
            </w:r>
          </w:p>
        </w:tc>
        <w:tc>
          <w:tcPr>
            <w:tcW w:w="6520" w:type="dxa"/>
            <w:tcBorders>
              <w:top w:val="single" w:sz="4" w:space="0" w:color="000000"/>
              <w:left w:val="single" w:sz="4" w:space="0" w:color="000000"/>
              <w:bottom w:val="single" w:sz="4" w:space="0" w:color="000000"/>
              <w:right w:val="single" w:sz="4" w:space="0" w:color="000000"/>
            </w:tcBorders>
          </w:tcPr>
          <w:p w14:paraId="3D56119F" w14:textId="2494DC06" w:rsidR="00CB53CE" w:rsidRPr="00A1636E" w:rsidRDefault="00F82857" w:rsidP="00F82857">
            <w:pPr>
              <w:tabs>
                <w:tab w:val="left" w:pos="4508"/>
              </w:tabs>
              <w:spacing w:after="0" w:line="240" w:lineRule="auto"/>
              <w:jc w:val="both"/>
              <w:rPr>
                <w:rFonts w:ascii="Times New Roman" w:hAnsi="Times New Roman" w:cs="Times New Roman"/>
                <w:color w:val="000000"/>
                <w:sz w:val="24"/>
                <w:szCs w:val="24"/>
              </w:rPr>
            </w:pPr>
            <w:r w:rsidRPr="00A1636E">
              <w:rPr>
                <w:rFonts w:ascii="Times New Roman" w:hAnsi="Times New Roman" w:cs="Times New Roman"/>
                <w:sz w:val="24"/>
                <w:szCs w:val="24"/>
              </w:rPr>
              <w:t>KMPC (veikiantis ženklu „Mano Kaunas“) yra centralizuotas Kauno miesto savivaldybės kontroliuojamų įmonių UAB „Kauno vandenys“, AB „Kauno energija“, UAB „Kauno švara“, UAB „Kauno b</w:t>
            </w:r>
            <w:r w:rsidR="00A324C2">
              <w:rPr>
                <w:rFonts w:ascii="Times New Roman" w:hAnsi="Times New Roman" w:cs="Times New Roman"/>
                <w:sz w:val="24"/>
                <w:szCs w:val="24"/>
              </w:rPr>
              <w:t>u</w:t>
            </w:r>
            <w:r w:rsidRPr="00A1636E">
              <w:rPr>
                <w:rFonts w:ascii="Times New Roman" w:hAnsi="Times New Roman" w:cs="Times New Roman"/>
                <w:sz w:val="24"/>
                <w:szCs w:val="24"/>
              </w:rPr>
              <w:t xml:space="preserve">tų ūkis“, UAB „Kauno autobusai“ vidinių veiklų ir klientų aptarnavimo paslaugų centras. </w:t>
            </w:r>
            <w:r w:rsidR="00AA2A89" w:rsidRPr="00A1636E">
              <w:rPr>
                <w:rFonts w:ascii="Times New Roman" w:hAnsi="Times New Roman" w:cs="Times New Roman"/>
                <w:sz w:val="24"/>
                <w:szCs w:val="24"/>
              </w:rPr>
              <w:t>Š</w:t>
            </w:r>
            <w:r w:rsidRPr="00A1636E">
              <w:rPr>
                <w:rFonts w:ascii="Times New Roman" w:hAnsi="Times New Roman" w:cs="Times New Roman"/>
                <w:sz w:val="24"/>
                <w:szCs w:val="24"/>
              </w:rPr>
              <w:t>ios savivaldybės įmonės</w:t>
            </w:r>
            <w:r w:rsidR="00CB53CE" w:rsidRPr="00A1636E">
              <w:rPr>
                <w:rFonts w:ascii="Times New Roman" w:hAnsi="Times New Roman" w:cs="Times New Roman"/>
                <w:sz w:val="24"/>
                <w:szCs w:val="24"/>
              </w:rPr>
              <w:t>, kurių dauguma yra komunalinio sektoriaus įmonės, atitinkamai teikiančios komunalines paslaugas galutiniams vartotojams,</w:t>
            </w:r>
            <w:r w:rsidRPr="00A1636E">
              <w:rPr>
                <w:rFonts w:ascii="Times New Roman" w:hAnsi="Times New Roman" w:cs="Times New Roman"/>
                <w:sz w:val="24"/>
                <w:szCs w:val="24"/>
              </w:rPr>
              <w:t xml:space="preserve"> centralizuotai teikia tokias </w:t>
            </w:r>
            <w:r w:rsidR="00F34EAA" w:rsidRPr="00A1636E">
              <w:rPr>
                <w:rFonts w:ascii="Times New Roman" w:hAnsi="Times New Roman" w:cs="Times New Roman"/>
                <w:sz w:val="24"/>
                <w:szCs w:val="24"/>
              </w:rPr>
              <w:t>paslaugas, kaip</w:t>
            </w:r>
            <w:r w:rsidRPr="00A1636E">
              <w:rPr>
                <w:rFonts w:ascii="Times New Roman" w:hAnsi="Times New Roman" w:cs="Times New Roman"/>
                <w:sz w:val="24"/>
                <w:szCs w:val="24"/>
              </w:rPr>
              <w:t xml:space="preserve"> </w:t>
            </w:r>
            <w:r w:rsidRPr="00A1636E">
              <w:rPr>
                <w:rFonts w:ascii="Times New Roman" w:hAnsi="Times New Roman" w:cs="Times New Roman"/>
                <w:color w:val="000000"/>
                <w:sz w:val="24"/>
                <w:szCs w:val="24"/>
              </w:rPr>
              <w:t>sutarčių su klientais sudarymas ir valdymas,</w:t>
            </w:r>
            <w:r w:rsidR="00F34EAA" w:rsidRPr="00A1636E">
              <w:rPr>
                <w:rFonts w:ascii="Times New Roman" w:hAnsi="Times New Roman" w:cs="Times New Roman"/>
                <w:color w:val="000000"/>
                <w:sz w:val="24"/>
                <w:szCs w:val="24"/>
              </w:rPr>
              <w:t xml:space="preserve"> mokėtinų sumų už komunalines paslaugas skaičiavimas</w:t>
            </w:r>
            <w:r w:rsidR="00B47162" w:rsidRPr="00A1636E">
              <w:rPr>
                <w:rFonts w:ascii="Times New Roman" w:hAnsi="Times New Roman" w:cs="Times New Roman"/>
                <w:color w:val="000000"/>
                <w:sz w:val="24"/>
                <w:szCs w:val="24"/>
              </w:rPr>
              <w:t>,</w:t>
            </w:r>
            <w:r w:rsidRPr="00A1636E">
              <w:rPr>
                <w:rFonts w:ascii="Times New Roman" w:hAnsi="Times New Roman" w:cs="Times New Roman"/>
                <w:color w:val="000000"/>
                <w:sz w:val="24"/>
                <w:szCs w:val="24"/>
              </w:rPr>
              <w:t xml:space="preserve"> atsiskaitymų vykdymas ir priežiūra, skolų administravimas, klientų </w:t>
            </w:r>
            <w:r w:rsidR="00051F14" w:rsidRPr="00A1636E">
              <w:rPr>
                <w:rFonts w:ascii="Times New Roman" w:hAnsi="Times New Roman" w:cs="Times New Roman"/>
                <w:color w:val="000000"/>
                <w:sz w:val="24"/>
                <w:szCs w:val="24"/>
              </w:rPr>
              <w:t xml:space="preserve">aptarnavimas bei </w:t>
            </w:r>
            <w:r w:rsidRPr="00A1636E">
              <w:rPr>
                <w:rFonts w:ascii="Times New Roman" w:hAnsi="Times New Roman" w:cs="Times New Roman"/>
                <w:color w:val="000000"/>
                <w:sz w:val="24"/>
                <w:szCs w:val="24"/>
              </w:rPr>
              <w:t xml:space="preserve">konsultavimas ir pan. (toliau – </w:t>
            </w:r>
            <w:r w:rsidRPr="00A1636E">
              <w:rPr>
                <w:rFonts w:ascii="Times New Roman" w:hAnsi="Times New Roman" w:cs="Times New Roman"/>
                <w:b/>
                <w:bCs/>
                <w:color w:val="000000"/>
                <w:sz w:val="24"/>
                <w:szCs w:val="24"/>
              </w:rPr>
              <w:t>Paslaugos</w:t>
            </w:r>
            <w:r w:rsidRPr="00A1636E">
              <w:rPr>
                <w:rFonts w:ascii="Times New Roman" w:hAnsi="Times New Roman" w:cs="Times New Roman"/>
                <w:color w:val="000000"/>
                <w:sz w:val="24"/>
                <w:szCs w:val="24"/>
              </w:rPr>
              <w:t xml:space="preserve">). </w:t>
            </w:r>
          </w:p>
          <w:p w14:paraId="3F2FE6D6" w14:textId="77777777" w:rsidR="00A600F7" w:rsidRPr="00A1636E" w:rsidRDefault="00A600F7" w:rsidP="00AD67A0">
            <w:pPr>
              <w:tabs>
                <w:tab w:val="left" w:pos="4508"/>
              </w:tabs>
              <w:spacing w:after="0" w:line="240" w:lineRule="auto"/>
              <w:jc w:val="both"/>
              <w:rPr>
                <w:rFonts w:ascii="Times New Roman" w:hAnsi="Times New Roman" w:cs="Times New Roman"/>
                <w:sz w:val="24"/>
                <w:szCs w:val="24"/>
              </w:rPr>
            </w:pPr>
          </w:p>
          <w:p w14:paraId="4D62B885" w14:textId="0F4F81D9" w:rsidR="004821AF" w:rsidRPr="00A1636E" w:rsidRDefault="004821AF" w:rsidP="00870A16">
            <w:pPr>
              <w:tabs>
                <w:tab w:val="left" w:pos="4508"/>
              </w:tabs>
              <w:spacing w:after="0" w:line="240" w:lineRule="auto"/>
              <w:jc w:val="both"/>
              <w:rPr>
                <w:rFonts w:ascii="Times New Roman" w:hAnsi="Times New Roman" w:cs="Times New Roman"/>
                <w:sz w:val="24"/>
                <w:szCs w:val="24"/>
              </w:rPr>
            </w:pPr>
            <w:r w:rsidRPr="00A1636E">
              <w:rPr>
                <w:rFonts w:ascii="Times New Roman" w:hAnsi="Times New Roman" w:cs="Times New Roman"/>
                <w:sz w:val="24"/>
                <w:szCs w:val="24"/>
              </w:rPr>
              <w:t xml:space="preserve">Vykdant KMPC funkcijas ir teikiant Paslaugas, </w:t>
            </w:r>
            <w:r w:rsidR="00EE59D4">
              <w:rPr>
                <w:rFonts w:ascii="Times New Roman" w:hAnsi="Times New Roman" w:cs="Times New Roman"/>
                <w:sz w:val="24"/>
                <w:szCs w:val="24"/>
              </w:rPr>
              <w:t xml:space="preserve">KMPC </w:t>
            </w:r>
            <w:r w:rsidRPr="00A1636E">
              <w:rPr>
                <w:rFonts w:ascii="Times New Roman" w:hAnsi="Times New Roman" w:cs="Times New Roman"/>
                <w:sz w:val="24"/>
                <w:szCs w:val="24"/>
              </w:rPr>
              <w:t xml:space="preserve">yra būtina naudotis atsiskaitymo už suteiktas paslaugas administravimo sistema, kuri užtikrintų galimybę paruošti ir išrašyti sąskaitas vartotojams už jiems suteiktas komunalines paslaugas, </w:t>
            </w:r>
            <w:r w:rsidR="00870A16" w:rsidRPr="00A1636E">
              <w:rPr>
                <w:rFonts w:ascii="Times New Roman" w:hAnsi="Times New Roman" w:cs="Times New Roman"/>
                <w:sz w:val="24"/>
                <w:szCs w:val="24"/>
              </w:rPr>
              <w:t>įskaitant galimybę importuoti mokėjimus ir rodmenis, siųsti PVM sąskaitas faktūras ir mokėjimo pranešimus, administruoti skolas ir užtikrinti jų prevenciją, galimybę sistemai dirbti automatiškai pagal scenarijų (formuojami ir/ar siunčiami dokumentai ir kt.), administruoti skolas, rengti ataskaitas</w:t>
            </w:r>
            <w:r w:rsidR="0047204F">
              <w:rPr>
                <w:rFonts w:ascii="Times New Roman" w:hAnsi="Times New Roman" w:cs="Times New Roman"/>
                <w:sz w:val="24"/>
                <w:szCs w:val="24"/>
              </w:rPr>
              <w:t>.</w:t>
            </w:r>
          </w:p>
          <w:p w14:paraId="05A11423" w14:textId="77777777" w:rsidR="0029129E" w:rsidRPr="00A1636E" w:rsidRDefault="0029129E" w:rsidP="00AD67A0">
            <w:pPr>
              <w:tabs>
                <w:tab w:val="left" w:pos="4508"/>
              </w:tabs>
              <w:spacing w:after="0" w:line="240" w:lineRule="auto"/>
              <w:jc w:val="both"/>
              <w:rPr>
                <w:rFonts w:ascii="Times New Roman" w:hAnsi="Times New Roman" w:cs="Times New Roman"/>
                <w:sz w:val="24"/>
                <w:szCs w:val="24"/>
              </w:rPr>
            </w:pPr>
          </w:p>
          <w:p w14:paraId="6590FE42" w14:textId="497061D3" w:rsidR="009F204F" w:rsidRDefault="00FB49D6" w:rsidP="003A604E">
            <w:pPr>
              <w:tabs>
                <w:tab w:val="left" w:pos="4508"/>
              </w:tabs>
              <w:spacing w:after="0" w:line="240" w:lineRule="auto"/>
              <w:jc w:val="both"/>
              <w:rPr>
                <w:rFonts w:ascii="Times New Roman" w:hAnsi="Times New Roman" w:cs="Times New Roman"/>
                <w:sz w:val="24"/>
                <w:szCs w:val="24"/>
              </w:rPr>
            </w:pPr>
            <w:r w:rsidRPr="00A1636E">
              <w:rPr>
                <w:rFonts w:ascii="Times New Roman" w:hAnsi="Times New Roman" w:cs="Times New Roman"/>
                <w:sz w:val="24"/>
                <w:szCs w:val="24"/>
              </w:rPr>
              <w:t>Aukščiau nurodytiems funkcionalumams užtikrinti KMPC naudoja atsiskaitymo už suteiktas paslaugas administravimo (</w:t>
            </w:r>
            <w:proofErr w:type="spellStart"/>
            <w:r w:rsidRPr="0032173F">
              <w:rPr>
                <w:rFonts w:ascii="Times New Roman" w:hAnsi="Times New Roman" w:cs="Times New Roman"/>
                <w:i/>
                <w:iCs/>
                <w:sz w:val="24"/>
                <w:szCs w:val="24"/>
              </w:rPr>
              <w:t>bilingo</w:t>
            </w:r>
            <w:proofErr w:type="spellEnd"/>
            <w:r w:rsidRPr="00A1636E">
              <w:rPr>
                <w:rFonts w:ascii="Times New Roman" w:hAnsi="Times New Roman" w:cs="Times New Roman"/>
                <w:sz w:val="24"/>
                <w:szCs w:val="24"/>
              </w:rPr>
              <w:t>) sistemą „MOKESTA“</w:t>
            </w:r>
            <w:r w:rsidR="00CF58DD">
              <w:rPr>
                <w:rFonts w:ascii="Times New Roman" w:hAnsi="Times New Roman" w:cs="Times New Roman"/>
                <w:sz w:val="24"/>
                <w:szCs w:val="24"/>
              </w:rPr>
              <w:t xml:space="preserve">, </w:t>
            </w:r>
            <w:r w:rsidR="00CF58DD" w:rsidRPr="00CF58DD">
              <w:rPr>
                <w:rFonts w:ascii="Times New Roman" w:hAnsi="Times New Roman" w:cs="Times New Roman"/>
                <w:sz w:val="24"/>
                <w:szCs w:val="24"/>
              </w:rPr>
              <w:t>savitarn</w:t>
            </w:r>
            <w:r w:rsidR="005C7061">
              <w:rPr>
                <w:rFonts w:ascii="Times New Roman" w:hAnsi="Times New Roman" w:cs="Times New Roman"/>
                <w:sz w:val="24"/>
                <w:szCs w:val="24"/>
              </w:rPr>
              <w:t>ą</w:t>
            </w:r>
            <w:r w:rsidR="00CF58DD" w:rsidRPr="00CF58DD">
              <w:rPr>
                <w:rFonts w:ascii="Times New Roman" w:hAnsi="Times New Roman" w:cs="Times New Roman"/>
                <w:sz w:val="24"/>
                <w:szCs w:val="24"/>
              </w:rPr>
              <w:t xml:space="preserve"> ir pranešimų valdymo sistem</w:t>
            </w:r>
            <w:r w:rsidR="005C7061">
              <w:rPr>
                <w:rFonts w:ascii="Times New Roman" w:hAnsi="Times New Roman" w:cs="Times New Roman"/>
                <w:sz w:val="24"/>
                <w:szCs w:val="24"/>
              </w:rPr>
              <w:t>ą</w:t>
            </w:r>
            <w:r w:rsidRPr="00A1636E">
              <w:rPr>
                <w:rFonts w:ascii="Times New Roman" w:hAnsi="Times New Roman" w:cs="Times New Roman"/>
                <w:sz w:val="24"/>
                <w:szCs w:val="24"/>
              </w:rPr>
              <w:t xml:space="preserve"> </w:t>
            </w:r>
            <w:r w:rsidR="0047204F" w:rsidRPr="00A1636E">
              <w:rPr>
                <w:rFonts w:ascii="Times New Roman" w:hAnsi="Times New Roman" w:cs="Times New Roman"/>
                <w:sz w:val="24"/>
                <w:szCs w:val="24"/>
              </w:rPr>
              <w:t xml:space="preserve">(toliau – </w:t>
            </w:r>
            <w:r w:rsidR="0047204F" w:rsidRPr="00A1636E">
              <w:rPr>
                <w:rFonts w:ascii="Times New Roman" w:hAnsi="Times New Roman" w:cs="Times New Roman"/>
                <w:b/>
                <w:bCs/>
                <w:sz w:val="24"/>
                <w:szCs w:val="24"/>
              </w:rPr>
              <w:t>Sistema</w:t>
            </w:r>
            <w:r w:rsidR="0047204F" w:rsidRPr="00A1636E">
              <w:rPr>
                <w:rFonts w:ascii="Times New Roman" w:hAnsi="Times New Roman" w:cs="Times New Roman"/>
                <w:sz w:val="24"/>
                <w:szCs w:val="24"/>
              </w:rPr>
              <w:t>).</w:t>
            </w:r>
            <w:r w:rsidR="00276BF2">
              <w:rPr>
                <w:rFonts w:ascii="Times New Roman" w:hAnsi="Times New Roman" w:cs="Times New Roman"/>
                <w:sz w:val="24"/>
                <w:szCs w:val="24"/>
              </w:rPr>
              <w:t xml:space="preserve"> </w:t>
            </w:r>
            <w:r w:rsidR="00455960" w:rsidRPr="00455960">
              <w:rPr>
                <w:rFonts w:ascii="Times New Roman" w:hAnsi="Times New Roman" w:cs="Times New Roman"/>
                <w:sz w:val="24"/>
                <w:szCs w:val="24"/>
              </w:rPr>
              <w:t>Sistema buvo sukurta ir jos intelektinės nuosavybės teisės priklauso UAB</w:t>
            </w:r>
            <w:r w:rsidR="00C277DE">
              <w:rPr>
                <w:rFonts w:ascii="Times New Roman" w:hAnsi="Times New Roman" w:cs="Times New Roman"/>
                <w:sz w:val="24"/>
                <w:szCs w:val="24"/>
              </w:rPr>
              <w:t> </w:t>
            </w:r>
            <w:r w:rsidR="00455960" w:rsidRPr="00455960">
              <w:rPr>
                <w:rFonts w:ascii="Times New Roman" w:hAnsi="Times New Roman" w:cs="Times New Roman"/>
                <w:sz w:val="24"/>
                <w:szCs w:val="24"/>
              </w:rPr>
              <w:t xml:space="preserve">Informatikos ir ryšių technologijų centras (toliau – </w:t>
            </w:r>
            <w:r w:rsidR="00455960" w:rsidRPr="00455960">
              <w:rPr>
                <w:rFonts w:ascii="Times New Roman" w:hAnsi="Times New Roman" w:cs="Times New Roman"/>
                <w:b/>
                <w:bCs/>
                <w:sz w:val="24"/>
                <w:szCs w:val="24"/>
              </w:rPr>
              <w:t>IRTC</w:t>
            </w:r>
            <w:r w:rsidR="00455960" w:rsidRPr="00455960">
              <w:rPr>
                <w:rFonts w:ascii="Times New Roman" w:hAnsi="Times New Roman" w:cs="Times New Roman"/>
                <w:sz w:val="24"/>
                <w:szCs w:val="24"/>
              </w:rPr>
              <w:t>).</w:t>
            </w:r>
            <w:r w:rsidR="00F72E35">
              <w:rPr>
                <w:rFonts w:ascii="Times New Roman" w:hAnsi="Times New Roman" w:cs="Times New Roman"/>
                <w:sz w:val="24"/>
                <w:szCs w:val="24"/>
              </w:rPr>
              <w:t xml:space="preserve"> IRTC </w:t>
            </w:r>
            <w:r w:rsidR="00023DC6" w:rsidRPr="00023DC6">
              <w:rPr>
                <w:rFonts w:ascii="Times New Roman" w:hAnsi="Times New Roman" w:cs="Times New Roman"/>
                <w:sz w:val="24"/>
                <w:szCs w:val="24"/>
              </w:rPr>
              <w:t>nėra perdavęs intelektinės nuosavybės teisių į Sistemą jokioms trečiosioms šalims</w:t>
            </w:r>
            <w:r w:rsidR="00F72E35">
              <w:rPr>
                <w:rFonts w:ascii="Times New Roman" w:hAnsi="Times New Roman" w:cs="Times New Roman"/>
                <w:sz w:val="24"/>
                <w:szCs w:val="24"/>
              </w:rPr>
              <w:t>.</w:t>
            </w:r>
          </w:p>
          <w:p w14:paraId="6AA8F8FF" w14:textId="77777777" w:rsidR="00AC3E5B" w:rsidRPr="00A1636E" w:rsidRDefault="00AC3E5B" w:rsidP="00AD67A0">
            <w:pPr>
              <w:tabs>
                <w:tab w:val="left" w:pos="4508"/>
              </w:tabs>
              <w:spacing w:after="0" w:line="240" w:lineRule="auto"/>
              <w:jc w:val="both"/>
              <w:rPr>
                <w:rFonts w:ascii="Times New Roman" w:hAnsi="Times New Roman" w:cs="Times New Roman"/>
                <w:sz w:val="24"/>
                <w:szCs w:val="24"/>
              </w:rPr>
            </w:pPr>
          </w:p>
          <w:p w14:paraId="53B14479" w14:textId="442A8DA7" w:rsidR="0047085B" w:rsidRDefault="0047085B" w:rsidP="00AD67A0">
            <w:pPr>
              <w:tabs>
                <w:tab w:val="left" w:pos="4508"/>
              </w:tabs>
              <w:spacing w:after="0" w:line="240" w:lineRule="auto"/>
              <w:jc w:val="both"/>
              <w:rPr>
                <w:rFonts w:ascii="Times New Roman" w:hAnsi="Times New Roman" w:cs="Times New Roman"/>
                <w:sz w:val="24"/>
                <w:szCs w:val="24"/>
              </w:rPr>
            </w:pPr>
            <w:r w:rsidRPr="0047085B">
              <w:rPr>
                <w:rFonts w:ascii="Times New Roman" w:hAnsi="Times New Roman" w:cs="Times New Roman"/>
                <w:sz w:val="24"/>
                <w:szCs w:val="24"/>
              </w:rPr>
              <w:t xml:space="preserve">KMPC šiuo metu vykdo vidinius pasiruošimo procesus siekiant įgyvendinti </w:t>
            </w:r>
            <w:r w:rsidR="00536525" w:rsidRPr="00536525">
              <w:rPr>
                <w:rFonts w:ascii="Times New Roman" w:hAnsi="Times New Roman" w:cs="Times New Roman"/>
                <w:sz w:val="24"/>
                <w:szCs w:val="24"/>
              </w:rPr>
              <w:t xml:space="preserve">planuojamą </w:t>
            </w:r>
            <w:r w:rsidR="00036B69">
              <w:rPr>
                <w:rFonts w:ascii="Times New Roman" w:hAnsi="Times New Roman" w:cs="Times New Roman"/>
                <w:sz w:val="24"/>
                <w:szCs w:val="24"/>
              </w:rPr>
              <w:t>Sistemos</w:t>
            </w:r>
            <w:r w:rsidR="001A4A4C">
              <w:rPr>
                <w:rFonts w:ascii="Times New Roman" w:hAnsi="Times New Roman" w:cs="Times New Roman"/>
                <w:sz w:val="24"/>
                <w:szCs w:val="24"/>
              </w:rPr>
              <w:t xml:space="preserve"> </w:t>
            </w:r>
            <w:r w:rsidR="00B46654" w:rsidRPr="00B46654">
              <w:rPr>
                <w:rFonts w:ascii="Times New Roman" w:hAnsi="Times New Roman" w:cs="Times New Roman"/>
                <w:sz w:val="24"/>
                <w:szCs w:val="24"/>
              </w:rPr>
              <w:t>palaikymo, priežiūros, vystymo ir naudotojų aptarnavimo paslaugų</w:t>
            </w:r>
            <w:r w:rsidR="00536525" w:rsidRPr="00536525">
              <w:rPr>
                <w:rFonts w:ascii="Times New Roman" w:hAnsi="Times New Roman" w:cs="Times New Roman"/>
                <w:sz w:val="24"/>
                <w:szCs w:val="24"/>
              </w:rPr>
              <w:t xml:space="preserve"> pirkimą </w:t>
            </w:r>
            <w:r w:rsidRPr="0047085B">
              <w:rPr>
                <w:rFonts w:ascii="Times New Roman" w:hAnsi="Times New Roman" w:cs="Times New Roman"/>
                <w:sz w:val="24"/>
                <w:szCs w:val="24"/>
              </w:rPr>
              <w:t>ir įsigyti jo objektą sudarančias paslaugas.</w:t>
            </w:r>
          </w:p>
          <w:p w14:paraId="6002976D" w14:textId="77777777" w:rsidR="0047085B" w:rsidRDefault="0047085B" w:rsidP="00AD67A0">
            <w:pPr>
              <w:tabs>
                <w:tab w:val="left" w:pos="4508"/>
              </w:tabs>
              <w:spacing w:after="0" w:line="240" w:lineRule="auto"/>
              <w:jc w:val="both"/>
              <w:rPr>
                <w:rFonts w:ascii="Times New Roman" w:hAnsi="Times New Roman" w:cs="Times New Roman"/>
                <w:sz w:val="24"/>
                <w:szCs w:val="24"/>
              </w:rPr>
            </w:pPr>
          </w:p>
          <w:p w14:paraId="2DCCB92C" w14:textId="18E98AD6" w:rsidR="004F677F" w:rsidRPr="0004511A" w:rsidRDefault="008A25B5" w:rsidP="00AD67A0">
            <w:pPr>
              <w:tabs>
                <w:tab w:val="left" w:pos="4508"/>
              </w:tabs>
              <w:spacing w:after="0" w:line="240" w:lineRule="auto"/>
              <w:jc w:val="both"/>
              <w:rPr>
                <w:rFonts w:ascii="Times New Roman" w:hAnsi="Times New Roman" w:cs="Times New Roman"/>
                <w:b/>
                <w:bCs/>
                <w:sz w:val="24"/>
                <w:szCs w:val="24"/>
              </w:rPr>
            </w:pPr>
            <w:r w:rsidRPr="0004511A">
              <w:rPr>
                <w:rFonts w:ascii="Times New Roman" w:hAnsi="Times New Roman" w:cs="Times New Roman"/>
                <w:b/>
                <w:bCs/>
                <w:sz w:val="24"/>
                <w:szCs w:val="24"/>
              </w:rPr>
              <w:t xml:space="preserve">Detalūs reikalavimai </w:t>
            </w:r>
            <w:r w:rsidR="00224E89" w:rsidRPr="0004511A">
              <w:rPr>
                <w:rFonts w:ascii="Times New Roman" w:hAnsi="Times New Roman" w:cs="Times New Roman"/>
                <w:b/>
                <w:bCs/>
                <w:sz w:val="24"/>
                <w:szCs w:val="24"/>
              </w:rPr>
              <w:t xml:space="preserve">Sistemos </w:t>
            </w:r>
            <w:r w:rsidR="008738EE" w:rsidRPr="0004511A">
              <w:rPr>
                <w:rFonts w:ascii="Times New Roman" w:hAnsi="Times New Roman" w:cs="Times New Roman"/>
                <w:b/>
                <w:bCs/>
                <w:sz w:val="24"/>
                <w:szCs w:val="24"/>
              </w:rPr>
              <w:t xml:space="preserve">palaikymo, priežiūros, vystymo ir naudotojų aptarnavimo paslaugoms </w:t>
            </w:r>
            <w:r w:rsidRPr="0004511A">
              <w:rPr>
                <w:rFonts w:ascii="Times New Roman" w:hAnsi="Times New Roman" w:cs="Times New Roman"/>
                <w:b/>
                <w:bCs/>
                <w:sz w:val="24"/>
                <w:szCs w:val="24"/>
              </w:rPr>
              <w:t xml:space="preserve">pateikti šio kvietimo rinkos konsultacijai </w:t>
            </w:r>
            <w:r w:rsidR="009F204F" w:rsidRPr="0004511A">
              <w:rPr>
                <w:rFonts w:ascii="Times New Roman" w:hAnsi="Times New Roman" w:cs="Times New Roman"/>
                <w:b/>
                <w:bCs/>
                <w:sz w:val="24"/>
                <w:szCs w:val="24"/>
                <w:u w:val="single"/>
              </w:rPr>
              <w:fldChar w:fldCharType="begin"/>
            </w:r>
            <w:r w:rsidR="009F204F" w:rsidRPr="0004511A">
              <w:rPr>
                <w:rFonts w:ascii="Times New Roman" w:hAnsi="Times New Roman" w:cs="Times New Roman"/>
                <w:b/>
                <w:bCs/>
                <w:sz w:val="24"/>
                <w:szCs w:val="24"/>
                <w:u w:val="single"/>
              </w:rPr>
              <w:instrText xml:space="preserve"> REF _Ref177376439 \r \h </w:instrText>
            </w:r>
            <w:r w:rsidR="009F204F" w:rsidRPr="0004511A">
              <w:rPr>
                <w:rFonts w:ascii="Times New Roman" w:hAnsi="Times New Roman" w:cs="Times New Roman"/>
                <w:b/>
                <w:bCs/>
                <w:sz w:val="24"/>
                <w:szCs w:val="24"/>
                <w:u w:val="single"/>
              </w:rPr>
            </w:r>
            <w:r w:rsidR="0004511A">
              <w:rPr>
                <w:rFonts w:ascii="Times New Roman" w:hAnsi="Times New Roman" w:cs="Times New Roman"/>
                <w:b/>
                <w:bCs/>
                <w:sz w:val="24"/>
                <w:szCs w:val="24"/>
                <w:u w:val="single"/>
              </w:rPr>
              <w:instrText xml:space="preserve"> \* MERGEFORMAT </w:instrText>
            </w:r>
            <w:r w:rsidR="009F204F" w:rsidRPr="0004511A">
              <w:rPr>
                <w:rFonts w:ascii="Times New Roman" w:hAnsi="Times New Roman" w:cs="Times New Roman"/>
                <w:b/>
                <w:bCs/>
                <w:sz w:val="24"/>
                <w:szCs w:val="24"/>
                <w:u w:val="single"/>
              </w:rPr>
              <w:fldChar w:fldCharType="separate"/>
            </w:r>
            <w:r w:rsidR="009F204F" w:rsidRPr="0004511A">
              <w:rPr>
                <w:rFonts w:ascii="Times New Roman" w:hAnsi="Times New Roman" w:cs="Times New Roman"/>
                <w:b/>
                <w:bCs/>
                <w:sz w:val="24"/>
                <w:szCs w:val="24"/>
                <w:u w:val="single"/>
              </w:rPr>
              <w:t>1</w:t>
            </w:r>
            <w:r w:rsidR="009F204F" w:rsidRPr="0004511A">
              <w:rPr>
                <w:rFonts w:ascii="Times New Roman" w:hAnsi="Times New Roman" w:cs="Times New Roman"/>
                <w:b/>
                <w:bCs/>
                <w:sz w:val="24"/>
                <w:szCs w:val="24"/>
                <w:u w:val="single"/>
              </w:rPr>
              <w:fldChar w:fldCharType="end"/>
            </w:r>
            <w:r w:rsidRPr="0004511A">
              <w:rPr>
                <w:rFonts w:ascii="Times New Roman" w:hAnsi="Times New Roman" w:cs="Times New Roman"/>
                <w:b/>
                <w:bCs/>
                <w:sz w:val="24"/>
                <w:szCs w:val="24"/>
                <w:u w:val="single"/>
              </w:rPr>
              <w:t> </w:t>
            </w:r>
            <w:r w:rsidR="008E0F1E" w:rsidRPr="0004511A">
              <w:rPr>
                <w:rFonts w:ascii="Times New Roman" w:hAnsi="Times New Roman" w:cs="Times New Roman"/>
                <w:b/>
                <w:bCs/>
                <w:sz w:val="24"/>
                <w:szCs w:val="24"/>
                <w:u w:val="single"/>
              </w:rPr>
              <w:t>pried</w:t>
            </w:r>
            <w:r w:rsidR="003A604E" w:rsidRPr="0004511A">
              <w:rPr>
                <w:rFonts w:ascii="Times New Roman" w:hAnsi="Times New Roman" w:cs="Times New Roman"/>
                <w:b/>
                <w:bCs/>
                <w:sz w:val="24"/>
                <w:szCs w:val="24"/>
                <w:u w:val="single"/>
              </w:rPr>
              <w:t>e</w:t>
            </w:r>
            <w:r w:rsidRPr="0004511A">
              <w:rPr>
                <w:rFonts w:ascii="Times New Roman" w:hAnsi="Times New Roman" w:cs="Times New Roman"/>
                <w:b/>
                <w:bCs/>
                <w:sz w:val="24"/>
                <w:szCs w:val="24"/>
              </w:rPr>
              <w:t xml:space="preserve">. </w:t>
            </w:r>
          </w:p>
          <w:p w14:paraId="0AA33FC7" w14:textId="77777777" w:rsidR="00C30D64" w:rsidRPr="00A1636E" w:rsidRDefault="00C30D64" w:rsidP="00AD67A0">
            <w:pPr>
              <w:tabs>
                <w:tab w:val="left" w:pos="4508"/>
              </w:tabs>
              <w:spacing w:after="0" w:line="240" w:lineRule="auto"/>
              <w:jc w:val="both"/>
              <w:rPr>
                <w:rFonts w:ascii="Times New Roman" w:hAnsi="Times New Roman" w:cs="Times New Roman"/>
                <w:sz w:val="24"/>
                <w:szCs w:val="24"/>
              </w:rPr>
            </w:pPr>
          </w:p>
          <w:p w14:paraId="4C77480C" w14:textId="4908CA88" w:rsidR="0074054C" w:rsidRPr="00A1636E" w:rsidRDefault="00C30D64" w:rsidP="00AD67A0">
            <w:pPr>
              <w:tabs>
                <w:tab w:val="left" w:pos="4508"/>
              </w:tabs>
              <w:spacing w:after="0" w:line="240" w:lineRule="auto"/>
              <w:jc w:val="both"/>
              <w:rPr>
                <w:rFonts w:ascii="Times New Roman" w:hAnsi="Times New Roman" w:cs="Times New Roman"/>
                <w:sz w:val="24"/>
                <w:szCs w:val="24"/>
              </w:rPr>
            </w:pPr>
            <w:r w:rsidRPr="00A1636E">
              <w:rPr>
                <w:rFonts w:ascii="Times New Roman" w:hAnsi="Times New Roman" w:cs="Times New Roman"/>
                <w:sz w:val="24"/>
                <w:szCs w:val="24"/>
              </w:rPr>
              <w:t xml:space="preserve">KMPC siekia </w:t>
            </w:r>
            <w:r w:rsidR="0074054C" w:rsidRPr="00A1636E">
              <w:rPr>
                <w:rFonts w:ascii="Times New Roman" w:hAnsi="Times New Roman" w:cs="Times New Roman"/>
                <w:sz w:val="24"/>
                <w:szCs w:val="24"/>
              </w:rPr>
              <w:t xml:space="preserve">tinkamai pasirengti </w:t>
            </w:r>
            <w:r w:rsidR="00E20ECB" w:rsidRPr="00E20ECB">
              <w:rPr>
                <w:rFonts w:ascii="Times New Roman" w:hAnsi="Times New Roman" w:cs="Times New Roman"/>
                <w:sz w:val="24"/>
                <w:szCs w:val="24"/>
              </w:rPr>
              <w:t xml:space="preserve">Sistemos </w:t>
            </w:r>
            <w:r w:rsidR="0067000B" w:rsidRPr="0067000B">
              <w:rPr>
                <w:rFonts w:ascii="Times New Roman" w:hAnsi="Times New Roman" w:cs="Times New Roman"/>
                <w:sz w:val="24"/>
                <w:szCs w:val="24"/>
              </w:rPr>
              <w:t>palaikymo, priežiūros, vystymo ir naudotojų aptarnavimo paslaugų</w:t>
            </w:r>
            <w:r w:rsidR="00E20ECB" w:rsidRPr="00E20ECB">
              <w:rPr>
                <w:rFonts w:ascii="Times New Roman" w:hAnsi="Times New Roman" w:cs="Times New Roman"/>
                <w:sz w:val="24"/>
                <w:szCs w:val="24"/>
              </w:rPr>
              <w:t xml:space="preserve"> pirkim</w:t>
            </w:r>
            <w:r w:rsidR="00E20ECB">
              <w:rPr>
                <w:rFonts w:ascii="Times New Roman" w:hAnsi="Times New Roman" w:cs="Times New Roman"/>
                <w:sz w:val="24"/>
                <w:szCs w:val="24"/>
              </w:rPr>
              <w:t xml:space="preserve">ui </w:t>
            </w:r>
            <w:r w:rsidRPr="00A1636E">
              <w:rPr>
                <w:rFonts w:ascii="Times New Roman" w:hAnsi="Times New Roman" w:cs="Times New Roman"/>
                <w:sz w:val="24"/>
                <w:szCs w:val="24"/>
              </w:rPr>
              <w:t xml:space="preserve">ir išsiaiškinti, </w:t>
            </w:r>
            <w:r w:rsidR="00F72E35">
              <w:rPr>
                <w:rFonts w:ascii="Times New Roman" w:hAnsi="Times New Roman" w:cs="Times New Roman"/>
                <w:sz w:val="24"/>
                <w:szCs w:val="24"/>
              </w:rPr>
              <w:t xml:space="preserve">ar rinka </w:t>
            </w:r>
            <w:r w:rsidRPr="00A1636E">
              <w:rPr>
                <w:rFonts w:ascii="Times New Roman" w:hAnsi="Times New Roman" w:cs="Times New Roman"/>
                <w:sz w:val="24"/>
                <w:szCs w:val="24"/>
              </w:rPr>
              <w:t xml:space="preserve">jam gali pasiūlyti </w:t>
            </w:r>
            <w:r w:rsidR="00F72E35">
              <w:rPr>
                <w:rFonts w:ascii="Times New Roman" w:hAnsi="Times New Roman" w:cs="Times New Roman"/>
                <w:sz w:val="24"/>
                <w:szCs w:val="24"/>
              </w:rPr>
              <w:t>tokias paslaugas</w:t>
            </w:r>
            <w:r w:rsidR="00F72E35" w:rsidRPr="00A1636E">
              <w:rPr>
                <w:rFonts w:ascii="Times New Roman" w:hAnsi="Times New Roman" w:cs="Times New Roman"/>
                <w:sz w:val="24"/>
                <w:szCs w:val="24"/>
              </w:rPr>
              <w:t xml:space="preserve"> </w:t>
            </w:r>
            <w:r w:rsidRPr="00A1636E">
              <w:rPr>
                <w:rFonts w:ascii="Times New Roman" w:hAnsi="Times New Roman" w:cs="Times New Roman"/>
                <w:sz w:val="24"/>
                <w:szCs w:val="24"/>
              </w:rPr>
              <w:t>bei kokius reikalavimus perkamam objektui jis turėtų nustatyti.</w:t>
            </w:r>
          </w:p>
          <w:p w14:paraId="35C96CA1" w14:textId="77777777" w:rsidR="00A160B6" w:rsidRPr="00A1636E" w:rsidRDefault="00A160B6" w:rsidP="00AD67A0">
            <w:pPr>
              <w:tabs>
                <w:tab w:val="left" w:pos="4508"/>
              </w:tabs>
              <w:spacing w:after="0" w:line="240" w:lineRule="auto"/>
              <w:jc w:val="both"/>
              <w:rPr>
                <w:rFonts w:ascii="Times New Roman" w:hAnsi="Times New Roman" w:cs="Times New Roman"/>
                <w:sz w:val="24"/>
                <w:szCs w:val="24"/>
              </w:rPr>
            </w:pPr>
          </w:p>
          <w:p w14:paraId="18F646D7" w14:textId="1F483D46" w:rsidR="008E664C" w:rsidRPr="00A1636E" w:rsidRDefault="00A160B6" w:rsidP="001624ED">
            <w:pPr>
              <w:tabs>
                <w:tab w:val="left" w:pos="4508"/>
              </w:tabs>
              <w:spacing w:after="0" w:line="240" w:lineRule="auto"/>
              <w:jc w:val="both"/>
              <w:rPr>
                <w:rFonts w:ascii="Times New Roman" w:eastAsia="Times New Roman" w:hAnsi="Times New Roman" w:cs="Times New Roman"/>
                <w:sz w:val="24"/>
                <w:szCs w:val="24"/>
                <w:highlight w:val="green"/>
              </w:rPr>
            </w:pPr>
            <w:r w:rsidRPr="00A1636E">
              <w:rPr>
                <w:rFonts w:ascii="Times New Roman" w:hAnsi="Times New Roman" w:cs="Times New Roman"/>
                <w:sz w:val="24"/>
                <w:szCs w:val="24"/>
              </w:rPr>
              <w:t xml:space="preserve">Tuo tikslu KMPC prašo rinkos dalyvių, nepriklausomų ekspertų ar institucijų </w:t>
            </w:r>
            <w:r w:rsidR="00E90981" w:rsidRPr="00A1636E">
              <w:rPr>
                <w:rFonts w:ascii="Times New Roman" w:hAnsi="Times New Roman" w:cs="Times New Roman"/>
                <w:sz w:val="24"/>
                <w:szCs w:val="24"/>
              </w:rPr>
              <w:t>suteikti jai konsultacijas tiek pagal žemiau šiame kvietime nurodytus konkrečius klausimus, tiek ir kitus, konsultaciją teikiančio subjekto manymu, tinkamam ir efektyviam KMPC poreikius tenkinanči</w:t>
            </w:r>
            <w:r w:rsidR="00F36285">
              <w:rPr>
                <w:rFonts w:ascii="Times New Roman" w:hAnsi="Times New Roman" w:cs="Times New Roman"/>
                <w:sz w:val="24"/>
                <w:szCs w:val="24"/>
              </w:rPr>
              <w:t>ų</w:t>
            </w:r>
            <w:r w:rsidR="00E90981" w:rsidRPr="00A1636E">
              <w:rPr>
                <w:rFonts w:ascii="Times New Roman" w:hAnsi="Times New Roman" w:cs="Times New Roman"/>
                <w:sz w:val="24"/>
                <w:szCs w:val="24"/>
              </w:rPr>
              <w:t xml:space="preserve"> </w:t>
            </w:r>
            <w:r w:rsidR="00F36285" w:rsidRPr="00F36285">
              <w:rPr>
                <w:rFonts w:ascii="Times New Roman" w:hAnsi="Times New Roman" w:cs="Times New Roman"/>
                <w:sz w:val="24"/>
                <w:szCs w:val="24"/>
              </w:rPr>
              <w:t xml:space="preserve">Sistemos </w:t>
            </w:r>
            <w:r w:rsidR="00067418" w:rsidRPr="00067418">
              <w:rPr>
                <w:rFonts w:ascii="Times New Roman" w:hAnsi="Times New Roman" w:cs="Times New Roman"/>
                <w:sz w:val="24"/>
                <w:szCs w:val="24"/>
              </w:rPr>
              <w:t xml:space="preserve">palaikymo, priežiūros, vystymo ir naudotojų aptarnavimo </w:t>
            </w:r>
            <w:r w:rsidR="00F36285" w:rsidRPr="00F36285">
              <w:rPr>
                <w:rFonts w:ascii="Times New Roman" w:hAnsi="Times New Roman" w:cs="Times New Roman"/>
                <w:sz w:val="24"/>
                <w:szCs w:val="24"/>
              </w:rPr>
              <w:t>paslaug</w:t>
            </w:r>
            <w:r w:rsidR="00F36285">
              <w:rPr>
                <w:rFonts w:ascii="Times New Roman" w:hAnsi="Times New Roman" w:cs="Times New Roman"/>
                <w:sz w:val="24"/>
                <w:szCs w:val="24"/>
              </w:rPr>
              <w:t>ų</w:t>
            </w:r>
            <w:r w:rsidR="00F36285" w:rsidRPr="00F36285">
              <w:rPr>
                <w:rFonts w:ascii="Times New Roman" w:hAnsi="Times New Roman" w:cs="Times New Roman"/>
                <w:sz w:val="24"/>
                <w:szCs w:val="24"/>
              </w:rPr>
              <w:t xml:space="preserve"> </w:t>
            </w:r>
            <w:r w:rsidR="00E90981" w:rsidRPr="00A1636E">
              <w:rPr>
                <w:rFonts w:ascii="Times New Roman" w:hAnsi="Times New Roman" w:cs="Times New Roman"/>
                <w:sz w:val="24"/>
                <w:szCs w:val="24"/>
              </w:rPr>
              <w:t xml:space="preserve">įsigijimui svarbius aspektus. </w:t>
            </w:r>
          </w:p>
        </w:tc>
      </w:tr>
      <w:tr w:rsidR="00A600F7" w:rsidRPr="00A1636E" w14:paraId="64FD607E" w14:textId="77777777" w:rsidTr="00A600F7">
        <w:tc>
          <w:tcPr>
            <w:tcW w:w="3114" w:type="dxa"/>
            <w:tcBorders>
              <w:top w:val="single" w:sz="4" w:space="0" w:color="000000"/>
              <w:left w:val="single" w:sz="4" w:space="0" w:color="000000"/>
              <w:bottom w:val="single" w:sz="4" w:space="0" w:color="000000"/>
              <w:right w:val="single" w:sz="4" w:space="0" w:color="000000"/>
            </w:tcBorders>
          </w:tcPr>
          <w:p w14:paraId="1CFEA354" w14:textId="77777777" w:rsidR="00A600F7" w:rsidRPr="00A1636E" w:rsidRDefault="00A600F7" w:rsidP="00986331">
            <w:pPr>
              <w:tabs>
                <w:tab w:val="left" w:pos="4508"/>
              </w:tabs>
              <w:spacing w:after="0" w:line="240" w:lineRule="auto"/>
              <w:rPr>
                <w:rFonts w:ascii="Times New Roman" w:eastAsia="Times New Roman" w:hAnsi="Times New Roman" w:cs="Times New Roman"/>
                <w:b/>
                <w:sz w:val="24"/>
                <w:szCs w:val="24"/>
              </w:rPr>
            </w:pPr>
            <w:r w:rsidRPr="00A1636E">
              <w:rPr>
                <w:rFonts w:ascii="Times New Roman" w:eastAsia="Times New Roman" w:hAnsi="Times New Roman" w:cs="Times New Roman"/>
                <w:b/>
                <w:sz w:val="24"/>
                <w:szCs w:val="24"/>
              </w:rPr>
              <w:lastRenderedPageBreak/>
              <w:t>Rinkos konsultacijos vykdymo tvarka</w:t>
            </w:r>
          </w:p>
          <w:p w14:paraId="5C111CDF" w14:textId="257C5854" w:rsidR="00986331" w:rsidRPr="00A1636E" w:rsidRDefault="00986331" w:rsidP="00986331">
            <w:pPr>
              <w:tabs>
                <w:tab w:val="left" w:pos="4508"/>
              </w:tabs>
              <w:spacing w:after="0" w:line="240" w:lineRule="auto"/>
              <w:rPr>
                <w:rFonts w:ascii="Times New Roman" w:eastAsia="Times New Roman" w:hAnsi="Times New Roman" w:cs="Times New Roman"/>
                <w:b/>
                <w:sz w:val="24"/>
                <w:szCs w:val="24"/>
              </w:rPr>
            </w:pPr>
          </w:p>
        </w:tc>
        <w:tc>
          <w:tcPr>
            <w:tcW w:w="6520" w:type="dxa"/>
            <w:tcBorders>
              <w:top w:val="single" w:sz="4" w:space="0" w:color="000000"/>
              <w:left w:val="single" w:sz="4" w:space="0" w:color="000000"/>
              <w:bottom w:val="single" w:sz="4" w:space="0" w:color="000000"/>
              <w:right w:val="single" w:sz="4" w:space="0" w:color="000000"/>
            </w:tcBorders>
          </w:tcPr>
          <w:p w14:paraId="0F18411A" w14:textId="51821649" w:rsidR="00A600F7" w:rsidRPr="00A1636E" w:rsidRDefault="00FE58C0" w:rsidP="00E90981">
            <w:pPr>
              <w:tabs>
                <w:tab w:val="left" w:pos="4508"/>
              </w:tabs>
              <w:spacing w:after="0" w:line="240" w:lineRule="auto"/>
              <w:jc w:val="both"/>
              <w:rPr>
                <w:rFonts w:ascii="Times New Roman" w:eastAsia="Calibri" w:hAnsi="Times New Roman" w:cs="Times New Roman"/>
                <w:sz w:val="24"/>
                <w:szCs w:val="24"/>
              </w:rPr>
            </w:pPr>
            <w:r w:rsidRPr="00A1636E">
              <w:rPr>
                <w:rFonts w:ascii="Times New Roman" w:eastAsia="Calibri" w:hAnsi="Times New Roman" w:cs="Times New Roman"/>
                <w:sz w:val="24"/>
                <w:szCs w:val="24"/>
              </w:rPr>
              <w:t xml:space="preserve">Konsultacijos </w:t>
            </w:r>
            <w:r w:rsidR="00A600F7" w:rsidRPr="00A1636E">
              <w:rPr>
                <w:rFonts w:ascii="Times New Roman" w:eastAsia="Calibri" w:hAnsi="Times New Roman" w:cs="Times New Roman"/>
                <w:sz w:val="24"/>
                <w:szCs w:val="24"/>
              </w:rPr>
              <w:t>turi būti pateikt</w:t>
            </w:r>
            <w:r w:rsidRPr="00A1636E">
              <w:rPr>
                <w:rFonts w:ascii="Times New Roman" w:eastAsia="Calibri" w:hAnsi="Times New Roman" w:cs="Times New Roman"/>
                <w:sz w:val="24"/>
                <w:szCs w:val="24"/>
              </w:rPr>
              <w:t>os tik</w:t>
            </w:r>
            <w:r w:rsidR="00A600F7" w:rsidRPr="00A1636E">
              <w:rPr>
                <w:rFonts w:ascii="Times New Roman" w:eastAsia="Calibri" w:hAnsi="Times New Roman" w:cs="Times New Roman"/>
                <w:sz w:val="24"/>
                <w:szCs w:val="24"/>
              </w:rPr>
              <w:t xml:space="preserve"> Centrinės viešųjų pirkimų informacinės sistemos (toliau – </w:t>
            </w:r>
            <w:r w:rsidR="00A600F7" w:rsidRPr="00A1636E">
              <w:rPr>
                <w:rFonts w:ascii="Times New Roman" w:eastAsia="Calibri" w:hAnsi="Times New Roman" w:cs="Times New Roman"/>
                <w:b/>
                <w:bCs/>
                <w:sz w:val="24"/>
                <w:szCs w:val="24"/>
              </w:rPr>
              <w:t>CVP</w:t>
            </w:r>
            <w:r w:rsidR="00A009BA" w:rsidRPr="00A1636E">
              <w:rPr>
                <w:rFonts w:ascii="Times New Roman" w:eastAsia="Calibri" w:hAnsi="Times New Roman" w:cs="Times New Roman"/>
                <w:b/>
                <w:bCs/>
                <w:sz w:val="24"/>
                <w:szCs w:val="24"/>
              </w:rPr>
              <w:t> </w:t>
            </w:r>
            <w:r w:rsidR="00A600F7" w:rsidRPr="00A1636E">
              <w:rPr>
                <w:rFonts w:ascii="Times New Roman" w:eastAsia="Calibri" w:hAnsi="Times New Roman" w:cs="Times New Roman"/>
                <w:b/>
                <w:bCs/>
                <w:sz w:val="24"/>
                <w:szCs w:val="24"/>
              </w:rPr>
              <w:t>IS</w:t>
            </w:r>
            <w:r w:rsidR="00A600F7" w:rsidRPr="00A1636E">
              <w:rPr>
                <w:rFonts w:ascii="Times New Roman" w:eastAsia="Calibri" w:hAnsi="Times New Roman" w:cs="Times New Roman"/>
                <w:sz w:val="24"/>
                <w:szCs w:val="24"/>
              </w:rPr>
              <w:t>) priemonėmis.</w:t>
            </w:r>
          </w:p>
          <w:p w14:paraId="308643B6" w14:textId="77777777" w:rsidR="00A600F7" w:rsidRPr="00A1636E" w:rsidRDefault="00A600F7" w:rsidP="00E90981">
            <w:pPr>
              <w:tabs>
                <w:tab w:val="left" w:pos="4508"/>
              </w:tabs>
              <w:spacing w:after="0" w:line="240" w:lineRule="auto"/>
              <w:jc w:val="both"/>
              <w:rPr>
                <w:rFonts w:ascii="Times New Roman" w:eastAsia="Calibri" w:hAnsi="Times New Roman" w:cs="Times New Roman"/>
                <w:sz w:val="24"/>
                <w:szCs w:val="24"/>
              </w:rPr>
            </w:pPr>
          </w:p>
          <w:p w14:paraId="3C1AE2A4" w14:textId="03815B15" w:rsidR="00833A43" w:rsidRPr="00A1636E" w:rsidRDefault="00833A43" w:rsidP="00833A43">
            <w:pPr>
              <w:tabs>
                <w:tab w:val="left" w:pos="4508"/>
              </w:tabs>
              <w:spacing w:after="0" w:line="240" w:lineRule="auto"/>
              <w:jc w:val="both"/>
              <w:rPr>
                <w:rFonts w:ascii="Times New Roman" w:eastAsia="Times New Roman" w:hAnsi="Times New Roman" w:cs="Times New Roman"/>
                <w:sz w:val="24"/>
                <w:szCs w:val="24"/>
              </w:rPr>
            </w:pPr>
            <w:r w:rsidRPr="00A1636E">
              <w:rPr>
                <w:rFonts w:ascii="Times New Roman" w:eastAsia="Times New Roman" w:hAnsi="Times New Roman" w:cs="Times New Roman"/>
                <w:sz w:val="24"/>
                <w:szCs w:val="24"/>
              </w:rPr>
              <w:t>Rinkos konsultacijos metu gaunamos konsultacijos, siūlomi technologiniai sprendimai ir kita iš dalyvių gaunama informacija gali būti skelbiama tik nuasmeninta</w:t>
            </w:r>
            <w:r w:rsidR="00A009BA" w:rsidRPr="00A1636E">
              <w:rPr>
                <w:rFonts w:ascii="Times New Roman" w:eastAsia="Times New Roman" w:hAnsi="Times New Roman" w:cs="Times New Roman"/>
                <w:sz w:val="24"/>
                <w:szCs w:val="24"/>
              </w:rPr>
              <w:t>, bei neatskleidžiant rinkos konsultacijos dalyvio pateiktos konfidencialios informacijos</w:t>
            </w:r>
            <w:r w:rsidRPr="00A1636E">
              <w:rPr>
                <w:rFonts w:ascii="Times New Roman" w:eastAsia="Times New Roman" w:hAnsi="Times New Roman" w:cs="Times New Roman"/>
                <w:sz w:val="24"/>
                <w:szCs w:val="24"/>
              </w:rPr>
              <w:t xml:space="preserve">. </w:t>
            </w:r>
          </w:p>
          <w:p w14:paraId="6E7572A9" w14:textId="77777777" w:rsidR="00833A43" w:rsidRPr="00A1636E" w:rsidRDefault="00833A43" w:rsidP="00833A43">
            <w:pPr>
              <w:tabs>
                <w:tab w:val="left" w:pos="4508"/>
              </w:tabs>
              <w:spacing w:after="0" w:line="240" w:lineRule="auto"/>
              <w:jc w:val="both"/>
              <w:rPr>
                <w:rFonts w:ascii="Times New Roman" w:eastAsia="Times New Roman" w:hAnsi="Times New Roman" w:cs="Times New Roman"/>
                <w:sz w:val="24"/>
                <w:szCs w:val="24"/>
              </w:rPr>
            </w:pPr>
          </w:p>
          <w:p w14:paraId="2ABCA95E" w14:textId="10F7FD33" w:rsidR="00833A43" w:rsidRPr="00A1636E" w:rsidRDefault="00833A43" w:rsidP="00833A43">
            <w:pPr>
              <w:tabs>
                <w:tab w:val="left" w:pos="4508"/>
              </w:tabs>
              <w:spacing w:after="0" w:line="240" w:lineRule="auto"/>
              <w:jc w:val="both"/>
              <w:rPr>
                <w:rFonts w:ascii="Times New Roman" w:eastAsia="Times New Roman" w:hAnsi="Times New Roman" w:cs="Times New Roman"/>
                <w:sz w:val="24"/>
                <w:szCs w:val="24"/>
              </w:rPr>
            </w:pPr>
            <w:r w:rsidRPr="00A1636E">
              <w:rPr>
                <w:rFonts w:ascii="Times New Roman" w:eastAsia="Times New Roman" w:hAnsi="Times New Roman" w:cs="Times New Roman"/>
                <w:sz w:val="24"/>
                <w:szCs w:val="24"/>
              </w:rPr>
              <w:t xml:space="preserve">Dalyvis turi teisę iš anksto, pateikdamas informaciją, nurodyti kuri jo pateiktos informacijos dalis yra konfidenciali. Dalyviui nenurodžius informacijos dalies, kuri turi būti laikoma konfidenciali, </w:t>
            </w:r>
            <w:r w:rsidR="00A009BA" w:rsidRPr="00A1636E">
              <w:rPr>
                <w:rFonts w:ascii="Times New Roman" w:eastAsia="Times New Roman" w:hAnsi="Times New Roman" w:cs="Times New Roman"/>
                <w:sz w:val="24"/>
                <w:szCs w:val="24"/>
              </w:rPr>
              <w:t>p</w:t>
            </w:r>
            <w:r w:rsidRPr="00A1636E">
              <w:rPr>
                <w:rFonts w:ascii="Times New Roman" w:eastAsia="Times New Roman" w:hAnsi="Times New Roman" w:cs="Times New Roman"/>
                <w:sz w:val="24"/>
                <w:szCs w:val="24"/>
              </w:rPr>
              <w:t xml:space="preserve">erkančioji organizacija </w:t>
            </w:r>
            <w:r w:rsidR="00A009BA" w:rsidRPr="00A1636E">
              <w:rPr>
                <w:rFonts w:ascii="Times New Roman" w:eastAsia="Times New Roman" w:hAnsi="Times New Roman" w:cs="Times New Roman"/>
                <w:sz w:val="24"/>
                <w:szCs w:val="24"/>
              </w:rPr>
              <w:t xml:space="preserve">turi </w:t>
            </w:r>
            <w:r w:rsidRPr="00A1636E">
              <w:rPr>
                <w:rFonts w:ascii="Times New Roman" w:eastAsia="Times New Roman" w:hAnsi="Times New Roman" w:cs="Times New Roman"/>
                <w:sz w:val="24"/>
                <w:szCs w:val="24"/>
              </w:rPr>
              <w:t>teisę viešai skelbti visą gautą informaciją, išskyrus asmens duomenis.</w:t>
            </w:r>
          </w:p>
          <w:p w14:paraId="22BA4B40" w14:textId="77777777" w:rsidR="00833A43" w:rsidRPr="00A1636E" w:rsidRDefault="00833A43" w:rsidP="00833A43">
            <w:pPr>
              <w:tabs>
                <w:tab w:val="left" w:pos="4508"/>
              </w:tabs>
              <w:spacing w:after="0" w:line="240" w:lineRule="auto"/>
              <w:jc w:val="both"/>
              <w:rPr>
                <w:rFonts w:ascii="Times New Roman" w:eastAsia="Times New Roman" w:hAnsi="Times New Roman" w:cs="Times New Roman"/>
                <w:sz w:val="24"/>
                <w:szCs w:val="24"/>
              </w:rPr>
            </w:pPr>
          </w:p>
          <w:p w14:paraId="6CEFC504" w14:textId="35754E6C" w:rsidR="00A009BA" w:rsidRPr="00A1636E" w:rsidRDefault="00833A43" w:rsidP="00833A43">
            <w:pPr>
              <w:tabs>
                <w:tab w:val="left" w:pos="4508"/>
              </w:tabs>
              <w:spacing w:after="0" w:line="240" w:lineRule="auto"/>
              <w:jc w:val="both"/>
              <w:rPr>
                <w:rFonts w:ascii="Times New Roman" w:eastAsia="Times New Roman" w:hAnsi="Times New Roman" w:cs="Times New Roman"/>
                <w:sz w:val="24"/>
                <w:szCs w:val="24"/>
              </w:rPr>
            </w:pPr>
            <w:r w:rsidRPr="00A1636E">
              <w:rPr>
                <w:rFonts w:ascii="Times New Roman" w:eastAsia="Times New Roman" w:hAnsi="Times New Roman" w:cs="Times New Roman"/>
                <w:sz w:val="24"/>
                <w:szCs w:val="24"/>
              </w:rPr>
              <w:t xml:space="preserve">Klausimai/atsakymai </w:t>
            </w:r>
            <w:r w:rsidR="00A009BA" w:rsidRPr="00A1636E">
              <w:rPr>
                <w:rFonts w:ascii="Times New Roman" w:eastAsia="Times New Roman" w:hAnsi="Times New Roman" w:cs="Times New Roman"/>
                <w:sz w:val="24"/>
                <w:szCs w:val="24"/>
              </w:rPr>
              <w:t xml:space="preserve">ir kita pateikiama konsultacija </w:t>
            </w:r>
            <w:r w:rsidRPr="00A1636E">
              <w:rPr>
                <w:rFonts w:ascii="Times New Roman" w:eastAsia="Times New Roman" w:hAnsi="Times New Roman" w:cs="Times New Roman"/>
                <w:sz w:val="24"/>
                <w:szCs w:val="24"/>
              </w:rPr>
              <w:t>negali būti laikomi konfidencialia informacija, jei pateikimo metu nėra pateikiamas specifinis technologinis sprendimas ar atskleidžiama informacija, turinti dalyviui komercinę vertę („</w:t>
            </w:r>
            <w:r w:rsidRPr="00A1636E">
              <w:rPr>
                <w:rFonts w:ascii="Times New Roman" w:eastAsia="Times New Roman" w:hAnsi="Times New Roman" w:cs="Times New Roman"/>
                <w:i/>
                <w:iCs/>
                <w:sz w:val="24"/>
                <w:szCs w:val="24"/>
              </w:rPr>
              <w:t>know-how</w:t>
            </w:r>
            <w:r w:rsidRPr="00A1636E">
              <w:rPr>
                <w:rFonts w:ascii="Times New Roman" w:eastAsia="Times New Roman" w:hAnsi="Times New Roman" w:cs="Times New Roman"/>
                <w:sz w:val="24"/>
                <w:szCs w:val="24"/>
              </w:rPr>
              <w:t xml:space="preserve">“). </w:t>
            </w:r>
            <w:r w:rsidR="00A009BA" w:rsidRPr="00A1636E">
              <w:rPr>
                <w:rFonts w:ascii="Times New Roman" w:eastAsia="Times New Roman" w:hAnsi="Times New Roman" w:cs="Times New Roman"/>
                <w:sz w:val="24"/>
                <w:szCs w:val="24"/>
              </w:rPr>
              <w:t>Jeigu dalyvis pateikia tokius specifinius technologinius sprendimus ar atskleidžia komercinę vertę (</w:t>
            </w:r>
            <w:r w:rsidR="00A009BA" w:rsidRPr="00A1636E">
              <w:rPr>
                <w:rFonts w:ascii="Times New Roman" w:eastAsia="Times New Roman" w:hAnsi="Times New Roman" w:cs="Times New Roman"/>
                <w:i/>
                <w:iCs/>
                <w:sz w:val="24"/>
                <w:szCs w:val="24"/>
              </w:rPr>
              <w:t>„know-how“</w:t>
            </w:r>
            <w:r w:rsidR="00A009BA" w:rsidRPr="00A1636E">
              <w:rPr>
                <w:rFonts w:ascii="Times New Roman" w:eastAsia="Times New Roman" w:hAnsi="Times New Roman" w:cs="Times New Roman"/>
                <w:sz w:val="24"/>
                <w:szCs w:val="24"/>
              </w:rPr>
              <w:t xml:space="preserve">) turinčią informaciją, </w:t>
            </w:r>
            <w:r w:rsidR="00A009BA" w:rsidRPr="00A1636E">
              <w:rPr>
                <w:rFonts w:ascii="Times New Roman" w:eastAsia="Times New Roman" w:hAnsi="Times New Roman" w:cs="Times New Roman"/>
                <w:sz w:val="24"/>
                <w:szCs w:val="24"/>
              </w:rPr>
              <w:lastRenderedPageBreak/>
              <w:t>jis turi tai aiškiai nurodyti ir konkre</w:t>
            </w:r>
            <w:r w:rsidR="00884F12" w:rsidRPr="00A1636E">
              <w:rPr>
                <w:rFonts w:ascii="Times New Roman" w:eastAsia="Times New Roman" w:hAnsi="Times New Roman" w:cs="Times New Roman"/>
                <w:sz w:val="24"/>
                <w:szCs w:val="24"/>
              </w:rPr>
              <w:t xml:space="preserve">čiai identifikuoti tokią informaciją. </w:t>
            </w:r>
          </w:p>
          <w:p w14:paraId="04E14ABC" w14:textId="77777777" w:rsidR="00833A43" w:rsidRPr="00A1636E" w:rsidRDefault="00833A43" w:rsidP="00833A43">
            <w:pPr>
              <w:tabs>
                <w:tab w:val="left" w:pos="4508"/>
              </w:tabs>
              <w:spacing w:after="0" w:line="240" w:lineRule="auto"/>
              <w:jc w:val="both"/>
              <w:rPr>
                <w:rFonts w:ascii="Times New Roman" w:eastAsia="Times New Roman" w:hAnsi="Times New Roman" w:cs="Times New Roman"/>
                <w:sz w:val="24"/>
                <w:szCs w:val="24"/>
              </w:rPr>
            </w:pPr>
          </w:p>
          <w:p w14:paraId="51FCD22E" w14:textId="6A717FD7" w:rsidR="00833A43" w:rsidRPr="00A1636E" w:rsidRDefault="00833A43" w:rsidP="00833A43">
            <w:pPr>
              <w:tabs>
                <w:tab w:val="left" w:pos="4508"/>
              </w:tabs>
              <w:spacing w:after="0" w:line="240" w:lineRule="auto"/>
              <w:jc w:val="both"/>
              <w:rPr>
                <w:rFonts w:ascii="Times New Roman" w:eastAsia="Times New Roman" w:hAnsi="Times New Roman" w:cs="Times New Roman"/>
                <w:sz w:val="24"/>
                <w:szCs w:val="24"/>
              </w:rPr>
            </w:pPr>
            <w:r w:rsidRPr="00A1636E">
              <w:rPr>
                <w:rFonts w:ascii="Times New Roman" w:eastAsia="Times New Roman" w:hAnsi="Times New Roman" w:cs="Times New Roman"/>
                <w:sz w:val="24"/>
                <w:szCs w:val="24"/>
              </w:rPr>
              <w:t xml:space="preserve">Dalyvis visą konsultacijos metu perduotą informaciją </w:t>
            </w:r>
            <w:r w:rsidR="002D2D2C" w:rsidRPr="00A1636E">
              <w:rPr>
                <w:rFonts w:ascii="Times New Roman" w:eastAsia="Times New Roman" w:hAnsi="Times New Roman" w:cs="Times New Roman"/>
                <w:sz w:val="24"/>
                <w:szCs w:val="24"/>
              </w:rPr>
              <w:t xml:space="preserve">perkančiajai organizacijai </w:t>
            </w:r>
            <w:r w:rsidRPr="00A1636E">
              <w:rPr>
                <w:rFonts w:ascii="Times New Roman" w:eastAsia="Times New Roman" w:hAnsi="Times New Roman" w:cs="Times New Roman"/>
                <w:sz w:val="24"/>
                <w:szCs w:val="24"/>
              </w:rPr>
              <w:t xml:space="preserve">perduoda neatlygintinai, </w:t>
            </w:r>
            <w:r w:rsidR="004E5189" w:rsidRPr="00A1636E">
              <w:rPr>
                <w:rFonts w:ascii="Times New Roman" w:eastAsia="Times New Roman" w:hAnsi="Times New Roman" w:cs="Times New Roman"/>
                <w:sz w:val="24"/>
                <w:szCs w:val="24"/>
              </w:rPr>
              <w:t xml:space="preserve">atsisakydamas </w:t>
            </w:r>
            <w:r w:rsidRPr="00A1636E">
              <w:rPr>
                <w:rFonts w:ascii="Times New Roman" w:eastAsia="Times New Roman" w:hAnsi="Times New Roman" w:cs="Times New Roman"/>
                <w:sz w:val="24"/>
                <w:szCs w:val="24"/>
              </w:rPr>
              <w:t>reikšti bet kokias pretenzijas dėl informacijos naudojimo būdo</w:t>
            </w:r>
            <w:r w:rsidR="004E5189" w:rsidRPr="00A1636E">
              <w:rPr>
                <w:rFonts w:ascii="Times New Roman" w:eastAsia="Times New Roman" w:hAnsi="Times New Roman" w:cs="Times New Roman"/>
                <w:sz w:val="24"/>
                <w:szCs w:val="24"/>
              </w:rPr>
              <w:t xml:space="preserve">, </w:t>
            </w:r>
            <w:r w:rsidRPr="00A1636E">
              <w:rPr>
                <w:rFonts w:ascii="Times New Roman" w:eastAsia="Times New Roman" w:hAnsi="Times New Roman" w:cs="Times New Roman"/>
                <w:sz w:val="24"/>
                <w:szCs w:val="24"/>
              </w:rPr>
              <w:t>turinio ar teisių į ši</w:t>
            </w:r>
            <w:r w:rsidR="004E5189" w:rsidRPr="00A1636E">
              <w:rPr>
                <w:rFonts w:ascii="Times New Roman" w:eastAsia="Times New Roman" w:hAnsi="Times New Roman" w:cs="Times New Roman"/>
                <w:sz w:val="24"/>
                <w:szCs w:val="24"/>
              </w:rPr>
              <w:t xml:space="preserve">os informacijos naudojimo </w:t>
            </w:r>
            <w:r w:rsidRPr="00A1636E">
              <w:rPr>
                <w:rFonts w:ascii="Times New Roman" w:eastAsia="Times New Roman" w:hAnsi="Times New Roman" w:cs="Times New Roman"/>
                <w:sz w:val="24"/>
                <w:szCs w:val="24"/>
              </w:rPr>
              <w:t>ateityje.</w:t>
            </w:r>
          </w:p>
          <w:p w14:paraId="3BFC6967" w14:textId="77777777" w:rsidR="00833A43" w:rsidRPr="00A1636E" w:rsidRDefault="00833A43" w:rsidP="00E90981">
            <w:pPr>
              <w:tabs>
                <w:tab w:val="left" w:pos="4508"/>
              </w:tabs>
              <w:spacing w:after="0" w:line="240" w:lineRule="auto"/>
              <w:jc w:val="both"/>
              <w:rPr>
                <w:rFonts w:ascii="Times New Roman" w:eastAsia="Calibri" w:hAnsi="Times New Roman" w:cs="Times New Roman"/>
                <w:sz w:val="24"/>
                <w:szCs w:val="24"/>
              </w:rPr>
            </w:pPr>
          </w:p>
          <w:p w14:paraId="29E0589D" w14:textId="3B29ADE5" w:rsidR="00A600F7" w:rsidRPr="00A1636E" w:rsidRDefault="00BA5C68" w:rsidP="00E90981">
            <w:pPr>
              <w:tabs>
                <w:tab w:val="left" w:pos="4508"/>
              </w:tabs>
              <w:spacing w:after="0" w:line="240" w:lineRule="auto"/>
              <w:jc w:val="both"/>
              <w:rPr>
                <w:rFonts w:ascii="Times New Roman" w:eastAsia="Times New Roman" w:hAnsi="Times New Roman" w:cs="Times New Roman"/>
                <w:sz w:val="24"/>
                <w:szCs w:val="24"/>
              </w:rPr>
            </w:pPr>
            <w:r w:rsidRPr="00A1636E">
              <w:rPr>
                <w:rFonts w:ascii="Times New Roman" w:eastAsia="Times New Roman" w:hAnsi="Times New Roman" w:cs="Times New Roman"/>
                <w:sz w:val="24"/>
                <w:szCs w:val="24"/>
              </w:rPr>
              <w:t>G</w:t>
            </w:r>
            <w:r w:rsidR="00A600F7" w:rsidRPr="00A1636E">
              <w:rPr>
                <w:rFonts w:ascii="Times New Roman" w:eastAsia="Times New Roman" w:hAnsi="Times New Roman" w:cs="Times New Roman"/>
                <w:sz w:val="24"/>
                <w:szCs w:val="24"/>
              </w:rPr>
              <w:t xml:space="preserve">avusi </w:t>
            </w:r>
            <w:r w:rsidR="00B80C65" w:rsidRPr="00A1636E">
              <w:rPr>
                <w:rFonts w:ascii="Times New Roman" w:eastAsia="Times New Roman" w:hAnsi="Times New Roman" w:cs="Times New Roman"/>
                <w:sz w:val="24"/>
                <w:szCs w:val="24"/>
              </w:rPr>
              <w:t>konsultacijas,</w:t>
            </w:r>
            <w:r w:rsidR="00A600F7" w:rsidRPr="00A1636E">
              <w:rPr>
                <w:rFonts w:ascii="Times New Roman" w:eastAsia="Times New Roman" w:hAnsi="Times New Roman" w:cs="Times New Roman"/>
                <w:sz w:val="24"/>
                <w:szCs w:val="24"/>
              </w:rPr>
              <w:t xml:space="preserve"> </w:t>
            </w:r>
            <w:r w:rsidRPr="00A1636E">
              <w:rPr>
                <w:rFonts w:ascii="Times New Roman" w:eastAsia="Times New Roman" w:hAnsi="Times New Roman" w:cs="Times New Roman"/>
                <w:sz w:val="24"/>
                <w:szCs w:val="24"/>
              </w:rPr>
              <w:t xml:space="preserve">perkančioji organizacija </w:t>
            </w:r>
            <w:r w:rsidR="00A600F7" w:rsidRPr="00A1636E">
              <w:rPr>
                <w:rFonts w:ascii="Times New Roman" w:eastAsia="Times New Roman" w:hAnsi="Times New Roman" w:cs="Times New Roman"/>
                <w:sz w:val="24"/>
                <w:szCs w:val="24"/>
              </w:rPr>
              <w:t>j</w:t>
            </w:r>
            <w:r w:rsidR="00B80C65" w:rsidRPr="00A1636E">
              <w:rPr>
                <w:rFonts w:ascii="Times New Roman" w:eastAsia="Times New Roman" w:hAnsi="Times New Roman" w:cs="Times New Roman"/>
                <w:sz w:val="24"/>
                <w:szCs w:val="24"/>
              </w:rPr>
              <w:t>as</w:t>
            </w:r>
            <w:r w:rsidR="00A600F7" w:rsidRPr="00A1636E">
              <w:rPr>
                <w:rFonts w:ascii="Times New Roman" w:eastAsia="Times New Roman" w:hAnsi="Times New Roman" w:cs="Times New Roman"/>
                <w:sz w:val="24"/>
                <w:szCs w:val="24"/>
              </w:rPr>
              <w:t xml:space="preserve"> išnagrinės bei įvertins pateiktų pastabų ir</w:t>
            </w:r>
            <w:r w:rsidR="00B80C65" w:rsidRPr="00A1636E">
              <w:rPr>
                <w:rFonts w:ascii="Times New Roman" w:eastAsia="Times New Roman" w:hAnsi="Times New Roman" w:cs="Times New Roman"/>
                <w:sz w:val="24"/>
                <w:szCs w:val="24"/>
              </w:rPr>
              <w:t xml:space="preserve"> (</w:t>
            </w:r>
            <w:r w:rsidR="00A600F7" w:rsidRPr="00A1636E">
              <w:rPr>
                <w:rFonts w:ascii="Times New Roman" w:eastAsia="Times New Roman" w:hAnsi="Times New Roman" w:cs="Times New Roman"/>
                <w:sz w:val="24"/>
                <w:szCs w:val="24"/>
              </w:rPr>
              <w:t>ar</w:t>
            </w:r>
            <w:r w:rsidR="00B80C65" w:rsidRPr="00A1636E">
              <w:rPr>
                <w:rFonts w:ascii="Times New Roman" w:eastAsia="Times New Roman" w:hAnsi="Times New Roman" w:cs="Times New Roman"/>
                <w:sz w:val="24"/>
                <w:szCs w:val="24"/>
              </w:rPr>
              <w:t>)</w:t>
            </w:r>
            <w:r w:rsidR="00A600F7" w:rsidRPr="00A1636E">
              <w:rPr>
                <w:rFonts w:ascii="Times New Roman" w:eastAsia="Times New Roman" w:hAnsi="Times New Roman" w:cs="Times New Roman"/>
                <w:sz w:val="24"/>
                <w:szCs w:val="24"/>
              </w:rPr>
              <w:t xml:space="preserve"> pasiūlymų svarbą bei atitiktį </w:t>
            </w:r>
            <w:r w:rsidR="00B80C65" w:rsidRPr="00A1636E">
              <w:rPr>
                <w:rFonts w:ascii="Times New Roman" w:eastAsia="Times New Roman" w:hAnsi="Times New Roman" w:cs="Times New Roman"/>
                <w:sz w:val="24"/>
                <w:szCs w:val="24"/>
              </w:rPr>
              <w:t xml:space="preserve">jos </w:t>
            </w:r>
            <w:r w:rsidR="00A600F7" w:rsidRPr="00A1636E">
              <w:rPr>
                <w:rFonts w:ascii="Times New Roman" w:eastAsia="Times New Roman" w:hAnsi="Times New Roman" w:cs="Times New Roman"/>
                <w:sz w:val="24"/>
                <w:szCs w:val="24"/>
              </w:rPr>
              <w:t>poreikiams.</w:t>
            </w:r>
            <w:r w:rsidRPr="00A1636E">
              <w:rPr>
                <w:rFonts w:ascii="Times New Roman" w:eastAsia="Times New Roman" w:hAnsi="Times New Roman" w:cs="Times New Roman"/>
                <w:sz w:val="24"/>
                <w:szCs w:val="24"/>
              </w:rPr>
              <w:t xml:space="preserve"> </w:t>
            </w:r>
            <w:r w:rsidR="00A664C5" w:rsidRPr="00A1636E">
              <w:rPr>
                <w:rFonts w:ascii="Times New Roman" w:eastAsia="Times New Roman" w:hAnsi="Times New Roman" w:cs="Times New Roman"/>
                <w:sz w:val="24"/>
                <w:szCs w:val="24"/>
              </w:rPr>
              <w:t>Rinkos konsultacijos metu gauta informacija naudojama formuojant pirkimo dokumentus ir pirkimo techninius reikalavimus. Perkančioji organizacija neįsipareigoja skelbiant pirkimą atsižvelgti į visas pateiktas pastabas ir pasiūlymus.</w:t>
            </w:r>
          </w:p>
          <w:p w14:paraId="7E1C1F59" w14:textId="77777777" w:rsidR="00A600F7" w:rsidRPr="00A1636E" w:rsidRDefault="00A600F7" w:rsidP="00E90981">
            <w:pPr>
              <w:tabs>
                <w:tab w:val="left" w:pos="4508"/>
              </w:tabs>
              <w:spacing w:after="0" w:line="240" w:lineRule="auto"/>
              <w:jc w:val="both"/>
              <w:rPr>
                <w:rFonts w:ascii="Times New Roman" w:eastAsia="Times New Roman" w:hAnsi="Times New Roman" w:cs="Times New Roman"/>
                <w:sz w:val="24"/>
                <w:szCs w:val="24"/>
              </w:rPr>
            </w:pPr>
          </w:p>
          <w:p w14:paraId="18BB501E" w14:textId="745E78B3" w:rsidR="00A600F7" w:rsidRPr="00A1636E" w:rsidRDefault="00A600F7" w:rsidP="001624ED">
            <w:pPr>
              <w:tabs>
                <w:tab w:val="left" w:pos="4508"/>
              </w:tabs>
              <w:spacing w:after="0" w:line="240" w:lineRule="auto"/>
              <w:jc w:val="both"/>
              <w:rPr>
                <w:rFonts w:ascii="Times New Roman" w:eastAsia="Times New Roman" w:hAnsi="Times New Roman" w:cs="Times New Roman"/>
                <w:sz w:val="24"/>
                <w:szCs w:val="24"/>
              </w:rPr>
            </w:pPr>
            <w:r w:rsidRPr="00A1636E">
              <w:rPr>
                <w:rFonts w:ascii="Times New Roman" w:eastAsia="Times New Roman" w:hAnsi="Times New Roman" w:cs="Times New Roman"/>
                <w:sz w:val="24"/>
                <w:szCs w:val="24"/>
              </w:rPr>
              <w:t xml:space="preserve">Atlikus rinkos konsultacijos procedūrą, </w:t>
            </w:r>
            <w:r w:rsidR="00A664C5" w:rsidRPr="00A1636E">
              <w:rPr>
                <w:rFonts w:ascii="Times New Roman" w:eastAsia="Times New Roman" w:hAnsi="Times New Roman" w:cs="Times New Roman"/>
                <w:sz w:val="24"/>
                <w:szCs w:val="24"/>
              </w:rPr>
              <w:t>p</w:t>
            </w:r>
            <w:r w:rsidRPr="00A1636E">
              <w:rPr>
                <w:rFonts w:ascii="Times New Roman" w:eastAsia="Times New Roman" w:hAnsi="Times New Roman" w:cs="Times New Roman"/>
                <w:sz w:val="24"/>
                <w:szCs w:val="24"/>
              </w:rPr>
              <w:t xml:space="preserve">erkančioji organizacija gali skelbti rinkos konsultacijos apibendrintas išvadas. </w:t>
            </w:r>
          </w:p>
        </w:tc>
      </w:tr>
      <w:tr w:rsidR="00F57952" w:rsidRPr="00A1636E"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A1636E" w:rsidRDefault="00F57952" w:rsidP="00F57952">
            <w:pPr>
              <w:tabs>
                <w:tab w:val="left" w:pos="4508"/>
              </w:tabs>
              <w:spacing w:after="0" w:line="240" w:lineRule="auto"/>
              <w:rPr>
                <w:rFonts w:ascii="Times New Roman" w:eastAsia="Times New Roman" w:hAnsi="Times New Roman" w:cs="Times New Roman"/>
                <w:b/>
                <w:sz w:val="24"/>
                <w:szCs w:val="24"/>
              </w:rPr>
            </w:pPr>
            <w:r w:rsidRPr="00A1636E">
              <w:rPr>
                <w:rFonts w:ascii="Times New Roman" w:eastAsia="Times New Roman" w:hAnsi="Times New Roman" w:cs="Times New Roman"/>
                <w:b/>
                <w:sz w:val="24"/>
                <w:szCs w:val="24"/>
              </w:rPr>
              <w:lastRenderedPageBreak/>
              <w:t>Rinkos konsultacijos terminas</w:t>
            </w:r>
          </w:p>
          <w:p w14:paraId="204F5333" w14:textId="62653046" w:rsidR="00F57952" w:rsidRPr="00A1636E" w:rsidRDefault="00F57952" w:rsidP="00F57952">
            <w:pPr>
              <w:tabs>
                <w:tab w:val="left" w:pos="4508"/>
              </w:tabs>
              <w:spacing w:after="0" w:line="240" w:lineRule="auto"/>
              <w:rPr>
                <w:rFonts w:ascii="Times New Roman" w:eastAsia="Times New Roman" w:hAnsi="Times New Roman" w:cs="Times New Roman"/>
                <w:b/>
                <w:sz w:val="24"/>
                <w:szCs w:val="24"/>
              </w:rPr>
            </w:pPr>
            <w:r w:rsidRPr="00A1636E">
              <w:rPr>
                <w:rFonts w:ascii="Times New Roman" w:hAnsi="Times New Roman" w:cs="Times New Roman"/>
                <w:color w:val="201F1E"/>
                <w:sz w:val="24"/>
                <w:szCs w:val="24"/>
                <w:shd w:val="clear" w:color="auto" w:fill="FFFFFF"/>
              </w:rPr>
              <w:t>(</w:t>
            </w:r>
            <w:r w:rsidR="00986331" w:rsidRPr="00A1636E">
              <w:rPr>
                <w:rFonts w:ascii="Times New Roman" w:hAnsi="Times New Roman" w:cs="Times New Roman"/>
                <w:color w:val="201F1E"/>
                <w:sz w:val="24"/>
                <w:szCs w:val="24"/>
                <w:shd w:val="clear" w:color="auto" w:fill="FFFFFF"/>
              </w:rPr>
              <w:t xml:space="preserve">konsultacijų </w:t>
            </w:r>
            <w:r w:rsidRPr="00A1636E">
              <w:rPr>
                <w:rFonts w:ascii="Times New Roman" w:hAnsi="Times New Roman" w:cs="Times New Roman"/>
                <w:color w:val="201F1E"/>
                <w:sz w:val="24"/>
                <w:szCs w:val="24"/>
                <w:shd w:val="clear" w:color="auto" w:fill="FFFFFF"/>
              </w:rPr>
              <w:t>pateikimo terminas)</w:t>
            </w:r>
          </w:p>
        </w:tc>
        <w:tc>
          <w:tcPr>
            <w:tcW w:w="6520" w:type="dxa"/>
            <w:tcBorders>
              <w:top w:val="single" w:sz="4" w:space="0" w:color="000000"/>
              <w:left w:val="single" w:sz="4" w:space="0" w:color="000000"/>
              <w:bottom w:val="single" w:sz="4" w:space="0" w:color="000000"/>
              <w:right w:val="single" w:sz="4" w:space="0" w:color="000000"/>
            </w:tcBorders>
          </w:tcPr>
          <w:p w14:paraId="6748B8DB" w14:textId="22F8EFD6" w:rsidR="004714AA" w:rsidRPr="00A1636E" w:rsidRDefault="004714AA" w:rsidP="00A664C5">
            <w:pPr>
              <w:tabs>
                <w:tab w:val="left" w:pos="4508"/>
              </w:tabs>
              <w:spacing w:after="0" w:line="240" w:lineRule="auto"/>
              <w:jc w:val="both"/>
              <w:rPr>
                <w:rFonts w:ascii="Times New Roman" w:hAnsi="Times New Roman" w:cs="Times New Roman"/>
                <w:sz w:val="24"/>
                <w:szCs w:val="24"/>
              </w:rPr>
            </w:pPr>
            <w:r w:rsidRPr="00A1636E">
              <w:rPr>
                <w:rFonts w:ascii="Times New Roman" w:hAnsi="Times New Roman" w:cs="Times New Roman"/>
                <w:sz w:val="24"/>
                <w:szCs w:val="24"/>
              </w:rPr>
              <w:t>Nurodytas skelbim</w:t>
            </w:r>
            <w:r w:rsidR="00C03526">
              <w:rPr>
                <w:rFonts w:ascii="Times New Roman" w:hAnsi="Times New Roman" w:cs="Times New Roman"/>
                <w:sz w:val="24"/>
                <w:szCs w:val="24"/>
              </w:rPr>
              <w:t>e</w:t>
            </w:r>
            <w:r w:rsidRPr="00A1636E">
              <w:rPr>
                <w:rFonts w:ascii="Times New Roman" w:hAnsi="Times New Roman" w:cs="Times New Roman"/>
                <w:sz w:val="24"/>
                <w:szCs w:val="24"/>
              </w:rPr>
              <w:t xml:space="preserve"> apie rinkos konsultaciją</w:t>
            </w:r>
            <w:r w:rsidR="00C03526">
              <w:rPr>
                <w:rFonts w:ascii="Times New Roman" w:hAnsi="Times New Roman" w:cs="Times New Roman"/>
                <w:sz w:val="24"/>
                <w:szCs w:val="24"/>
              </w:rPr>
              <w:t>.</w:t>
            </w:r>
          </w:p>
          <w:p w14:paraId="1E3797CF" w14:textId="43159F56" w:rsidR="00F57952" w:rsidRPr="00A1636E" w:rsidRDefault="00F57952" w:rsidP="004714AA">
            <w:pPr>
              <w:tabs>
                <w:tab w:val="left" w:pos="4508"/>
              </w:tabs>
              <w:spacing w:after="0" w:line="240" w:lineRule="auto"/>
              <w:rPr>
                <w:rFonts w:ascii="Times New Roman" w:hAnsi="Times New Roman" w:cs="Times New Roman"/>
                <w:i/>
                <w:iCs/>
                <w:sz w:val="24"/>
                <w:szCs w:val="24"/>
              </w:rPr>
            </w:pPr>
          </w:p>
        </w:tc>
      </w:tr>
    </w:tbl>
    <w:p w14:paraId="1DE30549" w14:textId="77777777" w:rsidR="00BF52A2" w:rsidRPr="004714AA" w:rsidRDefault="00BF52A2" w:rsidP="009808DF">
      <w:pPr>
        <w:spacing w:after="0" w:line="240" w:lineRule="auto"/>
        <w:rPr>
          <w:rFonts w:ascii="Arial" w:hAnsi="Arial" w:cs="Arial"/>
          <w:sz w:val="20"/>
          <w:szCs w:val="20"/>
        </w:rPr>
      </w:pPr>
    </w:p>
    <w:p w14:paraId="7BC3D32E" w14:textId="77777777" w:rsidR="00703892" w:rsidRDefault="00703892" w:rsidP="009808DF">
      <w:pPr>
        <w:spacing w:after="0" w:line="240" w:lineRule="auto"/>
        <w:rPr>
          <w:rFonts w:ascii="Arial" w:hAnsi="Arial" w:cs="Arial"/>
          <w:sz w:val="20"/>
          <w:szCs w:val="20"/>
        </w:rPr>
      </w:pPr>
    </w:p>
    <w:p w14:paraId="26BF41E7" w14:textId="77777777" w:rsidR="007C4E7C" w:rsidRDefault="007C4E7C" w:rsidP="009808DF">
      <w:pPr>
        <w:spacing w:after="0" w:line="240" w:lineRule="auto"/>
        <w:rPr>
          <w:rFonts w:ascii="Times New Roman" w:hAnsi="Times New Roman" w:cs="Times New Roman"/>
          <w:sz w:val="24"/>
          <w:szCs w:val="24"/>
        </w:rPr>
      </w:pPr>
    </w:p>
    <w:p w14:paraId="24281470" w14:textId="77777777" w:rsidR="007C4E7C" w:rsidRDefault="007C4E7C" w:rsidP="009808DF">
      <w:pPr>
        <w:spacing w:after="0" w:line="240" w:lineRule="auto"/>
        <w:rPr>
          <w:rFonts w:ascii="Times New Roman" w:hAnsi="Times New Roman" w:cs="Times New Roman"/>
          <w:sz w:val="24"/>
          <w:szCs w:val="24"/>
        </w:rPr>
      </w:pPr>
    </w:p>
    <w:p w14:paraId="3C897020" w14:textId="77777777" w:rsidR="007C4E7C" w:rsidRDefault="007C4E7C" w:rsidP="009808DF">
      <w:pPr>
        <w:spacing w:after="0" w:line="240" w:lineRule="auto"/>
        <w:rPr>
          <w:rFonts w:ascii="Times New Roman" w:hAnsi="Times New Roman" w:cs="Times New Roman"/>
          <w:sz w:val="24"/>
          <w:szCs w:val="24"/>
        </w:rPr>
      </w:pPr>
    </w:p>
    <w:p w14:paraId="20A6D07F" w14:textId="77777777" w:rsidR="007C4E7C" w:rsidRDefault="007C4E7C" w:rsidP="009808DF">
      <w:pPr>
        <w:spacing w:after="0" w:line="240" w:lineRule="auto"/>
        <w:rPr>
          <w:rFonts w:ascii="Times New Roman" w:hAnsi="Times New Roman" w:cs="Times New Roman"/>
          <w:sz w:val="24"/>
          <w:szCs w:val="24"/>
        </w:rPr>
      </w:pPr>
    </w:p>
    <w:p w14:paraId="291B737F" w14:textId="77777777" w:rsidR="007C4E7C" w:rsidRDefault="007C4E7C" w:rsidP="009808DF">
      <w:pPr>
        <w:spacing w:after="0" w:line="240" w:lineRule="auto"/>
        <w:rPr>
          <w:rFonts w:ascii="Times New Roman" w:hAnsi="Times New Roman" w:cs="Times New Roman"/>
          <w:sz w:val="24"/>
          <w:szCs w:val="24"/>
        </w:rPr>
      </w:pPr>
    </w:p>
    <w:p w14:paraId="081D1672" w14:textId="77777777" w:rsidR="007C4E7C" w:rsidRDefault="007C4E7C" w:rsidP="009808DF">
      <w:pPr>
        <w:spacing w:after="0" w:line="240" w:lineRule="auto"/>
        <w:rPr>
          <w:rFonts w:ascii="Times New Roman" w:hAnsi="Times New Roman" w:cs="Times New Roman"/>
          <w:sz w:val="24"/>
          <w:szCs w:val="24"/>
        </w:rPr>
      </w:pPr>
    </w:p>
    <w:p w14:paraId="225D6F28" w14:textId="77777777" w:rsidR="007C4E7C" w:rsidRDefault="007C4E7C" w:rsidP="009808DF">
      <w:pPr>
        <w:spacing w:after="0" w:line="240" w:lineRule="auto"/>
        <w:rPr>
          <w:rFonts w:ascii="Times New Roman" w:hAnsi="Times New Roman" w:cs="Times New Roman"/>
          <w:sz w:val="24"/>
          <w:szCs w:val="24"/>
        </w:rPr>
      </w:pPr>
    </w:p>
    <w:p w14:paraId="037DF6C2" w14:textId="77777777" w:rsidR="007C4E7C" w:rsidRDefault="007C4E7C" w:rsidP="009808DF">
      <w:pPr>
        <w:spacing w:after="0" w:line="240" w:lineRule="auto"/>
        <w:rPr>
          <w:rFonts w:ascii="Times New Roman" w:hAnsi="Times New Roman" w:cs="Times New Roman"/>
          <w:sz w:val="24"/>
          <w:szCs w:val="24"/>
        </w:rPr>
      </w:pPr>
    </w:p>
    <w:p w14:paraId="72C41D73" w14:textId="77777777" w:rsidR="007C4E7C" w:rsidRDefault="007C4E7C" w:rsidP="009808DF">
      <w:pPr>
        <w:spacing w:after="0" w:line="240" w:lineRule="auto"/>
        <w:rPr>
          <w:rFonts w:ascii="Times New Roman" w:hAnsi="Times New Roman" w:cs="Times New Roman"/>
          <w:sz w:val="24"/>
          <w:szCs w:val="24"/>
        </w:rPr>
      </w:pPr>
    </w:p>
    <w:p w14:paraId="770688F3" w14:textId="77777777" w:rsidR="007C4E7C" w:rsidRDefault="007C4E7C" w:rsidP="009808DF">
      <w:pPr>
        <w:spacing w:after="0" w:line="240" w:lineRule="auto"/>
        <w:rPr>
          <w:rFonts w:ascii="Times New Roman" w:hAnsi="Times New Roman" w:cs="Times New Roman"/>
          <w:sz w:val="24"/>
          <w:szCs w:val="24"/>
        </w:rPr>
      </w:pPr>
    </w:p>
    <w:p w14:paraId="0EEA7AC8" w14:textId="77777777" w:rsidR="007C4E7C" w:rsidRDefault="007C4E7C" w:rsidP="009808DF">
      <w:pPr>
        <w:spacing w:after="0" w:line="240" w:lineRule="auto"/>
        <w:rPr>
          <w:rFonts w:ascii="Times New Roman" w:hAnsi="Times New Roman" w:cs="Times New Roman"/>
          <w:sz w:val="24"/>
          <w:szCs w:val="24"/>
        </w:rPr>
      </w:pPr>
    </w:p>
    <w:p w14:paraId="2AE6A641" w14:textId="77777777" w:rsidR="007C4E7C" w:rsidRDefault="007C4E7C" w:rsidP="009808DF">
      <w:pPr>
        <w:spacing w:after="0" w:line="240" w:lineRule="auto"/>
        <w:rPr>
          <w:rFonts w:ascii="Times New Roman" w:hAnsi="Times New Roman" w:cs="Times New Roman"/>
          <w:sz w:val="24"/>
          <w:szCs w:val="24"/>
        </w:rPr>
      </w:pPr>
    </w:p>
    <w:p w14:paraId="1A4FF3C3" w14:textId="77777777" w:rsidR="007C4E7C" w:rsidRDefault="007C4E7C" w:rsidP="009808DF">
      <w:pPr>
        <w:spacing w:after="0" w:line="240" w:lineRule="auto"/>
        <w:rPr>
          <w:rFonts w:ascii="Times New Roman" w:hAnsi="Times New Roman" w:cs="Times New Roman"/>
          <w:sz w:val="24"/>
          <w:szCs w:val="24"/>
        </w:rPr>
      </w:pPr>
    </w:p>
    <w:p w14:paraId="2E717D22" w14:textId="77777777" w:rsidR="007C4E7C" w:rsidRDefault="007C4E7C" w:rsidP="009808DF">
      <w:pPr>
        <w:spacing w:after="0" w:line="240" w:lineRule="auto"/>
        <w:rPr>
          <w:rFonts w:ascii="Times New Roman" w:hAnsi="Times New Roman" w:cs="Times New Roman"/>
          <w:sz w:val="24"/>
          <w:szCs w:val="24"/>
        </w:rPr>
      </w:pPr>
    </w:p>
    <w:p w14:paraId="1D090290" w14:textId="77777777" w:rsidR="007C4E7C" w:rsidRDefault="007C4E7C" w:rsidP="009808DF">
      <w:pPr>
        <w:spacing w:after="0" w:line="240" w:lineRule="auto"/>
        <w:rPr>
          <w:rFonts w:ascii="Times New Roman" w:hAnsi="Times New Roman" w:cs="Times New Roman"/>
          <w:sz w:val="24"/>
          <w:szCs w:val="24"/>
        </w:rPr>
      </w:pPr>
    </w:p>
    <w:p w14:paraId="7FD1DBBD" w14:textId="77777777" w:rsidR="007C4E7C" w:rsidRDefault="007C4E7C" w:rsidP="009808DF">
      <w:pPr>
        <w:spacing w:after="0" w:line="240" w:lineRule="auto"/>
        <w:rPr>
          <w:rFonts w:ascii="Times New Roman" w:hAnsi="Times New Roman" w:cs="Times New Roman"/>
          <w:sz w:val="24"/>
          <w:szCs w:val="24"/>
        </w:rPr>
      </w:pPr>
    </w:p>
    <w:p w14:paraId="49A5BA7B" w14:textId="77777777" w:rsidR="007C4E7C" w:rsidRDefault="007C4E7C" w:rsidP="009808DF">
      <w:pPr>
        <w:spacing w:after="0" w:line="240" w:lineRule="auto"/>
        <w:rPr>
          <w:rFonts w:ascii="Times New Roman" w:hAnsi="Times New Roman" w:cs="Times New Roman"/>
          <w:sz w:val="24"/>
          <w:szCs w:val="24"/>
        </w:rPr>
      </w:pPr>
    </w:p>
    <w:p w14:paraId="0F9621B9" w14:textId="77777777" w:rsidR="007C4E7C" w:rsidRDefault="007C4E7C" w:rsidP="009808DF">
      <w:pPr>
        <w:spacing w:after="0" w:line="240" w:lineRule="auto"/>
        <w:rPr>
          <w:rFonts w:ascii="Times New Roman" w:hAnsi="Times New Roman" w:cs="Times New Roman"/>
          <w:sz w:val="24"/>
          <w:szCs w:val="24"/>
        </w:rPr>
      </w:pPr>
    </w:p>
    <w:p w14:paraId="2C34E393" w14:textId="77777777" w:rsidR="007C4E7C" w:rsidRDefault="007C4E7C" w:rsidP="009808DF">
      <w:pPr>
        <w:spacing w:after="0" w:line="240" w:lineRule="auto"/>
        <w:rPr>
          <w:rFonts w:ascii="Times New Roman" w:hAnsi="Times New Roman" w:cs="Times New Roman"/>
          <w:sz w:val="24"/>
          <w:szCs w:val="24"/>
        </w:rPr>
      </w:pPr>
    </w:p>
    <w:p w14:paraId="3F2BB7E4" w14:textId="77777777" w:rsidR="007C4E7C" w:rsidRDefault="007C4E7C" w:rsidP="009808DF">
      <w:pPr>
        <w:spacing w:after="0" w:line="240" w:lineRule="auto"/>
        <w:rPr>
          <w:rFonts w:ascii="Times New Roman" w:hAnsi="Times New Roman" w:cs="Times New Roman"/>
          <w:sz w:val="24"/>
          <w:szCs w:val="24"/>
        </w:rPr>
      </w:pPr>
    </w:p>
    <w:p w14:paraId="5C29ECD9" w14:textId="1BD0B141" w:rsidR="00372816" w:rsidRDefault="0037281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3EE494E" w14:textId="37D19E1A" w:rsidR="009808DF" w:rsidRPr="00013ED9" w:rsidRDefault="009808DF" w:rsidP="009808DF">
      <w:pPr>
        <w:spacing w:after="0" w:line="240" w:lineRule="auto"/>
        <w:rPr>
          <w:rFonts w:ascii="Times New Roman" w:hAnsi="Times New Roman" w:cs="Times New Roman"/>
          <w:b/>
          <w:bCs/>
          <w:sz w:val="24"/>
          <w:szCs w:val="24"/>
        </w:rPr>
      </w:pPr>
      <w:r w:rsidRPr="00013ED9">
        <w:rPr>
          <w:rFonts w:ascii="Times New Roman" w:hAnsi="Times New Roman" w:cs="Times New Roman"/>
          <w:b/>
          <w:bCs/>
          <w:sz w:val="24"/>
          <w:szCs w:val="24"/>
        </w:rPr>
        <w:lastRenderedPageBreak/>
        <w:t xml:space="preserve">Siekdami pasiruošti </w:t>
      </w:r>
      <w:r w:rsidR="009E4E4D" w:rsidRPr="00013ED9">
        <w:rPr>
          <w:rFonts w:ascii="Times New Roman" w:hAnsi="Times New Roman" w:cs="Times New Roman"/>
          <w:b/>
          <w:bCs/>
          <w:sz w:val="24"/>
          <w:szCs w:val="24"/>
        </w:rPr>
        <w:t>p</w:t>
      </w:r>
      <w:r w:rsidRPr="00013ED9">
        <w:rPr>
          <w:rFonts w:ascii="Times New Roman" w:hAnsi="Times New Roman" w:cs="Times New Roman"/>
          <w:b/>
          <w:bCs/>
          <w:sz w:val="24"/>
          <w:szCs w:val="24"/>
        </w:rPr>
        <w:t>irkimui, norime, kad rinkos dalyviai ar kiti ekspertai padėtų atsakyti į šiuos klausimus:</w:t>
      </w:r>
    </w:p>
    <w:p w14:paraId="177F2C06" w14:textId="77777777" w:rsidR="009808DF" w:rsidRPr="004714AA" w:rsidRDefault="009808DF" w:rsidP="009808DF">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525"/>
        <w:gridCol w:w="4388"/>
      </w:tblGrid>
      <w:tr w:rsidR="009808DF" w:rsidRPr="00703892" w14:paraId="1A2EB281" w14:textId="77777777" w:rsidTr="009A0F8D">
        <w:trPr>
          <w:trHeight w:val="566"/>
          <w:tblHeader/>
        </w:trPr>
        <w:tc>
          <w:tcPr>
            <w:tcW w:w="715" w:type="dxa"/>
            <w:vAlign w:val="center"/>
          </w:tcPr>
          <w:p w14:paraId="04C8B13C" w14:textId="77777777" w:rsidR="009808DF" w:rsidRPr="00335E3E" w:rsidRDefault="009808DF" w:rsidP="00587B16">
            <w:pPr>
              <w:jc w:val="center"/>
              <w:rPr>
                <w:rFonts w:ascii="Times New Roman" w:hAnsi="Times New Roman" w:cs="Times New Roman"/>
                <w:b/>
                <w:bCs/>
                <w:sz w:val="24"/>
                <w:szCs w:val="24"/>
              </w:rPr>
            </w:pPr>
            <w:r w:rsidRPr="00335E3E">
              <w:rPr>
                <w:rFonts w:ascii="Times New Roman" w:hAnsi="Times New Roman" w:cs="Times New Roman"/>
                <w:b/>
                <w:bCs/>
                <w:sz w:val="24"/>
                <w:szCs w:val="24"/>
              </w:rPr>
              <w:t>Eil. Nr.</w:t>
            </w:r>
          </w:p>
        </w:tc>
        <w:tc>
          <w:tcPr>
            <w:tcW w:w="4525" w:type="dxa"/>
            <w:vAlign w:val="center"/>
          </w:tcPr>
          <w:p w14:paraId="2243F01D" w14:textId="08D78627" w:rsidR="00476AFD" w:rsidRPr="00335E3E" w:rsidRDefault="009808DF" w:rsidP="00587B16">
            <w:pPr>
              <w:jc w:val="center"/>
              <w:rPr>
                <w:rFonts w:ascii="Times New Roman" w:hAnsi="Times New Roman" w:cs="Times New Roman"/>
                <w:b/>
                <w:bCs/>
                <w:sz w:val="24"/>
                <w:szCs w:val="24"/>
              </w:rPr>
            </w:pPr>
            <w:r w:rsidRPr="00335E3E">
              <w:rPr>
                <w:rFonts w:ascii="Times New Roman" w:hAnsi="Times New Roman" w:cs="Times New Roman"/>
                <w:b/>
                <w:bCs/>
                <w:sz w:val="24"/>
                <w:szCs w:val="24"/>
              </w:rPr>
              <w:t>Klausima</w:t>
            </w:r>
            <w:r w:rsidR="00F83A4E" w:rsidRPr="00335E3E">
              <w:rPr>
                <w:rFonts w:ascii="Times New Roman" w:hAnsi="Times New Roman" w:cs="Times New Roman"/>
                <w:b/>
                <w:bCs/>
                <w:sz w:val="24"/>
                <w:szCs w:val="24"/>
              </w:rPr>
              <w:t>i</w:t>
            </w:r>
          </w:p>
        </w:tc>
        <w:tc>
          <w:tcPr>
            <w:tcW w:w="4388" w:type="dxa"/>
            <w:vAlign w:val="center"/>
          </w:tcPr>
          <w:p w14:paraId="235F4D8C" w14:textId="2B1F99B2" w:rsidR="009808DF" w:rsidRPr="00335E3E" w:rsidRDefault="009808DF" w:rsidP="00587B16">
            <w:pPr>
              <w:jc w:val="center"/>
              <w:rPr>
                <w:rFonts w:ascii="Times New Roman" w:hAnsi="Times New Roman" w:cs="Times New Roman"/>
                <w:b/>
                <w:bCs/>
                <w:sz w:val="24"/>
                <w:szCs w:val="24"/>
              </w:rPr>
            </w:pPr>
            <w:r w:rsidRPr="00335E3E">
              <w:rPr>
                <w:rFonts w:ascii="Times New Roman" w:hAnsi="Times New Roman" w:cs="Times New Roman"/>
                <w:b/>
                <w:bCs/>
                <w:sz w:val="24"/>
                <w:szCs w:val="24"/>
              </w:rPr>
              <w:t>Atsakyma</w:t>
            </w:r>
            <w:r w:rsidR="00F83A4E" w:rsidRPr="00335E3E">
              <w:rPr>
                <w:rFonts w:ascii="Times New Roman" w:hAnsi="Times New Roman" w:cs="Times New Roman"/>
                <w:b/>
                <w:bCs/>
                <w:sz w:val="24"/>
                <w:szCs w:val="24"/>
              </w:rPr>
              <w:t>i</w:t>
            </w:r>
            <w:r w:rsidRPr="00335E3E">
              <w:rPr>
                <w:rFonts w:ascii="Times New Roman" w:hAnsi="Times New Roman" w:cs="Times New Roman"/>
                <w:b/>
                <w:bCs/>
                <w:sz w:val="24"/>
                <w:szCs w:val="24"/>
              </w:rPr>
              <w:t xml:space="preserve"> / komentarai</w:t>
            </w:r>
            <w:r w:rsidR="00411899" w:rsidRPr="00335E3E">
              <w:rPr>
                <w:rFonts w:ascii="Times New Roman" w:hAnsi="Times New Roman" w:cs="Times New Roman"/>
                <w:b/>
                <w:bCs/>
                <w:sz w:val="24"/>
                <w:szCs w:val="24"/>
              </w:rPr>
              <w:t xml:space="preserve"> / pastabos</w:t>
            </w:r>
            <w:r w:rsidR="008E67A6" w:rsidRPr="00335E3E">
              <w:rPr>
                <w:rFonts w:ascii="Times New Roman" w:hAnsi="Times New Roman" w:cs="Times New Roman"/>
                <w:b/>
                <w:bCs/>
                <w:sz w:val="24"/>
                <w:szCs w:val="24"/>
              </w:rPr>
              <w:t>/ pasiūlymai</w:t>
            </w:r>
          </w:p>
        </w:tc>
      </w:tr>
      <w:tr w:rsidR="00AD67A0" w:rsidRPr="00703892" w14:paraId="3DB0F699" w14:textId="77777777" w:rsidTr="008B2ACF">
        <w:trPr>
          <w:trHeight w:val="936"/>
        </w:trPr>
        <w:tc>
          <w:tcPr>
            <w:tcW w:w="715" w:type="dxa"/>
          </w:tcPr>
          <w:p w14:paraId="241E89CB" w14:textId="77777777" w:rsidR="00AD67A0" w:rsidRPr="00335E3E" w:rsidRDefault="00AD67A0" w:rsidP="004714AA">
            <w:pPr>
              <w:pStyle w:val="Sraopastraipa"/>
              <w:numPr>
                <w:ilvl w:val="0"/>
                <w:numId w:val="3"/>
              </w:numPr>
              <w:rPr>
                <w:rFonts w:ascii="Times New Roman" w:hAnsi="Times New Roman" w:cs="Times New Roman"/>
                <w:sz w:val="24"/>
                <w:szCs w:val="24"/>
                <w:lang w:val="en-US"/>
              </w:rPr>
            </w:pPr>
          </w:p>
        </w:tc>
        <w:tc>
          <w:tcPr>
            <w:tcW w:w="4525" w:type="dxa"/>
          </w:tcPr>
          <w:p w14:paraId="429903C4" w14:textId="38219E89" w:rsidR="00AD67A0" w:rsidRPr="00335E3E" w:rsidRDefault="00AD67A0" w:rsidP="002D732D">
            <w:pPr>
              <w:rPr>
                <w:rFonts w:ascii="Times New Roman" w:hAnsi="Times New Roman" w:cs="Times New Roman"/>
                <w:sz w:val="24"/>
                <w:szCs w:val="24"/>
              </w:rPr>
            </w:pPr>
            <w:r w:rsidRPr="00335E3E">
              <w:rPr>
                <w:rFonts w:ascii="Times New Roman" w:hAnsi="Times New Roman" w:cs="Times New Roman"/>
                <w:sz w:val="24"/>
                <w:szCs w:val="24"/>
              </w:rPr>
              <w:t xml:space="preserve">Ar Jūs (patys ar su partneriais) būtumėte suinteresuoti dalyvauti </w:t>
            </w:r>
            <w:r w:rsidR="008738EE" w:rsidRPr="008738EE">
              <w:rPr>
                <w:rFonts w:ascii="Times New Roman" w:hAnsi="Times New Roman" w:cs="Times New Roman"/>
                <w:sz w:val="24"/>
                <w:szCs w:val="24"/>
              </w:rPr>
              <w:t xml:space="preserve">Sistemos palaikymo, priežiūros, vystymo ir naudotojų aptarnavimo paslaugų </w:t>
            </w:r>
            <w:r w:rsidR="00AF77AB" w:rsidRPr="00335E3E">
              <w:rPr>
                <w:rFonts w:ascii="Times New Roman" w:hAnsi="Times New Roman" w:cs="Times New Roman"/>
                <w:sz w:val="24"/>
                <w:szCs w:val="24"/>
              </w:rPr>
              <w:t>pirkime</w:t>
            </w:r>
            <w:r w:rsidRPr="00335E3E">
              <w:rPr>
                <w:rFonts w:ascii="Times New Roman" w:hAnsi="Times New Roman" w:cs="Times New Roman"/>
                <w:sz w:val="24"/>
                <w:szCs w:val="24"/>
              </w:rPr>
              <w:t>?</w:t>
            </w:r>
            <w:r w:rsidR="00F017EE" w:rsidRPr="00335E3E">
              <w:rPr>
                <w:rFonts w:ascii="Times New Roman" w:hAnsi="Times New Roman" w:cs="Times New Roman"/>
                <w:sz w:val="24"/>
                <w:szCs w:val="24"/>
              </w:rPr>
              <w:t xml:space="preserve"> </w:t>
            </w:r>
          </w:p>
        </w:tc>
        <w:tc>
          <w:tcPr>
            <w:tcW w:w="4388" w:type="dxa"/>
          </w:tcPr>
          <w:p w14:paraId="033259F0" w14:textId="77777777" w:rsidR="00AD67A0" w:rsidRPr="00335E3E" w:rsidRDefault="00AD67A0" w:rsidP="00364E7A">
            <w:pPr>
              <w:rPr>
                <w:rFonts w:ascii="Times New Roman" w:hAnsi="Times New Roman" w:cs="Times New Roman"/>
                <w:sz w:val="24"/>
                <w:szCs w:val="24"/>
              </w:rPr>
            </w:pPr>
          </w:p>
        </w:tc>
      </w:tr>
      <w:tr w:rsidR="001C548F" w:rsidRPr="00703892" w14:paraId="199F8E88" w14:textId="77777777" w:rsidTr="008B2ACF">
        <w:trPr>
          <w:trHeight w:val="936"/>
        </w:trPr>
        <w:tc>
          <w:tcPr>
            <w:tcW w:w="715" w:type="dxa"/>
          </w:tcPr>
          <w:p w14:paraId="46626301" w14:textId="77777777" w:rsidR="001C548F" w:rsidRPr="00335E3E" w:rsidRDefault="001C548F" w:rsidP="004714AA">
            <w:pPr>
              <w:pStyle w:val="Sraopastraipa"/>
              <w:numPr>
                <w:ilvl w:val="0"/>
                <w:numId w:val="3"/>
              </w:numPr>
              <w:rPr>
                <w:rFonts w:ascii="Times New Roman" w:hAnsi="Times New Roman" w:cs="Times New Roman"/>
                <w:sz w:val="24"/>
                <w:szCs w:val="24"/>
              </w:rPr>
            </w:pPr>
          </w:p>
        </w:tc>
        <w:tc>
          <w:tcPr>
            <w:tcW w:w="4525" w:type="dxa"/>
          </w:tcPr>
          <w:p w14:paraId="477CF494" w14:textId="69C3A85A" w:rsidR="001C548F" w:rsidRPr="00335E3E" w:rsidRDefault="006750BE" w:rsidP="002D732D">
            <w:pPr>
              <w:rPr>
                <w:rFonts w:ascii="Times New Roman" w:hAnsi="Times New Roman" w:cs="Times New Roman"/>
                <w:sz w:val="24"/>
                <w:szCs w:val="24"/>
              </w:rPr>
            </w:pPr>
            <w:r w:rsidRPr="00335E3E">
              <w:rPr>
                <w:rFonts w:ascii="Times New Roman" w:hAnsi="Times New Roman" w:cs="Times New Roman"/>
                <w:sz w:val="24"/>
                <w:szCs w:val="24"/>
              </w:rPr>
              <w:t>Ar Jūsų siūlom</w:t>
            </w:r>
            <w:r w:rsidR="008738EE">
              <w:rPr>
                <w:rFonts w:ascii="Times New Roman" w:hAnsi="Times New Roman" w:cs="Times New Roman"/>
                <w:sz w:val="24"/>
                <w:szCs w:val="24"/>
              </w:rPr>
              <w:t>os</w:t>
            </w:r>
            <w:r w:rsidRPr="00335E3E">
              <w:rPr>
                <w:rFonts w:ascii="Times New Roman" w:hAnsi="Times New Roman" w:cs="Times New Roman"/>
                <w:sz w:val="24"/>
                <w:szCs w:val="24"/>
              </w:rPr>
              <w:t xml:space="preserve"> </w:t>
            </w:r>
            <w:r w:rsidR="008738EE" w:rsidRPr="008738EE">
              <w:rPr>
                <w:rFonts w:ascii="Times New Roman" w:hAnsi="Times New Roman" w:cs="Times New Roman"/>
                <w:sz w:val="24"/>
                <w:szCs w:val="24"/>
              </w:rPr>
              <w:t>Sistemos palaikymo, priežiūros, vystymo ir naudotojų aptarnavimo paslaug</w:t>
            </w:r>
            <w:r w:rsidR="008738EE">
              <w:rPr>
                <w:rFonts w:ascii="Times New Roman" w:hAnsi="Times New Roman" w:cs="Times New Roman"/>
                <w:sz w:val="24"/>
                <w:szCs w:val="24"/>
              </w:rPr>
              <w:t>os</w:t>
            </w:r>
            <w:r w:rsidRPr="00335E3E">
              <w:rPr>
                <w:rFonts w:ascii="Times New Roman" w:hAnsi="Times New Roman" w:cs="Times New Roman"/>
                <w:sz w:val="24"/>
                <w:szCs w:val="24"/>
              </w:rPr>
              <w:t xml:space="preserve"> tenkintų visus </w:t>
            </w:r>
            <w:r w:rsidR="008738EE">
              <w:rPr>
                <w:rFonts w:ascii="Times New Roman" w:hAnsi="Times New Roman" w:cs="Times New Roman"/>
                <w:sz w:val="24"/>
                <w:szCs w:val="24"/>
              </w:rPr>
              <w:t xml:space="preserve">1 priede </w:t>
            </w:r>
            <w:r w:rsidRPr="00335E3E">
              <w:rPr>
                <w:rFonts w:ascii="Times New Roman" w:hAnsi="Times New Roman" w:cs="Times New Roman"/>
                <w:sz w:val="24"/>
                <w:szCs w:val="24"/>
              </w:rPr>
              <w:t xml:space="preserve">nurodytus KMPC reikalavimus? Jeigu ne – nurodykite, kodėl, ko trūktų, </w:t>
            </w:r>
            <w:r w:rsidR="004B5E1A">
              <w:rPr>
                <w:rFonts w:ascii="Times New Roman" w:hAnsi="Times New Roman" w:cs="Times New Roman"/>
                <w:sz w:val="24"/>
                <w:szCs w:val="24"/>
              </w:rPr>
              <w:t>kaip reikėtų koreguoti reikalavimus, kad Jūsų įmonė galėtų pateikti pasiūlymą</w:t>
            </w:r>
            <w:r w:rsidRPr="00335E3E">
              <w:rPr>
                <w:rFonts w:ascii="Times New Roman" w:hAnsi="Times New Roman" w:cs="Times New Roman"/>
                <w:sz w:val="24"/>
                <w:szCs w:val="24"/>
              </w:rPr>
              <w:t>.</w:t>
            </w:r>
          </w:p>
        </w:tc>
        <w:tc>
          <w:tcPr>
            <w:tcW w:w="4388" w:type="dxa"/>
          </w:tcPr>
          <w:p w14:paraId="1FBFBC17" w14:textId="77777777" w:rsidR="001C548F" w:rsidRPr="00335E3E" w:rsidRDefault="001C548F" w:rsidP="00364E7A">
            <w:pPr>
              <w:rPr>
                <w:rFonts w:ascii="Times New Roman" w:hAnsi="Times New Roman" w:cs="Times New Roman"/>
                <w:sz w:val="24"/>
                <w:szCs w:val="24"/>
              </w:rPr>
            </w:pPr>
          </w:p>
        </w:tc>
      </w:tr>
      <w:tr w:rsidR="00F7331B" w:rsidRPr="00703892" w14:paraId="52B7B309" w14:textId="77777777" w:rsidTr="008B2ACF">
        <w:trPr>
          <w:trHeight w:val="936"/>
        </w:trPr>
        <w:tc>
          <w:tcPr>
            <w:tcW w:w="715" w:type="dxa"/>
          </w:tcPr>
          <w:p w14:paraId="7DE8A47B" w14:textId="77777777" w:rsidR="00F7331B" w:rsidRPr="00335E3E" w:rsidRDefault="00F7331B" w:rsidP="004714AA">
            <w:pPr>
              <w:pStyle w:val="Sraopastraipa"/>
              <w:numPr>
                <w:ilvl w:val="0"/>
                <w:numId w:val="3"/>
              </w:numPr>
              <w:rPr>
                <w:rFonts w:ascii="Times New Roman" w:hAnsi="Times New Roman" w:cs="Times New Roman"/>
                <w:sz w:val="24"/>
                <w:szCs w:val="24"/>
              </w:rPr>
            </w:pPr>
          </w:p>
        </w:tc>
        <w:tc>
          <w:tcPr>
            <w:tcW w:w="4525" w:type="dxa"/>
          </w:tcPr>
          <w:p w14:paraId="60FB00C9" w14:textId="4F550844" w:rsidR="00F7331B" w:rsidRPr="00335E3E" w:rsidRDefault="00F7331B" w:rsidP="00F7331B">
            <w:pPr>
              <w:rPr>
                <w:rFonts w:ascii="Times New Roman" w:hAnsi="Times New Roman" w:cs="Times New Roman"/>
                <w:sz w:val="24"/>
                <w:szCs w:val="24"/>
              </w:rPr>
            </w:pPr>
            <w:r w:rsidRPr="00F7331B">
              <w:rPr>
                <w:rFonts w:ascii="Times New Roman" w:hAnsi="Times New Roman" w:cs="Times New Roman"/>
                <w:sz w:val="24"/>
                <w:szCs w:val="24"/>
              </w:rPr>
              <w:t xml:space="preserve">Kaip spręstumėte intelektinės nuosavybės klausimus Sistemos palaikymo, priežiūros, vystymo ir naudotojų aptarnavimo paslaugų </w:t>
            </w:r>
            <w:r w:rsidR="00CC08A1">
              <w:rPr>
                <w:rFonts w:ascii="Times New Roman" w:hAnsi="Times New Roman" w:cs="Times New Roman"/>
                <w:sz w:val="24"/>
                <w:szCs w:val="24"/>
              </w:rPr>
              <w:t>teikimo</w:t>
            </w:r>
            <w:r w:rsidRPr="00F7331B">
              <w:rPr>
                <w:rFonts w:ascii="Times New Roman" w:hAnsi="Times New Roman" w:cs="Times New Roman"/>
                <w:sz w:val="24"/>
                <w:szCs w:val="24"/>
              </w:rPr>
              <w:t xml:space="preserve"> atveju?</w:t>
            </w:r>
            <w:r w:rsidR="00BA27C7">
              <w:rPr>
                <w:rFonts w:ascii="Times New Roman" w:hAnsi="Times New Roman" w:cs="Times New Roman"/>
                <w:sz w:val="24"/>
                <w:szCs w:val="24"/>
              </w:rPr>
              <w:t xml:space="preserve"> Ar galėtumėte sutiekti Sistemos palaikymo</w:t>
            </w:r>
            <w:r w:rsidR="00BA27C7" w:rsidRPr="00F7331B">
              <w:rPr>
                <w:rFonts w:ascii="Times New Roman" w:hAnsi="Times New Roman" w:cs="Times New Roman"/>
                <w:sz w:val="24"/>
                <w:szCs w:val="24"/>
              </w:rPr>
              <w:t>, priežiūros, vystymo ir naudotojų aptarnavimo paslaug</w:t>
            </w:r>
            <w:r w:rsidR="00BA27C7">
              <w:rPr>
                <w:rFonts w:ascii="Times New Roman" w:hAnsi="Times New Roman" w:cs="Times New Roman"/>
                <w:sz w:val="24"/>
                <w:szCs w:val="24"/>
              </w:rPr>
              <w:t xml:space="preserve">as, kai sistemos intelektinė nuosavybė priklauso IRTC? </w:t>
            </w:r>
          </w:p>
        </w:tc>
        <w:tc>
          <w:tcPr>
            <w:tcW w:w="4388" w:type="dxa"/>
          </w:tcPr>
          <w:p w14:paraId="185A13D6" w14:textId="77777777" w:rsidR="00F7331B" w:rsidRPr="00335E3E" w:rsidRDefault="00F7331B" w:rsidP="00364E7A">
            <w:pPr>
              <w:rPr>
                <w:rFonts w:ascii="Times New Roman" w:hAnsi="Times New Roman" w:cs="Times New Roman"/>
                <w:sz w:val="24"/>
                <w:szCs w:val="24"/>
              </w:rPr>
            </w:pPr>
          </w:p>
        </w:tc>
      </w:tr>
      <w:tr w:rsidR="0065334C" w:rsidRPr="00703892" w14:paraId="497B814C" w14:textId="77777777" w:rsidTr="008B2ACF">
        <w:trPr>
          <w:trHeight w:val="936"/>
        </w:trPr>
        <w:tc>
          <w:tcPr>
            <w:tcW w:w="715" w:type="dxa"/>
          </w:tcPr>
          <w:p w14:paraId="3FCC9319" w14:textId="77777777" w:rsidR="0065334C" w:rsidRPr="00335E3E" w:rsidRDefault="0065334C" w:rsidP="004714AA">
            <w:pPr>
              <w:pStyle w:val="Sraopastraipa"/>
              <w:numPr>
                <w:ilvl w:val="0"/>
                <w:numId w:val="3"/>
              </w:numPr>
              <w:rPr>
                <w:rFonts w:ascii="Times New Roman" w:hAnsi="Times New Roman" w:cs="Times New Roman"/>
                <w:sz w:val="24"/>
                <w:szCs w:val="24"/>
              </w:rPr>
            </w:pPr>
          </w:p>
        </w:tc>
        <w:tc>
          <w:tcPr>
            <w:tcW w:w="4525" w:type="dxa"/>
          </w:tcPr>
          <w:p w14:paraId="26340551" w14:textId="4AB922A9" w:rsidR="006653D1" w:rsidRPr="00335E3E" w:rsidRDefault="009F1B7B" w:rsidP="00E85E58">
            <w:pPr>
              <w:rPr>
                <w:rFonts w:ascii="Times New Roman" w:hAnsi="Times New Roman" w:cs="Times New Roman"/>
                <w:sz w:val="24"/>
                <w:szCs w:val="24"/>
              </w:rPr>
            </w:pPr>
            <w:r w:rsidRPr="00335E3E">
              <w:rPr>
                <w:rFonts w:ascii="Times New Roman" w:hAnsi="Times New Roman" w:cs="Times New Roman"/>
                <w:sz w:val="24"/>
                <w:szCs w:val="24"/>
              </w:rPr>
              <w:t>Kokia būtų orientacinė Jūsų siūlom</w:t>
            </w:r>
            <w:r w:rsidR="00EF74BF">
              <w:rPr>
                <w:rFonts w:ascii="Times New Roman" w:hAnsi="Times New Roman" w:cs="Times New Roman"/>
                <w:sz w:val="24"/>
                <w:szCs w:val="24"/>
              </w:rPr>
              <w:t xml:space="preserve">ų </w:t>
            </w:r>
            <w:r w:rsidRPr="00335E3E">
              <w:rPr>
                <w:rFonts w:ascii="Times New Roman" w:hAnsi="Times New Roman" w:cs="Times New Roman"/>
                <w:sz w:val="24"/>
                <w:szCs w:val="24"/>
              </w:rPr>
              <w:t xml:space="preserve"> </w:t>
            </w:r>
            <w:r w:rsidR="00EF74BF" w:rsidRPr="00EF74BF">
              <w:rPr>
                <w:rFonts w:ascii="Times New Roman" w:hAnsi="Times New Roman" w:cs="Times New Roman"/>
                <w:sz w:val="24"/>
                <w:szCs w:val="24"/>
              </w:rPr>
              <w:t>Sistemos palaikymo, priežiūros, vystymo ir naudotojų aptarnavimo paslaug</w:t>
            </w:r>
            <w:r w:rsidR="00EF74BF">
              <w:rPr>
                <w:rFonts w:ascii="Times New Roman" w:hAnsi="Times New Roman" w:cs="Times New Roman"/>
                <w:sz w:val="24"/>
                <w:szCs w:val="24"/>
              </w:rPr>
              <w:t>ų</w:t>
            </w:r>
            <w:r w:rsidR="00EF74BF" w:rsidRPr="00EF74BF">
              <w:rPr>
                <w:rFonts w:ascii="Times New Roman" w:hAnsi="Times New Roman" w:cs="Times New Roman"/>
                <w:sz w:val="24"/>
                <w:szCs w:val="24"/>
              </w:rPr>
              <w:t xml:space="preserve"> </w:t>
            </w:r>
            <w:r w:rsidRPr="00335E3E">
              <w:rPr>
                <w:rFonts w:ascii="Times New Roman" w:hAnsi="Times New Roman" w:cs="Times New Roman"/>
                <w:sz w:val="24"/>
                <w:szCs w:val="24"/>
              </w:rPr>
              <w:t xml:space="preserve">kaina? </w:t>
            </w:r>
          </w:p>
        </w:tc>
        <w:tc>
          <w:tcPr>
            <w:tcW w:w="4388" w:type="dxa"/>
          </w:tcPr>
          <w:p w14:paraId="34BCC919" w14:textId="77777777" w:rsidR="0065334C" w:rsidRPr="00335E3E" w:rsidRDefault="0065334C" w:rsidP="00364E7A">
            <w:pPr>
              <w:rPr>
                <w:rFonts w:ascii="Times New Roman" w:hAnsi="Times New Roman" w:cs="Times New Roman"/>
                <w:sz w:val="24"/>
                <w:szCs w:val="24"/>
              </w:rPr>
            </w:pPr>
          </w:p>
        </w:tc>
      </w:tr>
      <w:tr w:rsidR="002D732D" w:rsidRPr="00703892" w14:paraId="6966F3C0" w14:textId="77777777" w:rsidTr="008B2ACF">
        <w:trPr>
          <w:trHeight w:val="936"/>
        </w:trPr>
        <w:tc>
          <w:tcPr>
            <w:tcW w:w="715" w:type="dxa"/>
          </w:tcPr>
          <w:p w14:paraId="53D5D6C4" w14:textId="39BCDE4A" w:rsidR="002D732D" w:rsidRPr="00335E3E" w:rsidRDefault="002D732D" w:rsidP="004714AA">
            <w:pPr>
              <w:pStyle w:val="Sraopastraipa"/>
              <w:numPr>
                <w:ilvl w:val="0"/>
                <w:numId w:val="3"/>
              </w:numPr>
              <w:rPr>
                <w:rFonts w:ascii="Times New Roman" w:hAnsi="Times New Roman" w:cs="Times New Roman"/>
                <w:sz w:val="24"/>
                <w:szCs w:val="24"/>
              </w:rPr>
            </w:pPr>
          </w:p>
        </w:tc>
        <w:tc>
          <w:tcPr>
            <w:tcW w:w="4525" w:type="dxa"/>
          </w:tcPr>
          <w:p w14:paraId="4D9D05F4" w14:textId="28B56432" w:rsidR="002D732D" w:rsidRPr="00335E3E" w:rsidRDefault="008A4AAC" w:rsidP="00364E7A">
            <w:pPr>
              <w:jc w:val="both"/>
              <w:rPr>
                <w:rFonts w:ascii="Times New Roman" w:hAnsi="Times New Roman" w:cs="Times New Roman"/>
                <w:sz w:val="24"/>
                <w:szCs w:val="24"/>
              </w:rPr>
            </w:pPr>
            <w:r w:rsidRPr="00335E3E">
              <w:rPr>
                <w:rFonts w:ascii="Times New Roman" w:hAnsi="Times New Roman" w:cs="Times New Roman"/>
                <w:sz w:val="24"/>
                <w:szCs w:val="24"/>
              </w:rPr>
              <w:t>K</w:t>
            </w:r>
            <w:r w:rsidR="007E346E" w:rsidRPr="00335E3E">
              <w:rPr>
                <w:rFonts w:ascii="Times New Roman" w:hAnsi="Times New Roman" w:cs="Times New Roman"/>
                <w:sz w:val="24"/>
                <w:szCs w:val="24"/>
              </w:rPr>
              <w:t>okie, Jūsų vertinimu, turėtų būti keliami minimalūs kvalifikacijos reikalavimai tiekėjams, kad jie būtų pajėgus tinkamai įvykdyti pirkimo sutartį?</w:t>
            </w:r>
          </w:p>
        </w:tc>
        <w:tc>
          <w:tcPr>
            <w:tcW w:w="4388" w:type="dxa"/>
          </w:tcPr>
          <w:p w14:paraId="1BFA38EF" w14:textId="77777777" w:rsidR="002D732D" w:rsidRPr="00335E3E" w:rsidRDefault="002D732D" w:rsidP="00364E7A">
            <w:pPr>
              <w:rPr>
                <w:rFonts w:ascii="Times New Roman" w:hAnsi="Times New Roman" w:cs="Times New Roman"/>
                <w:sz w:val="24"/>
                <w:szCs w:val="24"/>
              </w:rPr>
            </w:pPr>
          </w:p>
        </w:tc>
      </w:tr>
      <w:tr w:rsidR="004714AA" w:rsidRPr="00703892" w14:paraId="13195A82" w14:textId="77777777" w:rsidTr="008B2ACF">
        <w:trPr>
          <w:trHeight w:val="617"/>
        </w:trPr>
        <w:tc>
          <w:tcPr>
            <w:tcW w:w="715" w:type="dxa"/>
          </w:tcPr>
          <w:p w14:paraId="76E74337" w14:textId="77777777" w:rsidR="004714AA" w:rsidRPr="00335E3E" w:rsidRDefault="004714AA" w:rsidP="004714AA">
            <w:pPr>
              <w:pStyle w:val="Sraopastraipa"/>
              <w:numPr>
                <w:ilvl w:val="0"/>
                <w:numId w:val="3"/>
              </w:numPr>
              <w:rPr>
                <w:rFonts w:ascii="Times New Roman" w:hAnsi="Times New Roman" w:cs="Times New Roman"/>
                <w:sz w:val="24"/>
                <w:szCs w:val="24"/>
              </w:rPr>
            </w:pPr>
          </w:p>
        </w:tc>
        <w:tc>
          <w:tcPr>
            <w:tcW w:w="4525" w:type="dxa"/>
          </w:tcPr>
          <w:p w14:paraId="210A9E1A" w14:textId="02E852D4" w:rsidR="004714AA" w:rsidRPr="00335E3E" w:rsidRDefault="008A4AAC" w:rsidP="00476AFD">
            <w:pPr>
              <w:rPr>
                <w:rFonts w:ascii="Times New Roman" w:hAnsi="Times New Roman" w:cs="Times New Roman"/>
                <w:color w:val="201F1E"/>
                <w:sz w:val="24"/>
                <w:szCs w:val="24"/>
                <w:shd w:val="clear" w:color="auto" w:fill="FFFFFF"/>
              </w:rPr>
            </w:pPr>
            <w:r w:rsidRPr="00335E3E">
              <w:rPr>
                <w:rFonts w:ascii="Times New Roman" w:hAnsi="Times New Roman" w:cs="Times New Roman"/>
                <w:color w:val="201F1E"/>
                <w:sz w:val="24"/>
                <w:szCs w:val="24"/>
                <w:shd w:val="clear" w:color="auto" w:fill="FFFFFF"/>
              </w:rPr>
              <w:t>K</w:t>
            </w:r>
            <w:r w:rsidR="00013418" w:rsidRPr="00335E3E">
              <w:rPr>
                <w:rFonts w:ascii="Times New Roman" w:hAnsi="Times New Roman" w:cs="Times New Roman"/>
                <w:color w:val="201F1E"/>
                <w:sz w:val="24"/>
                <w:szCs w:val="24"/>
                <w:shd w:val="clear" w:color="auto" w:fill="FFFFFF"/>
              </w:rPr>
              <w:t xml:space="preserve">okie, Jūsų vertinimu, turėtų būti nustatomi pasiūlymų vertinimo kriterijai? </w:t>
            </w:r>
          </w:p>
        </w:tc>
        <w:tc>
          <w:tcPr>
            <w:tcW w:w="4388" w:type="dxa"/>
          </w:tcPr>
          <w:p w14:paraId="2F600E82" w14:textId="77777777" w:rsidR="004714AA" w:rsidRPr="00335E3E" w:rsidRDefault="004714AA" w:rsidP="00364E7A">
            <w:pPr>
              <w:rPr>
                <w:rFonts w:ascii="Times New Roman" w:hAnsi="Times New Roman" w:cs="Times New Roman"/>
                <w:sz w:val="24"/>
                <w:szCs w:val="24"/>
              </w:rPr>
            </w:pPr>
          </w:p>
        </w:tc>
      </w:tr>
      <w:tr w:rsidR="004714AA" w:rsidRPr="00703892" w14:paraId="32F93760" w14:textId="77777777" w:rsidTr="00411899">
        <w:tc>
          <w:tcPr>
            <w:tcW w:w="715" w:type="dxa"/>
          </w:tcPr>
          <w:p w14:paraId="03046934" w14:textId="77777777" w:rsidR="004714AA" w:rsidRPr="00335E3E" w:rsidRDefault="004714AA" w:rsidP="004714AA">
            <w:pPr>
              <w:pStyle w:val="Sraopastraipa"/>
              <w:numPr>
                <w:ilvl w:val="0"/>
                <w:numId w:val="3"/>
              </w:numPr>
              <w:rPr>
                <w:rFonts w:ascii="Times New Roman" w:hAnsi="Times New Roman" w:cs="Times New Roman"/>
                <w:sz w:val="24"/>
                <w:szCs w:val="24"/>
              </w:rPr>
            </w:pPr>
          </w:p>
        </w:tc>
        <w:tc>
          <w:tcPr>
            <w:tcW w:w="4525" w:type="dxa"/>
          </w:tcPr>
          <w:p w14:paraId="5B44ADDB" w14:textId="4BB95B81" w:rsidR="006D1714" w:rsidRPr="00335E3E" w:rsidRDefault="00C74FE6" w:rsidP="006D1714">
            <w:pPr>
              <w:rPr>
                <w:rFonts w:ascii="Times New Roman" w:hAnsi="Times New Roman" w:cs="Times New Roman"/>
                <w:color w:val="201F1E"/>
                <w:sz w:val="24"/>
                <w:szCs w:val="24"/>
                <w:shd w:val="clear" w:color="auto" w:fill="FFFFFF"/>
              </w:rPr>
            </w:pPr>
            <w:r w:rsidRPr="00335E3E">
              <w:rPr>
                <w:rFonts w:ascii="Times New Roman" w:hAnsi="Times New Roman" w:cs="Times New Roman"/>
                <w:color w:val="201F1E"/>
                <w:sz w:val="24"/>
                <w:szCs w:val="24"/>
                <w:shd w:val="clear" w:color="auto" w:fill="FFFFFF"/>
              </w:rPr>
              <w:t>K</w:t>
            </w:r>
            <w:r w:rsidR="006D1714" w:rsidRPr="00335E3E">
              <w:rPr>
                <w:rFonts w:ascii="Times New Roman" w:hAnsi="Times New Roman" w:cs="Times New Roman"/>
                <w:color w:val="201F1E"/>
                <w:sz w:val="24"/>
                <w:szCs w:val="24"/>
                <w:shd w:val="clear" w:color="auto" w:fill="FFFFFF"/>
              </w:rPr>
              <w:t>okios pirkimo sutarties nuostatos būtų Jums itin svarbios? Kokias šias nuostatas siūlytumėte nustatyti pirkimo sutarties projekte, kad 1) dalyvavimas pirkime Jums būtų priimtinas, taip pat 2) kad galėtumėte pasiūlyti KMPC ekonomiškai naudingiausią pasiūlymą?</w:t>
            </w:r>
          </w:p>
        </w:tc>
        <w:tc>
          <w:tcPr>
            <w:tcW w:w="4388" w:type="dxa"/>
          </w:tcPr>
          <w:p w14:paraId="74CE8CB7" w14:textId="77777777" w:rsidR="004714AA" w:rsidRPr="00335E3E" w:rsidRDefault="004714AA" w:rsidP="00364E7A">
            <w:pPr>
              <w:rPr>
                <w:rFonts w:ascii="Times New Roman" w:hAnsi="Times New Roman" w:cs="Times New Roman"/>
                <w:sz w:val="24"/>
                <w:szCs w:val="24"/>
              </w:rPr>
            </w:pPr>
          </w:p>
        </w:tc>
      </w:tr>
      <w:tr w:rsidR="00521B98" w:rsidRPr="00703892" w14:paraId="4858B5D3" w14:textId="77777777" w:rsidTr="00411899">
        <w:tc>
          <w:tcPr>
            <w:tcW w:w="715" w:type="dxa"/>
          </w:tcPr>
          <w:p w14:paraId="47F42D20" w14:textId="71B4EFDE" w:rsidR="00521B98" w:rsidRPr="00335E3E" w:rsidRDefault="00521B98" w:rsidP="004714AA">
            <w:pPr>
              <w:pStyle w:val="Sraopastraipa"/>
              <w:numPr>
                <w:ilvl w:val="0"/>
                <w:numId w:val="3"/>
              </w:numPr>
              <w:rPr>
                <w:rFonts w:ascii="Times New Roman" w:hAnsi="Times New Roman" w:cs="Times New Roman"/>
                <w:sz w:val="24"/>
                <w:szCs w:val="24"/>
              </w:rPr>
            </w:pPr>
          </w:p>
        </w:tc>
        <w:tc>
          <w:tcPr>
            <w:tcW w:w="4525" w:type="dxa"/>
          </w:tcPr>
          <w:p w14:paraId="648B33F5" w14:textId="5959B13A" w:rsidR="006D5E46" w:rsidRPr="00335E3E" w:rsidRDefault="00476AFD" w:rsidP="006D5E46">
            <w:pPr>
              <w:shd w:val="clear" w:color="auto" w:fill="FFFFFF"/>
              <w:spacing w:after="0" w:line="240" w:lineRule="auto"/>
              <w:rPr>
                <w:rFonts w:ascii="Times New Roman" w:eastAsia="Times New Roman" w:hAnsi="Times New Roman" w:cs="Times New Roman"/>
                <w:color w:val="201F1E"/>
                <w:sz w:val="24"/>
                <w:szCs w:val="24"/>
                <w:bdr w:val="none" w:sz="0" w:space="0" w:color="auto" w:frame="1"/>
              </w:rPr>
            </w:pPr>
            <w:r w:rsidRPr="00335E3E">
              <w:rPr>
                <w:rFonts w:ascii="Times New Roman" w:eastAsia="Times New Roman" w:hAnsi="Times New Roman" w:cs="Times New Roman"/>
                <w:color w:val="201F1E"/>
                <w:sz w:val="24"/>
                <w:szCs w:val="24"/>
              </w:rPr>
              <w:t>Pra</w:t>
            </w:r>
            <w:r w:rsidRPr="00335E3E">
              <w:rPr>
                <w:rFonts w:ascii="Times New Roman" w:eastAsia="Times New Roman" w:hAnsi="Times New Roman" w:cs="Times New Roman"/>
                <w:color w:val="201F1E"/>
                <w:sz w:val="24"/>
                <w:szCs w:val="24"/>
                <w:bdr w:val="none" w:sz="0" w:space="0" w:color="auto" w:frame="1"/>
              </w:rPr>
              <w:t>š</w:t>
            </w:r>
            <w:r w:rsidRPr="00335E3E">
              <w:rPr>
                <w:rFonts w:ascii="Times New Roman" w:eastAsia="Times New Roman" w:hAnsi="Times New Roman" w:cs="Times New Roman"/>
                <w:color w:val="201F1E"/>
                <w:sz w:val="24"/>
                <w:szCs w:val="24"/>
              </w:rPr>
              <w:t>ome</w:t>
            </w:r>
            <w:r w:rsidR="004714AA" w:rsidRPr="00335E3E">
              <w:rPr>
                <w:rFonts w:ascii="Times New Roman" w:eastAsia="Times New Roman" w:hAnsi="Times New Roman" w:cs="Times New Roman"/>
                <w:color w:val="201F1E"/>
                <w:sz w:val="24"/>
                <w:szCs w:val="24"/>
              </w:rPr>
              <w:t xml:space="preserve"> </w:t>
            </w:r>
            <w:r w:rsidR="00670C63" w:rsidRPr="00335E3E">
              <w:rPr>
                <w:rFonts w:ascii="Times New Roman" w:eastAsia="Times New Roman" w:hAnsi="Times New Roman" w:cs="Times New Roman"/>
                <w:color w:val="201F1E"/>
                <w:sz w:val="24"/>
                <w:szCs w:val="24"/>
              </w:rPr>
              <w:t xml:space="preserve">nurodyti </w:t>
            </w:r>
            <w:r w:rsidRPr="00335E3E">
              <w:rPr>
                <w:rFonts w:ascii="Times New Roman" w:eastAsia="Times New Roman" w:hAnsi="Times New Roman" w:cs="Times New Roman"/>
                <w:color w:val="201F1E"/>
                <w:sz w:val="24"/>
                <w:szCs w:val="24"/>
              </w:rPr>
              <w:t>kit</w:t>
            </w:r>
            <w:r w:rsidRPr="00335E3E">
              <w:rPr>
                <w:rFonts w:ascii="Times New Roman" w:eastAsia="Times New Roman" w:hAnsi="Times New Roman" w:cs="Times New Roman"/>
                <w:color w:val="201F1E"/>
                <w:sz w:val="24"/>
                <w:szCs w:val="24"/>
                <w:bdr w:val="none" w:sz="0" w:space="0" w:color="auto" w:frame="1"/>
              </w:rPr>
              <w:t>ą</w:t>
            </w:r>
            <w:r w:rsidR="00670C63" w:rsidRPr="00335E3E">
              <w:rPr>
                <w:rFonts w:ascii="Times New Roman" w:eastAsia="Times New Roman" w:hAnsi="Times New Roman" w:cs="Times New Roman"/>
                <w:color w:val="201F1E"/>
                <w:sz w:val="24"/>
                <w:szCs w:val="24"/>
                <w:bdr w:val="none" w:sz="0" w:space="0" w:color="auto" w:frame="1"/>
              </w:rPr>
              <w:t xml:space="preserve"> informaciją ir pasiūlymus, kurie</w:t>
            </w:r>
            <w:r w:rsidRPr="00335E3E">
              <w:rPr>
                <w:rFonts w:ascii="Times New Roman" w:eastAsia="Times New Roman" w:hAnsi="Times New Roman" w:cs="Times New Roman"/>
                <w:color w:val="201F1E"/>
                <w:sz w:val="24"/>
                <w:szCs w:val="24"/>
              </w:rPr>
              <w:t>, J</w:t>
            </w:r>
            <w:r w:rsidRPr="00335E3E">
              <w:rPr>
                <w:rFonts w:ascii="Times New Roman" w:eastAsia="Times New Roman" w:hAnsi="Times New Roman" w:cs="Times New Roman"/>
                <w:color w:val="201F1E"/>
                <w:sz w:val="24"/>
                <w:szCs w:val="24"/>
                <w:bdr w:val="none" w:sz="0" w:space="0" w:color="auto" w:frame="1"/>
              </w:rPr>
              <w:t>ū</w:t>
            </w:r>
            <w:r w:rsidRPr="00335E3E">
              <w:rPr>
                <w:rFonts w:ascii="Times New Roman" w:eastAsia="Times New Roman" w:hAnsi="Times New Roman" w:cs="Times New Roman"/>
                <w:color w:val="201F1E"/>
                <w:sz w:val="24"/>
                <w:szCs w:val="24"/>
              </w:rPr>
              <w:t>s</w:t>
            </w:r>
            <w:r w:rsidRPr="00335E3E">
              <w:rPr>
                <w:rFonts w:ascii="Times New Roman" w:eastAsia="Times New Roman" w:hAnsi="Times New Roman" w:cs="Times New Roman"/>
                <w:color w:val="201F1E"/>
                <w:sz w:val="24"/>
                <w:szCs w:val="24"/>
                <w:bdr w:val="none" w:sz="0" w:space="0" w:color="auto" w:frame="1"/>
              </w:rPr>
              <w:t>ų</w:t>
            </w:r>
            <w:r w:rsidR="004714AA" w:rsidRPr="00335E3E">
              <w:rPr>
                <w:rFonts w:ascii="Times New Roman" w:eastAsia="Times New Roman" w:hAnsi="Times New Roman" w:cs="Times New Roman"/>
                <w:color w:val="201F1E"/>
                <w:sz w:val="24"/>
                <w:szCs w:val="24"/>
                <w:bdr w:val="none" w:sz="0" w:space="0" w:color="auto" w:frame="1"/>
              </w:rPr>
              <w:t xml:space="preserve"> </w:t>
            </w:r>
            <w:r w:rsidRPr="00335E3E">
              <w:rPr>
                <w:rFonts w:ascii="Times New Roman" w:eastAsia="Times New Roman" w:hAnsi="Times New Roman" w:cs="Times New Roman"/>
                <w:color w:val="201F1E"/>
                <w:sz w:val="24"/>
                <w:szCs w:val="24"/>
              </w:rPr>
              <w:t xml:space="preserve">nuomone, </w:t>
            </w:r>
            <w:r w:rsidR="00670C63" w:rsidRPr="00335E3E">
              <w:rPr>
                <w:rFonts w:ascii="Times New Roman" w:eastAsia="Times New Roman" w:hAnsi="Times New Roman" w:cs="Times New Roman"/>
                <w:color w:val="201F1E"/>
                <w:sz w:val="24"/>
                <w:szCs w:val="24"/>
              </w:rPr>
              <w:t xml:space="preserve">yra reikšmingi ir turėtų būti įvertinti siekiant efektyviai ir racionaliai, užtikrinant KMPC poreikius, įsigyti </w:t>
            </w:r>
            <w:r w:rsidR="00477478" w:rsidRPr="00477478">
              <w:rPr>
                <w:rFonts w:ascii="Times New Roman" w:eastAsia="Times New Roman" w:hAnsi="Times New Roman" w:cs="Times New Roman"/>
                <w:color w:val="201F1E"/>
                <w:sz w:val="24"/>
                <w:szCs w:val="24"/>
              </w:rPr>
              <w:t>Sistemos palaikymo, priežiūros, vystymo ir naudotojų aptarnavimo paslaug</w:t>
            </w:r>
            <w:r w:rsidR="00532B76">
              <w:rPr>
                <w:rFonts w:ascii="Times New Roman" w:eastAsia="Times New Roman" w:hAnsi="Times New Roman" w:cs="Times New Roman"/>
                <w:color w:val="201F1E"/>
                <w:sz w:val="24"/>
                <w:szCs w:val="24"/>
              </w:rPr>
              <w:t>a</w:t>
            </w:r>
            <w:r w:rsidR="00477478" w:rsidRPr="00477478">
              <w:rPr>
                <w:rFonts w:ascii="Times New Roman" w:eastAsia="Times New Roman" w:hAnsi="Times New Roman" w:cs="Times New Roman"/>
                <w:color w:val="201F1E"/>
                <w:sz w:val="24"/>
                <w:szCs w:val="24"/>
              </w:rPr>
              <w:t>s</w:t>
            </w:r>
            <w:r w:rsidR="00670C63" w:rsidRPr="00335E3E">
              <w:rPr>
                <w:rFonts w:ascii="Times New Roman" w:eastAsia="Times New Roman" w:hAnsi="Times New Roman" w:cs="Times New Roman"/>
                <w:color w:val="201F1E"/>
                <w:sz w:val="24"/>
                <w:szCs w:val="24"/>
              </w:rPr>
              <w:t>?</w:t>
            </w:r>
          </w:p>
          <w:p w14:paraId="7D73F1DF" w14:textId="750D70CF" w:rsidR="00D966F4" w:rsidRPr="00335E3E" w:rsidRDefault="00D966F4" w:rsidP="006D5E46">
            <w:pPr>
              <w:shd w:val="clear" w:color="auto" w:fill="FFFFFF"/>
              <w:spacing w:after="0" w:line="240" w:lineRule="auto"/>
              <w:rPr>
                <w:rFonts w:ascii="Times New Roman" w:eastAsia="Times New Roman" w:hAnsi="Times New Roman" w:cs="Times New Roman"/>
                <w:color w:val="201F1E"/>
                <w:sz w:val="24"/>
                <w:szCs w:val="24"/>
                <w:bdr w:val="none" w:sz="0" w:space="0" w:color="auto" w:frame="1"/>
              </w:rPr>
            </w:pPr>
          </w:p>
        </w:tc>
        <w:tc>
          <w:tcPr>
            <w:tcW w:w="4388" w:type="dxa"/>
          </w:tcPr>
          <w:p w14:paraId="641302A1" w14:textId="77777777" w:rsidR="00521B98" w:rsidRPr="00335E3E" w:rsidRDefault="00521B98" w:rsidP="00364E7A">
            <w:pPr>
              <w:rPr>
                <w:rFonts w:ascii="Times New Roman" w:hAnsi="Times New Roman" w:cs="Times New Roman"/>
                <w:sz w:val="24"/>
                <w:szCs w:val="24"/>
              </w:rPr>
            </w:pPr>
          </w:p>
        </w:tc>
      </w:tr>
    </w:tbl>
    <w:p w14:paraId="4CCBAB36" w14:textId="5A5AB6D6" w:rsidR="005C0A54" w:rsidRDefault="005C0A54" w:rsidP="00EA2FC9">
      <w:pPr>
        <w:spacing w:after="0" w:line="240" w:lineRule="auto"/>
        <w:rPr>
          <w:rFonts w:ascii="Arial" w:hAnsi="Arial" w:cs="Arial"/>
          <w:sz w:val="20"/>
          <w:szCs w:val="20"/>
        </w:rPr>
      </w:pPr>
    </w:p>
    <w:p w14:paraId="1C46A47E" w14:textId="77777777" w:rsidR="00EA2FC9" w:rsidRDefault="00EA2FC9" w:rsidP="00EA2FC9">
      <w:pPr>
        <w:spacing w:after="0" w:line="240" w:lineRule="auto"/>
        <w:rPr>
          <w:rFonts w:ascii="Arial" w:hAnsi="Arial" w:cs="Arial"/>
          <w:sz w:val="20"/>
          <w:szCs w:val="20"/>
        </w:rPr>
      </w:pPr>
    </w:p>
    <w:p w14:paraId="2839ADFF" w14:textId="5DBC7377" w:rsidR="008A25B5" w:rsidRPr="00F85E9F" w:rsidRDefault="00EA2FC9" w:rsidP="00EA2FC9">
      <w:pPr>
        <w:spacing w:after="0" w:line="240" w:lineRule="auto"/>
        <w:rPr>
          <w:rFonts w:ascii="Times New Roman" w:hAnsi="Times New Roman" w:cs="Times New Roman"/>
          <w:b/>
          <w:bCs/>
          <w:sz w:val="24"/>
          <w:szCs w:val="24"/>
        </w:rPr>
      </w:pPr>
      <w:r w:rsidRPr="00F85E9F">
        <w:rPr>
          <w:rFonts w:ascii="Times New Roman" w:hAnsi="Times New Roman" w:cs="Times New Roman"/>
          <w:b/>
          <w:bCs/>
          <w:sz w:val="24"/>
          <w:szCs w:val="24"/>
        </w:rPr>
        <w:t>PRIEDAI:</w:t>
      </w:r>
    </w:p>
    <w:p w14:paraId="0B7C51A9" w14:textId="77777777" w:rsidR="00EA2FC9" w:rsidRPr="00F85E9F" w:rsidRDefault="00EA2FC9" w:rsidP="00EA2FC9">
      <w:pPr>
        <w:spacing w:after="0" w:line="240" w:lineRule="auto"/>
        <w:rPr>
          <w:rFonts w:ascii="Times New Roman" w:hAnsi="Times New Roman" w:cs="Times New Roman"/>
          <w:b/>
          <w:bCs/>
          <w:sz w:val="24"/>
          <w:szCs w:val="24"/>
        </w:rPr>
      </w:pPr>
    </w:p>
    <w:p w14:paraId="3C607351" w14:textId="691F1978" w:rsidR="008A25B5" w:rsidRPr="00F85E9F" w:rsidRDefault="004C40F3" w:rsidP="00EA2FC9">
      <w:pPr>
        <w:pStyle w:val="Sraopastraipa"/>
        <w:numPr>
          <w:ilvl w:val="0"/>
          <w:numId w:val="7"/>
        </w:numPr>
        <w:spacing w:after="0" w:line="240" w:lineRule="auto"/>
        <w:rPr>
          <w:rFonts w:ascii="Times New Roman" w:hAnsi="Times New Roman" w:cs="Times New Roman"/>
          <w:b/>
          <w:bCs/>
          <w:sz w:val="24"/>
          <w:szCs w:val="24"/>
        </w:rPr>
      </w:pPr>
      <w:bookmarkStart w:id="0" w:name="_Ref177376439"/>
      <w:r w:rsidRPr="004C40F3">
        <w:rPr>
          <w:rFonts w:ascii="Times New Roman" w:hAnsi="Times New Roman" w:cs="Times New Roman"/>
          <w:b/>
          <w:bCs/>
          <w:sz w:val="24"/>
          <w:szCs w:val="24"/>
        </w:rPr>
        <w:t>Reikalavimai Sistemos palaikymo, priežiūros, vystymo ir naudotojų aptarnavimo paslaugoms</w:t>
      </w:r>
      <w:r w:rsidR="006D0361" w:rsidRPr="00F85E9F">
        <w:rPr>
          <w:rFonts w:ascii="Times New Roman" w:hAnsi="Times New Roman" w:cs="Times New Roman"/>
          <w:b/>
          <w:bCs/>
          <w:sz w:val="24"/>
          <w:szCs w:val="24"/>
        </w:rPr>
        <w:t>.</w:t>
      </w:r>
      <w:bookmarkEnd w:id="0"/>
    </w:p>
    <w:p w14:paraId="4BC6393F" w14:textId="77777777" w:rsidR="008A25B5" w:rsidRPr="004C40F3" w:rsidRDefault="008A25B5" w:rsidP="00EA2FC9">
      <w:pPr>
        <w:spacing w:after="0" w:line="240" w:lineRule="auto"/>
        <w:rPr>
          <w:rFonts w:ascii="Arial" w:hAnsi="Arial" w:cs="Arial"/>
          <w:sz w:val="20"/>
          <w:szCs w:val="20"/>
        </w:rPr>
      </w:pPr>
    </w:p>
    <w:sectPr w:rsidR="008A25B5" w:rsidRPr="004C40F3" w:rsidSect="00032A11">
      <w:headerReference w:type="default" r:id="rId8"/>
      <w:pgSz w:w="11907" w:h="16840"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5FF3" w14:textId="77777777" w:rsidR="00694013" w:rsidRDefault="00694013" w:rsidP="00014F6E">
      <w:pPr>
        <w:spacing w:after="0" w:line="240" w:lineRule="auto"/>
      </w:pPr>
      <w:r>
        <w:separator/>
      </w:r>
    </w:p>
  </w:endnote>
  <w:endnote w:type="continuationSeparator" w:id="0">
    <w:p w14:paraId="77EE7F77" w14:textId="77777777" w:rsidR="00694013" w:rsidRDefault="00694013"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75955" w14:textId="77777777" w:rsidR="00694013" w:rsidRDefault="00694013" w:rsidP="00014F6E">
      <w:pPr>
        <w:spacing w:after="0" w:line="240" w:lineRule="auto"/>
      </w:pPr>
      <w:r>
        <w:separator/>
      </w:r>
    </w:p>
  </w:footnote>
  <w:footnote w:type="continuationSeparator" w:id="0">
    <w:p w14:paraId="4BFED317" w14:textId="77777777" w:rsidR="00694013" w:rsidRDefault="00694013" w:rsidP="00014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292765"/>
      <w:docPartObj>
        <w:docPartGallery w:val="Page Numbers (Top of Page)"/>
        <w:docPartUnique/>
      </w:docPartObj>
    </w:sdtPr>
    <w:sdtEndPr/>
    <w:sdtContent>
      <w:p w14:paraId="60F42F2B" w14:textId="1C368F3B" w:rsidR="00703892" w:rsidRDefault="00703892">
        <w:pPr>
          <w:pStyle w:val="Antrats"/>
          <w:jc w:val="center"/>
        </w:pPr>
        <w:r>
          <w:fldChar w:fldCharType="begin"/>
        </w:r>
        <w:r>
          <w:instrText>PAGE   \* MERGEFORMAT</w:instrText>
        </w:r>
        <w:r>
          <w:fldChar w:fldCharType="separate"/>
        </w:r>
        <w:r>
          <w:t>2</w:t>
        </w:r>
        <w:r>
          <w:fldChar w:fldCharType="end"/>
        </w:r>
      </w:p>
    </w:sdtContent>
  </w:sdt>
  <w:p w14:paraId="05F317A1" w14:textId="77777777" w:rsidR="00703892" w:rsidRDefault="007038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39A"/>
    <w:multiLevelType w:val="hybridMultilevel"/>
    <w:tmpl w:val="819240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B610A5"/>
    <w:multiLevelType w:val="hybridMultilevel"/>
    <w:tmpl w:val="BAF02ABE"/>
    <w:lvl w:ilvl="0" w:tplc="097401C2">
      <w:start w:val="1"/>
      <w:numFmt w:val="decimal"/>
      <w:pStyle w:val="BBListBullet"/>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0117C44"/>
    <w:multiLevelType w:val="hybridMultilevel"/>
    <w:tmpl w:val="CD445204"/>
    <w:lvl w:ilvl="0" w:tplc="F0E2B344">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319F3"/>
    <w:multiLevelType w:val="hybridMultilevel"/>
    <w:tmpl w:val="A9CA35F2"/>
    <w:lvl w:ilvl="0" w:tplc="EBE2D13C">
      <w:start w:val="1"/>
      <w:numFmt w:val="bullet"/>
      <w:pStyle w:val="bulet"/>
      <w:lvlText w:val=""/>
      <w:lvlJc w:val="left"/>
      <w:rPr>
        <w:rFonts w:ascii="Wingdings" w:hAnsi="Wingdings"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4" w15:restartNumberingAfterBreak="0">
    <w:nsid w:val="1E043256"/>
    <w:multiLevelType w:val="hybridMultilevel"/>
    <w:tmpl w:val="6E680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5561A7"/>
    <w:multiLevelType w:val="hybridMultilevel"/>
    <w:tmpl w:val="19681A76"/>
    <w:lvl w:ilvl="0" w:tplc="1910CF4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0F3C81"/>
    <w:multiLevelType w:val="hybridMultilevel"/>
    <w:tmpl w:val="90DA9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2A0B64"/>
    <w:multiLevelType w:val="hybridMultilevel"/>
    <w:tmpl w:val="74ECF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5165">
    <w:abstractNumId w:val="5"/>
  </w:num>
  <w:num w:numId="2" w16cid:durableId="471945624">
    <w:abstractNumId w:val="8"/>
  </w:num>
  <w:num w:numId="3" w16cid:durableId="1151867116">
    <w:abstractNumId w:val="0"/>
  </w:num>
  <w:num w:numId="4" w16cid:durableId="917052985">
    <w:abstractNumId w:val="2"/>
  </w:num>
  <w:num w:numId="5" w16cid:durableId="1193835791">
    <w:abstractNumId w:val="1"/>
  </w:num>
  <w:num w:numId="6" w16cid:durableId="1770393799">
    <w:abstractNumId w:val="3"/>
  </w:num>
  <w:num w:numId="7" w16cid:durableId="20084865">
    <w:abstractNumId w:val="7"/>
  </w:num>
  <w:num w:numId="8" w16cid:durableId="1468623349">
    <w:abstractNumId w:val="4"/>
  </w:num>
  <w:num w:numId="9" w16cid:durableId="1838186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62E2"/>
    <w:rsid w:val="00013418"/>
    <w:rsid w:val="00013ED9"/>
    <w:rsid w:val="00014F6E"/>
    <w:rsid w:val="00015137"/>
    <w:rsid w:val="0002248A"/>
    <w:rsid w:val="00023348"/>
    <w:rsid w:val="00023DC6"/>
    <w:rsid w:val="00032A11"/>
    <w:rsid w:val="0003360D"/>
    <w:rsid w:val="00036B69"/>
    <w:rsid w:val="0004511A"/>
    <w:rsid w:val="00051F14"/>
    <w:rsid w:val="00055410"/>
    <w:rsid w:val="00067418"/>
    <w:rsid w:val="00085A8B"/>
    <w:rsid w:val="000A5F9F"/>
    <w:rsid w:val="000B2347"/>
    <w:rsid w:val="000C6560"/>
    <w:rsid w:val="000E3FE2"/>
    <w:rsid w:val="00132322"/>
    <w:rsid w:val="00133869"/>
    <w:rsid w:val="00136827"/>
    <w:rsid w:val="00141461"/>
    <w:rsid w:val="001624ED"/>
    <w:rsid w:val="0017627B"/>
    <w:rsid w:val="001A4A4C"/>
    <w:rsid w:val="001B22C8"/>
    <w:rsid w:val="001B6E27"/>
    <w:rsid w:val="001C548F"/>
    <w:rsid w:val="001E3CCC"/>
    <w:rsid w:val="0021548A"/>
    <w:rsid w:val="00224E89"/>
    <w:rsid w:val="00230EF1"/>
    <w:rsid w:val="0023243B"/>
    <w:rsid w:val="002365FE"/>
    <w:rsid w:val="0024057D"/>
    <w:rsid w:val="00242B68"/>
    <w:rsid w:val="00260956"/>
    <w:rsid w:val="00261D85"/>
    <w:rsid w:val="00276BF2"/>
    <w:rsid w:val="00284DBB"/>
    <w:rsid w:val="0029129E"/>
    <w:rsid w:val="002A3FDB"/>
    <w:rsid w:val="002D2D2C"/>
    <w:rsid w:val="002D732D"/>
    <w:rsid w:val="002E2196"/>
    <w:rsid w:val="002E374E"/>
    <w:rsid w:val="003062DF"/>
    <w:rsid w:val="0032173F"/>
    <w:rsid w:val="00335E3E"/>
    <w:rsid w:val="00337FAB"/>
    <w:rsid w:val="00346251"/>
    <w:rsid w:val="003672B0"/>
    <w:rsid w:val="00372816"/>
    <w:rsid w:val="00384105"/>
    <w:rsid w:val="0038584A"/>
    <w:rsid w:val="00395792"/>
    <w:rsid w:val="003A604E"/>
    <w:rsid w:val="003F0967"/>
    <w:rsid w:val="003F6F4F"/>
    <w:rsid w:val="004051A3"/>
    <w:rsid w:val="00411899"/>
    <w:rsid w:val="00416437"/>
    <w:rsid w:val="00433921"/>
    <w:rsid w:val="00434A4E"/>
    <w:rsid w:val="00443992"/>
    <w:rsid w:val="00450B29"/>
    <w:rsid w:val="00455960"/>
    <w:rsid w:val="004575C6"/>
    <w:rsid w:val="00457DDC"/>
    <w:rsid w:val="00461277"/>
    <w:rsid w:val="004626A8"/>
    <w:rsid w:val="00463E75"/>
    <w:rsid w:val="0046722F"/>
    <w:rsid w:val="0047085B"/>
    <w:rsid w:val="004714AA"/>
    <w:rsid w:val="0047204F"/>
    <w:rsid w:val="004738CB"/>
    <w:rsid w:val="00476AFD"/>
    <w:rsid w:val="00477478"/>
    <w:rsid w:val="004821AF"/>
    <w:rsid w:val="00495233"/>
    <w:rsid w:val="004B4C56"/>
    <w:rsid w:val="004B5E1A"/>
    <w:rsid w:val="004C40F3"/>
    <w:rsid w:val="004D5EA4"/>
    <w:rsid w:val="004E5189"/>
    <w:rsid w:val="004E78C3"/>
    <w:rsid w:val="004F677F"/>
    <w:rsid w:val="005025DF"/>
    <w:rsid w:val="00521B98"/>
    <w:rsid w:val="00532911"/>
    <w:rsid w:val="00532B76"/>
    <w:rsid w:val="00536525"/>
    <w:rsid w:val="005713B4"/>
    <w:rsid w:val="00572272"/>
    <w:rsid w:val="00587B16"/>
    <w:rsid w:val="005A45D1"/>
    <w:rsid w:val="005C0A54"/>
    <w:rsid w:val="005C0AD4"/>
    <w:rsid w:val="005C7061"/>
    <w:rsid w:val="005D3727"/>
    <w:rsid w:val="005E24B5"/>
    <w:rsid w:val="005E65DD"/>
    <w:rsid w:val="00612441"/>
    <w:rsid w:val="00630197"/>
    <w:rsid w:val="00643EBA"/>
    <w:rsid w:val="0065334C"/>
    <w:rsid w:val="006653D1"/>
    <w:rsid w:val="0067000B"/>
    <w:rsid w:val="00670C63"/>
    <w:rsid w:val="0067164F"/>
    <w:rsid w:val="006750BE"/>
    <w:rsid w:val="006877E4"/>
    <w:rsid w:val="00694013"/>
    <w:rsid w:val="006944BA"/>
    <w:rsid w:val="00695A66"/>
    <w:rsid w:val="006A48E8"/>
    <w:rsid w:val="006A794C"/>
    <w:rsid w:val="006B123A"/>
    <w:rsid w:val="006D0361"/>
    <w:rsid w:val="006D1714"/>
    <w:rsid w:val="006D5E46"/>
    <w:rsid w:val="006E4FBE"/>
    <w:rsid w:val="006F23ED"/>
    <w:rsid w:val="006F789F"/>
    <w:rsid w:val="00703892"/>
    <w:rsid w:val="007047CB"/>
    <w:rsid w:val="007114D6"/>
    <w:rsid w:val="00732AB3"/>
    <w:rsid w:val="0074054C"/>
    <w:rsid w:val="00777A76"/>
    <w:rsid w:val="00782BB7"/>
    <w:rsid w:val="00791AA7"/>
    <w:rsid w:val="007C4E7C"/>
    <w:rsid w:val="007E346E"/>
    <w:rsid w:val="00804DFB"/>
    <w:rsid w:val="00804F6F"/>
    <w:rsid w:val="00833A43"/>
    <w:rsid w:val="0083697A"/>
    <w:rsid w:val="00863D4E"/>
    <w:rsid w:val="00870A16"/>
    <w:rsid w:val="008738EE"/>
    <w:rsid w:val="00884F12"/>
    <w:rsid w:val="008A25B5"/>
    <w:rsid w:val="008A4AAC"/>
    <w:rsid w:val="008B2ACF"/>
    <w:rsid w:val="008E0960"/>
    <w:rsid w:val="008E0F1E"/>
    <w:rsid w:val="008E664C"/>
    <w:rsid w:val="008E67A6"/>
    <w:rsid w:val="00904183"/>
    <w:rsid w:val="00905177"/>
    <w:rsid w:val="009059A7"/>
    <w:rsid w:val="00907EB7"/>
    <w:rsid w:val="00916036"/>
    <w:rsid w:val="00920672"/>
    <w:rsid w:val="00921657"/>
    <w:rsid w:val="00930A5A"/>
    <w:rsid w:val="009541A9"/>
    <w:rsid w:val="00967618"/>
    <w:rsid w:val="00972D46"/>
    <w:rsid w:val="009808DF"/>
    <w:rsid w:val="00986331"/>
    <w:rsid w:val="009A0F8D"/>
    <w:rsid w:val="009B3AA4"/>
    <w:rsid w:val="009E4E4D"/>
    <w:rsid w:val="009F1B7B"/>
    <w:rsid w:val="009F204F"/>
    <w:rsid w:val="009F27D8"/>
    <w:rsid w:val="00A009BA"/>
    <w:rsid w:val="00A078C4"/>
    <w:rsid w:val="00A15686"/>
    <w:rsid w:val="00A160B6"/>
    <w:rsid w:val="00A1636E"/>
    <w:rsid w:val="00A324C2"/>
    <w:rsid w:val="00A600F7"/>
    <w:rsid w:val="00A647C6"/>
    <w:rsid w:val="00A664C5"/>
    <w:rsid w:val="00A67808"/>
    <w:rsid w:val="00A77179"/>
    <w:rsid w:val="00A932C0"/>
    <w:rsid w:val="00AA0BFE"/>
    <w:rsid w:val="00AA2A89"/>
    <w:rsid w:val="00AA3AD2"/>
    <w:rsid w:val="00AB013E"/>
    <w:rsid w:val="00AC3E5B"/>
    <w:rsid w:val="00AC440D"/>
    <w:rsid w:val="00AD4D32"/>
    <w:rsid w:val="00AD67A0"/>
    <w:rsid w:val="00AF77AB"/>
    <w:rsid w:val="00B350C0"/>
    <w:rsid w:val="00B46654"/>
    <w:rsid w:val="00B47162"/>
    <w:rsid w:val="00B80C65"/>
    <w:rsid w:val="00B838D7"/>
    <w:rsid w:val="00B936BC"/>
    <w:rsid w:val="00BA27C7"/>
    <w:rsid w:val="00BA5C68"/>
    <w:rsid w:val="00BA67C0"/>
    <w:rsid w:val="00BB0E24"/>
    <w:rsid w:val="00BC3007"/>
    <w:rsid w:val="00BF52A2"/>
    <w:rsid w:val="00C03526"/>
    <w:rsid w:val="00C277DE"/>
    <w:rsid w:val="00C30D64"/>
    <w:rsid w:val="00C337BA"/>
    <w:rsid w:val="00C651BB"/>
    <w:rsid w:val="00C74FE6"/>
    <w:rsid w:val="00CA7E9C"/>
    <w:rsid w:val="00CB53CE"/>
    <w:rsid w:val="00CC08A1"/>
    <w:rsid w:val="00CD1E70"/>
    <w:rsid w:val="00CD2106"/>
    <w:rsid w:val="00CF58DD"/>
    <w:rsid w:val="00D00E3A"/>
    <w:rsid w:val="00D07CC6"/>
    <w:rsid w:val="00D1174F"/>
    <w:rsid w:val="00D47ADF"/>
    <w:rsid w:val="00D60D17"/>
    <w:rsid w:val="00D6516B"/>
    <w:rsid w:val="00D74367"/>
    <w:rsid w:val="00D83DAF"/>
    <w:rsid w:val="00D966F4"/>
    <w:rsid w:val="00DE6F7F"/>
    <w:rsid w:val="00E10148"/>
    <w:rsid w:val="00E20ECB"/>
    <w:rsid w:val="00E26FD8"/>
    <w:rsid w:val="00E3075B"/>
    <w:rsid w:val="00E33499"/>
    <w:rsid w:val="00E65B45"/>
    <w:rsid w:val="00E85E58"/>
    <w:rsid w:val="00E90981"/>
    <w:rsid w:val="00E97747"/>
    <w:rsid w:val="00EA2FC9"/>
    <w:rsid w:val="00ED0495"/>
    <w:rsid w:val="00ED5905"/>
    <w:rsid w:val="00EE59D4"/>
    <w:rsid w:val="00EF3B80"/>
    <w:rsid w:val="00EF74BF"/>
    <w:rsid w:val="00F017EE"/>
    <w:rsid w:val="00F01EA0"/>
    <w:rsid w:val="00F04C8D"/>
    <w:rsid w:val="00F23344"/>
    <w:rsid w:val="00F34EAA"/>
    <w:rsid w:val="00F36285"/>
    <w:rsid w:val="00F52839"/>
    <w:rsid w:val="00F57952"/>
    <w:rsid w:val="00F67F28"/>
    <w:rsid w:val="00F72E35"/>
    <w:rsid w:val="00F7331B"/>
    <w:rsid w:val="00F82857"/>
    <w:rsid w:val="00F83A4E"/>
    <w:rsid w:val="00F85E9F"/>
    <w:rsid w:val="00F876DB"/>
    <w:rsid w:val="00FB4138"/>
    <w:rsid w:val="00FB49D6"/>
    <w:rsid w:val="00FB6A90"/>
    <w:rsid w:val="00FE58C0"/>
    <w:rsid w:val="00FF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E6832"/>
  <w15:chartTrackingRefBased/>
  <w15:docId w15:val="{078C326B-1E14-402B-81B1-B0A71FF5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uiPriority w:val="99"/>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paragraph" w:customStyle="1" w:styleId="xmsonormal">
    <w:name w:val="x_msonormal"/>
    <w:basedOn w:val="prastasis"/>
    <w:rsid w:val="004714AA"/>
    <w:pPr>
      <w:spacing w:after="0" w:line="240" w:lineRule="auto"/>
    </w:pPr>
    <w:rPr>
      <w:rFonts w:ascii="Calibri" w:hAnsi="Calibri" w:cs="Calibri"/>
      <w:lang w:val="en-US"/>
    </w:rPr>
  </w:style>
  <w:style w:type="paragraph" w:styleId="Porat">
    <w:name w:val="footer"/>
    <w:basedOn w:val="prastasis"/>
    <w:link w:val="PoratDiagrama"/>
    <w:uiPriority w:val="99"/>
    <w:unhideWhenUsed/>
    <w:rsid w:val="0043392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33921"/>
    <w:rPr>
      <w:lang w:val="lt-LT"/>
    </w:rPr>
  </w:style>
  <w:style w:type="paragraph" w:styleId="prastasiniatinklio">
    <w:name w:val="Normal (Web)"/>
    <w:basedOn w:val="prastasis"/>
    <w:uiPriority w:val="99"/>
    <w:unhideWhenUsed/>
    <w:rsid w:val="00463E75"/>
    <w:pPr>
      <w:spacing w:before="100" w:beforeAutospacing="1" w:after="100" w:afterAutospacing="1" w:line="240" w:lineRule="auto"/>
    </w:pPr>
    <w:rPr>
      <w:rFonts w:ascii="Times New Roman" w:eastAsia="Times New Roman" w:hAnsi="Times New Roman" w:cs="Times New Roman"/>
      <w:sz w:val="24"/>
      <w:szCs w:val="24"/>
      <w:lang w:eastAsia="lt-LT"/>
      <w14:ligatures w14:val="standardContextual"/>
    </w:rPr>
  </w:style>
  <w:style w:type="paragraph" w:customStyle="1" w:styleId="xmsolistparagraph">
    <w:name w:val="x_msolistparagraph"/>
    <w:basedOn w:val="prastasis"/>
    <w:rsid w:val="00463E75"/>
    <w:pPr>
      <w:spacing w:after="0" w:line="240" w:lineRule="auto"/>
      <w:ind w:left="720"/>
    </w:pPr>
    <w:rPr>
      <w:rFonts w:ascii="Calibri" w:hAnsi="Calibri" w:cs="Calibri"/>
      <w:lang w:val="en-US"/>
      <w14:ligatures w14:val="standardContextual"/>
    </w:rPr>
  </w:style>
  <w:style w:type="paragraph" w:customStyle="1" w:styleId="bulet">
    <w:name w:val="bulet"/>
    <w:basedOn w:val="Sraopastraipa"/>
    <w:link w:val="buletChar"/>
    <w:qFormat/>
    <w:rsid w:val="008E664C"/>
    <w:pPr>
      <w:numPr>
        <w:numId w:val="6"/>
      </w:numPr>
      <w:suppressAutoHyphens/>
      <w:autoSpaceDN w:val="0"/>
      <w:spacing w:before="80" w:after="80"/>
      <w:ind w:left="576" w:hanging="288"/>
      <w:contextualSpacing w:val="0"/>
      <w:jc w:val="both"/>
      <w:textAlignment w:val="baseline"/>
    </w:pPr>
    <w:rPr>
      <w:rFonts w:ascii="Times New Roman" w:eastAsia="Times New Roman" w:hAnsi="Times New Roman" w:cs="Arial"/>
      <w:sz w:val="24"/>
      <w:szCs w:val="24"/>
    </w:rPr>
  </w:style>
  <w:style w:type="paragraph" w:customStyle="1" w:styleId="BBListBullet">
    <w:name w:val="BB List Bullet"/>
    <w:basedOn w:val="prastasis"/>
    <w:link w:val="BBListBulletChar"/>
    <w:qFormat/>
    <w:rsid w:val="008E664C"/>
    <w:pPr>
      <w:numPr>
        <w:numId w:val="5"/>
      </w:numPr>
      <w:tabs>
        <w:tab w:val="left" w:pos="284"/>
      </w:tabs>
      <w:spacing w:before="80" w:after="80"/>
      <w:ind w:left="288" w:hanging="288"/>
      <w:jc w:val="both"/>
    </w:pPr>
    <w:rPr>
      <w:rFonts w:ascii="Times New Roman" w:eastAsia="Times New Roman" w:hAnsi="Times New Roman" w:cs="Times New Roman"/>
      <w:sz w:val="24"/>
      <w:szCs w:val="24"/>
      <w:lang w:eastAsia="lt-LT"/>
    </w:rPr>
  </w:style>
  <w:style w:type="character" w:customStyle="1" w:styleId="buletChar">
    <w:name w:val="bulet Char"/>
    <w:basedOn w:val="Numatytasispastraiposriftas"/>
    <w:link w:val="bulet"/>
    <w:rsid w:val="008E664C"/>
    <w:rPr>
      <w:rFonts w:ascii="Times New Roman" w:eastAsia="Times New Roman" w:hAnsi="Times New Roman" w:cs="Arial"/>
      <w:sz w:val="24"/>
      <w:szCs w:val="24"/>
      <w:lang w:val="lt-LT"/>
    </w:rPr>
  </w:style>
  <w:style w:type="character" w:customStyle="1" w:styleId="BBListBulletChar">
    <w:name w:val="BB List Bullet Char"/>
    <w:basedOn w:val="Numatytasispastraiposriftas"/>
    <w:link w:val="BBListBullet"/>
    <w:rsid w:val="008E664C"/>
    <w:rPr>
      <w:rFonts w:ascii="Times New Roman" w:eastAsia="Times New Roman" w:hAnsi="Times New Roman" w:cs="Times New Roman"/>
      <w:sz w:val="24"/>
      <w:szCs w:val="24"/>
      <w:lang w:val="lt-LT" w:eastAsia="lt-LT"/>
    </w:rPr>
  </w:style>
  <w:style w:type="character" w:styleId="Perirtashipersaitas">
    <w:name w:val="FollowedHyperlink"/>
    <w:basedOn w:val="Numatytasispastraiposriftas"/>
    <w:uiPriority w:val="99"/>
    <w:semiHidden/>
    <w:unhideWhenUsed/>
    <w:rsid w:val="00972D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 w:id="190286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A8F15-64B6-41A6-9E63-1DF62B9F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949</Words>
  <Characters>7273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4</cp:revision>
  <dcterms:created xsi:type="dcterms:W3CDTF">2025-07-03T10:37:00Z</dcterms:created>
  <dcterms:modified xsi:type="dcterms:W3CDTF">2025-07-03T11:33:00Z</dcterms:modified>
</cp:coreProperties>
</file>