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1372314D" w14:textId="77777777" w:rsidR="00345AB1" w:rsidRPr="001145E9" w:rsidRDefault="00345AB1" w:rsidP="00345AB1">
          <w:pPr>
            <w:spacing w:after="120" w:line="20" w:lineRule="atLeast"/>
            <w:contextualSpacing/>
            <w:jc w:val="center"/>
            <w:rPr>
              <w:rFonts w:cstheme="minorHAnsi"/>
              <w:b/>
              <w:bCs/>
              <w:sz w:val="24"/>
              <w:szCs w:val="24"/>
            </w:rPr>
          </w:pPr>
          <w:r w:rsidRPr="001145E9">
            <w:rPr>
              <w:rFonts w:cstheme="minorHAnsi"/>
              <w:b/>
              <w:bCs/>
              <w:sz w:val="24"/>
              <w:szCs w:val="24"/>
            </w:rPr>
            <w:t>NACIONALINIS KIBERNETINIO SAUGUMO CENTRAS PRIE KRAŠTO APSAUGOS MINISTERIJOS</w:t>
          </w:r>
        </w:p>
        <w:p w14:paraId="1EDA02BC" w14:textId="77777777" w:rsidR="00345AB1" w:rsidRPr="001145E9" w:rsidRDefault="00345AB1" w:rsidP="00345AB1">
          <w:pPr>
            <w:spacing w:after="120" w:line="20" w:lineRule="atLeast"/>
            <w:contextualSpacing/>
            <w:rPr>
              <w:rFonts w:cstheme="minorHAnsi"/>
              <w:color w:val="00B050"/>
              <w:sz w:val="24"/>
              <w:szCs w:val="24"/>
            </w:rPr>
          </w:pPr>
        </w:p>
        <w:p w14:paraId="2CA79CC5" w14:textId="77777777" w:rsidR="00345AB1" w:rsidRPr="001145E9" w:rsidRDefault="00345AB1" w:rsidP="00345AB1">
          <w:pPr>
            <w:tabs>
              <w:tab w:val="left" w:pos="870"/>
            </w:tabs>
            <w:spacing w:after="120" w:line="20" w:lineRule="atLeast"/>
            <w:contextualSpacing/>
            <w:rPr>
              <w:rFonts w:cstheme="minorHAnsi"/>
              <w:color w:val="00B050"/>
              <w:sz w:val="24"/>
              <w:szCs w:val="24"/>
            </w:rPr>
          </w:pPr>
          <w:r w:rsidRPr="001145E9">
            <w:rPr>
              <w:rFonts w:cstheme="minorHAnsi"/>
              <w:color w:val="00B050"/>
              <w:sz w:val="24"/>
              <w:szCs w:val="24"/>
            </w:rPr>
            <w:tab/>
          </w:r>
        </w:p>
        <w:p w14:paraId="35360D6E" w14:textId="77777777" w:rsidR="00345AB1" w:rsidRPr="001145E9" w:rsidRDefault="00345AB1" w:rsidP="00345AB1">
          <w:pPr>
            <w:spacing w:after="120" w:line="20" w:lineRule="atLeast"/>
            <w:contextualSpacing/>
            <w:jc w:val="center"/>
            <w:rPr>
              <w:rFonts w:cstheme="minorHAnsi"/>
              <w:sz w:val="24"/>
              <w:szCs w:val="24"/>
            </w:rPr>
          </w:pPr>
        </w:p>
        <w:p w14:paraId="75AE02F5" w14:textId="77777777" w:rsidR="00345AB1" w:rsidRPr="001145E9" w:rsidRDefault="00345AB1" w:rsidP="00345AB1">
          <w:pPr>
            <w:spacing w:after="120" w:line="20" w:lineRule="atLeast"/>
            <w:ind w:left="5245"/>
            <w:contextualSpacing/>
            <w:rPr>
              <w:rFonts w:cstheme="minorHAnsi"/>
              <w:sz w:val="24"/>
              <w:szCs w:val="24"/>
            </w:rPr>
          </w:pPr>
          <w:r w:rsidRPr="001145E9">
            <w:rPr>
              <w:rFonts w:cstheme="minorHAnsi"/>
              <w:sz w:val="24"/>
              <w:szCs w:val="24"/>
            </w:rPr>
            <w:t xml:space="preserve">PATVIRTINTA </w:t>
          </w:r>
        </w:p>
        <w:p w14:paraId="2FB47494" w14:textId="46C58C31" w:rsidR="00345AB1" w:rsidRPr="001145E9" w:rsidRDefault="00345AB1" w:rsidP="00345AB1">
          <w:pPr>
            <w:spacing w:after="120" w:line="20" w:lineRule="atLeast"/>
            <w:ind w:left="5245"/>
            <w:contextualSpacing/>
            <w:rPr>
              <w:sz w:val="24"/>
              <w:szCs w:val="24"/>
            </w:rPr>
          </w:pPr>
          <w:r w:rsidRPr="58510288">
            <w:rPr>
              <w:sz w:val="24"/>
              <w:szCs w:val="24"/>
            </w:rPr>
            <w:t>Perkančiosios organizacijos Viešųjų pirkimų komisijos 2025-</w:t>
          </w:r>
          <w:r w:rsidR="18D40AD3" w:rsidRPr="58510288">
            <w:rPr>
              <w:sz w:val="24"/>
              <w:szCs w:val="24"/>
            </w:rPr>
            <w:t>07-</w:t>
          </w:r>
          <w:r w:rsidR="00EE44BF">
            <w:rPr>
              <w:sz w:val="24"/>
              <w:szCs w:val="24"/>
            </w:rPr>
            <w:t>02</w:t>
          </w:r>
          <w:r w:rsidRPr="58510288">
            <w:rPr>
              <w:sz w:val="24"/>
              <w:szCs w:val="24"/>
            </w:rPr>
            <w:t xml:space="preserve">     protokolu Nr.</w:t>
          </w:r>
          <w:r w:rsidR="00EE44BF">
            <w:rPr>
              <w:sz w:val="24"/>
              <w:szCs w:val="24"/>
            </w:rPr>
            <w:t xml:space="preserve"> 64Ū-245</w:t>
          </w:r>
          <w:bookmarkStart w:id="0" w:name="_GoBack"/>
          <w:bookmarkEnd w:id="0"/>
        </w:p>
        <w:p w14:paraId="38E92A1B" w14:textId="77777777" w:rsidR="00345AB1" w:rsidRPr="001145E9" w:rsidRDefault="00345AB1" w:rsidP="00345AB1">
          <w:pPr>
            <w:spacing w:after="120" w:line="20" w:lineRule="atLeast"/>
            <w:ind w:left="5245"/>
            <w:contextualSpacing/>
            <w:rPr>
              <w:rFonts w:cstheme="minorHAnsi"/>
              <w:sz w:val="24"/>
              <w:szCs w:val="24"/>
            </w:rPr>
          </w:pPr>
        </w:p>
        <w:p w14:paraId="64012D91" w14:textId="77777777" w:rsidR="00345AB1" w:rsidRPr="001145E9" w:rsidRDefault="00345AB1" w:rsidP="00345AB1">
          <w:pPr>
            <w:spacing w:after="120" w:line="20" w:lineRule="atLeast"/>
            <w:ind w:left="5245"/>
            <w:contextualSpacing/>
            <w:rPr>
              <w:rFonts w:cstheme="minorHAnsi"/>
              <w:sz w:val="24"/>
              <w:szCs w:val="24"/>
            </w:rPr>
          </w:pPr>
          <w:r w:rsidRPr="001145E9">
            <w:rPr>
              <w:rFonts w:cstheme="minorHAnsi"/>
              <w:sz w:val="24"/>
              <w:szCs w:val="24"/>
            </w:rPr>
            <w:t xml:space="preserve">PAKEITIMAI PATVIRTINTI: </w:t>
          </w:r>
        </w:p>
        <w:p w14:paraId="1C3DF2C3" w14:textId="77777777" w:rsidR="00345AB1" w:rsidRPr="001145E9" w:rsidRDefault="00345AB1" w:rsidP="00345AB1">
          <w:pPr>
            <w:spacing w:after="120" w:line="20" w:lineRule="atLeast"/>
            <w:ind w:left="5245"/>
            <w:contextualSpacing/>
            <w:rPr>
              <w:rFonts w:cstheme="minorHAnsi"/>
              <w:i/>
              <w:iCs/>
              <w:sz w:val="24"/>
              <w:szCs w:val="24"/>
            </w:rPr>
          </w:pPr>
          <w:r w:rsidRPr="001145E9">
            <w:rPr>
              <w:rFonts w:cstheme="minorHAnsi"/>
              <w:i/>
              <w:iCs/>
              <w:sz w:val="24"/>
              <w:szCs w:val="24"/>
            </w:rPr>
            <w:t>NETAIKOMA</w:t>
          </w:r>
        </w:p>
        <w:p w14:paraId="0F96E993" w14:textId="77777777" w:rsidR="00345AB1" w:rsidRPr="001145E9" w:rsidRDefault="00345AB1" w:rsidP="00345AB1">
          <w:pPr>
            <w:spacing w:after="120" w:line="20" w:lineRule="atLeast"/>
            <w:contextualSpacing/>
            <w:jc w:val="center"/>
            <w:rPr>
              <w:rFonts w:cstheme="minorHAnsi"/>
              <w:sz w:val="24"/>
              <w:szCs w:val="24"/>
            </w:rPr>
          </w:pPr>
        </w:p>
        <w:p w14:paraId="2B8B71DD" w14:textId="77777777" w:rsidR="00345AB1" w:rsidRPr="001145E9" w:rsidRDefault="00345AB1" w:rsidP="00345AB1">
          <w:pPr>
            <w:spacing w:after="120" w:line="20" w:lineRule="atLeast"/>
            <w:contextualSpacing/>
            <w:jc w:val="center"/>
            <w:rPr>
              <w:rFonts w:cstheme="minorHAnsi"/>
              <w:sz w:val="24"/>
              <w:szCs w:val="24"/>
            </w:rPr>
          </w:pPr>
        </w:p>
        <w:p w14:paraId="1F9BED60" w14:textId="12BB129E" w:rsidR="00345AB1" w:rsidRPr="00345AB1" w:rsidRDefault="00345AB1" w:rsidP="00345AB1">
          <w:pPr>
            <w:spacing w:after="120" w:line="20" w:lineRule="atLeast"/>
            <w:contextualSpacing/>
            <w:jc w:val="center"/>
            <w:rPr>
              <w:rFonts w:cstheme="minorHAnsi"/>
              <w:b/>
              <w:bCs/>
              <w:sz w:val="28"/>
              <w:szCs w:val="28"/>
            </w:rPr>
          </w:pPr>
          <w:r w:rsidRPr="001145E9">
            <w:rPr>
              <w:rFonts w:cstheme="minorHAnsi"/>
              <w:b/>
              <w:bCs/>
              <w:sz w:val="28"/>
              <w:szCs w:val="28"/>
            </w:rPr>
            <w:t xml:space="preserve">SUPAPRASTINTO VIEŠOJO PIRKIMO </w:t>
          </w:r>
          <w:r w:rsidRPr="00345AB1">
            <w:rPr>
              <w:rFonts w:cstheme="minorHAnsi"/>
              <w:b/>
              <w:bCs/>
              <w:sz w:val="28"/>
              <w:szCs w:val="28"/>
            </w:rPr>
            <w:t>„</w:t>
          </w:r>
          <w:r>
            <w:rPr>
              <w:rStyle w:val="normaltextrun"/>
              <w:b/>
              <w:sz w:val="28"/>
              <w:szCs w:val="28"/>
            </w:rPr>
            <w:t>WIFI PRIEIGOS ĮRANGOS</w:t>
          </w:r>
          <w:r w:rsidRPr="00345AB1">
            <w:rPr>
              <w:rFonts w:cstheme="minorHAnsi"/>
              <w:b/>
              <w:bCs/>
              <w:sz w:val="28"/>
              <w:szCs w:val="28"/>
            </w:rPr>
            <w:t>“</w:t>
          </w:r>
        </w:p>
        <w:p w14:paraId="3BEE374B" w14:textId="77777777" w:rsidR="00345AB1" w:rsidRPr="001145E9" w:rsidRDefault="00345AB1" w:rsidP="00345AB1">
          <w:pPr>
            <w:spacing w:after="120" w:line="20" w:lineRule="atLeast"/>
            <w:contextualSpacing/>
            <w:jc w:val="center"/>
            <w:rPr>
              <w:rFonts w:cstheme="minorHAnsi"/>
              <w:b/>
              <w:bCs/>
              <w:sz w:val="28"/>
              <w:szCs w:val="28"/>
              <w:lang w:val="en-GB"/>
            </w:rPr>
          </w:pPr>
          <w:r w:rsidRPr="001145E9">
            <w:rPr>
              <w:rFonts w:cstheme="minorHAnsi"/>
              <w:b/>
              <w:bCs/>
              <w:sz w:val="28"/>
              <w:szCs w:val="28"/>
            </w:rPr>
            <w:t xml:space="preserve">ATVIRO KONKURSO SPECIALIOSIOS SĄLYGOS </w:t>
          </w:r>
        </w:p>
        <w:p w14:paraId="3CCC13A9" w14:textId="77777777" w:rsidR="00345AB1" w:rsidRPr="001145E9" w:rsidRDefault="00345AB1" w:rsidP="00345AB1">
          <w:pPr>
            <w:spacing w:after="120" w:line="20" w:lineRule="atLeast"/>
            <w:contextualSpacing/>
            <w:jc w:val="center"/>
            <w:rPr>
              <w:rFonts w:cstheme="minorHAnsi"/>
              <w:b/>
              <w:bCs/>
              <w:color w:val="0070C0"/>
              <w:sz w:val="28"/>
              <w:szCs w:val="28"/>
            </w:rPr>
          </w:pPr>
          <w:r w:rsidRPr="001145E9">
            <w:rPr>
              <w:rFonts w:cstheme="minorHAnsi"/>
              <w:b/>
              <w:bCs/>
              <w:sz w:val="28"/>
              <w:szCs w:val="28"/>
            </w:rPr>
            <w:t xml:space="preserve">Versija Nr. </w:t>
          </w:r>
          <w:r w:rsidRPr="001145E9">
            <w:rPr>
              <w:rFonts w:cstheme="minorHAnsi"/>
              <w:b/>
              <w:iCs/>
              <w:sz w:val="28"/>
              <w:szCs w:val="28"/>
            </w:rPr>
            <w:t>1</w:t>
          </w:r>
        </w:p>
        <w:p w14:paraId="0FC90D8B" w14:textId="77777777" w:rsidR="00D526C8" w:rsidRPr="00F0499F" w:rsidRDefault="00D526C8" w:rsidP="00345AB1">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199503664"/>
            <w:docPartObj>
              <w:docPartGallery w:val="Table of Contents"/>
              <w:docPartUnique/>
            </w:docPartObj>
          </w:sdtPr>
          <w:sdtEndPr/>
          <w:sdtContent>
            <w:p w14:paraId="7C6E5D7B" w14:textId="45A5A38A" w:rsidR="001C24BC" w:rsidRPr="00F0499F" w:rsidRDefault="001C24BC" w:rsidP="724104C5">
              <w:pPr>
                <w:pStyle w:val="TOCHeading"/>
                <w:spacing w:before="0" w:line="20" w:lineRule="atLeast"/>
                <w:ind w:left="432" w:hanging="432"/>
                <w:contextualSpacing/>
                <w:rPr>
                  <w:rFonts w:asciiTheme="minorHAnsi" w:hAnsiTheme="minorHAnsi" w:cstheme="minorBidi"/>
                </w:rPr>
              </w:pPr>
              <w:r w:rsidRPr="724104C5">
                <w:rPr>
                  <w:rFonts w:asciiTheme="minorHAnsi" w:hAnsiTheme="minorHAnsi" w:cstheme="minorBidi"/>
                </w:rPr>
                <w:t>TURINYS</w:t>
              </w:r>
            </w:p>
            <w:p w14:paraId="6F747DBA" w14:textId="7938B7B0" w:rsidR="00F162D6" w:rsidRDefault="00402C03" w:rsidP="724104C5">
              <w:pPr>
                <w:pStyle w:val="TOC1"/>
                <w:tabs>
                  <w:tab w:val="clear" w:pos="9962"/>
                  <w:tab w:val="left" w:pos="420"/>
                  <w:tab w:val="right" w:leader="dot" w:pos="9960"/>
                </w:tabs>
                <w:rPr>
                  <w:rStyle w:val="Hyperlink"/>
                  <w:noProof/>
                </w:rPr>
              </w:pPr>
              <w:r>
                <w:fldChar w:fldCharType="begin"/>
              </w:r>
              <w:r w:rsidR="001C24BC">
                <w:instrText>TOC \o "1-3" \z \u \h</w:instrText>
              </w:r>
              <w:r>
                <w:fldChar w:fldCharType="separate"/>
              </w:r>
              <w:hyperlink w:anchor="_Toc1601430905">
                <w:r w:rsidR="724104C5" w:rsidRPr="724104C5">
                  <w:rPr>
                    <w:rStyle w:val="Hyperlink"/>
                  </w:rPr>
                  <w:t>1.</w:t>
                </w:r>
                <w:r w:rsidR="001C24BC">
                  <w:tab/>
                </w:r>
                <w:r w:rsidR="724104C5" w:rsidRPr="724104C5">
                  <w:rPr>
                    <w:rStyle w:val="Hyperlink"/>
                  </w:rPr>
                  <w:t>Bendra informacija</w:t>
                </w:r>
                <w:r w:rsidR="001C24BC">
                  <w:tab/>
                </w:r>
                <w:r w:rsidR="001C24BC">
                  <w:fldChar w:fldCharType="begin"/>
                </w:r>
                <w:r w:rsidR="001C24BC">
                  <w:instrText>PAGEREF _Toc1601430905 \h</w:instrText>
                </w:r>
                <w:r w:rsidR="001C24BC">
                  <w:fldChar w:fldCharType="separate"/>
                </w:r>
                <w:r w:rsidR="724104C5" w:rsidRPr="724104C5">
                  <w:rPr>
                    <w:rStyle w:val="Hyperlink"/>
                  </w:rPr>
                  <w:t>2</w:t>
                </w:r>
                <w:r w:rsidR="001C24BC">
                  <w:fldChar w:fldCharType="end"/>
                </w:r>
              </w:hyperlink>
            </w:p>
            <w:p w14:paraId="63082D6C" w14:textId="72005300" w:rsidR="00F162D6" w:rsidRDefault="00DB7B08" w:rsidP="724104C5">
              <w:pPr>
                <w:pStyle w:val="TOC1"/>
                <w:tabs>
                  <w:tab w:val="clear" w:pos="9962"/>
                  <w:tab w:val="right" w:leader="dot" w:pos="9960"/>
                </w:tabs>
                <w:rPr>
                  <w:rStyle w:val="Hyperlink"/>
                  <w:noProof/>
                </w:rPr>
              </w:pPr>
              <w:hyperlink w:anchor="_Toc1619887420">
                <w:r w:rsidR="724104C5" w:rsidRPr="724104C5">
                  <w:rPr>
                    <w:rStyle w:val="Hyperlink"/>
                  </w:rPr>
                  <w:t>2. Pirkimo objektas</w:t>
                </w:r>
                <w:r w:rsidR="00402C03">
                  <w:tab/>
                </w:r>
                <w:r w:rsidR="00402C03">
                  <w:fldChar w:fldCharType="begin"/>
                </w:r>
                <w:r w:rsidR="00402C03">
                  <w:instrText>PAGEREF _Toc1619887420 \h</w:instrText>
                </w:r>
                <w:r w:rsidR="00402C03">
                  <w:fldChar w:fldCharType="separate"/>
                </w:r>
                <w:r w:rsidR="724104C5" w:rsidRPr="724104C5">
                  <w:rPr>
                    <w:rStyle w:val="Hyperlink"/>
                  </w:rPr>
                  <w:t>3</w:t>
                </w:r>
                <w:r w:rsidR="00402C03">
                  <w:fldChar w:fldCharType="end"/>
                </w:r>
              </w:hyperlink>
            </w:p>
            <w:p w14:paraId="4BC374F4" w14:textId="278DFA4E" w:rsidR="00F162D6" w:rsidRDefault="00DB7B08" w:rsidP="724104C5">
              <w:pPr>
                <w:pStyle w:val="TOC1"/>
                <w:tabs>
                  <w:tab w:val="clear" w:pos="9962"/>
                  <w:tab w:val="right" w:leader="dot" w:pos="9960"/>
                </w:tabs>
                <w:rPr>
                  <w:rStyle w:val="Hyperlink"/>
                  <w:noProof/>
                </w:rPr>
              </w:pPr>
              <w:hyperlink w:anchor="_Toc1996682629">
                <w:r w:rsidR="724104C5" w:rsidRPr="724104C5">
                  <w:rPr>
                    <w:rStyle w:val="Hyperlink"/>
                  </w:rPr>
                  <w:t>3. Susitikimai su tiekėjais ir objekto apžiūra</w:t>
                </w:r>
                <w:r w:rsidR="00402C03">
                  <w:tab/>
                </w:r>
                <w:r w:rsidR="00402C03">
                  <w:fldChar w:fldCharType="begin"/>
                </w:r>
                <w:r w:rsidR="00402C03">
                  <w:instrText>PAGEREF _Toc1996682629 \h</w:instrText>
                </w:r>
                <w:r w:rsidR="00402C03">
                  <w:fldChar w:fldCharType="separate"/>
                </w:r>
                <w:r w:rsidR="724104C5" w:rsidRPr="724104C5">
                  <w:rPr>
                    <w:rStyle w:val="Hyperlink"/>
                  </w:rPr>
                  <w:t>3</w:t>
                </w:r>
                <w:r w:rsidR="00402C03">
                  <w:fldChar w:fldCharType="end"/>
                </w:r>
              </w:hyperlink>
            </w:p>
            <w:p w14:paraId="246AA3FC" w14:textId="0CB41497" w:rsidR="00F162D6" w:rsidRDefault="00DB7B08" w:rsidP="724104C5">
              <w:pPr>
                <w:pStyle w:val="TOC1"/>
                <w:tabs>
                  <w:tab w:val="clear" w:pos="9962"/>
                  <w:tab w:val="right" w:leader="dot" w:pos="9960"/>
                </w:tabs>
                <w:rPr>
                  <w:rStyle w:val="Hyperlink"/>
                  <w:noProof/>
                </w:rPr>
              </w:pPr>
              <w:hyperlink w:anchor="_Toc1619821884">
                <w:r w:rsidR="724104C5" w:rsidRPr="724104C5">
                  <w:rPr>
                    <w:rStyle w:val="Hyperlink"/>
                  </w:rPr>
                  <w:t>4. Tiekėjų pašalinimo pagrindai ir kvalifikacijos reikalavimai</w:t>
                </w:r>
                <w:r w:rsidR="00402C03">
                  <w:tab/>
                </w:r>
                <w:r w:rsidR="00402C03">
                  <w:fldChar w:fldCharType="begin"/>
                </w:r>
                <w:r w:rsidR="00402C03">
                  <w:instrText>PAGEREF _Toc1619821884 \h</w:instrText>
                </w:r>
                <w:r w:rsidR="00402C03">
                  <w:fldChar w:fldCharType="separate"/>
                </w:r>
                <w:r w:rsidR="724104C5" w:rsidRPr="724104C5">
                  <w:rPr>
                    <w:rStyle w:val="Hyperlink"/>
                  </w:rPr>
                  <w:t>3</w:t>
                </w:r>
                <w:r w:rsidR="00402C03">
                  <w:fldChar w:fldCharType="end"/>
                </w:r>
              </w:hyperlink>
            </w:p>
            <w:p w14:paraId="2A21D13E" w14:textId="2155332A" w:rsidR="00F162D6" w:rsidRDefault="00DB7B08" w:rsidP="724104C5">
              <w:pPr>
                <w:pStyle w:val="TOC1"/>
                <w:tabs>
                  <w:tab w:val="clear" w:pos="9962"/>
                  <w:tab w:val="right" w:leader="dot" w:pos="9960"/>
                </w:tabs>
                <w:rPr>
                  <w:rStyle w:val="Hyperlink"/>
                  <w:noProof/>
                </w:rPr>
              </w:pPr>
              <w:hyperlink w:anchor="_Toc1664212624">
                <w:r w:rsidR="724104C5" w:rsidRPr="724104C5">
                  <w:rPr>
                    <w:rStyle w:val="Hyperlink"/>
                  </w:rPr>
                  <w:t>5.Reikalavimai, susiję su nacionaliniu saugumu</w:t>
                </w:r>
                <w:r w:rsidR="00402C03">
                  <w:tab/>
                </w:r>
                <w:r w:rsidR="00402C03">
                  <w:fldChar w:fldCharType="begin"/>
                </w:r>
                <w:r w:rsidR="00402C03">
                  <w:instrText>PAGEREF _Toc1664212624 \h</w:instrText>
                </w:r>
                <w:r w:rsidR="00402C03">
                  <w:fldChar w:fldCharType="separate"/>
                </w:r>
                <w:r w:rsidR="724104C5" w:rsidRPr="724104C5">
                  <w:rPr>
                    <w:rStyle w:val="Hyperlink"/>
                  </w:rPr>
                  <w:t>4</w:t>
                </w:r>
                <w:r w:rsidR="00402C03">
                  <w:fldChar w:fldCharType="end"/>
                </w:r>
              </w:hyperlink>
            </w:p>
            <w:p w14:paraId="6E64F111" w14:textId="5A9C986D" w:rsidR="00F162D6" w:rsidRDefault="00DB7B08" w:rsidP="724104C5">
              <w:pPr>
                <w:pStyle w:val="TOC1"/>
                <w:tabs>
                  <w:tab w:val="clear" w:pos="9962"/>
                  <w:tab w:val="right" w:leader="dot" w:pos="9960"/>
                </w:tabs>
                <w:rPr>
                  <w:rStyle w:val="Hyperlink"/>
                  <w:noProof/>
                </w:rPr>
              </w:pPr>
              <w:hyperlink w:anchor="_Toc357185090">
                <w:r w:rsidR="724104C5" w:rsidRPr="724104C5">
                  <w:rPr>
                    <w:rStyle w:val="Hyperlink"/>
                  </w:rPr>
                  <w:t>6. Specialieji reikalavimai pasiūlymų rengimui ir pateikimui</w:t>
                </w:r>
                <w:r w:rsidR="00402C03">
                  <w:tab/>
                </w:r>
                <w:r w:rsidR="00402C03">
                  <w:fldChar w:fldCharType="begin"/>
                </w:r>
                <w:r w:rsidR="00402C03">
                  <w:instrText>PAGEREF _Toc357185090 \h</w:instrText>
                </w:r>
                <w:r w:rsidR="00402C03">
                  <w:fldChar w:fldCharType="separate"/>
                </w:r>
                <w:r w:rsidR="724104C5" w:rsidRPr="724104C5">
                  <w:rPr>
                    <w:rStyle w:val="Hyperlink"/>
                  </w:rPr>
                  <w:t>4</w:t>
                </w:r>
                <w:r w:rsidR="00402C03">
                  <w:fldChar w:fldCharType="end"/>
                </w:r>
              </w:hyperlink>
            </w:p>
            <w:p w14:paraId="31810633" w14:textId="0E66D5AB" w:rsidR="00F162D6" w:rsidRDefault="00DB7B08" w:rsidP="724104C5">
              <w:pPr>
                <w:pStyle w:val="TOC1"/>
                <w:tabs>
                  <w:tab w:val="clear" w:pos="9962"/>
                  <w:tab w:val="left" w:pos="420"/>
                  <w:tab w:val="right" w:leader="dot" w:pos="9960"/>
                </w:tabs>
                <w:rPr>
                  <w:rStyle w:val="Hyperlink"/>
                  <w:noProof/>
                </w:rPr>
              </w:pPr>
              <w:hyperlink w:anchor="_Toc946777555">
                <w:r w:rsidR="724104C5" w:rsidRPr="724104C5">
                  <w:rPr>
                    <w:rStyle w:val="Hyperlink"/>
                  </w:rPr>
                  <w:t>7.</w:t>
                </w:r>
                <w:r w:rsidR="00402C03">
                  <w:tab/>
                </w:r>
                <w:r w:rsidR="724104C5" w:rsidRPr="724104C5">
                  <w:rPr>
                    <w:rStyle w:val="Hyperlink"/>
                  </w:rPr>
                  <w:t>Pasiūlymo galiojimo užtikrinimas</w:t>
                </w:r>
                <w:r w:rsidR="00402C03">
                  <w:tab/>
                </w:r>
                <w:r w:rsidR="00402C03">
                  <w:fldChar w:fldCharType="begin"/>
                </w:r>
                <w:r w:rsidR="00402C03">
                  <w:instrText>PAGEREF _Toc946777555 \h</w:instrText>
                </w:r>
                <w:r w:rsidR="00402C03">
                  <w:fldChar w:fldCharType="separate"/>
                </w:r>
                <w:r w:rsidR="724104C5" w:rsidRPr="724104C5">
                  <w:rPr>
                    <w:rStyle w:val="Hyperlink"/>
                  </w:rPr>
                  <w:t>5</w:t>
                </w:r>
                <w:r w:rsidR="00402C03">
                  <w:fldChar w:fldCharType="end"/>
                </w:r>
              </w:hyperlink>
            </w:p>
            <w:p w14:paraId="3DD79118" w14:textId="6829B27D" w:rsidR="00F162D6" w:rsidRDefault="00DB7B08" w:rsidP="724104C5">
              <w:pPr>
                <w:pStyle w:val="TOC1"/>
                <w:tabs>
                  <w:tab w:val="clear" w:pos="9962"/>
                  <w:tab w:val="left" w:pos="420"/>
                  <w:tab w:val="right" w:leader="dot" w:pos="9960"/>
                </w:tabs>
                <w:rPr>
                  <w:rStyle w:val="Hyperlink"/>
                  <w:noProof/>
                </w:rPr>
              </w:pPr>
              <w:hyperlink w:anchor="_Toc1610741043">
                <w:r w:rsidR="724104C5" w:rsidRPr="724104C5">
                  <w:rPr>
                    <w:rStyle w:val="Hyperlink"/>
                  </w:rPr>
                  <w:t>8.</w:t>
                </w:r>
                <w:r w:rsidR="00402C03">
                  <w:tab/>
                </w:r>
                <w:r w:rsidR="724104C5" w:rsidRPr="724104C5">
                  <w:rPr>
                    <w:rStyle w:val="Hyperlink"/>
                  </w:rPr>
                  <w:t>Elektroninis aukcionas</w:t>
                </w:r>
                <w:r w:rsidR="00402C03">
                  <w:tab/>
                </w:r>
                <w:r w:rsidR="00402C03">
                  <w:fldChar w:fldCharType="begin"/>
                </w:r>
                <w:r w:rsidR="00402C03">
                  <w:instrText>PAGEREF _Toc1610741043 \h</w:instrText>
                </w:r>
                <w:r w:rsidR="00402C03">
                  <w:fldChar w:fldCharType="separate"/>
                </w:r>
                <w:r w:rsidR="724104C5" w:rsidRPr="724104C5">
                  <w:rPr>
                    <w:rStyle w:val="Hyperlink"/>
                  </w:rPr>
                  <w:t>5</w:t>
                </w:r>
                <w:r w:rsidR="00402C03">
                  <w:fldChar w:fldCharType="end"/>
                </w:r>
              </w:hyperlink>
            </w:p>
            <w:p w14:paraId="11E612E6" w14:textId="63F12782" w:rsidR="00F162D6" w:rsidRDefault="00DB7B08" w:rsidP="724104C5">
              <w:pPr>
                <w:pStyle w:val="TOC1"/>
                <w:tabs>
                  <w:tab w:val="clear" w:pos="9962"/>
                  <w:tab w:val="left" w:pos="420"/>
                  <w:tab w:val="right" w:leader="dot" w:pos="9960"/>
                </w:tabs>
                <w:rPr>
                  <w:rStyle w:val="Hyperlink"/>
                  <w:noProof/>
                </w:rPr>
              </w:pPr>
              <w:hyperlink w:anchor="_Toc1856584743">
                <w:r w:rsidR="724104C5" w:rsidRPr="724104C5">
                  <w:rPr>
                    <w:rStyle w:val="Hyperlink"/>
                  </w:rPr>
                  <w:t>9.</w:t>
                </w:r>
                <w:r w:rsidR="00402C03">
                  <w:tab/>
                </w:r>
                <w:r w:rsidR="724104C5" w:rsidRPr="724104C5">
                  <w:rPr>
                    <w:rStyle w:val="Hyperlink"/>
                  </w:rPr>
                  <w:t>Pasiūlymų vertinimas</w:t>
                </w:r>
                <w:r w:rsidR="00402C03">
                  <w:tab/>
                </w:r>
                <w:r w:rsidR="00402C03">
                  <w:fldChar w:fldCharType="begin"/>
                </w:r>
                <w:r w:rsidR="00402C03">
                  <w:instrText>PAGEREF _Toc1856584743 \h</w:instrText>
                </w:r>
                <w:r w:rsidR="00402C03">
                  <w:fldChar w:fldCharType="separate"/>
                </w:r>
                <w:r w:rsidR="724104C5" w:rsidRPr="724104C5">
                  <w:rPr>
                    <w:rStyle w:val="Hyperlink"/>
                  </w:rPr>
                  <w:t>5</w:t>
                </w:r>
                <w:r w:rsidR="00402C03">
                  <w:fldChar w:fldCharType="end"/>
                </w:r>
              </w:hyperlink>
            </w:p>
            <w:p w14:paraId="426FB87A" w14:textId="6DF651B5" w:rsidR="00F162D6" w:rsidRDefault="00DB7B08" w:rsidP="724104C5">
              <w:pPr>
                <w:pStyle w:val="TOC1"/>
                <w:tabs>
                  <w:tab w:val="clear" w:pos="9962"/>
                  <w:tab w:val="left" w:pos="420"/>
                  <w:tab w:val="right" w:leader="dot" w:pos="9960"/>
                </w:tabs>
                <w:rPr>
                  <w:rStyle w:val="Hyperlink"/>
                  <w:noProof/>
                </w:rPr>
              </w:pPr>
              <w:hyperlink w:anchor="_Toc891985848">
                <w:r w:rsidR="724104C5" w:rsidRPr="724104C5">
                  <w:rPr>
                    <w:rStyle w:val="Hyperlink"/>
                  </w:rPr>
                  <w:t>10.</w:t>
                </w:r>
                <w:r w:rsidR="00402C03">
                  <w:tab/>
                </w:r>
                <w:r w:rsidR="724104C5" w:rsidRPr="724104C5">
                  <w:rPr>
                    <w:rStyle w:val="Hyperlink"/>
                  </w:rPr>
                  <w:t>Sutarties sudarymas</w:t>
                </w:r>
                <w:r w:rsidR="00402C03">
                  <w:tab/>
                </w:r>
                <w:r w:rsidR="00402C03">
                  <w:fldChar w:fldCharType="begin"/>
                </w:r>
                <w:r w:rsidR="00402C03">
                  <w:instrText>PAGEREF _Toc891985848 \h</w:instrText>
                </w:r>
                <w:r w:rsidR="00402C03">
                  <w:fldChar w:fldCharType="separate"/>
                </w:r>
                <w:r w:rsidR="724104C5" w:rsidRPr="724104C5">
                  <w:rPr>
                    <w:rStyle w:val="Hyperlink"/>
                  </w:rPr>
                  <w:t>5</w:t>
                </w:r>
                <w:r w:rsidR="00402C03">
                  <w:fldChar w:fldCharType="end"/>
                </w:r>
              </w:hyperlink>
            </w:p>
            <w:p w14:paraId="5304FFA1" w14:textId="183B95DD" w:rsidR="00F162D6" w:rsidRDefault="00DB7B08" w:rsidP="724104C5">
              <w:pPr>
                <w:pStyle w:val="TOC1"/>
                <w:tabs>
                  <w:tab w:val="clear" w:pos="9962"/>
                  <w:tab w:val="right" w:leader="dot" w:pos="9960"/>
                </w:tabs>
                <w:rPr>
                  <w:rStyle w:val="Hyperlink"/>
                  <w:noProof/>
                </w:rPr>
              </w:pPr>
              <w:hyperlink w:anchor="_Toc716278558">
                <w:r w:rsidR="724104C5" w:rsidRPr="724104C5">
                  <w:rPr>
                    <w:rStyle w:val="Hyperlink"/>
                  </w:rPr>
                  <w:t>Pirkimo sąlygų 1 priedas „Terminai“</w:t>
                </w:r>
                <w:r w:rsidR="00402C03">
                  <w:tab/>
                </w:r>
                <w:r w:rsidR="00402C03">
                  <w:fldChar w:fldCharType="begin"/>
                </w:r>
                <w:r w:rsidR="00402C03">
                  <w:instrText>PAGEREF _Toc716278558 \h</w:instrText>
                </w:r>
                <w:r w:rsidR="00402C03">
                  <w:fldChar w:fldCharType="separate"/>
                </w:r>
                <w:r w:rsidR="724104C5" w:rsidRPr="724104C5">
                  <w:rPr>
                    <w:rStyle w:val="Hyperlink"/>
                  </w:rPr>
                  <w:t>6</w:t>
                </w:r>
                <w:r w:rsidR="00402C03">
                  <w:fldChar w:fldCharType="end"/>
                </w:r>
              </w:hyperlink>
            </w:p>
            <w:p w14:paraId="01CF9F21" w14:textId="489C4C91" w:rsidR="00F162D6" w:rsidRDefault="00DB7B08" w:rsidP="724104C5">
              <w:pPr>
                <w:pStyle w:val="TOC2"/>
                <w:tabs>
                  <w:tab w:val="clear" w:pos="9962"/>
                  <w:tab w:val="right" w:leader="dot" w:pos="9960"/>
                </w:tabs>
                <w:rPr>
                  <w:rStyle w:val="Hyperlink"/>
                  <w:noProof/>
                </w:rPr>
              </w:pPr>
              <w:hyperlink w:anchor="_Toc1450823043">
                <w:r w:rsidR="724104C5" w:rsidRPr="724104C5">
                  <w:rPr>
                    <w:rStyle w:val="Hyperlink"/>
                  </w:rPr>
                  <w:t>Pirkimo sąlygų 2 priedas „Techninė specifikacija“</w:t>
                </w:r>
                <w:r w:rsidR="00402C03">
                  <w:tab/>
                </w:r>
                <w:r w:rsidR="00402C03">
                  <w:fldChar w:fldCharType="begin"/>
                </w:r>
                <w:r w:rsidR="00402C03">
                  <w:instrText>PAGEREF _Toc1450823043 \h</w:instrText>
                </w:r>
                <w:r w:rsidR="00402C03">
                  <w:fldChar w:fldCharType="separate"/>
                </w:r>
                <w:r w:rsidR="724104C5" w:rsidRPr="724104C5">
                  <w:rPr>
                    <w:rStyle w:val="Hyperlink"/>
                  </w:rPr>
                  <w:t>9</w:t>
                </w:r>
                <w:r w:rsidR="00402C03">
                  <w:fldChar w:fldCharType="end"/>
                </w:r>
              </w:hyperlink>
            </w:p>
            <w:p w14:paraId="15186E16" w14:textId="54DB2810" w:rsidR="00F162D6" w:rsidRDefault="00DB7B08" w:rsidP="724104C5">
              <w:pPr>
                <w:pStyle w:val="TOC2"/>
                <w:tabs>
                  <w:tab w:val="clear" w:pos="9962"/>
                  <w:tab w:val="right" w:leader="dot" w:pos="9960"/>
                </w:tabs>
                <w:rPr>
                  <w:rStyle w:val="Hyperlink"/>
                  <w:noProof/>
                </w:rPr>
              </w:pPr>
              <w:hyperlink w:anchor="_Toc1141865091">
                <w:r w:rsidR="724104C5" w:rsidRPr="724104C5">
                  <w:rPr>
                    <w:rStyle w:val="Hyperlink"/>
                  </w:rPr>
                  <w:t>Pirkimo sąlygų 3 priedas „Tiekėjų pašalinimo pagrindai“</w:t>
                </w:r>
                <w:r w:rsidR="00402C03">
                  <w:tab/>
                </w:r>
                <w:r w:rsidR="00402C03">
                  <w:fldChar w:fldCharType="begin"/>
                </w:r>
                <w:r w:rsidR="00402C03">
                  <w:instrText>PAGEREF _Toc1141865091 \h</w:instrText>
                </w:r>
                <w:r w:rsidR="00402C03">
                  <w:fldChar w:fldCharType="separate"/>
                </w:r>
                <w:r w:rsidR="724104C5" w:rsidRPr="724104C5">
                  <w:rPr>
                    <w:rStyle w:val="Hyperlink"/>
                  </w:rPr>
                  <w:t>12</w:t>
                </w:r>
                <w:r w:rsidR="00402C03">
                  <w:fldChar w:fldCharType="end"/>
                </w:r>
              </w:hyperlink>
            </w:p>
            <w:p w14:paraId="65440534" w14:textId="7476E090" w:rsidR="00F162D6" w:rsidRDefault="00DB7B08" w:rsidP="724104C5">
              <w:pPr>
                <w:pStyle w:val="TOC2"/>
                <w:tabs>
                  <w:tab w:val="clear" w:pos="9962"/>
                  <w:tab w:val="right" w:leader="dot" w:pos="9960"/>
                </w:tabs>
                <w:rPr>
                  <w:rStyle w:val="Hyperlink"/>
                  <w:noProof/>
                </w:rPr>
              </w:pPr>
              <w:hyperlink w:anchor="_Toc1304618908">
                <w:r w:rsidR="724104C5" w:rsidRPr="724104C5">
                  <w:rPr>
                    <w:rStyle w:val="Hyperlink"/>
                  </w:rPr>
                  <w:t>Pirkimo sąlygų 4 priedas „EBVPD“ (XML formatu)</w:t>
                </w:r>
                <w:r w:rsidR="00402C03">
                  <w:tab/>
                </w:r>
                <w:r w:rsidR="00402C03">
                  <w:fldChar w:fldCharType="begin"/>
                </w:r>
                <w:r w:rsidR="00402C03">
                  <w:instrText>PAGEREF _Toc1304618908 \h</w:instrText>
                </w:r>
                <w:r w:rsidR="00402C03">
                  <w:fldChar w:fldCharType="separate"/>
                </w:r>
                <w:r w:rsidR="724104C5" w:rsidRPr="724104C5">
                  <w:rPr>
                    <w:rStyle w:val="Hyperlink"/>
                  </w:rPr>
                  <w:t>23</w:t>
                </w:r>
                <w:r w:rsidR="00402C03">
                  <w:fldChar w:fldCharType="end"/>
                </w:r>
              </w:hyperlink>
            </w:p>
            <w:p w14:paraId="7D888A1B" w14:textId="5F5A1691" w:rsidR="00F162D6" w:rsidRDefault="00DB7B08" w:rsidP="724104C5">
              <w:pPr>
                <w:pStyle w:val="TOC2"/>
                <w:tabs>
                  <w:tab w:val="clear" w:pos="9962"/>
                  <w:tab w:val="right" w:leader="dot" w:pos="9960"/>
                </w:tabs>
                <w:rPr>
                  <w:rStyle w:val="Hyperlink"/>
                  <w:noProof/>
                </w:rPr>
              </w:pPr>
              <w:hyperlink w:anchor="_Toc2107284112">
                <w:r w:rsidR="724104C5" w:rsidRPr="724104C5">
                  <w:rPr>
                    <w:rStyle w:val="Hyperlink"/>
                  </w:rPr>
                  <w:t>Pirkimo sąlygų 5 priedas „Pasiūlymo forma“</w:t>
                </w:r>
                <w:r w:rsidR="00402C03">
                  <w:tab/>
                </w:r>
                <w:r w:rsidR="00402C03">
                  <w:fldChar w:fldCharType="begin"/>
                </w:r>
                <w:r w:rsidR="00402C03">
                  <w:instrText>PAGEREF _Toc2107284112 \h</w:instrText>
                </w:r>
                <w:r w:rsidR="00402C03">
                  <w:fldChar w:fldCharType="separate"/>
                </w:r>
                <w:r w:rsidR="724104C5" w:rsidRPr="724104C5">
                  <w:rPr>
                    <w:rStyle w:val="Hyperlink"/>
                  </w:rPr>
                  <w:t>24</w:t>
                </w:r>
                <w:r w:rsidR="00402C03">
                  <w:fldChar w:fldCharType="end"/>
                </w:r>
              </w:hyperlink>
              <w:r w:rsidR="00402C03">
                <w:fldChar w:fldCharType="end"/>
              </w:r>
            </w:p>
          </w:sdtContent>
        </w:sdt>
        <w:p w14:paraId="0DDC40AE" w14:textId="0D1EBE3A" w:rsidR="001C24BC" w:rsidRPr="00F0499F" w:rsidRDefault="001C24BC" w:rsidP="724104C5">
          <w:pPr>
            <w:spacing w:after="120" w:line="20" w:lineRule="atLeast"/>
            <w:contextualSpacing/>
          </w:pP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724104C5">
      <w:pPr>
        <w:pStyle w:val="Heading1"/>
        <w:numPr>
          <w:ilvl w:val="0"/>
          <w:numId w:val="1"/>
        </w:numPr>
        <w:spacing w:line="20" w:lineRule="atLeast"/>
        <w:ind w:left="567" w:hanging="567"/>
        <w:contextualSpacing/>
        <w:rPr>
          <w:rFonts w:asciiTheme="minorHAnsi" w:hAnsiTheme="minorHAnsi" w:cstheme="minorBidi"/>
        </w:rPr>
      </w:pPr>
      <w:bookmarkStart w:id="1" w:name="_Toc1601430905"/>
      <w:bookmarkStart w:id="2" w:name="_Toc335201954"/>
      <w:bookmarkStart w:id="3" w:name="_Toc147739116"/>
      <w:r w:rsidRPr="724104C5">
        <w:rPr>
          <w:rFonts w:asciiTheme="minorHAnsi" w:hAnsiTheme="minorHAnsi" w:cstheme="minorBidi"/>
        </w:rPr>
        <w:lastRenderedPageBreak/>
        <w:t>Bendra informacija</w:t>
      </w:r>
      <w:bookmarkEnd w:id="1"/>
    </w:p>
    <w:p w14:paraId="1196234A" w14:textId="77777777" w:rsidR="00345AB1" w:rsidRPr="001145E9" w:rsidRDefault="00345AB1" w:rsidP="00345AB1">
      <w:pPr>
        <w:pStyle w:val="ListParagraph"/>
        <w:numPr>
          <w:ilvl w:val="1"/>
          <w:numId w:val="1"/>
        </w:numPr>
        <w:spacing w:after="0" w:line="20" w:lineRule="atLeast"/>
        <w:ind w:left="0" w:firstLine="567"/>
        <w:jc w:val="both"/>
      </w:pPr>
      <w:r w:rsidRPr="0F8A3845">
        <w:t xml:space="preserve">Perkančioji organizacija – </w:t>
      </w:r>
      <w:r w:rsidRPr="0F8A3845">
        <w:rPr>
          <w:rFonts w:eastAsia="Calibri"/>
        </w:rPr>
        <w:t xml:space="preserve">Nacionalinis kibernetinio saugumo centras prie Krašto apsaugos ministerijos, juridinio asmens kodas </w:t>
      </w:r>
      <w:r w:rsidRPr="0F8A3845">
        <w:rPr>
          <w:kern w:val="2"/>
        </w:rPr>
        <w:t>191630942</w:t>
      </w:r>
      <w:r w:rsidRPr="0F8A3845">
        <w:rPr>
          <w:rFonts w:eastAsia="Calibri"/>
        </w:rPr>
        <w:t xml:space="preserve">, adresas </w:t>
      </w:r>
      <w:r w:rsidRPr="0F8A3845">
        <w:rPr>
          <w:kern w:val="2"/>
        </w:rPr>
        <w:t>Gedimino pr. 40, 01110 Vilnius</w:t>
      </w:r>
      <w:r w:rsidRPr="0F8A3845">
        <w:rPr>
          <w:rFonts w:eastAsia="Calibri"/>
        </w:rPr>
        <w:t xml:space="preserve">, darbo laikas nuo 8.00 val. iki 17 val. </w:t>
      </w:r>
      <w:r w:rsidRPr="0F8A3845">
        <w:rPr>
          <w:lang w:eastAsia="en-US"/>
        </w:rPr>
        <w:t>Perkančioji organizacija nėra PVM mokėtoja</w:t>
      </w:r>
      <w:r w:rsidRPr="0F8A3845">
        <w:rPr>
          <w:rFonts w:eastAsia="Calibri"/>
        </w:rPr>
        <w:t>.</w:t>
      </w:r>
    </w:p>
    <w:p w14:paraId="47D48495" w14:textId="77777777" w:rsidR="00345AB1" w:rsidRPr="001145E9" w:rsidRDefault="00345AB1" w:rsidP="00345AB1">
      <w:pPr>
        <w:pStyle w:val="ListParagraph"/>
        <w:numPr>
          <w:ilvl w:val="1"/>
          <w:numId w:val="1"/>
        </w:numPr>
        <w:tabs>
          <w:tab w:val="left" w:pos="993"/>
        </w:tabs>
        <w:spacing w:after="0" w:line="20" w:lineRule="atLeast"/>
        <w:ind w:left="0" w:firstLine="567"/>
        <w:jc w:val="both"/>
        <w:rPr>
          <w:rFonts w:eastAsia="Calibri"/>
        </w:rPr>
      </w:pPr>
      <w:r w:rsidRPr="0F8A3845">
        <w:rPr>
          <w:rFonts w:eastAsia="Calibri"/>
          <w:i/>
          <w:iCs/>
          <w:color w:val="FF0000"/>
        </w:rPr>
        <w:t xml:space="preserve"> </w:t>
      </w:r>
      <w:r w:rsidRPr="0F8A3845">
        <w:rPr>
          <w:color w:val="000000" w:themeColor="text1"/>
        </w:rPr>
        <w:t xml:space="preserve">Pirkimas neatliekamas naudojantis centralizuotų pirkimų katalogu, nes </w:t>
      </w:r>
      <w:r w:rsidRPr="0F8A3845">
        <w:rPr>
          <w:rFonts w:eastAsia="Calibri"/>
        </w:rPr>
        <w:t>kataloge nesiūloma prekių, atitinkančių specifinius perkančiosios organizacijos reikalavimus</w:t>
      </w:r>
      <w:r w:rsidRPr="0F8A3845">
        <w:rPr>
          <w:rFonts w:eastAsia="Times New Roman"/>
          <w:i/>
          <w:iCs/>
          <w:color w:val="000000" w:themeColor="text1"/>
          <w:lang w:val="lt"/>
        </w:rPr>
        <w:t>.</w:t>
      </w:r>
    </w:p>
    <w:p w14:paraId="3EEF1288" w14:textId="77777777" w:rsidR="00345AB1" w:rsidRPr="001145E9" w:rsidRDefault="00345AB1" w:rsidP="00345AB1">
      <w:pPr>
        <w:pStyle w:val="ListParagraph"/>
        <w:numPr>
          <w:ilvl w:val="1"/>
          <w:numId w:val="1"/>
        </w:numPr>
        <w:spacing w:after="0" w:line="240" w:lineRule="auto"/>
        <w:ind w:firstLine="207"/>
      </w:pPr>
      <w:r w:rsidRPr="0F8A3845">
        <w:rPr>
          <w:rFonts w:eastAsia="Times New Roman"/>
        </w:rPr>
        <w:t>Perkančioji organizacija nerezervuoja teisės dalyvauti pirkime.</w:t>
      </w:r>
    </w:p>
    <w:p w14:paraId="74A6D367" w14:textId="77777777" w:rsidR="00345AB1" w:rsidRPr="001145E9" w:rsidRDefault="00345AB1" w:rsidP="00345AB1">
      <w:pPr>
        <w:pStyle w:val="ListParagraph"/>
        <w:numPr>
          <w:ilvl w:val="1"/>
          <w:numId w:val="1"/>
        </w:numPr>
        <w:spacing w:after="0" w:line="240" w:lineRule="auto"/>
        <w:ind w:firstLine="207"/>
      </w:pPr>
      <w:r w:rsidRPr="0F8A3845">
        <w:t>Stebėtojai dalyvauti Komisijos posėdžiuose nėra kviečiami.</w:t>
      </w:r>
    </w:p>
    <w:p w14:paraId="3F091B1E" w14:textId="206B82D5" w:rsidR="00345AB1" w:rsidRPr="00F746A3" w:rsidRDefault="00345AB1" w:rsidP="00345AB1">
      <w:pPr>
        <w:pStyle w:val="ListParagraph"/>
        <w:numPr>
          <w:ilvl w:val="1"/>
          <w:numId w:val="1"/>
        </w:numPr>
        <w:spacing w:after="0" w:line="240" w:lineRule="auto"/>
        <w:ind w:left="0" w:firstLine="567"/>
        <w:jc w:val="both"/>
      </w:pPr>
      <w:r w:rsidRPr="0F8A3845">
        <w:t>Atliekamas žaliasis pirkimas. Pirkimas vykdomas vadovaujantis Lietuvos Respublikos aplinkos ministr</w:t>
      </w:r>
      <w:r w:rsidR="009B4EF2">
        <w:t>o 2011 m. birželio 28 d. įsakymu</w:t>
      </w:r>
      <w:r w:rsidRPr="0F8A3845">
        <w:t xml:space="preserve"> Nr. D1-508 „</w:t>
      </w:r>
      <w:hyperlink r:id="rId11" w:history="1">
        <w:r w:rsidRPr="0F8A3845">
          <w:rPr>
            <w:rStyle w:val="Hyperlink"/>
            <w:color w:val="0070C0"/>
            <w:u w:val="single"/>
          </w:rPr>
          <w:t>Dėl Aplinkos apsaugos kriterijų taikymo, vykdant žaliuosius pirkimus, tvarkos aprašo patvirtinimo</w:t>
        </w:r>
      </w:hyperlink>
      <w:r w:rsidRPr="0F8A3845">
        <w:t xml:space="preserve">“ </w:t>
      </w:r>
      <w:r w:rsidR="009B4EF2">
        <w:t xml:space="preserve">patvirtinto </w:t>
      </w:r>
      <w:r w:rsidR="009B4EF2">
        <w:rPr>
          <w:bCs/>
          <w:color w:val="000000"/>
        </w:rPr>
        <w:t>A</w:t>
      </w:r>
      <w:r w:rsidR="009B4EF2" w:rsidRPr="009B4EF2">
        <w:rPr>
          <w:bCs/>
          <w:color w:val="000000"/>
        </w:rPr>
        <w:t>plinkos apsaugos kriterijų taikymo, vykdant žali</w:t>
      </w:r>
      <w:r w:rsidR="009B4EF2">
        <w:rPr>
          <w:bCs/>
          <w:color w:val="000000"/>
        </w:rPr>
        <w:t xml:space="preserve">uosius pirkimus, tvarkos </w:t>
      </w:r>
      <w:r w:rsidR="009B4EF2" w:rsidRPr="009B4EF2">
        <w:rPr>
          <w:bCs/>
          <w:color w:val="000000"/>
        </w:rPr>
        <w:t>aprašo</w:t>
      </w:r>
      <w:r w:rsidR="009B4EF2" w:rsidRPr="009B4EF2">
        <w:rPr>
          <w:color w:val="000000" w:themeColor="text1"/>
        </w:rPr>
        <w:t xml:space="preserve"> 4.4.4.3</w:t>
      </w:r>
      <w:r w:rsidRPr="009B4EF2">
        <w:rPr>
          <w:color w:val="000000" w:themeColor="text1"/>
        </w:rPr>
        <w:t xml:space="preserve"> </w:t>
      </w:r>
      <w:r w:rsidRPr="009B4EF2">
        <w:t>punktu</w:t>
      </w:r>
      <w:r w:rsidRPr="00F746A3">
        <w:t>. Aplinko</w:t>
      </w:r>
      <w:r w:rsidR="00F746A3" w:rsidRPr="00F746A3">
        <w:t>s apaugos kriterijai nustatyti 2 priede pateiktoje techninėje specifikacijoje</w:t>
      </w:r>
      <w:r w:rsidRPr="00F746A3">
        <w:t xml:space="preserve">. </w:t>
      </w:r>
    </w:p>
    <w:p w14:paraId="5B621BBF" w14:textId="77777777" w:rsidR="00345AB1" w:rsidRPr="001145E9" w:rsidRDefault="00345AB1" w:rsidP="00345AB1">
      <w:pPr>
        <w:pStyle w:val="ListParagraph"/>
        <w:numPr>
          <w:ilvl w:val="1"/>
          <w:numId w:val="7"/>
        </w:numPr>
        <w:tabs>
          <w:tab w:val="left" w:pos="993"/>
        </w:tabs>
        <w:spacing w:after="0" w:line="240" w:lineRule="auto"/>
        <w:ind w:left="0" w:firstLine="567"/>
        <w:jc w:val="both"/>
        <w:rPr>
          <w:rFonts w:eastAsia="Arial"/>
        </w:rPr>
      </w:pPr>
      <w:r w:rsidRPr="0F8A3845">
        <w:rPr>
          <w:rFonts w:eastAsia="Arial"/>
        </w:rPr>
        <w:t>Išankstinis skelbimas apie pirkimą nebuvo paskelbtas.</w:t>
      </w:r>
    </w:p>
    <w:p w14:paraId="5DCF6406" w14:textId="77777777" w:rsidR="00345AB1" w:rsidRPr="001145E9" w:rsidRDefault="00345AB1" w:rsidP="00345AB1">
      <w:pPr>
        <w:pStyle w:val="ListParagraph"/>
        <w:numPr>
          <w:ilvl w:val="1"/>
          <w:numId w:val="7"/>
        </w:numPr>
        <w:tabs>
          <w:tab w:val="left" w:pos="851"/>
          <w:tab w:val="left" w:pos="993"/>
        </w:tabs>
        <w:spacing w:after="0" w:line="240" w:lineRule="auto"/>
        <w:ind w:firstLine="207"/>
        <w:jc w:val="both"/>
      </w:pPr>
      <w:r w:rsidRPr="0F8A3845">
        <w:rPr>
          <w:lang w:eastAsia="en-US"/>
        </w:rPr>
        <w:t xml:space="preserve">Pirkime </w:t>
      </w:r>
      <w:r w:rsidRPr="0F8A3845">
        <w:t xml:space="preserve"> perkančioji organizacija</w:t>
      </w:r>
      <w:r w:rsidRPr="0F8A3845">
        <w:rPr>
          <w:lang w:eastAsia="en-US"/>
        </w:rPr>
        <w:t xml:space="preserve"> nenumato skelbti pranešimo dėl savanoriško </w:t>
      </w:r>
      <w:r w:rsidRPr="0F8A3845">
        <w:rPr>
          <w:i/>
          <w:iCs/>
          <w:lang w:eastAsia="en-US"/>
        </w:rPr>
        <w:t>ex ante</w:t>
      </w:r>
      <w:r w:rsidRPr="0F8A3845">
        <w:rPr>
          <w:lang w:eastAsia="en-US"/>
        </w:rPr>
        <w:t xml:space="preserve"> skaidrumo.</w:t>
      </w:r>
    </w:p>
    <w:p w14:paraId="783D1AC2" w14:textId="77777777" w:rsidR="00345AB1" w:rsidRPr="001145E9" w:rsidRDefault="00345AB1" w:rsidP="00345AB1">
      <w:pPr>
        <w:pStyle w:val="ListParagraph"/>
        <w:numPr>
          <w:ilvl w:val="1"/>
          <w:numId w:val="7"/>
        </w:numPr>
        <w:tabs>
          <w:tab w:val="left" w:pos="851"/>
          <w:tab w:val="left" w:pos="993"/>
        </w:tabs>
        <w:spacing w:after="0" w:line="240" w:lineRule="auto"/>
        <w:ind w:left="0" w:firstLine="567"/>
        <w:jc w:val="both"/>
        <w:rPr>
          <w:color w:val="7030A0"/>
        </w:rPr>
      </w:pPr>
      <w:r w:rsidRPr="0F8A3845">
        <w:t xml:space="preserve">Pirkime neleidžiama pateikti alternatyvių pasiūlymų. </w:t>
      </w:r>
    </w:p>
    <w:p w14:paraId="5B3889D9" w14:textId="77777777" w:rsidR="00345AB1" w:rsidRPr="001145E9" w:rsidRDefault="00345AB1" w:rsidP="00345AB1">
      <w:pPr>
        <w:pStyle w:val="ListParagraph"/>
        <w:numPr>
          <w:ilvl w:val="1"/>
          <w:numId w:val="7"/>
        </w:numPr>
        <w:tabs>
          <w:tab w:val="left" w:pos="993"/>
        </w:tabs>
        <w:spacing w:after="0" w:line="240" w:lineRule="auto"/>
        <w:ind w:firstLine="207"/>
        <w:jc w:val="both"/>
      </w:pPr>
      <w:r w:rsidRPr="0F8A3845">
        <w:rPr>
          <w:rFonts w:eastAsia="Arial"/>
          <w:color w:val="333333"/>
        </w:rPr>
        <w:t>Bendrosios pirkimo sąlygos yra neatskiriama šių pirkimo sąlygų dalis.</w:t>
      </w:r>
    </w:p>
    <w:p w14:paraId="16826079" w14:textId="77777777" w:rsidR="002D7F06" w:rsidRPr="004E1135" w:rsidRDefault="002D7F06" w:rsidP="00345AB1">
      <w:pPr>
        <w:pStyle w:val="ListParagraph"/>
        <w:spacing w:after="0" w:line="20" w:lineRule="atLeast"/>
        <w:ind w:left="567"/>
        <w:jc w:val="both"/>
        <w:rPr>
          <w:rFonts w:cstheme="minorHAnsi"/>
        </w:rPr>
      </w:pPr>
    </w:p>
    <w:p w14:paraId="5DEDEBC7" w14:textId="1ED44FB6" w:rsidR="00B41C66" w:rsidRPr="00F0499F" w:rsidRDefault="00507DC9" w:rsidP="724104C5">
      <w:pPr>
        <w:pStyle w:val="Heading1"/>
        <w:spacing w:line="20" w:lineRule="atLeast"/>
        <w:contextualSpacing/>
        <w:rPr>
          <w:rFonts w:asciiTheme="minorHAnsi" w:hAnsiTheme="minorHAnsi" w:cstheme="minorBidi"/>
        </w:rPr>
      </w:pPr>
      <w:bookmarkStart w:id="4" w:name="_Ref39426332"/>
      <w:bookmarkStart w:id="5" w:name="_Ref39426338"/>
      <w:bookmarkStart w:id="6" w:name="_Toc1619887420"/>
      <w:bookmarkEnd w:id="2"/>
      <w:r w:rsidRPr="724104C5">
        <w:rPr>
          <w:rFonts w:ascii="Calibri" w:hAnsi="Calibri" w:cs="Calibri"/>
        </w:rPr>
        <w:t>2</w:t>
      </w:r>
      <w:r>
        <w:t xml:space="preserve">. </w:t>
      </w:r>
      <w:r w:rsidR="00B41C66" w:rsidRPr="724104C5">
        <w:rPr>
          <w:rFonts w:asciiTheme="minorHAnsi" w:hAnsiTheme="minorHAnsi" w:cstheme="minorBidi"/>
        </w:rPr>
        <w:t>Pirkimo objektas</w:t>
      </w:r>
      <w:bookmarkEnd w:id="4"/>
      <w:bookmarkEnd w:id="5"/>
      <w:bookmarkEnd w:id="6"/>
    </w:p>
    <w:p w14:paraId="0B7B0A50" w14:textId="4A8A0170" w:rsidR="00B41C66" w:rsidRPr="00F746A3" w:rsidRDefault="00B41C66" w:rsidP="0097765E">
      <w:pPr>
        <w:pStyle w:val="NoSpacing"/>
        <w:numPr>
          <w:ilvl w:val="1"/>
          <w:numId w:val="5"/>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A83504">
        <w:rPr>
          <w:rStyle w:val="normaltextrun"/>
          <w:sz w:val="22"/>
          <w:szCs w:val="22"/>
        </w:rPr>
        <w:t>WiFi prieigos įrangą (3 kompl.)</w:t>
      </w:r>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746A3">
        <w:rPr>
          <w:rFonts w:cstheme="minorHAnsi"/>
        </w:rPr>
        <w:t xml:space="preserve">sąlygų </w:t>
      </w:r>
      <w:r w:rsidR="00A83504" w:rsidRPr="00F746A3">
        <w:rPr>
          <w:rFonts w:cstheme="minorHAnsi"/>
        </w:rPr>
        <w:t xml:space="preserve">2 </w:t>
      </w:r>
      <w:r w:rsidR="00444CAF" w:rsidRPr="00F746A3">
        <w:rPr>
          <w:rFonts w:cstheme="minorHAnsi"/>
        </w:rPr>
        <w:t>priede</w:t>
      </w:r>
      <w:r w:rsidRPr="00F746A3">
        <w:rPr>
          <w:rFonts w:cstheme="minorHAnsi"/>
        </w:rPr>
        <w:t>.</w:t>
      </w:r>
    </w:p>
    <w:p w14:paraId="48EEE6C2" w14:textId="66382BE1" w:rsidR="00B41C66" w:rsidRDefault="00B41C66" w:rsidP="00A83504">
      <w:pPr>
        <w:pStyle w:val="NoSpacing"/>
        <w:numPr>
          <w:ilvl w:val="1"/>
          <w:numId w:val="5"/>
        </w:numPr>
        <w:spacing w:after="120"/>
        <w:ind w:left="0" w:firstLine="709"/>
        <w:contextualSpacing/>
        <w:jc w:val="both"/>
        <w:rPr>
          <w:rFonts w:cstheme="minorHAnsi"/>
        </w:rPr>
      </w:pPr>
      <w:r w:rsidRPr="00F746A3">
        <w:rPr>
          <w:rFonts w:cstheme="minorHAnsi"/>
        </w:rPr>
        <w:t xml:space="preserve">Pirkimo objektas į dalis neskaidomas. </w:t>
      </w:r>
      <w:r w:rsidR="007554D6" w:rsidRPr="00F746A3">
        <w:rPr>
          <w:rFonts w:cstheme="minorHAnsi"/>
        </w:rPr>
        <w:t xml:space="preserve">Pirkimo apimtys, reikalavimai ir techninė specifikacija apibrėžti </w:t>
      </w:r>
      <w:r w:rsidR="007204DB" w:rsidRPr="00F746A3">
        <w:rPr>
          <w:rFonts w:cstheme="minorHAnsi"/>
        </w:rPr>
        <w:t xml:space="preserve">specialiųjų </w:t>
      </w:r>
      <w:r w:rsidR="007554D6" w:rsidRPr="00F746A3">
        <w:rPr>
          <w:rFonts w:cstheme="minorHAnsi"/>
        </w:rPr>
        <w:t xml:space="preserve">pirkimo sąlygų </w:t>
      </w:r>
      <w:r w:rsidR="00F746A3" w:rsidRPr="00F746A3">
        <w:rPr>
          <w:rFonts w:cstheme="minorHAnsi"/>
        </w:rPr>
        <w:t>2</w:t>
      </w:r>
      <w:r w:rsidR="007554D6" w:rsidRPr="00F746A3">
        <w:rPr>
          <w:rFonts w:cstheme="minorHAnsi"/>
        </w:rPr>
        <w:t xml:space="preserve"> priede. </w:t>
      </w:r>
      <w:r w:rsidR="00F746A3" w:rsidRPr="00F746A3">
        <w:rPr>
          <w:rFonts w:cstheme="minorHAnsi"/>
        </w:rPr>
        <w:t>Pirkimas neskaidomas į dalis, kadangi visi įrangos komplekto komponentai turi būti suderinami bendram darbui</w:t>
      </w:r>
      <w:r w:rsidRPr="00F746A3">
        <w:rPr>
          <w:rFonts w:cstheme="minorHAnsi"/>
        </w:rPr>
        <w:t>.</w:t>
      </w:r>
    </w:p>
    <w:p w14:paraId="0CA81FB8" w14:textId="64A92138" w:rsidR="00325243" w:rsidRDefault="00E53E12" w:rsidP="00C65492">
      <w:pPr>
        <w:pStyle w:val="NoSpacing"/>
        <w:numPr>
          <w:ilvl w:val="1"/>
          <w:numId w:val="5"/>
        </w:numPr>
        <w:spacing w:after="120"/>
        <w:ind w:left="0" w:firstLine="709"/>
        <w:contextualSpacing/>
        <w:jc w:val="both"/>
        <w:rPr>
          <w:rFonts w:cstheme="minorHAnsi"/>
        </w:rPr>
      </w:pPr>
      <w:r w:rsidRPr="00C65492">
        <w:rPr>
          <w:rFonts w:cstheme="minorHAnsi"/>
        </w:rPr>
        <w:t xml:space="preserve">Jeigu apibūdinant pirkimo objektą techninėje specifikacijoje nurodytas konkretus modelis ar tiekimo šaltinis, konkretus procesas, būdingas konkretaus tiekėjo tiekiamoms prekėms, ar prekių ženklas, patentas, tipai, konkreti kilmė ar gamyba, </w:t>
      </w:r>
      <w:r w:rsidR="00245655" w:rsidRPr="00C65492">
        <w:rPr>
          <w:rFonts w:cstheme="minorHAnsi"/>
        </w:rPr>
        <w:t xml:space="preserve">turi būti </w:t>
      </w:r>
      <w:r w:rsidR="00AE7624" w:rsidRPr="00C65492">
        <w:rPr>
          <w:rFonts w:cstheme="minorHAnsi"/>
        </w:rPr>
        <w:t xml:space="preserve">laikoma, kad kiekviena tokia nuoroda yra pateikta su žodžiais „arba lygiavertis“. </w:t>
      </w:r>
    </w:p>
    <w:p w14:paraId="3031DC86" w14:textId="175FA579" w:rsidR="00004521" w:rsidRDefault="00004521" w:rsidP="00C65492">
      <w:pPr>
        <w:pStyle w:val="NoSpacing"/>
        <w:numPr>
          <w:ilvl w:val="1"/>
          <w:numId w:val="5"/>
        </w:numPr>
        <w:spacing w:after="120"/>
        <w:ind w:left="0" w:firstLine="709"/>
        <w:contextualSpacing/>
        <w:jc w:val="both"/>
        <w:rPr>
          <w:rFonts w:cstheme="minorHAnsi"/>
        </w:rPr>
      </w:pPr>
      <w:r w:rsidRPr="00C65492">
        <w:rPr>
          <w:rFonts w:cstheme="minorHAnsi"/>
        </w:rPr>
        <w:t>Jeigu apibūdinant pirkimo objektą techninėje specifikacijoje nurodytas standartas</w:t>
      </w:r>
      <w:r w:rsidR="00245655" w:rsidRPr="00C65492">
        <w:rPr>
          <w:rFonts w:cstheme="minorHAnsi"/>
        </w:rPr>
        <w:t xml:space="preserve">, </w:t>
      </w:r>
      <w:r w:rsidR="00245655" w:rsidRPr="00C65492">
        <w:rPr>
          <w:color w:val="000000"/>
        </w:rPr>
        <w:t>techninis liudijimas ar bendrosios techninės specifikacijos</w:t>
      </w:r>
      <w:r w:rsidR="00046522" w:rsidRPr="00C65492">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65492">
        <w:rPr>
          <w:color w:val="000000"/>
        </w:rPr>
        <w:t xml:space="preserve">, </w:t>
      </w:r>
      <w:r w:rsidR="00245655" w:rsidRPr="00C65492">
        <w:rPr>
          <w:rFonts w:cstheme="minorHAnsi"/>
        </w:rPr>
        <w:t xml:space="preserve">turi būti laikoma, kad kiekviena tokia nuoroda yra pateikta su žodžiais „arba lygiavertis“. </w:t>
      </w:r>
    </w:p>
    <w:p w14:paraId="5734BACD" w14:textId="00998456" w:rsidR="0083071D" w:rsidRPr="006477DD" w:rsidRDefault="004E1949" w:rsidP="004E1949">
      <w:pPr>
        <w:pStyle w:val="NoSpacing"/>
        <w:numPr>
          <w:ilvl w:val="1"/>
          <w:numId w:val="5"/>
        </w:numPr>
        <w:spacing w:after="120"/>
        <w:ind w:left="0" w:firstLine="709"/>
        <w:contextualSpacing/>
        <w:jc w:val="both"/>
        <w:rPr>
          <w:rFonts w:cstheme="minorHAnsi"/>
        </w:rPr>
      </w:pPr>
      <w:r w:rsidRPr="006477DD">
        <w:rPr>
          <w:rFonts w:cstheme="minorHAnsi"/>
        </w:rPr>
        <w:t xml:space="preserve">Numatomos sudaryti pirkimo sutarties vertė </w:t>
      </w:r>
      <w:r w:rsidR="00AD5558">
        <w:rPr>
          <w:rFonts w:cstheme="minorHAnsi"/>
        </w:rPr>
        <w:t xml:space="preserve">(įskaitant visas išlaidas ir mokesčius) </w:t>
      </w:r>
      <w:r w:rsidRPr="006477DD">
        <w:rPr>
          <w:rFonts w:cstheme="minorHAnsi"/>
        </w:rPr>
        <w:t>ne didesnė kaip 15000,00 eurų su PVM.</w:t>
      </w:r>
    </w:p>
    <w:p w14:paraId="7B478B03" w14:textId="61CA0F5A" w:rsidR="00D22226" w:rsidRPr="00D24970" w:rsidRDefault="00202323" w:rsidP="724104C5">
      <w:pPr>
        <w:pStyle w:val="Heading1"/>
        <w:spacing w:line="20" w:lineRule="atLeast"/>
        <w:contextualSpacing/>
        <w:rPr>
          <w:rFonts w:asciiTheme="minorHAnsi" w:hAnsiTheme="minorHAnsi" w:cstheme="minorBidi"/>
        </w:rPr>
      </w:pPr>
      <w:bookmarkStart w:id="7" w:name="_Toc1996682629"/>
      <w:r w:rsidRPr="724104C5">
        <w:rPr>
          <w:rFonts w:asciiTheme="minorHAnsi" w:hAnsiTheme="minorHAnsi" w:cstheme="minorBidi"/>
        </w:rPr>
        <w:t>3.</w:t>
      </w:r>
      <w:r w:rsidR="00D24970" w:rsidRPr="724104C5">
        <w:rPr>
          <w:rFonts w:asciiTheme="minorHAnsi" w:hAnsiTheme="minorHAnsi" w:cstheme="minorBidi"/>
        </w:rPr>
        <w:t xml:space="preserve"> </w:t>
      </w:r>
      <w:bookmarkStart w:id="8" w:name="_Ref39427921"/>
      <w:bookmarkStart w:id="9" w:name="_Ref39427927"/>
      <w:bookmarkStart w:id="10" w:name="_Ref39740354"/>
      <w:r w:rsidR="00D22226" w:rsidRPr="724104C5">
        <w:rPr>
          <w:rFonts w:asciiTheme="minorHAnsi" w:hAnsiTheme="minorHAnsi" w:cstheme="minorBidi"/>
        </w:rPr>
        <w:t>Susitikimai su tiekėjais</w:t>
      </w:r>
      <w:bookmarkEnd w:id="8"/>
      <w:bookmarkEnd w:id="9"/>
      <w:r w:rsidR="003B6924" w:rsidRPr="724104C5">
        <w:rPr>
          <w:rFonts w:asciiTheme="minorHAnsi" w:hAnsiTheme="minorHAnsi" w:cstheme="minorBidi"/>
        </w:rPr>
        <w:t xml:space="preserve"> ir objekto apžiūra</w:t>
      </w:r>
      <w:bookmarkEnd w:id="7"/>
      <w:bookmarkEnd w:id="10"/>
    </w:p>
    <w:p w14:paraId="1945672D" w14:textId="2FA6A096" w:rsidR="00C65492" w:rsidRPr="00C65492" w:rsidRDefault="00862DB8" w:rsidP="00C65492">
      <w:pPr>
        <w:pStyle w:val="ListParagraph"/>
        <w:spacing w:after="0"/>
        <w:ind w:left="0" w:firstLine="567"/>
        <w:jc w:val="both"/>
        <w:rPr>
          <w:rFonts w:cstheme="minorHAnsi"/>
          <w:iCs/>
        </w:rPr>
      </w:pPr>
      <w:r w:rsidRPr="00862DB8">
        <w:rPr>
          <w:rFonts w:cstheme="minorHAnsi"/>
          <w:iCs/>
        </w:rPr>
        <w:t>3.1.</w:t>
      </w:r>
      <w:r w:rsidR="00C65492" w:rsidRPr="00C65492">
        <w:rPr>
          <w:rFonts w:cstheme="minorHAnsi"/>
          <w:i/>
          <w:color w:val="FF0000"/>
        </w:rPr>
        <w:t xml:space="preserve"> </w:t>
      </w:r>
      <w:r w:rsidR="00B176FD" w:rsidRPr="00C65492">
        <w:rPr>
          <w:rFonts w:cstheme="minorHAnsi"/>
        </w:rPr>
        <w:t xml:space="preserve">Perkančioji organizacija nerengs susitikimo su tiekėjais dėl pirkimo </w:t>
      </w:r>
      <w:r w:rsidR="004257A5" w:rsidRPr="00C65492">
        <w:rPr>
          <w:rFonts w:cstheme="minorHAnsi"/>
        </w:rPr>
        <w:t>sąlyg</w:t>
      </w:r>
      <w:r w:rsidR="00B176FD" w:rsidRPr="00C65492">
        <w:rPr>
          <w:rFonts w:cstheme="minorHAnsi"/>
        </w:rPr>
        <w:t>ų</w:t>
      </w:r>
      <w:r w:rsidR="00946722" w:rsidRPr="00C65492">
        <w:rPr>
          <w:rFonts w:cstheme="minorHAnsi"/>
        </w:rPr>
        <w:t xml:space="preserve"> paaiškinimo</w:t>
      </w:r>
      <w:r w:rsidR="00B176FD" w:rsidRPr="00C65492">
        <w:rPr>
          <w:rFonts w:cstheme="minorHAnsi"/>
        </w:rPr>
        <w:t>.</w:t>
      </w:r>
    </w:p>
    <w:p w14:paraId="24A7FE06" w14:textId="24210633" w:rsidR="00BE0587" w:rsidRPr="00C65492" w:rsidRDefault="00BE0587" w:rsidP="00C65492">
      <w:pPr>
        <w:pStyle w:val="Body2"/>
        <w:numPr>
          <w:ilvl w:val="1"/>
          <w:numId w:val="11"/>
        </w:numPr>
        <w:tabs>
          <w:tab w:val="left" w:pos="993"/>
        </w:tabs>
        <w:spacing w:after="0"/>
        <w:ind w:left="0" w:firstLine="567"/>
        <w:rPr>
          <w:rFonts w:asciiTheme="minorHAnsi" w:eastAsiaTheme="minorHAnsi" w:hAnsiTheme="minorHAnsi" w:cstheme="minorHAnsi"/>
        </w:rPr>
      </w:pPr>
      <w:r w:rsidRPr="00C65492">
        <w:rPr>
          <w:rFonts w:asciiTheme="minorHAnsi" w:eastAsiaTheme="minorHAnsi" w:hAnsiTheme="minorHAnsi" w:cstheme="minorHAnsi"/>
        </w:rPr>
        <w:t>P</w:t>
      </w:r>
      <w:r w:rsidRPr="00C65492">
        <w:rPr>
          <w:rFonts w:asciiTheme="minorHAnsi" w:hAnsiTheme="minorHAnsi" w:cstheme="minorHAnsi"/>
        </w:rPr>
        <w:t>erkančioji organizacija nerengs objekto apžiūros.</w:t>
      </w:r>
    </w:p>
    <w:p w14:paraId="6443D2FF" w14:textId="040A41C9" w:rsidR="00C94B9F" w:rsidRPr="00D24970" w:rsidRDefault="00AD57B1" w:rsidP="724104C5">
      <w:pPr>
        <w:pStyle w:val="Heading1"/>
        <w:spacing w:line="20" w:lineRule="atLeast"/>
        <w:contextualSpacing/>
        <w:rPr>
          <w:rFonts w:asciiTheme="minorHAnsi" w:hAnsiTheme="minorHAnsi" w:cstheme="minorBidi"/>
        </w:rPr>
      </w:pPr>
      <w:bookmarkStart w:id="11" w:name="_Ref39473754"/>
      <w:bookmarkStart w:id="12" w:name="_Ref39473761"/>
      <w:bookmarkStart w:id="13" w:name="_Ref39474188"/>
      <w:bookmarkStart w:id="14" w:name="_Toc1619821884"/>
      <w:r w:rsidRPr="724104C5">
        <w:lastRenderedPageBreak/>
        <w:t xml:space="preserve">4. </w:t>
      </w:r>
      <w:r w:rsidR="00173ACB" w:rsidRPr="724104C5">
        <w:rPr>
          <w:rFonts w:asciiTheme="minorHAnsi" w:hAnsiTheme="minorHAnsi" w:cstheme="minorBidi"/>
        </w:rPr>
        <w:t>Tiekėjų pašalinimo pagrindai</w:t>
      </w:r>
      <w:bookmarkEnd w:id="11"/>
      <w:bookmarkEnd w:id="12"/>
      <w:bookmarkEnd w:id="13"/>
      <w:r w:rsidR="00975F1F" w:rsidRPr="724104C5">
        <w:rPr>
          <w:rFonts w:asciiTheme="minorHAnsi" w:hAnsiTheme="minorHAnsi" w:cstheme="minorBidi"/>
        </w:rPr>
        <w:t xml:space="preserve"> ir kvalifikacijos reikalavimai</w:t>
      </w:r>
      <w:bookmarkEnd w:id="14"/>
    </w:p>
    <w:p w14:paraId="23B058CE" w14:textId="73807106"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65492" w:rsidRPr="004B7272">
        <w:t>3</w:t>
      </w:r>
      <w:r w:rsidR="00984B02" w:rsidRPr="004B7272">
        <w:t xml:space="preserve">  </w:t>
      </w:r>
      <w:r w:rsidR="006773B6" w:rsidRPr="127DD6E8">
        <w:rPr>
          <w:rFonts w:eastAsia="Calibri"/>
        </w:rPr>
        <w:t>priede</w:t>
      </w:r>
      <w:r w:rsidR="002C5249" w:rsidRPr="127DD6E8">
        <w:t xml:space="preserve">. </w:t>
      </w:r>
    </w:p>
    <w:p w14:paraId="34E32D48" w14:textId="78FBB7CB" w:rsidR="007B6F6D" w:rsidRPr="00C65492" w:rsidRDefault="00970624" w:rsidP="00970624">
      <w:pPr>
        <w:pStyle w:val="ListParagraph"/>
        <w:tabs>
          <w:tab w:val="left" w:pos="851"/>
        </w:tabs>
        <w:spacing w:after="0" w:line="20" w:lineRule="atLeast"/>
        <w:ind w:left="0" w:firstLine="567"/>
        <w:jc w:val="both"/>
        <w:rPr>
          <w:highlight w:val="yellow"/>
        </w:rPr>
      </w:pPr>
      <w:r w:rsidRPr="00C65492">
        <w:t>4.2.</w:t>
      </w:r>
      <w:r w:rsidR="00990E9B" w:rsidRPr="00C65492">
        <w:t>Tiekėjams nenustatomi kvalifikacijos reikalavimai</w:t>
      </w:r>
      <w:r w:rsidR="00A6625B" w:rsidRPr="00C65492">
        <w:t xml:space="preserve">. </w:t>
      </w:r>
    </w:p>
    <w:p w14:paraId="69D62E2B" w14:textId="7F94BB77" w:rsidR="00A000BE" w:rsidRPr="0037632B" w:rsidRDefault="00D24970" w:rsidP="724104C5">
      <w:pPr>
        <w:pStyle w:val="Heading1"/>
        <w:tabs>
          <w:tab w:val="left" w:pos="567"/>
        </w:tabs>
        <w:spacing w:after="0"/>
        <w:contextualSpacing/>
        <w:jc w:val="both"/>
        <w:rPr>
          <w:rFonts w:cstheme="minorBidi"/>
        </w:rPr>
      </w:pPr>
      <w:bookmarkStart w:id="16" w:name="_Toc1664212624"/>
      <w:r w:rsidRPr="724104C5">
        <w:rPr>
          <w:rFonts w:asciiTheme="minorHAnsi" w:hAnsiTheme="minorHAnsi" w:cstheme="minorBidi"/>
        </w:rPr>
        <w:t>5</w:t>
      </w:r>
      <w:r w:rsidR="001E3D5A" w:rsidRPr="724104C5">
        <w:rPr>
          <w:rFonts w:asciiTheme="minorHAnsi" w:hAnsiTheme="minorHAnsi" w:cstheme="minorBidi"/>
        </w:rPr>
        <w:t>.</w:t>
      </w:r>
      <w:r w:rsidR="009743D3" w:rsidRPr="724104C5">
        <w:rPr>
          <w:rFonts w:ascii="Calibri" w:hAnsi="Calibri" w:cs="Calibri"/>
        </w:rPr>
        <w:t>Reikalavimai, susiję su nacionaliniu saugumu</w:t>
      </w:r>
      <w:bookmarkEnd w:id="16"/>
      <w:r w:rsidR="009743D3">
        <w:t xml:space="preserve"> </w:t>
      </w:r>
    </w:p>
    <w:p w14:paraId="3A724E18" w14:textId="4D4E8006" w:rsidR="00E43E42" w:rsidRPr="00B81936" w:rsidRDefault="00C65492" w:rsidP="00726E9F">
      <w:pPr>
        <w:pStyle w:val="ListParagraph"/>
        <w:spacing w:after="0" w:line="240" w:lineRule="auto"/>
        <w:ind w:left="0" w:firstLine="567"/>
        <w:jc w:val="both"/>
      </w:pPr>
      <w:r>
        <w:t xml:space="preserve">5.1.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314A80" w:rsidRPr="00C65492">
        <w:t xml:space="preserve">negali </w:t>
      </w:r>
      <w:r w:rsidR="00DF6558" w:rsidRPr="00C65492">
        <w:t xml:space="preserve">dalyvauti </w:t>
      </w:r>
      <w:r w:rsidR="00DF6558" w:rsidRPr="00B81936">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305ED921" w14:textId="16E4E01B" w:rsidR="0058377F" w:rsidRPr="00C65492" w:rsidRDefault="00D24970" w:rsidP="49E19519">
      <w:pPr>
        <w:pStyle w:val="ListParagraph"/>
        <w:spacing w:after="0" w:line="240" w:lineRule="auto"/>
        <w:ind w:left="0" w:firstLine="567"/>
        <w:jc w:val="both"/>
      </w:pPr>
      <w:r>
        <w:t>5</w:t>
      </w:r>
      <w:r w:rsidR="00C65492">
        <w:t xml:space="preserve">.2. </w:t>
      </w:r>
      <w:r w:rsidR="76379BEC" w:rsidRPr="724104C5">
        <w:rPr>
          <w:rFonts w:ascii="Calibri" w:eastAsia="Calibri" w:hAnsi="Calibri" w:cs="Calibri"/>
          <w:lang w:val="lt"/>
        </w:rPr>
        <w:t xml:space="preserve">Tiekėjo siūlomos prekės (įskaitant jų gamintojus)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76379BEC" w:rsidRPr="724104C5">
        <w:rPr>
          <w:rFonts w:ascii="Calibri" w:eastAsia="Calibri" w:hAnsi="Calibri" w:cs="Calibri"/>
          <w:color w:val="000000" w:themeColor="text1"/>
          <w:lang w:val="lt"/>
        </w:rPr>
        <w:t>sandorio atitikties nacionalinio saugumo interesams</w:t>
      </w:r>
      <w:r w:rsidR="76379BEC" w:rsidRPr="724104C5">
        <w:rPr>
          <w:rFonts w:ascii="Calibri" w:eastAsia="Calibri" w:hAnsi="Calibri" w:cs="Calibri"/>
          <w:lang w:val="lt"/>
        </w:rPr>
        <w:t>. Perkančioji organizacija prašys tiekėjo pateikti Nacionaliniam saugumui užtikrinti svarbių objektų apsaugos koordinavimo komisijos prašomus dokumentus.</w:t>
      </w:r>
    </w:p>
    <w:p w14:paraId="7E20598B" w14:textId="1A555AF8" w:rsidR="006B5A2F" w:rsidRPr="00DD1133" w:rsidRDefault="00D24970" w:rsidP="724104C5">
      <w:pPr>
        <w:spacing w:after="0" w:line="240" w:lineRule="auto"/>
        <w:ind w:firstLine="567"/>
        <w:jc w:val="both"/>
      </w:pPr>
      <w:r w:rsidRPr="49E19519">
        <w:t>5</w:t>
      </w:r>
      <w:r w:rsidR="00DD1133" w:rsidRPr="49E19519">
        <w:t>.3</w:t>
      </w:r>
      <w:r w:rsidR="00FE1C0E" w:rsidRPr="00D24970">
        <w:rPr>
          <w:szCs w:val="24"/>
        </w:rPr>
        <w:t xml:space="preserve">. </w:t>
      </w:r>
      <w:r w:rsidR="235FB690" w:rsidRPr="724104C5">
        <w:rPr>
          <w:rFonts w:ascii="Calibri" w:eastAsia="Calibri" w:hAnsi="Calibri" w:cs="Calibri"/>
          <w:i/>
          <w:iCs/>
          <w:color w:val="FF0000"/>
          <w:lang w:val="lt"/>
        </w:rPr>
        <w:t xml:space="preserve">   </w:t>
      </w:r>
      <w:r w:rsidR="235FB690" w:rsidRPr="724104C5">
        <w:rPr>
          <w:rFonts w:ascii="Calibri" w:eastAsia="Calibri" w:hAnsi="Calibri" w:cs="Calibri"/>
          <w:lang w:val="lt"/>
        </w:rPr>
        <w:t xml:space="preserve">Perkančioji organizacija laiko, kad tiekėjas kelia grėsmę nacionaliniam saugumui </w:t>
      </w:r>
      <w:r w:rsidR="235FB690" w:rsidRPr="724104C5">
        <w:rPr>
          <w:rFonts w:ascii="Calibri" w:eastAsia="Calibri" w:hAnsi="Calibri" w:cs="Calibri"/>
          <w:color w:val="000000" w:themeColor="text1"/>
          <w:lang w:val="lt"/>
        </w:rPr>
        <w:t xml:space="preserve">kai sandorio pagrindu susidarytų aplinkybės, nurodytos Nacionaliniam saugumui užtikrinti svarbių objektų apsaugos įstatymo 13 straipsnio 4 dalies 1 punkte. </w:t>
      </w:r>
      <w:r w:rsidR="235FB690" w:rsidRPr="724104C5">
        <w:rPr>
          <w:rFonts w:ascii="Calibri" w:eastAsia="Calibri" w:hAnsi="Calibri" w:cs="Calibri"/>
          <w:lang w:val="lt"/>
        </w:rPr>
        <w:t xml:space="preserve">Nustačiusi pasiūlymų eilę perkančioji organizacija kreipsis į Nacionaliniam saugumui užtikrinti svarbių objektų apsaugos koordinavimo komisiją dėl numatomo sudaryti </w:t>
      </w:r>
      <w:r w:rsidR="235FB690" w:rsidRPr="724104C5">
        <w:rPr>
          <w:rFonts w:ascii="Calibri" w:eastAsia="Calibri" w:hAnsi="Calibri" w:cs="Calibri"/>
          <w:color w:val="000000" w:themeColor="text1"/>
          <w:lang w:val="lt"/>
        </w:rPr>
        <w:t>sandorio atitikties nacionalinio saugumo interesams</w:t>
      </w:r>
      <w:r w:rsidR="235FB690" w:rsidRPr="724104C5">
        <w:rPr>
          <w:rFonts w:ascii="Calibri" w:eastAsia="Calibri" w:hAnsi="Calibri" w:cs="Calibri"/>
          <w:lang w:val="lt"/>
        </w:rPr>
        <w:t xml:space="preserve">. Perkančioji organizacija prašys tiekėjo pateikti Nacionaliniam saugumui užtikrinti svarbių objektų apsaugos koordinavimo komisijos prašomus dokumentus.  </w:t>
      </w:r>
    </w:p>
    <w:p w14:paraId="4BEDE7AF" w14:textId="457E0FAE" w:rsidR="00AF62E6" w:rsidRPr="00142AB7" w:rsidRDefault="00245E8F" w:rsidP="724104C5">
      <w:pPr>
        <w:pStyle w:val="Heading1"/>
        <w:spacing w:line="20" w:lineRule="atLeast"/>
        <w:contextualSpacing/>
        <w:rPr>
          <w:rFonts w:asciiTheme="minorHAnsi" w:hAnsiTheme="minorHAnsi" w:cstheme="minorBidi"/>
        </w:rPr>
      </w:pPr>
      <w:bookmarkStart w:id="17" w:name="_Ref39666794"/>
      <w:bookmarkStart w:id="18" w:name="_Ref39666796"/>
      <w:bookmarkStart w:id="19" w:name="_Toc357185090"/>
      <w:r w:rsidRPr="724104C5">
        <w:rPr>
          <w:rFonts w:asciiTheme="minorHAnsi" w:hAnsiTheme="minorHAnsi" w:cstheme="minorBidi"/>
        </w:rPr>
        <w:t>6</w:t>
      </w:r>
      <w:r w:rsidR="0005396D" w:rsidRPr="724104C5">
        <w:rPr>
          <w:rFonts w:asciiTheme="minorHAnsi" w:hAnsiTheme="minorHAnsi" w:cstheme="minorBidi"/>
        </w:rPr>
        <w:t xml:space="preserve">. </w:t>
      </w:r>
      <w:r w:rsidR="00220588" w:rsidRPr="724104C5">
        <w:rPr>
          <w:rFonts w:asciiTheme="minorHAnsi" w:hAnsiTheme="minorHAnsi" w:cstheme="minorBidi"/>
        </w:rPr>
        <w:t>Specialieji r</w:t>
      </w:r>
      <w:r w:rsidR="00DF58E2" w:rsidRPr="724104C5">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1E601E4" w:rsidR="00FF12F1" w:rsidRPr="00CA64E1" w:rsidRDefault="003F0DA7" w:rsidP="00A1123F">
      <w:pPr>
        <w:pStyle w:val="ListParagraph"/>
        <w:numPr>
          <w:ilvl w:val="2"/>
          <w:numId w:val="8"/>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A1123F">
        <w:t>sąlygų</w:t>
      </w:r>
      <w:r w:rsidR="00DE5F20" w:rsidRPr="00A1123F">
        <w:t xml:space="preserve"> </w:t>
      </w:r>
      <w:r w:rsidR="005577E1" w:rsidRPr="00A1123F">
        <w:rPr>
          <w:shd w:val="clear" w:color="auto" w:fill="FFFFFF"/>
        </w:rPr>
        <w:t>6</w:t>
      </w:r>
      <w:r w:rsidR="00DE5F20" w:rsidRPr="00A1123F">
        <w:rPr>
          <w:shd w:val="clear" w:color="auto" w:fill="FFFFFF"/>
        </w:rPr>
        <w:t xml:space="preserve"> </w:t>
      </w:r>
      <w:r w:rsidR="00476F8C" w:rsidRPr="00A1123F">
        <w:t xml:space="preserve">priede </w:t>
      </w:r>
      <w:r w:rsidRPr="127DD6E8">
        <w:t xml:space="preserve">pateiktą </w:t>
      </w:r>
      <w:r w:rsidR="00C35C26">
        <w:t>p</w:t>
      </w:r>
      <w:r w:rsidRPr="00CA64E1">
        <w:rPr>
          <w:rFonts w:cstheme="minorHAnsi"/>
        </w:rPr>
        <w:t>asiūlymo formą.</w:t>
      </w:r>
    </w:p>
    <w:p w14:paraId="3459FD0B" w14:textId="443128A7" w:rsidR="009C1155" w:rsidRPr="003C1B53" w:rsidRDefault="009C1155" w:rsidP="00A1123F">
      <w:pPr>
        <w:pStyle w:val="ListParagraph"/>
        <w:numPr>
          <w:ilvl w:val="2"/>
          <w:numId w:val="8"/>
        </w:numPr>
        <w:spacing w:after="0" w:line="240" w:lineRule="auto"/>
        <w:ind w:left="0" w:firstLine="567"/>
        <w:jc w:val="both"/>
        <w:rPr>
          <w:rFonts w:cstheme="minorHAnsi"/>
          <w:u w:val="single"/>
        </w:rPr>
      </w:pPr>
      <w:r w:rsidRPr="003C1B53">
        <w:rPr>
          <w:rFonts w:cstheme="minorHAnsi"/>
        </w:rPr>
        <w:t xml:space="preserve">užpildytas EBVPD (specialiųjų pirkimo </w:t>
      </w:r>
      <w:r w:rsidRPr="00A1123F">
        <w:rPr>
          <w:rFonts w:cstheme="minorHAnsi"/>
        </w:rPr>
        <w:t xml:space="preserve">sąlygų </w:t>
      </w:r>
      <w:r w:rsidR="005577E1" w:rsidRPr="00A1123F">
        <w:rPr>
          <w:rFonts w:cstheme="minorHAnsi"/>
        </w:rPr>
        <w:t>4</w:t>
      </w:r>
      <w:r w:rsidRPr="00A1123F">
        <w:rPr>
          <w:rFonts w:cstheme="minorHAnsi"/>
        </w:rPr>
        <w:t xml:space="preserve"> 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A1123F">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A1123F">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A1123F">
      <w:pPr>
        <w:pStyle w:val="ListParagraph"/>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1676E1" w:rsidRDefault="00450415" w:rsidP="00A1123F">
      <w:pPr>
        <w:pStyle w:val="ListParagraph"/>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7B9A4624" w14:textId="323C1FA1" w:rsidR="001676E1" w:rsidRPr="00CA64E1" w:rsidRDefault="00A1123F" w:rsidP="00A1123F">
      <w:pPr>
        <w:pStyle w:val="ListParagraph"/>
        <w:numPr>
          <w:ilvl w:val="2"/>
          <w:numId w:val="8"/>
        </w:numPr>
        <w:spacing w:after="0" w:line="240" w:lineRule="auto"/>
        <w:ind w:left="0" w:firstLine="567"/>
        <w:jc w:val="both"/>
        <w:rPr>
          <w:rFonts w:cstheme="minorHAnsi"/>
          <w:u w:val="single"/>
        </w:rPr>
      </w:pPr>
      <w:r>
        <w:rPr>
          <w:rFonts w:eastAsia="Times New Roman"/>
          <w:color w:val="000000" w:themeColor="text1"/>
          <w:lang w:eastAsia="en-US"/>
        </w:rPr>
        <w:t xml:space="preserve">Viešųjų pirkimų tarnybos nustatytos </w:t>
      </w:r>
      <w:r w:rsidRPr="00676607">
        <w:rPr>
          <w:rFonts w:eastAsia="Times New Roman"/>
          <w:color w:val="000000" w:themeColor="text1"/>
          <w:lang w:eastAsia="en-US"/>
        </w:rPr>
        <w:t xml:space="preserve">formos </w:t>
      </w:r>
      <w:r>
        <w:rPr>
          <w:bCs/>
          <w:color w:val="000000"/>
        </w:rPr>
        <w:t>N</w:t>
      </w:r>
      <w:r w:rsidRPr="001D2A30">
        <w:rPr>
          <w:bCs/>
          <w:color w:val="000000"/>
        </w:rPr>
        <w:t>acionalinio saugumo reikalavimų</w:t>
      </w:r>
      <w:r>
        <w:rPr>
          <w:b/>
          <w:bCs/>
          <w:color w:val="000000"/>
        </w:rPr>
        <w:t> </w:t>
      </w:r>
      <w:r w:rsidRPr="00676607">
        <w:rPr>
          <w:rFonts w:eastAsia="Times New Roman"/>
          <w:color w:val="000000" w:themeColor="text1"/>
          <w:lang w:eastAsia="en-US"/>
        </w:rPr>
        <w:t xml:space="preserve"> </w:t>
      </w:r>
      <w:r>
        <w:rPr>
          <w:rFonts w:eastAsia="Times New Roman"/>
          <w:color w:val="000000" w:themeColor="text1"/>
          <w:lang w:eastAsia="en-US"/>
        </w:rPr>
        <w:t>atitikties deklaracija</w:t>
      </w:r>
    </w:p>
    <w:p w14:paraId="28DE3CC9" w14:textId="3BB10696" w:rsidR="00450415" w:rsidRPr="00A1123F" w:rsidRDefault="00450415" w:rsidP="00A1123F">
      <w:pPr>
        <w:pStyle w:val="ListParagraph"/>
        <w:numPr>
          <w:ilvl w:val="2"/>
          <w:numId w:val="8"/>
        </w:numPr>
        <w:tabs>
          <w:tab w:val="left" w:pos="1276"/>
        </w:tabs>
        <w:spacing w:after="0" w:line="240" w:lineRule="auto"/>
        <w:ind w:left="0" w:firstLine="567"/>
        <w:jc w:val="both"/>
        <w:rPr>
          <w:rFonts w:cstheme="minorHAnsi"/>
          <w:u w:val="single"/>
        </w:rPr>
      </w:pPr>
      <w:r w:rsidRPr="001676E1">
        <w:rPr>
          <w:rFonts w:cstheme="minorHAnsi"/>
        </w:rPr>
        <w:t>techninė specifikacija, užpildyta pagal specialiųjų</w:t>
      </w:r>
      <w:r w:rsidR="00D94562" w:rsidRPr="001676E1">
        <w:rPr>
          <w:rFonts w:cstheme="minorHAnsi"/>
        </w:rPr>
        <w:t xml:space="preserve"> pirkimo sąlygų 2</w:t>
      </w:r>
      <w:r w:rsidRPr="001676E1">
        <w:rPr>
          <w:rFonts w:cstheme="minorHAnsi"/>
        </w:rPr>
        <w:t xml:space="preserve"> priedą</w:t>
      </w:r>
      <w:r w:rsidRPr="001676E1">
        <w:rPr>
          <w:rFonts w:cstheme="minorHAnsi"/>
          <w:i/>
          <w:iCs/>
        </w:rPr>
        <w:t>;</w:t>
      </w:r>
    </w:p>
    <w:p w14:paraId="755D5A52" w14:textId="705CCC62" w:rsidR="00A1123F" w:rsidRPr="001676E1" w:rsidRDefault="00A1123F" w:rsidP="00A1123F">
      <w:pPr>
        <w:pStyle w:val="ListParagraph"/>
        <w:numPr>
          <w:ilvl w:val="2"/>
          <w:numId w:val="8"/>
        </w:numPr>
        <w:tabs>
          <w:tab w:val="left" w:pos="1276"/>
        </w:tabs>
        <w:spacing w:after="0" w:line="240" w:lineRule="auto"/>
        <w:ind w:left="0" w:firstLine="567"/>
        <w:jc w:val="both"/>
        <w:rPr>
          <w:rFonts w:cstheme="minorHAnsi"/>
          <w:u w:val="single"/>
        </w:rPr>
      </w:pPr>
      <w:r w:rsidRPr="00483ACC">
        <w:rPr>
          <w:rFonts w:cstheme="minorHAnsi"/>
          <w:bCs/>
        </w:rPr>
        <w:t>Atiti</w:t>
      </w:r>
      <w:r>
        <w:rPr>
          <w:rFonts w:cstheme="minorHAnsi"/>
          <w:bCs/>
        </w:rPr>
        <w:t>ktį aplinkos apsaugos kriterijams, nurodytiems specialiųjų pirkimo sąlygų 2 priede,</w:t>
      </w:r>
      <w:r w:rsidRPr="00483ACC">
        <w:rPr>
          <w:rFonts w:cstheme="minorHAnsi"/>
          <w:bCs/>
        </w:rPr>
        <w:t xml:space="preserve"> įrodantys dokumentai</w:t>
      </w:r>
      <w:r w:rsidR="006477DD">
        <w:rPr>
          <w:rFonts w:cstheme="minorHAnsi"/>
          <w:bCs/>
        </w:rPr>
        <w:t>;</w:t>
      </w:r>
    </w:p>
    <w:p w14:paraId="553ABC18" w14:textId="277EC243" w:rsidR="007C1C57" w:rsidRPr="006477DD" w:rsidRDefault="001676E1" w:rsidP="00A1123F">
      <w:pPr>
        <w:pStyle w:val="ListParagraph"/>
        <w:numPr>
          <w:ilvl w:val="2"/>
          <w:numId w:val="8"/>
        </w:numPr>
        <w:tabs>
          <w:tab w:val="left" w:pos="1276"/>
        </w:tabs>
        <w:spacing w:after="0" w:line="240" w:lineRule="auto"/>
        <w:ind w:left="0" w:firstLine="567"/>
        <w:jc w:val="both"/>
        <w:rPr>
          <w:rFonts w:cstheme="minorHAnsi"/>
          <w:u w:val="single"/>
        </w:rPr>
      </w:pPr>
      <w:r w:rsidRPr="006477DD">
        <w:rPr>
          <w:rFonts w:cstheme="minorHAnsi"/>
          <w:u w:val="single"/>
        </w:rPr>
        <w:lastRenderedPageBreak/>
        <w:t xml:space="preserve">pasiūlytų prekių atitiktį techninės specifikacijos reikalavimams pagrindžiantys dokumentai – </w:t>
      </w:r>
      <w:r w:rsidR="006477DD" w:rsidRPr="006477DD">
        <w:rPr>
          <w:rFonts w:cstheme="minorHAnsi"/>
          <w:u w:val="single"/>
        </w:rPr>
        <w:t xml:space="preserve">gamintojo parengtas </w:t>
      </w:r>
      <w:r w:rsidRPr="006477DD">
        <w:rPr>
          <w:rFonts w:cstheme="minorHAnsi"/>
          <w:u w:val="single"/>
        </w:rPr>
        <w:t xml:space="preserve">prekių katalogas, brošiūra, prekės aprašymas arba </w:t>
      </w:r>
      <w:r w:rsidR="006477DD" w:rsidRPr="006477DD">
        <w:rPr>
          <w:rFonts w:cstheme="minorHAnsi"/>
          <w:u w:val="single"/>
        </w:rPr>
        <w:t xml:space="preserve">kiti </w:t>
      </w:r>
      <w:r w:rsidRPr="006477DD">
        <w:rPr>
          <w:rFonts w:cstheme="minorHAnsi"/>
          <w:u w:val="single"/>
        </w:rPr>
        <w:t>lygiaverčiai įrodymai.</w:t>
      </w:r>
    </w:p>
    <w:p w14:paraId="479B3B42" w14:textId="33CFDE19" w:rsidR="00FD03FA" w:rsidRPr="005577E1" w:rsidRDefault="00C7179F" w:rsidP="00A1123F">
      <w:pPr>
        <w:spacing w:after="0" w:line="240" w:lineRule="auto"/>
        <w:ind w:firstLine="567"/>
        <w:jc w:val="both"/>
        <w:rPr>
          <w:rFonts w:cstheme="minorHAnsi"/>
        </w:rPr>
      </w:pPr>
      <w:r>
        <w:rPr>
          <w:rFonts w:cstheme="minorHAnsi"/>
        </w:rPr>
        <w:t>6.2</w:t>
      </w:r>
      <w:r w:rsidR="00EE3480" w:rsidRPr="00A1780C">
        <w:rPr>
          <w:rFonts w:cstheme="minorHAnsi"/>
        </w:rPr>
        <w:t>.</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A1123F">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1123F">
      <w:pPr>
        <w:pStyle w:val="ListParagraph"/>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5108A1D6" w:rsidR="0096678C" w:rsidRPr="005577E1" w:rsidRDefault="0099696F" w:rsidP="0097765E">
      <w:pPr>
        <w:pStyle w:val="ListParagraph"/>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5577E1">
        <w:t xml:space="preserve">pateikti vertimą atlikusio asmens parašu ir vertimų biuro antspaudu (jei turi) patvirtintą šio dokumento vertimą. </w:t>
      </w:r>
    </w:p>
    <w:p w14:paraId="4172BF9D" w14:textId="6C26E825" w:rsidR="00380B99" w:rsidRPr="00B75F6D" w:rsidRDefault="008D03B2" w:rsidP="0097765E">
      <w:pPr>
        <w:pStyle w:val="ListParagraph"/>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 xml:space="preserve">Šią kainą sudarančios kainos sudedamosios dalys ar įkainiai gali būti išreikštos </w:t>
      </w:r>
      <w:r w:rsidR="00100D5A" w:rsidRPr="127DD6E8">
        <w:rPr>
          <w:rFonts w:eastAsia="Arial"/>
        </w:rPr>
        <w:t>dviejų skaičių po kablelio tikslumu</w:t>
      </w:r>
      <w:r w:rsidR="00100D5A">
        <w:rPr>
          <w:rFonts w:ascii="Arial" w:eastAsia="Arial" w:hAnsi="Arial" w:cs="Arial"/>
        </w:rPr>
        <w:t>.</w:t>
      </w:r>
    </w:p>
    <w:p w14:paraId="22059CDA" w14:textId="115FFCF1" w:rsidR="003A0EC0" w:rsidRPr="00723492" w:rsidRDefault="003A0EC0" w:rsidP="0097765E">
      <w:pPr>
        <w:pStyle w:val="ListParagraph"/>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724104C5">
      <w:pPr>
        <w:pStyle w:val="Heading1"/>
        <w:numPr>
          <w:ilvl w:val="0"/>
          <w:numId w:val="9"/>
        </w:numPr>
        <w:tabs>
          <w:tab w:val="left" w:pos="709"/>
        </w:tabs>
        <w:rPr>
          <w:rFonts w:asciiTheme="minorHAnsi" w:hAnsiTheme="minorHAnsi" w:cstheme="minorBid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946777555"/>
      <w:bookmarkEnd w:id="20"/>
      <w:bookmarkEnd w:id="21"/>
      <w:bookmarkEnd w:id="22"/>
      <w:bookmarkEnd w:id="23"/>
      <w:bookmarkEnd w:id="24"/>
      <w:r w:rsidRPr="724104C5">
        <w:rPr>
          <w:rFonts w:asciiTheme="minorHAnsi" w:hAnsiTheme="minorHAnsi" w:cstheme="minorBidi"/>
        </w:rPr>
        <w:t>Pasiūlymo galiojimo užtikrinimas</w:t>
      </w:r>
      <w:bookmarkEnd w:id="25"/>
      <w:bookmarkEnd w:id="26"/>
      <w:bookmarkEnd w:id="27"/>
    </w:p>
    <w:p w14:paraId="2B38CB47" w14:textId="55CB158E" w:rsidR="00B3551C" w:rsidRPr="00F0499F" w:rsidRDefault="005577E1" w:rsidP="005577E1">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724104C5">
      <w:pPr>
        <w:pStyle w:val="Heading1"/>
        <w:numPr>
          <w:ilvl w:val="0"/>
          <w:numId w:val="9"/>
        </w:numPr>
        <w:tabs>
          <w:tab w:val="left" w:pos="709"/>
        </w:tabs>
        <w:spacing w:line="20" w:lineRule="atLeast"/>
        <w:contextualSpacing/>
        <w:rPr>
          <w:rFonts w:asciiTheme="minorHAnsi" w:hAnsiTheme="minorHAnsi" w:cstheme="minorBidi"/>
        </w:rPr>
      </w:pPr>
      <w:bookmarkStart w:id="28" w:name="_Ref39658218"/>
      <w:bookmarkStart w:id="29" w:name="_Ref39658226"/>
      <w:bookmarkStart w:id="30" w:name="_Ref39658248"/>
      <w:bookmarkStart w:id="31" w:name="_Ref39658251"/>
      <w:bookmarkStart w:id="32" w:name="_Toc1610741043"/>
      <w:bookmarkStart w:id="33" w:name="_Ref39485250"/>
      <w:bookmarkStart w:id="34" w:name="_Ref39485258"/>
      <w:r w:rsidRPr="724104C5">
        <w:rPr>
          <w:rFonts w:asciiTheme="minorHAnsi" w:hAnsiTheme="minorHAnsi" w:cstheme="minorBidi"/>
        </w:rPr>
        <w:t>Elektroninis aukcionas</w:t>
      </w:r>
      <w:bookmarkEnd w:id="28"/>
      <w:bookmarkEnd w:id="29"/>
      <w:bookmarkEnd w:id="30"/>
      <w:bookmarkEnd w:id="31"/>
      <w:bookmarkEnd w:id="32"/>
    </w:p>
    <w:p w14:paraId="0BFDB7B0" w14:textId="3EC83E46" w:rsidR="00040C0F" w:rsidRPr="005577E1" w:rsidRDefault="002827E4" w:rsidP="005577E1">
      <w:pPr>
        <w:spacing w:after="0" w:line="240" w:lineRule="auto"/>
        <w:ind w:left="710"/>
        <w:rPr>
          <w:rFonts w:cstheme="minorHAnsi"/>
        </w:rPr>
      </w:pPr>
      <w:r>
        <w:rPr>
          <w:rFonts w:cstheme="minorHAnsi"/>
        </w:rPr>
        <w:t xml:space="preserve">8.1. </w:t>
      </w:r>
      <w:r w:rsidR="00040C0F" w:rsidRPr="005577E1">
        <w:rPr>
          <w:rFonts w:cstheme="minorHAnsi"/>
        </w:rPr>
        <w:t>Perkančioji organizacija pirkime netaikys elektroninio aukciono.</w:t>
      </w:r>
    </w:p>
    <w:p w14:paraId="14CBD3AD" w14:textId="23B8A7AF" w:rsidR="009D0DC5" w:rsidRPr="00F0499F" w:rsidRDefault="00EA001C" w:rsidP="724104C5">
      <w:pPr>
        <w:pStyle w:val="Heading1"/>
        <w:numPr>
          <w:ilvl w:val="0"/>
          <w:numId w:val="9"/>
        </w:numPr>
        <w:tabs>
          <w:tab w:val="left" w:pos="709"/>
        </w:tabs>
        <w:spacing w:line="20" w:lineRule="atLeast"/>
        <w:contextualSpacing/>
        <w:rPr>
          <w:rFonts w:asciiTheme="minorHAnsi" w:hAnsiTheme="minorHAnsi" w:cstheme="minorBidi"/>
        </w:rPr>
      </w:pPr>
      <w:bookmarkStart w:id="35" w:name="_Ref39667303"/>
      <w:bookmarkStart w:id="36" w:name="_Ref39667308"/>
      <w:bookmarkStart w:id="37" w:name="_Toc1856584743"/>
      <w:r w:rsidRPr="724104C5">
        <w:rPr>
          <w:rFonts w:asciiTheme="minorHAnsi" w:hAnsiTheme="minorHAnsi" w:cstheme="minorBidi"/>
        </w:rPr>
        <w:t>P</w:t>
      </w:r>
      <w:r w:rsidR="00014A61" w:rsidRPr="724104C5">
        <w:rPr>
          <w:rFonts w:asciiTheme="minorHAnsi" w:hAnsiTheme="minorHAnsi" w:cstheme="minorBidi"/>
        </w:rPr>
        <w:t>asiūlymų vertinimas</w:t>
      </w:r>
      <w:bookmarkEnd w:id="33"/>
      <w:bookmarkEnd w:id="34"/>
      <w:bookmarkEnd w:id="35"/>
      <w:bookmarkEnd w:id="36"/>
      <w:bookmarkEnd w:id="37"/>
    </w:p>
    <w:p w14:paraId="46E1A60B" w14:textId="037F5D56" w:rsidR="004E71CB" w:rsidRPr="00D94562" w:rsidRDefault="002D470F" w:rsidP="005577E1">
      <w:pPr>
        <w:spacing w:after="0" w:line="240" w:lineRule="auto"/>
        <w:ind w:firstLine="709"/>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38"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38"/>
      <w:r w:rsidR="005577E1" w:rsidRPr="00D94562">
        <w:rPr>
          <w:rFonts w:cstheme="minorHAnsi"/>
          <w:shd w:val="clear" w:color="auto" w:fill="FFFFFF"/>
        </w:rPr>
        <w:t xml:space="preserve">6 </w:t>
      </w:r>
      <w:r w:rsidR="00090235" w:rsidRPr="00D94562">
        <w:rPr>
          <w:rFonts w:eastAsia="Calibri" w:cstheme="minorHAnsi"/>
        </w:rPr>
        <w:t xml:space="preserve">priede </w:t>
      </w:r>
      <w:r w:rsidR="005577E1" w:rsidRPr="00D94562">
        <w:rPr>
          <w:rFonts w:eastAsia="Calibri" w:cstheme="minorHAnsi"/>
        </w:rPr>
        <w:t xml:space="preserve">pateiktoje </w:t>
      </w:r>
      <w:r w:rsidR="006553A2" w:rsidRPr="00D94562">
        <w:rPr>
          <w:rFonts w:eastAsia="Calibri" w:cstheme="minorHAnsi"/>
        </w:rPr>
        <w:t xml:space="preserve"> </w:t>
      </w:r>
      <w:r w:rsidR="00090235" w:rsidRPr="00D94562">
        <w:rPr>
          <w:rFonts w:eastAsia="Calibri" w:cstheme="minorHAnsi"/>
        </w:rPr>
        <w:t>p</w:t>
      </w:r>
      <w:r w:rsidR="006553A2" w:rsidRPr="00D94562">
        <w:rPr>
          <w:rFonts w:eastAsia="Calibri" w:cstheme="minorHAnsi"/>
        </w:rPr>
        <w:t>asiūlymo formoje.</w:t>
      </w:r>
    </w:p>
    <w:p w14:paraId="102136D3" w14:textId="3AFFA035" w:rsidR="00D734C6" w:rsidRPr="00D94562" w:rsidRDefault="00D734C6" w:rsidP="00D94562">
      <w:pPr>
        <w:pStyle w:val="ListParagraph"/>
        <w:numPr>
          <w:ilvl w:val="1"/>
          <w:numId w:val="9"/>
        </w:numPr>
        <w:spacing w:after="0" w:line="20" w:lineRule="atLeast"/>
        <w:ind w:left="0" w:firstLine="711"/>
        <w:jc w:val="both"/>
        <w:rPr>
          <w:rFonts w:eastAsiaTheme="minorHAnsi" w:cstheme="minorHAnsi"/>
          <w:bCs/>
          <w:iCs/>
        </w:rPr>
      </w:pPr>
      <w:r w:rsidRPr="00D94562">
        <w:rPr>
          <w:rFonts w:cstheme="minorHAnsi"/>
          <w:color w:val="000000" w:themeColor="text1"/>
        </w:rPr>
        <w:t xml:space="preserve">Laimėjusiu </w:t>
      </w:r>
      <w:r w:rsidR="005D7D8C" w:rsidRPr="00D94562">
        <w:rPr>
          <w:rFonts w:cstheme="minorHAnsi"/>
          <w:color w:val="000000" w:themeColor="text1"/>
        </w:rPr>
        <w:t>pasiūlymu</w:t>
      </w:r>
      <w:r w:rsidRPr="00D94562">
        <w:rPr>
          <w:rFonts w:cstheme="minorHAnsi"/>
          <w:color w:val="000000" w:themeColor="text1"/>
        </w:rPr>
        <w:t xml:space="preserve"> galės būti pripažintas tik 1 (vienas) </w:t>
      </w:r>
      <w:r w:rsidR="005D7D8C" w:rsidRPr="00D94562">
        <w:rPr>
          <w:rFonts w:cstheme="minorHAnsi"/>
          <w:color w:val="000000" w:themeColor="text1"/>
        </w:rPr>
        <w:t>ekonomiškai naudingiausias pasiūlymas, esantis pasiūlymų eilės pirmojoje vietoje</w:t>
      </w:r>
      <w:r w:rsidRPr="00D94562">
        <w:rPr>
          <w:rFonts w:cstheme="minorHAnsi"/>
          <w:color w:val="000000" w:themeColor="text1"/>
        </w:rPr>
        <w:t xml:space="preserve">. </w:t>
      </w:r>
    </w:p>
    <w:p w14:paraId="60FEBC05" w14:textId="605F0D05" w:rsidR="001A25FD" w:rsidRPr="00100D5A" w:rsidRDefault="00A9488B" w:rsidP="0097765E">
      <w:pPr>
        <w:pStyle w:val="NoSpacing"/>
        <w:numPr>
          <w:ilvl w:val="1"/>
          <w:numId w:val="9"/>
        </w:numPr>
        <w:spacing w:line="20" w:lineRule="atLeast"/>
        <w:ind w:left="0" w:firstLine="710"/>
        <w:contextualSpacing/>
        <w:jc w:val="both"/>
        <w:rPr>
          <w:rFonts w:eastAsiaTheme="minorHAnsi" w:cstheme="minorHAnsi"/>
          <w:bCs/>
          <w:i/>
          <w:iCs/>
        </w:rPr>
      </w:pPr>
      <w:r w:rsidRPr="00100D5A">
        <w:rPr>
          <w:rStyle w:val="cf01"/>
          <w:rFonts w:asciiTheme="minorHAnsi" w:hAnsiTheme="minorHAnsi" w:cstheme="minorHAnsi"/>
          <w:sz w:val="21"/>
          <w:szCs w:val="21"/>
        </w:rPr>
        <w:t>Perkančioji organizacija atmes tiekėjo pasiūlymą, jei</w:t>
      </w:r>
      <w:r w:rsidR="00195572" w:rsidRPr="00100D5A">
        <w:rPr>
          <w:rStyle w:val="cf01"/>
          <w:rFonts w:asciiTheme="minorHAnsi" w:hAnsiTheme="minorHAnsi" w:cstheme="minorHAnsi"/>
          <w:sz w:val="21"/>
          <w:szCs w:val="21"/>
        </w:rPr>
        <w:t xml:space="preserve">gu kartu su pasiūlymu </w:t>
      </w:r>
      <w:r w:rsidR="00B2125E" w:rsidRPr="00100D5A">
        <w:rPr>
          <w:rStyle w:val="cf01"/>
          <w:rFonts w:asciiTheme="minorHAnsi" w:hAnsiTheme="minorHAnsi" w:cstheme="minorHAnsi"/>
          <w:sz w:val="21"/>
          <w:szCs w:val="21"/>
        </w:rPr>
        <w:t xml:space="preserve">nebus pateikti šie </w:t>
      </w:r>
      <w:r w:rsidR="00277634" w:rsidRPr="00100D5A">
        <w:rPr>
          <w:rStyle w:val="cf01"/>
          <w:rFonts w:asciiTheme="minorHAnsi" w:hAnsiTheme="minorHAnsi" w:cstheme="minorHAnsi"/>
          <w:sz w:val="21"/>
          <w:szCs w:val="21"/>
        </w:rPr>
        <w:t>p</w:t>
      </w:r>
      <w:r w:rsidR="00B2125E" w:rsidRPr="00100D5A">
        <w:rPr>
          <w:rStyle w:val="cf01"/>
          <w:rFonts w:asciiTheme="minorHAnsi" w:hAnsiTheme="minorHAnsi" w:cstheme="minorHAnsi"/>
          <w:sz w:val="21"/>
          <w:szCs w:val="21"/>
        </w:rPr>
        <w:t>irkimo sąlygose re</w:t>
      </w:r>
      <w:r w:rsidR="00100D5A" w:rsidRPr="00100D5A">
        <w:rPr>
          <w:rStyle w:val="cf01"/>
          <w:rFonts w:asciiTheme="minorHAnsi" w:hAnsiTheme="minorHAnsi" w:cstheme="minorHAnsi"/>
          <w:sz w:val="21"/>
          <w:szCs w:val="21"/>
        </w:rPr>
        <w:t xml:space="preserve">ikalaujami pateikti dokumentai, </w:t>
      </w:r>
      <w:r w:rsidR="00632F7B" w:rsidRPr="00100D5A">
        <w:rPr>
          <w:rFonts w:cstheme="minorHAnsi"/>
        </w:rPr>
        <w:t xml:space="preserve">nurodyti </w:t>
      </w:r>
      <w:r w:rsidR="00100D5A" w:rsidRPr="00100D5A">
        <w:rPr>
          <w:rFonts w:cstheme="minorHAnsi"/>
        </w:rPr>
        <w:t>specialiųjų pirkimo sąlygų 6.1.1., 6.1.8-6.1.10 punktuose</w:t>
      </w:r>
      <w:r w:rsidR="00C50B8F" w:rsidRPr="00100D5A">
        <w:rPr>
          <w:rFonts w:cstheme="minorHAnsi"/>
          <w:i/>
          <w:iCs/>
          <w:shd w:val="clear" w:color="auto" w:fill="FFFFFF"/>
        </w:rPr>
        <w:t>.</w:t>
      </w:r>
    </w:p>
    <w:p w14:paraId="678C44CA" w14:textId="6EB53055" w:rsidR="00FE7908" w:rsidRPr="00F065D6" w:rsidRDefault="00FE7908" w:rsidP="724104C5">
      <w:pPr>
        <w:pStyle w:val="Heading1"/>
        <w:numPr>
          <w:ilvl w:val="0"/>
          <w:numId w:val="9"/>
        </w:numPr>
        <w:tabs>
          <w:tab w:val="left" w:pos="567"/>
        </w:tabs>
        <w:spacing w:line="20" w:lineRule="atLeast"/>
        <w:contextualSpacing/>
        <w:rPr>
          <w:rFonts w:asciiTheme="minorHAnsi" w:hAnsiTheme="minorHAnsi" w:cstheme="minorBidi"/>
        </w:rPr>
      </w:pPr>
      <w:bookmarkStart w:id="39" w:name="_Ref39425999"/>
      <w:bookmarkStart w:id="40" w:name="_Ref39426005"/>
      <w:bookmarkStart w:id="41" w:name="_Toc891985848"/>
      <w:r w:rsidRPr="724104C5">
        <w:rPr>
          <w:rFonts w:asciiTheme="minorHAnsi" w:hAnsiTheme="minorHAnsi" w:cstheme="minorBidi"/>
        </w:rPr>
        <w:t>S</w:t>
      </w:r>
      <w:r w:rsidR="00281735" w:rsidRPr="724104C5">
        <w:rPr>
          <w:rFonts w:asciiTheme="minorHAnsi" w:hAnsiTheme="minorHAnsi" w:cstheme="minorBidi"/>
        </w:rPr>
        <w:t>utarties sudarymas</w:t>
      </w:r>
      <w:bookmarkEnd w:id="39"/>
      <w:bookmarkEnd w:id="40"/>
      <w:bookmarkEnd w:id="41"/>
    </w:p>
    <w:p w14:paraId="440B5281" w14:textId="77777777" w:rsidR="00D94562" w:rsidRPr="00D94562" w:rsidRDefault="00F57665" w:rsidP="00D94562">
      <w:pPr>
        <w:pStyle w:val="ListParagraph"/>
        <w:numPr>
          <w:ilvl w:val="1"/>
          <w:numId w:val="14"/>
        </w:numPr>
        <w:spacing w:after="0" w:line="240" w:lineRule="auto"/>
        <w:ind w:left="0" w:firstLine="567"/>
        <w:jc w:val="both"/>
        <w:rPr>
          <w:rFonts w:cstheme="minorHAnsi"/>
          <w:color w:val="000000" w:themeColor="text1"/>
        </w:rPr>
      </w:pPr>
      <w:r w:rsidRPr="00D94562">
        <w:rPr>
          <w:color w:val="000000" w:themeColor="text1"/>
        </w:rPr>
        <w:t>Ši pirkimo procedūra atliekama siekiant sudaryti sutartį</w:t>
      </w:r>
      <w:r w:rsidR="009A7D11" w:rsidRPr="00D94562">
        <w:rPr>
          <w:color w:val="000000" w:themeColor="text1"/>
        </w:rPr>
        <w:t xml:space="preserve"> su tiekėju, kurio pasiūlymas</w:t>
      </w:r>
      <w:r w:rsidR="007B12FF" w:rsidRPr="00D94562">
        <w:rPr>
          <w:color w:val="000000" w:themeColor="text1"/>
        </w:rPr>
        <w:t xml:space="preserve">, vadovaujantis </w:t>
      </w:r>
      <w:r w:rsidR="008F4194" w:rsidRPr="00D94562">
        <w:rPr>
          <w:color w:val="000000" w:themeColor="text1"/>
        </w:rPr>
        <w:t>p</w:t>
      </w:r>
      <w:r w:rsidR="007B12FF" w:rsidRPr="00D94562">
        <w:rPr>
          <w:color w:val="000000" w:themeColor="text1"/>
        </w:rPr>
        <w:t xml:space="preserve">irkimo </w:t>
      </w:r>
      <w:r w:rsidR="00207E40" w:rsidRPr="00D94562">
        <w:rPr>
          <w:color w:val="000000" w:themeColor="text1"/>
        </w:rPr>
        <w:t>sąlygose</w:t>
      </w:r>
      <w:r w:rsidR="007B12FF" w:rsidRPr="00D94562">
        <w:rPr>
          <w:color w:val="0070C0"/>
        </w:rPr>
        <w:t xml:space="preserve"> </w:t>
      </w:r>
      <w:r w:rsidR="007B12FF" w:rsidRPr="00D94562">
        <w:rPr>
          <w:color w:val="000000" w:themeColor="text1"/>
        </w:rPr>
        <w:t>nustatyta tvarka</w:t>
      </w:r>
      <w:r w:rsidR="0023505D" w:rsidRPr="00D94562">
        <w:rPr>
          <w:color w:val="000000" w:themeColor="text1"/>
        </w:rPr>
        <w:t>,</w:t>
      </w:r>
      <w:r w:rsidR="009A7D11" w:rsidRPr="00D94562">
        <w:rPr>
          <w:color w:val="000000" w:themeColor="text1"/>
        </w:rPr>
        <w:t xml:space="preserve"> bus pripažintas laimėjęs</w:t>
      </w:r>
      <w:r w:rsidR="00F065D6" w:rsidRPr="00D94562">
        <w:rPr>
          <w:color w:val="000000" w:themeColor="text1"/>
        </w:rPr>
        <w:t xml:space="preserve">. </w:t>
      </w:r>
    </w:p>
    <w:p w14:paraId="4F713D84" w14:textId="4255A9E2" w:rsidR="004E1949" w:rsidRPr="002F2424" w:rsidRDefault="002F2424" w:rsidP="00D94562">
      <w:pPr>
        <w:pStyle w:val="ListParagraph"/>
        <w:numPr>
          <w:ilvl w:val="1"/>
          <w:numId w:val="14"/>
        </w:numPr>
        <w:spacing w:after="0" w:line="240" w:lineRule="auto"/>
        <w:ind w:left="0" w:firstLine="567"/>
        <w:jc w:val="both"/>
        <w:rPr>
          <w:rFonts w:cstheme="minorHAnsi"/>
          <w:color w:val="000000" w:themeColor="text1"/>
        </w:rPr>
      </w:pPr>
      <w:r w:rsidRPr="002F2424">
        <w:rPr>
          <w:rFonts w:cstheme="minorHAnsi"/>
          <w:color w:val="000000" w:themeColor="text1"/>
        </w:rPr>
        <w:t>Vadovaujantis VPĮ 86 str. 7</w:t>
      </w:r>
      <w:r w:rsidR="004E1949" w:rsidRPr="002F2424">
        <w:rPr>
          <w:rFonts w:cstheme="minorHAnsi"/>
          <w:color w:val="000000" w:themeColor="text1"/>
        </w:rPr>
        <w:t xml:space="preserve"> dalimi sutartis bus sudaroma žodžiu.</w:t>
      </w:r>
    </w:p>
    <w:p w14:paraId="28F89EA9" w14:textId="458208A9" w:rsidR="00515EC1" w:rsidRPr="00137034" w:rsidRDefault="00137034" w:rsidP="00515EC1">
      <w:pPr>
        <w:pStyle w:val="ListParagraph"/>
        <w:numPr>
          <w:ilvl w:val="1"/>
          <w:numId w:val="14"/>
        </w:numPr>
        <w:spacing w:after="0" w:line="240" w:lineRule="auto"/>
        <w:ind w:left="0" w:firstLine="567"/>
        <w:jc w:val="both"/>
        <w:rPr>
          <w:rFonts w:cstheme="minorHAnsi"/>
          <w:color w:val="000000" w:themeColor="text1"/>
        </w:rPr>
      </w:pPr>
      <w:r>
        <w:lastRenderedPageBreak/>
        <w:t>Vykdant s</w:t>
      </w:r>
      <w:r w:rsidR="003708C4">
        <w:t>utartį taikomos ši</w:t>
      </w:r>
      <w:r>
        <w:t>os sąlygos:</w:t>
      </w:r>
    </w:p>
    <w:p w14:paraId="477C586A" w14:textId="22834599" w:rsidR="00137034" w:rsidRPr="003708C4" w:rsidRDefault="00137034" w:rsidP="003708C4">
      <w:pPr>
        <w:pStyle w:val="ListParagraph"/>
        <w:numPr>
          <w:ilvl w:val="2"/>
          <w:numId w:val="14"/>
        </w:numPr>
        <w:spacing w:after="0" w:line="240" w:lineRule="auto"/>
        <w:ind w:left="0" w:firstLine="567"/>
        <w:jc w:val="both"/>
        <w:rPr>
          <w:rFonts w:cstheme="minorHAnsi"/>
          <w:color w:val="000000" w:themeColor="text1"/>
        </w:rPr>
      </w:pPr>
      <w:r w:rsidRPr="003708C4">
        <w:rPr>
          <w:rFonts w:cstheme="minorHAnsi"/>
          <w:color w:val="000000" w:themeColor="text1"/>
        </w:rPr>
        <w:t xml:space="preserve">Tiekėjas Prekes (visą Prekių kiekį) įsipareigoja pristatyti </w:t>
      </w:r>
      <w:r w:rsidRPr="003708C4">
        <w:rPr>
          <w:rFonts w:cstheme="minorHAnsi"/>
          <w:bCs/>
          <w:color w:val="000000" w:themeColor="text1"/>
        </w:rPr>
        <w:t>ne vėliau kaip per</w:t>
      </w:r>
      <w:r w:rsidRPr="003708C4">
        <w:rPr>
          <w:rFonts w:cstheme="minorHAnsi"/>
          <w:color w:val="000000" w:themeColor="text1"/>
        </w:rPr>
        <w:t xml:space="preserve"> </w:t>
      </w:r>
      <w:r w:rsidR="003708C4" w:rsidRPr="003708C4">
        <w:rPr>
          <w:rFonts w:cstheme="minorHAnsi"/>
          <w:color w:val="000000" w:themeColor="text1"/>
        </w:rPr>
        <w:t xml:space="preserve">21 (dvidešimt vieną) darbo dieną </w:t>
      </w:r>
      <w:r w:rsidRPr="003708C4">
        <w:rPr>
          <w:rFonts w:cstheme="minorHAnsi"/>
          <w:color w:val="000000" w:themeColor="text1"/>
        </w:rPr>
        <w:t>nuo užsakym</w:t>
      </w:r>
      <w:r w:rsidR="003708C4" w:rsidRPr="003708C4">
        <w:rPr>
          <w:rFonts w:cstheme="minorHAnsi"/>
          <w:color w:val="000000" w:themeColor="text1"/>
        </w:rPr>
        <w:t xml:space="preserve">o pateikimo dienos šiuo adresu </w:t>
      </w:r>
      <w:r w:rsidR="003708C4" w:rsidRPr="003708C4">
        <w:rPr>
          <w:rFonts w:cstheme="minorHAnsi"/>
        </w:rPr>
        <w:t>Savanorių pr. 349, Kaunas, 8 aukštas.</w:t>
      </w:r>
    </w:p>
    <w:p w14:paraId="036BBCEB" w14:textId="1FC950ED" w:rsidR="003708C4" w:rsidRPr="00FE090C" w:rsidRDefault="003708C4" w:rsidP="003708C4">
      <w:pPr>
        <w:pStyle w:val="ListParagraph"/>
        <w:numPr>
          <w:ilvl w:val="2"/>
          <w:numId w:val="14"/>
        </w:numPr>
        <w:spacing w:after="0" w:line="240" w:lineRule="auto"/>
        <w:ind w:left="0" w:firstLine="567"/>
        <w:jc w:val="both"/>
        <w:rPr>
          <w:rFonts w:cstheme="minorHAnsi"/>
        </w:rPr>
      </w:pPr>
      <w:r w:rsidRPr="00FE090C">
        <w:rPr>
          <w:kern w:val="2"/>
          <w:szCs w:val="24"/>
        </w:rPr>
        <w:t>Užsakymas</w:t>
      </w:r>
      <w:r w:rsidR="00FE090C" w:rsidRPr="00FE090C">
        <w:rPr>
          <w:kern w:val="2"/>
          <w:szCs w:val="24"/>
        </w:rPr>
        <w:t xml:space="preserve"> teikiamas</w:t>
      </w:r>
      <w:r w:rsidRPr="00FE090C">
        <w:rPr>
          <w:kern w:val="2"/>
          <w:szCs w:val="24"/>
        </w:rPr>
        <w:t xml:space="preserve"> Tiekėjo nurodytu elektroniniu paštu </w:t>
      </w:r>
      <w:r w:rsidR="00FE090C">
        <w:rPr>
          <w:kern w:val="2"/>
          <w:szCs w:val="24"/>
        </w:rPr>
        <w:t>ir laikomas gautu</w:t>
      </w:r>
      <w:r w:rsidRPr="00FE090C">
        <w:rPr>
          <w:kern w:val="2"/>
          <w:szCs w:val="24"/>
        </w:rPr>
        <w:t xml:space="preserve"> po 24 (dvidešimt keturių valandų) nuo užsakymo pateikimo</w:t>
      </w:r>
      <w:r w:rsidR="00FE090C" w:rsidRPr="00FE090C">
        <w:rPr>
          <w:kern w:val="2"/>
          <w:szCs w:val="24"/>
        </w:rPr>
        <w:t>.</w:t>
      </w:r>
    </w:p>
    <w:p w14:paraId="15B5C53A" w14:textId="1E796E80" w:rsidR="00FE090C" w:rsidRPr="00515CEF" w:rsidRDefault="00FE090C" w:rsidP="00FE090C">
      <w:pPr>
        <w:pStyle w:val="ListParagraph"/>
        <w:numPr>
          <w:ilvl w:val="2"/>
          <w:numId w:val="14"/>
        </w:numPr>
        <w:spacing w:after="0" w:line="240" w:lineRule="auto"/>
        <w:ind w:left="0" w:firstLine="567"/>
        <w:jc w:val="both"/>
        <w:rPr>
          <w:rFonts w:cstheme="minorHAnsi"/>
        </w:rPr>
      </w:pPr>
      <w:r w:rsidRPr="00FE090C">
        <w:rPr>
          <w:kern w:val="2"/>
          <w:szCs w:val="24"/>
        </w:rPr>
        <w:t xml:space="preserve">Pirkėjas atsiskaito su Tiekėju ne vėliau kaip per </w:t>
      </w:r>
      <w:r w:rsidRPr="00515CEF">
        <w:rPr>
          <w:kern w:val="2"/>
          <w:szCs w:val="24"/>
        </w:rPr>
        <w:t xml:space="preserve">30 (kalendorių dienų) </w:t>
      </w:r>
      <w:r w:rsidRPr="00FE090C">
        <w:rPr>
          <w:kern w:val="2"/>
          <w:szCs w:val="24"/>
        </w:rPr>
        <w:t>nuo Sąskaitos gavimo dienos.</w:t>
      </w:r>
    </w:p>
    <w:p w14:paraId="1640F94B" w14:textId="68BBA085" w:rsidR="00640DBD" w:rsidRPr="003D4577" w:rsidRDefault="00515CEF" w:rsidP="003D4577">
      <w:pPr>
        <w:pStyle w:val="ListParagraph"/>
        <w:numPr>
          <w:ilvl w:val="2"/>
          <w:numId w:val="14"/>
        </w:numPr>
        <w:spacing w:after="0" w:line="240" w:lineRule="auto"/>
        <w:ind w:left="0" w:firstLine="567"/>
        <w:jc w:val="both"/>
        <w:rPr>
          <w:rFonts w:cstheme="minorHAnsi"/>
        </w:rPr>
      </w:pPr>
      <w:r w:rsidRPr="00515CEF">
        <w:rPr>
          <w:rFonts w:cstheme="minorHAnsi"/>
          <w:color w:val="000000" w:themeColor="text1"/>
        </w:rPr>
        <w:t xml:space="preserve">Tiekėjas </w:t>
      </w:r>
      <w:r>
        <w:rPr>
          <w:rFonts w:cstheme="minorHAnsi"/>
          <w:color w:val="000000" w:themeColor="text1"/>
        </w:rPr>
        <w:t xml:space="preserve">sąskaitą </w:t>
      </w:r>
      <w:r w:rsidRPr="00515CEF">
        <w:rPr>
          <w:rFonts w:cstheme="minorHAnsi"/>
          <w:color w:val="000000" w:themeColor="text1"/>
        </w:rPr>
        <w:t>gali teikti tik naudodamasis Sąskaitų administravimo bendrosios informacinės sistem</w:t>
      </w:r>
      <w:r>
        <w:rPr>
          <w:rFonts w:cstheme="minorHAnsi"/>
          <w:color w:val="000000" w:themeColor="text1"/>
        </w:rPr>
        <w:t xml:space="preserve">os (toliau – SABIS) priemonėmis. </w:t>
      </w:r>
      <w:r w:rsidRPr="00515CEF">
        <w:rPr>
          <w:rFonts w:cstheme="minorHAnsi"/>
          <w:color w:val="000000" w:themeColor="text1"/>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bookmarkEnd w:id="3"/>
    </w:p>
    <w:p w14:paraId="28DF579A" w14:textId="2FE62940" w:rsidR="00D43E2A" w:rsidRPr="00D94562" w:rsidRDefault="00D43E2A" w:rsidP="00501215">
      <w:pPr>
        <w:shd w:val="clear" w:color="auto" w:fill="FFFFFF"/>
        <w:spacing w:after="0" w:line="240" w:lineRule="auto"/>
        <w:jc w:val="both"/>
        <w:rPr>
          <w:rFonts w:eastAsia="Times New Roman" w:cstheme="minorHAnsi"/>
          <w:iCs/>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724104C5">
      <w:pPr>
        <w:pStyle w:val="Heading1"/>
        <w:jc w:val="right"/>
        <w:rPr>
          <w:rFonts w:asciiTheme="minorHAnsi" w:hAnsiTheme="minorHAnsi" w:cstheme="minorBidi"/>
          <w:sz w:val="21"/>
          <w:szCs w:val="21"/>
        </w:rPr>
      </w:pPr>
      <w:bookmarkStart w:id="42" w:name="_Toc716278558"/>
      <w:r w:rsidRPr="724104C5">
        <w:rPr>
          <w:rFonts w:asciiTheme="minorHAnsi" w:hAnsiTheme="minorHAnsi" w:cstheme="minorBidi"/>
          <w:color w:val="auto"/>
          <w:sz w:val="21"/>
          <w:szCs w:val="21"/>
        </w:rPr>
        <w:lastRenderedPageBreak/>
        <w:t>P</w:t>
      </w:r>
      <w:r w:rsidR="008F59C5" w:rsidRPr="724104C5">
        <w:rPr>
          <w:rFonts w:asciiTheme="minorHAnsi" w:hAnsiTheme="minorHAnsi" w:cstheme="minorBidi"/>
          <w:color w:val="auto"/>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A83504">
        <w:trPr>
          <w:trHeight w:val="20"/>
        </w:trPr>
        <w:tc>
          <w:tcPr>
            <w:tcW w:w="747" w:type="dxa"/>
            <w:shd w:val="clear" w:color="auto" w:fill="D9D9D9" w:themeFill="background1" w:themeFillShade="D9"/>
            <w:tcMar>
              <w:top w:w="0" w:type="dxa"/>
              <w:left w:w="108" w:type="dxa"/>
              <w:bottom w:w="0" w:type="dxa"/>
              <w:right w:w="108" w:type="dxa"/>
            </w:tcMar>
          </w:tcPr>
          <w:p w14:paraId="200EEC47" w14:textId="618BB232" w:rsidR="00774AA5" w:rsidRPr="004B3551" w:rsidRDefault="009F4FBE" w:rsidP="004B3551">
            <w:pPr>
              <w:jc w:val="center"/>
              <w:rPr>
                <w:rFonts w:cstheme="minorHAnsi"/>
                <w:b/>
                <w:bCs/>
              </w:rPr>
            </w:pPr>
            <w:r w:rsidRPr="004B3551">
              <w:rPr>
                <w:rFonts w:cstheme="minorHAnsi"/>
                <w:b/>
                <w:bCs/>
              </w:rPr>
              <w:t>Eil.</w:t>
            </w:r>
            <w:r w:rsidR="00100D5A">
              <w:rPr>
                <w:rFonts w:cstheme="minorHAnsi"/>
                <w:b/>
                <w:bCs/>
              </w:rPr>
              <w:t xml:space="preserve"> </w:t>
            </w:r>
            <w:r w:rsidRPr="004B3551">
              <w:rPr>
                <w:rFonts w:cstheme="minorHAnsi"/>
                <w:b/>
                <w:bCs/>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A83504">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A83504">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A83504">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039F64EB" w:rsidR="00774AA5" w:rsidRPr="005F17E7" w:rsidRDefault="00A83504" w:rsidP="0003169B">
            <w:pPr>
              <w:spacing w:after="0" w:line="240" w:lineRule="auto"/>
              <w:rPr>
                <w:rFonts w:cstheme="minorHAnsi"/>
              </w:rPr>
            </w:pPr>
            <w:r w:rsidRPr="0F8A3845">
              <w:rPr>
                <w:sz w:val="22"/>
                <w:szCs w:val="22"/>
              </w:rPr>
              <w:t>6 (šešios) dienos</w:t>
            </w:r>
            <w:r w:rsidRPr="0F8A3845">
              <w:t xml:space="preserve">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46" w:type="dxa"/>
            <w:shd w:val="clear" w:color="auto" w:fill="auto"/>
            <w:tcMar>
              <w:top w:w="0" w:type="dxa"/>
              <w:left w:w="108" w:type="dxa"/>
              <w:bottom w:w="0" w:type="dxa"/>
              <w:right w:w="108" w:type="dxa"/>
            </w:tcMar>
          </w:tcPr>
          <w:p w14:paraId="6B3FEA86" w14:textId="47896489" w:rsidR="00774AA5" w:rsidRPr="00535763" w:rsidRDefault="00774AA5" w:rsidP="00424668">
            <w:pPr>
              <w:spacing w:after="0" w:line="240" w:lineRule="auto"/>
              <w:rPr>
                <w:rFonts w:cstheme="minorHAnsi"/>
                <w:iCs/>
                <w:color w:val="7030A0"/>
              </w:rPr>
            </w:pPr>
          </w:p>
        </w:tc>
      </w:tr>
      <w:tr w:rsidR="00774AA5" w:rsidRPr="00F0499F" w14:paraId="6E37868A" w14:textId="77777777" w:rsidTr="00A83504">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460B7D8B" w:rsidR="00774AA5" w:rsidRPr="00CE1F13" w:rsidRDefault="00A83504" w:rsidP="0003169B">
            <w:pPr>
              <w:spacing w:after="0" w:line="240" w:lineRule="auto"/>
              <w:rPr>
                <w:rFonts w:cstheme="minorHAnsi"/>
              </w:rPr>
            </w:pPr>
            <w:r w:rsidRPr="0F8A3845">
              <w:rPr>
                <w:sz w:val="22"/>
                <w:szCs w:val="22"/>
              </w:rPr>
              <w:t xml:space="preserve">4 (keturios) </w:t>
            </w:r>
            <w:r w:rsidR="00CE1F13" w:rsidRPr="00CE1F13">
              <w:rPr>
                <w:rFonts w:cstheme="minorHAnsi"/>
                <w:color w:val="00B050"/>
              </w:rPr>
              <w:t xml:space="preserve"> </w:t>
            </w:r>
            <w:r w:rsidR="00CE1F13" w:rsidRPr="00CE1F13">
              <w:rPr>
                <w:rFonts w:cstheme="minorHAnsi"/>
              </w:rPr>
              <w:t>dienų iki pasiūlymų pateikimo termino dienos</w:t>
            </w:r>
          </w:p>
        </w:tc>
        <w:tc>
          <w:tcPr>
            <w:tcW w:w="2946" w:type="dxa"/>
            <w:shd w:val="clear" w:color="auto" w:fill="auto"/>
            <w:tcMar>
              <w:top w:w="0" w:type="dxa"/>
              <w:left w:w="108" w:type="dxa"/>
              <w:bottom w:w="0" w:type="dxa"/>
              <w:right w:w="108" w:type="dxa"/>
            </w:tcMar>
          </w:tcPr>
          <w:p w14:paraId="2E898EC9" w14:textId="6FEBD957" w:rsidR="00774AA5" w:rsidRPr="00F0499F" w:rsidRDefault="00774AA5" w:rsidP="00CE1F13">
            <w:pPr>
              <w:spacing w:after="0" w:line="240" w:lineRule="auto"/>
              <w:rPr>
                <w:rFonts w:cstheme="minorHAnsi"/>
              </w:rPr>
            </w:pPr>
          </w:p>
        </w:tc>
      </w:tr>
      <w:tr w:rsidR="00A83504" w:rsidRPr="00F0499F" w14:paraId="7621DE63" w14:textId="77777777" w:rsidTr="00A83504">
        <w:trPr>
          <w:trHeight w:val="20"/>
        </w:trPr>
        <w:tc>
          <w:tcPr>
            <w:tcW w:w="747" w:type="dxa"/>
            <w:shd w:val="clear" w:color="auto" w:fill="auto"/>
            <w:tcMar>
              <w:top w:w="0" w:type="dxa"/>
              <w:left w:w="108" w:type="dxa"/>
              <w:bottom w:w="0" w:type="dxa"/>
              <w:right w:w="108" w:type="dxa"/>
            </w:tcMar>
          </w:tcPr>
          <w:p w14:paraId="63314DF2" w14:textId="5548A91C" w:rsidR="00A83504" w:rsidRPr="00D5428E" w:rsidRDefault="00A83504" w:rsidP="00A83504">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A83504" w:rsidRPr="00F0499F" w:rsidRDefault="00A83504" w:rsidP="00A83504">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1B668F32" w:rsidR="00A83504" w:rsidRPr="00F0499F" w:rsidRDefault="00A83504" w:rsidP="00A83504">
            <w:pPr>
              <w:spacing w:after="0" w:line="240" w:lineRule="auto"/>
              <w:rPr>
                <w:rFonts w:cstheme="minorHAnsi"/>
                <w:iCs/>
                <w:color w:val="FF0000"/>
              </w:rPr>
            </w:pPr>
            <w:r w:rsidRPr="0F8A3845">
              <w:t>NETAIKOMA</w:t>
            </w:r>
          </w:p>
        </w:tc>
        <w:tc>
          <w:tcPr>
            <w:tcW w:w="2946" w:type="dxa"/>
            <w:shd w:val="clear" w:color="auto" w:fill="auto"/>
            <w:tcMar>
              <w:top w:w="0" w:type="dxa"/>
              <w:left w:w="108" w:type="dxa"/>
              <w:bottom w:w="0" w:type="dxa"/>
              <w:right w:w="108" w:type="dxa"/>
            </w:tcMar>
          </w:tcPr>
          <w:p w14:paraId="0CB425FC" w14:textId="2A75063B" w:rsidR="00A83504" w:rsidRPr="00F0499F" w:rsidRDefault="00A83504" w:rsidP="00A83504">
            <w:pPr>
              <w:spacing w:after="0" w:line="240" w:lineRule="auto"/>
              <w:rPr>
                <w:rFonts w:cstheme="minorHAnsi"/>
              </w:rPr>
            </w:pPr>
          </w:p>
        </w:tc>
      </w:tr>
      <w:tr w:rsidR="00A83504" w:rsidRPr="00F0499F" w14:paraId="3AA572DF" w14:textId="77777777" w:rsidTr="00A83504">
        <w:trPr>
          <w:trHeight w:val="20"/>
        </w:trPr>
        <w:tc>
          <w:tcPr>
            <w:tcW w:w="747" w:type="dxa"/>
            <w:shd w:val="clear" w:color="auto" w:fill="auto"/>
            <w:tcMar>
              <w:top w:w="0" w:type="dxa"/>
              <w:left w:w="108" w:type="dxa"/>
              <w:bottom w:w="0" w:type="dxa"/>
              <w:right w:w="108" w:type="dxa"/>
            </w:tcMar>
          </w:tcPr>
          <w:p w14:paraId="0C5D727C" w14:textId="097AAFC5" w:rsidR="00A83504" w:rsidRPr="00D5428E" w:rsidRDefault="00A83504" w:rsidP="00A83504">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A83504" w:rsidRPr="00F0499F" w:rsidRDefault="00A83504" w:rsidP="00A83504">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612A4796" w:rsidR="00A83504" w:rsidRPr="00F0499F" w:rsidRDefault="00A83504" w:rsidP="00A83504">
            <w:pPr>
              <w:spacing w:after="0" w:line="240" w:lineRule="auto"/>
              <w:rPr>
                <w:rFonts w:cstheme="minorHAnsi"/>
                <w:iCs/>
              </w:rPr>
            </w:pPr>
            <w:r w:rsidRPr="0F8A3845">
              <w:t>NETAIKOMA</w:t>
            </w:r>
          </w:p>
        </w:tc>
        <w:tc>
          <w:tcPr>
            <w:tcW w:w="2946" w:type="dxa"/>
            <w:shd w:val="clear" w:color="auto" w:fill="auto"/>
            <w:tcMar>
              <w:top w:w="0" w:type="dxa"/>
              <w:left w:w="108" w:type="dxa"/>
              <w:bottom w:w="0" w:type="dxa"/>
              <w:right w:w="108" w:type="dxa"/>
            </w:tcMar>
          </w:tcPr>
          <w:p w14:paraId="1C7B20C9" w14:textId="667CBC21" w:rsidR="00A83504" w:rsidRPr="00F0499F" w:rsidRDefault="00A83504" w:rsidP="00A83504">
            <w:pPr>
              <w:spacing w:after="0" w:line="240" w:lineRule="auto"/>
              <w:rPr>
                <w:rFonts w:cstheme="minorHAnsi"/>
              </w:rPr>
            </w:pPr>
          </w:p>
        </w:tc>
      </w:tr>
      <w:tr w:rsidR="00A83504" w:rsidRPr="00F0499F" w14:paraId="595801DB" w14:textId="77777777" w:rsidTr="00A83504">
        <w:trPr>
          <w:trHeight w:val="20"/>
        </w:trPr>
        <w:tc>
          <w:tcPr>
            <w:tcW w:w="747" w:type="dxa"/>
            <w:shd w:val="clear" w:color="auto" w:fill="auto"/>
            <w:tcMar>
              <w:top w:w="0" w:type="dxa"/>
              <w:left w:w="108" w:type="dxa"/>
              <w:bottom w:w="0" w:type="dxa"/>
              <w:right w:w="108" w:type="dxa"/>
            </w:tcMar>
          </w:tcPr>
          <w:p w14:paraId="7834A329" w14:textId="7DD7B5EE" w:rsidR="00A83504" w:rsidRPr="00D5428E" w:rsidRDefault="00A83504" w:rsidP="00A83504">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A83504" w:rsidRPr="00F0499F" w:rsidRDefault="00A83504" w:rsidP="00A83504">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276FCB7" w14:textId="334260AB" w:rsidR="00A83504" w:rsidRPr="00F0499F" w:rsidRDefault="00A83504" w:rsidP="00A83504">
            <w:pPr>
              <w:spacing w:after="0" w:line="240" w:lineRule="auto"/>
              <w:rPr>
                <w:rFonts w:cstheme="minorHAnsi"/>
                <w:iCs/>
                <w:color w:val="00B050"/>
              </w:rPr>
            </w:pPr>
            <w:r w:rsidRPr="0F8A3845">
              <w:t>NETAIKOMA</w:t>
            </w:r>
            <w:r w:rsidRPr="0F8A3845">
              <w:rPr>
                <w:i/>
                <w:iCs/>
                <w:color w:val="7030A0"/>
              </w:rPr>
              <w:t xml:space="preserve"> </w:t>
            </w:r>
          </w:p>
        </w:tc>
        <w:tc>
          <w:tcPr>
            <w:tcW w:w="2946" w:type="dxa"/>
            <w:shd w:val="clear" w:color="auto" w:fill="auto"/>
            <w:tcMar>
              <w:top w:w="0" w:type="dxa"/>
              <w:left w:w="108" w:type="dxa"/>
              <w:bottom w:w="0" w:type="dxa"/>
              <w:right w:w="108" w:type="dxa"/>
            </w:tcMar>
          </w:tcPr>
          <w:p w14:paraId="49C9AF54" w14:textId="060712A8" w:rsidR="00A83504" w:rsidRPr="00F0499F" w:rsidRDefault="00A83504" w:rsidP="00A83504">
            <w:pPr>
              <w:spacing w:after="0" w:line="240" w:lineRule="auto"/>
              <w:rPr>
                <w:rFonts w:cstheme="minorHAnsi"/>
              </w:rPr>
            </w:pPr>
          </w:p>
        </w:tc>
      </w:tr>
      <w:tr w:rsidR="00774AA5" w:rsidRPr="00F0499F" w14:paraId="712AAA1F" w14:textId="77777777" w:rsidTr="00A83504">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2F2424" w:rsidRDefault="00774AA5" w:rsidP="0003169B">
            <w:pPr>
              <w:spacing w:after="0" w:line="240" w:lineRule="auto"/>
              <w:rPr>
                <w:rFonts w:cstheme="minorHAnsi"/>
                <w:iCs/>
              </w:rPr>
            </w:pPr>
            <w:r w:rsidRPr="002F2424">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A83504" w:rsidRPr="00F0499F" w14:paraId="046FE48C" w14:textId="77777777" w:rsidTr="00A83504">
        <w:trPr>
          <w:trHeight w:val="20"/>
        </w:trPr>
        <w:tc>
          <w:tcPr>
            <w:tcW w:w="747" w:type="dxa"/>
            <w:shd w:val="clear" w:color="auto" w:fill="auto"/>
            <w:tcMar>
              <w:top w:w="0" w:type="dxa"/>
              <w:left w:w="108" w:type="dxa"/>
              <w:bottom w:w="0" w:type="dxa"/>
              <w:right w:w="108" w:type="dxa"/>
            </w:tcMar>
          </w:tcPr>
          <w:p w14:paraId="0CCD490C" w14:textId="1C5F8541" w:rsidR="00A83504" w:rsidRPr="00D5428E" w:rsidRDefault="00A83504" w:rsidP="00A83504">
            <w:pPr>
              <w:pStyle w:val="ListParagraph"/>
              <w:numPr>
                <w:ilvl w:val="0"/>
                <w:numId w:val="6"/>
              </w:numPr>
              <w:spacing w:after="0" w:line="240" w:lineRule="auto"/>
            </w:pPr>
          </w:p>
        </w:tc>
        <w:tc>
          <w:tcPr>
            <w:tcW w:w="2527" w:type="dxa"/>
            <w:shd w:val="clear" w:color="auto" w:fill="auto"/>
            <w:tcMar>
              <w:top w:w="0" w:type="dxa"/>
              <w:left w:w="108" w:type="dxa"/>
              <w:bottom w:w="0" w:type="dxa"/>
              <w:right w:w="108" w:type="dxa"/>
            </w:tcMar>
          </w:tcPr>
          <w:p w14:paraId="3A78067C" w14:textId="77777777" w:rsidR="00A83504" w:rsidRPr="00F0499F" w:rsidRDefault="00A83504" w:rsidP="00A83504">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25FB9E36" w:rsidR="00A83504" w:rsidRPr="00F0499F" w:rsidRDefault="00A83504" w:rsidP="00A83504">
            <w:pPr>
              <w:spacing w:after="0" w:line="240" w:lineRule="auto"/>
              <w:rPr>
                <w:rFonts w:cstheme="minorHAnsi"/>
                <w:iCs/>
              </w:rPr>
            </w:pPr>
            <w:r w:rsidRPr="0F8A3845">
              <w:t>NETAIKOMA</w:t>
            </w:r>
            <w:r w:rsidRPr="0F8A3845">
              <w:rPr>
                <w:i/>
                <w:iCs/>
                <w:color w:val="7030A0"/>
              </w:rPr>
              <w:t xml:space="preserve"> </w:t>
            </w:r>
          </w:p>
        </w:tc>
        <w:tc>
          <w:tcPr>
            <w:tcW w:w="2946" w:type="dxa"/>
            <w:shd w:val="clear" w:color="auto" w:fill="auto"/>
            <w:tcMar>
              <w:top w:w="0" w:type="dxa"/>
              <w:left w:w="108" w:type="dxa"/>
              <w:bottom w:w="0" w:type="dxa"/>
              <w:right w:w="108" w:type="dxa"/>
            </w:tcMar>
          </w:tcPr>
          <w:p w14:paraId="7A43570F" w14:textId="25AFDCC6" w:rsidR="00A83504" w:rsidRPr="00C21132" w:rsidRDefault="00A83504" w:rsidP="00A83504">
            <w:pPr>
              <w:spacing w:after="0" w:line="240" w:lineRule="auto"/>
            </w:pPr>
          </w:p>
        </w:tc>
      </w:tr>
      <w:tr w:rsidR="00A83504" w:rsidRPr="00F0499F" w14:paraId="1F2EA374" w14:textId="77777777" w:rsidTr="00A83504">
        <w:trPr>
          <w:trHeight w:val="20"/>
        </w:trPr>
        <w:tc>
          <w:tcPr>
            <w:tcW w:w="747" w:type="dxa"/>
            <w:shd w:val="clear" w:color="auto" w:fill="auto"/>
            <w:tcMar>
              <w:top w:w="0" w:type="dxa"/>
              <w:left w:w="108" w:type="dxa"/>
              <w:bottom w:w="0" w:type="dxa"/>
              <w:right w:w="108" w:type="dxa"/>
            </w:tcMar>
          </w:tcPr>
          <w:p w14:paraId="539F7958" w14:textId="226D3FF6" w:rsidR="00A83504" w:rsidRPr="00D5428E" w:rsidRDefault="00A83504" w:rsidP="00A83504">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A83504" w:rsidRPr="00F0499F" w:rsidRDefault="00A83504" w:rsidP="00A83504">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40F14F5D" w:rsidR="00A83504" w:rsidRPr="00F0499F" w:rsidRDefault="00A83504" w:rsidP="00A83504">
            <w:pPr>
              <w:spacing w:after="0" w:line="240" w:lineRule="auto"/>
              <w:jc w:val="both"/>
              <w:rPr>
                <w:rFonts w:cstheme="minorHAnsi"/>
                <w:color w:val="000000" w:themeColor="text1"/>
              </w:rPr>
            </w:pPr>
            <w:r w:rsidRPr="0F8A3845">
              <w:t>NETAIKOMA</w:t>
            </w:r>
            <w:r w:rsidRPr="0F8A3845">
              <w:rPr>
                <w:i/>
                <w:iCs/>
                <w:color w:val="7030A0"/>
              </w:rPr>
              <w:t xml:space="preserve"> </w:t>
            </w:r>
          </w:p>
        </w:tc>
        <w:tc>
          <w:tcPr>
            <w:tcW w:w="2946" w:type="dxa"/>
            <w:shd w:val="clear" w:color="auto" w:fill="auto"/>
            <w:tcMar>
              <w:top w:w="0" w:type="dxa"/>
              <w:left w:w="108" w:type="dxa"/>
              <w:bottom w:w="0" w:type="dxa"/>
              <w:right w:w="108" w:type="dxa"/>
            </w:tcMar>
          </w:tcPr>
          <w:p w14:paraId="7D43700D" w14:textId="66B55DE9" w:rsidR="00A83504" w:rsidRPr="00F0499F" w:rsidRDefault="00A83504" w:rsidP="00A83504">
            <w:pPr>
              <w:spacing w:after="0" w:line="240" w:lineRule="auto"/>
            </w:pPr>
          </w:p>
        </w:tc>
      </w:tr>
      <w:tr w:rsidR="00774AA5" w:rsidRPr="00F0499F" w14:paraId="6D55395E" w14:textId="77777777" w:rsidTr="00A83504">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A83504">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A83504">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A83504">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8F150E0" w14:textId="76A4C829" w:rsidR="006C7941" w:rsidRDefault="00774AA5" w:rsidP="00A8350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A8350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A83504">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A83504">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A83504">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A83504">
        <w:trPr>
          <w:trHeight w:val="20"/>
        </w:trPr>
        <w:tc>
          <w:tcPr>
            <w:tcW w:w="747"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A83504" w:rsidRDefault="000B4E01" w:rsidP="00451AF7">
            <w:pPr>
              <w:spacing w:after="0" w:line="240" w:lineRule="auto"/>
              <w:jc w:val="both"/>
              <w:rPr>
                <w:rFonts w:cstheme="minorHAnsi"/>
                <w:iCs/>
              </w:rPr>
            </w:pPr>
            <w:r w:rsidRPr="00A83504">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83504" w:rsidRDefault="00ED5B78" w:rsidP="00451AF7">
            <w:pPr>
              <w:spacing w:after="0" w:line="240" w:lineRule="auto"/>
              <w:jc w:val="both"/>
              <w:rPr>
                <w:rFonts w:cstheme="minorHAnsi"/>
                <w:iCs/>
              </w:rPr>
            </w:pPr>
          </w:p>
        </w:tc>
        <w:tc>
          <w:tcPr>
            <w:tcW w:w="2946" w:type="dxa"/>
            <w:shd w:val="clear" w:color="auto" w:fill="auto"/>
            <w:tcMar>
              <w:top w:w="0" w:type="dxa"/>
              <w:left w:w="108" w:type="dxa"/>
              <w:bottom w:w="0" w:type="dxa"/>
              <w:right w:w="108" w:type="dxa"/>
            </w:tcMar>
          </w:tcPr>
          <w:p w14:paraId="34B7E883" w14:textId="77777777" w:rsidR="00F50C57" w:rsidRPr="00A83504"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724104C5">
      <w:pPr>
        <w:pStyle w:val="Heading2"/>
        <w:ind w:left="5103"/>
        <w:rPr>
          <w:rFonts w:asciiTheme="minorHAnsi" w:eastAsia="Calibri" w:hAnsiTheme="minorHAnsi" w:cstheme="minorBidi"/>
          <w:color w:val="0070C0"/>
          <w:sz w:val="21"/>
          <w:szCs w:val="21"/>
        </w:rPr>
      </w:pPr>
      <w:bookmarkStart w:id="43" w:name="_Ref38539939"/>
      <w:bookmarkStart w:id="44" w:name="_Ref38541068"/>
      <w:bookmarkStart w:id="45" w:name="_Ref38885053"/>
      <w:bookmarkStart w:id="46" w:name="_Ref38899023"/>
      <w:bookmarkStart w:id="47" w:name="_Toc1450823043"/>
      <w:r w:rsidRPr="724104C5">
        <w:rPr>
          <w:rFonts w:asciiTheme="minorHAnsi" w:eastAsia="Calibri" w:hAnsiTheme="minorHAnsi" w:cstheme="minorBidi"/>
          <w:color w:val="0070C0"/>
          <w:sz w:val="21"/>
          <w:szCs w:val="21"/>
        </w:rPr>
        <w:lastRenderedPageBreak/>
        <w:t xml:space="preserve">Pirkimo sąlygų </w:t>
      </w:r>
      <w:r w:rsidR="005F0B78" w:rsidRPr="724104C5">
        <w:rPr>
          <w:rFonts w:asciiTheme="minorHAnsi" w:eastAsia="Calibri" w:hAnsiTheme="minorHAnsi" w:cstheme="minorBidi"/>
          <w:color w:val="0070C0"/>
          <w:sz w:val="21"/>
          <w:szCs w:val="21"/>
        </w:rPr>
        <w:t>2</w:t>
      </w:r>
      <w:r w:rsidRPr="724104C5">
        <w:rPr>
          <w:rFonts w:asciiTheme="minorHAnsi" w:eastAsia="Calibri" w:hAnsiTheme="minorHAnsi" w:cstheme="minorBid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08E5E4FE" w14:textId="193658CC" w:rsidR="00386E55" w:rsidRPr="00386E55" w:rsidRDefault="00281735" w:rsidP="00F77EAA">
      <w:pPr>
        <w:pStyle w:val="Subtitle"/>
        <w:jc w:val="center"/>
      </w:pPr>
      <w:r w:rsidRPr="00F77EAA">
        <w:t>TECHNINĖ SPECIFIKACIJA</w:t>
      </w:r>
    </w:p>
    <w:tbl>
      <w:tblPr>
        <w:tblStyle w:val="TableGrid4"/>
        <w:tblW w:w="10179"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10179"/>
      </w:tblGrid>
      <w:tr w:rsidR="00386E55" w:rsidRPr="0011250C" w14:paraId="2FADCCE7" w14:textId="77777777" w:rsidTr="001A77F7">
        <w:trPr>
          <w:trHeight w:val="300"/>
        </w:trPr>
        <w:tc>
          <w:tcPr>
            <w:tcW w:w="10179" w:type="dxa"/>
            <w:shd w:val="clear" w:color="auto" w:fill="auto"/>
          </w:tcPr>
          <w:p w14:paraId="768EA502" w14:textId="3F184F42" w:rsidR="00386E55" w:rsidRPr="0011250C" w:rsidRDefault="00386E55" w:rsidP="00386E55">
            <w:pPr>
              <w:autoSpaceDE w:val="0"/>
              <w:autoSpaceDN w:val="0"/>
              <w:adjustRightInd w:val="0"/>
              <w:jc w:val="both"/>
              <w:rPr>
                <w:rFonts w:cstheme="minorHAnsi"/>
              </w:rPr>
            </w:pPr>
            <w:r w:rsidRPr="0011250C">
              <w:rPr>
                <w:rFonts w:cstheme="minorHAnsi"/>
                <w:b/>
                <w:bCs/>
                <w:color w:val="000000" w:themeColor="text1"/>
              </w:rPr>
              <w:t>Pirkimo objektas</w:t>
            </w:r>
            <w:r w:rsidRPr="0011250C">
              <w:rPr>
                <w:rFonts w:cstheme="minorHAnsi"/>
                <w:color w:val="000000" w:themeColor="text1"/>
              </w:rPr>
              <w:t xml:space="preserve"> –</w:t>
            </w:r>
            <w:r w:rsidRPr="0011250C">
              <w:rPr>
                <w:rFonts w:cstheme="minorHAnsi"/>
              </w:rPr>
              <w:t xml:space="preserve"> </w:t>
            </w:r>
            <w:r w:rsidR="00483ACC" w:rsidRPr="0011250C">
              <w:rPr>
                <w:rFonts w:eastAsia="Times New Roman" w:cstheme="minorHAnsi"/>
              </w:rPr>
              <w:t>WiFi prieigos įranga</w:t>
            </w:r>
            <w:r w:rsidR="00F77EAA">
              <w:rPr>
                <w:rFonts w:eastAsia="Times New Roman" w:cstheme="minorHAnsi"/>
              </w:rPr>
              <w:t>.</w:t>
            </w:r>
            <w:r w:rsidR="00F77EAA" w:rsidRPr="0011250C">
              <w:rPr>
                <w:rFonts w:eastAsia="Times New Roman" w:cstheme="minorHAnsi"/>
              </w:rPr>
              <w:t xml:space="preserve"> WiFi prieigos įrangos komplektą sudaro vienas centrinis valdymo įrenginys, trys komutatoriai ir šeši prieigos taškai.</w:t>
            </w:r>
          </w:p>
          <w:p w14:paraId="595D3B88" w14:textId="77777777" w:rsidR="00386E55" w:rsidRPr="0011250C" w:rsidRDefault="00386E55" w:rsidP="00386E55">
            <w:pPr>
              <w:autoSpaceDE w:val="0"/>
              <w:autoSpaceDN w:val="0"/>
              <w:adjustRightInd w:val="0"/>
              <w:jc w:val="both"/>
              <w:rPr>
                <w:rFonts w:cstheme="minorHAnsi"/>
              </w:rPr>
            </w:pPr>
          </w:p>
          <w:tbl>
            <w:tblPr>
              <w:tblStyle w:val="TableGrid4"/>
              <w:tblW w:w="0" w:type="auto"/>
              <w:tblInd w:w="34" w:type="dxa"/>
              <w:tblLook w:val="04A0" w:firstRow="1" w:lastRow="0" w:firstColumn="1" w:lastColumn="0" w:noHBand="0" w:noVBand="1"/>
            </w:tblPr>
            <w:tblGrid>
              <w:gridCol w:w="845"/>
              <w:gridCol w:w="5103"/>
              <w:gridCol w:w="3971"/>
            </w:tblGrid>
            <w:tr w:rsidR="00386E55" w:rsidRPr="0011250C" w14:paraId="4D500466" w14:textId="77777777" w:rsidTr="001A77F7">
              <w:tc>
                <w:tcPr>
                  <w:tcW w:w="845" w:type="dxa"/>
                </w:tcPr>
                <w:p w14:paraId="68C1A958" w14:textId="77777777" w:rsidR="00386E55" w:rsidRPr="0011250C" w:rsidRDefault="00386E55" w:rsidP="00386E55">
                  <w:pPr>
                    <w:autoSpaceDE w:val="0"/>
                    <w:autoSpaceDN w:val="0"/>
                    <w:adjustRightInd w:val="0"/>
                    <w:jc w:val="both"/>
                    <w:rPr>
                      <w:rFonts w:cstheme="minorHAnsi"/>
                      <w:b/>
                      <w:bCs/>
                    </w:rPr>
                  </w:pPr>
                  <w:r w:rsidRPr="0011250C">
                    <w:rPr>
                      <w:rFonts w:cstheme="minorHAnsi"/>
                      <w:b/>
                      <w:bCs/>
                    </w:rPr>
                    <w:t xml:space="preserve">Eil. Nr. </w:t>
                  </w:r>
                </w:p>
              </w:tc>
              <w:tc>
                <w:tcPr>
                  <w:tcW w:w="5103" w:type="dxa"/>
                </w:tcPr>
                <w:p w14:paraId="688A861C" w14:textId="77777777" w:rsidR="00386E55" w:rsidRPr="0011250C" w:rsidRDefault="00386E55" w:rsidP="00386E55">
                  <w:pPr>
                    <w:autoSpaceDE w:val="0"/>
                    <w:autoSpaceDN w:val="0"/>
                    <w:adjustRightInd w:val="0"/>
                    <w:jc w:val="both"/>
                    <w:rPr>
                      <w:rFonts w:cstheme="minorHAnsi"/>
                      <w:b/>
                      <w:bCs/>
                    </w:rPr>
                  </w:pPr>
                  <w:r w:rsidRPr="0011250C">
                    <w:rPr>
                      <w:rFonts w:cstheme="minorHAnsi"/>
                      <w:b/>
                      <w:bCs/>
                    </w:rPr>
                    <w:t>Reikalavimo pavadinimas</w:t>
                  </w:r>
                </w:p>
              </w:tc>
              <w:tc>
                <w:tcPr>
                  <w:tcW w:w="3971" w:type="dxa"/>
                </w:tcPr>
                <w:p w14:paraId="2547C4A7" w14:textId="77777777" w:rsidR="00386E55" w:rsidRPr="0011250C" w:rsidRDefault="00386E55" w:rsidP="00386E55">
                  <w:pPr>
                    <w:autoSpaceDE w:val="0"/>
                    <w:autoSpaceDN w:val="0"/>
                    <w:adjustRightInd w:val="0"/>
                    <w:jc w:val="both"/>
                    <w:rPr>
                      <w:rFonts w:cstheme="minorHAnsi"/>
                      <w:b/>
                      <w:bCs/>
                    </w:rPr>
                  </w:pPr>
                  <w:r w:rsidRPr="0011250C">
                    <w:rPr>
                      <w:rFonts w:cstheme="minorHAnsi"/>
                      <w:b/>
                      <w:bCs/>
                    </w:rPr>
                    <w:t>Tiekėjo pasiūlytos prekės parametrų aprašymas</w:t>
                  </w:r>
                </w:p>
              </w:tc>
            </w:tr>
            <w:tr w:rsidR="00F77EAA" w:rsidRPr="0011250C" w14:paraId="70ABBF9A" w14:textId="77777777" w:rsidTr="00AB44E3">
              <w:tc>
                <w:tcPr>
                  <w:tcW w:w="845" w:type="dxa"/>
                  <w:shd w:val="clear" w:color="auto" w:fill="D9D9D9" w:themeFill="background1" w:themeFillShade="D9"/>
                </w:tcPr>
                <w:p w14:paraId="67207A7F" w14:textId="4D97A484" w:rsidR="00F77EAA" w:rsidRPr="00F77EAA" w:rsidRDefault="00F77EAA" w:rsidP="00F77EAA">
                  <w:pPr>
                    <w:autoSpaceDE w:val="0"/>
                    <w:autoSpaceDN w:val="0"/>
                    <w:adjustRightInd w:val="0"/>
                    <w:jc w:val="both"/>
                    <w:rPr>
                      <w:rFonts w:cstheme="minorHAnsi"/>
                      <w:b/>
                    </w:rPr>
                  </w:pPr>
                  <w:r w:rsidRPr="00F77EAA">
                    <w:rPr>
                      <w:rFonts w:cstheme="minorHAnsi"/>
                      <w:b/>
                    </w:rPr>
                    <w:t>1.</w:t>
                  </w:r>
                </w:p>
              </w:tc>
              <w:tc>
                <w:tcPr>
                  <w:tcW w:w="9074" w:type="dxa"/>
                  <w:gridSpan w:val="2"/>
                  <w:shd w:val="clear" w:color="auto" w:fill="D9D9D9" w:themeFill="background1" w:themeFillShade="D9"/>
                </w:tcPr>
                <w:p w14:paraId="2A6B47BC" w14:textId="794CBE67" w:rsidR="00F77EAA" w:rsidRPr="0011250C" w:rsidRDefault="00F77EAA" w:rsidP="00F77EAA">
                  <w:pPr>
                    <w:autoSpaceDE w:val="0"/>
                    <w:autoSpaceDN w:val="0"/>
                    <w:adjustRightInd w:val="0"/>
                    <w:jc w:val="both"/>
                    <w:rPr>
                      <w:rFonts w:cstheme="minorHAnsi"/>
                    </w:rPr>
                  </w:pPr>
                  <w:r w:rsidRPr="0011250C">
                    <w:rPr>
                      <w:rFonts w:eastAsia="Times New Roman" w:cstheme="minorHAnsi"/>
                      <w:b/>
                      <w:bCs/>
                    </w:rPr>
                    <w:t>WiFi prieigos įrangos komplekto dalis</w:t>
                  </w:r>
                  <w:r w:rsidRPr="0011250C">
                    <w:rPr>
                      <w:rFonts w:eastAsia="Times New Roman" w:cstheme="minorHAnsi"/>
                    </w:rPr>
                    <w:t xml:space="preserve"> - Centrinis valdymo įrenginys (1 vnt.). Prekei keliami reikalavimai:</w:t>
                  </w:r>
                  <w:r w:rsidRPr="0011250C">
                    <w:rPr>
                      <w:rFonts w:eastAsia="Times New Roman" w:cstheme="minorHAnsi"/>
                      <w:lang w:val="en-US"/>
                    </w:rPr>
                    <w:t> </w:t>
                  </w:r>
                </w:p>
              </w:tc>
            </w:tr>
            <w:tr w:rsidR="00F77EAA" w:rsidRPr="0011250C" w14:paraId="2C9A44EE" w14:textId="77777777" w:rsidTr="001A77F7">
              <w:tc>
                <w:tcPr>
                  <w:tcW w:w="845" w:type="dxa"/>
                </w:tcPr>
                <w:p w14:paraId="07E25BA7" w14:textId="28F80C6F" w:rsidR="00F77EAA" w:rsidRPr="0011250C" w:rsidRDefault="00F77EAA" w:rsidP="00F77EAA">
                  <w:pPr>
                    <w:autoSpaceDE w:val="0"/>
                    <w:autoSpaceDN w:val="0"/>
                    <w:adjustRightInd w:val="0"/>
                    <w:jc w:val="both"/>
                    <w:rPr>
                      <w:rFonts w:cstheme="minorHAnsi"/>
                    </w:rPr>
                  </w:pPr>
                  <w:r w:rsidRPr="0011250C">
                    <w:rPr>
                      <w:rFonts w:cstheme="minorHAnsi"/>
                    </w:rPr>
                    <w:t>1.1.</w:t>
                  </w:r>
                </w:p>
              </w:tc>
              <w:tc>
                <w:tcPr>
                  <w:tcW w:w="5103" w:type="dxa"/>
                </w:tcPr>
                <w:p w14:paraId="6F6349A1" w14:textId="77777777"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1U montuojamas į spintą, visos montavimui reikalingos dalys turi būti pateiktos komplekte;</w:t>
                  </w:r>
                  <w:r w:rsidRPr="0011250C">
                    <w:rPr>
                      <w:rFonts w:eastAsia="Times New Roman" w:cstheme="minorHAnsi"/>
                      <w:lang w:val="en-US"/>
                    </w:rPr>
                    <w:t> </w:t>
                  </w:r>
                </w:p>
                <w:p w14:paraId="11E2CDF1" w14:textId="3A41FCF0" w:rsidR="00F77EAA" w:rsidRPr="0011250C" w:rsidRDefault="00F77EAA" w:rsidP="00F77EAA">
                  <w:pPr>
                    <w:spacing w:line="240" w:lineRule="auto"/>
                    <w:ind w:left="0"/>
                    <w:jc w:val="both"/>
                    <w:textAlignment w:val="baseline"/>
                    <w:rPr>
                      <w:rFonts w:cstheme="minorHAnsi"/>
                    </w:rPr>
                  </w:pPr>
                </w:p>
              </w:tc>
              <w:tc>
                <w:tcPr>
                  <w:tcW w:w="3971" w:type="dxa"/>
                </w:tcPr>
                <w:p w14:paraId="450359D6" w14:textId="77777777" w:rsidR="00F77EAA" w:rsidRPr="0011250C" w:rsidRDefault="00F77EAA" w:rsidP="00F77EAA">
                  <w:pPr>
                    <w:autoSpaceDE w:val="0"/>
                    <w:autoSpaceDN w:val="0"/>
                    <w:adjustRightInd w:val="0"/>
                    <w:jc w:val="both"/>
                    <w:rPr>
                      <w:rFonts w:cstheme="minorHAnsi"/>
                    </w:rPr>
                  </w:pPr>
                </w:p>
              </w:tc>
            </w:tr>
            <w:tr w:rsidR="00F77EAA" w:rsidRPr="0011250C" w14:paraId="6FCFC6BE" w14:textId="77777777" w:rsidTr="001A77F7">
              <w:tc>
                <w:tcPr>
                  <w:tcW w:w="845" w:type="dxa"/>
                </w:tcPr>
                <w:p w14:paraId="35531E4D" w14:textId="7A432CBC" w:rsidR="00F77EAA" w:rsidRPr="0011250C" w:rsidRDefault="00F77EAA" w:rsidP="00F77EAA">
                  <w:pPr>
                    <w:autoSpaceDE w:val="0"/>
                    <w:autoSpaceDN w:val="0"/>
                    <w:adjustRightInd w:val="0"/>
                    <w:jc w:val="both"/>
                    <w:rPr>
                      <w:rFonts w:cstheme="minorHAnsi"/>
                    </w:rPr>
                  </w:pPr>
                  <w:r w:rsidRPr="0011250C">
                    <w:rPr>
                      <w:rFonts w:cstheme="minorHAnsi"/>
                    </w:rPr>
                    <w:t>1.2.</w:t>
                  </w:r>
                </w:p>
              </w:tc>
              <w:tc>
                <w:tcPr>
                  <w:tcW w:w="5103" w:type="dxa"/>
                </w:tcPr>
                <w:p w14:paraId="40DABBD0" w14:textId="77777777"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Ne mažiau kaip dviejų WAN sąsajų, iš kurių viena turi būti ne mažiau kaip 10 Gbps pralaidumo, SFP+ tipo, antra – ne mažiau kaip 1 Gbps pralaidumo, RJ45 tipo sąsaja;</w:t>
                  </w:r>
                  <w:r w:rsidRPr="0011250C">
                    <w:rPr>
                      <w:rFonts w:eastAsia="Times New Roman" w:cstheme="minorHAnsi"/>
                      <w:lang w:val="en-US"/>
                    </w:rPr>
                    <w:t> </w:t>
                  </w:r>
                </w:p>
                <w:p w14:paraId="50BE4085" w14:textId="1091656C" w:rsidR="00F77EAA" w:rsidRPr="0011250C" w:rsidRDefault="00F77EAA" w:rsidP="00F77EAA">
                  <w:pPr>
                    <w:spacing w:line="240" w:lineRule="auto"/>
                    <w:ind w:left="0"/>
                    <w:jc w:val="both"/>
                    <w:textAlignment w:val="baseline"/>
                    <w:rPr>
                      <w:rFonts w:cstheme="minorHAnsi"/>
                    </w:rPr>
                  </w:pPr>
                </w:p>
              </w:tc>
              <w:tc>
                <w:tcPr>
                  <w:tcW w:w="3971" w:type="dxa"/>
                </w:tcPr>
                <w:p w14:paraId="2DBE1246" w14:textId="77777777" w:rsidR="00F77EAA" w:rsidRPr="0011250C" w:rsidRDefault="00F77EAA" w:rsidP="00F77EAA">
                  <w:pPr>
                    <w:autoSpaceDE w:val="0"/>
                    <w:autoSpaceDN w:val="0"/>
                    <w:adjustRightInd w:val="0"/>
                    <w:jc w:val="both"/>
                    <w:rPr>
                      <w:rFonts w:cstheme="minorHAnsi"/>
                    </w:rPr>
                  </w:pPr>
                </w:p>
              </w:tc>
            </w:tr>
            <w:tr w:rsidR="00F77EAA" w:rsidRPr="0011250C" w14:paraId="25642A68" w14:textId="77777777" w:rsidTr="001A77F7">
              <w:tc>
                <w:tcPr>
                  <w:tcW w:w="845" w:type="dxa"/>
                </w:tcPr>
                <w:p w14:paraId="11085386" w14:textId="507551FD" w:rsidR="00F77EAA" w:rsidRPr="0011250C" w:rsidRDefault="00F77EAA" w:rsidP="00F77EAA">
                  <w:pPr>
                    <w:autoSpaceDE w:val="0"/>
                    <w:autoSpaceDN w:val="0"/>
                    <w:adjustRightInd w:val="0"/>
                    <w:jc w:val="both"/>
                    <w:rPr>
                      <w:rFonts w:cstheme="minorHAnsi"/>
                    </w:rPr>
                  </w:pPr>
                  <w:r w:rsidRPr="0011250C">
                    <w:rPr>
                      <w:rFonts w:cstheme="minorHAnsi"/>
                    </w:rPr>
                    <w:t>1.3.</w:t>
                  </w:r>
                </w:p>
              </w:tc>
              <w:tc>
                <w:tcPr>
                  <w:tcW w:w="5103" w:type="dxa"/>
                </w:tcPr>
                <w:p w14:paraId="0778EFC2" w14:textId="5A1E096D"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Ne mažiau kaip 9 LAN sąsajų, iš kurių ne mažiau kaip viena turi būti ne mažiau kaip 10 Gbps pralaidumo, SFP+ tipo, kitos – ne mažiau kaip 1 Gbps pralaidumo, RJ45 tipo;</w:t>
                  </w:r>
                  <w:r w:rsidRPr="0011250C">
                    <w:rPr>
                      <w:rFonts w:eastAsia="Times New Roman" w:cstheme="minorHAnsi"/>
                      <w:lang w:val="en-US"/>
                    </w:rPr>
                    <w:t> </w:t>
                  </w:r>
                </w:p>
              </w:tc>
              <w:tc>
                <w:tcPr>
                  <w:tcW w:w="3971" w:type="dxa"/>
                </w:tcPr>
                <w:p w14:paraId="4592A22B" w14:textId="77777777" w:rsidR="00F77EAA" w:rsidRPr="0011250C" w:rsidRDefault="00F77EAA" w:rsidP="00F77EAA">
                  <w:pPr>
                    <w:autoSpaceDE w:val="0"/>
                    <w:autoSpaceDN w:val="0"/>
                    <w:adjustRightInd w:val="0"/>
                    <w:jc w:val="both"/>
                    <w:rPr>
                      <w:rFonts w:cstheme="minorHAnsi"/>
                    </w:rPr>
                  </w:pPr>
                </w:p>
              </w:tc>
            </w:tr>
            <w:tr w:rsidR="00F77EAA" w:rsidRPr="0011250C" w14:paraId="69049E02" w14:textId="77777777" w:rsidTr="001A77F7">
              <w:tc>
                <w:tcPr>
                  <w:tcW w:w="845" w:type="dxa"/>
                </w:tcPr>
                <w:p w14:paraId="6B747E5E" w14:textId="0EDAF7D9" w:rsidR="00F77EAA" w:rsidRPr="0011250C" w:rsidRDefault="00F77EAA" w:rsidP="00F77EAA">
                  <w:pPr>
                    <w:autoSpaceDE w:val="0"/>
                    <w:autoSpaceDN w:val="0"/>
                    <w:adjustRightInd w:val="0"/>
                    <w:jc w:val="both"/>
                    <w:rPr>
                      <w:rFonts w:cstheme="minorHAnsi"/>
                    </w:rPr>
                  </w:pPr>
                  <w:r w:rsidRPr="0011250C">
                    <w:rPr>
                      <w:rFonts w:cstheme="minorHAnsi"/>
                    </w:rPr>
                    <w:t>1.4.</w:t>
                  </w:r>
                </w:p>
              </w:tc>
              <w:tc>
                <w:tcPr>
                  <w:tcW w:w="5103" w:type="dxa"/>
                </w:tcPr>
                <w:p w14:paraId="4E599712" w14:textId="77777777"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IDS/IPS funkcionalumas su nemažesne kaip 3,3 Gbps greitaveika;</w:t>
                  </w:r>
                  <w:r w:rsidRPr="0011250C">
                    <w:rPr>
                      <w:rFonts w:eastAsia="Times New Roman" w:cstheme="minorHAnsi"/>
                      <w:lang w:val="en-US"/>
                    </w:rPr>
                    <w:t> </w:t>
                  </w:r>
                </w:p>
                <w:p w14:paraId="6F20D681" w14:textId="77777777" w:rsidR="00F77EAA" w:rsidRPr="0011250C" w:rsidRDefault="00F77EAA" w:rsidP="00F77EAA">
                  <w:pPr>
                    <w:spacing w:line="240" w:lineRule="auto"/>
                    <w:ind w:left="0"/>
                    <w:jc w:val="both"/>
                    <w:textAlignment w:val="baseline"/>
                    <w:rPr>
                      <w:rFonts w:eastAsia="Times New Roman" w:cstheme="minorHAnsi"/>
                    </w:rPr>
                  </w:pPr>
                </w:p>
              </w:tc>
              <w:tc>
                <w:tcPr>
                  <w:tcW w:w="3971" w:type="dxa"/>
                </w:tcPr>
                <w:p w14:paraId="59D20487" w14:textId="77777777" w:rsidR="00F77EAA" w:rsidRPr="0011250C" w:rsidRDefault="00F77EAA" w:rsidP="00F77EAA">
                  <w:pPr>
                    <w:autoSpaceDE w:val="0"/>
                    <w:autoSpaceDN w:val="0"/>
                    <w:adjustRightInd w:val="0"/>
                    <w:jc w:val="both"/>
                    <w:rPr>
                      <w:rFonts w:cstheme="minorHAnsi"/>
                    </w:rPr>
                  </w:pPr>
                </w:p>
              </w:tc>
            </w:tr>
            <w:tr w:rsidR="00F77EAA" w:rsidRPr="0011250C" w14:paraId="65AF622F" w14:textId="77777777" w:rsidTr="001A77F7">
              <w:tc>
                <w:tcPr>
                  <w:tcW w:w="845" w:type="dxa"/>
                </w:tcPr>
                <w:p w14:paraId="3BD08737" w14:textId="24687B0C" w:rsidR="00F77EAA" w:rsidRPr="0011250C" w:rsidRDefault="00F77EAA" w:rsidP="00F77EAA">
                  <w:pPr>
                    <w:autoSpaceDE w:val="0"/>
                    <w:autoSpaceDN w:val="0"/>
                    <w:adjustRightInd w:val="0"/>
                    <w:jc w:val="both"/>
                    <w:rPr>
                      <w:rFonts w:cstheme="minorHAnsi"/>
                    </w:rPr>
                  </w:pPr>
                  <w:r w:rsidRPr="0011250C">
                    <w:rPr>
                      <w:rFonts w:cstheme="minorHAnsi"/>
                    </w:rPr>
                    <w:t>1.5.</w:t>
                  </w:r>
                </w:p>
              </w:tc>
              <w:tc>
                <w:tcPr>
                  <w:tcW w:w="5103" w:type="dxa"/>
                </w:tcPr>
                <w:p w14:paraId="44844D2D" w14:textId="77777777"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Bent OSPF ir BGP maršrutizavimo protokolų palaikymas;</w:t>
                  </w:r>
                  <w:r w:rsidRPr="0011250C">
                    <w:rPr>
                      <w:rFonts w:eastAsia="Times New Roman" w:cstheme="minorHAnsi"/>
                      <w:lang w:val="en-US"/>
                    </w:rPr>
                    <w:t> </w:t>
                  </w:r>
                </w:p>
                <w:p w14:paraId="49E00F56" w14:textId="77777777" w:rsidR="00F77EAA" w:rsidRPr="0011250C" w:rsidRDefault="00F77EAA" w:rsidP="00F77EAA">
                  <w:pPr>
                    <w:spacing w:line="240" w:lineRule="auto"/>
                    <w:ind w:left="0"/>
                    <w:jc w:val="both"/>
                    <w:textAlignment w:val="baseline"/>
                    <w:rPr>
                      <w:rFonts w:eastAsia="Times New Roman" w:cstheme="minorHAnsi"/>
                    </w:rPr>
                  </w:pPr>
                </w:p>
              </w:tc>
              <w:tc>
                <w:tcPr>
                  <w:tcW w:w="3971" w:type="dxa"/>
                </w:tcPr>
                <w:p w14:paraId="33B94596" w14:textId="77777777" w:rsidR="00F77EAA" w:rsidRPr="0011250C" w:rsidRDefault="00F77EAA" w:rsidP="00F77EAA">
                  <w:pPr>
                    <w:autoSpaceDE w:val="0"/>
                    <w:autoSpaceDN w:val="0"/>
                    <w:adjustRightInd w:val="0"/>
                    <w:jc w:val="both"/>
                    <w:rPr>
                      <w:rFonts w:cstheme="minorHAnsi"/>
                    </w:rPr>
                  </w:pPr>
                </w:p>
              </w:tc>
            </w:tr>
            <w:tr w:rsidR="00F77EAA" w:rsidRPr="0011250C" w14:paraId="4064CC6C" w14:textId="77777777" w:rsidTr="001A77F7">
              <w:tc>
                <w:tcPr>
                  <w:tcW w:w="845" w:type="dxa"/>
                </w:tcPr>
                <w:p w14:paraId="4B5C4914" w14:textId="0B1A7FB0" w:rsidR="00F77EAA" w:rsidRPr="0011250C" w:rsidRDefault="00F77EAA" w:rsidP="00F77EAA">
                  <w:pPr>
                    <w:autoSpaceDE w:val="0"/>
                    <w:autoSpaceDN w:val="0"/>
                    <w:adjustRightInd w:val="0"/>
                    <w:jc w:val="both"/>
                    <w:rPr>
                      <w:rFonts w:cstheme="minorHAnsi"/>
                    </w:rPr>
                  </w:pPr>
                  <w:r w:rsidRPr="0011250C">
                    <w:rPr>
                      <w:rFonts w:cstheme="minorHAnsi"/>
                    </w:rPr>
                    <w:t>1.6.</w:t>
                  </w:r>
                </w:p>
              </w:tc>
              <w:tc>
                <w:tcPr>
                  <w:tcW w:w="5103" w:type="dxa"/>
                </w:tcPr>
                <w:p w14:paraId="788622E1" w14:textId="77777777"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VLAN palaikymas;</w:t>
                  </w:r>
                  <w:r w:rsidRPr="0011250C">
                    <w:rPr>
                      <w:rFonts w:eastAsia="Times New Roman" w:cstheme="minorHAnsi"/>
                      <w:lang w:val="en-US"/>
                    </w:rPr>
                    <w:t> </w:t>
                  </w:r>
                </w:p>
                <w:p w14:paraId="2E6C6825" w14:textId="77777777" w:rsidR="00F77EAA" w:rsidRPr="0011250C" w:rsidRDefault="00F77EAA" w:rsidP="00F77EAA">
                  <w:pPr>
                    <w:spacing w:line="240" w:lineRule="auto"/>
                    <w:ind w:left="0"/>
                    <w:jc w:val="both"/>
                    <w:textAlignment w:val="baseline"/>
                    <w:rPr>
                      <w:rFonts w:eastAsia="Times New Roman" w:cstheme="minorHAnsi"/>
                    </w:rPr>
                  </w:pPr>
                </w:p>
              </w:tc>
              <w:tc>
                <w:tcPr>
                  <w:tcW w:w="3971" w:type="dxa"/>
                </w:tcPr>
                <w:p w14:paraId="0FE43227" w14:textId="77777777" w:rsidR="00F77EAA" w:rsidRPr="0011250C" w:rsidRDefault="00F77EAA" w:rsidP="00F77EAA">
                  <w:pPr>
                    <w:autoSpaceDE w:val="0"/>
                    <w:autoSpaceDN w:val="0"/>
                    <w:adjustRightInd w:val="0"/>
                    <w:jc w:val="both"/>
                    <w:rPr>
                      <w:rFonts w:cstheme="minorHAnsi"/>
                    </w:rPr>
                  </w:pPr>
                </w:p>
              </w:tc>
            </w:tr>
            <w:tr w:rsidR="00F77EAA" w:rsidRPr="0011250C" w14:paraId="0BDF53A1" w14:textId="77777777" w:rsidTr="001A77F7">
              <w:tc>
                <w:tcPr>
                  <w:tcW w:w="845" w:type="dxa"/>
                </w:tcPr>
                <w:p w14:paraId="74ADB6F1" w14:textId="5996ACE2" w:rsidR="00F77EAA" w:rsidRPr="0011250C" w:rsidRDefault="00F77EAA" w:rsidP="00F77EAA">
                  <w:pPr>
                    <w:autoSpaceDE w:val="0"/>
                    <w:autoSpaceDN w:val="0"/>
                    <w:adjustRightInd w:val="0"/>
                    <w:jc w:val="both"/>
                    <w:rPr>
                      <w:rFonts w:cstheme="minorHAnsi"/>
                    </w:rPr>
                  </w:pPr>
                  <w:r w:rsidRPr="0011250C">
                    <w:rPr>
                      <w:rFonts w:cstheme="minorHAnsi"/>
                    </w:rPr>
                    <w:t>1.7.</w:t>
                  </w:r>
                </w:p>
              </w:tc>
              <w:tc>
                <w:tcPr>
                  <w:tcW w:w="5103" w:type="dxa"/>
                </w:tcPr>
                <w:p w14:paraId="294DC60B" w14:textId="77777777"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VPN serverio galimybė;</w:t>
                  </w:r>
                  <w:r w:rsidRPr="0011250C">
                    <w:rPr>
                      <w:rFonts w:eastAsia="Times New Roman" w:cstheme="minorHAnsi"/>
                      <w:lang w:val="en-US"/>
                    </w:rPr>
                    <w:t> </w:t>
                  </w:r>
                </w:p>
                <w:p w14:paraId="47502A4B" w14:textId="77777777" w:rsidR="00F77EAA" w:rsidRPr="0011250C" w:rsidRDefault="00F77EAA" w:rsidP="00F77EAA">
                  <w:pPr>
                    <w:spacing w:line="240" w:lineRule="auto"/>
                    <w:ind w:left="0"/>
                    <w:jc w:val="both"/>
                    <w:textAlignment w:val="baseline"/>
                    <w:rPr>
                      <w:rFonts w:eastAsia="Times New Roman" w:cstheme="minorHAnsi"/>
                    </w:rPr>
                  </w:pPr>
                </w:p>
              </w:tc>
              <w:tc>
                <w:tcPr>
                  <w:tcW w:w="3971" w:type="dxa"/>
                </w:tcPr>
                <w:p w14:paraId="69736B11" w14:textId="77777777" w:rsidR="00F77EAA" w:rsidRPr="0011250C" w:rsidRDefault="00F77EAA" w:rsidP="00F77EAA">
                  <w:pPr>
                    <w:autoSpaceDE w:val="0"/>
                    <w:autoSpaceDN w:val="0"/>
                    <w:adjustRightInd w:val="0"/>
                    <w:jc w:val="both"/>
                    <w:rPr>
                      <w:rFonts w:cstheme="minorHAnsi"/>
                    </w:rPr>
                  </w:pPr>
                </w:p>
              </w:tc>
            </w:tr>
            <w:tr w:rsidR="00F77EAA" w:rsidRPr="0011250C" w14:paraId="73B0CF6C" w14:textId="77777777" w:rsidTr="001A77F7">
              <w:tc>
                <w:tcPr>
                  <w:tcW w:w="845" w:type="dxa"/>
                </w:tcPr>
                <w:p w14:paraId="326CA2B9" w14:textId="24987D34" w:rsidR="00F77EAA" w:rsidRPr="0011250C" w:rsidRDefault="00F77EAA" w:rsidP="00F77EAA">
                  <w:pPr>
                    <w:autoSpaceDE w:val="0"/>
                    <w:autoSpaceDN w:val="0"/>
                    <w:adjustRightInd w:val="0"/>
                    <w:jc w:val="both"/>
                    <w:rPr>
                      <w:rFonts w:cstheme="minorHAnsi"/>
                    </w:rPr>
                  </w:pPr>
                  <w:r w:rsidRPr="0011250C">
                    <w:rPr>
                      <w:rFonts w:cstheme="minorHAnsi"/>
                    </w:rPr>
                    <w:t>1.8.</w:t>
                  </w:r>
                </w:p>
              </w:tc>
              <w:tc>
                <w:tcPr>
                  <w:tcW w:w="5103" w:type="dxa"/>
                </w:tcPr>
                <w:p w14:paraId="0CAB7272" w14:textId="446BBDDB"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Kartu su įrenginiu turi būti pateikiami 2 (du) vnt.   SFP tipo modulių, kurių pralaidumas ne mažesnis kaip 1Gbsp, veikiančiu  ne mažesniu kaip 3 km atstumu per vieną skaidulą;</w:t>
                  </w:r>
                  <w:r w:rsidRPr="0011250C">
                    <w:rPr>
                      <w:rFonts w:eastAsia="Times New Roman" w:cstheme="minorHAnsi"/>
                      <w:lang w:val="en-US"/>
                    </w:rPr>
                    <w:t> </w:t>
                  </w:r>
                </w:p>
              </w:tc>
              <w:tc>
                <w:tcPr>
                  <w:tcW w:w="3971" w:type="dxa"/>
                </w:tcPr>
                <w:p w14:paraId="28522DB9" w14:textId="77777777" w:rsidR="00F77EAA" w:rsidRPr="0011250C" w:rsidRDefault="00F77EAA" w:rsidP="00F77EAA">
                  <w:pPr>
                    <w:autoSpaceDE w:val="0"/>
                    <w:autoSpaceDN w:val="0"/>
                    <w:adjustRightInd w:val="0"/>
                    <w:jc w:val="both"/>
                    <w:rPr>
                      <w:rFonts w:cstheme="minorHAnsi"/>
                    </w:rPr>
                  </w:pPr>
                </w:p>
              </w:tc>
            </w:tr>
            <w:tr w:rsidR="00F77EAA" w:rsidRPr="0011250C" w14:paraId="5B4FFC3B" w14:textId="77777777" w:rsidTr="001A77F7">
              <w:tc>
                <w:tcPr>
                  <w:tcW w:w="845" w:type="dxa"/>
                </w:tcPr>
                <w:p w14:paraId="79F3E94D" w14:textId="23BD4CED" w:rsidR="00F77EAA" w:rsidRPr="0011250C" w:rsidRDefault="00F77EAA" w:rsidP="00F77EAA">
                  <w:pPr>
                    <w:autoSpaceDE w:val="0"/>
                    <w:autoSpaceDN w:val="0"/>
                    <w:adjustRightInd w:val="0"/>
                    <w:jc w:val="both"/>
                    <w:rPr>
                      <w:rFonts w:cstheme="minorHAnsi"/>
                    </w:rPr>
                  </w:pPr>
                  <w:r w:rsidRPr="0011250C">
                    <w:rPr>
                      <w:rFonts w:cstheme="minorHAnsi"/>
                    </w:rPr>
                    <w:t>1.9.</w:t>
                  </w:r>
                </w:p>
              </w:tc>
              <w:tc>
                <w:tcPr>
                  <w:tcW w:w="5103" w:type="dxa"/>
                </w:tcPr>
                <w:p w14:paraId="18394DB6" w14:textId="77777777"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Garantija – ne mažiau kaip 5 metai.</w:t>
                  </w:r>
                  <w:r w:rsidRPr="0011250C">
                    <w:rPr>
                      <w:rFonts w:eastAsia="Times New Roman" w:cstheme="minorHAnsi"/>
                      <w:lang w:val="en-US"/>
                    </w:rPr>
                    <w:t> </w:t>
                  </w:r>
                </w:p>
                <w:p w14:paraId="1D4A1A6C" w14:textId="77777777" w:rsidR="00F77EAA" w:rsidRPr="0011250C" w:rsidRDefault="00F77EAA" w:rsidP="00F77EAA">
                  <w:pPr>
                    <w:spacing w:line="240" w:lineRule="auto"/>
                    <w:ind w:left="0"/>
                    <w:jc w:val="both"/>
                    <w:textAlignment w:val="baseline"/>
                    <w:rPr>
                      <w:rFonts w:eastAsia="Times New Roman" w:cstheme="minorHAnsi"/>
                    </w:rPr>
                  </w:pPr>
                </w:p>
              </w:tc>
              <w:tc>
                <w:tcPr>
                  <w:tcW w:w="3971" w:type="dxa"/>
                </w:tcPr>
                <w:p w14:paraId="3EE466FE" w14:textId="77777777" w:rsidR="00F77EAA" w:rsidRPr="0011250C" w:rsidRDefault="00F77EAA" w:rsidP="00F77EAA">
                  <w:pPr>
                    <w:autoSpaceDE w:val="0"/>
                    <w:autoSpaceDN w:val="0"/>
                    <w:adjustRightInd w:val="0"/>
                    <w:jc w:val="both"/>
                    <w:rPr>
                      <w:rFonts w:cstheme="minorHAnsi"/>
                    </w:rPr>
                  </w:pPr>
                </w:p>
              </w:tc>
            </w:tr>
            <w:tr w:rsidR="00F77EAA" w:rsidRPr="0011250C" w14:paraId="1054D44A" w14:textId="77777777" w:rsidTr="001A77F7">
              <w:trPr>
                <w:trHeight w:val="336"/>
              </w:trPr>
              <w:tc>
                <w:tcPr>
                  <w:tcW w:w="845" w:type="dxa"/>
                  <w:shd w:val="clear" w:color="auto" w:fill="D9D9D9" w:themeFill="background1" w:themeFillShade="D9"/>
                </w:tcPr>
                <w:p w14:paraId="0EBBA902" w14:textId="7FC6237A" w:rsidR="00F77EAA" w:rsidRPr="00F77EAA" w:rsidRDefault="00F77EAA" w:rsidP="00F77EAA">
                  <w:pPr>
                    <w:autoSpaceDE w:val="0"/>
                    <w:autoSpaceDN w:val="0"/>
                    <w:adjustRightInd w:val="0"/>
                    <w:ind w:left="26"/>
                    <w:contextualSpacing/>
                    <w:jc w:val="both"/>
                    <w:rPr>
                      <w:rFonts w:cstheme="minorHAnsi"/>
                      <w:b/>
                    </w:rPr>
                  </w:pPr>
                  <w:r w:rsidRPr="00F77EAA">
                    <w:rPr>
                      <w:rFonts w:cstheme="minorHAnsi"/>
                      <w:b/>
                    </w:rPr>
                    <w:t>2.</w:t>
                  </w:r>
                </w:p>
              </w:tc>
              <w:tc>
                <w:tcPr>
                  <w:tcW w:w="9074" w:type="dxa"/>
                  <w:gridSpan w:val="2"/>
                  <w:shd w:val="clear" w:color="auto" w:fill="D9D9D9" w:themeFill="background1" w:themeFillShade="D9"/>
                </w:tcPr>
                <w:p w14:paraId="504F614E" w14:textId="1666674B" w:rsidR="00F77EAA" w:rsidRPr="0011250C" w:rsidRDefault="00F77EAA" w:rsidP="00F77EAA">
                  <w:pPr>
                    <w:autoSpaceDE w:val="0"/>
                    <w:autoSpaceDN w:val="0"/>
                    <w:adjustRightInd w:val="0"/>
                    <w:jc w:val="both"/>
                    <w:rPr>
                      <w:rFonts w:cstheme="minorHAnsi"/>
                    </w:rPr>
                  </w:pPr>
                  <w:r w:rsidRPr="0011250C">
                    <w:rPr>
                      <w:rFonts w:eastAsia="Times New Roman" w:cstheme="minorHAnsi"/>
                      <w:b/>
                      <w:bCs/>
                    </w:rPr>
                    <w:t>WiFi prieigos įrangos komplekto dalis</w:t>
                  </w:r>
                  <w:r w:rsidRPr="0011250C">
                    <w:rPr>
                      <w:rFonts w:eastAsia="Times New Roman" w:cstheme="minorHAnsi"/>
                    </w:rPr>
                    <w:t xml:space="preserve"> – Komutatorius (3 vnt.). Prekėms keliami reikalavimai:</w:t>
                  </w:r>
                </w:p>
              </w:tc>
            </w:tr>
            <w:tr w:rsidR="00F77EAA" w:rsidRPr="0011250C" w14:paraId="4DC13F03" w14:textId="77777777" w:rsidTr="001A77F7">
              <w:tc>
                <w:tcPr>
                  <w:tcW w:w="845" w:type="dxa"/>
                </w:tcPr>
                <w:p w14:paraId="2160E464" w14:textId="77777777" w:rsidR="00F77EAA" w:rsidRPr="0011250C" w:rsidRDefault="00F77EAA" w:rsidP="00F77EAA">
                  <w:pPr>
                    <w:autoSpaceDE w:val="0"/>
                    <w:autoSpaceDN w:val="0"/>
                    <w:adjustRightInd w:val="0"/>
                    <w:jc w:val="both"/>
                    <w:rPr>
                      <w:rFonts w:cstheme="minorHAnsi"/>
                    </w:rPr>
                  </w:pPr>
                  <w:r w:rsidRPr="0011250C">
                    <w:rPr>
                      <w:rFonts w:cstheme="minorHAnsi"/>
                    </w:rPr>
                    <w:t>2.1.</w:t>
                  </w:r>
                </w:p>
              </w:tc>
              <w:tc>
                <w:tcPr>
                  <w:tcW w:w="5103" w:type="dxa"/>
                </w:tcPr>
                <w:p w14:paraId="1D268B13" w14:textId="6B489648"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Montuojamas ant sienos arba lubų, visos tvirtinimui skirtos detalės turi būti pateikiamos komplekte;</w:t>
                  </w:r>
                </w:p>
              </w:tc>
              <w:tc>
                <w:tcPr>
                  <w:tcW w:w="3971" w:type="dxa"/>
                </w:tcPr>
                <w:p w14:paraId="6AB21AF6" w14:textId="77777777" w:rsidR="00F77EAA" w:rsidRPr="0011250C" w:rsidRDefault="00F77EAA" w:rsidP="00F77EAA">
                  <w:pPr>
                    <w:autoSpaceDE w:val="0"/>
                    <w:autoSpaceDN w:val="0"/>
                    <w:adjustRightInd w:val="0"/>
                    <w:jc w:val="both"/>
                    <w:rPr>
                      <w:rFonts w:cstheme="minorHAnsi"/>
                    </w:rPr>
                  </w:pPr>
                </w:p>
              </w:tc>
            </w:tr>
            <w:tr w:rsidR="00F77EAA" w:rsidRPr="0011250C" w14:paraId="14901659" w14:textId="77777777" w:rsidTr="001A77F7">
              <w:tc>
                <w:tcPr>
                  <w:tcW w:w="845" w:type="dxa"/>
                </w:tcPr>
                <w:p w14:paraId="099B224C" w14:textId="77777777" w:rsidR="00F77EAA" w:rsidRPr="0011250C" w:rsidRDefault="00F77EAA" w:rsidP="00F77EAA">
                  <w:pPr>
                    <w:autoSpaceDE w:val="0"/>
                    <w:autoSpaceDN w:val="0"/>
                    <w:adjustRightInd w:val="0"/>
                    <w:jc w:val="both"/>
                    <w:rPr>
                      <w:rFonts w:cstheme="minorHAnsi"/>
                    </w:rPr>
                  </w:pPr>
                  <w:r w:rsidRPr="0011250C">
                    <w:rPr>
                      <w:rFonts w:cstheme="minorHAnsi"/>
                    </w:rPr>
                    <w:t>2.2.</w:t>
                  </w:r>
                </w:p>
              </w:tc>
              <w:tc>
                <w:tcPr>
                  <w:tcW w:w="5103" w:type="dxa"/>
                </w:tcPr>
                <w:p w14:paraId="2C5B90A3" w14:textId="77777777" w:rsidR="00F77EAA" w:rsidRPr="0011250C" w:rsidRDefault="00F77EAA" w:rsidP="00F77EAA">
                  <w:pPr>
                    <w:spacing w:line="240" w:lineRule="auto"/>
                    <w:ind w:left="180"/>
                    <w:jc w:val="both"/>
                    <w:rPr>
                      <w:rFonts w:eastAsia="Times New Roman" w:cstheme="minorHAnsi"/>
                      <w:lang w:val="en-US"/>
                    </w:rPr>
                  </w:pPr>
                  <w:r w:rsidRPr="0011250C">
                    <w:rPr>
                      <w:rFonts w:eastAsia="Times New Roman" w:cstheme="minorHAnsi"/>
                    </w:rPr>
                    <w:t>Ne mažiau dešimties sąsajų, iš kurių ne mažiau kaip:</w:t>
                  </w:r>
                </w:p>
                <w:p w14:paraId="4FC8770F" w14:textId="3B3F758F" w:rsidR="00F77EAA" w:rsidRPr="0011250C" w:rsidRDefault="00F77EAA" w:rsidP="00F77EAA">
                  <w:pPr>
                    <w:spacing w:line="240" w:lineRule="auto"/>
                    <w:ind w:left="720"/>
                    <w:jc w:val="both"/>
                    <w:textAlignment w:val="baseline"/>
                    <w:rPr>
                      <w:rFonts w:eastAsia="Times New Roman" w:cstheme="minorHAnsi"/>
                      <w:lang w:val="en-US"/>
                    </w:rPr>
                  </w:pPr>
                  <w:r w:rsidRPr="0011250C">
                    <w:rPr>
                      <w:rFonts w:eastAsia="Times New Roman" w:cstheme="minorHAnsi"/>
                    </w:rPr>
                    <w:t>2.2.1. dvi keičiamos terpės nemažesnei kaip 10 Gbps spartos, SFP+</w:t>
                  </w:r>
                  <w:r w:rsidRPr="0011250C">
                    <w:rPr>
                      <w:rFonts w:eastAsia="Times New Roman" w:cstheme="minorHAnsi"/>
                      <w:lang w:val="en-US"/>
                    </w:rPr>
                    <w:t> tipo sąsajos;</w:t>
                  </w:r>
                </w:p>
                <w:p w14:paraId="588C5CFB" w14:textId="6BF84516" w:rsidR="00F77EAA" w:rsidRPr="0011250C" w:rsidRDefault="00F77EAA" w:rsidP="00F77EAA">
                  <w:pPr>
                    <w:spacing w:line="240" w:lineRule="auto"/>
                    <w:ind w:left="720"/>
                    <w:jc w:val="both"/>
                    <w:textAlignment w:val="baseline"/>
                    <w:rPr>
                      <w:rFonts w:eastAsia="Times New Roman" w:cstheme="minorHAnsi"/>
                      <w:lang w:val="en-US"/>
                    </w:rPr>
                  </w:pPr>
                  <w:r w:rsidRPr="0011250C">
                    <w:rPr>
                      <w:rFonts w:eastAsia="Times New Roman" w:cstheme="minorHAnsi"/>
                    </w:rPr>
                    <w:lastRenderedPageBreak/>
                    <w:t>2.2.2. dvi ne mažesnės kaip 1Gbps spartos, POE++ tipo sąsajos;</w:t>
                  </w:r>
                  <w:r w:rsidRPr="0011250C">
                    <w:rPr>
                      <w:rFonts w:eastAsia="Times New Roman" w:cstheme="minorHAnsi"/>
                      <w:lang w:val="en-US"/>
                    </w:rPr>
                    <w:t> </w:t>
                  </w:r>
                </w:p>
                <w:p w14:paraId="1BD7DD8E" w14:textId="5090B03D" w:rsidR="00F77EAA" w:rsidRPr="0011250C" w:rsidRDefault="00F77EAA" w:rsidP="00F77EAA">
                  <w:pPr>
                    <w:spacing w:line="240" w:lineRule="auto"/>
                    <w:ind w:left="720"/>
                    <w:jc w:val="both"/>
                    <w:textAlignment w:val="baseline"/>
                    <w:rPr>
                      <w:rFonts w:eastAsia="Times New Roman" w:cstheme="minorHAnsi"/>
                      <w:lang w:val="en-US"/>
                    </w:rPr>
                  </w:pPr>
                  <w:r w:rsidRPr="0011250C">
                    <w:rPr>
                      <w:rFonts w:eastAsia="Times New Roman" w:cstheme="minorHAnsi"/>
                    </w:rPr>
                    <w:t>2.2.3. šešios ne mažesnes nei 1Gbps spartos, POE+ tipo sąsajos ;</w:t>
                  </w:r>
                  <w:r w:rsidRPr="0011250C">
                    <w:rPr>
                      <w:rFonts w:eastAsia="Times New Roman" w:cstheme="minorHAnsi"/>
                      <w:lang w:val="en-US"/>
                    </w:rPr>
                    <w:t> </w:t>
                  </w:r>
                </w:p>
                <w:p w14:paraId="1F7F66AC" w14:textId="6DDAE3E8" w:rsidR="00F77EAA" w:rsidRPr="0011250C" w:rsidRDefault="00F77EAA" w:rsidP="00F77EAA">
                  <w:pPr>
                    <w:spacing w:line="240" w:lineRule="auto"/>
                    <w:ind w:left="180"/>
                    <w:jc w:val="both"/>
                    <w:textAlignment w:val="baseline"/>
                    <w:rPr>
                      <w:rFonts w:cstheme="minorHAnsi"/>
                    </w:rPr>
                  </w:pPr>
                </w:p>
              </w:tc>
              <w:tc>
                <w:tcPr>
                  <w:tcW w:w="3971" w:type="dxa"/>
                </w:tcPr>
                <w:p w14:paraId="75929CA3" w14:textId="77777777" w:rsidR="00F77EAA" w:rsidRPr="0011250C" w:rsidRDefault="00F77EAA" w:rsidP="00F77EAA">
                  <w:pPr>
                    <w:autoSpaceDE w:val="0"/>
                    <w:autoSpaceDN w:val="0"/>
                    <w:adjustRightInd w:val="0"/>
                    <w:jc w:val="both"/>
                    <w:rPr>
                      <w:rFonts w:cstheme="minorHAnsi"/>
                    </w:rPr>
                  </w:pPr>
                </w:p>
              </w:tc>
            </w:tr>
            <w:tr w:rsidR="00F77EAA" w:rsidRPr="0011250C" w14:paraId="16F67284" w14:textId="77777777" w:rsidTr="001A77F7">
              <w:tc>
                <w:tcPr>
                  <w:tcW w:w="845" w:type="dxa"/>
                </w:tcPr>
                <w:p w14:paraId="2F62E5E5" w14:textId="21328189" w:rsidR="00F77EAA" w:rsidRPr="0011250C" w:rsidRDefault="00F77EAA" w:rsidP="00F77EAA">
                  <w:pPr>
                    <w:autoSpaceDE w:val="0"/>
                    <w:autoSpaceDN w:val="0"/>
                    <w:adjustRightInd w:val="0"/>
                    <w:jc w:val="both"/>
                    <w:rPr>
                      <w:rFonts w:cstheme="minorHAnsi"/>
                    </w:rPr>
                  </w:pPr>
                  <w:r w:rsidRPr="0011250C">
                    <w:rPr>
                      <w:rFonts w:cstheme="minorHAnsi"/>
                    </w:rPr>
                    <w:t>2.3.</w:t>
                  </w:r>
                </w:p>
              </w:tc>
              <w:tc>
                <w:tcPr>
                  <w:tcW w:w="5103" w:type="dxa"/>
                </w:tcPr>
                <w:p w14:paraId="2584F284" w14:textId="440D11D9"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Pasyvus aušinimas</w:t>
                  </w:r>
                </w:p>
                <w:p w14:paraId="001A585D" w14:textId="77777777" w:rsidR="00F77EAA" w:rsidRPr="0011250C" w:rsidRDefault="00F77EAA" w:rsidP="00F77EAA">
                  <w:pPr>
                    <w:spacing w:line="240" w:lineRule="auto"/>
                    <w:ind w:left="180"/>
                    <w:jc w:val="both"/>
                    <w:textAlignment w:val="baseline"/>
                    <w:rPr>
                      <w:rFonts w:eastAsia="Times New Roman" w:cstheme="minorHAnsi"/>
                    </w:rPr>
                  </w:pPr>
                </w:p>
              </w:tc>
              <w:tc>
                <w:tcPr>
                  <w:tcW w:w="3971" w:type="dxa"/>
                </w:tcPr>
                <w:p w14:paraId="0DBC96EB" w14:textId="77777777" w:rsidR="00F77EAA" w:rsidRPr="0011250C" w:rsidRDefault="00F77EAA" w:rsidP="00F77EAA">
                  <w:pPr>
                    <w:autoSpaceDE w:val="0"/>
                    <w:autoSpaceDN w:val="0"/>
                    <w:adjustRightInd w:val="0"/>
                    <w:jc w:val="both"/>
                    <w:rPr>
                      <w:rFonts w:cstheme="minorHAnsi"/>
                    </w:rPr>
                  </w:pPr>
                </w:p>
              </w:tc>
            </w:tr>
            <w:tr w:rsidR="00F77EAA" w:rsidRPr="0011250C" w14:paraId="45EEFE12" w14:textId="77777777" w:rsidTr="001A77F7">
              <w:tc>
                <w:tcPr>
                  <w:tcW w:w="845" w:type="dxa"/>
                </w:tcPr>
                <w:p w14:paraId="76B614FE" w14:textId="37678236" w:rsidR="00F77EAA" w:rsidRPr="0011250C" w:rsidRDefault="00F77EAA" w:rsidP="00F77EAA">
                  <w:pPr>
                    <w:autoSpaceDE w:val="0"/>
                    <w:autoSpaceDN w:val="0"/>
                    <w:adjustRightInd w:val="0"/>
                    <w:jc w:val="both"/>
                    <w:rPr>
                      <w:rFonts w:cstheme="minorHAnsi"/>
                    </w:rPr>
                  </w:pPr>
                  <w:r w:rsidRPr="0011250C">
                    <w:rPr>
                      <w:rFonts w:cstheme="minorHAnsi"/>
                    </w:rPr>
                    <w:t>2.4.</w:t>
                  </w:r>
                </w:p>
              </w:tc>
              <w:tc>
                <w:tcPr>
                  <w:tcW w:w="5103" w:type="dxa"/>
                </w:tcPr>
                <w:p w14:paraId="42504B1C" w14:textId="4865C362"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Integruotas maitinimo šaltinis, užtikrinantis stabilų įrenginio veikimą kintamos srovės rėžyje nuo 100 iki 240V</w:t>
                  </w:r>
                </w:p>
              </w:tc>
              <w:tc>
                <w:tcPr>
                  <w:tcW w:w="3971" w:type="dxa"/>
                </w:tcPr>
                <w:p w14:paraId="1D5E4E4F" w14:textId="77777777" w:rsidR="00F77EAA" w:rsidRPr="0011250C" w:rsidRDefault="00F77EAA" w:rsidP="00F77EAA">
                  <w:pPr>
                    <w:autoSpaceDE w:val="0"/>
                    <w:autoSpaceDN w:val="0"/>
                    <w:adjustRightInd w:val="0"/>
                    <w:jc w:val="both"/>
                    <w:rPr>
                      <w:rFonts w:cstheme="minorHAnsi"/>
                    </w:rPr>
                  </w:pPr>
                </w:p>
              </w:tc>
            </w:tr>
            <w:tr w:rsidR="00F77EAA" w:rsidRPr="0011250C" w14:paraId="7D5B1AA9" w14:textId="77777777" w:rsidTr="001A77F7">
              <w:tc>
                <w:tcPr>
                  <w:tcW w:w="845" w:type="dxa"/>
                </w:tcPr>
                <w:p w14:paraId="7C95DC6A" w14:textId="2ECC28C9" w:rsidR="00F77EAA" w:rsidRPr="0011250C" w:rsidRDefault="00F77EAA" w:rsidP="00F77EAA">
                  <w:pPr>
                    <w:autoSpaceDE w:val="0"/>
                    <w:autoSpaceDN w:val="0"/>
                    <w:adjustRightInd w:val="0"/>
                    <w:jc w:val="both"/>
                    <w:rPr>
                      <w:rFonts w:cstheme="minorHAnsi"/>
                    </w:rPr>
                  </w:pPr>
                  <w:r w:rsidRPr="0011250C">
                    <w:rPr>
                      <w:rFonts w:cstheme="minorHAnsi"/>
                    </w:rPr>
                    <w:t>2.5.</w:t>
                  </w:r>
                </w:p>
              </w:tc>
              <w:tc>
                <w:tcPr>
                  <w:tcW w:w="5103" w:type="dxa"/>
                </w:tcPr>
                <w:p w14:paraId="6CEADAF5" w14:textId="4CB73BB0"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Svoris ne didesnis nei 2,5 kg;</w:t>
                  </w:r>
                  <w:r w:rsidRPr="0011250C">
                    <w:rPr>
                      <w:rFonts w:eastAsia="Times New Roman" w:cstheme="minorHAnsi"/>
                      <w:lang w:val="en-US"/>
                    </w:rPr>
                    <w:t> </w:t>
                  </w:r>
                </w:p>
                <w:p w14:paraId="1C35D395" w14:textId="42FF8D0D" w:rsidR="00F77EAA" w:rsidRPr="0011250C" w:rsidRDefault="00F77EAA" w:rsidP="00F77EAA">
                  <w:pPr>
                    <w:spacing w:line="240" w:lineRule="auto"/>
                    <w:ind w:left="180"/>
                    <w:jc w:val="both"/>
                    <w:textAlignment w:val="baseline"/>
                    <w:rPr>
                      <w:rFonts w:cstheme="minorHAnsi"/>
                    </w:rPr>
                  </w:pPr>
                </w:p>
              </w:tc>
              <w:tc>
                <w:tcPr>
                  <w:tcW w:w="3971" w:type="dxa"/>
                </w:tcPr>
                <w:p w14:paraId="5802C562" w14:textId="77777777" w:rsidR="00F77EAA" w:rsidRPr="0011250C" w:rsidRDefault="00F77EAA" w:rsidP="00F77EAA">
                  <w:pPr>
                    <w:autoSpaceDE w:val="0"/>
                    <w:autoSpaceDN w:val="0"/>
                    <w:adjustRightInd w:val="0"/>
                    <w:jc w:val="both"/>
                    <w:rPr>
                      <w:rFonts w:cstheme="minorHAnsi"/>
                    </w:rPr>
                  </w:pPr>
                </w:p>
              </w:tc>
            </w:tr>
            <w:tr w:rsidR="00F77EAA" w:rsidRPr="0011250C" w14:paraId="40214BF3" w14:textId="77777777" w:rsidTr="001A77F7">
              <w:tc>
                <w:tcPr>
                  <w:tcW w:w="845" w:type="dxa"/>
                </w:tcPr>
                <w:p w14:paraId="2B1AD256" w14:textId="0AD379E7" w:rsidR="00F77EAA" w:rsidRPr="0011250C" w:rsidRDefault="00F77EAA" w:rsidP="00F77EAA">
                  <w:pPr>
                    <w:autoSpaceDE w:val="0"/>
                    <w:autoSpaceDN w:val="0"/>
                    <w:adjustRightInd w:val="0"/>
                    <w:jc w:val="both"/>
                    <w:rPr>
                      <w:rFonts w:cstheme="minorHAnsi"/>
                    </w:rPr>
                  </w:pPr>
                  <w:r w:rsidRPr="0011250C">
                    <w:rPr>
                      <w:rFonts w:cstheme="minorHAnsi"/>
                    </w:rPr>
                    <w:t>2.6.</w:t>
                  </w:r>
                </w:p>
              </w:tc>
              <w:tc>
                <w:tcPr>
                  <w:tcW w:w="5103" w:type="dxa"/>
                </w:tcPr>
                <w:p w14:paraId="1642F21D" w14:textId="311546A2"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VLAN palaikymas</w:t>
                  </w:r>
                  <w:r w:rsidRPr="0011250C">
                    <w:rPr>
                      <w:rFonts w:eastAsia="Times New Roman" w:cstheme="minorHAnsi"/>
                      <w:lang w:val="en-US"/>
                    </w:rPr>
                    <w:t> </w:t>
                  </w:r>
                </w:p>
                <w:p w14:paraId="3F03FA58" w14:textId="60D311EC" w:rsidR="00F77EAA" w:rsidRPr="0011250C" w:rsidRDefault="00F77EAA" w:rsidP="00F77EAA">
                  <w:pPr>
                    <w:spacing w:line="240" w:lineRule="auto"/>
                    <w:ind w:left="180"/>
                    <w:jc w:val="both"/>
                    <w:textAlignment w:val="baseline"/>
                    <w:rPr>
                      <w:rFonts w:cstheme="minorHAnsi"/>
                    </w:rPr>
                  </w:pPr>
                </w:p>
              </w:tc>
              <w:tc>
                <w:tcPr>
                  <w:tcW w:w="3971" w:type="dxa"/>
                </w:tcPr>
                <w:p w14:paraId="16A7D84A" w14:textId="77777777" w:rsidR="00F77EAA" w:rsidRPr="0011250C" w:rsidRDefault="00F77EAA" w:rsidP="00F77EAA">
                  <w:pPr>
                    <w:autoSpaceDE w:val="0"/>
                    <w:autoSpaceDN w:val="0"/>
                    <w:adjustRightInd w:val="0"/>
                    <w:jc w:val="both"/>
                    <w:rPr>
                      <w:rFonts w:cstheme="minorHAnsi"/>
                    </w:rPr>
                  </w:pPr>
                </w:p>
              </w:tc>
            </w:tr>
            <w:tr w:rsidR="00F77EAA" w:rsidRPr="0011250C" w14:paraId="471A2F0A" w14:textId="77777777" w:rsidTr="001A77F7">
              <w:tc>
                <w:tcPr>
                  <w:tcW w:w="845" w:type="dxa"/>
                </w:tcPr>
                <w:p w14:paraId="586B848A" w14:textId="30078D8D" w:rsidR="00F77EAA" w:rsidRPr="0011250C" w:rsidRDefault="00F77EAA" w:rsidP="00F77EAA">
                  <w:pPr>
                    <w:autoSpaceDE w:val="0"/>
                    <w:autoSpaceDN w:val="0"/>
                    <w:adjustRightInd w:val="0"/>
                    <w:jc w:val="both"/>
                    <w:rPr>
                      <w:rFonts w:cstheme="minorHAnsi"/>
                    </w:rPr>
                  </w:pPr>
                  <w:r w:rsidRPr="0011250C">
                    <w:rPr>
                      <w:rFonts w:cstheme="minorHAnsi"/>
                    </w:rPr>
                    <w:t>2.7.</w:t>
                  </w:r>
                </w:p>
              </w:tc>
              <w:tc>
                <w:tcPr>
                  <w:tcW w:w="5103" w:type="dxa"/>
                </w:tcPr>
                <w:p w14:paraId="1BFBA74E" w14:textId="77777777"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Komutavimo našumas - ne mažesnis kaip 55 Gbps;</w:t>
                  </w:r>
                  <w:r w:rsidRPr="0011250C">
                    <w:rPr>
                      <w:rFonts w:eastAsia="Times New Roman" w:cstheme="minorHAnsi"/>
                      <w:lang w:val="en-US"/>
                    </w:rPr>
                    <w:t> </w:t>
                  </w:r>
                </w:p>
                <w:p w14:paraId="2FC8851D" w14:textId="5A03C291" w:rsidR="00F77EAA" w:rsidRPr="0011250C" w:rsidRDefault="00F77EAA" w:rsidP="00F77EAA">
                  <w:pPr>
                    <w:spacing w:line="240" w:lineRule="auto"/>
                    <w:ind w:left="0"/>
                    <w:jc w:val="both"/>
                    <w:textAlignment w:val="baseline"/>
                    <w:rPr>
                      <w:rFonts w:eastAsia="Times New Roman" w:cstheme="minorHAnsi"/>
                      <w:lang w:val="en-US"/>
                    </w:rPr>
                  </w:pPr>
                </w:p>
              </w:tc>
              <w:tc>
                <w:tcPr>
                  <w:tcW w:w="3971" w:type="dxa"/>
                </w:tcPr>
                <w:p w14:paraId="3AA7815A" w14:textId="77777777" w:rsidR="00F77EAA" w:rsidRPr="0011250C" w:rsidRDefault="00F77EAA" w:rsidP="00F77EAA">
                  <w:pPr>
                    <w:autoSpaceDE w:val="0"/>
                    <w:autoSpaceDN w:val="0"/>
                    <w:adjustRightInd w:val="0"/>
                    <w:jc w:val="both"/>
                    <w:rPr>
                      <w:rFonts w:cstheme="minorHAnsi"/>
                    </w:rPr>
                  </w:pPr>
                </w:p>
              </w:tc>
            </w:tr>
            <w:tr w:rsidR="00F77EAA" w:rsidRPr="0011250C" w14:paraId="37620668" w14:textId="77777777" w:rsidTr="001A77F7">
              <w:tc>
                <w:tcPr>
                  <w:tcW w:w="845" w:type="dxa"/>
                </w:tcPr>
                <w:p w14:paraId="528B6833" w14:textId="1D06A132" w:rsidR="00F77EAA" w:rsidRPr="0011250C" w:rsidRDefault="00F77EAA" w:rsidP="00F77EAA">
                  <w:pPr>
                    <w:autoSpaceDE w:val="0"/>
                    <w:autoSpaceDN w:val="0"/>
                    <w:adjustRightInd w:val="0"/>
                    <w:jc w:val="both"/>
                    <w:rPr>
                      <w:rFonts w:cstheme="minorHAnsi"/>
                    </w:rPr>
                  </w:pPr>
                  <w:r w:rsidRPr="0011250C">
                    <w:rPr>
                      <w:rFonts w:cstheme="minorHAnsi"/>
                    </w:rPr>
                    <w:t>2.8.</w:t>
                  </w:r>
                </w:p>
              </w:tc>
              <w:tc>
                <w:tcPr>
                  <w:tcW w:w="5103" w:type="dxa"/>
                </w:tcPr>
                <w:p w14:paraId="28451509" w14:textId="77777777"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POE galios rezervas - ne mažiau kaip 115 W;</w:t>
                  </w:r>
                  <w:r w:rsidRPr="0011250C">
                    <w:rPr>
                      <w:rFonts w:eastAsia="Times New Roman" w:cstheme="minorHAnsi"/>
                      <w:lang w:val="en-US"/>
                    </w:rPr>
                    <w:t> </w:t>
                  </w:r>
                </w:p>
                <w:p w14:paraId="49295700" w14:textId="30717AE6" w:rsidR="00F77EAA" w:rsidRPr="0011250C" w:rsidRDefault="00F77EAA" w:rsidP="00F77EAA">
                  <w:pPr>
                    <w:spacing w:line="240" w:lineRule="auto"/>
                    <w:ind w:left="180"/>
                    <w:jc w:val="both"/>
                    <w:textAlignment w:val="baseline"/>
                    <w:rPr>
                      <w:rFonts w:cstheme="minorHAnsi"/>
                    </w:rPr>
                  </w:pPr>
                </w:p>
              </w:tc>
              <w:tc>
                <w:tcPr>
                  <w:tcW w:w="3971" w:type="dxa"/>
                </w:tcPr>
                <w:p w14:paraId="51FB791C" w14:textId="77777777" w:rsidR="00F77EAA" w:rsidRPr="0011250C" w:rsidRDefault="00F77EAA" w:rsidP="00F77EAA">
                  <w:pPr>
                    <w:autoSpaceDE w:val="0"/>
                    <w:autoSpaceDN w:val="0"/>
                    <w:adjustRightInd w:val="0"/>
                    <w:jc w:val="both"/>
                    <w:rPr>
                      <w:rFonts w:cstheme="minorHAnsi"/>
                    </w:rPr>
                  </w:pPr>
                </w:p>
              </w:tc>
            </w:tr>
            <w:tr w:rsidR="00F77EAA" w:rsidRPr="0011250C" w14:paraId="0CDBE9B8" w14:textId="77777777" w:rsidTr="001A77F7">
              <w:tc>
                <w:tcPr>
                  <w:tcW w:w="845" w:type="dxa"/>
                </w:tcPr>
                <w:p w14:paraId="469C9873" w14:textId="2ACF0C78" w:rsidR="00F77EAA" w:rsidRPr="0011250C" w:rsidRDefault="00F77EAA" w:rsidP="00F77EAA">
                  <w:pPr>
                    <w:autoSpaceDE w:val="0"/>
                    <w:autoSpaceDN w:val="0"/>
                    <w:adjustRightInd w:val="0"/>
                    <w:jc w:val="both"/>
                    <w:rPr>
                      <w:rFonts w:cstheme="minorHAnsi"/>
                    </w:rPr>
                  </w:pPr>
                  <w:r w:rsidRPr="0011250C">
                    <w:rPr>
                      <w:rFonts w:cstheme="minorHAnsi"/>
                    </w:rPr>
                    <w:t>2.9.</w:t>
                  </w:r>
                </w:p>
              </w:tc>
              <w:tc>
                <w:tcPr>
                  <w:tcW w:w="5103" w:type="dxa"/>
                </w:tcPr>
                <w:p w14:paraId="0091575C" w14:textId="100028D6" w:rsidR="00F77EAA" w:rsidRPr="0011250C" w:rsidRDefault="00F77EAA" w:rsidP="00F77EAA">
                  <w:pPr>
                    <w:spacing w:line="240" w:lineRule="auto"/>
                    <w:ind w:left="0"/>
                    <w:textAlignment w:val="baseline"/>
                    <w:rPr>
                      <w:rFonts w:eastAsia="Times New Roman" w:cstheme="minorHAnsi"/>
                      <w:lang w:val="en-US"/>
                    </w:rPr>
                  </w:pPr>
                  <w:r w:rsidRPr="0011250C">
                    <w:rPr>
                      <w:rFonts w:eastAsia="Times New Roman" w:cstheme="minorHAnsi"/>
                    </w:rPr>
                    <w:t>Kartu su įrenginiu turi būti pateikiami 2 (du) vnt.   SFP tipo modulių,  kurių pralaidumas ne mažesnis kaip 1Gbsp,veikiančiu  ne mažesniu kaip 3 km atstumu per vieną skaidulą;</w:t>
                  </w:r>
                  <w:r w:rsidRPr="0011250C">
                    <w:rPr>
                      <w:rFonts w:eastAsia="Times New Roman" w:cstheme="minorHAnsi"/>
                      <w:lang w:val="en-US"/>
                    </w:rPr>
                    <w:t> </w:t>
                  </w:r>
                </w:p>
              </w:tc>
              <w:tc>
                <w:tcPr>
                  <w:tcW w:w="3971" w:type="dxa"/>
                </w:tcPr>
                <w:p w14:paraId="62D12742" w14:textId="77777777" w:rsidR="00F77EAA" w:rsidRPr="0011250C" w:rsidRDefault="00F77EAA" w:rsidP="00F77EAA">
                  <w:pPr>
                    <w:autoSpaceDE w:val="0"/>
                    <w:autoSpaceDN w:val="0"/>
                    <w:adjustRightInd w:val="0"/>
                    <w:jc w:val="both"/>
                    <w:rPr>
                      <w:rFonts w:cstheme="minorHAnsi"/>
                    </w:rPr>
                  </w:pPr>
                </w:p>
              </w:tc>
            </w:tr>
            <w:tr w:rsidR="00F77EAA" w:rsidRPr="0011250C" w14:paraId="7D553F84" w14:textId="77777777" w:rsidTr="00CE6159">
              <w:trPr>
                <w:trHeight w:val="400"/>
              </w:trPr>
              <w:tc>
                <w:tcPr>
                  <w:tcW w:w="845" w:type="dxa"/>
                </w:tcPr>
                <w:p w14:paraId="6BA1F582" w14:textId="7EBE1930" w:rsidR="00F77EAA" w:rsidRPr="0011250C" w:rsidRDefault="00F77EAA" w:rsidP="00F77EAA">
                  <w:pPr>
                    <w:autoSpaceDE w:val="0"/>
                    <w:autoSpaceDN w:val="0"/>
                    <w:adjustRightInd w:val="0"/>
                    <w:jc w:val="both"/>
                    <w:rPr>
                      <w:rFonts w:cstheme="minorHAnsi"/>
                    </w:rPr>
                  </w:pPr>
                  <w:r w:rsidRPr="0011250C">
                    <w:rPr>
                      <w:rFonts w:cstheme="minorHAnsi"/>
                    </w:rPr>
                    <w:t>2.10.</w:t>
                  </w:r>
                </w:p>
              </w:tc>
              <w:tc>
                <w:tcPr>
                  <w:tcW w:w="5103" w:type="dxa"/>
                </w:tcPr>
                <w:p w14:paraId="3F5468DF" w14:textId="4B825440" w:rsidR="00F77EAA" w:rsidRPr="0011250C" w:rsidRDefault="00F77EAA" w:rsidP="00F77EAA">
                  <w:pPr>
                    <w:autoSpaceDE w:val="0"/>
                    <w:autoSpaceDN w:val="0"/>
                    <w:adjustRightInd w:val="0"/>
                    <w:jc w:val="both"/>
                    <w:rPr>
                      <w:rFonts w:cstheme="minorHAnsi"/>
                    </w:rPr>
                  </w:pPr>
                  <w:r w:rsidRPr="0011250C">
                    <w:rPr>
                      <w:rFonts w:eastAsia="Times New Roman" w:cstheme="minorHAnsi"/>
                    </w:rPr>
                    <w:t>Garantija – ne mažiau kaip 5 metai.</w:t>
                  </w:r>
                  <w:r w:rsidRPr="0011250C">
                    <w:rPr>
                      <w:rFonts w:eastAsia="Times New Roman" w:cstheme="minorHAnsi"/>
                      <w:lang w:val="en-US"/>
                    </w:rPr>
                    <w:t> </w:t>
                  </w:r>
                </w:p>
              </w:tc>
              <w:tc>
                <w:tcPr>
                  <w:tcW w:w="3971" w:type="dxa"/>
                </w:tcPr>
                <w:p w14:paraId="24481B8A" w14:textId="77777777" w:rsidR="00F77EAA" w:rsidRPr="0011250C" w:rsidRDefault="00F77EAA" w:rsidP="00F77EAA">
                  <w:pPr>
                    <w:autoSpaceDE w:val="0"/>
                    <w:autoSpaceDN w:val="0"/>
                    <w:adjustRightInd w:val="0"/>
                    <w:jc w:val="both"/>
                    <w:rPr>
                      <w:rFonts w:cstheme="minorHAnsi"/>
                    </w:rPr>
                  </w:pPr>
                </w:p>
              </w:tc>
            </w:tr>
            <w:tr w:rsidR="00F77EAA" w:rsidRPr="0011250C" w14:paraId="7505DB82" w14:textId="77777777" w:rsidTr="00F77EAA">
              <w:tc>
                <w:tcPr>
                  <w:tcW w:w="845" w:type="dxa"/>
                  <w:shd w:val="clear" w:color="auto" w:fill="D9D9D9" w:themeFill="background1" w:themeFillShade="D9"/>
                </w:tcPr>
                <w:p w14:paraId="3FC9DD02" w14:textId="686F749C" w:rsidR="00F77EAA" w:rsidRPr="00F77EAA" w:rsidRDefault="00F77EAA" w:rsidP="00F77EAA">
                  <w:pPr>
                    <w:autoSpaceDE w:val="0"/>
                    <w:autoSpaceDN w:val="0"/>
                    <w:adjustRightInd w:val="0"/>
                    <w:jc w:val="both"/>
                    <w:rPr>
                      <w:rFonts w:cstheme="minorHAnsi"/>
                      <w:b/>
                    </w:rPr>
                  </w:pPr>
                  <w:r w:rsidRPr="00F77EAA">
                    <w:rPr>
                      <w:rFonts w:cstheme="minorHAnsi"/>
                      <w:b/>
                    </w:rPr>
                    <w:t>3.</w:t>
                  </w:r>
                </w:p>
              </w:tc>
              <w:tc>
                <w:tcPr>
                  <w:tcW w:w="9074" w:type="dxa"/>
                  <w:gridSpan w:val="2"/>
                  <w:shd w:val="clear" w:color="auto" w:fill="D9D9D9" w:themeFill="background1" w:themeFillShade="D9"/>
                </w:tcPr>
                <w:p w14:paraId="60749F08" w14:textId="78EAC4BD" w:rsidR="00F77EAA" w:rsidRPr="0011250C" w:rsidRDefault="00F77EAA" w:rsidP="00F77EAA">
                  <w:pPr>
                    <w:autoSpaceDE w:val="0"/>
                    <w:autoSpaceDN w:val="0"/>
                    <w:adjustRightInd w:val="0"/>
                    <w:jc w:val="both"/>
                    <w:rPr>
                      <w:rFonts w:cstheme="minorHAnsi"/>
                    </w:rPr>
                  </w:pPr>
                  <w:r w:rsidRPr="0011250C">
                    <w:rPr>
                      <w:rFonts w:eastAsia="Times New Roman" w:cstheme="minorHAnsi"/>
                      <w:b/>
                      <w:bCs/>
                    </w:rPr>
                    <w:t>WiFi prieigos įrangos komplekto dalis</w:t>
                  </w:r>
                  <w:r w:rsidRPr="0011250C">
                    <w:rPr>
                      <w:rFonts w:eastAsia="Times New Roman" w:cstheme="minorHAnsi"/>
                    </w:rPr>
                    <w:t xml:space="preserve"> - Prieigos taškas (6 vnt.). Prekėms keliami reikalavimai:</w:t>
                  </w:r>
                  <w:r w:rsidRPr="0011250C">
                    <w:rPr>
                      <w:rFonts w:eastAsia="Times New Roman" w:cstheme="minorHAnsi"/>
                      <w:lang w:val="en-US"/>
                    </w:rPr>
                    <w:t> </w:t>
                  </w:r>
                </w:p>
              </w:tc>
            </w:tr>
            <w:tr w:rsidR="00F77EAA" w:rsidRPr="0011250C" w14:paraId="503D9661" w14:textId="77777777" w:rsidTr="001A77F7">
              <w:tc>
                <w:tcPr>
                  <w:tcW w:w="845" w:type="dxa"/>
                </w:tcPr>
                <w:p w14:paraId="4A72A89C" w14:textId="1780F5EF" w:rsidR="00F77EAA" w:rsidRPr="0011250C" w:rsidRDefault="00F77EAA" w:rsidP="00F77EAA">
                  <w:pPr>
                    <w:autoSpaceDE w:val="0"/>
                    <w:autoSpaceDN w:val="0"/>
                    <w:adjustRightInd w:val="0"/>
                    <w:jc w:val="both"/>
                    <w:rPr>
                      <w:rFonts w:cstheme="minorHAnsi"/>
                    </w:rPr>
                  </w:pPr>
                  <w:r w:rsidRPr="0011250C">
                    <w:rPr>
                      <w:rFonts w:cstheme="minorHAnsi"/>
                    </w:rPr>
                    <w:t>3.1.</w:t>
                  </w:r>
                </w:p>
              </w:tc>
              <w:tc>
                <w:tcPr>
                  <w:tcW w:w="5103" w:type="dxa"/>
                </w:tcPr>
                <w:p w14:paraId="2BBB33AD" w14:textId="6C2D8C1E" w:rsidR="00F77EAA" w:rsidRPr="0011250C" w:rsidRDefault="00F77EAA" w:rsidP="00F77EAA">
                  <w:pPr>
                    <w:spacing w:line="240" w:lineRule="auto"/>
                    <w:jc w:val="both"/>
                    <w:rPr>
                      <w:rFonts w:eastAsia="Times New Roman" w:cstheme="minorHAnsi"/>
                      <w:lang w:val="en-US"/>
                    </w:rPr>
                  </w:pPr>
                  <w:r w:rsidRPr="0011250C">
                    <w:rPr>
                      <w:rFonts w:eastAsia="Times New Roman" w:cstheme="minorHAnsi"/>
                      <w:lang w:val="en-US"/>
                    </w:rPr>
                    <w:t>Montuojamas ant lubų, visos montavimui skirtos detalės turi būti komplekte.</w:t>
                  </w:r>
                </w:p>
              </w:tc>
              <w:tc>
                <w:tcPr>
                  <w:tcW w:w="3971" w:type="dxa"/>
                </w:tcPr>
                <w:p w14:paraId="47BA46DE" w14:textId="77777777" w:rsidR="00F77EAA" w:rsidRPr="0011250C" w:rsidRDefault="00F77EAA" w:rsidP="00F77EAA">
                  <w:pPr>
                    <w:autoSpaceDE w:val="0"/>
                    <w:autoSpaceDN w:val="0"/>
                    <w:adjustRightInd w:val="0"/>
                    <w:jc w:val="both"/>
                    <w:rPr>
                      <w:rFonts w:cstheme="minorHAnsi"/>
                    </w:rPr>
                  </w:pPr>
                </w:p>
              </w:tc>
            </w:tr>
            <w:tr w:rsidR="00F77EAA" w:rsidRPr="0011250C" w14:paraId="57295874" w14:textId="77777777" w:rsidTr="001A77F7">
              <w:tc>
                <w:tcPr>
                  <w:tcW w:w="845" w:type="dxa"/>
                </w:tcPr>
                <w:p w14:paraId="65BED802" w14:textId="52C2F2C1" w:rsidR="00F77EAA" w:rsidRPr="0011250C" w:rsidRDefault="00F77EAA" w:rsidP="00F77EAA">
                  <w:pPr>
                    <w:autoSpaceDE w:val="0"/>
                    <w:autoSpaceDN w:val="0"/>
                    <w:adjustRightInd w:val="0"/>
                    <w:jc w:val="both"/>
                    <w:rPr>
                      <w:rFonts w:cstheme="minorHAnsi"/>
                    </w:rPr>
                  </w:pPr>
                  <w:r w:rsidRPr="0011250C">
                    <w:rPr>
                      <w:rFonts w:cstheme="minorHAnsi"/>
                    </w:rPr>
                    <w:t>3.2.</w:t>
                  </w:r>
                </w:p>
              </w:tc>
              <w:tc>
                <w:tcPr>
                  <w:tcW w:w="5103" w:type="dxa"/>
                </w:tcPr>
                <w:p w14:paraId="283107E4" w14:textId="3F39F9AD" w:rsidR="00F77EAA" w:rsidRPr="0011250C" w:rsidRDefault="00F77EAA" w:rsidP="00F77EAA">
                  <w:pPr>
                    <w:spacing w:line="240" w:lineRule="auto"/>
                    <w:jc w:val="both"/>
                    <w:textAlignment w:val="baseline"/>
                    <w:rPr>
                      <w:rFonts w:eastAsia="Times New Roman" w:cstheme="minorHAnsi"/>
                      <w:lang w:val="en-US"/>
                    </w:rPr>
                  </w:pPr>
                  <w:r w:rsidRPr="0011250C">
                    <w:rPr>
                      <w:rFonts w:eastAsia="Times New Roman" w:cstheme="minorHAnsi"/>
                    </w:rPr>
                    <w:t>Turi palaikyti bent jau šiuos standartus (arba lygiaverčius):</w:t>
                  </w:r>
                  <w:r w:rsidRPr="0011250C">
                    <w:rPr>
                      <w:rFonts w:eastAsia="Times New Roman" w:cstheme="minorHAnsi"/>
                      <w:lang w:val="en-US"/>
                    </w:rPr>
                    <w:t> </w:t>
                  </w:r>
                </w:p>
                <w:p w14:paraId="7C088121" w14:textId="77A7AEB1" w:rsidR="00F77EAA" w:rsidRPr="0011250C" w:rsidRDefault="00F77EAA" w:rsidP="00F77EAA">
                  <w:pPr>
                    <w:spacing w:line="240" w:lineRule="auto"/>
                    <w:jc w:val="both"/>
                    <w:textAlignment w:val="baseline"/>
                    <w:rPr>
                      <w:rFonts w:eastAsia="Times New Roman" w:cstheme="minorHAnsi"/>
                      <w:lang w:val="en-US"/>
                    </w:rPr>
                  </w:pPr>
                  <w:r w:rsidRPr="0011250C">
                    <w:rPr>
                      <w:rFonts w:eastAsia="Times New Roman" w:cstheme="minorHAnsi"/>
                    </w:rPr>
                    <w:t>3.2.1. 802.11n;</w:t>
                  </w:r>
                  <w:r w:rsidRPr="0011250C">
                    <w:rPr>
                      <w:rFonts w:eastAsia="Times New Roman" w:cstheme="minorHAnsi"/>
                      <w:lang w:val="en-US"/>
                    </w:rPr>
                    <w:t> </w:t>
                  </w:r>
                </w:p>
                <w:p w14:paraId="6D4EBDE1" w14:textId="1CA206F2" w:rsidR="00F77EAA" w:rsidRPr="0011250C" w:rsidRDefault="00F77EAA" w:rsidP="00F77EAA">
                  <w:pPr>
                    <w:spacing w:line="240" w:lineRule="auto"/>
                    <w:jc w:val="both"/>
                    <w:textAlignment w:val="baseline"/>
                    <w:rPr>
                      <w:rFonts w:eastAsia="Times New Roman" w:cstheme="minorHAnsi"/>
                      <w:lang w:val="en-US"/>
                    </w:rPr>
                  </w:pPr>
                  <w:r w:rsidRPr="0011250C">
                    <w:rPr>
                      <w:rFonts w:eastAsia="Times New Roman" w:cstheme="minorHAnsi"/>
                    </w:rPr>
                    <w:t>3.2.2. 802.11ac</w:t>
                  </w:r>
                </w:p>
                <w:p w14:paraId="00D75A5A" w14:textId="098A8BC8" w:rsidR="00F77EAA" w:rsidRPr="0011250C" w:rsidRDefault="00F77EAA" w:rsidP="00F77EAA">
                  <w:pPr>
                    <w:spacing w:line="240" w:lineRule="auto"/>
                    <w:jc w:val="both"/>
                    <w:textAlignment w:val="baseline"/>
                    <w:rPr>
                      <w:rFonts w:eastAsia="Times New Roman" w:cstheme="minorHAnsi"/>
                      <w:lang w:val="en-US"/>
                    </w:rPr>
                  </w:pPr>
                  <w:r w:rsidRPr="0011250C">
                    <w:rPr>
                      <w:rFonts w:eastAsia="Times New Roman" w:cstheme="minorHAnsi"/>
                    </w:rPr>
                    <w:t>3.2.3. 802.11ax;</w:t>
                  </w:r>
                </w:p>
                <w:p w14:paraId="60B1DAAD" w14:textId="6E6FB1A0" w:rsidR="00F77EAA" w:rsidRPr="0011250C" w:rsidRDefault="00F77EAA" w:rsidP="00F77EAA">
                  <w:pPr>
                    <w:spacing w:line="240" w:lineRule="auto"/>
                    <w:jc w:val="both"/>
                    <w:textAlignment w:val="baseline"/>
                    <w:rPr>
                      <w:rFonts w:eastAsia="Times New Roman" w:cstheme="minorHAnsi"/>
                      <w:lang w:val="en-US"/>
                    </w:rPr>
                  </w:pPr>
                  <w:r w:rsidRPr="0011250C">
                    <w:rPr>
                      <w:rFonts w:eastAsia="Times New Roman" w:cstheme="minorHAnsi"/>
                    </w:rPr>
                    <w:t>3.2.4. 802.11be;</w:t>
                  </w:r>
                  <w:r w:rsidRPr="0011250C">
                    <w:rPr>
                      <w:rFonts w:eastAsia="Times New Roman" w:cstheme="minorHAnsi"/>
                      <w:lang w:val="en-US"/>
                    </w:rPr>
                    <w:t> </w:t>
                  </w:r>
                  <w:r w:rsidRPr="0011250C">
                    <w:rPr>
                      <w:rFonts w:eastAsia="Times New Roman" w:cstheme="minorHAnsi"/>
                    </w:rPr>
                    <w:t xml:space="preserve"> </w:t>
                  </w:r>
                </w:p>
                <w:p w14:paraId="6571BD95" w14:textId="6B116861" w:rsidR="00F77EAA" w:rsidRPr="0011250C" w:rsidRDefault="00F77EAA" w:rsidP="00F77EAA">
                  <w:pPr>
                    <w:spacing w:line="240" w:lineRule="auto"/>
                    <w:jc w:val="both"/>
                    <w:textAlignment w:val="baseline"/>
                    <w:rPr>
                      <w:rFonts w:eastAsia="Times New Roman" w:cstheme="minorHAnsi"/>
                      <w:lang w:val="en-US"/>
                    </w:rPr>
                  </w:pPr>
                  <w:r w:rsidRPr="0011250C">
                    <w:rPr>
                      <w:rFonts w:eastAsia="Times New Roman" w:cstheme="minorHAnsi"/>
                    </w:rPr>
                    <w:t>3.2.5. IEEE 802.11u;</w:t>
                  </w:r>
                  <w:r w:rsidRPr="0011250C">
                    <w:rPr>
                      <w:rFonts w:eastAsia="Times New Roman" w:cstheme="minorHAnsi"/>
                      <w:lang w:val="en-US"/>
                    </w:rPr>
                    <w:t> </w:t>
                  </w:r>
                  <w:r w:rsidRPr="0011250C">
                    <w:rPr>
                      <w:rFonts w:eastAsia="Times New Roman" w:cstheme="minorHAnsi"/>
                    </w:rPr>
                    <w:t>3. Ne mažiau 8 (aštuonių) erdvinių srautų</w:t>
                  </w:r>
                  <w:r w:rsidRPr="0011250C">
                    <w:rPr>
                      <w:rFonts w:eastAsia="Times New Roman" w:cstheme="minorHAnsi"/>
                      <w:lang w:val="en-US"/>
                    </w:rPr>
                    <w:t>.</w:t>
                  </w:r>
                </w:p>
              </w:tc>
              <w:tc>
                <w:tcPr>
                  <w:tcW w:w="3971" w:type="dxa"/>
                </w:tcPr>
                <w:p w14:paraId="5782FCCE" w14:textId="77777777" w:rsidR="00F77EAA" w:rsidRPr="0011250C" w:rsidRDefault="00F77EAA" w:rsidP="00F77EAA">
                  <w:pPr>
                    <w:autoSpaceDE w:val="0"/>
                    <w:autoSpaceDN w:val="0"/>
                    <w:adjustRightInd w:val="0"/>
                    <w:jc w:val="both"/>
                    <w:rPr>
                      <w:rFonts w:cstheme="minorHAnsi"/>
                    </w:rPr>
                  </w:pPr>
                </w:p>
              </w:tc>
            </w:tr>
            <w:tr w:rsidR="00F77EAA" w:rsidRPr="0011250C" w14:paraId="5DA51459" w14:textId="77777777" w:rsidTr="001A77F7">
              <w:tc>
                <w:tcPr>
                  <w:tcW w:w="845" w:type="dxa"/>
                </w:tcPr>
                <w:p w14:paraId="68335060" w14:textId="19864C20" w:rsidR="00F77EAA" w:rsidRPr="0011250C" w:rsidRDefault="00F77EAA" w:rsidP="00F77EAA">
                  <w:pPr>
                    <w:autoSpaceDE w:val="0"/>
                    <w:autoSpaceDN w:val="0"/>
                    <w:adjustRightInd w:val="0"/>
                    <w:jc w:val="both"/>
                    <w:rPr>
                      <w:rFonts w:cstheme="minorHAnsi"/>
                    </w:rPr>
                  </w:pPr>
                  <w:r w:rsidRPr="0011250C">
                    <w:rPr>
                      <w:rFonts w:cstheme="minorHAnsi"/>
                    </w:rPr>
                    <w:t>3.3.</w:t>
                  </w:r>
                </w:p>
              </w:tc>
              <w:tc>
                <w:tcPr>
                  <w:tcW w:w="5103" w:type="dxa"/>
                </w:tcPr>
                <w:p w14:paraId="061E6BAD" w14:textId="3679E4F0" w:rsidR="00F77EAA" w:rsidRPr="0011250C" w:rsidRDefault="00F77EAA" w:rsidP="00F77EAA">
                  <w:pPr>
                    <w:spacing w:line="240" w:lineRule="auto"/>
                    <w:jc w:val="both"/>
                    <w:textAlignment w:val="baseline"/>
                    <w:rPr>
                      <w:rFonts w:eastAsia="Times New Roman" w:cstheme="minorHAnsi"/>
                      <w:lang w:val="en-US"/>
                    </w:rPr>
                  </w:pPr>
                  <w:r w:rsidRPr="0011250C">
                    <w:rPr>
                      <w:rFonts w:eastAsia="Times New Roman" w:cstheme="minorHAnsi"/>
                    </w:rPr>
                    <w:t>Turi būti suteikta galimybė vienu metu prisijungti ne mažiau kaip 500 naudotojų;</w:t>
                  </w:r>
                  <w:r w:rsidRPr="0011250C">
                    <w:rPr>
                      <w:rFonts w:eastAsia="Times New Roman" w:cstheme="minorHAnsi"/>
                      <w:lang w:val="en-US"/>
                    </w:rPr>
                    <w:t> </w:t>
                  </w:r>
                </w:p>
                <w:p w14:paraId="139F64D8" w14:textId="7CDA593E" w:rsidR="00F77EAA" w:rsidRPr="0011250C" w:rsidRDefault="00F77EAA" w:rsidP="00F77EAA">
                  <w:pPr>
                    <w:autoSpaceDE w:val="0"/>
                    <w:autoSpaceDN w:val="0"/>
                    <w:adjustRightInd w:val="0"/>
                    <w:jc w:val="both"/>
                    <w:rPr>
                      <w:rFonts w:cstheme="minorHAnsi"/>
                    </w:rPr>
                  </w:pPr>
                </w:p>
              </w:tc>
              <w:tc>
                <w:tcPr>
                  <w:tcW w:w="3971" w:type="dxa"/>
                </w:tcPr>
                <w:p w14:paraId="64EC7082" w14:textId="77777777" w:rsidR="00F77EAA" w:rsidRPr="0011250C" w:rsidRDefault="00F77EAA" w:rsidP="00F77EAA">
                  <w:pPr>
                    <w:autoSpaceDE w:val="0"/>
                    <w:autoSpaceDN w:val="0"/>
                    <w:adjustRightInd w:val="0"/>
                    <w:jc w:val="both"/>
                    <w:rPr>
                      <w:rFonts w:cstheme="minorHAnsi"/>
                    </w:rPr>
                  </w:pPr>
                </w:p>
              </w:tc>
            </w:tr>
            <w:tr w:rsidR="00F77EAA" w:rsidRPr="0011250C" w14:paraId="03E2E7DB" w14:textId="77777777" w:rsidTr="001A77F7">
              <w:tc>
                <w:tcPr>
                  <w:tcW w:w="845" w:type="dxa"/>
                </w:tcPr>
                <w:p w14:paraId="210A9478" w14:textId="32DE344C" w:rsidR="00F77EAA" w:rsidRPr="0011250C" w:rsidRDefault="00F77EAA" w:rsidP="00F77EAA">
                  <w:pPr>
                    <w:autoSpaceDE w:val="0"/>
                    <w:autoSpaceDN w:val="0"/>
                    <w:adjustRightInd w:val="0"/>
                    <w:jc w:val="both"/>
                    <w:rPr>
                      <w:rFonts w:cstheme="minorHAnsi"/>
                    </w:rPr>
                  </w:pPr>
                  <w:r w:rsidRPr="0011250C">
                    <w:rPr>
                      <w:rFonts w:cstheme="minorHAnsi"/>
                    </w:rPr>
                    <w:t>3.4.</w:t>
                  </w:r>
                </w:p>
              </w:tc>
              <w:tc>
                <w:tcPr>
                  <w:tcW w:w="5103" w:type="dxa"/>
                </w:tcPr>
                <w:p w14:paraId="5F9EA1E6" w14:textId="4B4FEF20" w:rsidR="00F77EAA" w:rsidRPr="0011250C" w:rsidRDefault="00F77EAA" w:rsidP="00F77EAA">
                  <w:pPr>
                    <w:spacing w:line="240" w:lineRule="auto"/>
                    <w:jc w:val="both"/>
                    <w:textAlignment w:val="baseline"/>
                    <w:rPr>
                      <w:rFonts w:eastAsia="Times New Roman" w:cstheme="minorHAnsi"/>
                      <w:lang w:val="en-US"/>
                    </w:rPr>
                  </w:pPr>
                  <w:r w:rsidRPr="0011250C">
                    <w:rPr>
                      <w:rFonts w:eastAsia="Times New Roman" w:cstheme="minorHAnsi"/>
                    </w:rPr>
                    <w:t>Galimybė maitinimą gauti per RJ45 sąsają POE+; </w:t>
                  </w:r>
                  <w:r w:rsidRPr="0011250C">
                    <w:rPr>
                      <w:rFonts w:eastAsia="Times New Roman" w:cstheme="minorHAnsi"/>
                      <w:lang w:val="en-US"/>
                    </w:rPr>
                    <w:t> </w:t>
                  </w:r>
                </w:p>
                <w:p w14:paraId="2DEE75EB" w14:textId="43B4AF24" w:rsidR="00F77EAA" w:rsidRPr="0011250C" w:rsidRDefault="00F77EAA" w:rsidP="00F77EAA">
                  <w:pPr>
                    <w:autoSpaceDE w:val="0"/>
                    <w:autoSpaceDN w:val="0"/>
                    <w:adjustRightInd w:val="0"/>
                    <w:jc w:val="both"/>
                    <w:rPr>
                      <w:rFonts w:cstheme="minorHAnsi"/>
                    </w:rPr>
                  </w:pPr>
                </w:p>
              </w:tc>
              <w:tc>
                <w:tcPr>
                  <w:tcW w:w="3971" w:type="dxa"/>
                </w:tcPr>
                <w:p w14:paraId="302E864C" w14:textId="77777777" w:rsidR="00F77EAA" w:rsidRPr="0011250C" w:rsidRDefault="00F77EAA" w:rsidP="00F77EAA">
                  <w:pPr>
                    <w:autoSpaceDE w:val="0"/>
                    <w:autoSpaceDN w:val="0"/>
                    <w:adjustRightInd w:val="0"/>
                    <w:jc w:val="both"/>
                    <w:rPr>
                      <w:rFonts w:cstheme="minorHAnsi"/>
                    </w:rPr>
                  </w:pPr>
                </w:p>
              </w:tc>
            </w:tr>
            <w:tr w:rsidR="00F77EAA" w:rsidRPr="0011250C" w14:paraId="4B096ADF" w14:textId="77777777" w:rsidTr="001A77F7">
              <w:tc>
                <w:tcPr>
                  <w:tcW w:w="845" w:type="dxa"/>
                </w:tcPr>
                <w:p w14:paraId="32E572A8" w14:textId="3DABCBE7" w:rsidR="00F77EAA" w:rsidRPr="0011250C" w:rsidRDefault="00F77EAA" w:rsidP="00F77EAA">
                  <w:pPr>
                    <w:autoSpaceDE w:val="0"/>
                    <w:autoSpaceDN w:val="0"/>
                    <w:adjustRightInd w:val="0"/>
                    <w:jc w:val="both"/>
                    <w:rPr>
                      <w:rFonts w:cstheme="minorHAnsi"/>
                    </w:rPr>
                  </w:pPr>
                  <w:r w:rsidRPr="0011250C">
                    <w:rPr>
                      <w:rFonts w:cstheme="minorHAnsi"/>
                    </w:rPr>
                    <w:t>3.5.</w:t>
                  </w:r>
                </w:p>
              </w:tc>
              <w:tc>
                <w:tcPr>
                  <w:tcW w:w="5103" w:type="dxa"/>
                </w:tcPr>
                <w:p w14:paraId="05AFC1BD" w14:textId="76952072" w:rsidR="00F77EAA" w:rsidRPr="0011250C" w:rsidRDefault="00F77EAA" w:rsidP="00F77EAA">
                  <w:pPr>
                    <w:spacing w:line="240" w:lineRule="auto"/>
                    <w:jc w:val="both"/>
                    <w:textAlignment w:val="baseline"/>
                    <w:rPr>
                      <w:rFonts w:eastAsia="Times New Roman" w:cstheme="minorHAnsi"/>
                      <w:lang w:val="en-US"/>
                    </w:rPr>
                  </w:pPr>
                  <w:r w:rsidRPr="0011250C">
                    <w:rPr>
                      <w:rFonts w:eastAsia="Times New Roman" w:cstheme="minorHAnsi"/>
                    </w:rPr>
                    <w:t>Galimybė izoliuoti naudotojo įrenginį;</w:t>
                  </w:r>
                  <w:r w:rsidRPr="0011250C">
                    <w:rPr>
                      <w:rFonts w:eastAsia="Times New Roman" w:cstheme="minorHAnsi"/>
                      <w:lang w:val="en-US"/>
                    </w:rPr>
                    <w:t> </w:t>
                  </w:r>
                </w:p>
                <w:p w14:paraId="276C766B" w14:textId="76D9EC1F" w:rsidR="00F77EAA" w:rsidRPr="0011250C" w:rsidRDefault="00F77EAA" w:rsidP="00F77EAA">
                  <w:pPr>
                    <w:autoSpaceDE w:val="0"/>
                    <w:autoSpaceDN w:val="0"/>
                    <w:adjustRightInd w:val="0"/>
                    <w:jc w:val="both"/>
                    <w:rPr>
                      <w:rFonts w:cstheme="minorHAnsi"/>
                    </w:rPr>
                  </w:pPr>
                </w:p>
              </w:tc>
              <w:tc>
                <w:tcPr>
                  <w:tcW w:w="3971" w:type="dxa"/>
                </w:tcPr>
                <w:p w14:paraId="0707A31E" w14:textId="77777777" w:rsidR="00F77EAA" w:rsidRPr="0011250C" w:rsidRDefault="00F77EAA" w:rsidP="00F77EAA">
                  <w:pPr>
                    <w:autoSpaceDE w:val="0"/>
                    <w:autoSpaceDN w:val="0"/>
                    <w:adjustRightInd w:val="0"/>
                    <w:jc w:val="both"/>
                    <w:rPr>
                      <w:rFonts w:cstheme="minorHAnsi"/>
                    </w:rPr>
                  </w:pPr>
                </w:p>
              </w:tc>
            </w:tr>
            <w:tr w:rsidR="00F77EAA" w:rsidRPr="0011250C" w14:paraId="0CF9C975" w14:textId="77777777" w:rsidTr="001A77F7">
              <w:tc>
                <w:tcPr>
                  <w:tcW w:w="845" w:type="dxa"/>
                </w:tcPr>
                <w:p w14:paraId="4355D6F6" w14:textId="6E8EF699" w:rsidR="00F77EAA" w:rsidRPr="0011250C" w:rsidRDefault="00F77EAA" w:rsidP="00F77EAA">
                  <w:pPr>
                    <w:autoSpaceDE w:val="0"/>
                    <w:autoSpaceDN w:val="0"/>
                    <w:adjustRightInd w:val="0"/>
                    <w:jc w:val="both"/>
                    <w:rPr>
                      <w:rFonts w:cstheme="minorHAnsi"/>
                    </w:rPr>
                  </w:pPr>
                  <w:r w:rsidRPr="0011250C">
                    <w:rPr>
                      <w:rFonts w:cstheme="minorHAnsi"/>
                    </w:rPr>
                    <w:t>3.6.</w:t>
                  </w:r>
                </w:p>
              </w:tc>
              <w:tc>
                <w:tcPr>
                  <w:tcW w:w="5103" w:type="dxa"/>
                </w:tcPr>
                <w:p w14:paraId="53EF2B7F" w14:textId="37121C10" w:rsidR="00F77EAA" w:rsidRPr="0011250C" w:rsidRDefault="00F77EAA" w:rsidP="00F77EAA">
                  <w:pPr>
                    <w:spacing w:line="240" w:lineRule="auto"/>
                    <w:ind w:left="0"/>
                    <w:jc w:val="both"/>
                    <w:textAlignment w:val="baseline"/>
                    <w:rPr>
                      <w:rFonts w:eastAsia="Times New Roman" w:cstheme="minorHAnsi"/>
                      <w:lang w:val="en-US"/>
                    </w:rPr>
                  </w:pPr>
                  <w:r w:rsidRPr="0011250C">
                    <w:rPr>
                      <w:rFonts w:eastAsia="Times New Roman" w:cstheme="minorHAnsi"/>
                    </w:rPr>
                    <w:t xml:space="preserve"> Galimybė realiu laiku stebėti dažnio spektrą;</w:t>
                  </w:r>
                  <w:r w:rsidRPr="0011250C">
                    <w:rPr>
                      <w:rFonts w:eastAsia="Times New Roman" w:cstheme="minorHAnsi"/>
                      <w:lang w:val="en-US"/>
                    </w:rPr>
                    <w:t> </w:t>
                  </w:r>
                </w:p>
                <w:p w14:paraId="4F246F10" w14:textId="0B01A1A0" w:rsidR="00F77EAA" w:rsidRPr="0011250C" w:rsidRDefault="00F77EAA" w:rsidP="00F77EAA">
                  <w:pPr>
                    <w:autoSpaceDE w:val="0"/>
                    <w:autoSpaceDN w:val="0"/>
                    <w:adjustRightInd w:val="0"/>
                    <w:jc w:val="both"/>
                    <w:rPr>
                      <w:rFonts w:cstheme="minorHAnsi"/>
                    </w:rPr>
                  </w:pPr>
                </w:p>
              </w:tc>
              <w:tc>
                <w:tcPr>
                  <w:tcW w:w="3971" w:type="dxa"/>
                </w:tcPr>
                <w:p w14:paraId="43C58E88" w14:textId="77777777" w:rsidR="00F77EAA" w:rsidRPr="0011250C" w:rsidRDefault="00F77EAA" w:rsidP="00F77EAA">
                  <w:pPr>
                    <w:autoSpaceDE w:val="0"/>
                    <w:autoSpaceDN w:val="0"/>
                    <w:adjustRightInd w:val="0"/>
                    <w:jc w:val="both"/>
                    <w:rPr>
                      <w:rFonts w:cstheme="minorHAnsi"/>
                    </w:rPr>
                  </w:pPr>
                </w:p>
              </w:tc>
            </w:tr>
            <w:tr w:rsidR="00F77EAA" w:rsidRPr="0011250C" w14:paraId="3FC8B121" w14:textId="77777777" w:rsidTr="001A77F7">
              <w:tc>
                <w:tcPr>
                  <w:tcW w:w="845" w:type="dxa"/>
                </w:tcPr>
                <w:p w14:paraId="33AB3822" w14:textId="58AEEFF0" w:rsidR="00F77EAA" w:rsidRPr="0011250C" w:rsidRDefault="00F77EAA" w:rsidP="00F77EAA">
                  <w:pPr>
                    <w:autoSpaceDE w:val="0"/>
                    <w:autoSpaceDN w:val="0"/>
                    <w:adjustRightInd w:val="0"/>
                    <w:jc w:val="both"/>
                    <w:rPr>
                      <w:rFonts w:cstheme="minorHAnsi"/>
                    </w:rPr>
                  </w:pPr>
                  <w:r w:rsidRPr="0011250C">
                    <w:rPr>
                      <w:rFonts w:cstheme="minorHAnsi"/>
                    </w:rPr>
                    <w:t>3.7.</w:t>
                  </w:r>
                </w:p>
              </w:tc>
              <w:tc>
                <w:tcPr>
                  <w:tcW w:w="5103" w:type="dxa"/>
                </w:tcPr>
                <w:p w14:paraId="4A952E3E" w14:textId="530A3229" w:rsidR="00F77EAA" w:rsidRPr="0011250C" w:rsidRDefault="00F77EAA" w:rsidP="00F77EAA">
                  <w:pPr>
                    <w:spacing w:line="240" w:lineRule="auto"/>
                    <w:jc w:val="both"/>
                    <w:textAlignment w:val="baseline"/>
                    <w:rPr>
                      <w:rFonts w:eastAsia="Times New Roman" w:cstheme="minorHAnsi"/>
                    </w:rPr>
                  </w:pPr>
                  <w:r w:rsidRPr="0011250C">
                    <w:rPr>
                      <w:rFonts w:eastAsia="Times New Roman" w:cstheme="minorHAnsi"/>
                    </w:rPr>
                    <w:t>Garantija - ne mažiau kaip 5 metai.</w:t>
                  </w:r>
                  <w:r w:rsidRPr="0011250C">
                    <w:rPr>
                      <w:rFonts w:eastAsia="Times New Roman" w:cstheme="minorHAnsi"/>
                      <w:lang w:val="en-US"/>
                    </w:rPr>
                    <w:t> </w:t>
                  </w:r>
                </w:p>
              </w:tc>
              <w:tc>
                <w:tcPr>
                  <w:tcW w:w="3971" w:type="dxa"/>
                </w:tcPr>
                <w:p w14:paraId="581BDBB6" w14:textId="77777777" w:rsidR="00F77EAA" w:rsidRPr="0011250C" w:rsidRDefault="00F77EAA" w:rsidP="00F77EAA">
                  <w:pPr>
                    <w:autoSpaceDE w:val="0"/>
                    <w:autoSpaceDN w:val="0"/>
                    <w:adjustRightInd w:val="0"/>
                    <w:jc w:val="both"/>
                    <w:rPr>
                      <w:rFonts w:cstheme="minorHAnsi"/>
                    </w:rPr>
                  </w:pPr>
                </w:p>
              </w:tc>
            </w:tr>
            <w:tr w:rsidR="00F77EAA" w:rsidRPr="00F77EAA" w14:paraId="445389CC" w14:textId="77777777" w:rsidTr="00FC4C9B">
              <w:trPr>
                <w:trHeight w:val="336"/>
              </w:trPr>
              <w:tc>
                <w:tcPr>
                  <w:tcW w:w="845" w:type="dxa"/>
                  <w:shd w:val="clear" w:color="auto" w:fill="FFFFFF" w:themeFill="background1"/>
                </w:tcPr>
                <w:p w14:paraId="487645F5" w14:textId="4E47D33B" w:rsidR="00F77EAA" w:rsidRPr="00F77EAA" w:rsidRDefault="00F77EAA" w:rsidP="00F77EAA">
                  <w:pPr>
                    <w:autoSpaceDE w:val="0"/>
                    <w:autoSpaceDN w:val="0"/>
                    <w:adjustRightInd w:val="0"/>
                    <w:ind w:left="0"/>
                    <w:contextualSpacing/>
                    <w:jc w:val="both"/>
                    <w:rPr>
                      <w:rFonts w:cstheme="minorHAnsi"/>
                    </w:rPr>
                  </w:pPr>
                  <w:r>
                    <w:rPr>
                      <w:rFonts w:cstheme="minorHAnsi"/>
                    </w:rPr>
                    <w:lastRenderedPageBreak/>
                    <w:t>4.</w:t>
                  </w:r>
                </w:p>
              </w:tc>
              <w:tc>
                <w:tcPr>
                  <w:tcW w:w="5103" w:type="dxa"/>
                  <w:shd w:val="clear" w:color="auto" w:fill="FFFFFF" w:themeFill="background1"/>
                </w:tcPr>
                <w:p w14:paraId="7C6697F3" w14:textId="77777777" w:rsidR="00F77EAA" w:rsidRPr="00F77EAA" w:rsidRDefault="00F77EAA" w:rsidP="00F77EAA">
                  <w:pPr>
                    <w:spacing w:line="240" w:lineRule="auto"/>
                    <w:jc w:val="both"/>
                    <w:textAlignment w:val="baseline"/>
                    <w:rPr>
                      <w:rFonts w:eastAsia="Times New Roman" w:cstheme="minorHAnsi"/>
                    </w:rPr>
                  </w:pPr>
                  <w:r w:rsidRPr="00F77EAA">
                    <w:rPr>
                      <w:rFonts w:eastAsia="Times New Roman" w:cstheme="minorHAnsi"/>
                    </w:rPr>
                    <w:t xml:space="preserve">Visi komplekto komponentai turi turėti gamintojo patvirtinimą dėl tarpusavio suderinamumo. </w:t>
                  </w:r>
                </w:p>
                <w:p w14:paraId="06E03E37" w14:textId="77777777" w:rsidR="00F77EAA" w:rsidRPr="00F77EAA" w:rsidRDefault="00F77EAA" w:rsidP="00F77EAA">
                  <w:pPr>
                    <w:spacing w:line="240" w:lineRule="auto"/>
                    <w:jc w:val="both"/>
                    <w:textAlignment w:val="baseline"/>
                    <w:rPr>
                      <w:rFonts w:eastAsia="Times New Roman" w:cstheme="minorHAnsi"/>
                      <w:lang w:val="en-US"/>
                    </w:rPr>
                  </w:pPr>
                </w:p>
              </w:tc>
              <w:tc>
                <w:tcPr>
                  <w:tcW w:w="3971" w:type="dxa"/>
                  <w:shd w:val="clear" w:color="auto" w:fill="FFFFFF" w:themeFill="background1"/>
                </w:tcPr>
                <w:p w14:paraId="43ADAB35" w14:textId="77777777" w:rsidR="00F77EAA" w:rsidRDefault="00F77EAA" w:rsidP="00F77EAA">
                  <w:pPr>
                    <w:autoSpaceDE w:val="0"/>
                    <w:autoSpaceDN w:val="0"/>
                    <w:adjustRightInd w:val="0"/>
                    <w:jc w:val="both"/>
                    <w:rPr>
                      <w:rFonts w:cstheme="minorHAnsi"/>
                    </w:rPr>
                  </w:pPr>
                </w:p>
                <w:p w14:paraId="7CB6EB75" w14:textId="73AEB884" w:rsidR="00F77EAA" w:rsidRDefault="00F77EAA" w:rsidP="00F77EAA">
                  <w:pPr>
                    <w:autoSpaceDE w:val="0"/>
                    <w:autoSpaceDN w:val="0"/>
                    <w:adjustRightInd w:val="0"/>
                    <w:jc w:val="both"/>
                    <w:rPr>
                      <w:rFonts w:cstheme="minorHAnsi"/>
                    </w:rPr>
                  </w:pPr>
                  <w:r>
                    <w:rPr>
                      <w:rFonts w:cstheme="minorHAnsi"/>
                    </w:rPr>
                    <w:t>________________________________</w:t>
                  </w:r>
                </w:p>
                <w:p w14:paraId="63BF7E0C" w14:textId="668A4BB6" w:rsidR="00F77EAA" w:rsidRPr="00F77EAA" w:rsidRDefault="00F77EAA" w:rsidP="00F77EAA">
                  <w:pPr>
                    <w:autoSpaceDE w:val="0"/>
                    <w:autoSpaceDN w:val="0"/>
                    <w:adjustRightInd w:val="0"/>
                    <w:jc w:val="both"/>
                    <w:rPr>
                      <w:rFonts w:cstheme="minorHAnsi"/>
                    </w:rPr>
                  </w:pPr>
                  <w:r>
                    <w:rPr>
                      <w:rFonts w:cstheme="minorHAnsi"/>
                    </w:rPr>
                    <w:t>(pateikti tai pagrindžiančius dokumentus ar informaciją)</w:t>
                  </w:r>
                </w:p>
              </w:tc>
            </w:tr>
          </w:tbl>
          <w:p w14:paraId="2908A507" w14:textId="27098A27" w:rsidR="00386E55" w:rsidRPr="0011250C" w:rsidRDefault="00386E55" w:rsidP="005C0201">
            <w:pPr>
              <w:spacing w:line="240" w:lineRule="auto"/>
              <w:ind w:left="0"/>
              <w:jc w:val="both"/>
              <w:rPr>
                <w:rFonts w:eastAsia="Times New Roman" w:cstheme="minorHAnsi"/>
                <w:lang w:val="lt"/>
              </w:rPr>
            </w:pPr>
          </w:p>
          <w:p w14:paraId="4BAFBB35" w14:textId="77777777" w:rsidR="00386E55" w:rsidRPr="0011250C" w:rsidRDefault="00386E55" w:rsidP="00386E55">
            <w:pPr>
              <w:autoSpaceDE w:val="0"/>
              <w:autoSpaceDN w:val="0"/>
              <w:adjustRightInd w:val="0"/>
              <w:jc w:val="both"/>
              <w:rPr>
                <w:rFonts w:eastAsia="Times New Roman" w:cstheme="minorHAnsi"/>
                <w:lang w:val="lt"/>
              </w:rPr>
            </w:pPr>
          </w:p>
        </w:tc>
      </w:tr>
    </w:tbl>
    <w:p w14:paraId="54028832" w14:textId="2DF42E1B" w:rsidR="00595F0B" w:rsidRPr="00483ACC" w:rsidRDefault="00483ACC" w:rsidP="006015A1">
      <w:pPr>
        <w:tabs>
          <w:tab w:val="left" w:pos="810"/>
          <w:tab w:val="left" w:pos="990"/>
        </w:tabs>
        <w:spacing w:after="0" w:line="240" w:lineRule="auto"/>
        <w:jc w:val="both"/>
        <w:rPr>
          <w:rFonts w:eastAsia="Calibri" w:cstheme="minorHAnsi"/>
          <w:iCs/>
        </w:rPr>
      </w:pPr>
      <w:r w:rsidRPr="00483ACC">
        <w:rPr>
          <w:rFonts w:eastAsia="Calibri" w:cstheme="minorHAnsi"/>
          <w:iCs/>
        </w:rPr>
        <w:lastRenderedPageBreak/>
        <w:t>A</w:t>
      </w:r>
      <w:r w:rsidR="00717724" w:rsidRPr="00483ACC">
        <w:rPr>
          <w:rFonts w:eastAsia="Calibri" w:cstheme="minorHAnsi"/>
          <w:iCs/>
        </w:rPr>
        <w:t>plinkos apsaugos kriterijai</w:t>
      </w:r>
      <w:r w:rsidRPr="00483ACC">
        <w:rPr>
          <w:rFonts w:eastAsia="Calibri" w:cstheme="minorHAnsi"/>
          <w:iCs/>
        </w:rPr>
        <w:t>,</w:t>
      </w:r>
      <w:r w:rsidR="00717724" w:rsidRPr="00483ACC">
        <w:rPr>
          <w:rFonts w:eastAsia="Calibri" w:cstheme="minorHAnsi"/>
          <w:iCs/>
        </w:rPr>
        <w:t xml:space="preserve"> taikomi perkamam o</w:t>
      </w:r>
      <w:r w:rsidRPr="00483ACC">
        <w:rPr>
          <w:rFonts w:eastAsia="Calibri" w:cstheme="minorHAnsi"/>
          <w:iCs/>
        </w:rPr>
        <w:t>bjektui</w:t>
      </w:r>
      <w:r w:rsidR="00717724" w:rsidRPr="00483ACC">
        <w:rPr>
          <w:rFonts w:eastAsia="Calibri" w:cstheme="minorHAnsi"/>
          <w:iCs/>
        </w:rPr>
        <w:t>:</w:t>
      </w:r>
    </w:p>
    <w:tbl>
      <w:tblPr>
        <w:tblStyle w:val="TableGrid1"/>
        <w:tblW w:w="4931" w:type="pct"/>
        <w:tblInd w:w="137" w:type="dxa"/>
        <w:tblLook w:val="04A0" w:firstRow="1" w:lastRow="0" w:firstColumn="1" w:lastColumn="0" w:noHBand="0" w:noVBand="1"/>
      </w:tblPr>
      <w:tblGrid>
        <w:gridCol w:w="3260"/>
        <w:gridCol w:w="6565"/>
      </w:tblGrid>
      <w:tr w:rsidR="00483ACC" w:rsidRPr="00483ACC" w14:paraId="655F533D" w14:textId="77777777" w:rsidTr="00483ACC">
        <w:trPr>
          <w:trHeight w:val="70"/>
        </w:trPr>
        <w:tc>
          <w:tcPr>
            <w:tcW w:w="1659" w:type="pct"/>
            <w:tcBorders>
              <w:top w:val="single" w:sz="4" w:space="0" w:color="000000"/>
              <w:left w:val="single" w:sz="4" w:space="0" w:color="000000"/>
              <w:bottom w:val="single" w:sz="4" w:space="0" w:color="000000"/>
              <w:right w:val="single" w:sz="4" w:space="0" w:color="000000"/>
            </w:tcBorders>
            <w:vAlign w:val="center"/>
            <w:hideMark/>
          </w:tcPr>
          <w:p w14:paraId="4A75F04E" w14:textId="6D8286BF" w:rsidR="00717724" w:rsidRPr="00483ACC" w:rsidRDefault="00717724" w:rsidP="00717724">
            <w:pPr>
              <w:jc w:val="both"/>
              <w:rPr>
                <w:rFonts w:asciiTheme="minorHAnsi" w:hAnsiTheme="minorHAnsi" w:cstheme="minorHAnsi"/>
                <w:bCs/>
                <w:sz w:val="21"/>
                <w:szCs w:val="21"/>
              </w:rPr>
            </w:pPr>
            <w:r w:rsidRPr="00483ACC">
              <w:rPr>
                <w:rFonts w:asciiTheme="minorHAnsi" w:hAnsiTheme="minorHAnsi" w:cstheme="minorHAnsi"/>
                <w:bCs/>
                <w:sz w:val="21"/>
                <w:szCs w:val="21"/>
              </w:rPr>
              <w:t>Pirkimo objektui taikomas (-</w:t>
            </w:r>
            <w:r w:rsidR="006D2048" w:rsidRPr="00483ACC">
              <w:rPr>
                <w:rFonts w:asciiTheme="minorHAnsi" w:hAnsiTheme="minorHAnsi" w:cstheme="minorHAnsi"/>
                <w:bCs/>
                <w:sz w:val="21"/>
                <w:szCs w:val="21"/>
              </w:rPr>
              <w:t>om</w:t>
            </w:r>
            <w:r w:rsidRPr="00483ACC">
              <w:rPr>
                <w:rFonts w:asciiTheme="minorHAnsi" w:hAnsiTheme="minorHAnsi" w:cstheme="minorHAnsi"/>
                <w:bCs/>
                <w:sz w:val="21"/>
                <w:szCs w:val="21"/>
              </w:rPr>
              <w:t>i) aplinkos apsaugos kriterijus (-ai)</w:t>
            </w:r>
          </w:p>
        </w:tc>
        <w:tc>
          <w:tcPr>
            <w:tcW w:w="3341" w:type="pct"/>
            <w:tcBorders>
              <w:top w:val="single" w:sz="4" w:space="0" w:color="000000"/>
              <w:left w:val="single" w:sz="4" w:space="0" w:color="000000"/>
              <w:bottom w:val="single" w:sz="4" w:space="0" w:color="000000"/>
              <w:right w:val="single" w:sz="4" w:space="0" w:color="000000"/>
            </w:tcBorders>
            <w:hideMark/>
          </w:tcPr>
          <w:p w14:paraId="35348FEC" w14:textId="6ED315C7" w:rsidR="005346CB" w:rsidRPr="004E1949" w:rsidRDefault="005346CB" w:rsidP="005346CB">
            <w:pPr>
              <w:tabs>
                <w:tab w:val="left" w:pos="3967"/>
              </w:tabs>
              <w:jc w:val="both"/>
              <w:rPr>
                <w:rFonts w:asciiTheme="minorHAnsi" w:eastAsia="Calibri" w:hAnsiTheme="minorHAnsi" w:cstheme="minorHAnsi"/>
                <w:u w:val="single"/>
              </w:rPr>
            </w:pPr>
            <w:bookmarkStart w:id="48" w:name="part_18ef865fcabf41e988041f2ec6f4e99c"/>
            <w:bookmarkEnd w:id="48"/>
            <w:r w:rsidRPr="004E1949">
              <w:rPr>
                <w:rFonts w:asciiTheme="minorHAnsi" w:eastAsia="Calibri" w:hAnsiTheme="minorHAnsi" w:cstheme="minorHAnsi"/>
              </w:rPr>
              <w:t xml:space="preserve">Prekės turi atitikti Europos Sąjungos RoHS (angl. „Restriction of Hazardous Substances“) direktyvų (2002/95/EC (RoHS 1), 2011/65/EU (RoHS 2), 2015/863 (RoHS 2 amendment)), draudžiančių prekių gamyboje naudoti aplinkai ir žmogaus sveikatai pavojingas medžiagas (pvz., gyvsidabrį, kadmį, šviną, šešiavalentį chromą, o taip pat antipirenus), reikalavimus. </w:t>
            </w:r>
          </w:p>
          <w:p w14:paraId="2E6EA291" w14:textId="66ED35C4" w:rsidR="00717724" w:rsidRPr="004E1949" w:rsidRDefault="00717724" w:rsidP="00717724">
            <w:pPr>
              <w:ind w:firstLine="851"/>
              <w:rPr>
                <w:rFonts w:asciiTheme="minorHAnsi" w:hAnsiTheme="minorHAnsi" w:cstheme="minorHAnsi"/>
                <w:sz w:val="21"/>
                <w:szCs w:val="21"/>
              </w:rPr>
            </w:pPr>
            <w:r w:rsidRPr="004E1949">
              <w:rPr>
                <w:rFonts w:asciiTheme="minorHAnsi" w:hAnsiTheme="minorHAnsi" w:cstheme="minorHAnsi"/>
                <w:sz w:val="21"/>
                <w:szCs w:val="21"/>
              </w:rPr>
              <w:t>]</w:t>
            </w:r>
          </w:p>
        </w:tc>
      </w:tr>
      <w:tr w:rsidR="00483ACC" w:rsidRPr="00483ACC" w14:paraId="41D652E8" w14:textId="77777777" w:rsidTr="00483ACC">
        <w:trPr>
          <w:trHeight w:val="70"/>
        </w:trPr>
        <w:tc>
          <w:tcPr>
            <w:tcW w:w="1659" w:type="pct"/>
            <w:tcBorders>
              <w:top w:val="single" w:sz="4" w:space="0" w:color="000000"/>
              <w:left w:val="single" w:sz="4" w:space="0" w:color="000000"/>
              <w:bottom w:val="single" w:sz="4" w:space="0" w:color="000000"/>
              <w:right w:val="single" w:sz="4" w:space="0" w:color="000000"/>
            </w:tcBorders>
            <w:vAlign w:val="center"/>
          </w:tcPr>
          <w:p w14:paraId="31C31DE6" w14:textId="2139A04A" w:rsidR="008F5160" w:rsidRPr="00483ACC" w:rsidRDefault="008F5160" w:rsidP="008F5160">
            <w:pPr>
              <w:jc w:val="both"/>
              <w:rPr>
                <w:rFonts w:asciiTheme="minorHAnsi" w:hAnsiTheme="minorHAnsi" w:cstheme="minorHAnsi"/>
                <w:bCs/>
                <w:sz w:val="21"/>
                <w:szCs w:val="21"/>
              </w:rPr>
            </w:pPr>
            <w:r w:rsidRPr="00483ACC">
              <w:rPr>
                <w:rFonts w:asciiTheme="minorHAnsi" w:hAnsiTheme="minorHAnsi" w:cstheme="minorHAnsi"/>
                <w:bCs/>
                <w:sz w:val="21"/>
                <w:szCs w:val="21"/>
              </w:rPr>
              <w:t>Atitiktį aplinkos apsaugos kriterijui įrodantys dokumentai</w:t>
            </w:r>
          </w:p>
        </w:tc>
        <w:tc>
          <w:tcPr>
            <w:tcW w:w="3341" w:type="pct"/>
            <w:tcBorders>
              <w:top w:val="single" w:sz="4" w:space="0" w:color="000000"/>
              <w:left w:val="single" w:sz="4" w:space="0" w:color="000000"/>
              <w:bottom w:val="single" w:sz="4" w:space="0" w:color="000000"/>
              <w:right w:val="single" w:sz="4" w:space="0" w:color="000000"/>
            </w:tcBorders>
          </w:tcPr>
          <w:p w14:paraId="255ED321" w14:textId="6AF698D2" w:rsidR="008F5160" w:rsidRPr="004E1949" w:rsidRDefault="005346CB" w:rsidP="00F77EAA">
            <w:pPr>
              <w:jc w:val="both"/>
              <w:rPr>
                <w:rFonts w:asciiTheme="minorHAnsi" w:hAnsiTheme="minorHAnsi" w:cstheme="minorHAnsi"/>
                <w:sz w:val="21"/>
                <w:szCs w:val="21"/>
              </w:rPr>
            </w:pPr>
            <w:r w:rsidRPr="004E1949">
              <w:rPr>
                <w:rFonts w:asciiTheme="minorHAnsi" w:eastAsia="Calibri" w:hAnsiTheme="minorHAnsi" w:cstheme="minorHAnsi"/>
              </w:rPr>
              <w:t>Tiekėjas turi pateikti atitiktį RoHS reikalavimams įrodančius dokumentus: gamintojo atitikties deklaracijos kopiją ar nuorodą į gamintojo puslapį ir momentinę ekrano nuotrauką arba lygiaverčius įrodymus.</w:t>
            </w:r>
          </w:p>
        </w:tc>
      </w:tr>
    </w:tbl>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724104C5">
      <w:pPr>
        <w:pStyle w:val="Heading2"/>
        <w:ind w:left="5103"/>
        <w:rPr>
          <w:rFonts w:asciiTheme="minorHAnsi" w:eastAsia="Calibri" w:hAnsiTheme="minorHAnsi" w:cstheme="minorBidi"/>
          <w:color w:val="0070C0"/>
          <w:sz w:val="21"/>
          <w:szCs w:val="21"/>
        </w:rPr>
      </w:pPr>
      <w:bookmarkStart w:id="49" w:name="_Ref38285444"/>
      <w:bookmarkStart w:id="50" w:name="_Ref38291496"/>
      <w:bookmarkStart w:id="51" w:name="_Toc1141865091"/>
      <w:r w:rsidRPr="724104C5">
        <w:rPr>
          <w:rFonts w:asciiTheme="minorHAnsi" w:eastAsia="Calibri" w:hAnsiTheme="minorHAnsi" w:cstheme="minorBidi"/>
          <w:color w:val="0070C0"/>
          <w:sz w:val="21"/>
          <w:szCs w:val="21"/>
        </w:rPr>
        <w:lastRenderedPageBreak/>
        <w:t xml:space="preserve">Pirkimo sąlygų </w:t>
      </w:r>
      <w:r w:rsidR="00F1334C" w:rsidRPr="724104C5">
        <w:rPr>
          <w:rFonts w:asciiTheme="minorHAnsi" w:eastAsia="Calibri" w:hAnsiTheme="minorHAnsi" w:cstheme="minorBidi"/>
          <w:color w:val="0070C0"/>
          <w:sz w:val="21"/>
          <w:szCs w:val="21"/>
        </w:rPr>
        <w:t>3</w:t>
      </w:r>
      <w:r w:rsidRPr="724104C5">
        <w:rPr>
          <w:rFonts w:asciiTheme="minorHAnsi" w:eastAsia="Calibri" w:hAnsiTheme="minorHAnsi" w:cstheme="minorBid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6792F2E3" w14:textId="77777777" w:rsidR="00FC54EC" w:rsidRPr="00FC54EC" w:rsidRDefault="00FC54EC" w:rsidP="00FC54EC">
      <w:pPr>
        <w:spacing w:after="0"/>
        <w:jc w:val="right"/>
        <w:rPr>
          <w:b/>
          <w:bCs/>
          <w:color w:val="000000" w:themeColor="text1"/>
        </w:rPr>
      </w:pPr>
      <w:r w:rsidRPr="00FC54EC">
        <w:rPr>
          <w:b/>
          <w:bCs/>
          <w:color w:val="000000" w:themeColor="text1"/>
        </w:rPr>
        <w:t>1 lentelė</w:t>
      </w:r>
    </w:p>
    <w:tbl>
      <w:tblPr>
        <w:tblW w:w="9918" w:type="dxa"/>
        <w:tblLayout w:type="fixed"/>
        <w:tblCellMar>
          <w:left w:w="10" w:type="dxa"/>
          <w:right w:w="10" w:type="dxa"/>
        </w:tblCellMar>
        <w:tblLook w:val="04A0" w:firstRow="1" w:lastRow="0" w:firstColumn="1" w:lastColumn="0" w:noHBand="0" w:noVBand="1"/>
      </w:tblPr>
      <w:tblGrid>
        <w:gridCol w:w="676"/>
        <w:gridCol w:w="3147"/>
        <w:gridCol w:w="1701"/>
        <w:gridCol w:w="2725"/>
        <w:gridCol w:w="1669"/>
      </w:tblGrid>
      <w:tr w:rsidR="00FC54EC" w:rsidRPr="00FC54EC" w14:paraId="56AA20A6" w14:textId="77777777" w:rsidTr="724104C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CDD70" w14:textId="77777777" w:rsidR="00FC54EC" w:rsidRPr="00FC54EC" w:rsidRDefault="00FC54EC" w:rsidP="00FC54EC">
            <w:pPr>
              <w:spacing w:after="0" w:line="240" w:lineRule="auto"/>
              <w:ind w:left="32"/>
              <w:jc w:val="center"/>
              <w:rPr>
                <w:b/>
                <w:bCs/>
                <w:color w:val="000000" w:themeColor="text1"/>
              </w:rPr>
            </w:pPr>
            <w:r w:rsidRPr="00FC54EC">
              <w:rPr>
                <w:b/>
                <w:bCs/>
                <w:color w:val="000000" w:themeColor="text1"/>
              </w:rPr>
              <w:t>Eil. Nr.</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47C58A" w14:textId="77777777" w:rsidR="00FC54EC" w:rsidRPr="00FC54EC" w:rsidRDefault="00FC54EC" w:rsidP="00FC54EC">
            <w:pPr>
              <w:spacing w:after="0" w:line="240" w:lineRule="auto"/>
              <w:jc w:val="center"/>
              <w:rPr>
                <w:color w:val="000000" w:themeColor="text1"/>
                <w:lang w:eastAsia="en-US"/>
              </w:rPr>
            </w:pPr>
            <w:r w:rsidRPr="00FC54EC">
              <w:rPr>
                <w:b/>
                <w:bCs/>
                <w:color w:val="000000" w:themeColor="text1"/>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720D48" w14:textId="77777777" w:rsidR="00FC54EC" w:rsidRPr="00FC54EC" w:rsidRDefault="00FC54EC" w:rsidP="00FC54EC">
            <w:pPr>
              <w:spacing w:after="0" w:line="240" w:lineRule="auto"/>
              <w:jc w:val="center"/>
              <w:rPr>
                <w:rFonts w:eastAsia="Yu Mincho"/>
                <w:b/>
                <w:bCs/>
                <w:color w:val="000000" w:themeColor="text1"/>
              </w:rPr>
            </w:pPr>
            <w:r w:rsidRPr="00FC54EC">
              <w:rPr>
                <w:rFonts w:eastAsia="Yu Mincho"/>
                <w:b/>
                <w:bCs/>
                <w:color w:val="000000" w:themeColor="text1"/>
              </w:rPr>
              <w:t xml:space="preserve">VPĮ straipsnis,  dalis, punktas bei EBVPD formos dalis pildymui </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746E4D" w14:textId="77777777" w:rsidR="00FC54EC" w:rsidRPr="00FC54EC" w:rsidRDefault="00FC54EC" w:rsidP="00FC54EC">
            <w:pPr>
              <w:spacing w:after="0" w:line="240" w:lineRule="auto"/>
              <w:jc w:val="center"/>
              <w:rPr>
                <w:color w:val="000000" w:themeColor="text1"/>
                <w:lang w:eastAsia="en-US"/>
              </w:rPr>
            </w:pPr>
            <w:r w:rsidRPr="00FC54EC">
              <w:rPr>
                <w:b/>
                <w:bCs/>
                <w:color w:val="000000" w:themeColor="text1"/>
              </w:rPr>
              <w:t>Pašalinimo pagrindų nebuvimą įrodantys dokumentai</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87697" w14:textId="77777777" w:rsidR="00FC54EC" w:rsidRPr="00FC54EC" w:rsidRDefault="00FC54EC" w:rsidP="00FC54EC">
            <w:pPr>
              <w:spacing w:after="0" w:line="240" w:lineRule="auto"/>
              <w:jc w:val="center"/>
              <w:rPr>
                <w:b/>
                <w:bCs/>
                <w:color w:val="000000" w:themeColor="text1"/>
              </w:rPr>
            </w:pPr>
            <w:r w:rsidRPr="00FC54EC">
              <w:rPr>
                <w:b/>
                <w:bCs/>
                <w:color w:val="000000" w:themeColor="text1"/>
              </w:rPr>
              <w:t>Subjektas, kuris turi atitikti reikalavimą</w:t>
            </w:r>
          </w:p>
        </w:tc>
      </w:tr>
      <w:tr w:rsidR="00FC54EC" w:rsidRPr="00FC54EC" w14:paraId="39EEF0EA" w14:textId="77777777" w:rsidTr="724104C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35712" w14:textId="77777777" w:rsidR="00FC54EC" w:rsidRPr="00FC54EC" w:rsidRDefault="00FC54EC" w:rsidP="00FC54EC">
            <w:pPr>
              <w:numPr>
                <w:ilvl w:val="0"/>
                <w:numId w:val="36"/>
              </w:numPr>
              <w:spacing w:after="0" w:line="240" w:lineRule="auto"/>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0346B"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Tiekėjas arba jo atsakingas asmuo, nurodytas VPĮ 46 straipsnio 2 dalies 2 punkte, nuteistas už šią nusikalstamą veiką:</w:t>
            </w:r>
          </w:p>
          <w:p w14:paraId="6C87AF68"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1) dalyvavimą nusikalstamame susivienijime, jo organizavimą ar vadovavimą jam;</w:t>
            </w:r>
          </w:p>
          <w:p w14:paraId="2C610E03"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2) kyšininkavimą, prekybą poveikiu, papirkimą;</w:t>
            </w:r>
          </w:p>
          <w:p w14:paraId="22634BDA"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61BDF7"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lastRenderedPageBreak/>
              <w:t>4) nusikalstamą bankrotą;</w:t>
            </w:r>
          </w:p>
          <w:p w14:paraId="7EC1896A"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5) teroristinį ir su teroristine veikla susijusį nusikaltimą;</w:t>
            </w:r>
          </w:p>
          <w:p w14:paraId="61C19BCB"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6) nusikalstamu būdu gauto turto legalizavimą;</w:t>
            </w:r>
          </w:p>
          <w:p w14:paraId="5B82B75A"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7) prekybą žmonėmis, vaiko pirkimą arba pardavimą;</w:t>
            </w:r>
          </w:p>
          <w:p w14:paraId="40C0D428"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4097E1EA" w14:textId="77777777" w:rsidR="00FC54EC" w:rsidRPr="00FC54EC" w:rsidRDefault="00FC54EC" w:rsidP="00FC54EC">
            <w:pPr>
              <w:spacing w:after="0" w:line="240" w:lineRule="auto"/>
              <w:jc w:val="both"/>
              <w:rPr>
                <w:rFonts w:cstheme="minorHAnsi"/>
                <w:b/>
                <w:bCs/>
                <w:color w:val="000000" w:themeColor="text1"/>
                <w:lang w:eastAsia="en-US"/>
              </w:rPr>
            </w:pPr>
          </w:p>
          <w:p w14:paraId="1DC2B09E"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Laikoma, kad tiekėjas arba jo atsakingas asmuo nuteistas už aukščiau nurodytą nusikalstamą veiką, kai dėl:</w:t>
            </w:r>
          </w:p>
          <w:p w14:paraId="50FE525F"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1) tiekėjo, kuris yra fizinis asmuo, per pastaruosius 5 metus buvo priimtas ir įsiteisėjęs apkaltinamasis teismo nuosprendis ir šis asmuo turi neišnykusį ar nepanaikintą teistumą;</w:t>
            </w:r>
          </w:p>
          <w:p w14:paraId="47AAF076" w14:textId="77777777" w:rsidR="00FC54EC" w:rsidRPr="00FC54EC" w:rsidRDefault="00FC54EC" w:rsidP="00FC54EC">
            <w:pPr>
              <w:spacing w:after="0" w:line="240" w:lineRule="auto"/>
              <w:jc w:val="both"/>
              <w:rPr>
                <w:rFonts w:cstheme="minorHAnsi"/>
                <w:b/>
                <w:bCs/>
                <w:color w:val="000000" w:themeColor="text1"/>
                <w:lang w:eastAsia="en-US"/>
              </w:rPr>
            </w:pPr>
          </w:p>
          <w:p w14:paraId="03D7B291" w14:textId="77777777" w:rsidR="00FC54EC" w:rsidRPr="00FC54EC" w:rsidRDefault="00FC54EC" w:rsidP="00FC54EC">
            <w:pPr>
              <w:spacing w:after="0" w:line="240" w:lineRule="auto"/>
              <w:jc w:val="both"/>
              <w:rPr>
                <w:color w:val="000000" w:themeColor="text1"/>
              </w:rPr>
            </w:pPr>
            <w:r w:rsidRPr="00FC54EC">
              <w:rPr>
                <w:color w:val="000000" w:themeColor="text1"/>
                <w:lang w:eastAsia="en-US"/>
              </w:rPr>
              <w:t xml:space="preserve">2) </w:t>
            </w:r>
            <w:r w:rsidRPr="00FC54EC">
              <w:rPr>
                <w:color w:val="000000" w:themeColor="text1"/>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w:t>
            </w:r>
            <w:r w:rsidRPr="00FC54EC">
              <w:rPr>
                <w:color w:val="000000" w:themeColor="text1"/>
              </w:rPr>
              <w:lastRenderedPageBreak/>
              <w:t>nuosprendis ir šis asmuo turi neišnykusį ar nepanaikintą teistumą;</w:t>
            </w:r>
          </w:p>
          <w:p w14:paraId="04EA1409" w14:textId="77777777" w:rsidR="00FC54EC" w:rsidRPr="00FC54EC" w:rsidRDefault="00FC54EC" w:rsidP="00FC54EC">
            <w:pPr>
              <w:spacing w:after="0" w:line="240" w:lineRule="auto"/>
              <w:jc w:val="both"/>
              <w:rPr>
                <w:rFonts w:cstheme="minorHAnsi"/>
                <w:color w:val="000000" w:themeColor="text1"/>
                <w:lang w:eastAsia="en-US"/>
              </w:rPr>
            </w:pPr>
          </w:p>
          <w:p w14:paraId="230F48F4"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8E83" w14:textId="77777777" w:rsidR="00FC54EC" w:rsidRPr="00FC54EC" w:rsidRDefault="00FC54EC" w:rsidP="00FC54EC">
            <w:pPr>
              <w:spacing w:after="0" w:line="240" w:lineRule="auto"/>
              <w:jc w:val="both"/>
              <w:rPr>
                <w:rFonts w:eastAsia="Yu Mincho"/>
                <w:b/>
                <w:bCs/>
                <w:color w:val="000000" w:themeColor="text1"/>
                <w:lang w:eastAsia="en-US"/>
              </w:rPr>
            </w:pPr>
            <w:r w:rsidRPr="00FC54EC">
              <w:rPr>
                <w:rFonts w:eastAsia="Yu Mincho"/>
                <w:b/>
                <w:bCs/>
                <w:color w:val="000000" w:themeColor="text1"/>
                <w:lang w:eastAsia="en-US"/>
              </w:rPr>
              <w:lastRenderedPageBreak/>
              <w:t>VPĮ 46 straipsnio 1 dalis</w:t>
            </w:r>
          </w:p>
          <w:p w14:paraId="585DF135" w14:textId="77777777" w:rsidR="00FC54EC" w:rsidRPr="00FC54EC" w:rsidRDefault="00FC54EC" w:rsidP="00FC54EC">
            <w:pPr>
              <w:spacing w:after="0" w:line="240" w:lineRule="auto"/>
              <w:jc w:val="both"/>
              <w:rPr>
                <w:rFonts w:eastAsia="Yu Mincho" w:cstheme="minorHAnsi"/>
                <w:color w:val="000000" w:themeColor="text1"/>
                <w:lang w:eastAsia="en-US"/>
              </w:rPr>
            </w:pPr>
          </w:p>
          <w:p w14:paraId="26FB723F" w14:textId="77777777" w:rsidR="00FC54EC" w:rsidRPr="00FC54EC" w:rsidRDefault="00FC54EC" w:rsidP="00FC54EC">
            <w:pPr>
              <w:spacing w:after="0" w:line="240" w:lineRule="auto"/>
              <w:jc w:val="both"/>
              <w:rPr>
                <w:rFonts w:eastAsia="Yu Mincho"/>
                <w:color w:val="000000" w:themeColor="text1"/>
                <w:lang w:eastAsia="en-US"/>
              </w:rPr>
            </w:pPr>
            <w:r w:rsidRPr="00FC54EC">
              <w:rPr>
                <w:rFonts w:eastAsia="Yu Mincho"/>
                <w:color w:val="000000" w:themeColor="text1"/>
                <w:lang w:eastAsia="en-US"/>
              </w:rPr>
              <w:t>EBVPD III dalies A1-A6 punktai</w:t>
            </w:r>
          </w:p>
          <w:p w14:paraId="175A9542" w14:textId="77777777" w:rsidR="00FC54EC" w:rsidRPr="00FC54EC" w:rsidRDefault="00FC54EC" w:rsidP="00FC54EC">
            <w:pPr>
              <w:spacing w:after="0" w:line="240" w:lineRule="auto"/>
              <w:jc w:val="both"/>
              <w:rPr>
                <w:rFonts w:eastAsia="Yu Mincho" w:cstheme="minorHAnsi"/>
                <w:color w:val="000000" w:themeColor="text1"/>
                <w:lang w:eastAsia="en-US"/>
              </w:rPr>
            </w:pPr>
          </w:p>
          <w:p w14:paraId="091CCB90" w14:textId="77777777" w:rsidR="00FC54EC" w:rsidRPr="00FC54EC" w:rsidRDefault="00FC54EC" w:rsidP="00FC54EC">
            <w:pPr>
              <w:spacing w:after="0" w:line="240" w:lineRule="auto"/>
              <w:jc w:val="both"/>
              <w:rPr>
                <w:rFonts w:eastAsia="Yu Mincho"/>
                <w:color w:val="000000" w:themeColor="text1"/>
                <w:lang w:eastAsia="en-US"/>
              </w:rPr>
            </w:pPr>
            <w:r w:rsidRPr="00FC54EC">
              <w:rPr>
                <w:rFonts w:eastAsia="Yu Mincho"/>
                <w:color w:val="000000" w:themeColor="text1"/>
                <w:lang w:eastAsia="en-US"/>
              </w:rPr>
              <w:t>EBVPD III dalies D1 punktas</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A0AD6" w14:textId="77777777" w:rsidR="00FC54EC" w:rsidRPr="00FC54EC" w:rsidRDefault="00FC54EC" w:rsidP="00FC54EC">
            <w:pPr>
              <w:spacing w:after="0" w:line="240" w:lineRule="auto"/>
              <w:jc w:val="both"/>
              <w:rPr>
                <w:color w:val="000000" w:themeColor="text1"/>
              </w:rPr>
            </w:pPr>
            <w:r w:rsidRPr="00FC54EC">
              <w:rPr>
                <w:color w:val="000000" w:themeColor="text1"/>
                <w:lang w:eastAsia="en-US"/>
              </w:rPr>
              <w:t>Iš Lietuvoje įsteigtų subjektų reikalaujama:</w:t>
            </w:r>
          </w:p>
          <w:p w14:paraId="6C3E7E12" w14:textId="77777777" w:rsidR="00FC54EC" w:rsidRPr="00FC54EC" w:rsidRDefault="00FC54EC" w:rsidP="00FC54EC">
            <w:pPr>
              <w:numPr>
                <w:ilvl w:val="0"/>
                <w:numId w:val="35"/>
              </w:numPr>
              <w:spacing w:after="0" w:line="240" w:lineRule="auto"/>
              <w:ind w:left="314"/>
              <w:jc w:val="both"/>
              <w:rPr>
                <w:b/>
                <w:bCs/>
                <w:color w:val="000000" w:themeColor="text1"/>
              </w:rPr>
            </w:pPr>
            <w:r w:rsidRPr="00FC54EC">
              <w:rPr>
                <w:color w:val="000000" w:themeColor="text1"/>
              </w:rPr>
              <w:t>išrašo iš teismo sprendimo arba</w:t>
            </w:r>
          </w:p>
          <w:p w14:paraId="34775992" w14:textId="77777777" w:rsidR="00FC54EC" w:rsidRPr="00FC54EC" w:rsidRDefault="00FC54EC" w:rsidP="00FC54EC">
            <w:pPr>
              <w:numPr>
                <w:ilvl w:val="0"/>
                <w:numId w:val="35"/>
              </w:numPr>
              <w:spacing w:after="0" w:line="240" w:lineRule="auto"/>
              <w:ind w:left="314"/>
              <w:jc w:val="both"/>
              <w:rPr>
                <w:b/>
                <w:bCs/>
                <w:color w:val="000000" w:themeColor="text1"/>
              </w:rPr>
            </w:pPr>
            <w:r w:rsidRPr="00FC54EC">
              <w:rPr>
                <w:color w:val="000000" w:themeColor="text1"/>
              </w:rPr>
              <w:t>Informatikos ir ryšių departamento prie Vidaus reikalų ministerijos pažymos, arba</w:t>
            </w:r>
          </w:p>
          <w:p w14:paraId="61B41891" w14:textId="77777777" w:rsidR="00FC54EC" w:rsidRPr="00FC54EC" w:rsidRDefault="00FC54EC" w:rsidP="00FC54EC">
            <w:pPr>
              <w:numPr>
                <w:ilvl w:val="0"/>
                <w:numId w:val="35"/>
              </w:numPr>
              <w:spacing w:after="0" w:line="240" w:lineRule="auto"/>
              <w:ind w:left="314"/>
              <w:jc w:val="both"/>
              <w:rPr>
                <w:b/>
                <w:bCs/>
                <w:color w:val="000000" w:themeColor="text1"/>
              </w:rPr>
            </w:pPr>
            <w:r w:rsidRPr="00FC54EC">
              <w:rPr>
                <w:color w:val="000000" w:themeColor="text1"/>
              </w:rPr>
              <w:t>valstybės įmonės Registrų centro Lietuvos Respublikos Vyriausybės nustatyta tvarka išduoto dokumento, patvirtinančio jungtinius kompetentingų institucijų tvarkomus duomenis.</w:t>
            </w:r>
          </w:p>
          <w:p w14:paraId="551F6D68" w14:textId="77777777" w:rsidR="00FC54EC" w:rsidRPr="00FC54EC" w:rsidRDefault="00FC54EC" w:rsidP="00FC54EC">
            <w:pPr>
              <w:spacing w:after="0" w:line="240" w:lineRule="auto"/>
              <w:jc w:val="both"/>
              <w:rPr>
                <w:rFonts w:cstheme="minorHAnsi"/>
                <w:color w:val="000000" w:themeColor="text1"/>
                <w:lang w:eastAsia="en-US"/>
              </w:rPr>
            </w:pPr>
          </w:p>
          <w:p w14:paraId="31B51CDA" w14:textId="77777777" w:rsidR="00FC54EC" w:rsidRPr="00FC54EC" w:rsidRDefault="00FC54EC" w:rsidP="00FC54EC">
            <w:pPr>
              <w:spacing w:after="0" w:line="240" w:lineRule="auto"/>
              <w:jc w:val="both"/>
              <w:rPr>
                <w:color w:val="000000" w:themeColor="text1"/>
              </w:rPr>
            </w:pPr>
            <w:r w:rsidRPr="00FC54EC">
              <w:rPr>
                <w:color w:val="000000" w:themeColor="text1"/>
                <w:lang w:eastAsia="en-US"/>
              </w:rPr>
              <w:t>Iš ne Lietuvoje įsteigtų subjektų reikalaujama:</w:t>
            </w:r>
          </w:p>
          <w:p w14:paraId="0C20AA85" w14:textId="77777777" w:rsidR="00FC54EC" w:rsidRPr="00FC54EC" w:rsidRDefault="00FC54EC" w:rsidP="00FC54EC">
            <w:pPr>
              <w:numPr>
                <w:ilvl w:val="0"/>
                <w:numId w:val="35"/>
              </w:numPr>
              <w:spacing w:after="0" w:line="240" w:lineRule="auto"/>
              <w:ind w:left="314"/>
              <w:jc w:val="both"/>
              <w:rPr>
                <w:b/>
                <w:bCs/>
                <w:color w:val="000000" w:themeColor="text1"/>
              </w:rPr>
            </w:pPr>
            <w:r w:rsidRPr="00FC54EC">
              <w:rPr>
                <w:color w:val="000000" w:themeColor="text1"/>
              </w:rPr>
              <w:t>atitinkamos užsienio šalies institucijos dokumento</w:t>
            </w:r>
            <w:r w:rsidRPr="00FC54EC">
              <w:rPr>
                <w:color w:val="000000" w:themeColor="text1"/>
                <w:vertAlign w:val="superscript"/>
              </w:rPr>
              <w:footnoteReference w:id="2"/>
            </w:r>
            <w:r w:rsidRPr="00FC54EC">
              <w:rPr>
                <w:color w:val="000000" w:themeColor="text1"/>
              </w:rPr>
              <w:t>.</w:t>
            </w:r>
          </w:p>
          <w:p w14:paraId="5C3A6331" w14:textId="77777777" w:rsidR="00FC54EC" w:rsidRPr="00FC54EC" w:rsidRDefault="00FC54EC" w:rsidP="00FC54EC">
            <w:pPr>
              <w:spacing w:after="0" w:line="240" w:lineRule="auto"/>
              <w:jc w:val="both"/>
              <w:rPr>
                <w:rFonts w:cstheme="minorHAnsi"/>
                <w:color w:val="000000" w:themeColor="text1"/>
              </w:rPr>
            </w:pPr>
          </w:p>
          <w:p w14:paraId="46FC3574" w14:textId="77777777" w:rsidR="00FC54EC" w:rsidRPr="00FC54EC" w:rsidRDefault="00FC54EC" w:rsidP="00FC54EC">
            <w:pPr>
              <w:spacing w:after="0" w:line="240" w:lineRule="auto"/>
              <w:jc w:val="both"/>
              <w:rPr>
                <w:color w:val="000000" w:themeColor="text1"/>
              </w:rPr>
            </w:pPr>
            <w:r w:rsidRPr="00FC54EC">
              <w:rPr>
                <w:color w:val="000000" w:themeColor="text1"/>
              </w:rPr>
              <w:t xml:space="preserve">Nurodyti dokumentai turi būti išduoti ne anksčiau kaip 180 dienų iki </w:t>
            </w:r>
            <w:r w:rsidRPr="00FC54EC">
              <w:rPr>
                <w:rFonts w:eastAsia="Times New Roman"/>
                <w:i/>
                <w:iCs/>
                <w:color w:val="000000" w:themeColor="text1"/>
              </w:rPr>
              <w:t xml:space="preserve">tos dienos, kai </w:t>
            </w:r>
            <w:r w:rsidRPr="00FC54EC">
              <w:rPr>
                <w:rFonts w:eastAsia="Times New Roman"/>
                <w:i/>
                <w:iCs/>
                <w:color w:val="000000" w:themeColor="text1"/>
              </w:rPr>
              <w:lastRenderedPageBreak/>
              <w:t>tiekėjas perkančiosios organizacijos prašymu turės pateikti pašalinimo pagrindų nebuvimą patvirtinančius dok</w:t>
            </w:r>
            <w:r w:rsidRPr="00FC54EC">
              <w:rPr>
                <w:rFonts w:eastAsia="Times New Roman"/>
                <w:color w:val="000000" w:themeColor="text1"/>
              </w:rPr>
              <w:t>umentus</w:t>
            </w:r>
            <w:r w:rsidRPr="00FC54EC">
              <w:rPr>
                <w:color w:val="000000" w:themeColor="text1"/>
              </w:rPr>
              <w:t xml:space="preserve">. </w:t>
            </w:r>
          </w:p>
          <w:p w14:paraId="549B7722" w14:textId="77777777" w:rsidR="00FC54EC" w:rsidRPr="00FC54EC" w:rsidRDefault="00FC54EC" w:rsidP="00FC54EC">
            <w:pPr>
              <w:spacing w:after="0" w:line="240" w:lineRule="auto"/>
              <w:jc w:val="both"/>
              <w:rPr>
                <w:rFonts w:cstheme="minorHAnsi"/>
                <w:b/>
                <w:bCs/>
                <w:color w:val="000000" w:themeColor="text1"/>
              </w:rPr>
            </w:pPr>
          </w:p>
          <w:p w14:paraId="6B3644F1" w14:textId="77777777" w:rsidR="00FC54EC" w:rsidRPr="00FC54EC" w:rsidRDefault="00FC54EC" w:rsidP="00FC54EC">
            <w:pPr>
              <w:spacing w:after="0" w:line="240" w:lineRule="auto"/>
              <w:jc w:val="both"/>
              <w:rPr>
                <w:b/>
                <w:bCs/>
                <w:color w:val="000000" w:themeColor="text1"/>
              </w:rPr>
            </w:pPr>
            <w:r w:rsidRPr="00FC54EC">
              <w:rPr>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1BFFB97B" w14:textId="77777777" w:rsidR="00FC54EC" w:rsidRPr="00FC54EC" w:rsidRDefault="00FC54EC" w:rsidP="00FC54EC">
            <w:pPr>
              <w:spacing w:after="0" w:line="240" w:lineRule="auto"/>
              <w:jc w:val="both"/>
              <w:rPr>
                <w:rFonts w:cstheme="minorHAnsi"/>
                <w:b/>
                <w:bCs/>
                <w:color w:val="000000" w:themeColor="text1"/>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B54C3"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lastRenderedPageBreak/>
              <w:t>Tiekėjas, kiekvienas tiekėjų grupės partneris, subtiekėjas ir kitas ūkio subjektas, kurių pajėgumais remiasi tiekėjas</w:t>
            </w:r>
          </w:p>
          <w:p w14:paraId="626F95B4" w14:textId="77777777" w:rsidR="00FC54EC" w:rsidRPr="00FC54EC" w:rsidRDefault="00FC54EC" w:rsidP="00FC54EC">
            <w:pPr>
              <w:spacing w:after="0" w:line="240" w:lineRule="auto"/>
              <w:jc w:val="both"/>
              <w:rPr>
                <w:rFonts w:cstheme="minorHAnsi"/>
                <w:color w:val="000000" w:themeColor="text1"/>
                <w:lang w:eastAsia="en-US"/>
              </w:rPr>
            </w:pPr>
          </w:p>
          <w:p w14:paraId="6DCF0490" w14:textId="77777777" w:rsidR="00FC54EC" w:rsidRPr="00FC54EC" w:rsidRDefault="00FC54EC" w:rsidP="00FC54EC">
            <w:pPr>
              <w:spacing w:after="0" w:line="240" w:lineRule="auto"/>
              <w:jc w:val="both"/>
              <w:rPr>
                <w:rFonts w:cstheme="minorHAnsi"/>
                <w:color w:val="000000" w:themeColor="text1"/>
                <w:lang w:eastAsia="en-US"/>
              </w:rPr>
            </w:pPr>
          </w:p>
        </w:tc>
      </w:tr>
      <w:tr w:rsidR="00FC54EC" w:rsidRPr="00FC54EC" w14:paraId="32F4900B" w14:textId="77777777" w:rsidTr="724104C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D0A5D" w14:textId="77777777" w:rsidR="00FC54EC" w:rsidRPr="00FC54EC" w:rsidRDefault="00FC54EC" w:rsidP="00FC54EC">
            <w:pPr>
              <w:numPr>
                <w:ilvl w:val="0"/>
                <w:numId w:val="36"/>
              </w:numPr>
              <w:spacing w:after="0" w:line="240" w:lineRule="auto"/>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364F6"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4D64E" w14:textId="77777777" w:rsidR="00FC54EC" w:rsidRPr="00FC54EC" w:rsidRDefault="00FC54EC" w:rsidP="00FC54EC">
            <w:pPr>
              <w:spacing w:after="0" w:line="240" w:lineRule="auto"/>
              <w:jc w:val="both"/>
              <w:rPr>
                <w:rFonts w:eastAsia="Yu Mincho"/>
                <w:b/>
                <w:bCs/>
                <w:color w:val="000000" w:themeColor="text1"/>
                <w:lang w:eastAsia="en-US"/>
              </w:rPr>
            </w:pPr>
            <w:r w:rsidRPr="00FC54EC">
              <w:rPr>
                <w:rFonts w:eastAsia="Yu Mincho"/>
                <w:b/>
                <w:bCs/>
                <w:color w:val="000000" w:themeColor="text1"/>
                <w:lang w:eastAsia="en-US"/>
              </w:rPr>
              <w:t>VPĮ 46 straipsnio 2¹ dalis</w:t>
            </w:r>
          </w:p>
          <w:p w14:paraId="237E5D3B" w14:textId="77777777" w:rsidR="00FC54EC" w:rsidRPr="00FC54EC" w:rsidRDefault="00FC54EC" w:rsidP="00FC54EC">
            <w:pPr>
              <w:spacing w:after="0" w:line="240" w:lineRule="auto"/>
              <w:jc w:val="both"/>
              <w:rPr>
                <w:rFonts w:eastAsia="Yu Mincho" w:cstheme="minorHAnsi"/>
                <w:b/>
                <w:bCs/>
                <w:color w:val="000000" w:themeColor="text1"/>
              </w:rPr>
            </w:pPr>
          </w:p>
          <w:p w14:paraId="41CB73AE" w14:textId="77777777" w:rsidR="00FC54EC" w:rsidRPr="00FC54EC" w:rsidRDefault="00FC54EC" w:rsidP="00FC54EC">
            <w:pPr>
              <w:spacing w:after="0" w:line="240" w:lineRule="auto"/>
              <w:jc w:val="both"/>
              <w:rPr>
                <w:rFonts w:eastAsia="Yu Mincho"/>
                <w:b/>
                <w:bCs/>
                <w:color w:val="000000" w:themeColor="text1"/>
              </w:rPr>
            </w:pPr>
            <w:r w:rsidRPr="00FC54EC">
              <w:rPr>
                <w:rFonts w:eastAsia="Yu Mincho"/>
                <w:color w:val="000000" w:themeColor="text1"/>
                <w:lang w:eastAsia="en-US"/>
              </w:rPr>
              <w:t>EBVPD III dalies D2 punktas</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1AC7C"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Iš Lietuvoje įsteigtų subjektų įrodančių dokumentų nereikalaujama. Užtenka pateikto EBVPD.</w:t>
            </w:r>
          </w:p>
          <w:p w14:paraId="67E2D574" w14:textId="77777777" w:rsidR="00FC54EC" w:rsidRPr="00FC54EC" w:rsidRDefault="00FC54EC" w:rsidP="00FC54EC">
            <w:pPr>
              <w:spacing w:after="0" w:line="240" w:lineRule="auto"/>
              <w:jc w:val="both"/>
              <w:rPr>
                <w:rFonts w:cstheme="minorHAnsi"/>
                <w:color w:val="000000" w:themeColor="text1"/>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3BD21"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Tiekėjas, kiekvienas tiekėjų grupės partneris, subtiekėjas ir kitas ūkio subjektas, kurių pajėgumais remiasi tiekėjas</w:t>
            </w:r>
          </w:p>
          <w:p w14:paraId="6A1B435F" w14:textId="77777777" w:rsidR="00FC54EC" w:rsidRPr="00FC54EC" w:rsidRDefault="00FC54EC" w:rsidP="00FC54EC">
            <w:pPr>
              <w:spacing w:after="0" w:line="240" w:lineRule="auto"/>
              <w:jc w:val="both"/>
              <w:rPr>
                <w:rFonts w:cstheme="minorHAnsi"/>
                <w:color w:val="000000" w:themeColor="text1"/>
                <w:lang w:eastAsia="en-US"/>
              </w:rPr>
            </w:pPr>
          </w:p>
        </w:tc>
      </w:tr>
      <w:tr w:rsidR="00FC54EC" w:rsidRPr="00FC54EC" w14:paraId="23A0E6A2" w14:textId="77777777" w:rsidTr="724104C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46CB7D" w14:textId="77777777" w:rsidR="00FC54EC" w:rsidRPr="00FC54EC" w:rsidRDefault="00FC54EC" w:rsidP="00FC54EC">
            <w:pPr>
              <w:numPr>
                <w:ilvl w:val="0"/>
                <w:numId w:val="36"/>
              </w:numPr>
              <w:spacing w:after="0" w:line="240" w:lineRule="auto"/>
              <w:rPr>
                <w:rFonts w:cstheme="minorHAnsi"/>
                <w:b/>
                <w:bCs/>
                <w:color w:val="000000" w:themeColor="text1"/>
              </w:rPr>
            </w:pPr>
            <w:bookmarkStart w:id="52" w:name="_Hlk90887843"/>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95DEB"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A94BC3E" w14:textId="77777777" w:rsidR="00FC54EC" w:rsidRPr="00FC54EC" w:rsidRDefault="00FC54EC" w:rsidP="00FC54EC">
            <w:pPr>
              <w:spacing w:after="0" w:line="240" w:lineRule="auto"/>
              <w:jc w:val="both"/>
              <w:rPr>
                <w:rFonts w:cstheme="minorHAnsi"/>
                <w:b/>
                <w:bCs/>
                <w:color w:val="000000" w:themeColor="text1"/>
                <w:lang w:eastAsia="en-US"/>
              </w:rPr>
            </w:pPr>
          </w:p>
          <w:p w14:paraId="57064F05"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Laikoma, kad tiekėjas nuteistas už aukščiau nurodytą nusikalstamą veiką, kai dėl:</w:t>
            </w:r>
          </w:p>
          <w:p w14:paraId="28124B02"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1) tiekėjo, kuris yra fizinis asmuo, per pastaruosius 5 metus buvo priimtas ir įsiteisėjęs apkaltinamasis teismo nuosprendis ir šis asmuo turi neišnykusį ar nepanaikintą teistumą;</w:t>
            </w:r>
          </w:p>
          <w:p w14:paraId="60D45D8C"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15AB2F" w14:textId="77777777" w:rsidR="00FC54EC" w:rsidRPr="00FC54EC" w:rsidRDefault="00FC54EC" w:rsidP="00FC54EC">
            <w:pPr>
              <w:spacing w:after="0" w:line="240" w:lineRule="auto"/>
              <w:jc w:val="both"/>
              <w:rPr>
                <w:rFonts w:cstheme="minorHAnsi"/>
                <w:b/>
                <w:bCs/>
                <w:color w:val="000000" w:themeColor="text1"/>
                <w:lang w:eastAsia="en-US"/>
              </w:rPr>
            </w:pPr>
          </w:p>
          <w:p w14:paraId="3055166C"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Tačiau ši nuostata netaikoma, jeigu:</w:t>
            </w:r>
          </w:p>
          <w:p w14:paraId="4B49F9BC"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1) tiekėjas yra įsipareigojęs sumokėti mokesčius, įskaitant socialinio draudimo įmokas ir dėl to laikomas jau įvykdžiusiu šioje dalyje nurodytus įsipareigojimus;</w:t>
            </w:r>
          </w:p>
          <w:p w14:paraId="6FFE8C97"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2) įsiskolinimo suma neviršija 50 Eur (penkiasdešimt eurų);</w:t>
            </w:r>
          </w:p>
          <w:p w14:paraId="13648142" w14:textId="77777777" w:rsidR="00FC54EC" w:rsidRPr="00FC54EC" w:rsidRDefault="00FC54EC" w:rsidP="00FC54EC">
            <w:pPr>
              <w:spacing w:after="0" w:line="240" w:lineRule="auto"/>
              <w:jc w:val="both"/>
              <w:rPr>
                <w:b/>
                <w:bCs/>
                <w:color w:val="000000" w:themeColor="text1"/>
                <w:lang w:eastAsia="en-US"/>
              </w:rPr>
            </w:pPr>
            <w:r w:rsidRPr="00FC54EC">
              <w:rPr>
                <w:color w:val="000000" w:themeColor="text1"/>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FC54EC">
              <w:rPr>
                <w:color w:val="000000" w:themeColor="text1"/>
                <w:lang w:eastAsia="en-U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72F5" w14:textId="77777777" w:rsidR="00FC54EC" w:rsidRPr="00FC54EC" w:rsidRDefault="00FC54EC" w:rsidP="00FC54EC">
            <w:pPr>
              <w:spacing w:after="0" w:line="240" w:lineRule="auto"/>
              <w:jc w:val="both"/>
              <w:rPr>
                <w:rFonts w:eastAsia="Yu Mincho"/>
                <w:b/>
                <w:bCs/>
                <w:color w:val="000000" w:themeColor="text1"/>
              </w:rPr>
            </w:pPr>
            <w:r w:rsidRPr="00FC54EC">
              <w:rPr>
                <w:rFonts w:eastAsia="Yu Mincho"/>
                <w:b/>
                <w:bCs/>
                <w:color w:val="000000" w:themeColor="text1"/>
              </w:rPr>
              <w:lastRenderedPageBreak/>
              <w:t>VPĮ 46 straipsnio 3 dalis</w:t>
            </w:r>
          </w:p>
          <w:p w14:paraId="78A9DA65" w14:textId="77777777" w:rsidR="00FC54EC" w:rsidRPr="00FC54EC" w:rsidRDefault="00FC54EC" w:rsidP="00FC54EC">
            <w:pPr>
              <w:spacing w:after="0" w:line="240" w:lineRule="auto"/>
              <w:jc w:val="both"/>
              <w:rPr>
                <w:rFonts w:eastAsia="Arial" w:cstheme="minorHAnsi"/>
                <w:color w:val="000000" w:themeColor="text1"/>
              </w:rPr>
            </w:pPr>
          </w:p>
          <w:p w14:paraId="272C5A24" w14:textId="77777777" w:rsidR="00FC54EC" w:rsidRPr="00FC54EC" w:rsidRDefault="00FC54EC" w:rsidP="00FC54EC">
            <w:pPr>
              <w:spacing w:after="0" w:line="240" w:lineRule="auto"/>
              <w:jc w:val="both"/>
              <w:rPr>
                <w:rFonts w:eastAsia="Yu Mincho"/>
                <w:color w:val="000000" w:themeColor="text1"/>
              </w:rPr>
            </w:pPr>
            <w:r w:rsidRPr="00FC54EC">
              <w:rPr>
                <w:rFonts w:eastAsia="Arial"/>
                <w:color w:val="000000" w:themeColor="text1"/>
              </w:rPr>
              <w:t>EBVPD III dalies B1 ir B2 punktai</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ADDE2" w14:textId="77777777" w:rsidR="00FC54EC" w:rsidRPr="00FC54EC" w:rsidRDefault="00FC54EC" w:rsidP="00FC54EC">
            <w:pPr>
              <w:spacing w:after="0" w:line="240" w:lineRule="auto"/>
              <w:jc w:val="both"/>
              <w:rPr>
                <w:b/>
                <w:bCs/>
                <w:color w:val="000000" w:themeColor="text1"/>
              </w:rPr>
            </w:pPr>
            <w:r w:rsidRPr="00FC54EC">
              <w:rPr>
                <w:color w:val="000000" w:themeColor="text1"/>
              </w:rPr>
              <w:t>1) Dėl įsipareigojimų, susijusių su mokesčių mokėjimu, įvykdymo i</w:t>
            </w:r>
            <w:r w:rsidRPr="00FC54EC">
              <w:rPr>
                <w:color w:val="000000" w:themeColor="text1"/>
                <w:lang w:eastAsia="en-US"/>
              </w:rPr>
              <w:t xml:space="preserve">š Lietuvoje įsteigtų subjektų </w:t>
            </w:r>
            <w:r w:rsidRPr="00FC54EC">
              <w:rPr>
                <w:color w:val="000000" w:themeColor="text1"/>
              </w:rPr>
              <w:t>prašoma:</w:t>
            </w:r>
          </w:p>
          <w:p w14:paraId="496F19E4" w14:textId="77777777" w:rsidR="00FC54EC" w:rsidRPr="00FC54EC" w:rsidRDefault="00FC54EC" w:rsidP="00FC54EC">
            <w:pPr>
              <w:spacing w:after="0" w:line="240" w:lineRule="auto"/>
              <w:jc w:val="both"/>
              <w:rPr>
                <w:rFonts w:cstheme="minorHAnsi"/>
                <w:b/>
                <w:bCs/>
                <w:color w:val="000000" w:themeColor="text1"/>
              </w:rPr>
            </w:pPr>
          </w:p>
          <w:p w14:paraId="46412428" w14:textId="77777777" w:rsidR="00FC54EC" w:rsidRPr="00FC54EC" w:rsidRDefault="00FC54EC" w:rsidP="00FC54EC">
            <w:pPr>
              <w:numPr>
                <w:ilvl w:val="0"/>
                <w:numId w:val="34"/>
              </w:numPr>
              <w:spacing w:after="0" w:line="240" w:lineRule="auto"/>
              <w:ind w:left="315"/>
              <w:jc w:val="both"/>
              <w:rPr>
                <w:color w:val="000000" w:themeColor="text1"/>
              </w:rPr>
            </w:pPr>
            <w:r w:rsidRPr="00FC54EC">
              <w:rPr>
                <w:color w:val="000000" w:themeColor="text1"/>
              </w:rPr>
              <w:t>išrašo iš teismo sprendimo (jei toks yra) arba Valstybinės mokesčių inspekcijos prie Lietuvos Respublikos finansų ministerijos išduoto dokumento,</w:t>
            </w:r>
          </w:p>
          <w:p w14:paraId="4C14F4B0" w14:textId="77777777" w:rsidR="00FC54EC" w:rsidRPr="00FC54EC" w:rsidRDefault="00FC54EC" w:rsidP="00FC54EC">
            <w:pPr>
              <w:numPr>
                <w:ilvl w:val="0"/>
                <w:numId w:val="33"/>
              </w:numPr>
              <w:spacing w:after="0" w:line="240" w:lineRule="auto"/>
              <w:ind w:left="315"/>
              <w:jc w:val="both"/>
              <w:rPr>
                <w:color w:val="000000" w:themeColor="text1"/>
              </w:rPr>
            </w:pPr>
            <w:r w:rsidRPr="00FC54EC">
              <w:rPr>
                <w:color w:val="000000" w:themeColor="text1"/>
              </w:rPr>
              <w:t>arba valstybės įmonės Registrų centro Lietuvos Respublikos Vyriausybės nustatyta tvarka išduoto dokumento, patvirtinančio jungtinius kompetentingų institucijų tvarkomus duomenis.</w:t>
            </w:r>
          </w:p>
          <w:p w14:paraId="5AFBDBD4" w14:textId="77777777" w:rsidR="00FC54EC" w:rsidRPr="00FC54EC" w:rsidRDefault="00FC54EC" w:rsidP="00FC54EC">
            <w:pPr>
              <w:spacing w:after="0" w:line="240" w:lineRule="auto"/>
              <w:jc w:val="both"/>
              <w:rPr>
                <w:rFonts w:cstheme="minorHAnsi"/>
                <w:color w:val="000000" w:themeColor="text1"/>
              </w:rPr>
            </w:pPr>
          </w:p>
          <w:p w14:paraId="0B2D3055" w14:textId="77777777" w:rsidR="00FC54EC" w:rsidRPr="00FC54EC" w:rsidRDefault="00FC54EC" w:rsidP="00FC54EC">
            <w:pPr>
              <w:spacing w:after="0" w:line="240" w:lineRule="auto"/>
              <w:jc w:val="both"/>
              <w:rPr>
                <w:color w:val="000000" w:themeColor="text1"/>
              </w:rPr>
            </w:pPr>
            <w:r w:rsidRPr="00FC54EC">
              <w:rPr>
                <w:color w:val="000000" w:themeColor="text1"/>
                <w:lang w:eastAsia="en-US"/>
              </w:rPr>
              <w:t>Iš ne Lietuvoje įsteigtų subjektų reikalaujama:</w:t>
            </w:r>
          </w:p>
          <w:p w14:paraId="5FA3D7F6" w14:textId="77777777" w:rsidR="00FC54EC" w:rsidRPr="00FC54EC" w:rsidRDefault="00FC54EC" w:rsidP="00FC54EC">
            <w:pPr>
              <w:numPr>
                <w:ilvl w:val="0"/>
                <w:numId w:val="35"/>
              </w:numPr>
              <w:spacing w:after="0" w:line="240" w:lineRule="auto"/>
              <w:ind w:left="314"/>
              <w:jc w:val="both"/>
              <w:rPr>
                <w:b/>
                <w:bCs/>
                <w:color w:val="000000" w:themeColor="text1"/>
              </w:rPr>
            </w:pPr>
            <w:r w:rsidRPr="00FC54EC">
              <w:rPr>
                <w:color w:val="000000" w:themeColor="text1"/>
              </w:rPr>
              <w:lastRenderedPageBreak/>
              <w:t>atitinkamos užsienio šalies institucijos dokumento</w:t>
            </w:r>
            <w:r w:rsidRPr="00FC54EC">
              <w:rPr>
                <w:color w:val="000000" w:themeColor="text1"/>
                <w:vertAlign w:val="superscript"/>
              </w:rPr>
              <w:footnoteReference w:id="3"/>
            </w:r>
            <w:r w:rsidRPr="00FC54EC">
              <w:rPr>
                <w:color w:val="000000" w:themeColor="text1"/>
              </w:rPr>
              <w:t>.</w:t>
            </w:r>
          </w:p>
          <w:p w14:paraId="2BA0E337" w14:textId="77777777" w:rsidR="00FC54EC" w:rsidRPr="00FC54EC" w:rsidRDefault="00FC54EC" w:rsidP="00FC54EC">
            <w:pPr>
              <w:spacing w:after="0" w:line="240" w:lineRule="auto"/>
              <w:jc w:val="both"/>
              <w:rPr>
                <w:rFonts w:eastAsia="Yu Mincho" w:cstheme="minorHAnsi"/>
                <w:color w:val="000000" w:themeColor="text1"/>
              </w:rPr>
            </w:pPr>
          </w:p>
          <w:p w14:paraId="56398F91" w14:textId="77777777" w:rsidR="00FC54EC" w:rsidRPr="00FC54EC" w:rsidRDefault="00FC54EC" w:rsidP="00FC54EC">
            <w:pPr>
              <w:spacing w:after="0" w:line="240" w:lineRule="auto"/>
              <w:jc w:val="both"/>
              <w:rPr>
                <w:i/>
                <w:iCs/>
                <w:color w:val="000000" w:themeColor="text1"/>
              </w:rPr>
            </w:pPr>
            <w:r w:rsidRPr="00FC54EC">
              <w:rPr>
                <w:color w:val="000000" w:themeColor="text1"/>
              </w:rPr>
              <w:t xml:space="preserve">Nurodyti dokumentai turi būti  išduoti ne anksčiau kaip 120 dienų iki </w:t>
            </w:r>
            <w:r w:rsidRPr="00FC54EC">
              <w:rPr>
                <w:rFonts w:eastAsia="Times New Roman"/>
                <w:i/>
                <w:iCs/>
                <w:color w:val="000000" w:themeColor="text1"/>
              </w:rPr>
              <w:t>tos dienos, kai tiekėjas perkančiosios organizacijos prašymu turės pateikti pašalinimo pagrindų nebuvimą patvirtinančius dok</w:t>
            </w:r>
            <w:r w:rsidRPr="00FC54EC">
              <w:rPr>
                <w:rFonts w:eastAsia="Times New Roman"/>
                <w:color w:val="000000" w:themeColor="text1"/>
              </w:rPr>
              <w:t>umentus</w:t>
            </w:r>
            <w:r w:rsidRPr="00FC54EC">
              <w:rPr>
                <w:color w:val="000000" w:themeColor="text1"/>
              </w:rPr>
              <w:t xml:space="preserve">. </w:t>
            </w:r>
            <w:r w:rsidRPr="00FC54EC">
              <w:rPr>
                <w:b/>
                <w:bCs/>
                <w:i/>
                <w:iCs/>
                <w:color w:val="000000" w:themeColor="text1"/>
              </w:rPr>
              <w:t>Pavyzdys</w:t>
            </w:r>
            <w:r w:rsidRPr="00FC54EC">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79459EAA" w14:textId="77777777" w:rsidR="00FC54EC" w:rsidRPr="00FC54EC" w:rsidRDefault="00FC54EC" w:rsidP="00FC54EC">
            <w:pPr>
              <w:spacing w:after="0" w:line="240" w:lineRule="auto"/>
              <w:jc w:val="both"/>
              <w:rPr>
                <w:rFonts w:cstheme="minorHAnsi"/>
                <w:i/>
                <w:iCs/>
                <w:color w:val="000000" w:themeColor="text1"/>
              </w:rPr>
            </w:pPr>
          </w:p>
          <w:p w14:paraId="7EE4DCA9" w14:textId="77777777" w:rsidR="00FC54EC" w:rsidRPr="00FC54EC" w:rsidRDefault="00FC54EC" w:rsidP="00FC54EC">
            <w:pPr>
              <w:spacing w:after="0" w:line="240" w:lineRule="auto"/>
              <w:jc w:val="both"/>
              <w:rPr>
                <w:b/>
                <w:bCs/>
                <w:color w:val="000000" w:themeColor="text1"/>
              </w:rPr>
            </w:pPr>
            <w:r w:rsidRPr="00FC54EC">
              <w:rPr>
                <w:color w:val="000000" w:themeColor="text1"/>
              </w:rPr>
              <w:t>Jei dokumentas išduotas anksčiau, tačiau jame nurodytas galiojimo terminas ilgesnis nei pašalinimo pagrindų nebuvimą patvirtinančių dokumentų pagal EBVPD galutinis pateikimo terminas, toks dokumentas jo galiojimo laikotarpiu yra priimtinas.</w:t>
            </w:r>
          </w:p>
          <w:p w14:paraId="2CF237CE" w14:textId="77777777" w:rsidR="00FC54EC" w:rsidRPr="00FC54EC" w:rsidRDefault="00FC54EC" w:rsidP="00FC54EC">
            <w:pPr>
              <w:spacing w:after="0" w:line="240" w:lineRule="auto"/>
              <w:jc w:val="both"/>
              <w:rPr>
                <w:rFonts w:cstheme="minorHAnsi"/>
                <w:b/>
                <w:bCs/>
                <w:color w:val="000000" w:themeColor="text1"/>
              </w:rPr>
            </w:pPr>
          </w:p>
          <w:p w14:paraId="6353AFC7" w14:textId="77777777" w:rsidR="00FC54EC" w:rsidRPr="00FC54EC" w:rsidRDefault="00FC54EC" w:rsidP="00FC54EC">
            <w:pPr>
              <w:spacing w:after="0" w:line="240" w:lineRule="auto"/>
              <w:jc w:val="both"/>
              <w:rPr>
                <w:b/>
                <w:bCs/>
                <w:color w:val="000000" w:themeColor="text1"/>
              </w:rPr>
            </w:pPr>
            <w:r w:rsidRPr="00FC54EC">
              <w:rPr>
                <w:color w:val="000000" w:themeColor="text1"/>
              </w:rPr>
              <w:t xml:space="preserve">2) Dėl įsipareigojimų, susijusių su socialinio </w:t>
            </w:r>
            <w:r w:rsidRPr="00FC54EC">
              <w:rPr>
                <w:color w:val="000000" w:themeColor="text1"/>
              </w:rPr>
              <w:lastRenderedPageBreak/>
              <w:t>draudimo įmokų mokėjimu, įvykdymo i</w:t>
            </w:r>
            <w:r w:rsidRPr="00FC54EC">
              <w:rPr>
                <w:color w:val="000000" w:themeColor="text1"/>
                <w:lang w:eastAsia="en-US"/>
              </w:rPr>
              <w:t xml:space="preserve">š Lietuvoje įsteigtų subjektų </w:t>
            </w:r>
            <w:r w:rsidRPr="00FC54EC">
              <w:rPr>
                <w:color w:val="000000" w:themeColor="text1"/>
              </w:rPr>
              <w:t>prašoma:</w:t>
            </w:r>
          </w:p>
          <w:p w14:paraId="1C8B4C3F" w14:textId="77777777" w:rsidR="00FC54EC" w:rsidRPr="00FC54EC" w:rsidRDefault="00FC54EC" w:rsidP="00FC54EC">
            <w:pPr>
              <w:spacing w:after="0" w:line="240" w:lineRule="auto"/>
              <w:jc w:val="both"/>
              <w:rPr>
                <w:color w:val="000000" w:themeColor="text1"/>
              </w:rPr>
            </w:pPr>
            <w:r w:rsidRPr="00FC54EC">
              <w:rPr>
                <w:color w:val="000000" w:themeColor="text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C54EC">
                <w:rPr>
                  <w:color w:val="000000" w:themeColor="text1"/>
                  <w:u w:val="single"/>
                </w:rPr>
                <w:t>http://draudejai.sodra.lt/draudeju_viesi_duomenys/</w:t>
              </w:r>
            </w:hyperlink>
            <w:r w:rsidRPr="00FC54EC">
              <w:rPr>
                <w:color w:val="000000" w:themeColor="text1"/>
              </w:rPr>
              <w:t>.</w:t>
            </w:r>
          </w:p>
          <w:p w14:paraId="26F8D665" w14:textId="77777777" w:rsidR="00FC54EC" w:rsidRPr="00FC54EC" w:rsidRDefault="00FC54EC" w:rsidP="00FC54EC">
            <w:pPr>
              <w:spacing w:after="0" w:line="240" w:lineRule="auto"/>
              <w:jc w:val="both"/>
              <w:rPr>
                <w:rFonts w:cstheme="minorHAnsi"/>
                <w:b/>
                <w:bCs/>
                <w:color w:val="000000" w:themeColor="text1"/>
              </w:rPr>
            </w:pPr>
          </w:p>
          <w:p w14:paraId="33459B70" w14:textId="77777777" w:rsidR="00FC54EC" w:rsidRPr="00FC54EC" w:rsidRDefault="00FC54EC" w:rsidP="00FC54EC">
            <w:pPr>
              <w:spacing w:after="0" w:line="240" w:lineRule="auto"/>
              <w:jc w:val="both"/>
              <w:rPr>
                <w:color w:val="000000" w:themeColor="text1"/>
              </w:rPr>
            </w:pPr>
            <w:r w:rsidRPr="00FC54EC">
              <w:rPr>
                <w:color w:val="000000" w:themeColor="text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068DAC0" w14:textId="77777777" w:rsidR="00FC54EC" w:rsidRPr="00FC54EC" w:rsidRDefault="00FC54EC" w:rsidP="00FC54EC">
            <w:pPr>
              <w:spacing w:after="0" w:line="240" w:lineRule="auto"/>
              <w:jc w:val="both"/>
              <w:rPr>
                <w:rFonts w:cstheme="minorHAnsi"/>
                <w:b/>
                <w:bCs/>
                <w:color w:val="000000" w:themeColor="text1"/>
              </w:rPr>
            </w:pPr>
          </w:p>
          <w:p w14:paraId="219CC108" w14:textId="77777777" w:rsidR="00FC54EC" w:rsidRPr="00FC54EC" w:rsidRDefault="00FC54EC" w:rsidP="00FC54EC">
            <w:pPr>
              <w:spacing w:after="0" w:line="240" w:lineRule="auto"/>
              <w:jc w:val="both"/>
              <w:rPr>
                <w:color w:val="000000" w:themeColor="text1"/>
              </w:rPr>
            </w:pPr>
            <w:r w:rsidRPr="00FC54EC">
              <w:rPr>
                <w:color w:val="000000" w:themeColor="text1"/>
              </w:rPr>
              <w:t xml:space="preserve">2.2) Jeigu tiekėjas yra fizinis asmuo, registruotas Lietuvos Respublikoje, jis pateikia išrašą iš teismo sprendimo (jei toks yra) arba „Sodros“ išduotą dokumentą, arba </w:t>
            </w:r>
            <w:r w:rsidRPr="00FC54EC">
              <w:rPr>
                <w:color w:val="000000" w:themeColor="text1"/>
              </w:rPr>
              <w:lastRenderedPageBreak/>
              <w:t>valstybės įmonės Registrų centras Lietuvos Respublikos Vyriausybės nustatyta tvarka išduotą dokumentą, patvirtinantį jungtinius kompetentingų institucijų tvarkomus duomenis.</w:t>
            </w:r>
          </w:p>
          <w:p w14:paraId="15A61C1C" w14:textId="77777777" w:rsidR="00FC54EC" w:rsidRPr="00FC54EC" w:rsidRDefault="00FC54EC" w:rsidP="00FC54EC">
            <w:pPr>
              <w:spacing w:after="0" w:line="240" w:lineRule="auto"/>
              <w:jc w:val="both"/>
              <w:rPr>
                <w:rFonts w:cstheme="minorHAnsi"/>
                <w:b/>
                <w:bCs/>
                <w:color w:val="000000" w:themeColor="text1"/>
              </w:rPr>
            </w:pPr>
          </w:p>
          <w:p w14:paraId="20912D99" w14:textId="77777777" w:rsidR="00FC54EC" w:rsidRPr="00FC54EC" w:rsidRDefault="00FC54EC" w:rsidP="00FC54EC">
            <w:pPr>
              <w:spacing w:after="0" w:line="240" w:lineRule="auto"/>
              <w:jc w:val="both"/>
              <w:rPr>
                <w:color w:val="000000" w:themeColor="text1"/>
              </w:rPr>
            </w:pPr>
            <w:r w:rsidRPr="00FC54EC">
              <w:rPr>
                <w:color w:val="000000" w:themeColor="text1"/>
                <w:lang w:eastAsia="en-US"/>
              </w:rPr>
              <w:t>Iš ne Lietuvoje įsteigtų subjektų reikalaujama:</w:t>
            </w:r>
          </w:p>
          <w:p w14:paraId="7C8F0EBC" w14:textId="77777777" w:rsidR="00FC54EC" w:rsidRPr="00FC54EC" w:rsidRDefault="00FC54EC" w:rsidP="00FC54EC">
            <w:pPr>
              <w:numPr>
                <w:ilvl w:val="0"/>
                <w:numId w:val="35"/>
              </w:numPr>
              <w:spacing w:after="0" w:line="240" w:lineRule="auto"/>
              <w:ind w:left="314"/>
              <w:jc w:val="both"/>
              <w:rPr>
                <w:b/>
                <w:bCs/>
                <w:color w:val="000000" w:themeColor="text1"/>
              </w:rPr>
            </w:pPr>
            <w:r w:rsidRPr="00FC54EC">
              <w:rPr>
                <w:color w:val="000000" w:themeColor="text1"/>
              </w:rPr>
              <w:t>atitinkamos užsienio šalies kompetentingos institucijos dokumento</w:t>
            </w:r>
            <w:r w:rsidRPr="00FC54EC">
              <w:rPr>
                <w:color w:val="000000" w:themeColor="text1"/>
                <w:vertAlign w:val="superscript"/>
              </w:rPr>
              <w:footnoteReference w:id="4"/>
            </w:r>
            <w:r w:rsidRPr="00FC54EC">
              <w:rPr>
                <w:color w:val="000000" w:themeColor="text1"/>
              </w:rPr>
              <w:t>.</w:t>
            </w:r>
          </w:p>
          <w:p w14:paraId="17353F6E" w14:textId="77777777" w:rsidR="00FC54EC" w:rsidRPr="00FC54EC" w:rsidRDefault="00FC54EC" w:rsidP="00FC54EC">
            <w:pPr>
              <w:spacing w:after="0" w:line="240" w:lineRule="auto"/>
              <w:jc w:val="both"/>
              <w:rPr>
                <w:rFonts w:cstheme="minorHAnsi"/>
                <w:b/>
                <w:bCs/>
                <w:color w:val="000000" w:themeColor="text1"/>
              </w:rPr>
            </w:pPr>
          </w:p>
          <w:p w14:paraId="70CF1F9F" w14:textId="77777777" w:rsidR="00FC54EC" w:rsidRPr="00FC54EC" w:rsidRDefault="00FC54EC" w:rsidP="00FC54EC">
            <w:pPr>
              <w:spacing w:after="0" w:line="240" w:lineRule="auto"/>
              <w:jc w:val="both"/>
              <w:rPr>
                <w:i/>
                <w:iCs/>
                <w:color w:val="000000" w:themeColor="text1"/>
              </w:rPr>
            </w:pPr>
            <w:r w:rsidRPr="00FC54EC">
              <w:rPr>
                <w:color w:val="000000" w:themeColor="text1"/>
              </w:rPr>
              <w:t xml:space="preserve">Nurodyti dokumentai turi būti  išduoti ne anksčiau kaip 120 dienų iki </w:t>
            </w:r>
            <w:r w:rsidRPr="00FC54EC">
              <w:rPr>
                <w:rFonts w:eastAsia="Times New Roman"/>
                <w:i/>
                <w:iCs/>
                <w:color w:val="000000" w:themeColor="text1"/>
              </w:rPr>
              <w:t>tos dienos, kai tiekėjas perkančiosios organizacijos prašymu turės pateikti pašalinimo pagrindų nebuvimą patvirtinančius dok</w:t>
            </w:r>
            <w:r w:rsidRPr="00FC54EC">
              <w:rPr>
                <w:rFonts w:eastAsia="Times New Roman"/>
                <w:color w:val="000000" w:themeColor="text1"/>
              </w:rPr>
              <w:t>umentus</w:t>
            </w:r>
            <w:r w:rsidRPr="00FC54EC">
              <w:rPr>
                <w:color w:val="000000" w:themeColor="text1"/>
              </w:rPr>
              <w:t xml:space="preserve">. </w:t>
            </w:r>
            <w:r w:rsidRPr="00FC54EC">
              <w:rPr>
                <w:b/>
                <w:bCs/>
                <w:i/>
                <w:iCs/>
                <w:color w:val="000000" w:themeColor="text1"/>
              </w:rPr>
              <w:t>Pavyzdys</w:t>
            </w:r>
            <w:r w:rsidRPr="00FC54EC">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4FD0D99" w14:textId="77777777" w:rsidR="00FC54EC" w:rsidRPr="00FC54EC" w:rsidRDefault="00FC54EC" w:rsidP="00FC54EC">
            <w:pPr>
              <w:spacing w:after="0" w:line="240" w:lineRule="auto"/>
              <w:jc w:val="both"/>
              <w:rPr>
                <w:rFonts w:cstheme="minorHAnsi"/>
                <w:b/>
                <w:bCs/>
                <w:color w:val="000000" w:themeColor="text1"/>
              </w:rPr>
            </w:pPr>
          </w:p>
          <w:p w14:paraId="0AFF83B9" w14:textId="77777777" w:rsidR="00FC54EC" w:rsidRPr="00FC54EC" w:rsidRDefault="00FC54EC" w:rsidP="00FC54EC">
            <w:pPr>
              <w:spacing w:after="0" w:line="240" w:lineRule="auto"/>
              <w:jc w:val="both"/>
              <w:rPr>
                <w:b/>
                <w:bCs/>
                <w:color w:val="000000" w:themeColor="text1"/>
              </w:rPr>
            </w:pPr>
            <w:r w:rsidRPr="00FC54EC">
              <w:rPr>
                <w:color w:val="000000" w:themeColor="text1"/>
              </w:rPr>
              <w:t xml:space="preserve">Jei dokumentas išduotas anksčiau, tačiau jame nurodytas galiojimo terminas ilgesnis nei pašalinimo pagrindų nebuvimą patvirtinančių dokumentų pagal EBVPD galutinis </w:t>
            </w:r>
            <w:r w:rsidRPr="00FC54EC">
              <w:rPr>
                <w:color w:val="000000" w:themeColor="text1"/>
              </w:rPr>
              <w:lastRenderedPageBreak/>
              <w:t>pateikimo terminas, toks dokumentas jo galiojimo laikotarpiu yra priimtinas.</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CFB38"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lastRenderedPageBreak/>
              <w:t>Tiekėjas, kiekvienas tiekėjų grupės partneris, subtiekėjas ir kitas ūkio subjektas, kurių pajėgumais remiasi tiekėjas</w:t>
            </w:r>
          </w:p>
          <w:p w14:paraId="7AEE50DB" w14:textId="77777777" w:rsidR="00FC54EC" w:rsidRPr="00FC54EC" w:rsidRDefault="00FC54EC" w:rsidP="00FC54EC">
            <w:pPr>
              <w:spacing w:after="0" w:line="240" w:lineRule="auto"/>
              <w:jc w:val="both"/>
              <w:rPr>
                <w:rFonts w:cstheme="minorHAnsi"/>
                <w:color w:val="000000" w:themeColor="text1"/>
              </w:rPr>
            </w:pPr>
          </w:p>
        </w:tc>
      </w:tr>
      <w:bookmarkEnd w:id="52"/>
      <w:tr w:rsidR="00FC54EC" w:rsidRPr="00FC54EC" w14:paraId="5A31E92B" w14:textId="77777777" w:rsidTr="724104C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BC9F1A" w14:textId="77777777" w:rsidR="00FC54EC" w:rsidRPr="00FC54EC" w:rsidRDefault="00FC54EC" w:rsidP="00FC54EC">
            <w:pPr>
              <w:numPr>
                <w:ilvl w:val="0"/>
                <w:numId w:val="36"/>
              </w:numPr>
              <w:spacing w:after="0" w:line="240" w:lineRule="auto"/>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0A8DF" w14:textId="77777777" w:rsidR="00FC54EC" w:rsidRPr="00FC54EC" w:rsidRDefault="00FC54EC" w:rsidP="00FC54EC">
            <w:pPr>
              <w:spacing w:after="0" w:line="240" w:lineRule="auto"/>
              <w:jc w:val="both"/>
              <w:rPr>
                <w:b/>
                <w:bCs/>
                <w:color w:val="000000" w:themeColor="text1"/>
              </w:rPr>
            </w:pPr>
            <w:r w:rsidRPr="00FC54EC">
              <w:rPr>
                <w:color w:val="000000" w:themeColor="text1"/>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B59BD" w14:textId="77777777" w:rsidR="00FC54EC" w:rsidRPr="00FC54EC" w:rsidRDefault="00FC54EC" w:rsidP="00FC54EC">
            <w:pPr>
              <w:spacing w:after="0" w:line="240" w:lineRule="auto"/>
              <w:jc w:val="both"/>
              <w:rPr>
                <w:rFonts w:eastAsia="Yu Mincho"/>
                <w:b/>
                <w:bCs/>
                <w:color w:val="000000" w:themeColor="text1"/>
              </w:rPr>
            </w:pPr>
            <w:r w:rsidRPr="00FC54EC">
              <w:rPr>
                <w:rFonts w:eastAsia="Yu Mincho"/>
                <w:b/>
                <w:bCs/>
                <w:color w:val="000000" w:themeColor="text1"/>
              </w:rPr>
              <w:t>VPĮ 46 straipsnio 4 dalies 1 punktas</w:t>
            </w:r>
          </w:p>
          <w:p w14:paraId="023E82A1" w14:textId="77777777" w:rsidR="00FC54EC" w:rsidRPr="00FC54EC" w:rsidRDefault="00FC54EC" w:rsidP="00FC54EC">
            <w:pPr>
              <w:spacing w:after="0" w:line="240" w:lineRule="auto"/>
              <w:jc w:val="both"/>
              <w:rPr>
                <w:rFonts w:eastAsia="Yu Mincho" w:cstheme="minorHAnsi"/>
                <w:color w:val="000000" w:themeColor="text1"/>
              </w:rPr>
            </w:pPr>
          </w:p>
          <w:p w14:paraId="3325FB3C" w14:textId="77777777" w:rsidR="00FC54EC" w:rsidRPr="00FC54EC" w:rsidRDefault="00FC54EC" w:rsidP="00FC54EC">
            <w:pPr>
              <w:spacing w:after="0" w:line="240" w:lineRule="auto"/>
              <w:jc w:val="both"/>
              <w:rPr>
                <w:rFonts w:eastAsia="Yu Mincho"/>
                <w:color w:val="000000" w:themeColor="text1"/>
                <w:lang w:eastAsia="en-US"/>
              </w:rPr>
            </w:pPr>
            <w:r w:rsidRPr="00FC54EC">
              <w:rPr>
                <w:rFonts w:eastAsia="Yu Mincho"/>
                <w:color w:val="000000" w:themeColor="text1"/>
              </w:rPr>
              <w:t>EBVPD III dalies C10 punktas</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3EEBC"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Iš Lietuvoje įsteigtų subjektų įrodančių dokumentų nereikalaujama. Užtenka pateikto EBVPD.</w:t>
            </w:r>
          </w:p>
          <w:p w14:paraId="248A8D26" w14:textId="77777777" w:rsidR="00FC54EC" w:rsidRPr="00FC54EC" w:rsidRDefault="00FC54EC" w:rsidP="00FC54EC">
            <w:pPr>
              <w:spacing w:after="0" w:line="240" w:lineRule="auto"/>
              <w:jc w:val="both"/>
              <w:rPr>
                <w:rFonts w:cstheme="minorHAnsi"/>
                <w:bCs/>
                <w:iCs/>
                <w:color w:val="000000" w:themeColor="text1"/>
                <w:lang w:eastAsia="en-US"/>
              </w:rPr>
            </w:pPr>
          </w:p>
          <w:p w14:paraId="72559F07" w14:textId="77777777" w:rsidR="00FC54EC" w:rsidRPr="00FC54EC" w:rsidRDefault="00FC54EC" w:rsidP="00FC54EC">
            <w:pPr>
              <w:spacing w:after="0" w:line="240" w:lineRule="auto"/>
              <w:jc w:val="both"/>
              <w:rPr>
                <w:rFonts w:cstheme="minorHAnsi"/>
                <w:b/>
                <w:bCs/>
                <w:iCs/>
                <w:color w:val="000000" w:themeColor="text1"/>
                <w:lang w:eastAsia="en-US"/>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2C089"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Tiekėjas, kiekvienas tiekėjų grupės partneris, subtiekėjas ir kitas ūkio subjektas, kurių pajėgumais remiasi tiekėjas</w:t>
            </w:r>
          </w:p>
          <w:p w14:paraId="1F611E50" w14:textId="77777777" w:rsidR="00FC54EC" w:rsidRPr="00FC54EC" w:rsidRDefault="00FC54EC" w:rsidP="00FC54EC">
            <w:pPr>
              <w:spacing w:after="0" w:line="240" w:lineRule="auto"/>
              <w:jc w:val="both"/>
              <w:rPr>
                <w:rFonts w:cstheme="minorHAnsi"/>
                <w:color w:val="000000" w:themeColor="text1"/>
                <w:lang w:eastAsia="en-US"/>
              </w:rPr>
            </w:pPr>
          </w:p>
          <w:p w14:paraId="6BD4B508" w14:textId="77777777" w:rsidR="00FC54EC" w:rsidRPr="00FC54EC" w:rsidRDefault="00FC54EC" w:rsidP="00FC54EC">
            <w:pPr>
              <w:spacing w:after="0" w:line="240" w:lineRule="auto"/>
              <w:jc w:val="both"/>
              <w:rPr>
                <w:rFonts w:cstheme="minorHAnsi"/>
                <w:color w:val="000000" w:themeColor="text1"/>
                <w:lang w:eastAsia="en-US"/>
              </w:rPr>
            </w:pPr>
          </w:p>
        </w:tc>
      </w:tr>
      <w:tr w:rsidR="00FC54EC" w:rsidRPr="00FC54EC" w14:paraId="7463B614" w14:textId="77777777" w:rsidTr="724104C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CAFACD" w14:textId="77777777" w:rsidR="00FC54EC" w:rsidRPr="00FC54EC" w:rsidRDefault="00FC54EC" w:rsidP="00FC54EC">
            <w:pPr>
              <w:numPr>
                <w:ilvl w:val="0"/>
                <w:numId w:val="36"/>
              </w:numPr>
              <w:spacing w:after="0" w:line="240" w:lineRule="auto"/>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45EB1" w14:textId="77777777" w:rsidR="00FC54EC" w:rsidRPr="00FC54EC" w:rsidRDefault="00FC54EC" w:rsidP="00FC54EC">
            <w:pPr>
              <w:spacing w:after="0" w:line="240" w:lineRule="auto"/>
              <w:jc w:val="both"/>
              <w:rPr>
                <w:b/>
                <w:bCs/>
                <w:color w:val="000000" w:themeColor="text1"/>
              </w:rPr>
            </w:pPr>
            <w:r w:rsidRPr="00FC54EC">
              <w:rPr>
                <w:color w:val="000000" w:themeColor="text1"/>
              </w:rPr>
              <w:t xml:space="preserve">Tiekėjas pirkimo metu pateko į interesų konflikto situaciją, kaip apibrėžta VPĮ 21 straipsnyje, ir atitinkamos padėties negalima ištaisyti. </w:t>
            </w:r>
          </w:p>
          <w:p w14:paraId="2FB18C6F" w14:textId="77777777" w:rsidR="00FC54EC" w:rsidRPr="00FC54EC" w:rsidRDefault="00FC54EC" w:rsidP="00FC54EC">
            <w:pPr>
              <w:spacing w:after="0" w:line="240" w:lineRule="auto"/>
              <w:jc w:val="both"/>
              <w:rPr>
                <w:b/>
                <w:bCs/>
                <w:color w:val="000000" w:themeColor="text1"/>
              </w:rPr>
            </w:pPr>
            <w:r w:rsidRPr="00FC54EC">
              <w:rPr>
                <w:color w:val="000000" w:themeColor="text1"/>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559E3" w14:textId="77777777" w:rsidR="00FC54EC" w:rsidRPr="00FC54EC" w:rsidRDefault="00FC54EC" w:rsidP="00FC54EC">
            <w:pPr>
              <w:spacing w:after="0" w:line="240" w:lineRule="auto"/>
              <w:jc w:val="both"/>
              <w:rPr>
                <w:rFonts w:eastAsia="Yu Mincho"/>
                <w:b/>
                <w:bCs/>
                <w:color w:val="000000" w:themeColor="text1"/>
              </w:rPr>
            </w:pPr>
            <w:r w:rsidRPr="00FC54EC">
              <w:rPr>
                <w:rFonts w:eastAsia="Yu Mincho"/>
                <w:b/>
                <w:bCs/>
                <w:color w:val="000000" w:themeColor="text1"/>
              </w:rPr>
              <w:t>VPĮ 46 straipsnio 4 dalies 2 punktas</w:t>
            </w:r>
          </w:p>
          <w:p w14:paraId="503631F4" w14:textId="77777777" w:rsidR="00FC54EC" w:rsidRPr="00FC54EC" w:rsidRDefault="00FC54EC" w:rsidP="00FC54EC">
            <w:pPr>
              <w:spacing w:after="0" w:line="240" w:lineRule="auto"/>
              <w:jc w:val="both"/>
              <w:rPr>
                <w:rFonts w:eastAsia="Yu Mincho" w:cstheme="minorHAnsi"/>
                <w:color w:val="000000" w:themeColor="text1"/>
              </w:rPr>
            </w:pPr>
          </w:p>
          <w:p w14:paraId="4A274B56" w14:textId="77777777" w:rsidR="00FC54EC" w:rsidRPr="00FC54EC" w:rsidRDefault="00FC54EC" w:rsidP="00FC54EC">
            <w:pPr>
              <w:spacing w:after="0" w:line="240" w:lineRule="auto"/>
              <w:jc w:val="both"/>
              <w:rPr>
                <w:rFonts w:eastAsia="Yu Mincho"/>
                <w:color w:val="000000" w:themeColor="text1"/>
              </w:rPr>
            </w:pPr>
            <w:r w:rsidRPr="00FC54EC">
              <w:rPr>
                <w:rFonts w:eastAsia="Yu Mincho"/>
                <w:color w:val="000000" w:themeColor="text1"/>
              </w:rPr>
              <w:t>EBVPD III dalies C12 punktas</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1F915"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Iš Lietuvoje įsteigtų subjektų įrodančių dokumentų nereikalaujama. Užtenka pateikto EBVPD.</w:t>
            </w:r>
          </w:p>
          <w:p w14:paraId="753D8879" w14:textId="77777777" w:rsidR="00FC54EC" w:rsidRPr="00FC54EC" w:rsidRDefault="00FC54EC" w:rsidP="00FC54EC">
            <w:pPr>
              <w:spacing w:after="0" w:line="240" w:lineRule="auto"/>
              <w:jc w:val="both"/>
              <w:rPr>
                <w:rFonts w:cstheme="minorHAnsi"/>
                <w:bCs/>
                <w:iCs/>
                <w:color w:val="000000" w:themeColor="text1"/>
                <w:lang w:eastAsia="en-US"/>
              </w:rPr>
            </w:pPr>
          </w:p>
          <w:p w14:paraId="54A96EBC" w14:textId="77777777" w:rsidR="00FC54EC" w:rsidRPr="00FC54EC" w:rsidRDefault="00FC54EC" w:rsidP="00FC54EC">
            <w:pPr>
              <w:spacing w:after="0" w:line="240" w:lineRule="auto"/>
              <w:jc w:val="both"/>
              <w:rPr>
                <w:rFonts w:cstheme="minorHAnsi"/>
                <w:b/>
                <w:bCs/>
                <w:iCs/>
                <w:color w:val="000000" w:themeColor="text1"/>
                <w:lang w:eastAsia="en-US"/>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A07FB"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Tiekėjas, kiekvienas tiekėjų grupės partneris, subtiekėjas ir kitas ūkio subjektas, kurių pajėgumais remiasi tiekėjas</w:t>
            </w:r>
          </w:p>
          <w:p w14:paraId="32E0C7F4" w14:textId="77777777" w:rsidR="00FC54EC" w:rsidRPr="00FC54EC" w:rsidRDefault="00FC54EC" w:rsidP="00FC54EC">
            <w:pPr>
              <w:spacing w:after="0" w:line="240" w:lineRule="auto"/>
              <w:jc w:val="both"/>
              <w:rPr>
                <w:rFonts w:cstheme="minorHAnsi"/>
                <w:color w:val="000000" w:themeColor="text1"/>
                <w:lang w:eastAsia="en-US"/>
              </w:rPr>
            </w:pPr>
          </w:p>
        </w:tc>
      </w:tr>
      <w:tr w:rsidR="00FC54EC" w:rsidRPr="00FC54EC" w14:paraId="3F625F16" w14:textId="77777777" w:rsidTr="724104C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D1753" w14:textId="77777777" w:rsidR="00FC54EC" w:rsidRPr="00FC54EC" w:rsidRDefault="00FC54EC" w:rsidP="00FC54EC">
            <w:pPr>
              <w:numPr>
                <w:ilvl w:val="0"/>
                <w:numId w:val="36"/>
              </w:numPr>
              <w:spacing w:after="0" w:line="240" w:lineRule="auto"/>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4A0F3" w14:textId="77777777" w:rsidR="00FC54EC" w:rsidRPr="00FC54EC" w:rsidRDefault="00FC54EC" w:rsidP="00FC54EC">
            <w:pPr>
              <w:spacing w:after="0" w:line="240" w:lineRule="auto"/>
              <w:jc w:val="both"/>
              <w:rPr>
                <w:b/>
                <w:bCs/>
                <w:color w:val="000000" w:themeColor="text1"/>
              </w:rPr>
            </w:pPr>
            <w:r w:rsidRPr="00FC54EC">
              <w:rPr>
                <w:color w:val="000000" w:themeColor="text1"/>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F3CEE" w14:textId="77777777" w:rsidR="00FC54EC" w:rsidRPr="00FC54EC" w:rsidRDefault="00FC54EC" w:rsidP="00FC54EC">
            <w:pPr>
              <w:spacing w:after="0" w:line="240" w:lineRule="auto"/>
              <w:jc w:val="both"/>
              <w:rPr>
                <w:rFonts w:eastAsia="Yu Mincho"/>
                <w:b/>
                <w:bCs/>
                <w:color w:val="000000" w:themeColor="text1"/>
              </w:rPr>
            </w:pPr>
            <w:r w:rsidRPr="00FC54EC">
              <w:rPr>
                <w:rFonts w:eastAsia="Yu Mincho"/>
                <w:b/>
                <w:bCs/>
                <w:color w:val="000000" w:themeColor="text1"/>
              </w:rPr>
              <w:t>VPĮ 46 straipsnio 4 dalies 3 punktas</w:t>
            </w:r>
          </w:p>
          <w:p w14:paraId="50714835" w14:textId="77777777" w:rsidR="00FC54EC" w:rsidRPr="00FC54EC" w:rsidRDefault="00FC54EC" w:rsidP="00FC54EC">
            <w:pPr>
              <w:spacing w:after="0" w:line="240" w:lineRule="auto"/>
              <w:jc w:val="both"/>
              <w:rPr>
                <w:rFonts w:eastAsia="Yu Mincho" w:cstheme="minorHAnsi"/>
                <w:color w:val="000000" w:themeColor="text1"/>
              </w:rPr>
            </w:pPr>
          </w:p>
          <w:p w14:paraId="24EBF99D" w14:textId="77777777" w:rsidR="00FC54EC" w:rsidRPr="00FC54EC" w:rsidRDefault="00FC54EC" w:rsidP="00FC54EC">
            <w:pPr>
              <w:spacing w:after="0" w:line="240" w:lineRule="auto"/>
              <w:jc w:val="both"/>
              <w:rPr>
                <w:rFonts w:eastAsia="Yu Mincho"/>
                <w:color w:val="000000" w:themeColor="text1"/>
                <w:lang w:eastAsia="en-US"/>
              </w:rPr>
            </w:pPr>
            <w:r w:rsidRPr="00FC54EC">
              <w:rPr>
                <w:rFonts w:eastAsia="Yu Mincho"/>
                <w:color w:val="000000" w:themeColor="text1"/>
              </w:rPr>
              <w:t>EBVPD III dalies C13 punktas</w:t>
            </w:r>
            <w:r w:rsidRPr="00FC54EC">
              <w:rPr>
                <w:rFonts w:eastAsia="Yu Mincho"/>
                <w:color w:val="000000" w:themeColor="text1"/>
                <w:lang w:eastAsia="en-US"/>
              </w:rPr>
              <w:t xml:space="preserve"> </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3C625"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Iš Lietuvoje įsteigtų subjektų įrodančių dokumentų nereikalaujama. Užtenka pateikto EBVPD.</w:t>
            </w:r>
          </w:p>
          <w:p w14:paraId="56651F34" w14:textId="77777777" w:rsidR="00FC54EC" w:rsidRPr="00FC54EC" w:rsidRDefault="00FC54EC" w:rsidP="00FC54EC">
            <w:pPr>
              <w:spacing w:after="0" w:line="240" w:lineRule="auto"/>
              <w:jc w:val="both"/>
              <w:rPr>
                <w:rFonts w:cstheme="minorHAnsi"/>
                <w:b/>
                <w:bCs/>
                <w:iCs/>
                <w:color w:val="000000" w:themeColor="text1"/>
                <w:lang w:eastAsia="en-US"/>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AFCB7"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Tiekėjas, kiekvienas tiekėjų grupės partneris, subtiekėjas ir kitas ūkio subjektas, kurių pajėgumais remiasi tiekėjas</w:t>
            </w:r>
          </w:p>
          <w:p w14:paraId="236D9E65" w14:textId="77777777" w:rsidR="00FC54EC" w:rsidRPr="00FC54EC" w:rsidRDefault="00FC54EC" w:rsidP="00FC54EC">
            <w:pPr>
              <w:spacing w:after="0" w:line="240" w:lineRule="auto"/>
              <w:jc w:val="both"/>
              <w:rPr>
                <w:rFonts w:cstheme="minorHAnsi"/>
                <w:color w:val="000000" w:themeColor="text1"/>
                <w:lang w:eastAsia="en-US"/>
              </w:rPr>
            </w:pPr>
          </w:p>
        </w:tc>
      </w:tr>
      <w:tr w:rsidR="00FC54EC" w:rsidRPr="00FC54EC" w14:paraId="1E4F51DC" w14:textId="77777777" w:rsidTr="724104C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E69E87" w14:textId="77777777" w:rsidR="00FC54EC" w:rsidRPr="00FC54EC" w:rsidRDefault="00FC54EC" w:rsidP="00FC54EC">
            <w:pPr>
              <w:numPr>
                <w:ilvl w:val="0"/>
                <w:numId w:val="36"/>
              </w:numPr>
              <w:spacing w:after="0" w:line="240" w:lineRule="auto"/>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C86CC" w14:textId="77777777" w:rsidR="00FC54EC" w:rsidRPr="00FC54EC" w:rsidRDefault="00FC54EC" w:rsidP="00FC54EC">
            <w:pPr>
              <w:spacing w:after="0" w:line="240" w:lineRule="auto"/>
              <w:jc w:val="both"/>
              <w:rPr>
                <w:color w:val="000000" w:themeColor="text1"/>
              </w:rPr>
            </w:pPr>
            <w:r w:rsidRPr="00FC54EC">
              <w:rPr>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C0D37" w14:textId="77777777" w:rsidR="00FC54EC" w:rsidRPr="00FC54EC" w:rsidRDefault="00FC54EC" w:rsidP="00FC54EC">
            <w:pPr>
              <w:spacing w:after="0" w:line="240" w:lineRule="auto"/>
              <w:jc w:val="both"/>
              <w:rPr>
                <w:color w:val="000000" w:themeColor="text1"/>
              </w:rPr>
            </w:pPr>
            <w:r w:rsidRPr="00FC54EC">
              <w:rPr>
                <w:color w:val="000000" w:themeColor="text1"/>
              </w:rPr>
              <w:t xml:space="preserve">Šiuo pagrindu tiekėjas taip pat pašalinamas iš pirkimo procedūros, kai ankstesnių </w:t>
            </w:r>
            <w:r w:rsidRPr="00FC54EC">
              <w:rPr>
                <w:color w:val="000000" w:themeColor="text1"/>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83A6F0" w14:textId="77777777" w:rsidR="00FC54EC" w:rsidRPr="00FC54EC" w:rsidRDefault="00FC54EC" w:rsidP="00FC54EC">
            <w:pPr>
              <w:spacing w:after="0" w:line="240" w:lineRule="auto"/>
              <w:jc w:val="both"/>
              <w:rPr>
                <w:color w:val="000000" w:themeColor="text1"/>
              </w:rPr>
            </w:pPr>
            <w:r w:rsidRPr="00FC54EC">
              <w:rPr>
                <w:color w:val="000000" w:themeColor="text1"/>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80242" w14:textId="77777777" w:rsidR="00FC54EC" w:rsidRPr="00FC54EC" w:rsidRDefault="00FC54EC" w:rsidP="00FC54EC">
            <w:pPr>
              <w:spacing w:after="0" w:line="240" w:lineRule="auto"/>
              <w:jc w:val="both"/>
              <w:rPr>
                <w:rFonts w:eastAsia="Yu Mincho"/>
                <w:b/>
                <w:bCs/>
                <w:color w:val="000000" w:themeColor="text1"/>
              </w:rPr>
            </w:pPr>
            <w:r w:rsidRPr="00FC54EC">
              <w:rPr>
                <w:rFonts w:eastAsia="Yu Mincho"/>
                <w:b/>
                <w:bCs/>
                <w:color w:val="000000" w:themeColor="text1"/>
              </w:rPr>
              <w:lastRenderedPageBreak/>
              <w:t>VPĮ 46 straipsnio 4 dalies 4 punktas</w:t>
            </w:r>
          </w:p>
          <w:p w14:paraId="256B52E1" w14:textId="77777777" w:rsidR="00FC54EC" w:rsidRPr="00FC54EC" w:rsidRDefault="00FC54EC" w:rsidP="00FC54EC">
            <w:pPr>
              <w:spacing w:after="0" w:line="240" w:lineRule="auto"/>
              <w:jc w:val="both"/>
              <w:rPr>
                <w:rFonts w:eastAsia="Yu Mincho" w:cstheme="minorHAnsi"/>
                <w:color w:val="000000" w:themeColor="text1"/>
              </w:rPr>
            </w:pPr>
          </w:p>
          <w:p w14:paraId="21573E5C" w14:textId="77777777" w:rsidR="00FC54EC" w:rsidRPr="00FC54EC" w:rsidRDefault="00FC54EC" w:rsidP="00FC54EC">
            <w:pPr>
              <w:spacing w:after="0" w:line="240" w:lineRule="auto"/>
              <w:jc w:val="both"/>
              <w:rPr>
                <w:rFonts w:eastAsia="Yu Mincho"/>
                <w:color w:val="000000" w:themeColor="text1"/>
                <w:lang w:eastAsia="en-US"/>
              </w:rPr>
            </w:pPr>
            <w:r w:rsidRPr="00FC54EC">
              <w:rPr>
                <w:rFonts w:eastAsia="Yu Mincho"/>
                <w:color w:val="000000" w:themeColor="text1"/>
              </w:rPr>
              <w:t>EBVPD III dalies C15 punktas</w:t>
            </w:r>
            <w:r w:rsidRPr="00FC54EC">
              <w:rPr>
                <w:rFonts w:eastAsia="Yu Mincho"/>
                <w:color w:val="000000" w:themeColor="text1"/>
                <w:lang w:eastAsia="en-US"/>
              </w:rPr>
              <w:t xml:space="preserve"> </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0C61"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Iš Lietuvoje įsteigtų subjektų įrodančių dokumentų nereikalaujama. Užtenka pateikto EBVPD.</w:t>
            </w:r>
          </w:p>
          <w:p w14:paraId="3BE7A2DE" w14:textId="77777777" w:rsidR="00FC54EC" w:rsidRPr="00FC54EC" w:rsidRDefault="00FC54EC" w:rsidP="00FC54EC">
            <w:pPr>
              <w:spacing w:after="0" w:line="240" w:lineRule="auto"/>
              <w:jc w:val="both"/>
              <w:rPr>
                <w:rFonts w:cstheme="minorHAnsi"/>
                <w:bCs/>
                <w:iCs/>
                <w:color w:val="000000" w:themeColor="text1"/>
                <w:lang w:eastAsia="en-US"/>
              </w:rPr>
            </w:pPr>
          </w:p>
          <w:p w14:paraId="405FF4A1" w14:textId="77777777" w:rsidR="00FC54EC" w:rsidRPr="00FC54EC" w:rsidRDefault="00FC54EC" w:rsidP="00FC54EC">
            <w:pPr>
              <w:spacing w:after="0" w:line="240" w:lineRule="auto"/>
              <w:jc w:val="both"/>
              <w:rPr>
                <w:rFonts w:cstheme="minorHAnsi"/>
                <w:bCs/>
                <w:iCs/>
                <w:color w:val="000000" w:themeColor="text1"/>
                <w:lang w:eastAsia="en-US"/>
              </w:rPr>
            </w:pPr>
          </w:p>
          <w:p w14:paraId="3C389BB5" w14:textId="77777777" w:rsidR="00FC54EC" w:rsidRPr="00FC54EC" w:rsidRDefault="00FC54EC" w:rsidP="00FC54EC">
            <w:pPr>
              <w:spacing w:after="0" w:line="240" w:lineRule="auto"/>
              <w:jc w:val="both"/>
              <w:rPr>
                <w:b/>
                <w:bCs/>
                <w:color w:val="000000" w:themeColor="text1"/>
              </w:rPr>
            </w:pPr>
            <w:r w:rsidRPr="00FC54EC">
              <w:rPr>
                <w:b/>
                <w:bCs/>
                <w:color w:val="000000" w:themeColor="text1"/>
              </w:rPr>
              <w:t xml:space="preserve">Priimant sprendimus dėl tiekėjo pašalinimo iš pirkimo procedūros šiame punkte nurodytu pašalinimo pagrindu, be kita ko, gali būti atsižvelgiama į pagal VPĮ 52 straipsnį skelbiamą informaciją: </w:t>
            </w:r>
          </w:p>
          <w:p w14:paraId="62BA32B6" w14:textId="77777777" w:rsidR="00FC54EC" w:rsidRPr="00FC54EC" w:rsidRDefault="00FC54EC" w:rsidP="00FC54EC">
            <w:pPr>
              <w:spacing w:after="0" w:line="240" w:lineRule="auto"/>
              <w:jc w:val="both"/>
              <w:rPr>
                <w:rFonts w:cstheme="minorHAnsi"/>
                <w:b/>
                <w:bCs/>
                <w:color w:val="000000" w:themeColor="text1"/>
              </w:rPr>
            </w:pPr>
          </w:p>
          <w:p w14:paraId="1C3866A8" w14:textId="77777777" w:rsidR="00FC54EC" w:rsidRPr="00FC54EC" w:rsidRDefault="00DB7B08" w:rsidP="00FC54EC">
            <w:pPr>
              <w:spacing w:after="0" w:line="240" w:lineRule="auto"/>
              <w:jc w:val="both"/>
              <w:rPr>
                <w:rFonts w:cstheme="minorHAnsi"/>
                <w:color w:val="000000" w:themeColor="text1"/>
                <w:u w:val="single"/>
              </w:rPr>
            </w:pPr>
            <w:hyperlink r:id="rId16">
              <w:r w:rsidR="00FC54EC" w:rsidRPr="00FC54EC">
                <w:rPr>
                  <w:rFonts w:cstheme="minorHAnsi"/>
                  <w:color w:val="000000" w:themeColor="text1"/>
                  <w:u w:val="single"/>
                </w:rPr>
                <w:t>https://vpt.lrv.lt/melaginga-informacija-pateikusiu-tiekeju-sarasas-3</w:t>
              </w:r>
            </w:hyperlink>
          </w:p>
          <w:p w14:paraId="3AC6FC25" w14:textId="77777777" w:rsidR="00FC54EC" w:rsidRPr="00FC54EC" w:rsidRDefault="00FC54EC" w:rsidP="00FC54EC">
            <w:pPr>
              <w:spacing w:after="0" w:line="240" w:lineRule="auto"/>
              <w:jc w:val="both"/>
              <w:rPr>
                <w:rFonts w:cstheme="minorHAnsi"/>
                <w:b/>
                <w:bCs/>
                <w:color w:val="000000" w:themeColor="text1"/>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3EB5C"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lastRenderedPageBreak/>
              <w:t>Tiekėjas, kiekvienas tiekėjų grupės partneris, subtiekėjas ir kitas ūkio subjektas, kurių pajėgumais remiasi tiekėjas</w:t>
            </w:r>
          </w:p>
          <w:p w14:paraId="3D29130C" w14:textId="77777777" w:rsidR="00FC54EC" w:rsidRPr="00FC54EC" w:rsidRDefault="00FC54EC" w:rsidP="00FC54EC">
            <w:pPr>
              <w:spacing w:after="0" w:line="240" w:lineRule="auto"/>
              <w:jc w:val="both"/>
              <w:rPr>
                <w:rFonts w:cstheme="minorHAnsi"/>
                <w:color w:val="000000" w:themeColor="text1"/>
                <w:lang w:eastAsia="en-US"/>
              </w:rPr>
            </w:pPr>
          </w:p>
          <w:p w14:paraId="6BCC791E" w14:textId="77777777" w:rsidR="00FC54EC" w:rsidRPr="00FC54EC" w:rsidRDefault="00FC54EC" w:rsidP="00FC54EC">
            <w:pPr>
              <w:spacing w:after="0" w:line="240" w:lineRule="auto"/>
              <w:jc w:val="both"/>
              <w:rPr>
                <w:rFonts w:cstheme="minorHAnsi"/>
                <w:color w:val="000000" w:themeColor="text1"/>
                <w:lang w:eastAsia="en-US"/>
              </w:rPr>
            </w:pPr>
          </w:p>
        </w:tc>
      </w:tr>
      <w:tr w:rsidR="00FC54EC" w:rsidRPr="00FC54EC" w14:paraId="357A9B00" w14:textId="77777777" w:rsidTr="724104C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04365E" w14:textId="77777777" w:rsidR="00FC54EC" w:rsidRPr="00FC54EC" w:rsidRDefault="00FC54EC" w:rsidP="00FC54EC">
            <w:pPr>
              <w:numPr>
                <w:ilvl w:val="0"/>
                <w:numId w:val="36"/>
              </w:numPr>
              <w:spacing w:after="0" w:line="240" w:lineRule="auto"/>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69F00" w14:textId="77777777" w:rsidR="00FC54EC" w:rsidRPr="00FC54EC" w:rsidRDefault="00FC54EC" w:rsidP="00FC54EC">
            <w:pPr>
              <w:spacing w:after="0" w:line="240" w:lineRule="auto"/>
              <w:jc w:val="both"/>
              <w:rPr>
                <w:b/>
                <w:bCs/>
                <w:color w:val="000000" w:themeColor="text1"/>
              </w:rPr>
            </w:pPr>
            <w:r w:rsidRPr="00FC54EC">
              <w:rPr>
                <w:color w:val="000000" w:themeColor="text1"/>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FC54EC">
              <w:rPr>
                <w:color w:val="000000" w:themeColor="text1"/>
              </w:rPr>
              <w:lastRenderedPageBreak/>
              <w:t>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7739" w14:textId="77777777" w:rsidR="00FC54EC" w:rsidRPr="00FC54EC" w:rsidRDefault="00FC54EC" w:rsidP="00FC54EC">
            <w:pPr>
              <w:spacing w:after="0" w:line="240" w:lineRule="auto"/>
              <w:jc w:val="both"/>
              <w:rPr>
                <w:rFonts w:eastAsia="Yu Mincho"/>
                <w:b/>
                <w:bCs/>
                <w:color w:val="000000" w:themeColor="text1"/>
              </w:rPr>
            </w:pPr>
            <w:r w:rsidRPr="00FC54EC">
              <w:rPr>
                <w:rFonts w:eastAsia="Yu Mincho"/>
                <w:b/>
                <w:bCs/>
                <w:color w:val="000000" w:themeColor="text1"/>
              </w:rPr>
              <w:lastRenderedPageBreak/>
              <w:t>VPĮ 46 straipsnio 4 dalies 5 punktas</w:t>
            </w:r>
          </w:p>
          <w:p w14:paraId="08A0B6B4" w14:textId="77777777" w:rsidR="00FC54EC" w:rsidRPr="00FC54EC" w:rsidRDefault="00FC54EC" w:rsidP="00FC54EC">
            <w:pPr>
              <w:spacing w:after="0" w:line="240" w:lineRule="auto"/>
              <w:jc w:val="both"/>
              <w:rPr>
                <w:rFonts w:eastAsia="Yu Mincho" w:cstheme="minorHAnsi"/>
                <w:color w:val="000000" w:themeColor="text1"/>
              </w:rPr>
            </w:pPr>
          </w:p>
          <w:p w14:paraId="188DC792" w14:textId="77777777" w:rsidR="00FC54EC" w:rsidRPr="00FC54EC" w:rsidRDefault="00FC54EC" w:rsidP="00FC54EC">
            <w:pPr>
              <w:spacing w:after="0" w:line="240" w:lineRule="auto"/>
              <w:jc w:val="both"/>
              <w:rPr>
                <w:rFonts w:eastAsia="Yu Mincho"/>
                <w:color w:val="000000" w:themeColor="text1"/>
              </w:rPr>
            </w:pPr>
            <w:r w:rsidRPr="00FC54EC">
              <w:rPr>
                <w:rFonts w:eastAsia="Yu Mincho"/>
                <w:color w:val="000000" w:themeColor="text1"/>
              </w:rPr>
              <w:t>EBVPD</w:t>
            </w:r>
            <w:r w:rsidRPr="00FC54EC">
              <w:rPr>
                <w:rFonts w:eastAsia="Arial"/>
                <w:color w:val="000000" w:themeColor="text1"/>
              </w:rPr>
              <w:t xml:space="preserve"> III dalies C15 punktas</w:t>
            </w:r>
          </w:p>
          <w:p w14:paraId="122DFE04" w14:textId="77777777" w:rsidR="00FC54EC" w:rsidRPr="00FC54EC" w:rsidRDefault="00FC54EC" w:rsidP="00FC54EC">
            <w:pPr>
              <w:spacing w:after="0" w:line="240" w:lineRule="auto"/>
              <w:jc w:val="both"/>
              <w:rPr>
                <w:rFonts w:eastAsia="Yu Mincho" w:cstheme="minorHAnsi"/>
                <w:color w:val="000000" w:themeColor="text1"/>
                <w:lang w:eastAsia="en-US"/>
              </w:rPr>
            </w:pPr>
          </w:p>
          <w:p w14:paraId="097687FE" w14:textId="77777777" w:rsidR="00FC54EC" w:rsidRPr="00FC54EC" w:rsidRDefault="00FC54EC" w:rsidP="00FC54EC">
            <w:pPr>
              <w:spacing w:after="0" w:line="240" w:lineRule="auto"/>
              <w:jc w:val="both"/>
              <w:rPr>
                <w:rFonts w:eastAsia="Yu Mincho" w:cstheme="minorHAnsi"/>
                <w:color w:val="000000" w:themeColor="text1"/>
                <w:lang w:eastAsia="en-US"/>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BD904"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Iš Lietuvoje įsteigtų subjektų įrodančių dokumentų nereikalaujama. Užtenka pateikto EBVPD.</w:t>
            </w:r>
          </w:p>
          <w:p w14:paraId="2FD13BB5" w14:textId="77777777" w:rsidR="00FC54EC" w:rsidRPr="00FC54EC" w:rsidRDefault="00FC54EC" w:rsidP="00FC54EC">
            <w:pPr>
              <w:spacing w:after="0" w:line="240" w:lineRule="auto"/>
              <w:jc w:val="both"/>
              <w:rPr>
                <w:rFonts w:cstheme="minorHAnsi"/>
                <w:b/>
                <w:bCs/>
                <w:iCs/>
                <w:color w:val="000000" w:themeColor="text1"/>
                <w:lang w:eastAsia="en-US"/>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C4CA6"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Tiekėjas, kiekvienas tiekėjų grupės partneris, subtiekėjas ir kitas ūkio subjektas, kurių pajėgumais remiasi tiekėjas</w:t>
            </w:r>
          </w:p>
          <w:p w14:paraId="6C453120" w14:textId="77777777" w:rsidR="00FC54EC" w:rsidRPr="00FC54EC" w:rsidRDefault="00FC54EC" w:rsidP="00FC54EC">
            <w:pPr>
              <w:spacing w:after="0" w:line="240" w:lineRule="auto"/>
              <w:jc w:val="both"/>
              <w:rPr>
                <w:rFonts w:cstheme="minorHAnsi"/>
                <w:color w:val="000000" w:themeColor="text1"/>
                <w:lang w:eastAsia="en-US"/>
              </w:rPr>
            </w:pPr>
          </w:p>
        </w:tc>
      </w:tr>
      <w:tr w:rsidR="00FC54EC" w:rsidRPr="00FC54EC" w14:paraId="08C39B59" w14:textId="77777777" w:rsidTr="724104C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92AF0" w14:textId="77777777" w:rsidR="00FC54EC" w:rsidRPr="00FC54EC" w:rsidRDefault="00FC54EC" w:rsidP="00FC54EC">
            <w:pPr>
              <w:numPr>
                <w:ilvl w:val="0"/>
                <w:numId w:val="36"/>
              </w:numPr>
              <w:spacing w:after="0" w:line="240" w:lineRule="auto"/>
              <w:rPr>
                <w:rFonts w:cstheme="minorHAnsi"/>
                <w:b/>
                <w:bCs/>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10E27" w14:textId="77777777" w:rsidR="00FC54EC" w:rsidRPr="00FC54EC" w:rsidRDefault="00FC54EC" w:rsidP="00FC54EC">
            <w:pPr>
              <w:spacing w:after="0" w:line="240" w:lineRule="auto"/>
              <w:jc w:val="both"/>
              <w:rPr>
                <w:color w:val="000000" w:themeColor="text1"/>
              </w:rPr>
            </w:pPr>
            <w:r w:rsidRPr="00FC54EC">
              <w:rPr>
                <w:color w:val="000000" w:themeColor="text1"/>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58ED9E" w14:textId="77777777" w:rsidR="00FC54EC" w:rsidRPr="00FC54EC" w:rsidRDefault="00FC54EC" w:rsidP="00FC54EC">
            <w:pPr>
              <w:spacing w:after="0" w:line="240" w:lineRule="auto"/>
              <w:jc w:val="both"/>
              <w:rPr>
                <w:color w:val="000000" w:themeColor="text1"/>
              </w:rPr>
            </w:pPr>
            <w:r w:rsidRPr="00FC54EC">
              <w:rPr>
                <w:color w:val="000000" w:themeColor="text1"/>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FC54EC">
              <w:rPr>
                <w:color w:val="000000" w:themeColor="text1"/>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0C58D" w14:textId="77777777" w:rsidR="00FC54EC" w:rsidRPr="00FC54EC" w:rsidRDefault="00FC54EC" w:rsidP="00FC54EC">
            <w:pPr>
              <w:spacing w:after="0" w:line="240" w:lineRule="auto"/>
              <w:jc w:val="both"/>
              <w:rPr>
                <w:rFonts w:eastAsia="Yu Mincho"/>
                <w:b/>
                <w:bCs/>
                <w:color w:val="000000" w:themeColor="text1"/>
              </w:rPr>
            </w:pPr>
            <w:r w:rsidRPr="00FC54EC">
              <w:rPr>
                <w:rFonts w:eastAsia="Yu Mincho"/>
                <w:b/>
                <w:bCs/>
                <w:color w:val="000000" w:themeColor="text1"/>
              </w:rPr>
              <w:lastRenderedPageBreak/>
              <w:t>VPĮ 46 straipsnio 4 dalies 6 punktas</w:t>
            </w:r>
          </w:p>
          <w:p w14:paraId="4FC79581" w14:textId="77777777" w:rsidR="00FC54EC" w:rsidRPr="00FC54EC" w:rsidRDefault="00FC54EC" w:rsidP="00FC54EC">
            <w:pPr>
              <w:spacing w:after="0" w:line="240" w:lineRule="auto"/>
              <w:jc w:val="both"/>
              <w:rPr>
                <w:rFonts w:eastAsia="Yu Mincho" w:cstheme="minorHAnsi"/>
                <w:color w:val="000000" w:themeColor="text1"/>
              </w:rPr>
            </w:pPr>
          </w:p>
          <w:p w14:paraId="36BF4331" w14:textId="77777777" w:rsidR="00FC54EC" w:rsidRPr="00FC54EC" w:rsidRDefault="00FC54EC" w:rsidP="00FC54EC">
            <w:pPr>
              <w:spacing w:after="0" w:line="240" w:lineRule="auto"/>
              <w:jc w:val="both"/>
              <w:rPr>
                <w:rFonts w:eastAsia="Yu Mincho"/>
                <w:color w:val="000000" w:themeColor="text1"/>
              </w:rPr>
            </w:pPr>
            <w:r w:rsidRPr="00FC54EC">
              <w:rPr>
                <w:rFonts w:eastAsia="Yu Mincho"/>
                <w:color w:val="000000" w:themeColor="text1"/>
              </w:rPr>
              <w:t>EBVPD</w:t>
            </w:r>
            <w:r w:rsidRPr="00FC54EC">
              <w:rPr>
                <w:rFonts w:eastAsia="Arial"/>
                <w:color w:val="000000" w:themeColor="text1"/>
              </w:rPr>
              <w:t xml:space="preserve"> III dalies C14 punktas</w:t>
            </w:r>
          </w:p>
          <w:p w14:paraId="628173A8" w14:textId="77777777" w:rsidR="00FC54EC" w:rsidRPr="00FC54EC" w:rsidRDefault="00FC54EC" w:rsidP="00FC54EC">
            <w:pPr>
              <w:spacing w:after="0" w:line="240" w:lineRule="auto"/>
              <w:jc w:val="both"/>
              <w:rPr>
                <w:rFonts w:eastAsia="Yu Mincho" w:cstheme="minorHAnsi"/>
                <w:color w:val="000000" w:themeColor="text1"/>
                <w:lang w:eastAsia="en-US"/>
              </w:rPr>
            </w:pPr>
          </w:p>
          <w:p w14:paraId="1B3EF177" w14:textId="77777777" w:rsidR="00FC54EC" w:rsidRPr="00FC54EC" w:rsidRDefault="00FC54EC" w:rsidP="00FC54EC">
            <w:pPr>
              <w:spacing w:after="0" w:line="240" w:lineRule="auto"/>
              <w:jc w:val="both"/>
              <w:rPr>
                <w:rFonts w:eastAsia="Yu Mincho" w:cstheme="minorHAnsi"/>
                <w:color w:val="000000" w:themeColor="text1"/>
                <w:lang w:eastAsia="en-US"/>
              </w:rPr>
            </w:pP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21841"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Iš Lietuvoje įsteigtų subjektų įrodančių dokumentų nereikalaujama. Užtenka pateikto EBVPD.</w:t>
            </w:r>
          </w:p>
          <w:p w14:paraId="29294E08" w14:textId="77777777" w:rsidR="00FC54EC" w:rsidRPr="00FC54EC" w:rsidRDefault="00FC54EC" w:rsidP="00FC54EC">
            <w:pPr>
              <w:spacing w:after="0" w:line="240" w:lineRule="auto"/>
              <w:jc w:val="both"/>
              <w:rPr>
                <w:rFonts w:cstheme="minorHAnsi"/>
                <w:bCs/>
                <w:iCs/>
                <w:color w:val="000000" w:themeColor="text1"/>
                <w:lang w:eastAsia="en-US"/>
              </w:rPr>
            </w:pPr>
          </w:p>
          <w:p w14:paraId="30A34945" w14:textId="77777777" w:rsidR="00FC54EC" w:rsidRPr="00FC54EC" w:rsidRDefault="00FC54EC" w:rsidP="00FC54EC">
            <w:pPr>
              <w:spacing w:after="0" w:line="240" w:lineRule="auto"/>
              <w:jc w:val="both"/>
              <w:rPr>
                <w:b/>
                <w:bCs/>
                <w:color w:val="000000" w:themeColor="text1"/>
              </w:rPr>
            </w:pPr>
            <w:r w:rsidRPr="00FC54EC">
              <w:rPr>
                <w:b/>
                <w:bCs/>
                <w:color w:val="000000" w:themeColor="text1"/>
              </w:rPr>
              <w:t xml:space="preserve">Priimant sprendimus dėl tiekėjo pašalinimo iš pirkimo procedūros šiame punkte nurodytu pašalinimo pagrindu, gali būti atsižvelgiama į pagal VPĮ 91 straipsnį skelbiamą informaciją: </w:t>
            </w:r>
          </w:p>
          <w:p w14:paraId="033EB709" w14:textId="77777777" w:rsidR="00FC54EC" w:rsidRPr="00FC54EC" w:rsidRDefault="00FC54EC" w:rsidP="00FC54EC">
            <w:pPr>
              <w:spacing w:after="0" w:line="240" w:lineRule="auto"/>
              <w:jc w:val="both"/>
              <w:rPr>
                <w:rFonts w:cstheme="minorHAnsi"/>
                <w:color w:val="000000" w:themeColor="text1"/>
              </w:rPr>
            </w:pPr>
          </w:p>
          <w:p w14:paraId="18007504" w14:textId="77777777" w:rsidR="00FC54EC" w:rsidRPr="00FC54EC" w:rsidRDefault="00DB7B08" w:rsidP="00FC54EC">
            <w:pPr>
              <w:spacing w:after="0" w:line="240" w:lineRule="auto"/>
              <w:jc w:val="both"/>
              <w:rPr>
                <w:rFonts w:cstheme="minorHAnsi"/>
                <w:color w:val="000000" w:themeColor="text1"/>
              </w:rPr>
            </w:pPr>
            <w:hyperlink r:id="rId17" w:history="1">
              <w:r w:rsidR="00FC54EC" w:rsidRPr="00FC54EC">
                <w:rPr>
                  <w:rFonts w:cstheme="minorHAnsi"/>
                  <w:color w:val="000000" w:themeColor="text1"/>
                </w:rPr>
                <w:t>https://vpt.lrv.lt/lt/pasalinimo-pagrindai-1/nepatikimi-tiekejai-1</w:t>
              </w:r>
            </w:hyperlink>
          </w:p>
          <w:p w14:paraId="6495DC64" w14:textId="77777777" w:rsidR="00FC54EC" w:rsidRPr="00FC54EC" w:rsidRDefault="00FC54EC" w:rsidP="00FC54EC">
            <w:pPr>
              <w:spacing w:after="0" w:line="240" w:lineRule="auto"/>
              <w:jc w:val="both"/>
              <w:rPr>
                <w:rFonts w:cstheme="minorHAnsi"/>
                <w:color w:val="000000" w:themeColor="text1"/>
              </w:rPr>
            </w:pPr>
          </w:p>
          <w:p w14:paraId="6434D32D" w14:textId="77777777" w:rsidR="00FC54EC" w:rsidRPr="00FC54EC" w:rsidRDefault="00DB7B08" w:rsidP="00FC54EC">
            <w:pPr>
              <w:spacing w:after="0" w:line="240" w:lineRule="auto"/>
              <w:jc w:val="both"/>
              <w:rPr>
                <w:rFonts w:cstheme="minorHAnsi"/>
                <w:color w:val="000000" w:themeColor="text1"/>
              </w:rPr>
            </w:pPr>
            <w:hyperlink r:id="rId18" w:history="1">
              <w:r w:rsidR="00FC54EC" w:rsidRPr="00FC54EC">
                <w:rPr>
                  <w:rFonts w:cstheme="minorHAnsi"/>
                  <w:color w:val="000000" w:themeColor="text1"/>
                </w:rPr>
                <w:t>https://vpt.lrv.lt/lt/pasalinimo-pagrindai-1/nepatikimu-koncesininku-sarasas-1/nepatikimu-koncesininku-sarasas</w:t>
              </w:r>
            </w:hyperlink>
          </w:p>
          <w:p w14:paraId="59963FEF" w14:textId="77777777" w:rsidR="00FC54EC" w:rsidRPr="00FC54EC" w:rsidRDefault="00FC54EC" w:rsidP="00FC54EC">
            <w:pPr>
              <w:spacing w:after="0" w:line="240" w:lineRule="auto"/>
              <w:jc w:val="both"/>
              <w:rPr>
                <w:rFonts w:cstheme="minorHAnsi"/>
                <w:bCs/>
                <w:color w:val="000000" w:themeColor="text1"/>
              </w:rPr>
            </w:pPr>
          </w:p>
          <w:p w14:paraId="741FA4D0" w14:textId="77777777" w:rsidR="00FC54EC" w:rsidRPr="00FC54EC" w:rsidRDefault="00FC54EC" w:rsidP="00FC54EC">
            <w:pPr>
              <w:spacing w:after="0" w:line="240" w:lineRule="auto"/>
              <w:jc w:val="both"/>
              <w:rPr>
                <w:rFonts w:cstheme="minorHAnsi"/>
                <w:b/>
                <w:bCs/>
                <w:color w:val="000000" w:themeColor="text1"/>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2BC77"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Tiekėjas, kiekvienas tiekėjų grupės partneris, subtiekėjas ir kitas ūkio subjektas, kurių pajėgumais remiasi tiekėjas</w:t>
            </w:r>
          </w:p>
          <w:p w14:paraId="6D0519A3" w14:textId="77777777" w:rsidR="00FC54EC" w:rsidRPr="00FC54EC" w:rsidRDefault="00FC54EC" w:rsidP="00FC54EC">
            <w:pPr>
              <w:spacing w:after="0" w:line="240" w:lineRule="auto"/>
              <w:jc w:val="both"/>
              <w:rPr>
                <w:rFonts w:cstheme="minorHAnsi"/>
                <w:color w:val="000000" w:themeColor="text1"/>
                <w:lang w:eastAsia="en-US"/>
              </w:rPr>
            </w:pPr>
          </w:p>
          <w:p w14:paraId="77B57E85" w14:textId="77777777" w:rsidR="00FC54EC" w:rsidRPr="00FC54EC" w:rsidRDefault="00FC54EC" w:rsidP="00FC54EC">
            <w:pPr>
              <w:spacing w:after="0" w:line="240" w:lineRule="auto"/>
              <w:jc w:val="both"/>
              <w:rPr>
                <w:rFonts w:cstheme="minorHAnsi"/>
                <w:color w:val="000000" w:themeColor="text1"/>
                <w:lang w:eastAsia="en-US"/>
              </w:rPr>
            </w:pPr>
          </w:p>
        </w:tc>
      </w:tr>
      <w:tr w:rsidR="00FC54EC" w:rsidRPr="00FC54EC" w14:paraId="53F8D95D" w14:textId="77777777" w:rsidTr="724104C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B4F84" w14:textId="77777777" w:rsidR="00FC54EC" w:rsidRPr="00FC54EC" w:rsidRDefault="00FC54EC" w:rsidP="00FC54EC">
            <w:pPr>
              <w:numPr>
                <w:ilvl w:val="0"/>
                <w:numId w:val="36"/>
              </w:numPr>
              <w:spacing w:after="0" w:line="240" w:lineRule="auto"/>
              <w:rPr>
                <w:rFonts w:cstheme="minorHAnsi"/>
                <w:color w:val="000000" w:themeColor="text1"/>
              </w:rPr>
            </w:pPr>
          </w:p>
          <w:p w14:paraId="3F965EE8" w14:textId="77777777" w:rsidR="00FC54EC" w:rsidRPr="00FC54EC" w:rsidRDefault="00FC54EC" w:rsidP="00FC54EC">
            <w:pPr>
              <w:spacing w:after="0" w:line="240" w:lineRule="auto"/>
              <w:rPr>
                <w:rFonts w:cstheme="minorHAnsi"/>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3CFF6" w14:textId="77777777" w:rsidR="00FC54EC" w:rsidRPr="00FC54EC" w:rsidRDefault="00FC54EC" w:rsidP="00FC54EC">
            <w:pPr>
              <w:spacing w:after="0" w:line="240" w:lineRule="auto"/>
              <w:jc w:val="both"/>
              <w:rPr>
                <w:color w:val="000000" w:themeColor="text1"/>
              </w:rPr>
            </w:pPr>
            <w:r w:rsidRPr="00FC54EC">
              <w:rPr>
                <w:color w:val="000000" w:themeColor="text1"/>
              </w:rPr>
              <w:t>Tiekėjas yra padaręs rimtą profesinį pažeidimą, dėl kurio perkančioji organizacija abejoja tiekėjo sąžiningumu, kai jis</w:t>
            </w:r>
            <w:bookmarkStart w:id="53" w:name="part_030e6c6c64ba4f96a23474e439d1b80c"/>
            <w:bookmarkEnd w:id="53"/>
            <w:r w:rsidRPr="00FC54EC">
              <w:rPr>
                <w:color w:val="000000" w:themeColor="text1"/>
              </w:rPr>
              <w:t xml:space="preserve"> yra padaręs finansinės atskaitomybės ir audito teisės aktų pažeidimą ir nuo jo padarymo dienos praėjo mažiau kaip vieni metai.</w:t>
            </w:r>
          </w:p>
          <w:p w14:paraId="210DD681" w14:textId="77777777" w:rsidR="00FC54EC" w:rsidRPr="00FC54EC" w:rsidRDefault="00FC54EC" w:rsidP="00FC54EC">
            <w:pPr>
              <w:spacing w:after="0" w:line="240" w:lineRule="auto"/>
              <w:jc w:val="both"/>
              <w:rPr>
                <w:rFonts w:cstheme="minorHAnsi"/>
                <w:b/>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AC6F1" w14:textId="77777777" w:rsidR="00FC54EC" w:rsidRPr="00FC54EC" w:rsidRDefault="00FC54EC" w:rsidP="00FC54EC">
            <w:pPr>
              <w:spacing w:after="0" w:line="240" w:lineRule="auto"/>
              <w:jc w:val="both"/>
              <w:rPr>
                <w:rFonts w:eastAsia="Yu Mincho"/>
                <w:b/>
                <w:bCs/>
                <w:color w:val="000000" w:themeColor="text1"/>
              </w:rPr>
            </w:pPr>
            <w:r w:rsidRPr="00FC54EC">
              <w:rPr>
                <w:rFonts w:eastAsia="Yu Mincho"/>
                <w:b/>
                <w:bCs/>
                <w:color w:val="000000" w:themeColor="text1"/>
              </w:rPr>
              <w:t>VPĮ 46 straipsnio 4 dalies 7 punkto a papunktis</w:t>
            </w:r>
          </w:p>
          <w:p w14:paraId="0BDEC83F" w14:textId="77777777" w:rsidR="00FC54EC" w:rsidRPr="00FC54EC" w:rsidRDefault="00FC54EC" w:rsidP="00FC54EC">
            <w:pPr>
              <w:spacing w:after="0" w:line="240" w:lineRule="auto"/>
              <w:jc w:val="both"/>
              <w:rPr>
                <w:rFonts w:eastAsia="Yu Mincho" w:cstheme="minorHAnsi"/>
                <w:color w:val="000000" w:themeColor="text1"/>
              </w:rPr>
            </w:pPr>
          </w:p>
          <w:p w14:paraId="7CB4D14E" w14:textId="77777777" w:rsidR="00FC54EC" w:rsidRPr="00FC54EC" w:rsidRDefault="00FC54EC" w:rsidP="00FC54EC">
            <w:pPr>
              <w:spacing w:after="0" w:line="240" w:lineRule="auto"/>
              <w:jc w:val="both"/>
              <w:rPr>
                <w:rFonts w:eastAsia="Yu Mincho"/>
                <w:color w:val="000000" w:themeColor="text1"/>
              </w:rPr>
            </w:pPr>
            <w:r w:rsidRPr="00FC54EC">
              <w:rPr>
                <w:rFonts w:eastAsia="Yu Mincho"/>
                <w:color w:val="000000" w:themeColor="text1"/>
              </w:rPr>
              <w:t>EBVPD III dalies C11 punktas</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E94EC" w14:textId="77777777" w:rsidR="00FC54EC" w:rsidRPr="00FC54EC" w:rsidRDefault="00FC54EC" w:rsidP="00FC54EC">
            <w:pPr>
              <w:spacing w:after="0" w:line="240" w:lineRule="auto"/>
              <w:jc w:val="both"/>
              <w:rPr>
                <w:color w:val="000000" w:themeColor="text1"/>
              </w:rPr>
            </w:pPr>
            <w:r w:rsidRPr="00FC54EC">
              <w:rPr>
                <w:color w:val="000000" w:themeColor="text1"/>
                <w:lang w:eastAsia="en-US"/>
              </w:rPr>
              <w:t xml:space="preserve">Iš Lietuvoje įsteigtų subjektų įrodančių dokumentų nereikalaujama. Užtenka pateikto EBVPD. </w:t>
            </w:r>
            <w:r w:rsidRPr="00FC54EC">
              <w:rPr>
                <w:color w:val="000000" w:themeColor="text1"/>
              </w:rPr>
              <w:t>Priimant sprendimus dėl tiekėjo pašalinimo iš pirkimo procedūros šiame punkte nurodytu pašalinimo pagrindu, be kita ko, atsižvelgiama į</w:t>
            </w:r>
            <w:r w:rsidRPr="00FC54EC">
              <w:rPr>
                <w:b/>
                <w:bCs/>
                <w:color w:val="000000" w:themeColor="text1"/>
              </w:rPr>
              <w:t xml:space="preserve"> </w:t>
            </w:r>
            <w:r w:rsidRPr="00FC54EC">
              <w:rPr>
                <w:color w:val="000000" w:themeColor="text1"/>
              </w:rPr>
              <w:t xml:space="preserve">nacionalinėje duomenų bazėje adresu: </w:t>
            </w:r>
            <w:hyperlink r:id="rId19" w:history="1">
              <w:r w:rsidRPr="00FC54EC">
                <w:rPr>
                  <w:color w:val="000000" w:themeColor="text1"/>
                  <w:u w:val="single"/>
                </w:rPr>
                <w:t>https://www.registrucentras.lt/jar/p/index.php</w:t>
              </w:r>
            </w:hyperlink>
          </w:p>
          <w:p w14:paraId="7333F7AD" w14:textId="77777777" w:rsidR="00FC54EC" w:rsidRPr="00FC54EC" w:rsidRDefault="00FC54EC" w:rsidP="00FC54EC">
            <w:pPr>
              <w:spacing w:after="0" w:line="240" w:lineRule="auto"/>
              <w:jc w:val="both"/>
              <w:rPr>
                <w:rFonts w:cstheme="minorHAnsi"/>
                <w:color w:val="000000" w:themeColor="text1"/>
              </w:rPr>
            </w:pPr>
            <w:r w:rsidRPr="00FC54EC">
              <w:rPr>
                <w:rFonts w:cstheme="minorHAnsi"/>
                <w:color w:val="000000" w:themeColor="text1"/>
              </w:rPr>
              <w:t>paskelbtą informaciją, taip pat į šiame informaciniame pranešime pateiktą informaciją:</w:t>
            </w:r>
          </w:p>
          <w:p w14:paraId="2BB18ECD" w14:textId="77777777" w:rsidR="00FC54EC" w:rsidRPr="00FC54EC" w:rsidRDefault="00DB7B08" w:rsidP="00FC54EC">
            <w:pPr>
              <w:spacing w:after="0" w:line="240" w:lineRule="auto"/>
              <w:jc w:val="both"/>
              <w:rPr>
                <w:rFonts w:cstheme="minorHAnsi"/>
                <w:color w:val="000000" w:themeColor="text1"/>
                <w:lang w:eastAsia="en-US"/>
              </w:rPr>
            </w:pPr>
            <w:hyperlink r:id="rId20" w:history="1">
              <w:r w:rsidR="00FC54EC" w:rsidRPr="00FC54EC">
                <w:rPr>
                  <w:rFonts w:cstheme="minorHAnsi"/>
                  <w:color w:val="000000" w:themeColor="text1"/>
                </w:rPr>
                <w:t>https://vpt.lrv.lt/lt/naujienos/finansiniu-ataskaitu-nepateikimas-gali-tapti-kliutimi-dalyvauti-viesuosiuose-pirkimuose</w:t>
              </w:r>
            </w:hyperlink>
          </w:p>
          <w:p w14:paraId="55C01820" w14:textId="77777777" w:rsidR="00FC54EC" w:rsidRPr="00FC54EC" w:rsidRDefault="00FC54EC" w:rsidP="00FC54EC">
            <w:pPr>
              <w:spacing w:after="0" w:line="240" w:lineRule="auto"/>
              <w:jc w:val="both"/>
              <w:rPr>
                <w:rFonts w:cstheme="minorHAnsi"/>
                <w:b/>
                <w:bCs/>
                <w:iCs/>
                <w:color w:val="000000" w:themeColor="text1"/>
              </w:rPr>
            </w:pP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A72AB"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Tiekėjas, kiekvienas tiekėjų grupės partneris, subtiekėjas ir kitas ūkio subjektas, kurių pajėgumais remiasi tiekėjas</w:t>
            </w:r>
          </w:p>
          <w:p w14:paraId="1FBDEB4E" w14:textId="77777777" w:rsidR="00FC54EC" w:rsidRPr="00FC54EC" w:rsidRDefault="00FC54EC" w:rsidP="00FC54EC">
            <w:pPr>
              <w:spacing w:after="0" w:line="240" w:lineRule="auto"/>
              <w:jc w:val="both"/>
              <w:rPr>
                <w:rFonts w:cstheme="minorHAnsi"/>
                <w:color w:val="000000" w:themeColor="text1"/>
                <w:lang w:eastAsia="en-US"/>
              </w:rPr>
            </w:pPr>
          </w:p>
        </w:tc>
      </w:tr>
      <w:tr w:rsidR="00FC54EC" w:rsidRPr="00FC54EC" w14:paraId="400BCD5A" w14:textId="77777777" w:rsidTr="724104C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7B050" w14:textId="77777777" w:rsidR="00FC54EC" w:rsidRPr="00FC54EC" w:rsidRDefault="00FC54EC" w:rsidP="00FC54EC">
            <w:pPr>
              <w:numPr>
                <w:ilvl w:val="0"/>
                <w:numId w:val="36"/>
              </w:numPr>
              <w:spacing w:after="0" w:line="240" w:lineRule="auto"/>
              <w:rPr>
                <w:rFonts w:cstheme="minorHAnsi"/>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39346" w14:textId="77777777" w:rsidR="00FC54EC" w:rsidRPr="00FC54EC" w:rsidRDefault="00FC54EC" w:rsidP="00FC54EC">
            <w:pPr>
              <w:spacing w:after="0" w:line="240" w:lineRule="auto"/>
              <w:jc w:val="both"/>
              <w:rPr>
                <w:b/>
                <w:bCs/>
                <w:color w:val="000000" w:themeColor="text1"/>
              </w:rPr>
            </w:pPr>
            <w:r w:rsidRPr="00FC54EC">
              <w:rPr>
                <w:color w:val="000000" w:themeColor="text1"/>
              </w:rPr>
              <w:t xml:space="preserve">Tiekėjas yra padaręs rimtą profesinį pažeidimą, dėl kurio perkančioji organizacija abejoja tiekėjo sąžiningumu, </w:t>
            </w:r>
            <w:r w:rsidRPr="00FC54EC">
              <w:rPr>
                <w:rFonts w:eastAsia="Times New Roman"/>
                <w:color w:val="000000" w:themeColor="text1"/>
              </w:rPr>
              <w:t xml:space="preserve"> kai jis (tiekėjas) neatitinka minimalių patikimo mokesčių mokėtojo kriterijų, nustatytų Lietuvos Respublikos mokesčių administravimo įstatymo 40</w:t>
            </w:r>
            <w:r w:rsidRPr="00FC54EC">
              <w:rPr>
                <w:rFonts w:eastAsia="Times New Roman"/>
                <w:color w:val="000000" w:themeColor="text1"/>
                <w:vertAlign w:val="superscript"/>
              </w:rPr>
              <w:t>1</w:t>
            </w:r>
            <w:r w:rsidRPr="00FC54EC">
              <w:rPr>
                <w:rFonts w:eastAsia="Times New Roman"/>
                <w:color w:val="000000" w:themeColor="text1"/>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5D6B3" w14:textId="77777777" w:rsidR="00FC54EC" w:rsidRPr="00FC54EC" w:rsidRDefault="00FC54EC" w:rsidP="00FC54EC">
            <w:pPr>
              <w:spacing w:after="0" w:line="240" w:lineRule="auto"/>
              <w:jc w:val="both"/>
              <w:rPr>
                <w:rFonts w:eastAsia="Yu Mincho"/>
                <w:b/>
                <w:bCs/>
                <w:color w:val="000000" w:themeColor="text1"/>
              </w:rPr>
            </w:pPr>
            <w:r w:rsidRPr="00FC54EC">
              <w:rPr>
                <w:rFonts w:eastAsia="Yu Mincho"/>
                <w:b/>
                <w:bCs/>
                <w:color w:val="000000" w:themeColor="text1"/>
              </w:rPr>
              <w:t>VPĮ 46 straipsnio 4 dalies 7 punkto b papunktis</w:t>
            </w:r>
          </w:p>
          <w:p w14:paraId="51EA44A7" w14:textId="77777777" w:rsidR="00FC54EC" w:rsidRPr="00FC54EC" w:rsidRDefault="00FC54EC" w:rsidP="00FC54EC">
            <w:pPr>
              <w:spacing w:after="0" w:line="240" w:lineRule="auto"/>
              <w:jc w:val="both"/>
              <w:rPr>
                <w:rFonts w:eastAsia="Yu Mincho" w:cstheme="minorHAnsi"/>
                <w:color w:val="000000" w:themeColor="text1"/>
              </w:rPr>
            </w:pPr>
          </w:p>
          <w:p w14:paraId="23589A47" w14:textId="77777777" w:rsidR="00FC54EC" w:rsidRPr="00FC54EC" w:rsidRDefault="00FC54EC" w:rsidP="00FC54EC">
            <w:pPr>
              <w:spacing w:after="0" w:line="240" w:lineRule="auto"/>
              <w:jc w:val="both"/>
              <w:rPr>
                <w:rFonts w:eastAsia="Yu Mincho"/>
                <w:color w:val="000000" w:themeColor="text1"/>
                <w:lang w:eastAsia="en-US"/>
              </w:rPr>
            </w:pPr>
            <w:r w:rsidRPr="00FC54EC">
              <w:rPr>
                <w:rFonts w:eastAsia="Yu Mincho"/>
                <w:color w:val="000000" w:themeColor="text1"/>
              </w:rPr>
              <w:t>EBVPD III dalies C11 punktas</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366F1"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Iš Lietuvoje įsteigtų subjektų įrodančių dokumentų nereikalaujama. Užtenka pateikto EBVPD.</w:t>
            </w:r>
          </w:p>
          <w:p w14:paraId="7E30FA86" w14:textId="77777777" w:rsidR="00FC54EC" w:rsidRPr="00FC54EC" w:rsidRDefault="00FC54EC" w:rsidP="00FC54EC">
            <w:pPr>
              <w:spacing w:after="0" w:line="240" w:lineRule="auto"/>
              <w:jc w:val="both"/>
              <w:rPr>
                <w:rFonts w:cstheme="minorHAnsi"/>
                <w:b/>
                <w:bCs/>
                <w:iCs/>
                <w:color w:val="000000" w:themeColor="text1"/>
                <w:lang w:eastAsia="en-US"/>
              </w:rPr>
            </w:pPr>
          </w:p>
          <w:p w14:paraId="3807D1C1" w14:textId="77777777" w:rsidR="00FC54EC" w:rsidRPr="00FC54EC" w:rsidRDefault="00FC54EC" w:rsidP="00FC54EC">
            <w:pPr>
              <w:spacing w:after="0" w:line="240" w:lineRule="auto"/>
              <w:jc w:val="both"/>
              <w:rPr>
                <w:b/>
                <w:bCs/>
                <w:color w:val="000000" w:themeColor="text1"/>
              </w:rPr>
            </w:pPr>
            <w:r w:rsidRPr="00FC54EC">
              <w:rPr>
                <w:color w:val="000000" w:themeColor="text1"/>
              </w:rPr>
              <w:t>Priimant sprendimus dėl tiekėjo pašalinimo iš pirkimo procedūros šiame punkte nurodytu pašalinimo pagrindu, be kita ko, atsižvelgiama į</w:t>
            </w:r>
            <w:r w:rsidRPr="00FC54EC">
              <w:rPr>
                <w:b/>
                <w:bCs/>
                <w:color w:val="000000" w:themeColor="text1"/>
              </w:rPr>
              <w:t xml:space="preserve"> </w:t>
            </w:r>
            <w:r w:rsidRPr="00FC54EC">
              <w:rPr>
                <w:color w:val="000000" w:themeColor="text1"/>
              </w:rPr>
              <w:t xml:space="preserve">nacionalinėje duomenų bazėje adresu </w:t>
            </w:r>
            <w:hyperlink r:id="rId21">
              <w:r w:rsidRPr="00FC54EC">
                <w:rPr>
                  <w:color w:val="000000" w:themeColor="text1"/>
                  <w:u w:val="single"/>
                </w:rPr>
                <w:t>https://www.vmi.lt/evmi/mokesciu-moketoju-informacija</w:t>
              </w:r>
            </w:hyperlink>
            <w:r w:rsidRPr="00FC54EC">
              <w:rPr>
                <w:color w:val="000000" w:themeColor="text1"/>
              </w:rPr>
              <w:t xml:space="preserve"> skelbiamą informaciją.</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6A252"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t>Tiekėjas, kiekvienas tiekėjų grupės partneris, subtiekėjas ir kitas ūkio subjektas, kurių pajėgumais remiasi tiekėjas</w:t>
            </w:r>
          </w:p>
          <w:p w14:paraId="5C8DE905" w14:textId="77777777" w:rsidR="00FC54EC" w:rsidRPr="00FC54EC" w:rsidRDefault="00FC54EC" w:rsidP="00FC54EC">
            <w:pPr>
              <w:spacing w:after="0" w:line="240" w:lineRule="auto"/>
              <w:jc w:val="both"/>
              <w:rPr>
                <w:rFonts w:cstheme="minorHAnsi"/>
                <w:color w:val="000000" w:themeColor="text1"/>
                <w:lang w:eastAsia="en-US"/>
              </w:rPr>
            </w:pPr>
          </w:p>
          <w:p w14:paraId="4B315EB9" w14:textId="77777777" w:rsidR="00FC54EC" w:rsidRPr="00FC54EC" w:rsidRDefault="00FC54EC" w:rsidP="00FC54EC">
            <w:pPr>
              <w:spacing w:after="0" w:line="240" w:lineRule="auto"/>
              <w:jc w:val="both"/>
              <w:rPr>
                <w:rFonts w:cstheme="minorHAnsi"/>
                <w:color w:val="000000" w:themeColor="text1"/>
                <w:lang w:eastAsia="en-US"/>
              </w:rPr>
            </w:pPr>
          </w:p>
        </w:tc>
      </w:tr>
      <w:tr w:rsidR="00FC54EC" w:rsidRPr="00FC54EC" w14:paraId="259D04AC" w14:textId="77777777" w:rsidTr="724104C5">
        <w:tc>
          <w:tcPr>
            <w:tcW w:w="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1CFFC" w14:textId="77777777" w:rsidR="00FC54EC" w:rsidRPr="00FC54EC" w:rsidRDefault="00FC54EC" w:rsidP="00FC54EC">
            <w:pPr>
              <w:numPr>
                <w:ilvl w:val="0"/>
                <w:numId w:val="36"/>
              </w:numPr>
              <w:spacing w:after="0" w:line="240" w:lineRule="auto"/>
              <w:rPr>
                <w:rFonts w:cstheme="minorHAnsi"/>
                <w:color w:val="000000" w:themeColor="text1"/>
              </w:rPr>
            </w:pP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4CBAA" w14:textId="77777777" w:rsidR="00FC54EC" w:rsidRPr="00FC54EC" w:rsidRDefault="00FC54EC" w:rsidP="00FC54EC">
            <w:pPr>
              <w:spacing w:after="0" w:line="240" w:lineRule="auto"/>
              <w:jc w:val="both"/>
              <w:rPr>
                <w:color w:val="000000" w:themeColor="text1"/>
              </w:rPr>
            </w:pPr>
            <w:r w:rsidRPr="00FC54EC">
              <w:rPr>
                <w:color w:val="000000" w:themeColor="text1"/>
              </w:rPr>
              <w:t xml:space="preserve">Tiekėjas yra padaręs rimtą profesinį pažeidimą, dėl kurio perkančioji organizacija abejoja </w:t>
            </w:r>
            <w:r w:rsidRPr="00FC54EC">
              <w:rPr>
                <w:color w:val="000000" w:themeColor="text1"/>
              </w:rPr>
              <w:lastRenderedPageBreak/>
              <w:t>tiekėjo sąžiningumu,</w:t>
            </w:r>
            <w:r w:rsidRPr="00FC54EC">
              <w:rPr>
                <w:rFonts w:eastAsia="Times New Roman"/>
                <w:color w:val="000000" w:themeColor="text1"/>
              </w:rPr>
              <w:t xml:space="preserve"> kai jis </w:t>
            </w:r>
            <w:r w:rsidRPr="00FC54EC">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61FC9" w14:textId="77777777" w:rsidR="00FC54EC" w:rsidRPr="00FC54EC" w:rsidRDefault="00FC54EC" w:rsidP="00FC54EC">
            <w:pPr>
              <w:spacing w:after="0" w:line="240" w:lineRule="auto"/>
              <w:jc w:val="both"/>
              <w:rPr>
                <w:rFonts w:eastAsia="Yu Mincho"/>
                <w:b/>
                <w:bCs/>
                <w:color w:val="000000" w:themeColor="text1"/>
              </w:rPr>
            </w:pPr>
            <w:r w:rsidRPr="00FC54EC">
              <w:rPr>
                <w:rFonts w:eastAsia="Yu Mincho"/>
                <w:b/>
                <w:bCs/>
                <w:color w:val="000000" w:themeColor="text1"/>
              </w:rPr>
              <w:lastRenderedPageBreak/>
              <w:t>VPĮ 46 straipsnio 4 dalies 7 punkto c papunktis</w:t>
            </w:r>
          </w:p>
          <w:p w14:paraId="6D1E327D" w14:textId="77777777" w:rsidR="00FC54EC" w:rsidRPr="00FC54EC" w:rsidRDefault="00FC54EC" w:rsidP="00FC54EC">
            <w:pPr>
              <w:spacing w:after="0" w:line="240" w:lineRule="auto"/>
              <w:jc w:val="both"/>
              <w:rPr>
                <w:rFonts w:eastAsia="Yu Mincho" w:cstheme="minorHAnsi"/>
                <w:color w:val="000000" w:themeColor="text1"/>
              </w:rPr>
            </w:pPr>
          </w:p>
          <w:p w14:paraId="3A83E8C3" w14:textId="77777777" w:rsidR="00FC54EC" w:rsidRPr="00FC54EC" w:rsidRDefault="00FC54EC" w:rsidP="00FC54EC">
            <w:pPr>
              <w:spacing w:after="0" w:line="240" w:lineRule="auto"/>
              <w:jc w:val="both"/>
              <w:rPr>
                <w:rFonts w:eastAsia="Yu Mincho"/>
                <w:color w:val="000000" w:themeColor="text1"/>
                <w:lang w:eastAsia="en-US"/>
              </w:rPr>
            </w:pPr>
            <w:r w:rsidRPr="00FC54EC">
              <w:rPr>
                <w:rFonts w:eastAsia="Yu Mincho"/>
                <w:color w:val="000000" w:themeColor="text1"/>
              </w:rPr>
              <w:t>EBVPD III dalies C11 punktas</w:t>
            </w:r>
          </w:p>
        </w:tc>
        <w:tc>
          <w:tcPr>
            <w:tcW w:w="27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54459" w14:textId="77777777" w:rsidR="00FC54EC" w:rsidRPr="00FC54EC" w:rsidRDefault="00FC54EC" w:rsidP="00FC54EC">
            <w:pPr>
              <w:spacing w:after="0" w:line="240" w:lineRule="auto"/>
              <w:jc w:val="both"/>
              <w:rPr>
                <w:color w:val="000000" w:themeColor="text1"/>
                <w:lang w:eastAsia="en-US"/>
              </w:rPr>
            </w:pPr>
            <w:r w:rsidRPr="00FC54EC">
              <w:rPr>
                <w:color w:val="000000" w:themeColor="text1"/>
                <w:lang w:eastAsia="en-US"/>
              </w:rPr>
              <w:lastRenderedPageBreak/>
              <w:t xml:space="preserve">Iš Lietuvoje įsteigtų subjektų įrodančių dokumentų </w:t>
            </w:r>
            <w:r w:rsidRPr="00FC54EC">
              <w:rPr>
                <w:color w:val="000000" w:themeColor="text1"/>
                <w:lang w:eastAsia="en-US"/>
              </w:rPr>
              <w:lastRenderedPageBreak/>
              <w:t>nereikalaujama. Užtenka pateikto EBVPD.</w:t>
            </w:r>
          </w:p>
          <w:p w14:paraId="209BFD6D" w14:textId="77777777" w:rsidR="00FC54EC" w:rsidRPr="00FC54EC" w:rsidRDefault="00FC54EC" w:rsidP="00FC54EC">
            <w:pPr>
              <w:spacing w:after="0" w:line="240" w:lineRule="auto"/>
              <w:jc w:val="both"/>
              <w:rPr>
                <w:rFonts w:cstheme="minorHAnsi"/>
                <w:bCs/>
                <w:iCs/>
                <w:color w:val="000000" w:themeColor="text1"/>
                <w:lang w:eastAsia="en-US"/>
              </w:rPr>
            </w:pPr>
          </w:p>
          <w:p w14:paraId="1B55F213" w14:textId="77777777" w:rsidR="00FC54EC" w:rsidRPr="00FC54EC" w:rsidRDefault="00FC54EC" w:rsidP="00FC54EC">
            <w:pPr>
              <w:rPr>
                <w:b/>
                <w:bCs/>
                <w:color w:val="000000" w:themeColor="text1"/>
              </w:rPr>
            </w:pPr>
            <w:r w:rsidRPr="00FC54EC">
              <w:rPr>
                <w:b/>
                <w:bCs/>
                <w:color w:val="000000" w:themeColor="text1"/>
              </w:rPr>
              <w:t xml:space="preserve">Priimant sprendimus dėl tiekėjo pašalinimo iš pirkimo procedūros šiame punkte nurodytu pašalinimo pagrindu, be kita ko, atsižvelgiama į nacionalinėje duomenų bazėje adresu: </w:t>
            </w:r>
          </w:p>
          <w:p w14:paraId="4B349493" w14:textId="77777777" w:rsidR="00FC54EC" w:rsidRPr="00FC54EC" w:rsidRDefault="00DB7B08" w:rsidP="00FC54EC">
            <w:pPr>
              <w:rPr>
                <w:rFonts w:cstheme="minorHAnsi"/>
                <w:bCs/>
                <w:iCs/>
                <w:color w:val="000000" w:themeColor="text1"/>
                <w:lang w:eastAsia="en-US"/>
              </w:rPr>
            </w:pPr>
            <w:hyperlink r:id="rId22" w:history="1">
              <w:r w:rsidR="00FC54EC" w:rsidRPr="00FC54EC">
                <w:rPr>
                  <w:rFonts w:cstheme="minorHAnsi"/>
                  <w:color w:val="000000" w:themeColor="text1"/>
                  <w:u w:val="single"/>
                </w:rPr>
                <w:t>https://kt.gov.lt/lt/atviri-duomenys/diskvalifikavimas-is-viesuju-pirkimu</w:t>
              </w:r>
            </w:hyperlink>
            <w:r w:rsidR="00FC54EC" w:rsidRPr="00FC54EC">
              <w:rPr>
                <w:rFonts w:cstheme="minorHAnsi"/>
                <w:color w:val="000000" w:themeColor="text1"/>
              </w:rPr>
              <w:t xml:space="preserve"> skelbiamą informaciją. </w:t>
            </w:r>
          </w:p>
        </w:tc>
        <w:tc>
          <w:tcPr>
            <w:tcW w:w="1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4A4CB" w14:textId="77777777" w:rsidR="00FC54EC" w:rsidRPr="00FC54EC" w:rsidRDefault="00FC54EC" w:rsidP="00FC54EC">
            <w:pPr>
              <w:spacing w:after="0" w:line="240" w:lineRule="auto"/>
              <w:jc w:val="both"/>
              <w:rPr>
                <w:rFonts w:cstheme="minorHAnsi"/>
                <w:color w:val="000000" w:themeColor="text1"/>
                <w:lang w:eastAsia="en-US"/>
              </w:rPr>
            </w:pPr>
            <w:r w:rsidRPr="00FC54EC">
              <w:rPr>
                <w:rFonts w:cstheme="minorHAnsi"/>
                <w:color w:val="000000" w:themeColor="text1"/>
                <w:lang w:eastAsia="en-US"/>
              </w:rPr>
              <w:lastRenderedPageBreak/>
              <w:t xml:space="preserve">Tiekėjas, kiekvienas tiekėjų grupės partneris, </w:t>
            </w:r>
            <w:r w:rsidRPr="00FC54EC">
              <w:rPr>
                <w:rFonts w:cstheme="minorHAnsi"/>
                <w:color w:val="000000" w:themeColor="text1"/>
                <w:lang w:eastAsia="en-US"/>
              </w:rPr>
              <w:lastRenderedPageBreak/>
              <w:t>subtiekėjas ir kitas ūkio subjektas, kurių pajėgumais remiasi tiekėjas</w:t>
            </w:r>
          </w:p>
          <w:p w14:paraId="6DA2CDF8" w14:textId="77777777" w:rsidR="00FC54EC" w:rsidRPr="00FC54EC" w:rsidRDefault="00FC54EC" w:rsidP="00FC54EC">
            <w:pPr>
              <w:spacing w:after="0" w:line="240" w:lineRule="auto"/>
              <w:jc w:val="both"/>
              <w:rPr>
                <w:rFonts w:cstheme="minorHAnsi"/>
                <w:color w:val="000000" w:themeColor="text1"/>
                <w:lang w:eastAsia="en-US"/>
              </w:rPr>
            </w:pPr>
          </w:p>
          <w:p w14:paraId="19C49536" w14:textId="77777777" w:rsidR="00FC54EC" w:rsidRPr="00FC54EC" w:rsidRDefault="00FC54EC" w:rsidP="00FC54EC">
            <w:pPr>
              <w:spacing w:after="0" w:line="240" w:lineRule="auto"/>
              <w:jc w:val="both"/>
              <w:rPr>
                <w:rFonts w:cstheme="minorHAnsi"/>
                <w:color w:val="000000" w:themeColor="text1"/>
                <w:lang w:eastAsia="en-US"/>
              </w:rPr>
            </w:pPr>
          </w:p>
        </w:tc>
      </w:tr>
    </w:tbl>
    <w:p w14:paraId="13C8FBFA" w14:textId="77777777" w:rsidR="00FC54EC" w:rsidRPr="00FC54EC" w:rsidRDefault="00FC54EC" w:rsidP="00FC54EC">
      <w:pPr>
        <w:rPr>
          <w:rFonts w:cstheme="minorHAnsi"/>
        </w:rPr>
      </w:pPr>
    </w:p>
    <w:p w14:paraId="327B1AA3" w14:textId="6F3C9DC7" w:rsidR="00A4599F" w:rsidRPr="00F0499F" w:rsidRDefault="003F1531" w:rsidP="724104C5">
      <w:pPr>
        <w:jc w:val="center"/>
        <w:rPr>
          <w:b/>
          <w:bCs/>
          <w:smallCaps/>
          <w:sz w:val="22"/>
          <w:szCs w:val="22"/>
        </w:rPr>
      </w:pPr>
      <w:r w:rsidRPr="724104C5">
        <w:rPr>
          <w:smallCaps/>
          <w:sz w:val="22"/>
          <w:szCs w:val="22"/>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5013ECC6" w:rsidR="008D704D" w:rsidRPr="00F0499F" w:rsidRDefault="008D704D" w:rsidP="724104C5">
      <w:pPr>
        <w:pStyle w:val="Heading2"/>
        <w:ind w:left="5103"/>
        <w:rPr>
          <w:rFonts w:asciiTheme="minorHAnsi" w:hAnsiTheme="minorHAnsi" w:cstheme="minorBidi"/>
          <w:color w:val="0070C0"/>
          <w:sz w:val="21"/>
          <w:szCs w:val="21"/>
        </w:rPr>
      </w:pPr>
      <w:bookmarkStart w:id="54" w:name="_Ref38291379"/>
      <w:bookmarkStart w:id="55" w:name="_Ref38291394"/>
      <w:bookmarkStart w:id="56" w:name="_Ref38898251"/>
      <w:bookmarkStart w:id="57" w:name="_Toc1304618908"/>
      <w:r w:rsidRPr="724104C5">
        <w:rPr>
          <w:rFonts w:asciiTheme="minorHAnsi" w:eastAsia="Calibri" w:hAnsiTheme="minorHAnsi" w:cstheme="minorBidi"/>
          <w:color w:val="0070C0"/>
          <w:sz w:val="21"/>
          <w:szCs w:val="21"/>
        </w:rPr>
        <w:lastRenderedPageBreak/>
        <w:t xml:space="preserve">Pirkimo sąlygų </w:t>
      </w:r>
      <w:r w:rsidR="01DA9F10" w:rsidRPr="724104C5">
        <w:rPr>
          <w:rFonts w:asciiTheme="minorHAnsi" w:eastAsia="Calibri" w:hAnsiTheme="minorHAnsi" w:cstheme="minorBidi"/>
          <w:color w:val="0070C0"/>
          <w:sz w:val="21"/>
          <w:szCs w:val="21"/>
        </w:rPr>
        <w:t>4</w:t>
      </w:r>
      <w:r w:rsidRPr="724104C5">
        <w:rPr>
          <w:rFonts w:asciiTheme="minorHAnsi" w:eastAsia="Calibri" w:hAnsiTheme="minorHAnsi" w:cstheme="minorBidi"/>
          <w:color w:val="0070C0"/>
          <w:sz w:val="21"/>
          <w:szCs w:val="21"/>
        </w:rPr>
        <w:t xml:space="preserve"> priedas „EBVPD“ </w:t>
      </w:r>
      <w:r w:rsidRPr="724104C5">
        <w:rPr>
          <w:rFonts w:asciiTheme="minorHAnsi" w:hAnsiTheme="minorHAnsi" w:cstheme="minorBidi"/>
          <w:color w:val="0070C0"/>
          <w:sz w:val="21"/>
          <w:szCs w:val="21"/>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BE8F8D8" w:rsidR="008D704D" w:rsidRPr="00F0499F" w:rsidRDefault="008D704D" w:rsidP="724104C5">
      <w:pPr>
        <w:pStyle w:val="Heading2"/>
        <w:ind w:left="5103"/>
        <w:rPr>
          <w:rFonts w:asciiTheme="minorHAnsi" w:eastAsia="Calibri" w:hAnsiTheme="minorHAnsi" w:cstheme="minorBidi"/>
          <w:color w:val="0070C0"/>
          <w:sz w:val="21"/>
          <w:szCs w:val="21"/>
        </w:rPr>
      </w:pPr>
      <w:bookmarkStart w:id="58" w:name="_Ref38540913"/>
      <w:bookmarkStart w:id="59" w:name="_Ref38898051"/>
      <w:bookmarkStart w:id="60" w:name="_Ref38901392"/>
      <w:bookmarkStart w:id="61" w:name="_Toc2107284112"/>
      <w:r w:rsidRPr="724104C5">
        <w:rPr>
          <w:rFonts w:asciiTheme="minorHAnsi" w:eastAsia="Calibri" w:hAnsiTheme="minorHAnsi" w:cstheme="minorBidi"/>
          <w:color w:val="0070C0"/>
          <w:sz w:val="21"/>
          <w:szCs w:val="21"/>
        </w:rPr>
        <w:lastRenderedPageBreak/>
        <w:t xml:space="preserve">Pirkimo sąlygų </w:t>
      </w:r>
      <w:r w:rsidR="4343F26B" w:rsidRPr="724104C5">
        <w:rPr>
          <w:rFonts w:asciiTheme="minorHAnsi" w:eastAsia="Calibri" w:hAnsiTheme="minorHAnsi" w:cstheme="minorBidi"/>
          <w:color w:val="0070C0"/>
          <w:sz w:val="21"/>
          <w:szCs w:val="21"/>
        </w:rPr>
        <w:t>5</w:t>
      </w:r>
      <w:r w:rsidRPr="724104C5">
        <w:rPr>
          <w:rFonts w:asciiTheme="minorHAnsi" w:eastAsia="Calibri" w:hAnsiTheme="minorHAnsi" w:cstheme="minorBidi"/>
          <w:color w:val="0070C0"/>
          <w:sz w:val="21"/>
          <w:szCs w:val="21"/>
        </w:rPr>
        <w:t xml:space="preserve"> priedas „Pasiūlymo forma“</w:t>
      </w:r>
      <w:bookmarkEnd w:id="58"/>
      <w:bookmarkEnd w:id="59"/>
      <w:bookmarkEnd w:id="60"/>
      <w:bookmarkEnd w:id="61"/>
    </w:p>
    <w:p w14:paraId="2EDF208A" w14:textId="77777777" w:rsidR="00693D4F" w:rsidRDefault="00693D4F" w:rsidP="00DE290C">
      <w:pPr>
        <w:rPr>
          <w:rFonts w:cstheme="minorHAnsi"/>
          <w:color w:val="7030A0"/>
        </w:rPr>
      </w:pPr>
    </w:p>
    <w:p w14:paraId="52E326D7" w14:textId="77777777" w:rsidR="001D2A30" w:rsidRPr="001D2A30" w:rsidRDefault="001D2A30" w:rsidP="001D2A30">
      <w:pPr>
        <w:jc w:val="center"/>
        <w:textAlignment w:val="baseline"/>
      </w:pPr>
      <w:r w:rsidRPr="001D2A30">
        <w:rPr>
          <w:b/>
          <w:bCs/>
        </w:rPr>
        <w:t>PASIŪLYMAS</w:t>
      </w:r>
      <w:r w:rsidRPr="001D2A30">
        <w:t> </w:t>
      </w:r>
    </w:p>
    <w:p w14:paraId="4874BCDA" w14:textId="3450957D" w:rsidR="001D2A30" w:rsidRPr="001D2A30" w:rsidRDefault="001D2A30" w:rsidP="001D2A30">
      <w:pPr>
        <w:jc w:val="center"/>
        <w:textAlignment w:val="baseline"/>
        <w:rPr>
          <w:rFonts w:cstheme="minorHAnsi"/>
          <w:b/>
          <w:bCs/>
          <w:szCs w:val="24"/>
        </w:rPr>
      </w:pPr>
      <w:r>
        <w:rPr>
          <w:rFonts w:cstheme="minorHAnsi"/>
          <w:b/>
          <w:bCs/>
          <w:szCs w:val="24"/>
        </w:rPr>
        <w:t>DĖL WIFI PRIEIGOS ĮRANGOS</w:t>
      </w:r>
      <w:r w:rsidRPr="001D2A30">
        <w:rPr>
          <w:b/>
          <w:bCs/>
        </w:rPr>
        <w:t xml:space="preserve"> </w:t>
      </w:r>
      <w:r w:rsidRPr="001D2A30">
        <w:rPr>
          <w:b/>
          <w:bCs/>
          <w:lang w:val="it-IT"/>
        </w:rPr>
        <w:t>PIRKIMO</w:t>
      </w:r>
      <w:r w:rsidRPr="001D2A30">
        <w:t> </w:t>
      </w:r>
    </w:p>
    <w:p w14:paraId="417DD60E" w14:textId="77777777" w:rsidR="001D2A30" w:rsidRPr="001D2A30" w:rsidRDefault="001D2A30" w:rsidP="001D2A30">
      <w:pPr>
        <w:jc w:val="center"/>
        <w:textAlignment w:val="baseline"/>
        <w:rPr>
          <w:rFonts w:cstheme="minorHAnsi"/>
          <w:szCs w:val="24"/>
        </w:rPr>
      </w:pPr>
      <w:r w:rsidRPr="001D2A30">
        <w:rPr>
          <w:rFonts w:cstheme="minorHAnsi"/>
          <w:szCs w:val="24"/>
        </w:rPr>
        <w:t> </w:t>
      </w:r>
    </w:p>
    <w:tbl>
      <w:tblPr>
        <w:tblW w:w="98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4515"/>
      </w:tblGrid>
      <w:tr w:rsidR="001D2A30" w:rsidRPr="001D2A30" w14:paraId="70DEF3C4" w14:textId="77777777" w:rsidTr="5851028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1389AF48" w14:textId="77777777" w:rsidR="001D2A30" w:rsidRPr="001D2A30" w:rsidRDefault="001D2A30" w:rsidP="001D2A30">
            <w:pPr>
              <w:jc w:val="both"/>
              <w:textAlignment w:val="baseline"/>
            </w:pPr>
            <w:r w:rsidRPr="001D2A30">
              <w:rPr>
                <w:b/>
                <w:bCs/>
              </w:rPr>
              <w:t>Tiekėjo arba ūkio subjektų grupės dalyvių pavadinimas (-ai), adresas (-ai), juridinio asmens kodas</w:t>
            </w:r>
            <w:r w:rsidRPr="001D2A30">
              <w:t xml:space="preserve"> (-ai) </w:t>
            </w:r>
            <w:r w:rsidRPr="001D2A30">
              <w:rPr>
                <w:i/>
                <w:iCs/>
              </w:rPr>
              <w:t>(jeigu pasiūlymą teikia fizinis asmuo – verslo ar individualios veiklos pažymėjimo Nr. ar pan.)</w:t>
            </w:r>
            <w:r w:rsidRPr="001D2A30">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2416089E" w14:textId="77777777" w:rsidR="001D2A30" w:rsidRPr="001D2A30" w:rsidRDefault="001D2A30" w:rsidP="001D2A30">
            <w:pPr>
              <w:jc w:val="both"/>
              <w:textAlignment w:val="baseline"/>
            </w:pPr>
            <w:r w:rsidRPr="001D2A30">
              <w:t> </w:t>
            </w:r>
          </w:p>
          <w:p w14:paraId="7C55565C" w14:textId="77777777" w:rsidR="001D2A30" w:rsidRPr="001D2A30" w:rsidRDefault="001D2A30" w:rsidP="001D2A30">
            <w:pPr>
              <w:jc w:val="both"/>
              <w:textAlignment w:val="baseline"/>
            </w:pPr>
            <w:r w:rsidRPr="001D2A30">
              <w:t> </w:t>
            </w:r>
          </w:p>
        </w:tc>
      </w:tr>
      <w:tr w:rsidR="001D2A30" w:rsidRPr="001D2A30" w14:paraId="03EE0FA6" w14:textId="77777777" w:rsidTr="5851028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43A9938" w14:textId="77777777" w:rsidR="001D2A30" w:rsidRPr="001D2A30" w:rsidRDefault="001D2A30" w:rsidP="001D2A30">
            <w:pPr>
              <w:jc w:val="both"/>
              <w:textAlignment w:val="baseline"/>
            </w:pPr>
            <w:r w:rsidRPr="001D2A30">
              <w:rPr>
                <w:b/>
                <w:bCs/>
              </w:rPr>
              <w:t>Tiekėjo valdymo ir (ar) priežiūros organas</w:t>
            </w:r>
            <w:r w:rsidRPr="001D2A30">
              <w:t xml:space="preserve"> </w:t>
            </w:r>
            <w:r w:rsidRPr="001D2A30">
              <w:rPr>
                <w:i/>
                <w:iCs/>
              </w:rPr>
              <w:t>(nurodoma, jeigu turi) </w:t>
            </w:r>
            <w:r w:rsidRPr="001D2A30">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4714CC4A" w14:textId="77777777" w:rsidR="001D2A30" w:rsidRPr="001D2A30" w:rsidRDefault="001D2A30" w:rsidP="001D2A30">
            <w:pPr>
              <w:jc w:val="both"/>
              <w:textAlignment w:val="baseline"/>
            </w:pPr>
            <w:r w:rsidRPr="001D2A30">
              <w:t> </w:t>
            </w:r>
          </w:p>
        </w:tc>
      </w:tr>
      <w:tr w:rsidR="001D2A30" w:rsidRPr="001D2A30" w14:paraId="0CDF3B20" w14:textId="77777777" w:rsidTr="5851028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EDB01D5" w14:textId="63501450" w:rsidR="001D2A30" w:rsidRPr="001D2A30" w:rsidRDefault="001D2A30" w:rsidP="001D2A30">
            <w:pPr>
              <w:jc w:val="both"/>
              <w:textAlignment w:val="baseline"/>
            </w:pPr>
            <w:r w:rsidRPr="58510288">
              <w:rPr>
                <w:b/>
                <w:bCs/>
              </w:rPr>
              <w:t xml:space="preserve">Ūkio subjektų grupės </w:t>
            </w:r>
            <w:r w:rsidRPr="58510288">
              <w:rPr>
                <w:b/>
                <w:bCs/>
                <w:color w:val="000000" w:themeColor="text1"/>
              </w:rPr>
              <w:t xml:space="preserve">dalyvį kontroliuojantis juridinis ir (ar) fizinis asmuo, ir (ar) valdymo organas, ir (ar) priežiūros organas </w:t>
            </w:r>
            <w:r w:rsidRPr="58510288">
              <w:rPr>
                <w:i/>
                <w:iCs/>
                <w:color w:val="000000" w:themeColor="text1"/>
              </w:rPr>
              <w:t xml:space="preserve">(nurodoma jeigu turi, kai pasiūlymą teikia ūkio subjektų grupė) </w:t>
            </w:r>
            <w:r w:rsidRPr="58510288">
              <w:rPr>
                <w:color w:val="000000" w:themeColor="text1"/>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12E240DE" w14:textId="77777777" w:rsidR="001D2A30" w:rsidRPr="001D2A30" w:rsidRDefault="001D2A30" w:rsidP="001D2A30">
            <w:pPr>
              <w:jc w:val="both"/>
              <w:textAlignment w:val="baseline"/>
            </w:pPr>
            <w:r w:rsidRPr="001D2A30">
              <w:t> </w:t>
            </w:r>
          </w:p>
        </w:tc>
      </w:tr>
      <w:tr w:rsidR="001D2A30" w:rsidRPr="001D2A30" w14:paraId="40AEDC69" w14:textId="77777777" w:rsidTr="5851028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AEBF01F" w14:textId="67910767" w:rsidR="001D2A30" w:rsidRPr="001D2A30" w:rsidRDefault="001D2A30" w:rsidP="001D2A30">
            <w:pPr>
              <w:jc w:val="both"/>
              <w:textAlignment w:val="baseline"/>
            </w:pPr>
            <w:r w:rsidRPr="58510288">
              <w:rPr>
                <w:b/>
                <w:bCs/>
                <w:color w:val="000000" w:themeColor="text1"/>
              </w:rPr>
              <w:t>Ūkio subjektą kontroliuojantis juridinis ir (ar) fizinis asmuo, ir (ar) valdymo organas, ir (ar) priežiūros organas</w:t>
            </w:r>
            <w:r w:rsidRPr="58510288">
              <w:rPr>
                <w:b/>
                <w:bCs/>
              </w:rPr>
              <w:t xml:space="preserve"> </w:t>
            </w:r>
            <w:r w:rsidRPr="58510288">
              <w:rPr>
                <w:i/>
                <w:iCs/>
              </w:rPr>
              <w:t xml:space="preserve">(nurodoma jeigu turi)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7867C99F" w14:textId="77777777" w:rsidR="001D2A30" w:rsidRPr="001D2A30" w:rsidRDefault="001D2A30" w:rsidP="001D2A30">
            <w:pPr>
              <w:jc w:val="both"/>
              <w:textAlignment w:val="baseline"/>
            </w:pPr>
            <w:r w:rsidRPr="001D2A30">
              <w:t> </w:t>
            </w:r>
          </w:p>
        </w:tc>
      </w:tr>
      <w:tr w:rsidR="001D2A30" w:rsidRPr="001D2A30" w14:paraId="20AA43A5" w14:textId="77777777" w:rsidTr="58510288">
        <w:trPr>
          <w:trHeight w:val="300"/>
        </w:trPr>
        <w:tc>
          <w:tcPr>
            <w:tcW w:w="5370"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0F4A8788" w14:textId="77777777" w:rsidR="001D2A30" w:rsidRPr="001D2A30" w:rsidRDefault="001D2A30" w:rsidP="001D2A30">
            <w:pPr>
              <w:jc w:val="both"/>
              <w:textAlignment w:val="baseline"/>
            </w:pPr>
            <w:r w:rsidRPr="001D2A30">
              <w:rPr>
                <w:b/>
                <w:bCs/>
                <w:color w:val="000000" w:themeColor="text1"/>
              </w:rPr>
              <w:t>Už pasiūlymą atsakingo asmens vardas, pavardė, telefono numeris, el. pašto adresas</w:t>
            </w:r>
            <w:r w:rsidRPr="001D2A30">
              <w:rPr>
                <w:color w:val="000000" w:themeColor="text1"/>
              </w:rPr>
              <w:t> </w:t>
            </w:r>
          </w:p>
        </w:tc>
        <w:tc>
          <w:tcPr>
            <w:tcW w:w="4515" w:type="dxa"/>
            <w:tcBorders>
              <w:top w:val="single" w:sz="6" w:space="0" w:color="auto"/>
              <w:left w:val="single" w:sz="6" w:space="0" w:color="auto"/>
              <w:bottom w:val="single" w:sz="6" w:space="0" w:color="auto"/>
              <w:right w:val="single" w:sz="6" w:space="0" w:color="auto"/>
            </w:tcBorders>
            <w:shd w:val="clear" w:color="auto" w:fill="auto"/>
            <w:hideMark/>
          </w:tcPr>
          <w:p w14:paraId="393E28A6" w14:textId="77777777" w:rsidR="001D2A30" w:rsidRPr="001D2A30" w:rsidRDefault="001D2A30" w:rsidP="001D2A30">
            <w:pPr>
              <w:jc w:val="both"/>
              <w:textAlignment w:val="baseline"/>
            </w:pPr>
            <w:r w:rsidRPr="001D2A30">
              <w:t> </w:t>
            </w:r>
          </w:p>
        </w:tc>
      </w:tr>
    </w:tbl>
    <w:p w14:paraId="3EF1D487" w14:textId="6019BE98" w:rsidR="001D2A30" w:rsidRPr="001D2A30" w:rsidRDefault="001D2A30" w:rsidP="001D2A30">
      <w:pPr>
        <w:jc w:val="both"/>
        <w:textAlignment w:val="baseline"/>
      </w:pPr>
      <w:r w:rsidRPr="001D2A30">
        <w:t>1. Šiuo pasiūlymu pažymime, kad sutinkame su visomis Pirkimo sąlygomis ir patvirtiname, ka</w:t>
      </w:r>
      <w:r w:rsidR="00EB1225">
        <w:t>d mūsų siūlomos Prekės</w:t>
      </w:r>
      <w:r w:rsidRPr="001D2A30">
        <w:t xml:space="preserve"> atitinka visus pirkimo dokumentuose nurodytus keliamus reikalavimus. </w:t>
      </w:r>
    </w:p>
    <w:p w14:paraId="5E7312BD" w14:textId="77777777" w:rsidR="001D2A30" w:rsidRPr="001D2A30" w:rsidRDefault="001D2A30" w:rsidP="001D2A30">
      <w:pPr>
        <w:jc w:val="both"/>
        <w:textAlignment w:val="baseline"/>
        <w:rPr>
          <w:rFonts w:cstheme="minorHAnsi"/>
          <w:szCs w:val="24"/>
        </w:rPr>
      </w:pPr>
      <w:r w:rsidRPr="001D2A30">
        <w:rPr>
          <w:rFonts w:cstheme="minorHAnsi"/>
          <w:szCs w:val="24"/>
        </w:rPr>
        <w:t>2. CVP IS elektroninėmis priemonėmis pateikdami pasiūlymą, patvirtiname, kad dokumentų skaitmeninės kopijos ir CVP IS elektroninėmis priemonėmis pateikti duomenys yra tikri. </w:t>
      </w:r>
    </w:p>
    <w:p w14:paraId="7FA2B260" w14:textId="77777777" w:rsidR="001D2A30" w:rsidRPr="001D2A30" w:rsidRDefault="001D2A30" w:rsidP="001D2A30">
      <w:pPr>
        <w:jc w:val="both"/>
        <w:textAlignment w:val="baseline"/>
        <w:rPr>
          <w:rFonts w:cstheme="minorHAnsi"/>
          <w:szCs w:val="24"/>
        </w:rPr>
      </w:pPr>
      <w:r w:rsidRPr="001D2A30">
        <w:rPr>
          <w:rFonts w:cstheme="minorHAnsi"/>
          <w:szCs w:val="24"/>
        </w:rPr>
        <w:t>3. Patvirtiname, kad jei pasiūlyme nenurodyti kolegialaus priežiūros/valdymo organų nariai, šie organai juridiniuose asmenyse nėra sudaryti (taikoma, kai pirkimo dokumentuose nustatyti pašalinimo pagrindai). </w:t>
      </w:r>
    </w:p>
    <w:p w14:paraId="1FA20549" w14:textId="77777777" w:rsidR="001D2A30" w:rsidRPr="001D2A30" w:rsidRDefault="001D2A30" w:rsidP="001D2A30">
      <w:pPr>
        <w:jc w:val="both"/>
        <w:textAlignment w:val="baseline"/>
        <w:rPr>
          <w:rFonts w:cstheme="minorHAnsi"/>
          <w:szCs w:val="24"/>
        </w:rPr>
      </w:pPr>
      <w:r w:rsidRPr="001D2A30">
        <w:rPr>
          <w:rFonts w:cstheme="minorHAnsi"/>
          <w:b/>
          <w:bCs/>
          <w:color w:val="000000"/>
          <w:szCs w:val="24"/>
        </w:rPr>
        <w:t>1 lentelė.</w:t>
      </w:r>
      <w:r w:rsidRPr="001D2A30">
        <w:rPr>
          <w:rFonts w:cstheme="minorHAnsi"/>
          <w:color w:val="000000"/>
          <w:szCs w:val="24"/>
        </w:rPr>
        <w:t xml:space="preserve"> </w:t>
      </w:r>
      <w:r w:rsidRPr="001D2A30">
        <w:rPr>
          <w:rFonts w:cstheme="minorHAnsi"/>
          <w:b/>
          <w:bCs/>
          <w:szCs w:val="24"/>
        </w:rPr>
        <w:t xml:space="preserve">Tiekėjo kainos pasiūlymas (fiksuota kaina) </w:t>
      </w:r>
      <w:r w:rsidRPr="001D2A30">
        <w:rPr>
          <w:rFonts w:cstheme="minorHAnsi"/>
          <w:i/>
          <w:iCs/>
          <w:szCs w:val="24"/>
        </w:rPr>
        <w:t>(įskaitant visus Lietuvoje galiojančius mokesčius)</w:t>
      </w:r>
      <w:r w:rsidRPr="001D2A30">
        <w:rPr>
          <w:rFonts w:cstheme="minorHAnsi"/>
          <w:szCs w:val="24"/>
        </w:rPr>
        <w:t> </w:t>
      </w:r>
    </w:p>
    <w:p w14:paraId="25B19777" w14:textId="77777777" w:rsidR="001D2A30" w:rsidRPr="001D2A30" w:rsidRDefault="001D2A30" w:rsidP="001D2A30">
      <w:pPr>
        <w:jc w:val="both"/>
        <w:textAlignment w:val="baseline"/>
        <w:rPr>
          <w:rFonts w:cstheme="minorHAnsi"/>
          <w:szCs w:val="24"/>
        </w:rPr>
      </w:pPr>
      <w:r w:rsidRPr="001D2A30">
        <w:rPr>
          <w:rFonts w:cstheme="minorHAnsi"/>
          <w:b/>
          <w:bCs/>
          <w:i/>
          <w:iCs/>
          <w:szCs w:val="24"/>
        </w:rPr>
        <w:t>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r w:rsidRPr="001D2A30">
        <w:rPr>
          <w:rFonts w:cstheme="minorHAnsi"/>
          <w:szCs w:val="24"/>
        </w:rPr>
        <w:t> </w:t>
      </w:r>
    </w:p>
    <w:p w14:paraId="290C70D2" w14:textId="77777777" w:rsidR="001D2A30" w:rsidRPr="001D2A30" w:rsidRDefault="001D2A30" w:rsidP="001D2A30">
      <w:pPr>
        <w:jc w:val="both"/>
        <w:textAlignment w:val="baseline"/>
        <w:rPr>
          <w:rFonts w:cstheme="minorHAnsi"/>
          <w:szCs w:val="24"/>
        </w:rPr>
      </w:pPr>
      <w:r w:rsidRPr="001D2A30">
        <w:rPr>
          <w:rFonts w:cstheme="minorHAnsi"/>
          <w:color w:val="000000"/>
          <w:szCs w:val="24"/>
        </w:rPr>
        <w:t>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
        <w:gridCol w:w="665"/>
        <w:gridCol w:w="960"/>
        <w:gridCol w:w="3322"/>
        <w:gridCol w:w="744"/>
        <w:gridCol w:w="955"/>
        <w:gridCol w:w="1028"/>
        <w:gridCol w:w="1395"/>
      </w:tblGrid>
      <w:tr w:rsidR="001D2A30" w:rsidRPr="001D2A30" w14:paraId="5E8FAE84" w14:textId="77777777" w:rsidTr="005B6B07">
        <w:trPr>
          <w:trHeight w:val="300"/>
        </w:trPr>
        <w:tc>
          <w:tcPr>
            <w:tcW w:w="88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5D50F1CB" w14:textId="77777777" w:rsidR="001D2A30" w:rsidRPr="001D2A30" w:rsidRDefault="001D2A30" w:rsidP="001D2A30">
            <w:pPr>
              <w:jc w:val="center"/>
              <w:textAlignment w:val="baseline"/>
              <w:rPr>
                <w:rFonts w:cstheme="minorHAnsi"/>
                <w:szCs w:val="24"/>
              </w:rPr>
            </w:pPr>
            <w:r w:rsidRPr="001D2A30">
              <w:rPr>
                <w:rFonts w:cstheme="minorHAnsi"/>
                <w:b/>
                <w:bCs/>
                <w:szCs w:val="24"/>
              </w:rPr>
              <w:lastRenderedPageBreak/>
              <w:t>Pirkimo dalies Nr.</w:t>
            </w:r>
            <w:r w:rsidRPr="001D2A30">
              <w:rPr>
                <w:rFonts w:cstheme="minorHAnsi"/>
                <w:szCs w:val="24"/>
              </w:rPr>
              <w:t> </w:t>
            </w:r>
          </w:p>
        </w:tc>
        <w:tc>
          <w:tcPr>
            <w:tcW w:w="66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558D9DB" w14:textId="77777777" w:rsidR="001D2A30" w:rsidRPr="001D2A30" w:rsidRDefault="001D2A30" w:rsidP="001D2A30">
            <w:pPr>
              <w:jc w:val="center"/>
              <w:textAlignment w:val="baseline"/>
            </w:pPr>
            <w:r w:rsidRPr="001D2A30">
              <w:rPr>
                <w:b/>
                <w:bCs/>
              </w:rPr>
              <w:t>Eil. Nr</w:t>
            </w:r>
            <w:r w:rsidRPr="001D2A30">
              <w:t>.</w:t>
            </w:r>
          </w:p>
        </w:tc>
        <w:tc>
          <w:tcPr>
            <w:tcW w:w="4282"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CAA699F" w14:textId="77777777" w:rsidR="001D2A30" w:rsidRPr="001D2A30" w:rsidRDefault="001D2A30" w:rsidP="001D2A30">
            <w:pPr>
              <w:jc w:val="center"/>
              <w:textAlignment w:val="baseline"/>
            </w:pPr>
            <w:r w:rsidRPr="001D2A30">
              <w:t> </w:t>
            </w:r>
          </w:p>
          <w:p w14:paraId="70A2C20A" w14:textId="77777777" w:rsidR="001D2A30" w:rsidRPr="001D2A30" w:rsidRDefault="001D2A30" w:rsidP="001D2A30">
            <w:pPr>
              <w:jc w:val="center"/>
              <w:textAlignment w:val="baseline"/>
            </w:pPr>
            <w:r w:rsidRPr="001D2A30">
              <w:rPr>
                <w:b/>
                <w:bCs/>
              </w:rPr>
              <w:t>Pirkimo objektas</w:t>
            </w:r>
            <w:r w:rsidRPr="001D2A30">
              <w:t> </w:t>
            </w:r>
          </w:p>
        </w:tc>
        <w:tc>
          <w:tcPr>
            <w:tcW w:w="744"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2EFAEC33" w14:textId="77777777" w:rsidR="001D2A30" w:rsidRPr="001D2A30" w:rsidRDefault="001D2A30" w:rsidP="001D2A30">
            <w:pPr>
              <w:jc w:val="center"/>
              <w:textAlignment w:val="baseline"/>
            </w:pPr>
            <w:r w:rsidRPr="001D2A30">
              <w:t> </w:t>
            </w:r>
            <w:r w:rsidRPr="001D2A30">
              <w:rPr>
                <w:b/>
                <w:bCs/>
              </w:rPr>
              <w:t>Kiekis</w:t>
            </w:r>
            <w:r w:rsidRPr="001D2A30">
              <w:t> </w:t>
            </w:r>
          </w:p>
        </w:tc>
        <w:tc>
          <w:tcPr>
            <w:tcW w:w="955"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B443006" w14:textId="77777777" w:rsidR="001D2A30" w:rsidRPr="001D2A30" w:rsidRDefault="001D2A30" w:rsidP="001D2A30">
            <w:pPr>
              <w:jc w:val="center"/>
              <w:textAlignment w:val="baseline"/>
            </w:pPr>
            <w:r w:rsidRPr="001D2A30">
              <w:t> </w:t>
            </w:r>
            <w:r w:rsidRPr="001D2A30">
              <w:rPr>
                <w:b/>
                <w:bCs/>
              </w:rPr>
              <w:t>Mato vienetas</w:t>
            </w:r>
            <w:r w:rsidRPr="001D2A30">
              <w:t> </w:t>
            </w:r>
          </w:p>
        </w:tc>
        <w:tc>
          <w:tcPr>
            <w:tcW w:w="1028"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31F34BAB" w14:textId="77777777" w:rsidR="001D2A30" w:rsidRPr="001D2A30" w:rsidRDefault="001D2A30" w:rsidP="001D2A30">
            <w:pPr>
              <w:jc w:val="center"/>
              <w:textAlignment w:val="baseline"/>
            </w:pPr>
            <w:r w:rsidRPr="001D2A30">
              <w:t> </w:t>
            </w:r>
            <w:r w:rsidRPr="001D2A30">
              <w:rPr>
                <w:b/>
                <w:bCs/>
              </w:rPr>
              <w:t>Vnt. kaina Eur be PVM</w:t>
            </w:r>
            <w:r w:rsidRPr="001D2A30">
              <w:t> </w:t>
            </w:r>
          </w:p>
        </w:tc>
        <w:tc>
          <w:tcPr>
            <w:tcW w:w="1395"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78729374" w14:textId="0568FAF7" w:rsidR="001D2A30" w:rsidRPr="001D2A30" w:rsidRDefault="001D2A30" w:rsidP="001D2A30">
            <w:pPr>
              <w:jc w:val="center"/>
              <w:textAlignment w:val="baseline"/>
            </w:pPr>
            <w:r w:rsidRPr="001D2A30">
              <w:rPr>
                <w:b/>
                <w:bCs/>
              </w:rPr>
              <w:t>Bendra pirkimo dalies pasiūlymo kaina Eur be PVM </w:t>
            </w:r>
            <w:r w:rsidRPr="001D2A30">
              <w:t> </w:t>
            </w:r>
          </w:p>
        </w:tc>
      </w:tr>
      <w:tr w:rsidR="001D2A30" w:rsidRPr="001D2A30" w14:paraId="232C45BD" w14:textId="77777777" w:rsidTr="005B6B07">
        <w:trPr>
          <w:trHeight w:val="300"/>
        </w:trPr>
        <w:tc>
          <w:tcPr>
            <w:tcW w:w="887" w:type="dxa"/>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4926F504" w14:textId="77777777" w:rsidR="001D2A30" w:rsidRPr="001D2A30" w:rsidRDefault="001D2A30" w:rsidP="001D2A30">
            <w:pPr>
              <w:jc w:val="center"/>
              <w:textAlignment w:val="baseline"/>
            </w:pPr>
            <w:r w:rsidRPr="001D2A30">
              <w:rPr>
                <w:b/>
                <w:bCs/>
              </w:rPr>
              <w:t>1</w:t>
            </w:r>
            <w:r w:rsidRPr="001D2A30">
              <w:t> </w:t>
            </w:r>
          </w:p>
        </w:tc>
        <w:tc>
          <w:tcPr>
            <w:tcW w:w="66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769265FA" w14:textId="77777777" w:rsidR="001D2A30" w:rsidRPr="001D2A30" w:rsidRDefault="001D2A30" w:rsidP="001D2A30">
            <w:pPr>
              <w:jc w:val="center"/>
              <w:textAlignment w:val="baseline"/>
              <w:rPr>
                <w:b/>
                <w:bCs/>
              </w:rPr>
            </w:pPr>
            <w:r w:rsidRPr="001D2A30">
              <w:rPr>
                <w:b/>
                <w:bCs/>
              </w:rPr>
              <w:t>2</w:t>
            </w:r>
            <w:r w:rsidRPr="001D2A30">
              <w:t> </w:t>
            </w:r>
          </w:p>
        </w:tc>
        <w:tc>
          <w:tcPr>
            <w:tcW w:w="4282" w:type="dxa"/>
            <w:gridSpan w:val="2"/>
            <w:tcBorders>
              <w:top w:val="single" w:sz="6" w:space="0" w:color="auto"/>
              <w:left w:val="single" w:sz="6" w:space="0" w:color="auto"/>
              <w:bottom w:val="single" w:sz="6" w:space="0" w:color="auto"/>
              <w:right w:val="single" w:sz="6" w:space="0" w:color="auto"/>
            </w:tcBorders>
            <w:shd w:val="clear" w:color="auto" w:fill="DEEAF6" w:themeFill="accent5" w:themeFillTint="33"/>
            <w:hideMark/>
          </w:tcPr>
          <w:p w14:paraId="695F2B9E" w14:textId="77777777" w:rsidR="001D2A30" w:rsidRPr="001D2A30" w:rsidRDefault="001D2A30" w:rsidP="001D2A30">
            <w:pPr>
              <w:jc w:val="center"/>
              <w:textAlignment w:val="baseline"/>
            </w:pPr>
            <w:r w:rsidRPr="001D2A30">
              <w:rPr>
                <w:b/>
                <w:bCs/>
              </w:rPr>
              <w:t>3</w:t>
            </w:r>
            <w:r w:rsidRPr="001D2A30">
              <w:t> </w:t>
            </w:r>
          </w:p>
        </w:tc>
        <w:tc>
          <w:tcPr>
            <w:tcW w:w="744"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31939B9" w14:textId="77777777" w:rsidR="001D2A30" w:rsidRPr="001D2A30" w:rsidRDefault="001D2A30" w:rsidP="001D2A30">
            <w:pPr>
              <w:jc w:val="center"/>
              <w:textAlignment w:val="baseline"/>
            </w:pPr>
            <w:r w:rsidRPr="001D2A30">
              <w:rPr>
                <w:b/>
                <w:bCs/>
              </w:rPr>
              <w:t>4</w:t>
            </w:r>
            <w:r w:rsidRPr="001D2A30">
              <w:t> </w:t>
            </w:r>
          </w:p>
        </w:tc>
        <w:tc>
          <w:tcPr>
            <w:tcW w:w="95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79C82234" w14:textId="77777777" w:rsidR="001D2A30" w:rsidRPr="001D2A30" w:rsidRDefault="001D2A30" w:rsidP="001D2A30">
            <w:pPr>
              <w:jc w:val="center"/>
              <w:textAlignment w:val="baseline"/>
            </w:pPr>
            <w:r w:rsidRPr="001D2A30">
              <w:rPr>
                <w:b/>
                <w:bCs/>
              </w:rPr>
              <w:t>5</w:t>
            </w:r>
            <w:r w:rsidRPr="001D2A30">
              <w:t> </w:t>
            </w:r>
          </w:p>
        </w:tc>
        <w:tc>
          <w:tcPr>
            <w:tcW w:w="1028"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DD52759" w14:textId="77777777" w:rsidR="001D2A30" w:rsidRPr="001D2A30" w:rsidRDefault="001D2A30" w:rsidP="001D2A30">
            <w:pPr>
              <w:jc w:val="center"/>
              <w:textAlignment w:val="baseline"/>
            </w:pPr>
            <w:r w:rsidRPr="001D2A30">
              <w:rPr>
                <w:b/>
                <w:bCs/>
              </w:rPr>
              <w:t>6</w:t>
            </w:r>
            <w:r w:rsidRPr="001D2A30">
              <w:t> </w:t>
            </w:r>
          </w:p>
        </w:tc>
        <w:tc>
          <w:tcPr>
            <w:tcW w:w="1395" w:type="dxa"/>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45532E84" w14:textId="34346BA2" w:rsidR="001D2A30" w:rsidRPr="001D2A30" w:rsidRDefault="001D2A30" w:rsidP="001D2A30">
            <w:pPr>
              <w:jc w:val="center"/>
              <w:textAlignment w:val="baseline"/>
              <w:rPr>
                <w:rFonts w:cstheme="minorHAnsi"/>
                <w:szCs w:val="24"/>
              </w:rPr>
            </w:pPr>
            <w:r w:rsidRPr="001D2A30">
              <w:rPr>
                <w:b/>
                <w:bCs/>
              </w:rPr>
              <w:t>(4 x 6)</w:t>
            </w:r>
            <w:r w:rsidRPr="001D2A30">
              <w:t> </w:t>
            </w:r>
          </w:p>
        </w:tc>
      </w:tr>
      <w:tr w:rsidR="001D2A30" w:rsidRPr="001D2A30" w14:paraId="28B88E39" w14:textId="77777777" w:rsidTr="005B6B07">
        <w:trPr>
          <w:trHeight w:val="300"/>
        </w:trPr>
        <w:tc>
          <w:tcPr>
            <w:tcW w:w="887" w:type="dxa"/>
            <w:tcBorders>
              <w:top w:val="single" w:sz="6" w:space="0" w:color="auto"/>
              <w:left w:val="single" w:sz="6" w:space="0" w:color="auto"/>
              <w:bottom w:val="single" w:sz="6" w:space="0" w:color="auto"/>
              <w:right w:val="single" w:sz="6" w:space="0" w:color="auto"/>
            </w:tcBorders>
            <w:shd w:val="clear" w:color="auto" w:fill="auto"/>
            <w:hideMark/>
          </w:tcPr>
          <w:p w14:paraId="747C1795" w14:textId="77777777" w:rsidR="001D2A30" w:rsidRPr="001D2A30" w:rsidRDefault="001D2A30" w:rsidP="001D2A30">
            <w:pPr>
              <w:jc w:val="both"/>
              <w:textAlignment w:val="baseline"/>
            </w:pPr>
            <w:r w:rsidRPr="001D2A30">
              <w:rPr>
                <w:b/>
                <w:bCs/>
              </w:rPr>
              <w:t>1.</w:t>
            </w:r>
            <w:r w:rsidRPr="001D2A30">
              <w:t> </w:t>
            </w:r>
          </w:p>
        </w:tc>
        <w:tc>
          <w:tcPr>
            <w:tcW w:w="665" w:type="dxa"/>
            <w:tcBorders>
              <w:top w:val="single" w:sz="6" w:space="0" w:color="auto"/>
              <w:left w:val="single" w:sz="6" w:space="0" w:color="auto"/>
              <w:bottom w:val="single" w:sz="6" w:space="0" w:color="auto"/>
              <w:right w:val="single" w:sz="6" w:space="0" w:color="auto"/>
            </w:tcBorders>
          </w:tcPr>
          <w:p w14:paraId="57A1AA9C" w14:textId="77777777" w:rsidR="001D2A30" w:rsidRPr="001D2A30" w:rsidRDefault="001D2A30" w:rsidP="001D2A30">
            <w:pPr>
              <w:jc w:val="both"/>
              <w:textAlignment w:val="baseline"/>
              <w:rPr>
                <w:b/>
                <w:bCs/>
              </w:rPr>
            </w:pPr>
            <w:r w:rsidRPr="001D2A30">
              <w:rPr>
                <w:b/>
                <w:bCs/>
              </w:rPr>
              <w:t>1.1.</w:t>
            </w:r>
          </w:p>
        </w:tc>
        <w:tc>
          <w:tcPr>
            <w:tcW w:w="4282"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1B09B2" w14:textId="50011A0B" w:rsidR="001D2A30" w:rsidRPr="001D2A30" w:rsidRDefault="001D2A30" w:rsidP="001D2A30">
            <w:pPr>
              <w:jc w:val="both"/>
              <w:textAlignment w:val="baseline"/>
              <w:rPr>
                <w:b/>
              </w:rPr>
            </w:pPr>
            <w:r w:rsidRPr="001D2A30">
              <w:rPr>
                <w:rFonts w:eastAsia="Times New Roman" w:cstheme="minorHAnsi"/>
                <w:b/>
              </w:rPr>
              <w:t>WiFi prieigos įranga</w:t>
            </w:r>
          </w:p>
        </w:tc>
        <w:tc>
          <w:tcPr>
            <w:tcW w:w="7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4FE880" w14:textId="0F8AF725" w:rsidR="001D2A30" w:rsidRPr="001D2A30" w:rsidRDefault="001D2A30" w:rsidP="001D2A30">
            <w:pPr>
              <w:jc w:val="center"/>
              <w:textAlignment w:val="baseline"/>
              <w:rPr>
                <w:b/>
                <w:bCs/>
              </w:rPr>
            </w:pPr>
            <w:r>
              <w:rPr>
                <w:b/>
                <w:bCs/>
              </w:rPr>
              <w:t>3</w:t>
            </w:r>
          </w:p>
        </w:tc>
        <w:tc>
          <w:tcPr>
            <w:tcW w:w="9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9753A4" w14:textId="5DD315FA" w:rsidR="001D2A30" w:rsidRPr="001D2A30" w:rsidRDefault="001D2A30" w:rsidP="001D2A30">
            <w:pPr>
              <w:jc w:val="center"/>
              <w:textAlignment w:val="baseline"/>
            </w:pPr>
            <w:r>
              <w:t xml:space="preserve">Kompl </w:t>
            </w:r>
            <w:r w:rsidRPr="001D2A30">
              <w:t>.</w:t>
            </w:r>
          </w:p>
        </w:tc>
        <w:tc>
          <w:tcPr>
            <w:tcW w:w="1028" w:type="dxa"/>
            <w:tcBorders>
              <w:top w:val="single" w:sz="6" w:space="0" w:color="auto"/>
              <w:left w:val="single" w:sz="6" w:space="0" w:color="auto"/>
              <w:bottom w:val="single" w:sz="6" w:space="0" w:color="auto"/>
              <w:right w:val="single" w:sz="6" w:space="0" w:color="auto"/>
            </w:tcBorders>
            <w:shd w:val="clear" w:color="auto" w:fill="auto"/>
            <w:hideMark/>
          </w:tcPr>
          <w:p w14:paraId="24706597" w14:textId="77777777" w:rsidR="001D2A30" w:rsidRPr="001D2A30" w:rsidRDefault="001D2A30" w:rsidP="001D2A30">
            <w:pPr>
              <w:jc w:val="both"/>
              <w:textAlignment w:val="baseline"/>
            </w:pPr>
            <w:r w:rsidRPr="001D2A30">
              <w:t>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06F60F60" w14:textId="77777777" w:rsidR="001D2A30" w:rsidRPr="001D2A30" w:rsidRDefault="001D2A30" w:rsidP="001D2A30">
            <w:pPr>
              <w:jc w:val="both"/>
              <w:textAlignment w:val="baseline"/>
            </w:pPr>
            <w:r w:rsidRPr="001D2A30">
              <w:t> </w:t>
            </w:r>
          </w:p>
        </w:tc>
      </w:tr>
      <w:tr w:rsidR="001D2A30" w:rsidRPr="001D2A30" w14:paraId="309F0796" w14:textId="77777777" w:rsidTr="005B6B07">
        <w:trPr>
          <w:trHeight w:val="300"/>
        </w:trPr>
        <w:tc>
          <w:tcPr>
            <w:tcW w:w="251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4CB352" w14:textId="77777777" w:rsidR="001D2A30" w:rsidRPr="001D2A30" w:rsidRDefault="001D2A30" w:rsidP="001D2A30">
            <w:pPr>
              <w:jc w:val="right"/>
              <w:textAlignment w:val="baseline"/>
              <w:rPr>
                <w:rFonts w:cstheme="minorHAnsi"/>
                <w:b/>
                <w:bCs/>
                <w:i/>
                <w:iCs/>
                <w:szCs w:val="24"/>
              </w:rPr>
            </w:pPr>
          </w:p>
        </w:tc>
        <w:tc>
          <w:tcPr>
            <w:tcW w:w="6049"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F88168C" w14:textId="77777777" w:rsidR="001D2A30" w:rsidRPr="001D2A30" w:rsidRDefault="001D2A30" w:rsidP="001D2A30">
            <w:pPr>
              <w:jc w:val="right"/>
              <w:textAlignment w:val="baseline"/>
            </w:pPr>
            <w:r w:rsidRPr="001D2A30">
              <w:rPr>
                <w:b/>
                <w:bCs/>
                <w:i/>
                <w:iCs/>
              </w:rPr>
              <w:t>PVM (</w:t>
            </w:r>
            <w:r w:rsidRPr="001D2A30">
              <w:rPr>
                <w:i/>
                <w:iCs/>
                <w:color w:val="FF0000"/>
              </w:rPr>
              <w:t>tarifas/jį šioje vietoje skliausteliuose įrašo tiekėjas</w:t>
            </w:r>
            <w:r w:rsidRPr="001D2A30">
              <w:rPr>
                <w:b/>
                <w:bCs/>
                <w:i/>
                <w:iCs/>
              </w:rPr>
              <w:t>) suma**:</w:t>
            </w:r>
            <w:r w:rsidRPr="001D2A30">
              <w:t> </w:t>
            </w:r>
          </w:p>
        </w:tc>
        <w:tc>
          <w:tcPr>
            <w:tcW w:w="13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D5D6D3" w14:textId="77777777" w:rsidR="001D2A30" w:rsidRPr="001D2A30" w:rsidRDefault="001D2A30" w:rsidP="001D2A30">
            <w:pPr>
              <w:jc w:val="both"/>
              <w:textAlignment w:val="baseline"/>
            </w:pPr>
            <w:r w:rsidRPr="001D2A30">
              <w:t> </w:t>
            </w:r>
          </w:p>
        </w:tc>
      </w:tr>
      <w:tr w:rsidR="001D2A30" w:rsidRPr="001D2A30" w14:paraId="0AADD894" w14:textId="77777777" w:rsidTr="005B6B07">
        <w:trPr>
          <w:trHeight w:val="300"/>
        </w:trPr>
        <w:tc>
          <w:tcPr>
            <w:tcW w:w="251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FF2E267" w14:textId="77777777" w:rsidR="001D2A30" w:rsidRPr="001D2A30" w:rsidRDefault="001D2A30" w:rsidP="001D2A30">
            <w:pPr>
              <w:jc w:val="right"/>
              <w:textAlignment w:val="baseline"/>
              <w:rPr>
                <w:rFonts w:cstheme="minorHAnsi"/>
                <w:b/>
                <w:bCs/>
                <w:i/>
                <w:iCs/>
                <w:szCs w:val="24"/>
              </w:rPr>
            </w:pPr>
          </w:p>
        </w:tc>
        <w:tc>
          <w:tcPr>
            <w:tcW w:w="6049"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3E46C41" w14:textId="2E774A7E" w:rsidR="001D2A30" w:rsidRPr="001D2A30" w:rsidRDefault="001D2A30" w:rsidP="001D2A30">
            <w:pPr>
              <w:jc w:val="right"/>
              <w:textAlignment w:val="baseline"/>
            </w:pPr>
            <w:r w:rsidRPr="001D2A30">
              <w:rPr>
                <w:b/>
                <w:bCs/>
                <w:i/>
                <w:iCs/>
              </w:rPr>
              <w:t>Bendra pasiūlymo kaina, Eur su PVM:</w:t>
            </w:r>
            <w:r w:rsidRPr="001D2A30">
              <w:t> </w:t>
            </w:r>
          </w:p>
        </w:tc>
        <w:tc>
          <w:tcPr>
            <w:tcW w:w="139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D199D20" w14:textId="77777777" w:rsidR="001D2A30" w:rsidRPr="001D2A30" w:rsidRDefault="001D2A30" w:rsidP="001D2A30">
            <w:pPr>
              <w:jc w:val="both"/>
              <w:textAlignment w:val="baseline"/>
            </w:pPr>
            <w:r w:rsidRPr="001D2A30">
              <w:t> </w:t>
            </w:r>
          </w:p>
        </w:tc>
      </w:tr>
    </w:tbl>
    <w:p w14:paraId="4A5A544C" w14:textId="77777777" w:rsidR="001D2A30" w:rsidRPr="001D2A30" w:rsidRDefault="001D2A30" w:rsidP="001D2A30">
      <w:pPr>
        <w:jc w:val="both"/>
        <w:textAlignment w:val="baseline"/>
      </w:pPr>
      <w:r w:rsidRPr="001D2A30">
        <w:t> </w:t>
      </w:r>
    </w:p>
    <w:p w14:paraId="0660B9BC" w14:textId="77777777" w:rsidR="001D2A30" w:rsidRPr="001D2A30" w:rsidRDefault="001D2A30" w:rsidP="001D2A30">
      <w:pPr>
        <w:jc w:val="both"/>
        <w:textAlignment w:val="baseline"/>
        <w:rPr>
          <w:rFonts w:cstheme="minorHAnsi"/>
          <w:szCs w:val="24"/>
        </w:rPr>
      </w:pPr>
      <w:r w:rsidRPr="001D2A30">
        <w:rPr>
          <w:rFonts w:cstheme="minorHAnsi"/>
          <w:b/>
          <w:bCs/>
          <w:i/>
          <w:iCs/>
          <w:szCs w:val="24"/>
        </w:rPr>
        <w:t xml:space="preserve">** </w:t>
      </w:r>
      <w:r w:rsidRPr="001D2A30">
        <w:rPr>
          <w:rFonts w:cstheme="minorHAnsi"/>
          <w:i/>
          <w:iCs/>
          <w:szCs w:val="24"/>
        </w:rPr>
        <w:t>Tais atvejais, kai pagal galiojančius teisės aktus tiekėjui nereikia mokėti PVM, tiekėjas atitinkamos pasiūlymo skilties nepildo ir nurodo priežastis, dėl kurių PVM nemokamas: ____________________</w:t>
      </w:r>
    </w:p>
    <w:p w14:paraId="47C217C5" w14:textId="77777777" w:rsidR="001D2A30" w:rsidRPr="001D2A30" w:rsidRDefault="001D2A30" w:rsidP="001D2A30">
      <w:pPr>
        <w:jc w:val="both"/>
        <w:textAlignment w:val="baseline"/>
        <w:rPr>
          <w:rFonts w:cstheme="minorHAnsi"/>
          <w:szCs w:val="24"/>
        </w:rPr>
      </w:pPr>
      <w:r w:rsidRPr="001D2A30">
        <w:rPr>
          <w:rFonts w:cstheme="minorHAnsi"/>
          <w:szCs w:val="24"/>
        </w:rPr>
        <w:t> </w:t>
      </w:r>
    </w:p>
    <w:p w14:paraId="7C16BC6D" w14:textId="77777777" w:rsidR="001D2A30" w:rsidRPr="001D2A30" w:rsidRDefault="001D2A30" w:rsidP="001D2A30">
      <w:pPr>
        <w:jc w:val="both"/>
        <w:textAlignment w:val="baseline"/>
      </w:pPr>
      <w:r w:rsidRPr="001D2A30">
        <w:rPr>
          <w:b/>
          <w:bCs/>
          <w:i/>
          <w:iCs/>
        </w:rPr>
        <w:t>Visos pasiūlymuose nurodytos kainos turi būti nurodomos dviejų skaičių po kablelio tikslumu.</w:t>
      </w:r>
      <w:r w:rsidRPr="001D2A30">
        <w:rPr>
          <w:i/>
          <w:iCs/>
          <w:u w:val="single"/>
        </w:rPr>
        <w:t> </w:t>
      </w:r>
      <w:r w:rsidRPr="001D2A30">
        <w:t> </w:t>
      </w:r>
    </w:p>
    <w:p w14:paraId="0F4795F7" w14:textId="77777777" w:rsidR="001D2A30" w:rsidRPr="001D2A30" w:rsidRDefault="001D2A30" w:rsidP="001D2A30">
      <w:pPr>
        <w:jc w:val="both"/>
        <w:textAlignment w:val="baseline"/>
        <w:rPr>
          <w:rFonts w:cstheme="minorHAnsi"/>
          <w:szCs w:val="24"/>
        </w:rPr>
      </w:pPr>
      <w:r w:rsidRPr="001D2A30">
        <w:rPr>
          <w:rFonts w:cstheme="minorHAnsi"/>
          <w:szCs w:val="24"/>
        </w:rPr>
        <w:t>2 lentelė.</w:t>
      </w:r>
      <w:r w:rsidRPr="001D2A30">
        <w:rPr>
          <w:rFonts w:cstheme="minorHAnsi"/>
          <w:b/>
          <w:bCs/>
          <w:szCs w:val="24"/>
        </w:rPr>
        <w:t xml:space="preserve"> Reikalaujami dokumentai, pateikiami kartu su pasiūlymu</w:t>
      </w:r>
      <w:r w:rsidRPr="001D2A30">
        <w:rPr>
          <w:rFonts w:cstheme="minorHAnsi"/>
          <w:szCs w:val="24"/>
        </w:rPr>
        <w:t> </w:t>
      </w:r>
    </w:p>
    <w:tbl>
      <w:tblPr>
        <w:tblW w:w="972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7755"/>
        <w:gridCol w:w="1425"/>
      </w:tblGrid>
      <w:tr w:rsidR="001D2A30" w:rsidRPr="001D2A30" w14:paraId="7B58D816" w14:textId="77777777" w:rsidTr="724104C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850DBA7" w14:textId="77777777" w:rsidR="001D2A30" w:rsidRPr="001D2A30" w:rsidRDefault="001D2A30" w:rsidP="001D2A30">
            <w:pPr>
              <w:jc w:val="center"/>
              <w:textAlignment w:val="baseline"/>
              <w:rPr>
                <w:rFonts w:cstheme="minorHAnsi"/>
                <w:szCs w:val="24"/>
              </w:rPr>
            </w:pPr>
            <w:r w:rsidRPr="001D2A30">
              <w:rPr>
                <w:rFonts w:cstheme="minorHAnsi"/>
                <w:b/>
                <w:bCs/>
                <w:szCs w:val="24"/>
              </w:rPr>
              <w:t>Eil.</w:t>
            </w:r>
            <w:r w:rsidRPr="001D2A30">
              <w:rPr>
                <w:rFonts w:cstheme="minorHAnsi"/>
                <w:szCs w:val="24"/>
              </w:rPr>
              <w:t> </w:t>
            </w:r>
          </w:p>
          <w:p w14:paraId="610774FA" w14:textId="77777777" w:rsidR="001D2A30" w:rsidRPr="001D2A30" w:rsidRDefault="001D2A30" w:rsidP="001D2A30">
            <w:pPr>
              <w:jc w:val="center"/>
              <w:textAlignment w:val="baseline"/>
              <w:rPr>
                <w:rFonts w:cstheme="minorHAnsi"/>
                <w:szCs w:val="24"/>
              </w:rPr>
            </w:pPr>
            <w:r w:rsidRPr="001D2A30">
              <w:rPr>
                <w:rFonts w:cstheme="minorHAnsi"/>
                <w:b/>
                <w:bCs/>
                <w:szCs w:val="24"/>
              </w:rPr>
              <w:t>Nr.</w:t>
            </w:r>
            <w:r w:rsidRPr="001D2A30">
              <w:rPr>
                <w:rFonts w:cstheme="minorHAnsi"/>
                <w:szCs w:val="24"/>
              </w:rPr>
              <w:t> </w:t>
            </w:r>
          </w:p>
        </w:tc>
        <w:tc>
          <w:tcPr>
            <w:tcW w:w="775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61F7674" w14:textId="77777777" w:rsidR="001D2A30" w:rsidRPr="001D2A30" w:rsidRDefault="001D2A30" w:rsidP="001D2A30">
            <w:pPr>
              <w:jc w:val="center"/>
              <w:textAlignment w:val="baseline"/>
            </w:pPr>
            <w:r w:rsidRPr="001D2A30">
              <w:rPr>
                <w:b/>
                <w:bCs/>
              </w:rPr>
              <w:t>Pateiktų dokumentų pavadinimas</w:t>
            </w:r>
            <w:r w:rsidRPr="001D2A30">
              <w:t> </w:t>
            </w:r>
          </w:p>
        </w:tc>
        <w:tc>
          <w:tcPr>
            <w:tcW w:w="14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01045F7" w14:textId="77777777" w:rsidR="001D2A30" w:rsidRPr="001D2A30" w:rsidRDefault="001D2A30" w:rsidP="001D2A30">
            <w:pPr>
              <w:jc w:val="center"/>
              <w:textAlignment w:val="baseline"/>
            </w:pPr>
            <w:r w:rsidRPr="001D2A30">
              <w:rPr>
                <w:b/>
                <w:bCs/>
              </w:rPr>
              <w:t>Dokumento puslapių skaičius</w:t>
            </w:r>
            <w:r w:rsidRPr="001D2A30">
              <w:t> </w:t>
            </w:r>
          </w:p>
        </w:tc>
      </w:tr>
      <w:tr w:rsidR="001D2A30" w:rsidRPr="001D2A30" w14:paraId="7F3C431F" w14:textId="77777777" w:rsidTr="724104C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1A66CF83" w14:textId="77777777" w:rsidR="001D2A30" w:rsidRPr="001D2A30" w:rsidRDefault="001D2A30" w:rsidP="001D2A30">
            <w:pPr>
              <w:jc w:val="center"/>
              <w:textAlignment w:val="baseline"/>
            </w:pPr>
            <w:r w:rsidRPr="001D2A30">
              <w:t>1. </w:t>
            </w:r>
          </w:p>
        </w:tc>
        <w:tc>
          <w:tcPr>
            <w:tcW w:w="7755" w:type="dxa"/>
            <w:tcBorders>
              <w:top w:val="single" w:sz="6" w:space="0" w:color="auto"/>
              <w:left w:val="single" w:sz="6" w:space="0" w:color="auto"/>
              <w:bottom w:val="single" w:sz="6" w:space="0" w:color="auto"/>
              <w:right w:val="single" w:sz="6" w:space="0" w:color="auto"/>
            </w:tcBorders>
            <w:shd w:val="clear" w:color="auto" w:fill="auto"/>
            <w:hideMark/>
          </w:tcPr>
          <w:p w14:paraId="75339074" w14:textId="77777777" w:rsidR="001D2A30" w:rsidRPr="001D2A30" w:rsidRDefault="001D2A30" w:rsidP="001D2A30">
            <w:pPr>
              <w:jc w:val="both"/>
              <w:textAlignment w:val="baseline"/>
            </w:pPr>
            <w:r w:rsidRPr="001D2A30">
              <w:t xml:space="preserve">Jungtinės veiklos sutarties skaitmeninė kopija </w:t>
            </w:r>
            <w:r w:rsidRPr="001D2A30">
              <w:rPr>
                <w:i/>
                <w:iCs/>
              </w:rPr>
              <w:t>(jeigu pasiūlymą teikia ūkio subjektų grupė).</w:t>
            </w:r>
            <w:r w:rsidRPr="001D2A30">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5639B75D" w14:textId="77777777" w:rsidR="001D2A30" w:rsidRPr="001D2A30" w:rsidRDefault="001D2A30" w:rsidP="001D2A30">
            <w:pPr>
              <w:jc w:val="both"/>
              <w:textAlignment w:val="baseline"/>
            </w:pPr>
            <w:r w:rsidRPr="001D2A30">
              <w:t> </w:t>
            </w:r>
          </w:p>
        </w:tc>
      </w:tr>
      <w:tr w:rsidR="001D2A30" w:rsidRPr="001D2A30" w14:paraId="7C20B5DF" w14:textId="77777777" w:rsidTr="724104C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45E80262" w14:textId="77777777" w:rsidR="001D2A30" w:rsidRPr="001D2A30" w:rsidRDefault="001D2A30" w:rsidP="001D2A30">
            <w:pPr>
              <w:jc w:val="center"/>
              <w:textAlignment w:val="baseline"/>
            </w:pPr>
            <w:r w:rsidRPr="001D2A30">
              <w:t>2. </w:t>
            </w:r>
          </w:p>
        </w:tc>
        <w:tc>
          <w:tcPr>
            <w:tcW w:w="7755" w:type="dxa"/>
            <w:tcBorders>
              <w:top w:val="single" w:sz="6" w:space="0" w:color="auto"/>
              <w:left w:val="single" w:sz="6" w:space="0" w:color="auto"/>
              <w:bottom w:val="single" w:sz="6" w:space="0" w:color="auto"/>
              <w:right w:val="single" w:sz="6" w:space="0" w:color="auto"/>
            </w:tcBorders>
            <w:shd w:val="clear" w:color="auto" w:fill="auto"/>
            <w:hideMark/>
          </w:tcPr>
          <w:p w14:paraId="70B048D5" w14:textId="77777777" w:rsidR="001D2A30" w:rsidRPr="001D2A30" w:rsidRDefault="001D2A30" w:rsidP="001D2A30">
            <w:pPr>
              <w:jc w:val="both"/>
              <w:textAlignment w:val="baseline"/>
            </w:pPr>
            <w:r w:rsidRPr="001D2A30">
              <w:rPr>
                <w:color w:val="000000" w:themeColor="text1"/>
              </w:rPr>
              <w:t xml:space="preserve">Įrodymai, patvirtinantys Tiekėjo galimybes pirkimo sutarties vykdymo metu naudotis kitų ūkio subjektų, kuriais remiamasi kvalifikacijai atitikti, pajėgumais (pvz., ketinimų protokolas, subtiekėjo deklaracija ar pan.) </w:t>
            </w:r>
            <w:r w:rsidRPr="001D2A30">
              <w:rPr>
                <w:i/>
                <w:iCs/>
                <w:color w:val="000000" w:themeColor="text1"/>
              </w:rPr>
              <w:t>(jeigu pasitelkiami)</w:t>
            </w:r>
            <w:r w:rsidRPr="001D2A30">
              <w:rPr>
                <w:color w:val="000000" w:themeColor="text1"/>
              </w:rPr>
              <w:t>.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5E70E6A" w14:textId="77777777" w:rsidR="001D2A30" w:rsidRPr="001D2A30" w:rsidRDefault="001D2A30" w:rsidP="001D2A30">
            <w:pPr>
              <w:jc w:val="both"/>
              <w:textAlignment w:val="baseline"/>
            </w:pPr>
            <w:r w:rsidRPr="001D2A30">
              <w:t> </w:t>
            </w:r>
          </w:p>
        </w:tc>
      </w:tr>
      <w:tr w:rsidR="001D2A30" w:rsidRPr="001D2A30" w14:paraId="012EFBED" w14:textId="77777777" w:rsidTr="724104C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0DEE2327" w14:textId="77777777" w:rsidR="001D2A30" w:rsidRPr="001D2A30" w:rsidRDefault="001D2A30" w:rsidP="001D2A30">
            <w:pPr>
              <w:jc w:val="center"/>
              <w:textAlignment w:val="baseline"/>
            </w:pPr>
            <w:r w:rsidRPr="001D2A30">
              <w:t>3. </w:t>
            </w:r>
          </w:p>
        </w:tc>
        <w:tc>
          <w:tcPr>
            <w:tcW w:w="7755" w:type="dxa"/>
            <w:tcBorders>
              <w:top w:val="single" w:sz="6" w:space="0" w:color="auto"/>
              <w:left w:val="single" w:sz="6" w:space="0" w:color="auto"/>
              <w:bottom w:val="single" w:sz="6" w:space="0" w:color="auto"/>
              <w:right w:val="single" w:sz="6" w:space="0" w:color="auto"/>
            </w:tcBorders>
            <w:shd w:val="clear" w:color="auto" w:fill="auto"/>
            <w:hideMark/>
          </w:tcPr>
          <w:p w14:paraId="03C73B74" w14:textId="4F5FCD6D" w:rsidR="001D2A30" w:rsidRPr="001D2A30" w:rsidRDefault="001D2A30" w:rsidP="724104C5">
            <w:pPr>
              <w:jc w:val="both"/>
              <w:textAlignment w:val="baseline"/>
              <w:rPr>
                <w:color w:val="000000" w:themeColor="text1"/>
              </w:rPr>
            </w:pPr>
            <w:r w:rsidRPr="724104C5">
              <w:rPr>
                <w:color w:val="000000" w:themeColor="text1"/>
              </w:rPr>
              <w:t>Užpildyta EBVPD elektroninė form</w:t>
            </w:r>
            <w:r w:rsidR="001676E1" w:rsidRPr="724104C5">
              <w:rPr>
                <w:color w:val="000000" w:themeColor="text1"/>
              </w:rPr>
              <w:t xml:space="preserve">a (specialiųjų pirkimo sąlygų </w:t>
            </w:r>
            <w:r w:rsidR="3BB6EBC4" w:rsidRPr="724104C5">
              <w:rPr>
                <w:color w:val="000000" w:themeColor="text1"/>
              </w:rPr>
              <w:t>4</w:t>
            </w:r>
            <w:r w:rsidRPr="724104C5">
              <w:rPr>
                <w:color w:val="000000" w:themeColor="text1"/>
              </w:rPr>
              <w:t xml:space="preserve"> priedas)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0D409208" w14:textId="77777777" w:rsidR="001D2A30" w:rsidRPr="001D2A30" w:rsidRDefault="001D2A30" w:rsidP="001D2A30">
            <w:pPr>
              <w:jc w:val="both"/>
              <w:textAlignment w:val="baseline"/>
            </w:pPr>
            <w:r w:rsidRPr="001D2A30">
              <w:t> </w:t>
            </w:r>
          </w:p>
        </w:tc>
      </w:tr>
      <w:tr w:rsidR="001D2A30" w:rsidRPr="001D2A30" w14:paraId="6618B0AF" w14:textId="77777777" w:rsidTr="724104C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02835D5C" w14:textId="1EBDE62A" w:rsidR="001D2A30" w:rsidRPr="001D2A30" w:rsidRDefault="001676E1" w:rsidP="001D2A30">
            <w:pPr>
              <w:jc w:val="center"/>
              <w:textAlignment w:val="baseline"/>
            </w:pPr>
            <w:r>
              <w:t>4. </w:t>
            </w:r>
          </w:p>
        </w:tc>
        <w:tc>
          <w:tcPr>
            <w:tcW w:w="7755" w:type="dxa"/>
            <w:tcBorders>
              <w:top w:val="single" w:sz="6" w:space="0" w:color="auto"/>
              <w:left w:val="single" w:sz="6" w:space="0" w:color="auto"/>
              <w:bottom w:val="single" w:sz="6" w:space="0" w:color="auto"/>
              <w:right w:val="single" w:sz="6" w:space="0" w:color="auto"/>
            </w:tcBorders>
            <w:shd w:val="clear" w:color="auto" w:fill="auto"/>
            <w:hideMark/>
          </w:tcPr>
          <w:p w14:paraId="04A156FD" w14:textId="18AD8426" w:rsidR="001D2A30" w:rsidRPr="001D2A30" w:rsidRDefault="001D2A30" w:rsidP="001D2A30">
            <w:pPr>
              <w:jc w:val="both"/>
              <w:textAlignment w:val="baseline"/>
            </w:pPr>
            <w:r w:rsidRPr="001D2A30">
              <w:rPr>
                <w:color w:val="000000" w:themeColor="text1"/>
              </w:rPr>
              <w:t>Užpildyt</w:t>
            </w:r>
            <w:r w:rsidR="001676E1">
              <w:rPr>
                <w:color w:val="000000" w:themeColor="text1"/>
              </w:rPr>
              <w:t xml:space="preserve">os specialiųjų pirkimo sąlygų 2 </w:t>
            </w:r>
            <w:r w:rsidRPr="001D2A30">
              <w:rPr>
                <w:color w:val="000000" w:themeColor="text1"/>
              </w:rPr>
              <w:t>priedo „Prekių techninė specifikacija“ lentelė/-ės. </w:t>
            </w:r>
          </w:p>
        </w:tc>
        <w:tc>
          <w:tcPr>
            <w:tcW w:w="1425" w:type="dxa"/>
            <w:tcBorders>
              <w:top w:val="single" w:sz="6" w:space="0" w:color="auto"/>
              <w:left w:val="single" w:sz="6" w:space="0" w:color="auto"/>
              <w:bottom w:val="single" w:sz="6" w:space="0" w:color="auto"/>
              <w:right w:val="single" w:sz="6" w:space="0" w:color="auto"/>
            </w:tcBorders>
            <w:shd w:val="clear" w:color="auto" w:fill="auto"/>
            <w:hideMark/>
          </w:tcPr>
          <w:p w14:paraId="3C92C83D" w14:textId="77777777" w:rsidR="001D2A30" w:rsidRPr="001D2A30" w:rsidRDefault="001D2A30" w:rsidP="001D2A30">
            <w:pPr>
              <w:jc w:val="both"/>
              <w:textAlignment w:val="baseline"/>
            </w:pPr>
            <w:r w:rsidRPr="001D2A30">
              <w:t> </w:t>
            </w:r>
          </w:p>
        </w:tc>
      </w:tr>
      <w:tr w:rsidR="001D2A30" w:rsidRPr="001D2A30" w14:paraId="663047AC" w14:textId="77777777" w:rsidTr="724104C5">
        <w:trPr>
          <w:trHeight w:val="848"/>
        </w:trPr>
        <w:tc>
          <w:tcPr>
            <w:tcW w:w="540" w:type="dxa"/>
            <w:tcBorders>
              <w:top w:val="single" w:sz="6" w:space="0" w:color="auto"/>
              <w:left w:val="single" w:sz="6" w:space="0" w:color="auto"/>
              <w:bottom w:val="single" w:sz="6" w:space="0" w:color="auto"/>
              <w:right w:val="single" w:sz="6" w:space="0" w:color="auto"/>
            </w:tcBorders>
            <w:shd w:val="clear" w:color="auto" w:fill="auto"/>
          </w:tcPr>
          <w:p w14:paraId="5C3F1937" w14:textId="633EFAB9" w:rsidR="001D2A30" w:rsidRPr="001D2A30" w:rsidRDefault="001D2A30" w:rsidP="001D2A30">
            <w:pPr>
              <w:jc w:val="center"/>
              <w:textAlignment w:val="baseline"/>
            </w:pPr>
            <w:r>
              <w:t>6</w:t>
            </w:r>
            <w:r w:rsidRPr="001D2A30">
              <w:t xml:space="preserve">. </w:t>
            </w:r>
          </w:p>
        </w:tc>
        <w:tc>
          <w:tcPr>
            <w:tcW w:w="7755" w:type="dxa"/>
            <w:tcBorders>
              <w:top w:val="single" w:sz="6" w:space="0" w:color="auto"/>
              <w:left w:val="single" w:sz="6" w:space="0" w:color="auto"/>
              <w:bottom w:val="single" w:sz="6" w:space="0" w:color="auto"/>
              <w:right w:val="single" w:sz="6" w:space="0" w:color="auto"/>
            </w:tcBorders>
            <w:shd w:val="clear" w:color="auto" w:fill="auto"/>
          </w:tcPr>
          <w:p w14:paraId="7BB7458B" w14:textId="77777777" w:rsidR="001D2A30" w:rsidRPr="001D2A30" w:rsidRDefault="001D2A30" w:rsidP="001D2A30">
            <w:pPr>
              <w:jc w:val="both"/>
              <w:textAlignment w:val="baseline"/>
              <w:rPr>
                <w:color w:val="000000"/>
              </w:rPr>
            </w:pPr>
            <w:r w:rsidRPr="001D2A30">
              <w:t xml:space="preserve">Pasiūlytų prekių atitiktį techninės specifikacijos reikalavimams pagrindžiantys dokumentai – prekių katalogas, brošiūra, gamintojo parengtas prekės aprašymas arba lygiaverčiai įrodymai </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40F3DB49" w14:textId="77777777" w:rsidR="001D2A30" w:rsidRPr="001D2A30" w:rsidRDefault="001D2A30" w:rsidP="001D2A30">
            <w:pPr>
              <w:jc w:val="both"/>
              <w:textAlignment w:val="baseline"/>
            </w:pPr>
          </w:p>
        </w:tc>
      </w:tr>
      <w:tr w:rsidR="001676E1" w:rsidRPr="001D2A30" w14:paraId="4F7DBD29" w14:textId="77777777" w:rsidTr="724104C5">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tcPr>
          <w:p w14:paraId="5DAB0763" w14:textId="345F6C42" w:rsidR="001676E1" w:rsidRDefault="001676E1" w:rsidP="001D2A30">
            <w:pPr>
              <w:jc w:val="center"/>
              <w:textAlignment w:val="baseline"/>
            </w:pPr>
            <w:r>
              <w:t>7.</w:t>
            </w:r>
          </w:p>
        </w:tc>
        <w:tc>
          <w:tcPr>
            <w:tcW w:w="7755" w:type="dxa"/>
            <w:tcBorders>
              <w:top w:val="single" w:sz="6" w:space="0" w:color="auto"/>
              <w:left w:val="single" w:sz="6" w:space="0" w:color="auto"/>
              <w:bottom w:val="single" w:sz="6" w:space="0" w:color="auto"/>
              <w:right w:val="single" w:sz="6" w:space="0" w:color="auto"/>
            </w:tcBorders>
            <w:shd w:val="clear" w:color="auto" w:fill="auto"/>
          </w:tcPr>
          <w:p w14:paraId="05473A6F" w14:textId="22140848" w:rsidR="001676E1" w:rsidRPr="001D2A30" w:rsidRDefault="001676E1" w:rsidP="001D2A30">
            <w:pPr>
              <w:jc w:val="both"/>
              <w:textAlignment w:val="baseline"/>
            </w:pPr>
            <w:r w:rsidRPr="00483ACC">
              <w:rPr>
                <w:rFonts w:cstheme="minorHAnsi"/>
                <w:bCs/>
              </w:rPr>
              <w:t>Atiti</w:t>
            </w:r>
            <w:r>
              <w:rPr>
                <w:rFonts w:cstheme="minorHAnsi"/>
                <w:bCs/>
              </w:rPr>
              <w:t>ktį aplinkos apsaugos kriterijams, nurodytiems specialiųjų pirkimo sąlygų 2 priede,</w:t>
            </w:r>
            <w:r w:rsidRPr="00483ACC">
              <w:rPr>
                <w:rFonts w:cstheme="minorHAnsi"/>
                <w:bCs/>
              </w:rPr>
              <w:t xml:space="preserve"> įrodantys dokumentai</w:t>
            </w:r>
          </w:p>
        </w:tc>
        <w:tc>
          <w:tcPr>
            <w:tcW w:w="1425" w:type="dxa"/>
            <w:tcBorders>
              <w:top w:val="single" w:sz="6" w:space="0" w:color="auto"/>
              <w:left w:val="single" w:sz="6" w:space="0" w:color="auto"/>
              <w:bottom w:val="single" w:sz="6" w:space="0" w:color="auto"/>
              <w:right w:val="single" w:sz="6" w:space="0" w:color="auto"/>
            </w:tcBorders>
            <w:shd w:val="clear" w:color="auto" w:fill="auto"/>
          </w:tcPr>
          <w:p w14:paraId="18996328" w14:textId="77777777" w:rsidR="001676E1" w:rsidRPr="001D2A30" w:rsidRDefault="001676E1" w:rsidP="001D2A30">
            <w:pPr>
              <w:jc w:val="both"/>
              <w:textAlignment w:val="baseline"/>
            </w:pPr>
          </w:p>
        </w:tc>
      </w:tr>
    </w:tbl>
    <w:p w14:paraId="653A8E9D" w14:textId="77777777" w:rsidR="001D2A30" w:rsidRPr="001D2A30" w:rsidRDefault="001D2A30" w:rsidP="001D2A30">
      <w:pPr>
        <w:jc w:val="both"/>
        <w:textAlignment w:val="baseline"/>
      </w:pPr>
      <w:r w:rsidRPr="001D2A30">
        <w:t> </w:t>
      </w:r>
    </w:p>
    <w:p w14:paraId="127E03EA" w14:textId="77777777" w:rsidR="001D2A30" w:rsidRPr="001D2A30" w:rsidRDefault="001D2A30" w:rsidP="001D2A30">
      <w:pPr>
        <w:jc w:val="both"/>
        <w:textAlignment w:val="baseline"/>
        <w:rPr>
          <w:rFonts w:cstheme="minorHAnsi"/>
          <w:szCs w:val="24"/>
        </w:rPr>
      </w:pPr>
      <w:r w:rsidRPr="001D2A30">
        <w:rPr>
          <w:rFonts w:cstheme="minorHAnsi"/>
          <w:szCs w:val="24"/>
        </w:rPr>
        <w:t>3 lentelė.</w:t>
      </w:r>
      <w:r w:rsidRPr="001D2A30">
        <w:rPr>
          <w:rFonts w:cstheme="minorHAnsi"/>
          <w:b/>
          <w:bCs/>
          <w:szCs w:val="24"/>
        </w:rPr>
        <w:t xml:space="preserve"> Ūkio subjektai (įskaitant kvazisubtiekėjus - fiziniai asmenys, kuriuos ketinama įdarbinti pirkimo laimėjimo atveju), kurių pajėgumais tiekėjas remiasi, kad atitiktų keliamus kvalifikacijos reikalavimus</w:t>
      </w:r>
      <w:r w:rsidRPr="001D2A30">
        <w:rPr>
          <w:rFonts w:cstheme="minorHAnsi"/>
          <w:szCs w:val="24"/>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2580"/>
        <w:gridCol w:w="1650"/>
        <w:gridCol w:w="1650"/>
        <w:gridCol w:w="1770"/>
        <w:gridCol w:w="1560"/>
      </w:tblGrid>
      <w:tr w:rsidR="001D2A30" w:rsidRPr="001D2A30" w14:paraId="0339DAC7" w14:textId="77777777" w:rsidTr="005B6B07">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768EA8C" w14:textId="77777777" w:rsidR="001D2A30" w:rsidRPr="001D2A30" w:rsidRDefault="001D2A30" w:rsidP="001D2A30">
            <w:pPr>
              <w:jc w:val="center"/>
              <w:textAlignment w:val="baseline"/>
              <w:rPr>
                <w:rFonts w:cstheme="minorHAnsi"/>
                <w:szCs w:val="24"/>
              </w:rPr>
            </w:pPr>
            <w:r w:rsidRPr="001D2A30">
              <w:rPr>
                <w:rFonts w:cstheme="minorHAnsi"/>
                <w:b/>
                <w:bCs/>
                <w:szCs w:val="24"/>
              </w:rPr>
              <w:lastRenderedPageBreak/>
              <w:t>Eil.</w:t>
            </w:r>
            <w:r w:rsidRPr="001D2A30">
              <w:rPr>
                <w:rFonts w:cstheme="minorHAnsi"/>
                <w:szCs w:val="24"/>
              </w:rPr>
              <w:t> </w:t>
            </w:r>
          </w:p>
          <w:p w14:paraId="5EFABBB9" w14:textId="77777777" w:rsidR="001D2A30" w:rsidRPr="001D2A30" w:rsidRDefault="001D2A30" w:rsidP="001D2A30">
            <w:pPr>
              <w:jc w:val="center"/>
              <w:textAlignment w:val="baseline"/>
              <w:rPr>
                <w:rFonts w:cstheme="minorHAnsi"/>
                <w:szCs w:val="24"/>
              </w:rPr>
            </w:pPr>
            <w:r w:rsidRPr="001D2A30">
              <w:rPr>
                <w:rFonts w:cstheme="minorHAnsi"/>
                <w:b/>
                <w:bCs/>
                <w:szCs w:val="24"/>
              </w:rPr>
              <w:t>Nr.</w:t>
            </w:r>
            <w:r w:rsidRPr="001D2A30">
              <w:rPr>
                <w:rFonts w:cstheme="minorHAnsi"/>
                <w:szCs w:val="24"/>
              </w:rPr>
              <w:t> </w:t>
            </w:r>
          </w:p>
        </w:tc>
        <w:tc>
          <w:tcPr>
            <w:tcW w:w="25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4D15DC7" w14:textId="7732F308" w:rsidR="001D2A30" w:rsidRPr="001D2A30" w:rsidRDefault="001D2A30" w:rsidP="001D2A30">
            <w:pPr>
              <w:jc w:val="center"/>
              <w:textAlignment w:val="baseline"/>
            </w:pPr>
            <w:r w:rsidRPr="001D2A30">
              <w:rPr>
                <w:b/>
                <w:bCs/>
              </w:rPr>
              <w:t>Ūkio subjekto, kurio pajėgumais remiasi tiekėjas, kad atitiktų kvalifikacijos reikalavimu</w:t>
            </w:r>
            <w:r>
              <w:rPr>
                <w:b/>
                <w:bCs/>
              </w:rPr>
              <w:t>s/kito subtiekėjo/kvazisubtiekė</w:t>
            </w:r>
            <w:r w:rsidRPr="001D2A30">
              <w:rPr>
                <w:b/>
                <w:bCs/>
              </w:rPr>
              <w:t>jo pavadinimas,</w:t>
            </w:r>
            <w:r w:rsidRPr="001D2A30">
              <w:t xml:space="preserve"> </w:t>
            </w:r>
            <w:r w:rsidRPr="001D2A30">
              <w:rPr>
                <w:b/>
                <w:bCs/>
              </w:rPr>
              <w:t>kodas***</w:t>
            </w:r>
            <w:r w:rsidRPr="001D2A30">
              <w:t> </w:t>
            </w:r>
          </w:p>
        </w:tc>
        <w:tc>
          <w:tcPr>
            <w:tcW w:w="16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F077C19" w14:textId="77777777" w:rsidR="001D2A30" w:rsidRPr="001D2A30" w:rsidRDefault="001D2A30" w:rsidP="001D2A30">
            <w:pPr>
              <w:jc w:val="center"/>
              <w:textAlignment w:val="baseline"/>
            </w:pPr>
            <w:r w:rsidRPr="001D2A30">
              <w:rPr>
                <w:b/>
                <w:bCs/>
              </w:rPr>
              <w:t>Adresas</w:t>
            </w:r>
            <w:r w:rsidRPr="001D2A30">
              <w:t> </w:t>
            </w:r>
          </w:p>
        </w:tc>
        <w:tc>
          <w:tcPr>
            <w:tcW w:w="165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D30BEFF" w14:textId="77777777" w:rsidR="001D2A30" w:rsidRPr="001D2A30" w:rsidRDefault="001D2A30" w:rsidP="001D2A30">
            <w:pPr>
              <w:jc w:val="center"/>
              <w:textAlignment w:val="baseline"/>
            </w:pPr>
            <w:r w:rsidRPr="001D2A30">
              <w:rPr>
                <w:b/>
                <w:bCs/>
              </w:rPr>
              <w:t>Perduodami įsipareigojimai</w:t>
            </w:r>
            <w:r w:rsidRPr="001D2A30">
              <w:t> </w:t>
            </w:r>
          </w:p>
        </w:tc>
        <w:tc>
          <w:tcPr>
            <w:tcW w:w="17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21C1667" w14:textId="77777777" w:rsidR="001D2A30" w:rsidRPr="001D2A30" w:rsidRDefault="001D2A30" w:rsidP="001D2A30">
            <w:pPr>
              <w:jc w:val="center"/>
              <w:textAlignment w:val="baseline"/>
            </w:pPr>
            <w:r w:rsidRPr="001D2A30">
              <w:rPr>
                <w:b/>
                <w:bCs/>
              </w:rPr>
              <w:t>Perduodamų įsipareigojimų (veiklos) dalis nuo visos pirkimo sutarties (Eur arba %)</w:t>
            </w:r>
            <w:r w:rsidRPr="001D2A30">
              <w:t> </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A94381F" w14:textId="77777777" w:rsidR="001D2A30" w:rsidRPr="001D2A30" w:rsidRDefault="001D2A30" w:rsidP="001D2A30">
            <w:pPr>
              <w:jc w:val="center"/>
              <w:textAlignment w:val="baseline"/>
            </w:pPr>
            <w:r w:rsidRPr="001D2A30">
              <w:rPr>
                <w:b/>
                <w:bCs/>
              </w:rPr>
              <w:t>Kvalifikacijos reikalavimo Nr.</w:t>
            </w:r>
            <w:r w:rsidRPr="001D2A30">
              <w:t> </w:t>
            </w:r>
          </w:p>
        </w:tc>
      </w:tr>
      <w:tr w:rsidR="001D2A30" w:rsidRPr="001D2A30" w14:paraId="7EF2380D" w14:textId="77777777" w:rsidTr="005B6B07">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5D8AABC7" w14:textId="77777777" w:rsidR="001D2A30" w:rsidRPr="001D2A30" w:rsidRDefault="001D2A30" w:rsidP="001D2A30">
            <w:pPr>
              <w:jc w:val="both"/>
              <w:textAlignment w:val="baseline"/>
            </w:pPr>
            <w:r w:rsidRPr="001D2A30">
              <w:t>1. 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2BECE6EF" w14:textId="77777777" w:rsidR="001D2A30" w:rsidRPr="001D2A30" w:rsidRDefault="001D2A30" w:rsidP="001D2A30">
            <w:pPr>
              <w:jc w:val="both"/>
              <w:textAlignment w:val="baseline"/>
            </w:pPr>
            <w:r w:rsidRPr="001D2A30">
              <w:rPr>
                <w:i/>
                <w:iCs/>
              </w:rPr>
              <w:t>Ūkio subjektai, kurių pajėgumais remiasi tiekėjas, kad atitiktų kvalifikacijos reikalavimus:</w:t>
            </w:r>
            <w:r w:rsidRPr="001D2A30">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A64300C" w14:textId="77777777" w:rsidR="001D2A30" w:rsidRPr="001D2A30" w:rsidRDefault="001D2A30" w:rsidP="001D2A30">
            <w:pPr>
              <w:jc w:val="both"/>
              <w:textAlignment w:val="baseline"/>
            </w:pPr>
            <w:r w:rsidRPr="001D2A30">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094124E" w14:textId="77777777" w:rsidR="001D2A30" w:rsidRPr="001D2A30" w:rsidRDefault="001D2A30" w:rsidP="001D2A30">
            <w:pPr>
              <w:jc w:val="both"/>
              <w:textAlignment w:val="baseline"/>
            </w:pPr>
            <w:r w:rsidRPr="001D2A30">
              <w:rPr>
                <w:i/>
                <w:iCs/>
              </w:rPr>
              <w:t>pildoma, jei ūkio subjektas vykdys sutartinius įsipareigojimus subtiekimo pagrindu</w:t>
            </w:r>
            <w:r w:rsidRPr="001D2A30">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3B8EFAED" w14:textId="77777777" w:rsidR="001D2A30" w:rsidRPr="001D2A30" w:rsidRDefault="001D2A30" w:rsidP="001D2A30">
            <w:pPr>
              <w:jc w:val="both"/>
              <w:textAlignment w:val="baseline"/>
            </w:pPr>
            <w:r w:rsidRPr="001D2A30">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73D1F99" w14:textId="77777777" w:rsidR="001D2A30" w:rsidRPr="001D2A30" w:rsidRDefault="001D2A30" w:rsidP="001D2A30">
            <w:pPr>
              <w:jc w:val="both"/>
              <w:textAlignment w:val="baseline"/>
            </w:pPr>
            <w:r w:rsidRPr="001D2A30">
              <w:t> </w:t>
            </w:r>
          </w:p>
        </w:tc>
      </w:tr>
      <w:tr w:rsidR="001D2A30" w:rsidRPr="001D2A30" w14:paraId="56515D7D" w14:textId="77777777" w:rsidTr="005B6B07">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2D5D3426" w14:textId="77777777" w:rsidR="001D2A30" w:rsidRPr="001D2A30" w:rsidRDefault="001D2A30" w:rsidP="001D2A30">
            <w:pPr>
              <w:jc w:val="both"/>
              <w:textAlignment w:val="baseline"/>
            </w:pPr>
            <w:r w:rsidRPr="001D2A30">
              <w:t>1.1. 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6BA65F28" w14:textId="77777777" w:rsidR="001D2A30" w:rsidRPr="001D2A30" w:rsidRDefault="001D2A30" w:rsidP="001D2A30">
            <w:pPr>
              <w:textAlignment w:val="baseline"/>
            </w:pPr>
            <w:r w:rsidRPr="001D2A30">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89D7B10" w14:textId="77777777" w:rsidR="001D2A30" w:rsidRPr="001D2A30" w:rsidRDefault="001D2A30" w:rsidP="001D2A30">
            <w:pPr>
              <w:jc w:val="both"/>
              <w:textAlignment w:val="baseline"/>
            </w:pPr>
            <w:r w:rsidRPr="001D2A30">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7C8706A0" w14:textId="77777777" w:rsidR="001D2A30" w:rsidRPr="001D2A30" w:rsidRDefault="001D2A30" w:rsidP="001D2A30">
            <w:pPr>
              <w:textAlignment w:val="baseline"/>
            </w:pPr>
            <w:r w:rsidRPr="001D2A30">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631624F4" w14:textId="77777777" w:rsidR="001D2A30" w:rsidRPr="001D2A30" w:rsidRDefault="001D2A30" w:rsidP="001D2A30">
            <w:pPr>
              <w:jc w:val="both"/>
              <w:textAlignment w:val="baseline"/>
            </w:pPr>
            <w:r w:rsidRPr="001D2A30">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63949628" w14:textId="77777777" w:rsidR="001D2A30" w:rsidRPr="001D2A30" w:rsidRDefault="001D2A30" w:rsidP="001D2A30">
            <w:pPr>
              <w:jc w:val="both"/>
              <w:textAlignment w:val="baseline"/>
            </w:pPr>
            <w:r w:rsidRPr="001D2A30">
              <w:t> </w:t>
            </w:r>
          </w:p>
        </w:tc>
      </w:tr>
      <w:tr w:rsidR="001D2A30" w:rsidRPr="001D2A30" w14:paraId="262193AD" w14:textId="77777777" w:rsidTr="005B6B07">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0A7C5FE7" w14:textId="77777777" w:rsidR="001D2A30" w:rsidRPr="001D2A30" w:rsidRDefault="001D2A30" w:rsidP="001D2A30">
            <w:pPr>
              <w:jc w:val="both"/>
              <w:textAlignment w:val="baseline"/>
            </w:pPr>
            <w:r w:rsidRPr="001D2A30">
              <w:t>2. 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6077CC13" w14:textId="77777777" w:rsidR="001D2A30" w:rsidRPr="001D2A30" w:rsidRDefault="001D2A30" w:rsidP="001D2A30">
            <w:pPr>
              <w:jc w:val="both"/>
              <w:textAlignment w:val="baseline"/>
            </w:pPr>
            <w:r w:rsidRPr="001D2A30">
              <w:rPr>
                <w:i/>
                <w:iCs/>
              </w:rPr>
              <w:t xml:space="preserve">Kvazisubtiekėjai (fiziniai asmenys, kuriais remiamasi kvalifikacijai atitikti, ir </w:t>
            </w:r>
            <w:r w:rsidRPr="001D2A30">
              <w:rPr>
                <w:b/>
                <w:bCs/>
                <w:i/>
                <w:iCs/>
              </w:rPr>
              <w:t>kurie bus įdarbinti</w:t>
            </w:r>
            <w:r w:rsidRPr="001D2A30">
              <w:rPr>
                <w:i/>
                <w:iCs/>
              </w:rPr>
              <w:t xml:space="preserve"> sutarties vykdymui):</w:t>
            </w:r>
            <w:r w:rsidRPr="001D2A30">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EDCE6B7" w14:textId="77777777" w:rsidR="001D2A30" w:rsidRPr="001D2A30" w:rsidRDefault="001D2A30" w:rsidP="001D2A30">
            <w:pPr>
              <w:jc w:val="both"/>
              <w:textAlignment w:val="baseline"/>
            </w:pPr>
            <w:r w:rsidRPr="001D2A30">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2B8BF750" w14:textId="77777777" w:rsidR="001D2A30" w:rsidRPr="001D2A30" w:rsidRDefault="001D2A30" w:rsidP="001D2A30">
            <w:pPr>
              <w:textAlignment w:val="baseline"/>
            </w:pPr>
            <w:r w:rsidRPr="001D2A30">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339B8337" w14:textId="77777777" w:rsidR="001D2A30" w:rsidRPr="001D2A30" w:rsidRDefault="001D2A30" w:rsidP="001D2A30">
            <w:pPr>
              <w:jc w:val="both"/>
              <w:textAlignment w:val="baseline"/>
            </w:pPr>
            <w:r w:rsidRPr="001D2A30">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005B5EF" w14:textId="77777777" w:rsidR="001D2A30" w:rsidRPr="001D2A30" w:rsidRDefault="001D2A30" w:rsidP="001D2A30">
            <w:pPr>
              <w:jc w:val="both"/>
              <w:textAlignment w:val="baseline"/>
            </w:pPr>
            <w:r w:rsidRPr="001D2A30">
              <w:t> </w:t>
            </w:r>
          </w:p>
        </w:tc>
      </w:tr>
      <w:tr w:rsidR="001D2A30" w:rsidRPr="001D2A30" w14:paraId="67AEED71" w14:textId="77777777" w:rsidTr="005B6B07">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712B2571" w14:textId="77777777" w:rsidR="001D2A30" w:rsidRPr="001D2A30" w:rsidRDefault="001D2A30" w:rsidP="001D2A30">
            <w:pPr>
              <w:jc w:val="both"/>
              <w:textAlignment w:val="baseline"/>
            </w:pPr>
            <w:r w:rsidRPr="001D2A30">
              <w:t>2.1. </w:t>
            </w:r>
          </w:p>
        </w:tc>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1F4858D6" w14:textId="77777777" w:rsidR="001D2A30" w:rsidRPr="001D2A30" w:rsidRDefault="001D2A30" w:rsidP="001D2A30">
            <w:pPr>
              <w:textAlignment w:val="baseline"/>
            </w:pPr>
            <w:r w:rsidRPr="001D2A30">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3584DC17" w14:textId="77777777" w:rsidR="001D2A30" w:rsidRPr="001D2A30" w:rsidRDefault="001D2A30" w:rsidP="001D2A30">
            <w:pPr>
              <w:jc w:val="both"/>
              <w:textAlignment w:val="baseline"/>
            </w:pPr>
            <w:r w:rsidRPr="001D2A30">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44FC29BC" w14:textId="77777777" w:rsidR="001D2A30" w:rsidRPr="001D2A30" w:rsidRDefault="001D2A30" w:rsidP="001D2A30">
            <w:pPr>
              <w:textAlignment w:val="baseline"/>
            </w:pPr>
            <w:r w:rsidRPr="001D2A30">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18D9E0CC" w14:textId="77777777" w:rsidR="001D2A30" w:rsidRPr="001D2A30" w:rsidRDefault="001D2A30" w:rsidP="001D2A30">
            <w:pPr>
              <w:jc w:val="both"/>
              <w:textAlignment w:val="baseline"/>
            </w:pPr>
            <w:r w:rsidRPr="001D2A30">
              <w:t> </w:t>
            </w:r>
          </w:p>
        </w:tc>
        <w:tc>
          <w:tcPr>
            <w:tcW w:w="1560" w:type="dxa"/>
            <w:tcBorders>
              <w:top w:val="single" w:sz="6" w:space="0" w:color="auto"/>
              <w:left w:val="single" w:sz="6" w:space="0" w:color="auto"/>
              <w:bottom w:val="single" w:sz="6" w:space="0" w:color="auto"/>
              <w:right w:val="single" w:sz="6" w:space="0" w:color="auto"/>
            </w:tcBorders>
            <w:shd w:val="clear" w:color="auto" w:fill="auto"/>
            <w:hideMark/>
          </w:tcPr>
          <w:p w14:paraId="7991C13B" w14:textId="77777777" w:rsidR="001D2A30" w:rsidRPr="001D2A30" w:rsidRDefault="001D2A30" w:rsidP="001D2A30">
            <w:pPr>
              <w:jc w:val="both"/>
              <w:textAlignment w:val="baseline"/>
            </w:pPr>
            <w:r w:rsidRPr="001D2A30">
              <w:t> </w:t>
            </w:r>
          </w:p>
        </w:tc>
      </w:tr>
    </w:tbl>
    <w:p w14:paraId="03B8B136" w14:textId="2AC68CD1" w:rsidR="001D2A30" w:rsidRPr="001D2A30" w:rsidRDefault="001D2A30" w:rsidP="001D2A30">
      <w:pPr>
        <w:jc w:val="both"/>
        <w:textAlignment w:val="baseline"/>
      </w:pPr>
      <w:r w:rsidRPr="001D2A30">
        <w:rPr>
          <w:i/>
          <w:iCs/>
        </w:rPr>
        <w:t>***</w:t>
      </w:r>
      <w:r w:rsidRPr="001D2A30">
        <w:rPr>
          <w:i/>
          <w:iCs/>
          <w:color w:val="000000" w:themeColor="text1"/>
        </w:rPr>
        <w:t xml:space="preserve"> Pildyti tuomet, jei pirkimo sutarties vykdymui bus pasitelkti subtiekėjai. </w:t>
      </w:r>
      <w:r w:rsidRPr="001D2A30">
        <w:rPr>
          <w:b/>
          <w:bCs/>
          <w:i/>
          <w:iCs/>
          <w:color w:val="000000" w:themeColor="text1"/>
        </w:rPr>
        <w:t>Tiekėjui pasiūlyme šių subjektų nenurodžius, vėliau jų pasitelkti nebus leidžiama.</w:t>
      </w:r>
      <w:r w:rsidRPr="001D2A30">
        <w:rPr>
          <w:color w:val="000000" w:themeColor="text1"/>
        </w:rPr>
        <w:t> </w:t>
      </w:r>
    </w:p>
    <w:p w14:paraId="5F73298D" w14:textId="77777777" w:rsidR="001D2A30" w:rsidRPr="001D2A30" w:rsidRDefault="001D2A30" w:rsidP="001D2A30">
      <w:pPr>
        <w:jc w:val="both"/>
        <w:textAlignment w:val="baseline"/>
        <w:rPr>
          <w:rFonts w:cstheme="minorHAnsi"/>
          <w:szCs w:val="24"/>
        </w:rPr>
      </w:pPr>
      <w:r w:rsidRPr="001D2A30">
        <w:rPr>
          <w:rFonts w:cstheme="minorHAnsi"/>
          <w:szCs w:val="24"/>
        </w:rPr>
        <w:t>4 lentelė</w:t>
      </w:r>
      <w:r w:rsidRPr="001D2A30">
        <w:rPr>
          <w:rFonts w:cstheme="minorHAnsi"/>
          <w:b/>
          <w:bCs/>
          <w:szCs w:val="24"/>
        </w:rPr>
        <w:t>. Subtiekėjams / subteikėjams / subrangovams numatomos perduoti veiklos (privaloma nurodyti) ir šių ūkio subjektų pavadinimai (jei žinomi)</w:t>
      </w:r>
      <w:r w:rsidRPr="001D2A30">
        <w:rPr>
          <w:rFonts w:cstheme="minorHAnsi"/>
          <w:szCs w:val="24"/>
        </w:rPr>
        <w:t> </w:t>
      </w:r>
    </w:p>
    <w:tbl>
      <w:tblPr>
        <w:tblW w:w="9952"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090"/>
        <w:gridCol w:w="1815"/>
        <w:gridCol w:w="2040"/>
        <w:gridCol w:w="2482"/>
      </w:tblGrid>
      <w:tr w:rsidR="001D2A30" w:rsidRPr="001D2A30" w14:paraId="6814F275" w14:textId="77777777" w:rsidTr="005B6B07">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00DE442" w14:textId="77777777" w:rsidR="001D2A30" w:rsidRPr="001D2A30" w:rsidRDefault="001D2A30" w:rsidP="001D2A30">
            <w:pPr>
              <w:jc w:val="center"/>
              <w:textAlignment w:val="baseline"/>
              <w:rPr>
                <w:rFonts w:cstheme="minorHAnsi"/>
                <w:szCs w:val="24"/>
              </w:rPr>
            </w:pPr>
            <w:r w:rsidRPr="001D2A30">
              <w:rPr>
                <w:rFonts w:cstheme="minorHAnsi"/>
                <w:b/>
                <w:bCs/>
                <w:szCs w:val="24"/>
              </w:rPr>
              <w:t>Eil.</w:t>
            </w:r>
            <w:r w:rsidRPr="001D2A30">
              <w:rPr>
                <w:rFonts w:cstheme="minorHAnsi"/>
                <w:szCs w:val="24"/>
              </w:rPr>
              <w:t> </w:t>
            </w:r>
          </w:p>
          <w:p w14:paraId="0FFA903F" w14:textId="77777777" w:rsidR="001D2A30" w:rsidRPr="001D2A30" w:rsidRDefault="001D2A30" w:rsidP="001D2A30">
            <w:pPr>
              <w:jc w:val="center"/>
              <w:textAlignment w:val="baseline"/>
              <w:rPr>
                <w:rFonts w:cstheme="minorHAnsi"/>
                <w:szCs w:val="24"/>
              </w:rPr>
            </w:pPr>
            <w:r w:rsidRPr="001D2A30">
              <w:rPr>
                <w:rFonts w:cstheme="minorHAnsi"/>
                <w:b/>
                <w:bCs/>
                <w:szCs w:val="24"/>
              </w:rPr>
              <w:t>Nr.</w:t>
            </w:r>
            <w:r w:rsidRPr="001D2A30">
              <w:rPr>
                <w:rFonts w:cstheme="minorHAnsi"/>
                <w:szCs w:val="24"/>
              </w:rPr>
              <w:t> </w:t>
            </w:r>
          </w:p>
        </w:tc>
        <w:tc>
          <w:tcPr>
            <w:tcW w:w="309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A7C7351" w14:textId="77777777" w:rsidR="001D2A30" w:rsidRPr="001D2A30" w:rsidRDefault="001D2A30" w:rsidP="001D2A30">
            <w:pPr>
              <w:jc w:val="center"/>
              <w:textAlignment w:val="baseline"/>
            </w:pPr>
            <w:r w:rsidRPr="001D2A30">
              <w:rPr>
                <w:b/>
                <w:bCs/>
              </w:rPr>
              <w:t>Subtiekėjai (nurodomi subtiekėjai, kurių pajėgumais nesiremiama kvalifikacijai atitikti)</w:t>
            </w:r>
            <w:r w:rsidRPr="001D2A30">
              <w:t xml:space="preserve"> </w:t>
            </w:r>
            <w:r w:rsidRPr="001D2A30">
              <w:rPr>
                <w:b/>
                <w:bCs/>
              </w:rPr>
              <w:t>pavadinimas, kodas</w:t>
            </w:r>
            <w:r w:rsidRPr="001D2A30">
              <w:t> </w:t>
            </w:r>
          </w:p>
        </w:tc>
        <w:tc>
          <w:tcPr>
            <w:tcW w:w="181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360A745" w14:textId="77777777" w:rsidR="001D2A30" w:rsidRPr="001D2A30" w:rsidRDefault="001D2A30" w:rsidP="001D2A30">
            <w:pPr>
              <w:jc w:val="center"/>
              <w:textAlignment w:val="baseline"/>
            </w:pPr>
            <w:r w:rsidRPr="001D2A30">
              <w:rPr>
                <w:b/>
                <w:bCs/>
              </w:rPr>
              <w:t>Adresas</w:t>
            </w:r>
            <w:r w:rsidRPr="001D2A30">
              <w:t> </w:t>
            </w:r>
          </w:p>
        </w:tc>
        <w:tc>
          <w:tcPr>
            <w:tcW w:w="20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DFDC86D" w14:textId="77777777" w:rsidR="001D2A30" w:rsidRPr="001D2A30" w:rsidRDefault="001D2A30" w:rsidP="001D2A30">
            <w:pPr>
              <w:jc w:val="center"/>
              <w:textAlignment w:val="baseline"/>
            </w:pPr>
            <w:r w:rsidRPr="001D2A30">
              <w:rPr>
                <w:b/>
                <w:bCs/>
              </w:rPr>
              <w:t>Perduodama veikla</w:t>
            </w:r>
            <w:r w:rsidRPr="001D2A30">
              <w:t> </w:t>
            </w:r>
          </w:p>
        </w:tc>
        <w:tc>
          <w:tcPr>
            <w:tcW w:w="248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BFEC694" w14:textId="77777777" w:rsidR="001D2A30" w:rsidRPr="001D2A30" w:rsidRDefault="001D2A30" w:rsidP="001D2A30">
            <w:pPr>
              <w:jc w:val="center"/>
              <w:textAlignment w:val="baseline"/>
            </w:pPr>
            <w:r w:rsidRPr="001D2A30">
              <w:rPr>
                <w:b/>
                <w:bCs/>
              </w:rPr>
              <w:t>Perduodamų įsipareigojimų (veiklos) dalis nuo visos pirkimo sutarties (Eur arba %)</w:t>
            </w:r>
            <w:r w:rsidRPr="001D2A30">
              <w:t> </w:t>
            </w:r>
          </w:p>
        </w:tc>
      </w:tr>
      <w:tr w:rsidR="001D2A30" w:rsidRPr="001D2A30" w14:paraId="498C6DE5" w14:textId="77777777" w:rsidTr="005B6B07">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hideMark/>
          </w:tcPr>
          <w:p w14:paraId="06A6526A" w14:textId="77777777" w:rsidR="001D2A30" w:rsidRPr="001D2A30" w:rsidRDefault="001D2A30" w:rsidP="001D2A30">
            <w:pPr>
              <w:jc w:val="center"/>
              <w:textAlignment w:val="baseline"/>
            </w:pPr>
            <w:r w:rsidRPr="001D2A30">
              <w:t>1. 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35B4732B" w14:textId="77777777" w:rsidR="001D2A30" w:rsidRPr="001D2A30" w:rsidRDefault="001D2A30" w:rsidP="001D2A30">
            <w:pPr>
              <w:jc w:val="both"/>
              <w:textAlignment w:val="baseline"/>
            </w:pPr>
            <w:r w:rsidRPr="001D2A30">
              <w:t> </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66B2F71C" w14:textId="77777777" w:rsidR="001D2A30" w:rsidRPr="001D2A30" w:rsidRDefault="001D2A30" w:rsidP="001D2A30">
            <w:pPr>
              <w:jc w:val="both"/>
              <w:textAlignment w:val="baseline"/>
            </w:pPr>
            <w:r w:rsidRPr="001D2A30">
              <w:t>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7ABED9BD" w14:textId="77777777" w:rsidR="001D2A30" w:rsidRPr="001D2A30" w:rsidRDefault="001D2A30" w:rsidP="001D2A30">
            <w:pPr>
              <w:jc w:val="both"/>
              <w:textAlignment w:val="baseline"/>
            </w:pPr>
            <w:r w:rsidRPr="001D2A30">
              <w:t> </w:t>
            </w:r>
          </w:p>
        </w:tc>
        <w:tc>
          <w:tcPr>
            <w:tcW w:w="2482" w:type="dxa"/>
            <w:tcBorders>
              <w:top w:val="single" w:sz="6" w:space="0" w:color="auto"/>
              <w:left w:val="single" w:sz="6" w:space="0" w:color="auto"/>
              <w:bottom w:val="single" w:sz="6" w:space="0" w:color="auto"/>
              <w:right w:val="single" w:sz="6" w:space="0" w:color="auto"/>
            </w:tcBorders>
            <w:shd w:val="clear" w:color="auto" w:fill="auto"/>
            <w:hideMark/>
          </w:tcPr>
          <w:p w14:paraId="06B42F6F" w14:textId="77777777" w:rsidR="001D2A30" w:rsidRPr="001D2A30" w:rsidRDefault="001D2A30" w:rsidP="001D2A30">
            <w:pPr>
              <w:jc w:val="both"/>
              <w:textAlignment w:val="baseline"/>
            </w:pPr>
            <w:r w:rsidRPr="001D2A30">
              <w:t> </w:t>
            </w:r>
          </w:p>
        </w:tc>
      </w:tr>
      <w:tr w:rsidR="001D2A30" w:rsidRPr="001D2A30" w14:paraId="6FB3DEC4" w14:textId="77777777" w:rsidTr="005B6B07">
        <w:trPr>
          <w:trHeight w:val="300"/>
        </w:trPr>
        <w:tc>
          <w:tcPr>
            <w:tcW w:w="525" w:type="dxa"/>
            <w:tcBorders>
              <w:top w:val="single" w:sz="6" w:space="0" w:color="auto"/>
              <w:left w:val="single" w:sz="6" w:space="0" w:color="auto"/>
              <w:bottom w:val="single" w:sz="6" w:space="0" w:color="auto"/>
              <w:right w:val="single" w:sz="6" w:space="0" w:color="auto"/>
            </w:tcBorders>
            <w:shd w:val="clear" w:color="auto" w:fill="auto"/>
            <w:hideMark/>
          </w:tcPr>
          <w:p w14:paraId="2B60C95A" w14:textId="77777777" w:rsidR="001D2A30" w:rsidRPr="001D2A30" w:rsidRDefault="001D2A30" w:rsidP="001D2A30">
            <w:pPr>
              <w:jc w:val="center"/>
              <w:textAlignment w:val="baseline"/>
            </w:pPr>
            <w:r w:rsidRPr="001D2A30">
              <w:t>2. 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3B194F66" w14:textId="77777777" w:rsidR="001D2A30" w:rsidRPr="001D2A30" w:rsidRDefault="001D2A30" w:rsidP="001D2A30">
            <w:pPr>
              <w:textAlignment w:val="baseline"/>
            </w:pPr>
            <w:r w:rsidRPr="001D2A30">
              <w:t> </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14:paraId="5507BD64" w14:textId="77777777" w:rsidR="001D2A30" w:rsidRPr="001D2A30" w:rsidRDefault="001D2A30" w:rsidP="001D2A30">
            <w:pPr>
              <w:jc w:val="both"/>
              <w:textAlignment w:val="baseline"/>
            </w:pPr>
            <w:r w:rsidRPr="001D2A30">
              <w:t> </w:t>
            </w:r>
          </w:p>
        </w:tc>
        <w:tc>
          <w:tcPr>
            <w:tcW w:w="2040" w:type="dxa"/>
            <w:tcBorders>
              <w:top w:val="single" w:sz="6" w:space="0" w:color="auto"/>
              <w:left w:val="single" w:sz="6" w:space="0" w:color="auto"/>
              <w:bottom w:val="single" w:sz="6" w:space="0" w:color="auto"/>
              <w:right w:val="single" w:sz="6" w:space="0" w:color="auto"/>
            </w:tcBorders>
            <w:shd w:val="clear" w:color="auto" w:fill="auto"/>
            <w:hideMark/>
          </w:tcPr>
          <w:p w14:paraId="24F98E28" w14:textId="77777777" w:rsidR="001D2A30" w:rsidRPr="001D2A30" w:rsidRDefault="001D2A30" w:rsidP="001D2A30">
            <w:pPr>
              <w:textAlignment w:val="baseline"/>
            </w:pPr>
            <w:r w:rsidRPr="001D2A30">
              <w:t> </w:t>
            </w:r>
          </w:p>
        </w:tc>
        <w:tc>
          <w:tcPr>
            <w:tcW w:w="2482" w:type="dxa"/>
            <w:tcBorders>
              <w:top w:val="single" w:sz="6" w:space="0" w:color="auto"/>
              <w:left w:val="single" w:sz="6" w:space="0" w:color="auto"/>
              <w:bottom w:val="single" w:sz="6" w:space="0" w:color="auto"/>
              <w:right w:val="single" w:sz="6" w:space="0" w:color="auto"/>
            </w:tcBorders>
            <w:shd w:val="clear" w:color="auto" w:fill="auto"/>
            <w:hideMark/>
          </w:tcPr>
          <w:p w14:paraId="14CF4C6E" w14:textId="77777777" w:rsidR="001D2A30" w:rsidRPr="001D2A30" w:rsidRDefault="001D2A30" w:rsidP="001D2A30">
            <w:pPr>
              <w:jc w:val="both"/>
              <w:textAlignment w:val="baseline"/>
            </w:pPr>
            <w:r w:rsidRPr="001D2A30">
              <w:t> </w:t>
            </w:r>
          </w:p>
        </w:tc>
      </w:tr>
    </w:tbl>
    <w:p w14:paraId="62B7AF9A" w14:textId="77777777" w:rsidR="001D2A30" w:rsidRPr="001D2A30" w:rsidRDefault="001D2A30" w:rsidP="001D2A30">
      <w:pPr>
        <w:jc w:val="both"/>
        <w:textAlignment w:val="baseline"/>
        <w:rPr>
          <w:rFonts w:cstheme="minorHAnsi"/>
          <w:szCs w:val="24"/>
        </w:rPr>
      </w:pPr>
      <w:r w:rsidRPr="001D2A30">
        <w:rPr>
          <w:rFonts w:cstheme="minorHAnsi"/>
          <w:szCs w:val="24"/>
        </w:rPr>
        <w:t> </w:t>
      </w:r>
    </w:p>
    <w:p w14:paraId="3BD8891A" w14:textId="4CF2ED73" w:rsidR="001D2A30" w:rsidRPr="001D2A30" w:rsidRDefault="001D2A30" w:rsidP="58510288">
      <w:pPr>
        <w:jc w:val="both"/>
        <w:textAlignment w:val="baseline"/>
        <w:rPr>
          <w:b/>
          <w:bCs/>
          <w:vertAlign w:val="superscript"/>
        </w:rPr>
      </w:pPr>
      <w:r w:rsidRPr="58510288">
        <w:t>5 lentelė.</w:t>
      </w:r>
      <w:r w:rsidRPr="58510288">
        <w:rPr>
          <w:b/>
          <w:bCs/>
        </w:rPr>
        <w:t xml:space="preserve"> Konfidenciali informacija</w:t>
      </w:r>
    </w:p>
    <w:tbl>
      <w:tblPr>
        <w:tblW w:w="9952"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4560"/>
        <w:gridCol w:w="4852"/>
      </w:tblGrid>
      <w:tr w:rsidR="001D2A30" w:rsidRPr="001D2A30" w14:paraId="4D43B3D4" w14:textId="77777777" w:rsidTr="005B6B07">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D108255" w14:textId="77777777" w:rsidR="001D2A30" w:rsidRPr="001D2A30" w:rsidRDefault="001D2A30" w:rsidP="001D2A30">
            <w:pPr>
              <w:jc w:val="center"/>
              <w:textAlignment w:val="baseline"/>
              <w:rPr>
                <w:rFonts w:cstheme="minorHAnsi"/>
                <w:szCs w:val="24"/>
              </w:rPr>
            </w:pPr>
            <w:r w:rsidRPr="001D2A30">
              <w:rPr>
                <w:rFonts w:cstheme="minorHAnsi"/>
                <w:b/>
                <w:bCs/>
                <w:szCs w:val="24"/>
              </w:rPr>
              <w:t>Eil. Nr.</w:t>
            </w:r>
            <w:r w:rsidRPr="001D2A30">
              <w:rPr>
                <w:rFonts w:cstheme="minorHAnsi"/>
                <w:szCs w:val="24"/>
              </w:rPr>
              <w:t> </w:t>
            </w:r>
          </w:p>
        </w:tc>
        <w:tc>
          <w:tcPr>
            <w:tcW w:w="4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D64F98D" w14:textId="77777777" w:rsidR="001D2A30" w:rsidRPr="001D2A30" w:rsidRDefault="001D2A30" w:rsidP="001D2A30">
            <w:pPr>
              <w:jc w:val="center"/>
              <w:textAlignment w:val="baseline"/>
              <w:rPr>
                <w:rFonts w:cstheme="minorHAnsi"/>
                <w:szCs w:val="24"/>
              </w:rPr>
            </w:pPr>
            <w:r w:rsidRPr="001D2A30">
              <w:rPr>
                <w:rFonts w:cstheme="minorHAnsi"/>
                <w:b/>
                <w:bCs/>
                <w:szCs w:val="24"/>
              </w:rPr>
              <w:t>Pateikto dokumento pavadinimas</w:t>
            </w:r>
            <w:r w:rsidRPr="001D2A30">
              <w:rPr>
                <w:rFonts w:cstheme="minorHAnsi"/>
                <w:szCs w:val="24"/>
              </w:rPr>
              <w:t> </w:t>
            </w:r>
          </w:p>
        </w:tc>
        <w:tc>
          <w:tcPr>
            <w:tcW w:w="485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5C68E09" w14:textId="77777777" w:rsidR="001D2A30" w:rsidRPr="001D2A30" w:rsidRDefault="001D2A30" w:rsidP="001D2A30">
            <w:pPr>
              <w:jc w:val="center"/>
              <w:textAlignment w:val="baseline"/>
            </w:pPr>
            <w:r w:rsidRPr="001D2A30">
              <w:rPr>
                <w:b/>
                <w:bCs/>
              </w:rPr>
              <w:t>Paaiškinimai, įrodantys, kad šios lentelės 2 stulpelyje nurodyta informacija yra konfidenciali</w:t>
            </w:r>
            <w:r w:rsidRPr="001D2A30">
              <w:t> </w:t>
            </w:r>
          </w:p>
        </w:tc>
      </w:tr>
      <w:tr w:rsidR="001D2A30" w:rsidRPr="001D2A30" w14:paraId="71A6D5C2" w14:textId="77777777" w:rsidTr="005B6B07">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3956AD93" w14:textId="77777777" w:rsidR="001D2A30" w:rsidRPr="001D2A30" w:rsidRDefault="001D2A30" w:rsidP="001D2A30">
            <w:pPr>
              <w:jc w:val="both"/>
              <w:textAlignment w:val="baseline"/>
            </w:pPr>
            <w:r w:rsidRPr="001D2A30">
              <w:t>1. </w:t>
            </w:r>
          </w:p>
        </w:tc>
        <w:tc>
          <w:tcPr>
            <w:tcW w:w="4560" w:type="dxa"/>
            <w:tcBorders>
              <w:top w:val="single" w:sz="6" w:space="0" w:color="auto"/>
              <w:left w:val="single" w:sz="6" w:space="0" w:color="auto"/>
              <w:bottom w:val="single" w:sz="6" w:space="0" w:color="auto"/>
              <w:right w:val="single" w:sz="6" w:space="0" w:color="auto"/>
            </w:tcBorders>
            <w:shd w:val="clear" w:color="auto" w:fill="auto"/>
            <w:hideMark/>
          </w:tcPr>
          <w:p w14:paraId="4D4DA6E9" w14:textId="77777777" w:rsidR="001D2A30" w:rsidRPr="001D2A30" w:rsidRDefault="001D2A30" w:rsidP="001D2A30">
            <w:pPr>
              <w:jc w:val="both"/>
              <w:textAlignment w:val="baseline"/>
            </w:pPr>
            <w:r w:rsidRPr="001D2A30">
              <w:t> </w:t>
            </w:r>
          </w:p>
        </w:tc>
        <w:tc>
          <w:tcPr>
            <w:tcW w:w="4852" w:type="dxa"/>
            <w:tcBorders>
              <w:top w:val="single" w:sz="6" w:space="0" w:color="auto"/>
              <w:left w:val="single" w:sz="6" w:space="0" w:color="auto"/>
              <w:bottom w:val="single" w:sz="6" w:space="0" w:color="auto"/>
              <w:right w:val="single" w:sz="6" w:space="0" w:color="auto"/>
            </w:tcBorders>
            <w:shd w:val="clear" w:color="auto" w:fill="auto"/>
            <w:hideMark/>
          </w:tcPr>
          <w:p w14:paraId="37090F90" w14:textId="77777777" w:rsidR="001D2A30" w:rsidRPr="001D2A30" w:rsidRDefault="001D2A30" w:rsidP="001D2A30">
            <w:pPr>
              <w:jc w:val="both"/>
              <w:textAlignment w:val="baseline"/>
            </w:pPr>
            <w:r w:rsidRPr="001D2A30">
              <w:t> </w:t>
            </w:r>
          </w:p>
        </w:tc>
      </w:tr>
      <w:tr w:rsidR="001D2A30" w:rsidRPr="001D2A30" w14:paraId="5B95C43B" w14:textId="77777777" w:rsidTr="005B6B07">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28637A80" w14:textId="77777777" w:rsidR="001D2A30" w:rsidRPr="001D2A30" w:rsidRDefault="001D2A30" w:rsidP="001D2A30">
            <w:pPr>
              <w:jc w:val="both"/>
              <w:textAlignment w:val="baseline"/>
            </w:pPr>
            <w:r w:rsidRPr="001D2A30">
              <w:lastRenderedPageBreak/>
              <w:t>2. </w:t>
            </w:r>
          </w:p>
        </w:tc>
        <w:tc>
          <w:tcPr>
            <w:tcW w:w="4560" w:type="dxa"/>
            <w:tcBorders>
              <w:top w:val="single" w:sz="6" w:space="0" w:color="auto"/>
              <w:left w:val="single" w:sz="6" w:space="0" w:color="auto"/>
              <w:bottom w:val="single" w:sz="6" w:space="0" w:color="auto"/>
              <w:right w:val="single" w:sz="6" w:space="0" w:color="auto"/>
            </w:tcBorders>
            <w:shd w:val="clear" w:color="auto" w:fill="auto"/>
            <w:hideMark/>
          </w:tcPr>
          <w:p w14:paraId="0B5F4044" w14:textId="77777777" w:rsidR="001D2A30" w:rsidRPr="001D2A30" w:rsidRDefault="001D2A30" w:rsidP="001D2A30">
            <w:pPr>
              <w:textAlignment w:val="baseline"/>
            </w:pPr>
            <w:r w:rsidRPr="001D2A30">
              <w:t> </w:t>
            </w:r>
          </w:p>
        </w:tc>
        <w:tc>
          <w:tcPr>
            <w:tcW w:w="4852" w:type="dxa"/>
            <w:tcBorders>
              <w:top w:val="single" w:sz="6" w:space="0" w:color="auto"/>
              <w:left w:val="single" w:sz="6" w:space="0" w:color="auto"/>
              <w:bottom w:val="single" w:sz="6" w:space="0" w:color="auto"/>
              <w:right w:val="single" w:sz="6" w:space="0" w:color="auto"/>
            </w:tcBorders>
            <w:shd w:val="clear" w:color="auto" w:fill="auto"/>
            <w:hideMark/>
          </w:tcPr>
          <w:p w14:paraId="60313A48" w14:textId="77777777" w:rsidR="001D2A30" w:rsidRPr="001D2A30" w:rsidRDefault="001D2A30" w:rsidP="001D2A30">
            <w:pPr>
              <w:jc w:val="both"/>
              <w:textAlignment w:val="baseline"/>
            </w:pPr>
            <w:r w:rsidRPr="001D2A30">
              <w:t> </w:t>
            </w:r>
          </w:p>
        </w:tc>
      </w:tr>
    </w:tbl>
    <w:p w14:paraId="46D45E61" w14:textId="77777777" w:rsidR="001D2A30" w:rsidRPr="001D2A30" w:rsidRDefault="001D2A30" w:rsidP="001D2A30">
      <w:pPr>
        <w:ind w:firstLine="840"/>
        <w:jc w:val="both"/>
        <w:textAlignment w:val="baseline"/>
      </w:pPr>
      <w:r w:rsidRPr="001D2A30">
        <w:rPr>
          <w:i/>
          <w:iCs/>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r w:rsidRPr="001D2A30">
        <w:t> </w:t>
      </w:r>
    </w:p>
    <w:p w14:paraId="5C357B5D" w14:textId="77777777" w:rsidR="001D2A30" w:rsidRPr="001D2A30" w:rsidRDefault="001D2A30" w:rsidP="001D2A30">
      <w:pPr>
        <w:jc w:val="both"/>
        <w:textAlignment w:val="baseline"/>
        <w:rPr>
          <w:rFonts w:cstheme="minorHAnsi"/>
          <w:szCs w:val="24"/>
        </w:rPr>
      </w:pPr>
      <w:r w:rsidRPr="001D2A30">
        <w:rPr>
          <w:rFonts w:cstheme="minorHAnsi"/>
          <w:szCs w:val="24"/>
        </w:rPr>
        <w:t> </w:t>
      </w:r>
    </w:p>
    <w:p w14:paraId="0ACA8D9C" w14:textId="77777777" w:rsidR="001D2A30" w:rsidRPr="001D2A30" w:rsidRDefault="001D2A30" w:rsidP="001D2A30">
      <w:pPr>
        <w:jc w:val="both"/>
        <w:textAlignment w:val="baseline"/>
        <w:rPr>
          <w:rFonts w:cstheme="minorHAnsi"/>
          <w:szCs w:val="24"/>
        </w:rPr>
      </w:pPr>
      <w:r w:rsidRPr="001D2A30">
        <w:rPr>
          <w:rFonts w:cstheme="minorHAnsi"/>
          <w:b/>
          <w:bCs/>
          <w:szCs w:val="24"/>
        </w:rPr>
        <w:t>Pasiūlymas galioja</w:t>
      </w:r>
      <w:r w:rsidRPr="001D2A30">
        <w:rPr>
          <w:rFonts w:cstheme="minorHAnsi"/>
          <w:szCs w:val="24"/>
        </w:rPr>
        <w:t xml:space="preserve"> </w:t>
      </w:r>
      <w:r w:rsidRPr="001D2A30">
        <w:rPr>
          <w:rFonts w:cstheme="minorHAnsi"/>
          <w:b/>
          <w:bCs/>
          <w:szCs w:val="24"/>
        </w:rPr>
        <w:t>3 (tris) mėnesius nuo pasiūlymų pateikimo termino pabaigos.</w:t>
      </w:r>
      <w:r w:rsidRPr="001D2A30">
        <w:rPr>
          <w:rFonts w:cstheme="minorHAnsi"/>
          <w:szCs w:val="24"/>
        </w:rPr>
        <w:t> </w:t>
      </w:r>
    </w:p>
    <w:p w14:paraId="17A73F97" w14:textId="77777777" w:rsidR="001D2A30" w:rsidRPr="001D2A30" w:rsidRDefault="001D2A30" w:rsidP="001D2A30">
      <w:pPr>
        <w:jc w:val="both"/>
        <w:textAlignment w:val="baseline"/>
        <w:rPr>
          <w:rFonts w:cstheme="minorHAnsi"/>
          <w:szCs w:val="24"/>
        </w:rPr>
      </w:pPr>
      <w:r w:rsidRPr="001D2A30">
        <w:rPr>
          <w:rFonts w:cstheme="minorHAnsi"/>
          <w:szCs w:val="24"/>
        </w:rPr>
        <w:t> </w:t>
      </w:r>
    </w:p>
    <w:p w14:paraId="2826B120" w14:textId="1A664657" w:rsidR="008D704D" w:rsidRPr="004E1949" w:rsidRDefault="00693D4F" w:rsidP="004E1949">
      <w:pPr>
        <w:jc w:val="center"/>
        <w:rPr>
          <w:rFonts w:cstheme="minorHAnsi"/>
          <w:color w:val="7030A0"/>
        </w:rPr>
      </w:pPr>
      <w:r w:rsidRPr="00F0499F">
        <w:rPr>
          <w:rFonts w:cstheme="minorHAnsi"/>
        </w:rPr>
        <w:t>__________</w:t>
      </w:r>
    </w:p>
    <w:sectPr w:rsidR="008D704D" w:rsidRPr="004E1949" w:rsidSect="00F77EAA">
      <w:footerReference w:type="first" r:id="rId23"/>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104BF" w14:textId="77777777" w:rsidR="00DB7B08" w:rsidRDefault="00DB7B08" w:rsidP="00D05666">
      <w:r>
        <w:separator/>
      </w:r>
    </w:p>
  </w:endnote>
  <w:endnote w:type="continuationSeparator" w:id="0">
    <w:p w14:paraId="218CB0A0" w14:textId="77777777" w:rsidR="00DB7B08" w:rsidRDefault="00DB7B08" w:rsidP="00D05666">
      <w:r>
        <w:continuationSeparator/>
      </w:r>
    </w:p>
  </w:endnote>
  <w:endnote w:type="continuationNotice" w:id="1">
    <w:p w14:paraId="70373B58" w14:textId="77777777" w:rsidR="00DB7B08" w:rsidRDefault="00DB7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4DE1E221" w:rsidR="006477DD" w:rsidRDefault="006477DD">
        <w:pPr>
          <w:pStyle w:val="Footer"/>
          <w:jc w:val="right"/>
        </w:pPr>
        <w:r>
          <w:fldChar w:fldCharType="begin"/>
        </w:r>
        <w:r>
          <w:instrText xml:space="preserve"> PAGE   \* MERGEFORMAT </w:instrText>
        </w:r>
        <w:r>
          <w:fldChar w:fldCharType="separate"/>
        </w:r>
        <w:r w:rsidR="00EE44BF">
          <w:rPr>
            <w:noProof/>
          </w:rPr>
          <w:t>1</w:t>
        </w:r>
        <w:r>
          <w:rPr>
            <w:noProof/>
          </w:rPr>
          <w:fldChar w:fldCharType="end"/>
        </w:r>
      </w:p>
    </w:sdtContent>
  </w:sdt>
  <w:p w14:paraId="384D48BF" w14:textId="77777777" w:rsidR="006477DD" w:rsidRDefault="006477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6477DD" w:rsidRDefault="006477DD">
    <w:pPr>
      <w:pStyle w:val="Footer"/>
      <w:jc w:val="right"/>
    </w:pPr>
  </w:p>
  <w:p w14:paraId="2575BBBA" w14:textId="77777777" w:rsidR="006477DD" w:rsidRDefault="00647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0A1126AA" w:rsidR="006477DD" w:rsidRDefault="006477DD">
    <w:pPr>
      <w:pStyle w:val="Footer"/>
      <w:jc w:val="right"/>
    </w:pPr>
    <w:r>
      <w:fldChar w:fldCharType="begin"/>
    </w:r>
    <w:r>
      <w:instrText xml:space="preserve"> PAGE   \* MERGEFORMAT </w:instrText>
    </w:r>
    <w:r>
      <w:fldChar w:fldCharType="separate"/>
    </w:r>
    <w:r w:rsidR="00EE44BF">
      <w:rPr>
        <w:noProof/>
      </w:rPr>
      <w:t>6</w:t>
    </w:r>
    <w:r>
      <w:rPr>
        <w:noProof/>
      </w:rPr>
      <w:fldChar w:fldCharType="end"/>
    </w:r>
  </w:p>
  <w:p w14:paraId="0B840016" w14:textId="77777777" w:rsidR="006477DD" w:rsidRDefault="00647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8795F" w14:textId="77777777" w:rsidR="00DB7B08" w:rsidRDefault="00DB7B08" w:rsidP="00D05666">
      <w:r>
        <w:separator/>
      </w:r>
    </w:p>
  </w:footnote>
  <w:footnote w:type="continuationSeparator" w:id="0">
    <w:p w14:paraId="19C3811A" w14:textId="77777777" w:rsidR="00DB7B08" w:rsidRDefault="00DB7B08" w:rsidP="00D05666">
      <w:r>
        <w:continuationSeparator/>
      </w:r>
    </w:p>
  </w:footnote>
  <w:footnote w:type="continuationNotice" w:id="1">
    <w:p w14:paraId="36457341" w14:textId="77777777" w:rsidR="00DB7B08" w:rsidRDefault="00DB7B08">
      <w:pPr>
        <w:spacing w:after="0" w:line="240" w:lineRule="auto"/>
      </w:pPr>
    </w:p>
  </w:footnote>
  <w:footnote w:id="2">
    <w:p w14:paraId="20774FDB" w14:textId="77777777" w:rsidR="006477DD" w:rsidRPr="002444C6" w:rsidRDefault="006477DD" w:rsidP="00FC54E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i/>
          <w:iCs/>
        </w:rPr>
        <w:footnoteRef/>
      </w:r>
      <w:r w:rsidRPr="002444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3F5A94" w14:textId="77777777" w:rsidR="006477DD" w:rsidRPr="002444C6" w:rsidRDefault="006477DD" w:rsidP="00FC54EC">
      <w:pPr>
        <w:pStyle w:val="FootnoteText"/>
        <w:numPr>
          <w:ilvl w:val="0"/>
          <w:numId w:val="37"/>
        </w:numPr>
        <w:spacing w:after="0" w:line="240" w:lineRule="auto"/>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4582A752" w14:textId="77777777" w:rsidR="006477DD" w:rsidRPr="002444C6" w:rsidRDefault="006477DD" w:rsidP="00FC54EC">
      <w:pPr>
        <w:pStyle w:val="FootnoteText"/>
        <w:numPr>
          <w:ilvl w:val="0"/>
          <w:numId w:val="37"/>
        </w:numPr>
        <w:spacing w:after="0" w:line="240" w:lineRule="auto"/>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59E089" w14:textId="77777777" w:rsidR="006477DD" w:rsidRPr="00B1631D" w:rsidRDefault="006477DD" w:rsidP="00FC54EC">
      <w:pPr>
        <w:pStyle w:val="FootnoteText"/>
        <w:jc w:val="both"/>
        <w:rPr>
          <w:rFonts w:ascii="Times New Roman" w:hAnsi="Times New Roman" w:cs="Times New Roman"/>
          <w:i/>
          <w:iCs/>
        </w:rPr>
      </w:pPr>
      <w:r w:rsidRPr="00B1631D">
        <w:rPr>
          <w:rStyle w:val="FootnoteReference"/>
          <w:rFonts w:ascii="Times New Roman" w:eastAsia="Yu Mincho" w:hAnsi="Times New Roman" w:cs="Times New Roman"/>
        </w:rPr>
        <w:footnoteRef/>
      </w:r>
      <w:r w:rsidRPr="00B1631D">
        <w:rPr>
          <w:rFonts w:ascii="Times New Roman" w:eastAsia="Yu Mincho" w:hAnsi="Times New Roman" w:cs="Times New Roman"/>
        </w:rPr>
        <w:t xml:space="preserve"> </w:t>
      </w:r>
      <w:r w:rsidRPr="00B1631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07C940" w14:textId="77777777" w:rsidR="006477DD" w:rsidRPr="00B1631D" w:rsidRDefault="006477DD" w:rsidP="00FC54EC">
      <w:pPr>
        <w:pStyle w:val="FootnoteText"/>
        <w:numPr>
          <w:ilvl w:val="0"/>
          <w:numId w:val="38"/>
        </w:numPr>
        <w:spacing w:after="0" w:line="240" w:lineRule="auto"/>
        <w:jc w:val="both"/>
        <w:rPr>
          <w:rFonts w:ascii="Times New Roman" w:eastAsia="Yu Mincho" w:hAnsi="Times New Roman" w:cs="Times New Roman"/>
          <w:i/>
          <w:iCs/>
        </w:rPr>
      </w:pPr>
      <w:r w:rsidRPr="00B1631D">
        <w:rPr>
          <w:rFonts w:ascii="Times New Roman" w:eastAsia="Yu Mincho" w:hAnsi="Times New Roman" w:cs="Times New Roman"/>
          <w:i/>
          <w:iCs/>
        </w:rPr>
        <w:t xml:space="preserve">priesaikos deklaracija; </w:t>
      </w:r>
    </w:p>
    <w:p w14:paraId="6CC08226" w14:textId="77777777" w:rsidR="006477DD" w:rsidRPr="002744C7" w:rsidRDefault="006477DD" w:rsidP="00FC54EC">
      <w:pPr>
        <w:pStyle w:val="FootnoteText"/>
        <w:numPr>
          <w:ilvl w:val="0"/>
          <w:numId w:val="38"/>
        </w:numPr>
        <w:spacing w:after="0" w:line="240" w:lineRule="auto"/>
        <w:jc w:val="both"/>
        <w:rPr>
          <w:rFonts w:ascii="Times New Roman" w:eastAsia="Yu Mincho" w:hAnsi="Times New Roman" w:cs="Times New Roman"/>
        </w:rPr>
      </w:pPr>
      <w:r w:rsidRPr="00B1631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4DED35" w14:textId="77777777" w:rsidR="006477DD" w:rsidRPr="002744C7" w:rsidRDefault="006477DD" w:rsidP="00FC54EC">
      <w:pPr>
        <w:pStyle w:val="FootnoteText"/>
        <w:rPr>
          <w:rFonts w:ascii="Times New Roman" w:eastAsia="Yu Mincho" w:hAnsi="Times New Roman" w:cs="Times New Roman"/>
        </w:rPr>
      </w:pPr>
      <w:r w:rsidRPr="002744C7">
        <w:rPr>
          <w:rFonts w:ascii="Times New Roman" w:eastAsia="Yu Mincho" w:hAnsi="Times New Roman" w:cs="Times New Roman"/>
          <w:i/>
          <w:iCs/>
        </w:rPr>
        <w:t xml:space="preserve">2. Dėl dokumentų, kuriuos turi pateikti užsienio šalių tiekėjai, informaciją Perkančioji organizacija pasitikrina „e-Certis“, adresu </w:t>
      </w:r>
      <w:hyperlink r:id="rId1" w:history="1">
        <w:r w:rsidRPr="002744C7">
          <w:rPr>
            <w:rStyle w:val="Hyperlink"/>
            <w:rFonts w:ascii="Times New Roman" w:eastAsia="Yu Mincho" w:hAnsi="Times New Roman" w:cs="Times New Roman"/>
          </w:rPr>
          <w:t>https://ec.europa.eu/tools/ecertis/</w:t>
        </w:r>
      </w:hyperlink>
      <w:r w:rsidRPr="002744C7">
        <w:rPr>
          <w:rFonts w:ascii="Times New Roman" w:eastAsia="Yu Mincho" w:hAnsi="Times New Roman" w:cs="Times New Roman"/>
          <w:i/>
          <w:iCs/>
        </w:rPr>
        <w:t xml:space="preserve">. </w:t>
      </w:r>
    </w:p>
    <w:p w14:paraId="3891D868" w14:textId="77777777" w:rsidR="006477DD" w:rsidRPr="00B1631D" w:rsidRDefault="006477DD" w:rsidP="00FC54EC">
      <w:pPr>
        <w:pStyle w:val="FootnoteText"/>
        <w:jc w:val="both"/>
        <w:rPr>
          <w:rFonts w:ascii="Times New Roman" w:eastAsia="Yu Mincho" w:hAnsi="Times New Roman" w:cs="Times New Roman"/>
        </w:rPr>
      </w:pPr>
    </w:p>
  </w:footnote>
  <w:footnote w:id="4">
    <w:p w14:paraId="4E27D291" w14:textId="77777777" w:rsidR="006477DD" w:rsidRPr="002444C6" w:rsidRDefault="006477DD" w:rsidP="00FC54EC">
      <w:pPr>
        <w:pStyle w:val="FootnoteText"/>
        <w:jc w:val="both"/>
        <w:rPr>
          <w:rFonts w:ascii="Times New Roman" w:hAnsi="Times New Roman" w:cs="Times New Roman"/>
          <w:i/>
          <w:iCs/>
        </w:rPr>
      </w:pPr>
      <w:r w:rsidRPr="002444C6">
        <w:rPr>
          <w:rStyle w:val="FootnoteReference"/>
          <w:rFonts w:ascii="Times New Roman" w:eastAsia="Yu Mincho" w:hAnsi="Times New Roman" w:cs="Times New Roman"/>
        </w:rPr>
        <w:footnoteRef/>
      </w:r>
      <w:r w:rsidRPr="002444C6">
        <w:rPr>
          <w:rFonts w:ascii="Times New Roman" w:eastAsia="Yu Mincho" w:hAnsi="Times New Roman" w:cs="Times New Roman"/>
        </w:rPr>
        <w:t xml:space="preserve"> </w:t>
      </w:r>
      <w:r w:rsidRPr="002444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C5D4C6" w14:textId="77777777" w:rsidR="006477DD" w:rsidRPr="002444C6" w:rsidRDefault="006477DD" w:rsidP="00FC54EC">
      <w:pPr>
        <w:pStyle w:val="FootnoteText"/>
        <w:numPr>
          <w:ilvl w:val="0"/>
          <w:numId w:val="39"/>
        </w:numPr>
        <w:spacing w:after="0" w:line="240" w:lineRule="auto"/>
        <w:jc w:val="both"/>
        <w:rPr>
          <w:rFonts w:ascii="Times New Roman" w:eastAsia="Yu Mincho" w:hAnsi="Times New Roman" w:cs="Times New Roman"/>
          <w:i/>
          <w:iCs/>
        </w:rPr>
      </w:pPr>
      <w:r w:rsidRPr="002444C6">
        <w:rPr>
          <w:rFonts w:ascii="Times New Roman" w:eastAsia="Yu Mincho" w:hAnsi="Times New Roman" w:cs="Times New Roman"/>
          <w:i/>
          <w:iCs/>
        </w:rPr>
        <w:t xml:space="preserve">priesaikos deklaracija; </w:t>
      </w:r>
    </w:p>
    <w:p w14:paraId="08809071" w14:textId="77777777" w:rsidR="006477DD" w:rsidRPr="002444C6" w:rsidRDefault="006477DD" w:rsidP="00FC54EC">
      <w:pPr>
        <w:pStyle w:val="FootnoteText"/>
        <w:numPr>
          <w:ilvl w:val="0"/>
          <w:numId w:val="39"/>
        </w:numPr>
        <w:spacing w:after="0" w:line="240" w:lineRule="auto"/>
        <w:jc w:val="both"/>
        <w:rPr>
          <w:rFonts w:ascii="Times New Roman" w:eastAsia="Yu Mincho" w:hAnsi="Times New Roman" w:cs="Times New Roman"/>
        </w:rPr>
      </w:pPr>
      <w:r w:rsidRPr="002444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6477DD" w:rsidRDefault="006477DD">
    <w:pPr>
      <w:pStyle w:val="Header"/>
      <w:jc w:val="right"/>
    </w:pPr>
  </w:p>
  <w:p w14:paraId="68E3FFE8" w14:textId="3805043F" w:rsidR="006477DD" w:rsidRDefault="00647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7D1A01"/>
    <w:multiLevelType w:val="multilevel"/>
    <w:tmpl w:val="98568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F1356A"/>
    <w:multiLevelType w:val="multilevel"/>
    <w:tmpl w:val="D6089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9D0306"/>
    <w:multiLevelType w:val="multilevel"/>
    <w:tmpl w:val="6ECC11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0952A7"/>
    <w:multiLevelType w:val="multilevel"/>
    <w:tmpl w:val="1082C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7D06E1"/>
    <w:multiLevelType w:val="multilevel"/>
    <w:tmpl w:val="1F1AA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3B1C52"/>
    <w:multiLevelType w:val="multilevel"/>
    <w:tmpl w:val="5C5A6F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E94358"/>
    <w:multiLevelType w:val="multilevel"/>
    <w:tmpl w:val="B3F66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4E7158C"/>
    <w:multiLevelType w:val="hybridMultilevel"/>
    <w:tmpl w:val="112AB658"/>
    <w:lvl w:ilvl="0" w:tplc="FE165018">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0674CE2"/>
    <w:multiLevelType w:val="multilevel"/>
    <w:tmpl w:val="84D099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2C7BC9"/>
    <w:multiLevelType w:val="hybridMultilevel"/>
    <w:tmpl w:val="33582BB6"/>
    <w:lvl w:ilvl="0" w:tplc="0427000F">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3D971E7"/>
    <w:multiLevelType w:val="hybridMultilevel"/>
    <w:tmpl w:val="112AB658"/>
    <w:lvl w:ilvl="0" w:tplc="FE165018">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5B67B90"/>
    <w:multiLevelType w:val="multilevel"/>
    <w:tmpl w:val="123CDB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568EDEC9"/>
    <w:multiLevelType w:val="hybridMultilevel"/>
    <w:tmpl w:val="C422EB92"/>
    <w:lvl w:ilvl="0" w:tplc="FA0431B8">
      <w:start w:val="1"/>
      <w:numFmt w:val="bullet"/>
      <w:lvlText w:val=""/>
      <w:lvlJc w:val="left"/>
      <w:pPr>
        <w:ind w:left="720" w:hanging="360"/>
      </w:pPr>
      <w:rPr>
        <w:rFonts w:ascii="Symbol" w:hAnsi="Symbol" w:hint="default"/>
      </w:rPr>
    </w:lvl>
    <w:lvl w:ilvl="1" w:tplc="CB36893E">
      <w:start w:val="1"/>
      <w:numFmt w:val="bullet"/>
      <w:lvlText w:val="o"/>
      <w:lvlJc w:val="left"/>
      <w:pPr>
        <w:ind w:left="1440" w:hanging="360"/>
      </w:pPr>
      <w:rPr>
        <w:rFonts w:ascii="Courier New" w:hAnsi="Courier New" w:hint="default"/>
      </w:rPr>
    </w:lvl>
    <w:lvl w:ilvl="2" w:tplc="B6D0F6BE">
      <w:start w:val="1"/>
      <w:numFmt w:val="bullet"/>
      <w:lvlText w:val=""/>
      <w:lvlJc w:val="left"/>
      <w:pPr>
        <w:ind w:left="2160" w:hanging="360"/>
      </w:pPr>
      <w:rPr>
        <w:rFonts w:ascii="Wingdings" w:hAnsi="Wingdings" w:hint="default"/>
      </w:rPr>
    </w:lvl>
    <w:lvl w:ilvl="3" w:tplc="5712DFFC">
      <w:start w:val="1"/>
      <w:numFmt w:val="bullet"/>
      <w:lvlText w:val=""/>
      <w:lvlJc w:val="left"/>
      <w:pPr>
        <w:ind w:left="2880" w:hanging="360"/>
      </w:pPr>
      <w:rPr>
        <w:rFonts w:ascii="Symbol" w:hAnsi="Symbol" w:hint="default"/>
      </w:rPr>
    </w:lvl>
    <w:lvl w:ilvl="4" w:tplc="489AC976">
      <w:start w:val="1"/>
      <w:numFmt w:val="bullet"/>
      <w:lvlText w:val="o"/>
      <w:lvlJc w:val="left"/>
      <w:pPr>
        <w:ind w:left="3600" w:hanging="360"/>
      </w:pPr>
      <w:rPr>
        <w:rFonts w:ascii="Courier New" w:hAnsi="Courier New" w:hint="default"/>
      </w:rPr>
    </w:lvl>
    <w:lvl w:ilvl="5" w:tplc="6834F7E6">
      <w:start w:val="1"/>
      <w:numFmt w:val="bullet"/>
      <w:lvlText w:val=""/>
      <w:lvlJc w:val="left"/>
      <w:pPr>
        <w:ind w:left="4320" w:hanging="360"/>
      </w:pPr>
      <w:rPr>
        <w:rFonts w:ascii="Wingdings" w:hAnsi="Wingdings" w:hint="default"/>
      </w:rPr>
    </w:lvl>
    <w:lvl w:ilvl="6" w:tplc="DF94F1D8">
      <w:start w:val="1"/>
      <w:numFmt w:val="bullet"/>
      <w:lvlText w:val=""/>
      <w:lvlJc w:val="left"/>
      <w:pPr>
        <w:ind w:left="5040" w:hanging="360"/>
      </w:pPr>
      <w:rPr>
        <w:rFonts w:ascii="Symbol" w:hAnsi="Symbol" w:hint="default"/>
      </w:rPr>
    </w:lvl>
    <w:lvl w:ilvl="7" w:tplc="A8A438C8">
      <w:start w:val="1"/>
      <w:numFmt w:val="bullet"/>
      <w:lvlText w:val="o"/>
      <w:lvlJc w:val="left"/>
      <w:pPr>
        <w:ind w:left="5760" w:hanging="360"/>
      </w:pPr>
      <w:rPr>
        <w:rFonts w:ascii="Courier New" w:hAnsi="Courier New" w:hint="default"/>
      </w:rPr>
    </w:lvl>
    <w:lvl w:ilvl="8" w:tplc="B1C689EE">
      <w:start w:val="1"/>
      <w:numFmt w:val="bullet"/>
      <w:lvlText w:val=""/>
      <w:lvlJc w:val="left"/>
      <w:pPr>
        <w:ind w:left="6480" w:hanging="360"/>
      </w:pPr>
      <w:rPr>
        <w:rFonts w:ascii="Wingdings" w:hAnsi="Wingdings" w:hint="default"/>
      </w:rPr>
    </w:lvl>
  </w:abstractNum>
  <w:abstractNum w:abstractNumId="25" w15:restartNumberingAfterBreak="0">
    <w:nsid w:val="5DF84EEC"/>
    <w:multiLevelType w:val="multilevel"/>
    <w:tmpl w:val="00F652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1CB4397"/>
    <w:multiLevelType w:val="multilevel"/>
    <w:tmpl w:val="E8E2A920"/>
    <w:lvl w:ilvl="0">
      <w:start w:val="3"/>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78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2"/>
  </w:num>
  <w:num w:numId="3">
    <w:abstractNumId w:val="27"/>
  </w:num>
  <w:num w:numId="4">
    <w:abstractNumId w:val="31"/>
  </w:num>
  <w:num w:numId="5">
    <w:abstractNumId w:val="21"/>
  </w:num>
  <w:num w:numId="6">
    <w:abstractNumId w:val="39"/>
  </w:num>
  <w:num w:numId="7">
    <w:abstractNumId w:val="37"/>
  </w:num>
  <w:num w:numId="8">
    <w:abstractNumId w:val="1"/>
  </w:num>
  <w:num w:numId="9">
    <w:abstractNumId w:val="38"/>
  </w:num>
  <w:num w:numId="10">
    <w:abstractNumId w:val="35"/>
  </w:num>
  <w:num w:numId="11">
    <w:abstractNumId w:val="30"/>
  </w:num>
  <w:num w:numId="12">
    <w:abstractNumId w:val="14"/>
  </w:num>
  <w:num w:numId="13">
    <w:abstractNumId w:val="17"/>
  </w:num>
  <w:num w:numId="14">
    <w:abstractNumId w:val="33"/>
  </w:num>
  <w:num w:numId="15">
    <w:abstractNumId w:val="3"/>
  </w:num>
  <w:num w:numId="16">
    <w:abstractNumId w:val="6"/>
  </w:num>
  <w:num w:numId="17">
    <w:abstractNumId w:val="16"/>
  </w:num>
  <w:num w:numId="18">
    <w:abstractNumId w:val="24"/>
  </w:num>
  <w:num w:numId="19">
    <w:abstractNumId w:val="36"/>
  </w:num>
  <w:num w:numId="20">
    <w:abstractNumId w:val="15"/>
  </w:num>
  <w:num w:numId="21">
    <w:abstractNumId w:val="19"/>
  </w:num>
  <w:num w:numId="22">
    <w:abstractNumId w:val="5"/>
  </w:num>
  <w:num w:numId="23">
    <w:abstractNumId w:val="11"/>
  </w:num>
  <w:num w:numId="24">
    <w:abstractNumId w:val="13"/>
  </w:num>
  <w:num w:numId="25">
    <w:abstractNumId w:val="4"/>
  </w:num>
  <w:num w:numId="26">
    <w:abstractNumId w:val="25"/>
  </w:num>
  <w:num w:numId="27">
    <w:abstractNumId w:val="12"/>
  </w:num>
  <w:num w:numId="28">
    <w:abstractNumId w:val="22"/>
  </w:num>
  <w:num w:numId="29">
    <w:abstractNumId w:val="18"/>
  </w:num>
  <w:num w:numId="30">
    <w:abstractNumId w:val="7"/>
  </w:num>
  <w:num w:numId="31">
    <w:abstractNumId w:val="9"/>
  </w:num>
  <w:num w:numId="32">
    <w:abstractNumId w:val="23"/>
  </w:num>
  <w:num w:numId="33">
    <w:abstractNumId w:val="10"/>
  </w:num>
  <w:num w:numId="34">
    <w:abstractNumId w:val="29"/>
  </w:num>
  <w:num w:numId="35">
    <w:abstractNumId w:val="26"/>
  </w:num>
  <w:num w:numId="36">
    <w:abstractNumId w:val="34"/>
  </w:num>
  <w:num w:numId="37">
    <w:abstractNumId w:val="28"/>
  </w:num>
  <w:num w:numId="38">
    <w:abstractNumId w:val="32"/>
  </w:num>
  <w:num w:numId="39">
    <w:abstractNumId w:val="0"/>
  </w:num>
  <w:num w:numId="4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49D"/>
    <w:rsid w:val="000F4AA3"/>
    <w:rsid w:val="000F4B8F"/>
    <w:rsid w:val="000F513D"/>
    <w:rsid w:val="000F5948"/>
    <w:rsid w:val="000F7102"/>
    <w:rsid w:val="00100B38"/>
    <w:rsid w:val="00100D5A"/>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50C"/>
    <w:rsid w:val="001126FB"/>
    <w:rsid w:val="00112EE8"/>
    <w:rsid w:val="00113105"/>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9F"/>
    <w:rsid w:val="00135122"/>
    <w:rsid w:val="001351A4"/>
    <w:rsid w:val="00135B56"/>
    <w:rsid w:val="00135EEE"/>
    <w:rsid w:val="0013610E"/>
    <w:rsid w:val="001365CA"/>
    <w:rsid w:val="00136624"/>
    <w:rsid w:val="0013703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6E1"/>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8E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F7"/>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A30"/>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424"/>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B1"/>
    <w:rsid w:val="00345AC7"/>
    <w:rsid w:val="00346410"/>
    <w:rsid w:val="00350286"/>
    <w:rsid w:val="0035041E"/>
    <w:rsid w:val="00350730"/>
    <w:rsid w:val="00351D68"/>
    <w:rsid w:val="00352626"/>
    <w:rsid w:val="00352C78"/>
    <w:rsid w:val="003536CF"/>
    <w:rsid w:val="00353A48"/>
    <w:rsid w:val="00353D1B"/>
    <w:rsid w:val="00354637"/>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8C4"/>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55"/>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577"/>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C03"/>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AC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272"/>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949"/>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CEF"/>
    <w:rsid w:val="00515EC1"/>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FC"/>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6C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7E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B07"/>
    <w:rsid w:val="005C0201"/>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BF7"/>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7DD"/>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1E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18A"/>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DB6"/>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C6F"/>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86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DD0"/>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474"/>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CD"/>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EF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23F"/>
    <w:rsid w:val="00A113C1"/>
    <w:rsid w:val="00A130D3"/>
    <w:rsid w:val="00A13EAF"/>
    <w:rsid w:val="00A147C9"/>
    <w:rsid w:val="00A14833"/>
    <w:rsid w:val="00A176D5"/>
    <w:rsid w:val="00A1780C"/>
    <w:rsid w:val="00A208B1"/>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50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99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558"/>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2"/>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92"/>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0CA"/>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044"/>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15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481"/>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562"/>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B08"/>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33"/>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0FB"/>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78"/>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225"/>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E51"/>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4BF"/>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2D6"/>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6A3"/>
    <w:rsid w:val="00F75592"/>
    <w:rsid w:val="00F7599F"/>
    <w:rsid w:val="00F75FB4"/>
    <w:rsid w:val="00F7680D"/>
    <w:rsid w:val="00F76C42"/>
    <w:rsid w:val="00F7725C"/>
    <w:rsid w:val="00F7789D"/>
    <w:rsid w:val="00F77EAA"/>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6C71"/>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EC"/>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90C"/>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1DA9F10"/>
    <w:rsid w:val="02C7005F"/>
    <w:rsid w:val="02C71D05"/>
    <w:rsid w:val="042C4E03"/>
    <w:rsid w:val="05A71347"/>
    <w:rsid w:val="060CDC08"/>
    <w:rsid w:val="0649C5AA"/>
    <w:rsid w:val="08C7CD04"/>
    <w:rsid w:val="0A4FC840"/>
    <w:rsid w:val="0A583CF0"/>
    <w:rsid w:val="0AA8BEC1"/>
    <w:rsid w:val="0BA4E548"/>
    <w:rsid w:val="0BCA4ED4"/>
    <w:rsid w:val="0E1A5CCE"/>
    <w:rsid w:val="0E9F67AF"/>
    <w:rsid w:val="0F5100FC"/>
    <w:rsid w:val="11690C5F"/>
    <w:rsid w:val="122E87B6"/>
    <w:rsid w:val="127DD6E8"/>
    <w:rsid w:val="13C3E59B"/>
    <w:rsid w:val="178550F4"/>
    <w:rsid w:val="18B372B8"/>
    <w:rsid w:val="18D40AD3"/>
    <w:rsid w:val="19628E1A"/>
    <w:rsid w:val="1962E208"/>
    <w:rsid w:val="1B02B292"/>
    <w:rsid w:val="1D38F496"/>
    <w:rsid w:val="1D685762"/>
    <w:rsid w:val="1DAE3FA9"/>
    <w:rsid w:val="1E4C07C4"/>
    <w:rsid w:val="21C2DCB6"/>
    <w:rsid w:val="226A615D"/>
    <w:rsid w:val="23346773"/>
    <w:rsid w:val="235FB690"/>
    <w:rsid w:val="23669F6D"/>
    <w:rsid w:val="24CE03D2"/>
    <w:rsid w:val="26112D16"/>
    <w:rsid w:val="26C0805F"/>
    <w:rsid w:val="26F6114B"/>
    <w:rsid w:val="279EF14C"/>
    <w:rsid w:val="284C8067"/>
    <w:rsid w:val="29FF445E"/>
    <w:rsid w:val="2A093867"/>
    <w:rsid w:val="2B4DEDE4"/>
    <w:rsid w:val="2BA08F6C"/>
    <w:rsid w:val="2BEB28F9"/>
    <w:rsid w:val="2C3B4263"/>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6EBC4"/>
    <w:rsid w:val="3BB93F48"/>
    <w:rsid w:val="3BBD9531"/>
    <w:rsid w:val="3D08E841"/>
    <w:rsid w:val="3D4DD333"/>
    <w:rsid w:val="3DD10B38"/>
    <w:rsid w:val="3E208043"/>
    <w:rsid w:val="3E44E06D"/>
    <w:rsid w:val="40DC6EFC"/>
    <w:rsid w:val="40E83534"/>
    <w:rsid w:val="41E03D9D"/>
    <w:rsid w:val="42B0B6B1"/>
    <w:rsid w:val="4343F26B"/>
    <w:rsid w:val="4356B2A5"/>
    <w:rsid w:val="436B8008"/>
    <w:rsid w:val="43D6D34B"/>
    <w:rsid w:val="4592400E"/>
    <w:rsid w:val="4991D5A1"/>
    <w:rsid w:val="49E19519"/>
    <w:rsid w:val="4C0A131D"/>
    <w:rsid w:val="4C831C77"/>
    <w:rsid w:val="4CC77BEE"/>
    <w:rsid w:val="4E0A803B"/>
    <w:rsid w:val="4E885B9B"/>
    <w:rsid w:val="4EA80E2B"/>
    <w:rsid w:val="50CC865C"/>
    <w:rsid w:val="51AD3C93"/>
    <w:rsid w:val="52538494"/>
    <w:rsid w:val="527969D1"/>
    <w:rsid w:val="53052ADD"/>
    <w:rsid w:val="538C0006"/>
    <w:rsid w:val="53E260B6"/>
    <w:rsid w:val="54A44937"/>
    <w:rsid w:val="55C51E6C"/>
    <w:rsid w:val="560B5153"/>
    <w:rsid w:val="57E573D9"/>
    <w:rsid w:val="58510288"/>
    <w:rsid w:val="58529BFA"/>
    <w:rsid w:val="594FA05F"/>
    <w:rsid w:val="5AC94544"/>
    <w:rsid w:val="5B407698"/>
    <w:rsid w:val="5BDDAF4F"/>
    <w:rsid w:val="5BE13E7D"/>
    <w:rsid w:val="5CCFAF79"/>
    <w:rsid w:val="5D3A24C3"/>
    <w:rsid w:val="5DCFF2E8"/>
    <w:rsid w:val="5EEDDF7F"/>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6FD3C9BD"/>
    <w:rsid w:val="7048AC84"/>
    <w:rsid w:val="7096C741"/>
    <w:rsid w:val="7148BA73"/>
    <w:rsid w:val="715EF9FC"/>
    <w:rsid w:val="724104C5"/>
    <w:rsid w:val="72992D50"/>
    <w:rsid w:val="73DAC46E"/>
    <w:rsid w:val="746A5172"/>
    <w:rsid w:val="74F6AFE9"/>
    <w:rsid w:val="75E15D83"/>
    <w:rsid w:val="76379BEC"/>
    <w:rsid w:val="766A7ED6"/>
    <w:rsid w:val="76A6ED5A"/>
    <w:rsid w:val="77ABB0FB"/>
    <w:rsid w:val="77F102DF"/>
    <w:rsid w:val="78733A52"/>
    <w:rsid w:val="799489CF"/>
    <w:rsid w:val="79A52F8C"/>
    <w:rsid w:val="79AD2FE4"/>
    <w:rsid w:val="7AA088A7"/>
    <w:rsid w:val="7AAD5E53"/>
    <w:rsid w:val="7B6239B5"/>
    <w:rsid w:val="7BA49172"/>
    <w:rsid w:val="7CF66721"/>
    <w:rsid w:val="7DE5812B"/>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345AB1"/>
  </w:style>
  <w:style w:type="table" w:customStyle="1" w:styleId="TableGrid4">
    <w:name w:val="Table Grid4"/>
    <w:basedOn w:val="TableNormal"/>
    <w:next w:val="TableGrid"/>
    <w:uiPriority w:val="59"/>
    <w:rsid w:val="00386E55"/>
    <w:pPr>
      <w:spacing w:after="0" w:line="200" w:lineRule="atLeast"/>
      <w:ind w:left="34"/>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571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57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553930">
      <w:bodyDiv w:val="1"/>
      <w:marLeft w:val="0"/>
      <w:marRight w:val="0"/>
      <w:marTop w:val="0"/>
      <w:marBottom w:val="0"/>
      <w:divBdr>
        <w:top w:val="none" w:sz="0" w:space="0" w:color="auto"/>
        <w:left w:val="none" w:sz="0" w:space="0" w:color="auto"/>
        <w:bottom w:val="none" w:sz="0" w:space="0" w:color="auto"/>
        <w:right w:val="none" w:sz="0" w:space="0" w:color="auto"/>
      </w:divBdr>
      <w:divsChild>
        <w:div w:id="2035955987">
          <w:marLeft w:val="0"/>
          <w:marRight w:val="0"/>
          <w:marTop w:val="0"/>
          <w:marBottom w:val="0"/>
          <w:divBdr>
            <w:top w:val="none" w:sz="0" w:space="0" w:color="auto"/>
            <w:left w:val="none" w:sz="0" w:space="0" w:color="auto"/>
            <w:bottom w:val="none" w:sz="0" w:space="0" w:color="auto"/>
            <w:right w:val="none" w:sz="0" w:space="0" w:color="auto"/>
          </w:divBdr>
        </w:div>
        <w:div w:id="798694381">
          <w:marLeft w:val="0"/>
          <w:marRight w:val="0"/>
          <w:marTop w:val="0"/>
          <w:marBottom w:val="0"/>
          <w:divBdr>
            <w:top w:val="none" w:sz="0" w:space="0" w:color="auto"/>
            <w:left w:val="none" w:sz="0" w:space="0" w:color="auto"/>
            <w:bottom w:val="none" w:sz="0" w:space="0" w:color="auto"/>
            <w:right w:val="none" w:sz="0" w:space="0" w:color="auto"/>
          </w:divBdr>
        </w:div>
        <w:div w:id="1476526373">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3C81DEB-6F74-4350-8983-2A37F64E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29338</Words>
  <Characters>16723</Characters>
  <Application>Microsoft Office Word</Application>
  <DocSecurity>0</DocSecurity>
  <Lines>139</Lines>
  <Paragraphs>91</Paragraphs>
  <ScaleCrop>false</ScaleCrop>
  <Company/>
  <LinksUpToDate>false</LinksUpToDate>
  <CharactersWithSpaces>45970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2024-11-28T07:07:00Z</dcterms:created>
  <dcterms:modified xsi:type="dcterms:W3CDTF">2025-07-03T13:22:00Z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