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776C" w14:textId="77777777" w:rsidR="000C0C9F" w:rsidRDefault="000C0C9F" w:rsidP="000C0C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7798">
        <w:rPr>
          <w:rFonts w:ascii="Times New Roman" w:hAnsi="Times New Roman" w:cs="Times New Roman"/>
          <w:b/>
          <w:bCs/>
          <w:lang w:val="lt-LT"/>
        </w:rPr>
        <w:t xml:space="preserve">SUPAPRASTINTO PIRKIMO </w:t>
      </w:r>
    </w:p>
    <w:p w14:paraId="193F2308" w14:textId="77777777" w:rsidR="000C0C9F" w:rsidRPr="00847798" w:rsidRDefault="000C0C9F" w:rsidP="000C0C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62FB79C" w14:textId="77777777" w:rsidR="000C0C9F" w:rsidRPr="00847798" w:rsidRDefault="000C0C9F" w:rsidP="000C0C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7798">
        <w:rPr>
          <w:rFonts w:ascii="Times New Roman" w:hAnsi="Times New Roman" w:cs="Times New Roman"/>
          <w:b/>
          <w:bCs/>
          <w:lang w:val="lt-LT"/>
        </w:rPr>
        <w:t>„</w:t>
      </w:r>
      <w:r w:rsidRPr="00CA2938">
        <w:rPr>
          <w:rFonts w:ascii="Times New Roman" w:hAnsi="Times New Roman" w:cs="Times New Roman"/>
          <w:b/>
          <w:bCs/>
          <w:lang w:val="lt-LT"/>
        </w:rPr>
        <w:t>SAULĖS ŠVIESOS ENERGIJOS FOTOVOLTINĖS ELEKTRINĖS ĮRANGOS, PROJEKTAVIMO IR ĮRENGIMO DARBAI</w:t>
      </w:r>
      <w:r w:rsidRPr="00847798">
        <w:rPr>
          <w:rFonts w:ascii="Times New Roman" w:hAnsi="Times New Roman" w:cs="Times New Roman"/>
          <w:b/>
          <w:bCs/>
          <w:lang w:val="lt-LT"/>
        </w:rPr>
        <w:t xml:space="preserve">“ </w:t>
      </w:r>
    </w:p>
    <w:p w14:paraId="0FA39D03" w14:textId="77777777" w:rsidR="000C0C9F" w:rsidRDefault="000C0C9F" w:rsidP="000C0C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2CB3E8E" w14:textId="77777777" w:rsidR="000C0C9F" w:rsidRDefault="000C0C9F" w:rsidP="000C0C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E7D1D">
        <w:rPr>
          <w:rFonts w:ascii="Times New Roman" w:hAnsi="Times New Roman" w:cs="Times New Roman"/>
          <w:b/>
          <w:bCs/>
          <w:lang w:val="lt-LT"/>
        </w:rPr>
        <w:t>SPECIALIŲJŲ SĄLYGŲ</w:t>
      </w:r>
    </w:p>
    <w:p w14:paraId="24456CCD" w14:textId="77777777" w:rsidR="00847798" w:rsidRDefault="00847798" w:rsidP="00847798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B539EEE" w14:textId="153C3EAF" w:rsidR="00113BB5" w:rsidRDefault="006021DB" w:rsidP="006021DB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847798">
        <w:rPr>
          <w:rFonts w:ascii="Times New Roman" w:hAnsi="Times New Roman" w:cs="Times New Roman"/>
          <w:b/>
          <w:bCs/>
          <w:lang w:val="lt-LT"/>
        </w:rPr>
        <w:t xml:space="preserve">Priedas Nr. </w:t>
      </w:r>
      <w:r w:rsidR="00BA6F43">
        <w:rPr>
          <w:rFonts w:ascii="Times New Roman" w:hAnsi="Times New Roman" w:cs="Times New Roman"/>
          <w:b/>
          <w:bCs/>
          <w:lang w:val="lt-LT"/>
        </w:rPr>
        <w:t>5</w:t>
      </w:r>
      <w:r w:rsidR="00113BB5" w:rsidRPr="00113BB5">
        <w:rPr>
          <w:rFonts w:ascii="Times New Roman" w:hAnsi="Times New Roman" w:cs="Times New Roman"/>
          <w:b/>
          <w:bCs/>
          <w:lang w:val="lt-LT"/>
        </w:rPr>
        <w:t xml:space="preserve"> „</w:t>
      </w:r>
      <w:r w:rsidR="000C0C9F" w:rsidRPr="000C0C9F">
        <w:rPr>
          <w:rFonts w:ascii="Times New Roman" w:hAnsi="Times New Roman" w:cs="Times New Roman"/>
          <w:b/>
          <w:bCs/>
          <w:lang w:val="lt-LT"/>
        </w:rPr>
        <w:t>Ekonomiškai naudingiausio pasiūlymų vertinimo kriterijai ir sąlygos</w:t>
      </w:r>
      <w:r w:rsidR="00113BB5" w:rsidRPr="00113BB5">
        <w:rPr>
          <w:rFonts w:ascii="Times New Roman" w:hAnsi="Times New Roman" w:cs="Times New Roman"/>
          <w:b/>
          <w:bCs/>
          <w:lang w:val="lt-LT"/>
        </w:rPr>
        <w:t>“</w:t>
      </w:r>
    </w:p>
    <w:p w14:paraId="590508DF" w14:textId="77777777" w:rsidR="00C00A22" w:rsidRDefault="00C00A22" w:rsidP="006021DB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54296F6" w14:textId="77777777" w:rsidR="00BA6F43" w:rsidRPr="00BA6F43" w:rsidRDefault="00BA6F43" w:rsidP="00BA6F43">
      <w:pPr>
        <w:pStyle w:val="ListParagraph"/>
        <w:numPr>
          <w:ilvl w:val="0"/>
          <w:numId w:val="12"/>
        </w:numPr>
        <w:spacing w:after="0"/>
        <w:ind w:left="0" w:firstLine="540"/>
        <w:contextualSpacing w:val="0"/>
        <w:jc w:val="both"/>
        <w:rPr>
          <w:rFonts w:ascii="Times New Roman" w:hAnsi="Times New Roman" w:cs="Times New Roman"/>
          <w:lang w:val="lt-LT"/>
        </w:rPr>
      </w:pPr>
      <w:r w:rsidRPr="00BA6F43">
        <w:rPr>
          <w:rFonts w:ascii="Times New Roman" w:hAnsi="Times New Roman" w:cs="Times New Roman"/>
          <w:lang w:val="lt-LT"/>
        </w:rPr>
        <w:t>Ekonomiškai naudingiausio pasiūlymo vertinimo kriterijus kainos ir kokybės santykis:</w:t>
      </w:r>
    </w:p>
    <w:tbl>
      <w:tblPr>
        <w:tblW w:w="10325" w:type="dxa"/>
        <w:jc w:val="center"/>
        <w:tblLayout w:type="fixed"/>
        <w:tblLook w:val="0000" w:firstRow="0" w:lastRow="0" w:firstColumn="0" w:lastColumn="0" w:noHBand="0" w:noVBand="0"/>
      </w:tblPr>
      <w:tblGrid>
        <w:gridCol w:w="4765"/>
        <w:gridCol w:w="5560"/>
      </w:tblGrid>
      <w:tr w:rsidR="00BA6F43" w:rsidRPr="009071C4" w14:paraId="0209FCD2" w14:textId="77777777" w:rsidTr="00541BE0">
        <w:trPr>
          <w:cantSplit/>
          <w:trHeight w:val="1009"/>
          <w:jc w:val="center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5FCC8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lt-LT" w:eastAsia="ar-SA"/>
                <w14:ligatures w14:val="none"/>
              </w:rPr>
              <w:t>Vertinimo kriterijai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8550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lt-LT" w:eastAsia="ar-SA"/>
                <w14:ligatures w14:val="none"/>
              </w:rPr>
              <w:t>Skiriami balai ekonominio naudingumo įvertinime</w:t>
            </w:r>
          </w:p>
        </w:tc>
      </w:tr>
      <w:tr w:rsidR="00BA6F43" w:rsidRPr="00BA6F43" w14:paraId="1E896D87" w14:textId="77777777" w:rsidTr="00541BE0">
        <w:trPr>
          <w:cantSplit/>
          <w:trHeight w:val="435"/>
          <w:jc w:val="center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4C4F4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1. Pasiūlymo kaina (K)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951F" w14:textId="619DBE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bookmarkStart w:id="0" w:name="_Hlk105605014"/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A=</w:t>
            </w:r>
            <w:bookmarkEnd w:id="0"/>
            <w:r w:rsid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85</w:t>
            </w:r>
          </w:p>
        </w:tc>
      </w:tr>
      <w:tr w:rsidR="000C0C9F" w:rsidRPr="009071C4" w14:paraId="1DF8002A" w14:textId="77777777" w:rsidTr="00541BE0">
        <w:trPr>
          <w:cantSplit/>
          <w:trHeight w:val="435"/>
          <w:jc w:val="center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381ED" w14:textId="41E93D56" w:rsidR="000C0C9F" w:rsidRPr="00BA6F43" w:rsidRDefault="000C0C9F" w:rsidP="00541BE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2. </w:t>
            </w:r>
            <w:r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Pasiūlymo kokybė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(G1) f</w:t>
            </w:r>
            <w:r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otoelektriniams moduliams gamintojo suteikiamos produkto garantijos laikotarpis metais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0591" w14:textId="77777777" w:rsidR="000C0C9F" w:rsidRDefault="00DE18F7" w:rsidP="00541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G1</w:t>
            </w:r>
            <w:r w:rsidR="000C0C9F"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=</w:t>
            </w:r>
          </w:p>
          <w:p w14:paraId="2C0FE8AC" w14:textId="77777777" w:rsidR="00DE18F7" w:rsidRDefault="00DE18F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0 balų jei tiekėjas siūlys minimalų galimą </w:t>
            </w:r>
            <w:r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garantijos laikotarp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į;</w:t>
            </w:r>
          </w:p>
          <w:p w14:paraId="78C18CB4" w14:textId="0014BBF6" w:rsidR="00DE18F7" w:rsidRDefault="00DE18F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0,5 balo jei </w:t>
            </w:r>
            <w:r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tiekėjas siūlys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1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metų </w:t>
            </w:r>
            <w:r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garantijos laikotarpį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;</w:t>
            </w:r>
          </w:p>
          <w:p w14:paraId="4B52DC1D" w14:textId="3A93D6C4" w:rsidR="00DE18F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1</w:t>
            </w:r>
            <w:r w:rsid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bal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as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1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7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metų garantijos laikotarpį;</w:t>
            </w:r>
          </w:p>
          <w:p w14:paraId="07BBADDD" w14:textId="0731DD9C" w:rsidR="00DE18F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1,</w:t>
            </w:r>
            <w:r w:rsid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5 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balo jei tiekėjas siūlys 1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8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metų garantijos laikotarpį;</w:t>
            </w:r>
          </w:p>
          <w:p w14:paraId="0FA50EEC" w14:textId="2975A380" w:rsidR="00DE18F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 w:rsid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i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1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9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metų garantijos laikotarpį;</w:t>
            </w:r>
          </w:p>
          <w:p w14:paraId="0A85AEEC" w14:textId="05B693D7" w:rsidR="00DE18F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2,</w:t>
            </w:r>
            <w:r w:rsid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5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 w:rsid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o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20</w:t>
            </w:r>
            <w:r w:rsidR="00DE18F7" w:rsidRPr="00DE18F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metų garantijos laikotarpį;</w:t>
            </w:r>
          </w:p>
          <w:p w14:paraId="5AB43F2D" w14:textId="05C8C265" w:rsidR="007C587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3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21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garantijos laikotarpį;</w:t>
            </w:r>
          </w:p>
          <w:p w14:paraId="625E3E24" w14:textId="75C10939" w:rsidR="007C587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,5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o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22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garantijos laikotarpį;</w:t>
            </w:r>
          </w:p>
          <w:p w14:paraId="0EC8E0B9" w14:textId="14325112" w:rsidR="007C587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4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balai jei tiekėjas siūlys 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23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garantijos laikotarpį;</w:t>
            </w:r>
          </w:p>
          <w:p w14:paraId="08A3C167" w14:textId="5270B84C" w:rsidR="007C5877" w:rsidRDefault="007C5877" w:rsidP="00DE18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4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,5 balo jei tiekėjas siūlys 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24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garantijos laikotarpį;</w:t>
            </w:r>
          </w:p>
          <w:p w14:paraId="23FC37DE" w14:textId="3B1FDC8A" w:rsidR="007C5877" w:rsidRPr="007C5877" w:rsidRDefault="007C5877" w:rsidP="007C587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5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balai jei tiekėjas siūlys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5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met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7C587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garantijos laikotarpį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.</w:t>
            </w:r>
          </w:p>
        </w:tc>
      </w:tr>
      <w:tr w:rsidR="000C0C9F" w:rsidRPr="009071C4" w14:paraId="163F9AB6" w14:textId="77777777" w:rsidTr="00541BE0">
        <w:trPr>
          <w:cantSplit/>
          <w:trHeight w:val="435"/>
          <w:jc w:val="center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E1A2" w14:textId="667DDB9C" w:rsidR="000C0C9F" w:rsidRDefault="000C0C9F" w:rsidP="000C0C9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3. </w:t>
            </w:r>
            <w:r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Pasiūlymo kokybė (G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</w:t>
            </w:r>
            <w:r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)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f</w:t>
            </w:r>
            <w:r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otoelektrinių modulių gamintojo suteikiamos efektyvumo po 25 metų eksploatacijos laikotarpio garantija procentais</w:t>
            </w:r>
            <w:r w:rsidR="005970F4" w:rsidRPr="005970F4">
              <w:rPr>
                <w:lang w:val="lt-LT"/>
              </w:rPr>
              <w:t xml:space="preserve"> </w:t>
            </w:r>
            <w:r w:rsidR="005970F4"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lyginant su nominalia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DD4A" w14:textId="77777777" w:rsidR="000C0C9F" w:rsidRDefault="008F61B2" w:rsidP="00541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C</w:t>
            </w:r>
            <w:r w:rsidR="000C0C9F" w:rsidRPr="000C0C9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=</w:t>
            </w:r>
          </w:p>
          <w:p w14:paraId="2DF80006" w14:textId="4DD5796A" w:rsidR="005970F4" w:rsidRDefault="00880E2C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880E2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0 balų jei tiekėjas siūlys minimal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ią</w:t>
            </w:r>
            <w:r w:rsidRPr="00880E2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galimą </w:t>
            </w:r>
            <w:r w:rsidR="005970F4"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efektyvumo garantij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ą</w:t>
            </w:r>
            <w:r w:rsidR="005970F4"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</w:t>
            </w:r>
            <w:r w:rsid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ais;</w:t>
            </w:r>
          </w:p>
          <w:p w14:paraId="354401F0" w14:textId="0B91AC5F" w:rsidR="005970F4" w:rsidRDefault="005970F4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0,5 balo jei tiekėjas siūlys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81 procent</w:t>
            </w:r>
            <w:r w:rsid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o efektyvumą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;</w:t>
            </w:r>
          </w:p>
          <w:p w14:paraId="25D4B910" w14:textId="7666479F" w:rsidR="005970F4" w:rsidRDefault="005970F4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1</w:t>
            </w:r>
            <w:r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as</w:t>
            </w:r>
            <w:r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</w:t>
            </w:r>
            <w:r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</w:t>
            </w:r>
            <w:r w:rsid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ų efektyvumą</w:t>
            </w:r>
            <w:r w:rsidRPr="005970F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;</w:t>
            </w:r>
          </w:p>
          <w:p w14:paraId="79D505A6" w14:textId="1EE3343E" w:rsidR="005970F4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1,5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o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3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3F8640BD" w14:textId="55A468DC" w:rsidR="000A3DED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bala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i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4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7FAF9421" w14:textId="6CD9214C" w:rsidR="000A3DED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,5 balo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5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72A093C1" w14:textId="1008EC69" w:rsidR="000A3DED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3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ai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6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64A8E671" w14:textId="79562025" w:rsidR="000A3DED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3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,5 balo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7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6D21DAE8" w14:textId="1AFFB783" w:rsidR="000A3DED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4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balai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8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49EBDB39" w14:textId="375761AE" w:rsidR="000A3DED" w:rsidRDefault="000A3DED" w:rsidP="005970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4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,5 balo jei tiekėjas siūlys 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9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efektyvumą;</w:t>
            </w:r>
          </w:p>
          <w:p w14:paraId="5DAECEC7" w14:textId="1D29A696" w:rsidR="00880E2C" w:rsidRDefault="000A3DED" w:rsidP="000A3D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5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balai jei tiekėjas siūlys </w:t>
            </w:r>
            <w:bookmarkStart w:id="1" w:name="_Hlk202097519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90</w:t>
            </w:r>
            <w:r w:rsidRPr="000A3DE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 procentų efektyvumą</w:t>
            </w:r>
            <w:bookmarkEnd w:id="1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.</w:t>
            </w:r>
          </w:p>
        </w:tc>
      </w:tr>
      <w:tr w:rsidR="00BA6F43" w:rsidRPr="009071C4" w14:paraId="03BF1CAD" w14:textId="77777777" w:rsidTr="00541BE0">
        <w:trPr>
          <w:cantSplit/>
          <w:trHeight w:val="407"/>
          <w:jc w:val="center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8E6A" w14:textId="00BA9867" w:rsidR="00BA6F43" w:rsidRPr="00BA6F43" w:rsidRDefault="000C0C9F" w:rsidP="00961C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lastRenderedPageBreak/>
              <w:t>4</w:t>
            </w:r>
            <w:r w:rsidR="00BA6F43"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 xml:space="preserve">. </w:t>
            </w:r>
            <w:bookmarkStart w:id="2" w:name="_Hlk166144424"/>
            <w:r w:rsidR="00BA6F43"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Pasiūlymo kokybė (T)</w:t>
            </w:r>
            <w:bookmarkEnd w:id="2"/>
            <w:r w:rsidR="00BA6F43"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en-GB"/>
                <w14:ligatures w14:val="none"/>
              </w:rPr>
              <w:t xml:space="preserve"> </w:t>
            </w:r>
            <w:bookmarkStart w:id="3" w:name="_Hlk166144975"/>
            <w:r w:rsidR="00BA6F43"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en-GB"/>
                <w14:ligatures w14:val="none"/>
              </w:rPr>
              <w:t xml:space="preserve">tiekėjo – ūkio subjekto </w:t>
            </w:r>
            <w:bookmarkEnd w:id="3"/>
            <w:r w:rsidR="00BA6F43"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en-GB"/>
                <w14:ligatures w14:val="none"/>
              </w:rPr>
              <w:t>patirtis</w:t>
            </w:r>
            <w:r w:rsidR="00961C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en-GB"/>
                <w14:ligatures w14:val="none"/>
              </w:rPr>
              <w:t xml:space="preserve"> ir sutartinių įsipareigojimų laikymasis</w:t>
            </w:r>
            <w:r w:rsidR="00BA6F43"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en-GB"/>
                <w14:ligatures w14:val="none"/>
              </w:rPr>
              <w:t>.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3F18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T=</w:t>
            </w:r>
          </w:p>
          <w:p w14:paraId="6F28333D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0 balų, jei tiekėjas nepateiks reikalaujamų duomenų arba jie neatitiks nustatytų reikalavimų;</w:t>
            </w:r>
          </w:p>
          <w:p w14:paraId="74429BD9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1 balas, jei tiekėjas pateiks reikalaujamus duomenis apie vieną atitinkamą sutartį;</w:t>
            </w:r>
          </w:p>
          <w:p w14:paraId="3A61DB3A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2 balai, jei tiekėjas pateiks reikalaujamus duomenis apie dvi atitinkamas sutartis;</w:t>
            </w:r>
          </w:p>
          <w:p w14:paraId="5724229A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3 balai, jei tiekėjas pateiks reikalaujamus duomenis apie tris atitinkamas sutartis;</w:t>
            </w:r>
          </w:p>
          <w:p w14:paraId="20504251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4 balai, jei tiekėjas pateiks reikalaujamus duomenis apie keturias atitinkamas sutartis;</w:t>
            </w:r>
          </w:p>
          <w:p w14:paraId="420CE522" w14:textId="77777777" w:rsidR="00BA6F43" w:rsidRPr="00BA6F43" w:rsidRDefault="00BA6F43" w:rsidP="00541BE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</w:pPr>
            <w:r w:rsidRPr="00BA6F4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t-LT" w:eastAsia="ar-SA"/>
                <w14:ligatures w14:val="none"/>
              </w:rPr>
              <w:t>5 balai, jei tiekėjas pateiks reikalaujamus duomenis apie penkias atitinkamas sutartis.</w:t>
            </w:r>
          </w:p>
        </w:tc>
      </w:tr>
    </w:tbl>
    <w:p w14:paraId="08D4AAA5" w14:textId="77777777" w:rsidR="00BA6F43" w:rsidRPr="00505AF6" w:rsidRDefault="00BA6F43" w:rsidP="00BA6F43">
      <w:pPr>
        <w:pStyle w:val="ListParagraph"/>
        <w:numPr>
          <w:ilvl w:val="0"/>
          <w:numId w:val="12"/>
        </w:numPr>
        <w:spacing w:after="0"/>
        <w:ind w:left="0" w:firstLine="540"/>
        <w:contextualSpacing w:val="0"/>
        <w:jc w:val="both"/>
        <w:rPr>
          <w:rFonts w:ascii="Times New Roman" w:hAnsi="Times New Roman" w:cs="Times New Roman"/>
          <w:lang w:val="lt-LT"/>
        </w:rPr>
      </w:pP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Pirkimo sutartis bus sudaroma su dalyviu, pateikusiu Perkančiajam subjektui ekonomiškai naudingiausią (N) pasiūlymą (Bendrųjų Pirkimo sąlygų 19 sk.; </w:t>
      </w:r>
      <w:bookmarkStart w:id="4" w:name="_Hlk166822900"/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Specialiųjų Pirkimo sąlygų 9.1. p.)</w:t>
      </w:r>
      <w:bookmarkEnd w:id="4"/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išrinktą pagal nustatytus kokybinius vertinimo kriterijus ir taisykles:</w:t>
      </w:r>
    </w:p>
    <w:p w14:paraId="61A324ED" w14:textId="29FC59D6" w:rsidR="00BA6F43" w:rsidRPr="000C0C9F" w:rsidRDefault="00BA6F43" w:rsidP="000C0C9F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Ekonominis naudingumas (N) apskaičiuojamas sudedant tiekėjo Pasiūlymo kainos </w:t>
      </w:r>
      <w:r w:rsid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Eur 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be PVM (K),</w:t>
      </w:r>
      <w:r w:rsid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="000C0C9F" w:rsidRPr="000C0C9F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Pasiūlymo kokybės (G1) „fotoelektriniams moduliams gamintojo suteikiamos produkto garantijos laikotarpis metais“,</w:t>
      </w:r>
      <w:r w:rsidR="000C0C9F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</w:t>
      </w:r>
      <w:r w:rsidR="000C0C9F" w:rsidRPr="000C0C9F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Pasiūlymo kokybės (G2) „fotoelektrinių modulių gamintojo suteikiamos efektyvumo po 25 metų eksploatacijos laikotarpio garantija procentais“ ir </w:t>
      </w:r>
      <w:r w:rsidRPr="000C0C9F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Pasiūlymo kokybės (T) </w:t>
      </w:r>
      <w:r w:rsidR="00961C5D" w:rsidRPr="000C0C9F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„tiekėjo – ūkio subjekto patirtis ir sutartinių įsipareigojimų laikymasis“</w:t>
      </w:r>
      <w:r w:rsidR="00961C5D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balus</w:t>
      </w:r>
      <w:r w:rsidRPr="000C0C9F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:</w:t>
      </w:r>
    </w:p>
    <w:p w14:paraId="4ACC7FA6" w14:textId="1DC3FB26" w:rsidR="00BA6F43" w:rsidRPr="00505AF6" w:rsidRDefault="00BA6F43" w:rsidP="00BA6F43">
      <w:pPr>
        <w:shd w:val="clear" w:color="auto" w:fill="FFFFFF"/>
        <w:tabs>
          <w:tab w:val="left" w:pos="126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N = K + </w:t>
      </w:r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G1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+ </w:t>
      </w:r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G2</w:t>
      </w:r>
      <w:r w:rsid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+ </w:t>
      </w:r>
      <w:r w:rsid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T</w:t>
      </w:r>
    </w:p>
    <w:p w14:paraId="2249DE32" w14:textId="42953450" w:rsidR="00BA6F43" w:rsidRPr="00505AF6" w:rsidRDefault="00BA6F43" w:rsidP="00BA6F43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Pasiūlymo kainos (K) bus vertinamos eurais be PVM. Jeigu pasiūlymuose kainos nurodytos užsienio valiuta, jos turės būti perskaičiuojamos į eurus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 Ekonominio naudingumo kriterijaus Pasiūlymo kainos (K) balai apskaičiuojami mažiausios pasiūlytos kainos (K</w:t>
      </w:r>
      <w:r w:rsidRPr="00505AF6">
        <w:rPr>
          <w:rFonts w:ascii="Times New Roman" w:eastAsia="Times New Roman" w:hAnsi="Times New Roman" w:cs="Times New Roman"/>
          <w:bCs/>
          <w:kern w:val="0"/>
          <w:vertAlign w:val="subscript"/>
          <w:lang w:val="lt-LT"/>
          <w14:ligatures w14:val="none"/>
        </w:rPr>
        <w:t>min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) ir vertinamo pasiūlymo kainos (K</w:t>
      </w:r>
      <w:r w:rsidRPr="00505AF6">
        <w:rPr>
          <w:rFonts w:ascii="Times New Roman" w:eastAsia="Times New Roman" w:hAnsi="Times New Roman" w:cs="Times New Roman"/>
          <w:bCs/>
          <w:kern w:val="0"/>
          <w:vertAlign w:val="subscript"/>
          <w:lang w:val="lt-LT"/>
          <w14:ligatures w14:val="none"/>
        </w:rPr>
        <w:t>v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) santykį padauginant iš kainos lyginamojo svorio (A):</w:t>
      </w:r>
      <w:bookmarkStart w:id="5" w:name="_Hlk166148179"/>
      <w:bookmarkStart w:id="6" w:name="_Hlk166157471"/>
    </w:p>
    <w:p w14:paraId="06DDE44E" w14:textId="77777777" w:rsidR="00BA6F43" w:rsidRPr="00505AF6" w:rsidRDefault="00BA6F43" w:rsidP="00BA6F43">
      <w:pPr>
        <w:shd w:val="clear" w:color="auto" w:fill="FFFFFF"/>
        <w:tabs>
          <w:tab w:val="left" w:pos="1080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bookmarkStart w:id="7" w:name="_Hlk201853111"/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K = K</w:t>
      </w:r>
      <w:r w:rsidRPr="00505AF6">
        <w:rPr>
          <w:rFonts w:ascii="Times New Roman" w:eastAsia="Times New Roman" w:hAnsi="Times New Roman" w:cs="Times New Roman"/>
          <w:bCs/>
          <w:kern w:val="0"/>
          <w:vertAlign w:val="subscript"/>
          <w:lang w:val="lt-LT"/>
          <w14:ligatures w14:val="none"/>
        </w:rPr>
        <w:t>min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 / K</w:t>
      </w:r>
      <w:r w:rsidRPr="00505AF6">
        <w:rPr>
          <w:rFonts w:ascii="Times New Roman" w:eastAsia="Times New Roman" w:hAnsi="Times New Roman" w:cs="Times New Roman"/>
          <w:bCs/>
          <w:kern w:val="0"/>
          <w:vertAlign w:val="subscript"/>
          <w:lang w:val="lt-LT"/>
          <w14:ligatures w14:val="none"/>
        </w:rPr>
        <w:t>v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x A</w:t>
      </w:r>
    </w:p>
    <w:bookmarkEnd w:id="7"/>
    <w:p w14:paraId="098C4A66" w14:textId="338AE1F9" w:rsidR="00BA6F43" w:rsidRPr="00505AF6" w:rsidRDefault="00BA6F43" w:rsidP="00BA6F43">
      <w:pPr>
        <w:shd w:val="clear" w:color="auto" w:fill="FFFFFF"/>
        <w:tabs>
          <w:tab w:val="left" w:pos="108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Lyginant pasiūlymo kainas EUR be PVM, balai suteikiami dviejų skaitmenų po kablelio tikslumu. Pavyzdžiui: atlikus mažiausios pasiūlymo kainos palyginimą su vertinamo pasiūlymo kaina gaunama reikšmė </w:t>
      </w:r>
      <w:r w:rsidR="000C0C9F" w:rsidRP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0.9774887443721861</w:t>
      </w: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. Ši reikšmė dauginama iš ekonominio naudingumo balo (</w:t>
      </w:r>
      <w:r w:rsid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85</w:t>
      </w: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). Tokiu atveju gauta reikšmė yra </w:t>
      </w:r>
      <w:r w:rsidR="000C0C9F" w:rsidRP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0.9774887443721861</w:t>
      </w:r>
      <w:r w:rsid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 </w:t>
      </w: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x </w:t>
      </w:r>
      <w:r w:rsid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85</w:t>
      </w: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 = </w:t>
      </w:r>
      <w:r w:rsidR="000C0C9F" w:rsidRP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83.08654327163582</w:t>
      </w: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. Vadinasi, vertinamam tiekėjui už kainą (K) bus skiriama </w:t>
      </w:r>
      <w:r w:rsidR="00961C5D"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8</w:t>
      </w:r>
      <w:r w:rsid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3</w:t>
      </w:r>
      <w:r w:rsidR="00961C5D"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,</w:t>
      </w:r>
      <w:r w:rsidR="000C0C9F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>09</w:t>
      </w:r>
      <w:r w:rsidRPr="00505AF6">
        <w:rPr>
          <w:rFonts w:ascii="Times New Roman" w:eastAsia="Times New Roman" w:hAnsi="Times New Roman" w:cs="Times New Roman"/>
          <w:bCs/>
          <w:i/>
          <w:iCs/>
          <w:kern w:val="0"/>
          <w:lang w:val="lt-LT"/>
          <w14:ligatures w14:val="none"/>
        </w:rPr>
        <w:t xml:space="preserve"> balo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.</w:t>
      </w:r>
    </w:p>
    <w:p w14:paraId="58D5918D" w14:textId="2F2B488E" w:rsidR="00E21AC8" w:rsidRPr="00E21AC8" w:rsidRDefault="00BA6F43" w:rsidP="007C5877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bookmarkStart w:id="8" w:name="_Hlk192491306"/>
      <w:r w:rsidRPr="005B5B8B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Pasiūlymo kokybės </w:t>
      </w:r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kriterijaus</w:t>
      </w:r>
      <w:r w:rsid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(</w:t>
      </w:r>
      <w:bookmarkStart w:id="9" w:name="_Hlk201853127"/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G1</w:t>
      </w:r>
      <w:bookmarkEnd w:id="9"/>
      <w:r w:rsidR="000C0C9F" w:rsidRP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)</w:t>
      </w:r>
      <w:r w:rsidR="000C0C9F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="007C5877"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balai </w:t>
      </w:r>
      <w:bookmarkStart w:id="10" w:name="_Hlk202097374"/>
      <w:r w:rsidR="007C5877"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suteikiami už tiekėjo siūlomą </w:t>
      </w:r>
      <w:r w:rsidR="000A3DED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siūlomiems </w:t>
      </w:r>
      <w:r w:rsidR="007C5877"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fotoelektriniams moduliams gamintojo suteikiamos produkto garantijos laikotarpį metais:</w:t>
      </w:r>
    </w:p>
    <w:bookmarkEnd w:id="10"/>
    <w:p w14:paraId="3866938C" w14:textId="77777777" w:rsidR="00E21AC8" w:rsidRPr="00E21AC8" w:rsidRDefault="007C5877" w:rsidP="00E21AC8">
      <w:pPr>
        <w:pStyle w:val="ListParagraph"/>
        <w:numPr>
          <w:ilvl w:val="1"/>
          <w:numId w:val="12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pagal pasiūlymo kokybės kriterijų (G1) pasiūlymui daugiausiai gali būti suteikti penki balai – daugiausiai vertinamas 20 metų garantijos laikotarpis, tiekėjui nurodžius ilgesnį gamintojo garantijos laikotarpį pagal pasiūlymo kokybės kriterijų (G1) pasiūlymui bus suteiktas maksimalus galimas 5 balų įvertinimas;</w:t>
      </w:r>
    </w:p>
    <w:p w14:paraId="79AFA84B" w14:textId="1B4A0638" w:rsidR="00880E2C" w:rsidRPr="00880E2C" w:rsidRDefault="007C5877" w:rsidP="00880E2C">
      <w:pPr>
        <w:pStyle w:val="ListParagraph"/>
        <w:numPr>
          <w:ilvl w:val="1"/>
          <w:numId w:val="12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Pasiūlymų įvertinimui ir palyginimui, pagal pasiūlymo kokybės (G1) kriterijų specialiųjų pirkimo sąlygų priedo Nr. 8 „Pasiūlymo forma“ 5 sk. „Pasiūlymo kokybiniai parametrai“ lentelės 1 eilutėje </w:t>
      </w:r>
      <w:r w:rsidR="007E1869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tiekėjas </w:t>
      </w:r>
      <w:r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privalo nurodyti </w:t>
      </w:r>
      <w:r w:rsidR="00E21AC8"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siūlomų fotoelektriniams moduliams gamintojo suteikiamos produkto garantijos laikotarpį metais </w:t>
      </w:r>
      <w:r w:rsidRPr="00E21AC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(skaitmenimis ir žodžiais)</w:t>
      </w:r>
      <w:r w:rsidR="002D0FA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. Šie duomenys bus vertinami atsižvelgiant į pagal </w:t>
      </w:r>
      <w:r w:rsidR="002D0FA8" w:rsidRPr="002D0FA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specialiųjų pirkimo sąlygų priede Nr. </w:t>
      </w:r>
      <w:r w:rsidR="002D0FA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9 „</w:t>
      </w:r>
      <w:r w:rsidR="002D0FA8" w:rsidRPr="002D0FA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Tiekėjo techninės atitikties deklaracijos dėl aplinkos apsaugos kriterijų užtikrinimo ir Nacionalinio saugumo reikalavimų užtikrinimo forma</w:t>
      </w:r>
      <w:r w:rsidR="002D0FA8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“ pateikiamus duomenis ir dokumentus</w:t>
      </w:r>
      <w:r w:rsid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;</w:t>
      </w:r>
    </w:p>
    <w:p w14:paraId="4BE8632A" w14:textId="55DB04CD" w:rsidR="007C5877" w:rsidRPr="00880E2C" w:rsidRDefault="007C5877" w:rsidP="00880E2C">
      <w:pPr>
        <w:pStyle w:val="ListParagraph"/>
        <w:numPr>
          <w:ilvl w:val="1"/>
          <w:numId w:val="12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Jei tiekėjas teikdamas pasiūlymą specialiųjų pirkimo sąlygų priedo Nr. 7 „Pasiūlymo forma“ 5 sk. „Pasiūlymo kokybiniai parametrai“ lentelės </w:t>
      </w:r>
      <w:r w:rsidR="00E21AC8" w:rsidRP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1</w:t>
      </w:r>
      <w:r w:rsidRP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eilutėje nieko nenurodys</w:t>
      </w:r>
      <w:r w:rsidR="007E1869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,</w:t>
      </w:r>
      <w:r w:rsidRP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tokiam pasiūlymui pagal pasiūlymo kokybės (</w:t>
      </w:r>
      <w:r w:rsidR="00E21AC8" w:rsidRP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G1</w:t>
      </w:r>
      <w:r w:rsidRPr="00880E2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) kriterijų bus suteikiama 0 (nulis) balų.</w:t>
      </w:r>
    </w:p>
    <w:p w14:paraId="510131E4" w14:textId="77777777" w:rsidR="007C5877" w:rsidRDefault="007C5877" w:rsidP="007C5877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1AD3C238" w14:textId="77777777" w:rsidR="00880E2C" w:rsidRDefault="00880E2C" w:rsidP="007C5877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7FBBA11E" w14:textId="77777777" w:rsidR="007C5877" w:rsidRDefault="007C5877" w:rsidP="007C5877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53D9A09D" w14:textId="77777777" w:rsidR="000A3DED" w:rsidRDefault="008F61B2" w:rsidP="000A3DED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Pasiūlymo</w:t>
      </w:r>
      <w:r w:rsidR="00193F2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="00193F22" w:rsidRPr="00193F22">
        <w:rPr>
          <w:rFonts w:ascii="Times New Roman" w:hAnsi="Times New Roman" w:cs="Times New Roman"/>
          <w:lang w:val="lt-LT"/>
        </w:rPr>
        <w:t xml:space="preserve">kokybės kriterijaus (G2) </w:t>
      </w:r>
      <w:r w:rsidR="000A3DED">
        <w:rPr>
          <w:rFonts w:ascii="Times New Roman" w:hAnsi="Times New Roman" w:cs="Times New Roman"/>
          <w:lang w:val="lt-LT"/>
        </w:rPr>
        <w:t xml:space="preserve">balai </w:t>
      </w:r>
      <w:r w:rsidR="000A3DED" w:rsidRPr="000A3DED">
        <w:rPr>
          <w:rFonts w:ascii="Times New Roman" w:hAnsi="Times New Roman" w:cs="Times New Roman"/>
          <w:lang w:val="lt-LT"/>
        </w:rPr>
        <w:t>suteikiami už tiekėjo siūlomą siūlomų fotoelektrinių modulių gamintojo suteikiamos efektyvumo po 25 metų eksploatacijos laikotarpio garantiją procentais lyginant su nominalia:</w:t>
      </w:r>
    </w:p>
    <w:p w14:paraId="3AADED52" w14:textId="77777777" w:rsidR="007E1869" w:rsidRDefault="000A3DED" w:rsidP="007E1869">
      <w:pPr>
        <w:pStyle w:val="ListParagraph"/>
        <w:numPr>
          <w:ilvl w:val="1"/>
          <w:numId w:val="1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0A3DED">
        <w:rPr>
          <w:rFonts w:ascii="Times New Roman" w:hAnsi="Times New Roman" w:cs="Times New Roman"/>
          <w:lang w:val="lt-LT"/>
        </w:rPr>
        <w:t>pagal pasiūlymo kokybės kriterijų (G2) pasiūlymui daugiausiai gali būti suteikti penki balai – daugiausiai vertinamas</w:t>
      </w:r>
      <w:r w:rsidRPr="000A3DED">
        <w:rPr>
          <w:lang w:val="lt-LT"/>
        </w:rPr>
        <w:t xml:space="preserve"> </w:t>
      </w:r>
      <w:r w:rsidRPr="000A3DED">
        <w:rPr>
          <w:rFonts w:ascii="Times New Roman" w:hAnsi="Times New Roman" w:cs="Times New Roman"/>
          <w:lang w:val="lt-LT"/>
        </w:rPr>
        <w:t>fotoelektrinių modulių efektyvumas 90 procentų, tiekėjui nurodžius didesnį efektyvumo procentą pagal pasiūlymo kokybės kriterijų (G2) pasiūlymui bus suteiktas maksimalus galimas 5 balų įvertinimas;</w:t>
      </w:r>
    </w:p>
    <w:p w14:paraId="39964B7E" w14:textId="77777777" w:rsidR="007E1869" w:rsidRDefault="000A3DED" w:rsidP="007E1869">
      <w:pPr>
        <w:pStyle w:val="ListParagraph"/>
        <w:numPr>
          <w:ilvl w:val="1"/>
          <w:numId w:val="1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7E1869">
        <w:rPr>
          <w:rFonts w:ascii="Times New Roman" w:hAnsi="Times New Roman" w:cs="Times New Roman"/>
          <w:lang w:val="lt-LT"/>
        </w:rPr>
        <w:t xml:space="preserve">Pasiūlymų įvertinimui ir palyginimui, pagal pasiūlymo kokybės (G2) kriterijų specialiųjų pirkimo sąlygų priedo Nr. 8 „Pasiūlymo forma“ 5 sk. „Pasiūlymo kokybiniai parametrai“ lentelės 2 eilutėje tiekėjas privalo nurodyti </w:t>
      </w:r>
      <w:r w:rsidR="007E1869" w:rsidRPr="007E1869">
        <w:rPr>
          <w:rFonts w:ascii="Times New Roman" w:hAnsi="Times New Roman" w:cs="Times New Roman"/>
          <w:lang w:val="lt-LT"/>
        </w:rPr>
        <w:t>siūlomų fotoelektrinių modulių gamintojo suteikiamos efektyvumo po 25 metų eksploatacijos laikotarpio garantiją procentais</w:t>
      </w:r>
      <w:r w:rsidRPr="007E1869">
        <w:rPr>
          <w:rFonts w:ascii="Times New Roman" w:hAnsi="Times New Roman" w:cs="Times New Roman"/>
          <w:lang w:val="lt-LT"/>
        </w:rPr>
        <w:t xml:space="preserve"> (skaitmenimis ir žodžiais). Šie duomenys bus vertinami atsižvelgiant į pagal specialiųjų pirkimo sąlygų priede Nr. 9 „Tiekėjo techninės atitikties deklaracijos dėl aplinkos apsaugos kriterijų užtikrinimo ir Nacionalinio saugumo reikalavimų užtikrinimo forma“ pateikiamus duomenis ir dokumentus;</w:t>
      </w:r>
    </w:p>
    <w:p w14:paraId="15A6B7AE" w14:textId="6D679399" w:rsidR="000A3DED" w:rsidRPr="007E1869" w:rsidRDefault="000A3DED" w:rsidP="007E1869">
      <w:pPr>
        <w:pStyle w:val="ListParagraph"/>
        <w:numPr>
          <w:ilvl w:val="1"/>
          <w:numId w:val="1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7E1869">
        <w:rPr>
          <w:rFonts w:ascii="Times New Roman" w:hAnsi="Times New Roman" w:cs="Times New Roman"/>
          <w:lang w:val="lt-LT"/>
        </w:rPr>
        <w:t xml:space="preserve">Jei tiekėjas teikdamas pasiūlymą specialiųjų pirkimo sąlygų priedo Nr. 7 „Pasiūlymo forma“ 5 sk. „Pasiūlymo kokybiniai parametrai“ lentelės </w:t>
      </w:r>
      <w:r w:rsidR="007E1869" w:rsidRPr="007E1869">
        <w:rPr>
          <w:rFonts w:ascii="Times New Roman" w:hAnsi="Times New Roman" w:cs="Times New Roman"/>
          <w:lang w:val="lt-LT"/>
        </w:rPr>
        <w:t>2</w:t>
      </w:r>
      <w:r w:rsidRPr="007E1869">
        <w:rPr>
          <w:rFonts w:ascii="Times New Roman" w:hAnsi="Times New Roman" w:cs="Times New Roman"/>
          <w:lang w:val="lt-LT"/>
        </w:rPr>
        <w:t xml:space="preserve"> eilutėje nieko nenurodys</w:t>
      </w:r>
      <w:r w:rsidR="007E1869" w:rsidRPr="007E1869">
        <w:rPr>
          <w:rFonts w:ascii="Times New Roman" w:hAnsi="Times New Roman" w:cs="Times New Roman"/>
          <w:lang w:val="lt-LT"/>
        </w:rPr>
        <w:t>,</w:t>
      </w:r>
      <w:r w:rsidRPr="007E1869">
        <w:rPr>
          <w:rFonts w:ascii="Times New Roman" w:hAnsi="Times New Roman" w:cs="Times New Roman"/>
          <w:lang w:val="lt-LT"/>
        </w:rPr>
        <w:t xml:space="preserve"> tokiam pasiūlymui pagal pasiūlymo kokybės (G</w:t>
      </w:r>
      <w:r w:rsidR="007E1869" w:rsidRPr="007E1869">
        <w:rPr>
          <w:rFonts w:ascii="Times New Roman" w:hAnsi="Times New Roman" w:cs="Times New Roman"/>
          <w:lang w:val="lt-LT"/>
        </w:rPr>
        <w:t>2</w:t>
      </w:r>
      <w:r w:rsidRPr="007E1869">
        <w:rPr>
          <w:rFonts w:ascii="Times New Roman" w:hAnsi="Times New Roman" w:cs="Times New Roman"/>
          <w:lang w:val="lt-LT"/>
        </w:rPr>
        <w:t>) kriterijų bus suteikiama 0 (nulis) balų.</w:t>
      </w:r>
    </w:p>
    <w:p w14:paraId="0CA522EA" w14:textId="243073E8" w:rsidR="00193F22" w:rsidRPr="00F40D32" w:rsidRDefault="00193F22" w:rsidP="000A3DED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Pasiūlymo </w:t>
      </w:r>
      <w:bookmarkStart w:id="11" w:name="_Hlk201852645"/>
      <w:r w:rsidR="00BA6F43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kriterijaus </w:t>
      </w:r>
      <w:bookmarkEnd w:id="5"/>
      <w:bookmarkEnd w:id="11"/>
      <w:r w:rsidR="00BA6F43" w:rsidRPr="00F40D32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(T)</w:t>
      </w:r>
      <w:r w:rsidR="00BA6F43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balai suteikiami už tiekėjo pagal Specialiųjų pirkimo sąlygų priedo Nr. 4 „</w:t>
      </w:r>
      <w:r w:rsidR="00961C5D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Tiekėjų kvalifikacijos reikalavimai ir reikalaujami aplinkos apsaugos vadybos sistemų standartai</w:t>
      </w:r>
      <w:r w:rsidR="00BA6F43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“ </w:t>
      </w:r>
      <w:r w:rsidR="005B5B8B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1</w:t>
      </w:r>
      <w:r w:rsidR="00BA6F43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.</w:t>
      </w:r>
      <w:r w:rsidR="00961C5D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1.</w:t>
      </w:r>
      <w:r w:rsidR="00BA6F43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punkto reikalavimus nurodyto tiekėjo – ūkio subjekto savo jėgomis</w:t>
      </w:r>
      <w:r w:rsidR="00F40D32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="00F40D32" w:rsidRPr="00F40D32">
        <w:rPr>
          <w:rFonts w:ascii="Times New Roman" w:hAnsi="Times New Roman" w:cs="Times New Roman"/>
          <w:lang w:val="lt-LT"/>
        </w:rPr>
        <w:t>per paskutinius 3 metus iki pasiūlymo pateikimo termino pabaigos, pagal vieną ar kelias sutartis sudarytas dėl to paties objekto, tinkamai pasta</w:t>
      </w:r>
      <w:r w:rsidR="007E1869">
        <w:rPr>
          <w:rFonts w:ascii="Times New Roman" w:hAnsi="Times New Roman" w:cs="Times New Roman"/>
          <w:lang w:val="lt-LT"/>
        </w:rPr>
        <w:t>ty</w:t>
      </w:r>
      <w:r w:rsidR="00F40D32" w:rsidRPr="00F40D32">
        <w:rPr>
          <w:rFonts w:ascii="Times New Roman" w:hAnsi="Times New Roman" w:cs="Times New Roman"/>
          <w:lang w:val="lt-LT"/>
        </w:rPr>
        <w:t>tų ir eksploatacijai priduotų saulės šviesos energijos fotovoltinių elektrinių</w:t>
      </w:r>
      <w:r w:rsidR="00F40D32"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sutarčių kurių kiekvienos atskirai vertė ne mažesnė kaip 140 000 Eur (šimtas keturiasdešimt tūkstančių eurų) be PVM skaičių:</w:t>
      </w:r>
    </w:p>
    <w:p w14:paraId="62878412" w14:textId="77777777" w:rsidR="00BA6F43" w:rsidRPr="0069764C" w:rsidRDefault="00BA6F43" w:rsidP="000A3DED">
      <w:pPr>
        <w:pStyle w:val="ListParagraph"/>
        <w:numPr>
          <w:ilvl w:val="1"/>
          <w:numId w:val="13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bookmarkStart w:id="12" w:name="_Hlk201854596"/>
      <w:bookmarkEnd w:id="6"/>
      <w:bookmarkEnd w:id="8"/>
      <w:r w:rsidRPr="005B5B8B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Pagal pasiūlymo kokybės kriterijų (T) pasiūlymui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daugiausiai gali būti suteikti penki balai – daugiausiai vertinamos penkios atitinkamos sutartys, tiekėjui nurodžius daugiau kaip penkias sutartis jos nebus vertinamos ir pagal pasiūlymo kokybės </w:t>
      </w:r>
      <w:r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kriterijų (T) pasiūlymui bus suteiktas maksimalus galimas 5 balų įvertinimas;</w:t>
      </w:r>
      <w:bookmarkStart w:id="13" w:name="_Hlk176006585"/>
    </w:p>
    <w:p w14:paraId="03E284F4" w14:textId="71DE750A" w:rsidR="00BA6F43" w:rsidRPr="0069764C" w:rsidRDefault="00BA6F43" w:rsidP="000A3DED">
      <w:pPr>
        <w:pStyle w:val="ListParagraph"/>
        <w:numPr>
          <w:ilvl w:val="1"/>
          <w:numId w:val="13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Pasiūlymų įvertinimui ir palyginimui, pagal pasiūlymo kokybės (T) kriterijų </w:t>
      </w:r>
      <w:r w:rsidR="004B50DA"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s</w:t>
      </w:r>
      <w:r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pecialiųjų pirkimo sąlygų priedo Nr. </w:t>
      </w:r>
      <w:r w:rsidR="00B967B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8</w:t>
      </w:r>
      <w:r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„Pasiūlymo forma“ 5 sk. „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Pasiūlymo kokybiniai parametrai“ lentelės 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3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eilutėje privalo nurodyti tiekėjo – ūkio subjekto per paskutinius 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3</w:t>
      </w:r>
      <w:r w:rsidR="005B5B8B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metus</w:t>
      </w:r>
      <w:r w:rsidR="005B5B8B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iki pasiūlymų pateikimo termino pabaigos </w:t>
      </w:r>
      <w:r w:rsidR="007E1869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tinkamai 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įvykdytų atitinkamų sutarčių skaičių (skaitmenimis ir žodžiais) ir kartu su pasiūlymu privalo pateikti ūkio subjekto vadovo ar kito įgalioto asmens pasirašytą pasiūlymo kokybės (T) kriterijaus reikalavimus atitinkančių sutarčių sąrašą pagal </w:t>
      </w:r>
      <w:r w:rsidR="004B50DA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s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pecialiųjų </w:t>
      </w:r>
      <w:r w:rsidR="004B50DA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pirkimo 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sąlygų priede Nr. 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12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„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Pasiūlymo kokybės </w:t>
      </w:r>
      <w:r w:rsidR="001B3A73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T 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kriterij</w:t>
      </w:r>
      <w:r w:rsidR="001B3A73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aus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duomenų </w:t>
      </w:r>
      <w:r w:rsidR="001B3A73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deklaracijos</w:t>
      </w:r>
      <w:r w:rsidR="00F40D32"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forma</w:t>
      </w:r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“ pateiktą formą kartu su </w:t>
      </w:r>
      <w:bookmarkStart w:id="14" w:name="_Hlk176019125"/>
      <w:r w:rsidRPr="00C14067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užsakovų pažymomis, kuriose nurodomos darbų pradžios</w:t>
      </w:r>
      <w:r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 ir pabaigos datos, kokie </w:t>
      </w:r>
      <w:r w:rsidR="00F40D32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 xml:space="preserve">konkrečiai </w:t>
      </w:r>
      <w:r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darbai buvo atlikti, kokia jų vertė</w:t>
      </w:r>
      <w:bookmarkEnd w:id="14"/>
      <w:r w:rsidRPr="0069764C">
        <w:rPr>
          <w:rFonts w:ascii="Times New Roman" w:eastAsia="Calibri" w:hAnsi="Times New Roman" w:cs="Times New Roman"/>
          <w:kern w:val="0"/>
          <w:lang w:val="lt-LT" w:eastAsia="ar-SA"/>
          <w14:ligatures w14:val="none"/>
        </w:rPr>
        <w:t>;</w:t>
      </w:r>
    </w:p>
    <w:p w14:paraId="24133306" w14:textId="24F1C28B" w:rsidR="00BA6F43" w:rsidRPr="00505AF6" w:rsidRDefault="00BA6F43" w:rsidP="000A3DED">
      <w:pPr>
        <w:pStyle w:val="ListParagraph"/>
        <w:numPr>
          <w:ilvl w:val="1"/>
          <w:numId w:val="13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Jei tiekėjas teikdamas pasiūlymą </w:t>
      </w:r>
      <w:r w:rsidR="004B50DA"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s</w:t>
      </w:r>
      <w:r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pecialiųjų </w:t>
      </w:r>
      <w:r w:rsidR="004B50DA"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pirkimo </w:t>
      </w:r>
      <w:r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sąlygų priedo Nr. 7 „Pasiūlymo forma“ 5 sk. „Pasiūlymo kokybiniai parametrai“ lentelės </w:t>
      </w:r>
      <w:r w:rsid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3</w:t>
      </w:r>
      <w:r w:rsidRPr="006976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eilutėje nieko nenurodys</w:t>
      </w:r>
      <w:r w:rsidR="007E1869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,</w:t>
      </w:r>
      <w:r w:rsidRPr="00505AF6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tokiam pasiūlymui pagal pasiūlymo kokybės (T) kriterijų bus suteikiama 0 (nulis) balų.</w:t>
      </w:r>
      <w:bookmarkStart w:id="15" w:name="_Hlk176019279"/>
      <w:bookmarkEnd w:id="13"/>
    </w:p>
    <w:p w14:paraId="651E1BF0" w14:textId="77777777" w:rsidR="00C14067" w:rsidRPr="00C14067" w:rsidRDefault="00BA6F43" w:rsidP="00C14067">
      <w:pPr>
        <w:pStyle w:val="ListParagraph"/>
        <w:numPr>
          <w:ilvl w:val="0"/>
          <w:numId w:val="13"/>
        </w:numPr>
        <w:tabs>
          <w:tab w:val="left" w:pos="81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bookmarkStart w:id="16" w:name="_Hlk179801140"/>
      <w:bookmarkEnd w:id="12"/>
      <w:bookmarkEnd w:id="15"/>
      <w:r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Jei tiekėjas bent vieno pasiūlymo kokybės kriterijų vertinimo duomenyse pateiks melagingą informaciją, toks pasiūlymas bus atmetamas pagal bendrųjų pirkimo sąlygų 1</w:t>
      </w:r>
      <w:r w:rsidR="00B169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6</w:t>
      </w:r>
      <w:r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.1.</w:t>
      </w:r>
      <w:r w:rsidR="00B169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1</w:t>
      </w:r>
      <w:r w:rsidRPr="00F40D32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5. p. nuostatas.</w:t>
      </w:r>
      <w:bookmarkEnd w:id="16"/>
    </w:p>
    <w:p w14:paraId="2E50F626" w14:textId="72B000DD" w:rsidR="00C00A22" w:rsidRPr="00C14067" w:rsidRDefault="00BA6F43" w:rsidP="00C14067">
      <w:pPr>
        <w:pStyle w:val="ListParagraph"/>
        <w:numPr>
          <w:ilvl w:val="0"/>
          <w:numId w:val="13"/>
        </w:numPr>
        <w:tabs>
          <w:tab w:val="left" w:pos="810"/>
        </w:tabs>
        <w:spacing w:after="0"/>
        <w:ind w:left="0" w:firstLine="540"/>
        <w:jc w:val="both"/>
        <w:rPr>
          <w:rFonts w:ascii="Times New Roman" w:hAnsi="Times New Roman" w:cs="Times New Roman"/>
          <w:lang w:val="lt-LT"/>
        </w:rPr>
      </w:pPr>
      <w:r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Tuo atveju jei pasiūlymui bus suteikti pasiūlymo kokybės atitinkami balai, Pirkimo laimėjimo atveju, </w:t>
      </w:r>
      <w:r w:rsidR="007E1869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pastačius ir Perkančiajam subjektui pridavus Saulės jėgainę, tiekėjas privalės užtikrinti pasiūlytų ir pastatytų fotoelektrinių modulių garantinį aptarnavimą visą </w:t>
      </w:r>
      <w:bookmarkStart w:id="17" w:name="_Hlk202098365"/>
      <w:r w:rsidR="007E1869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pagal kriterijų G1 pasiūlytą </w:t>
      </w:r>
      <w:bookmarkEnd w:id="17"/>
      <w:r w:rsidR="007E1869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laikotarpį; užtikrinti, pasiūlytų ir pastatytų fotoelektrinių modulių</w:t>
      </w:r>
      <w:r w:rsidR="00C14067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pagal kriterijų G2 pasiūlytą efektyvumą; užtikrinti, kad </w:t>
      </w:r>
      <w:r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vykdant pirkimo sutartį, visą Sutarties galiojimo laiką, vykdant darbus tiesiogiai dalyvaut</w:t>
      </w:r>
      <w:r w:rsidR="00C14067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ų</w:t>
      </w:r>
      <w:r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tas tiekėjas – ūkio subjektas kuri</w:t>
      </w:r>
      <w:r w:rsidR="00505AF6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o</w:t>
      </w:r>
      <w:r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atitinkami</w:t>
      </w:r>
      <w:r w:rsidR="00C14067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duomenys buvo vertinami suteikiant pasiūlymo kokybės kriterijų T</w:t>
      </w:r>
      <w:r w:rsidR="00505AF6"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</w:t>
      </w:r>
      <w:r w:rsidRPr="00C1406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balus.</w:t>
      </w:r>
    </w:p>
    <w:sectPr w:rsidR="00C00A22" w:rsidRPr="00C14067" w:rsidSect="00FB78B2">
      <w:pgSz w:w="12240" w:h="15840"/>
      <w:pgMar w:top="1440" w:right="562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B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D59F3"/>
    <w:multiLevelType w:val="multilevel"/>
    <w:tmpl w:val="E95E5E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08AF57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FA1554"/>
    <w:multiLevelType w:val="multilevel"/>
    <w:tmpl w:val="DF5EA76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16F40"/>
    <w:multiLevelType w:val="multilevel"/>
    <w:tmpl w:val="650879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02EE7"/>
    <w:multiLevelType w:val="hybridMultilevel"/>
    <w:tmpl w:val="2F60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1F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05522CB"/>
    <w:multiLevelType w:val="multilevel"/>
    <w:tmpl w:val="085AC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24548EC"/>
    <w:multiLevelType w:val="multilevel"/>
    <w:tmpl w:val="8E14F7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1" w15:restartNumberingAfterBreak="0">
    <w:nsid w:val="744C6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284312193">
    <w:abstractNumId w:val="11"/>
  </w:num>
  <w:num w:numId="2" w16cid:durableId="1542475698">
    <w:abstractNumId w:val="2"/>
  </w:num>
  <w:num w:numId="3" w16cid:durableId="1197156502">
    <w:abstractNumId w:val="3"/>
  </w:num>
  <w:num w:numId="4" w16cid:durableId="1222716092">
    <w:abstractNumId w:val="4"/>
  </w:num>
  <w:num w:numId="5" w16cid:durableId="72628186">
    <w:abstractNumId w:val="6"/>
  </w:num>
  <w:num w:numId="6" w16cid:durableId="1045569133">
    <w:abstractNumId w:val="0"/>
  </w:num>
  <w:num w:numId="7" w16cid:durableId="189728947">
    <w:abstractNumId w:val="9"/>
  </w:num>
  <w:num w:numId="8" w16cid:durableId="408162091">
    <w:abstractNumId w:val="12"/>
  </w:num>
  <w:num w:numId="9" w16cid:durableId="1884630571">
    <w:abstractNumId w:val="7"/>
  </w:num>
  <w:num w:numId="10" w16cid:durableId="1789858266">
    <w:abstractNumId w:val="10"/>
  </w:num>
  <w:num w:numId="11" w16cid:durableId="662047534">
    <w:abstractNumId w:val="5"/>
  </w:num>
  <w:num w:numId="12" w16cid:durableId="518665181">
    <w:abstractNumId w:val="1"/>
  </w:num>
  <w:num w:numId="13" w16cid:durableId="983118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4"/>
    <w:rsid w:val="00007B08"/>
    <w:rsid w:val="0001007F"/>
    <w:rsid w:val="00017F52"/>
    <w:rsid w:val="00034BCD"/>
    <w:rsid w:val="000425E1"/>
    <w:rsid w:val="00045597"/>
    <w:rsid w:val="00090CFF"/>
    <w:rsid w:val="000A3DED"/>
    <w:rsid w:val="000A7FB2"/>
    <w:rsid w:val="000C0C9F"/>
    <w:rsid w:val="000C13B1"/>
    <w:rsid w:val="000D05F7"/>
    <w:rsid w:val="000E2BB9"/>
    <w:rsid w:val="00113BB5"/>
    <w:rsid w:val="00134895"/>
    <w:rsid w:val="00140AD5"/>
    <w:rsid w:val="001476F8"/>
    <w:rsid w:val="00154274"/>
    <w:rsid w:val="00166D7C"/>
    <w:rsid w:val="001857BC"/>
    <w:rsid w:val="00193F22"/>
    <w:rsid w:val="001A32AE"/>
    <w:rsid w:val="001B3A73"/>
    <w:rsid w:val="001B63A7"/>
    <w:rsid w:val="001B695E"/>
    <w:rsid w:val="001C7377"/>
    <w:rsid w:val="001E4163"/>
    <w:rsid w:val="001F3CE2"/>
    <w:rsid w:val="00201C01"/>
    <w:rsid w:val="002061DC"/>
    <w:rsid w:val="00255E0D"/>
    <w:rsid w:val="00273AD3"/>
    <w:rsid w:val="002A10B1"/>
    <w:rsid w:val="002A78A8"/>
    <w:rsid w:val="002B790C"/>
    <w:rsid w:val="002C2615"/>
    <w:rsid w:val="002D0FA8"/>
    <w:rsid w:val="002F1B40"/>
    <w:rsid w:val="00304F46"/>
    <w:rsid w:val="00320737"/>
    <w:rsid w:val="0032378E"/>
    <w:rsid w:val="003446F9"/>
    <w:rsid w:val="003A425F"/>
    <w:rsid w:val="003C3683"/>
    <w:rsid w:val="003D2B15"/>
    <w:rsid w:val="003F0DBC"/>
    <w:rsid w:val="003F3460"/>
    <w:rsid w:val="003F4C5E"/>
    <w:rsid w:val="003F5594"/>
    <w:rsid w:val="00406D8C"/>
    <w:rsid w:val="004202AB"/>
    <w:rsid w:val="00421495"/>
    <w:rsid w:val="00425FC2"/>
    <w:rsid w:val="00443F56"/>
    <w:rsid w:val="0045290A"/>
    <w:rsid w:val="004729C8"/>
    <w:rsid w:val="00474468"/>
    <w:rsid w:val="0047528B"/>
    <w:rsid w:val="00477460"/>
    <w:rsid w:val="00486250"/>
    <w:rsid w:val="004924C3"/>
    <w:rsid w:val="004B082B"/>
    <w:rsid w:val="004B1486"/>
    <w:rsid w:val="004B3F20"/>
    <w:rsid w:val="004B50DA"/>
    <w:rsid w:val="004D032B"/>
    <w:rsid w:val="004E37D4"/>
    <w:rsid w:val="00505AF6"/>
    <w:rsid w:val="0053522F"/>
    <w:rsid w:val="00542B9E"/>
    <w:rsid w:val="005470A8"/>
    <w:rsid w:val="00554565"/>
    <w:rsid w:val="00567C3F"/>
    <w:rsid w:val="005707CC"/>
    <w:rsid w:val="005970F4"/>
    <w:rsid w:val="005B00E2"/>
    <w:rsid w:val="005B5B8B"/>
    <w:rsid w:val="005B5E2E"/>
    <w:rsid w:val="005C23E4"/>
    <w:rsid w:val="005D4FE1"/>
    <w:rsid w:val="005F1563"/>
    <w:rsid w:val="006021DB"/>
    <w:rsid w:val="00615EFB"/>
    <w:rsid w:val="00645B74"/>
    <w:rsid w:val="00676239"/>
    <w:rsid w:val="0069764C"/>
    <w:rsid w:val="006A22FB"/>
    <w:rsid w:val="006C16FF"/>
    <w:rsid w:val="006D23B4"/>
    <w:rsid w:val="006D46A6"/>
    <w:rsid w:val="006E5DB1"/>
    <w:rsid w:val="006F5CED"/>
    <w:rsid w:val="006F7D08"/>
    <w:rsid w:val="0072754A"/>
    <w:rsid w:val="007606CE"/>
    <w:rsid w:val="00793881"/>
    <w:rsid w:val="007A0748"/>
    <w:rsid w:val="007B7246"/>
    <w:rsid w:val="007C12CE"/>
    <w:rsid w:val="007C5877"/>
    <w:rsid w:val="007D5767"/>
    <w:rsid w:val="007E1869"/>
    <w:rsid w:val="007F247A"/>
    <w:rsid w:val="007F37D1"/>
    <w:rsid w:val="00807256"/>
    <w:rsid w:val="0082194C"/>
    <w:rsid w:val="0083236C"/>
    <w:rsid w:val="008324D6"/>
    <w:rsid w:val="008459B7"/>
    <w:rsid w:val="00847798"/>
    <w:rsid w:val="00854691"/>
    <w:rsid w:val="0085606F"/>
    <w:rsid w:val="008770D6"/>
    <w:rsid w:val="00880E2C"/>
    <w:rsid w:val="008810C6"/>
    <w:rsid w:val="008928A0"/>
    <w:rsid w:val="0089361B"/>
    <w:rsid w:val="00893958"/>
    <w:rsid w:val="008A1833"/>
    <w:rsid w:val="008A33ED"/>
    <w:rsid w:val="008A6557"/>
    <w:rsid w:val="008C431B"/>
    <w:rsid w:val="008F3D3C"/>
    <w:rsid w:val="008F61B2"/>
    <w:rsid w:val="00905A05"/>
    <w:rsid w:val="009071C4"/>
    <w:rsid w:val="00913738"/>
    <w:rsid w:val="009271A8"/>
    <w:rsid w:val="009377E5"/>
    <w:rsid w:val="00955095"/>
    <w:rsid w:val="00961C5D"/>
    <w:rsid w:val="0096232B"/>
    <w:rsid w:val="009678C2"/>
    <w:rsid w:val="0097227C"/>
    <w:rsid w:val="009B4D88"/>
    <w:rsid w:val="009C6144"/>
    <w:rsid w:val="009F5413"/>
    <w:rsid w:val="00A019D1"/>
    <w:rsid w:val="00A311E4"/>
    <w:rsid w:val="00A36AFA"/>
    <w:rsid w:val="00A83339"/>
    <w:rsid w:val="00AD5D17"/>
    <w:rsid w:val="00AE0A2B"/>
    <w:rsid w:val="00B053DF"/>
    <w:rsid w:val="00B06E51"/>
    <w:rsid w:val="00B16932"/>
    <w:rsid w:val="00B37552"/>
    <w:rsid w:val="00B45972"/>
    <w:rsid w:val="00B501A5"/>
    <w:rsid w:val="00B54D88"/>
    <w:rsid w:val="00B65966"/>
    <w:rsid w:val="00B72A74"/>
    <w:rsid w:val="00B86616"/>
    <w:rsid w:val="00B924CB"/>
    <w:rsid w:val="00B967BC"/>
    <w:rsid w:val="00BA285F"/>
    <w:rsid w:val="00BA6F43"/>
    <w:rsid w:val="00BD7983"/>
    <w:rsid w:val="00C00A22"/>
    <w:rsid w:val="00C14067"/>
    <w:rsid w:val="00C2545A"/>
    <w:rsid w:val="00C26F17"/>
    <w:rsid w:val="00C74BFA"/>
    <w:rsid w:val="00C90F49"/>
    <w:rsid w:val="00CA4E38"/>
    <w:rsid w:val="00CB771C"/>
    <w:rsid w:val="00CE273F"/>
    <w:rsid w:val="00CE38EC"/>
    <w:rsid w:val="00CE504F"/>
    <w:rsid w:val="00CF0A14"/>
    <w:rsid w:val="00D04CF9"/>
    <w:rsid w:val="00D1445F"/>
    <w:rsid w:val="00D2082C"/>
    <w:rsid w:val="00D27367"/>
    <w:rsid w:val="00D36A84"/>
    <w:rsid w:val="00D43CC7"/>
    <w:rsid w:val="00D44E28"/>
    <w:rsid w:val="00D713E5"/>
    <w:rsid w:val="00D96C63"/>
    <w:rsid w:val="00DA21B6"/>
    <w:rsid w:val="00DB7143"/>
    <w:rsid w:val="00DC4711"/>
    <w:rsid w:val="00DD0CCF"/>
    <w:rsid w:val="00DD1A5B"/>
    <w:rsid w:val="00DD7BAA"/>
    <w:rsid w:val="00DE18F7"/>
    <w:rsid w:val="00DE5E58"/>
    <w:rsid w:val="00DF39B9"/>
    <w:rsid w:val="00DF5C56"/>
    <w:rsid w:val="00E06BD1"/>
    <w:rsid w:val="00E15099"/>
    <w:rsid w:val="00E2097E"/>
    <w:rsid w:val="00E219C7"/>
    <w:rsid w:val="00E21AC8"/>
    <w:rsid w:val="00E222A0"/>
    <w:rsid w:val="00E22F1C"/>
    <w:rsid w:val="00E766DE"/>
    <w:rsid w:val="00EA4300"/>
    <w:rsid w:val="00EC1FF0"/>
    <w:rsid w:val="00ED6090"/>
    <w:rsid w:val="00F1093A"/>
    <w:rsid w:val="00F15DCA"/>
    <w:rsid w:val="00F20307"/>
    <w:rsid w:val="00F26914"/>
    <w:rsid w:val="00F34A42"/>
    <w:rsid w:val="00F40D32"/>
    <w:rsid w:val="00F41E62"/>
    <w:rsid w:val="00F429AF"/>
    <w:rsid w:val="00F529C2"/>
    <w:rsid w:val="00F64A85"/>
    <w:rsid w:val="00F65F70"/>
    <w:rsid w:val="00F8124B"/>
    <w:rsid w:val="00F9230B"/>
    <w:rsid w:val="00F94B20"/>
    <w:rsid w:val="00FA5495"/>
    <w:rsid w:val="00FB78B2"/>
    <w:rsid w:val="00FC7379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E267"/>
  <w15:chartTrackingRefBased/>
  <w15:docId w15:val="{1DA5EFF3-5349-4F10-9560-2062153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A54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07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7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1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8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460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14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4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C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CF9"/>
    <w:rPr>
      <w:b/>
      <w:bCs/>
      <w:sz w:val="20"/>
      <w:szCs w:val="20"/>
    </w:rPr>
  </w:style>
  <w:style w:type="paragraph" w:customStyle="1" w:styleId="Default">
    <w:name w:val="Default"/>
    <w:rsid w:val="00017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lt-LT"/>
    </w:rPr>
  </w:style>
  <w:style w:type="table" w:customStyle="1" w:styleId="TableGrid3">
    <w:name w:val="Table Grid3"/>
    <w:basedOn w:val="TableNormal"/>
    <w:next w:val="TableGrid"/>
    <w:uiPriority w:val="39"/>
    <w:rsid w:val="00C00A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89FD-EDFF-406B-A96F-41752FCD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1493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Skuodo siluma</dc:creator>
  <cp:keywords/>
  <dc:description/>
  <cp:lastModifiedBy>Algirdas Kazlauskas</cp:lastModifiedBy>
  <cp:revision>7</cp:revision>
  <dcterms:created xsi:type="dcterms:W3CDTF">2025-06-26T15:47:00Z</dcterms:created>
  <dcterms:modified xsi:type="dcterms:W3CDTF">2025-06-29T11:10:00Z</dcterms:modified>
</cp:coreProperties>
</file>