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73149" w14:textId="77777777" w:rsidR="00EC5A1C" w:rsidRDefault="00EC5A1C" w:rsidP="00EC5A1C">
      <w:pPr>
        <w:jc w:val="center"/>
        <w:rPr>
          <w:b/>
          <w:caps/>
        </w:rPr>
      </w:pPr>
    </w:p>
    <w:tbl>
      <w:tblPr>
        <w:tblStyle w:val="TableGrid"/>
        <w:tblW w:w="20974" w:type="dxa"/>
        <w:tblLook w:val="04A0" w:firstRow="1" w:lastRow="0" w:firstColumn="1" w:lastColumn="0" w:noHBand="0" w:noVBand="1"/>
      </w:tblPr>
      <w:tblGrid>
        <w:gridCol w:w="3821"/>
        <w:gridCol w:w="5530"/>
        <w:gridCol w:w="3685"/>
        <w:gridCol w:w="3686"/>
        <w:gridCol w:w="4252"/>
      </w:tblGrid>
      <w:tr w:rsidR="006531FA" w:rsidRPr="00E9527B" w14:paraId="42E071CB" w14:textId="77777777" w:rsidTr="006531FA">
        <w:tc>
          <w:tcPr>
            <w:tcW w:w="20974" w:type="dxa"/>
            <w:gridSpan w:val="5"/>
            <w:shd w:val="clear" w:color="auto" w:fill="005063"/>
            <w:vAlign w:val="center"/>
          </w:tcPr>
          <w:p w14:paraId="6E6C114C" w14:textId="77777777" w:rsidR="006531FA" w:rsidRPr="00E9527B" w:rsidRDefault="006531FA" w:rsidP="002E1012">
            <w:pPr>
              <w:tabs>
                <w:tab w:val="left" w:pos="527"/>
              </w:tabs>
              <w:spacing w:before="120" w:after="120"/>
              <w:jc w:val="center"/>
              <w:rPr>
                <w:rFonts w:ascii="Arial" w:hAnsi="Arial" w:cs="Arial"/>
                <w:b/>
                <w:bCs/>
                <w:color w:val="FFFFFF" w:themeColor="background1"/>
                <w:szCs w:val="24"/>
              </w:rPr>
            </w:pPr>
            <w:r w:rsidRPr="00E9527B">
              <w:rPr>
                <w:rFonts w:ascii="Arial" w:hAnsi="Arial" w:cs="Arial"/>
                <w:b/>
                <w:bCs/>
                <w:color w:val="FFFFFF" w:themeColor="background1"/>
                <w:szCs w:val="24"/>
              </w:rPr>
              <w:t>I.</w:t>
            </w:r>
            <w:r w:rsidRPr="00E9527B">
              <w:rPr>
                <w:rFonts w:ascii="Arial" w:hAnsi="Arial" w:cs="Arial"/>
                <w:b/>
                <w:bCs/>
                <w:color w:val="FFFFFF" w:themeColor="background1"/>
                <w:szCs w:val="24"/>
              </w:rPr>
              <w:tab/>
              <w:t>RINKOS KONSULTACIJOS OBJEKTAS IR TIKSLAS</w:t>
            </w:r>
          </w:p>
        </w:tc>
      </w:tr>
      <w:tr w:rsidR="006531FA" w:rsidRPr="00E9527B" w14:paraId="49FF459C" w14:textId="77777777" w:rsidTr="006531FA">
        <w:trPr>
          <w:trHeight w:val="621"/>
        </w:trPr>
        <w:tc>
          <w:tcPr>
            <w:tcW w:w="3821" w:type="dxa"/>
            <w:vAlign w:val="center"/>
          </w:tcPr>
          <w:p w14:paraId="377A42DA" w14:textId="77777777" w:rsidR="006531FA" w:rsidRPr="00E9527B" w:rsidRDefault="006531FA" w:rsidP="002E1012">
            <w:pPr>
              <w:jc w:val="left"/>
              <w:rPr>
                <w:rFonts w:ascii="Arial" w:hAnsi="Arial" w:cs="Arial"/>
                <w:b/>
                <w:bCs/>
                <w:i/>
                <w:iCs/>
                <w:szCs w:val="24"/>
              </w:rPr>
            </w:pPr>
            <w:r w:rsidRPr="00E9527B">
              <w:rPr>
                <w:rFonts w:ascii="Arial" w:hAnsi="Arial" w:cs="Arial"/>
                <w:b/>
                <w:bCs/>
              </w:rPr>
              <w:t>Data</w:t>
            </w:r>
          </w:p>
        </w:tc>
        <w:tc>
          <w:tcPr>
            <w:tcW w:w="17153" w:type="dxa"/>
            <w:gridSpan w:val="4"/>
            <w:vAlign w:val="center"/>
          </w:tcPr>
          <w:p w14:paraId="68637152" w14:textId="1FF753CB" w:rsidR="006531FA" w:rsidRPr="00E9527B" w:rsidRDefault="006531FA" w:rsidP="002E1012">
            <w:pPr>
              <w:rPr>
                <w:rFonts w:ascii="Arial" w:hAnsi="Arial" w:cs="Arial"/>
                <w:bCs/>
                <w:szCs w:val="24"/>
              </w:rPr>
            </w:pPr>
            <w:r w:rsidRPr="00E9527B">
              <w:rPr>
                <w:rFonts w:ascii="Arial" w:hAnsi="Arial" w:cs="Arial"/>
                <w:bCs/>
                <w:szCs w:val="24"/>
              </w:rPr>
              <w:t xml:space="preserve">2025 m. </w:t>
            </w:r>
            <w:r w:rsidR="00B746D8">
              <w:rPr>
                <w:rFonts w:ascii="Arial" w:hAnsi="Arial" w:cs="Arial"/>
                <w:bCs/>
                <w:szCs w:val="24"/>
              </w:rPr>
              <w:t>birželio</w:t>
            </w:r>
            <w:r w:rsidRPr="00E9527B">
              <w:rPr>
                <w:rFonts w:ascii="Arial" w:hAnsi="Arial" w:cs="Arial"/>
                <w:bCs/>
                <w:szCs w:val="24"/>
              </w:rPr>
              <w:t xml:space="preserve"> </w:t>
            </w:r>
            <w:r w:rsidR="008B3D82">
              <w:rPr>
                <w:rFonts w:ascii="Arial" w:hAnsi="Arial" w:cs="Arial"/>
                <w:bCs/>
                <w:szCs w:val="24"/>
              </w:rPr>
              <w:t>2</w:t>
            </w:r>
            <w:r w:rsidR="001A356E">
              <w:rPr>
                <w:rFonts w:ascii="Arial" w:hAnsi="Arial" w:cs="Arial"/>
                <w:bCs/>
                <w:szCs w:val="24"/>
              </w:rPr>
              <w:t>6</w:t>
            </w:r>
            <w:r w:rsidRPr="00E9527B">
              <w:rPr>
                <w:rFonts w:ascii="Arial" w:hAnsi="Arial" w:cs="Arial"/>
                <w:bCs/>
                <w:szCs w:val="24"/>
              </w:rPr>
              <w:t xml:space="preserve"> d</w:t>
            </w:r>
            <w:r w:rsidR="001A356E">
              <w:rPr>
                <w:rFonts w:ascii="Arial" w:hAnsi="Arial" w:cs="Arial"/>
                <w:bCs/>
                <w:szCs w:val="24"/>
              </w:rPr>
              <w:t>.</w:t>
            </w:r>
          </w:p>
        </w:tc>
      </w:tr>
      <w:tr w:rsidR="006531FA" w:rsidRPr="00E9527B" w14:paraId="6251AF84" w14:textId="77777777" w:rsidTr="006531FA">
        <w:trPr>
          <w:trHeight w:val="621"/>
        </w:trPr>
        <w:tc>
          <w:tcPr>
            <w:tcW w:w="3821" w:type="dxa"/>
            <w:vAlign w:val="center"/>
          </w:tcPr>
          <w:p w14:paraId="611E3DF2" w14:textId="77777777" w:rsidR="006531FA" w:rsidRPr="00E9527B" w:rsidRDefault="006531FA" w:rsidP="002E1012">
            <w:pPr>
              <w:jc w:val="left"/>
              <w:rPr>
                <w:rFonts w:ascii="Arial" w:hAnsi="Arial" w:cs="Arial"/>
                <w:b/>
                <w:bCs/>
              </w:rPr>
            </w:pPr>
            <w:r w:rsidRPr="00E9527B">
              <w:rPr>
                <w:rFonts w:ascii="Arial" w:hAnsi="Arial" w:cs="Arial"/>
                <w:b/>
                <w:bCs/>
              </w:rPr>
              <w:t>Pirkimo objektas</w:t>
            </w:r>
          </w:p>
        </w:tc>
        <w:tc>
          <w:tcPr>
            <w:tcW w:w="17153" w:type="dxa"/>
            <w:gridSpan w:val="4"/>
            <w:vAlign w:val="center"/>
          </w:tcPr>
          <w:p w14:paraId="603B69AB" w14:textId="6E565C53" w:rsidR="006531FA" w:rsidRPr="00752304" w:rsidRDefault="006531FA" w:rsidP="00752304">
            <w:pPr>
              <w:pStyle w:val="Header"/>
              <w:rPr>
                <w:b/>
                <w:bCs/>
              </w:rPr>
            </w:pPr>
            <w:r w:rsidRPr="008A205A">
              <w:rPr>
                <w:rFonts w:ascii="Arial" w:hAnsi="Arial" w:cs="Arial"/>
                <w:b/>
                <w:i/>
                <w:iCs/>
                <w:szCs w:val="24"/>
              </w:rPr>
              <w:t>„</w:t>
            </w:r>
            <w:r w:rsidR="00752304" w:rsidRPr="00EC3113">
              <w:rPr>
                <w:b/>
                <w:bCs/>
              </w:rPr>
              <w:t xml:space="preserve">Valstybinės reikšmės magistralinio kelio A4 Vilnius–Varėna–Gardinas* 84,233 km tilto per </w:t>
            </w:r>
            <w:proofErr w:type="spellStart"/>
            <w:r w:rsidR="00752304" w:rsidRPr="00EC3113">
              <w:rPr>
                <w:b/>
                <w:bCs/>
              </w:rPr>
              <w:t>Šačią</w:t>
            </w:r>
            <w:proofErr w:type="spellEnd"/>
            <w:r w:rsidR="00752304" w:rsidRPr="00EC3113">
              <w:rPr>
                <w:b/>
                <w:bCs/>
              </w:rPr>
              <w:t xml:space="preserve"> rekonstravimas</w:t>
            </w:r>
            <w:r w:rsidRPr="008A205A">
              <w:rPr>
                <w:rFonts w:ascii="Arial" w:hAnsi="Arial" w:cs="Arial"/>
                <w:b/>
                <w:i/>
                <w:iCs/>
                <w:szCs w:val="24"/>
              </w:rPr>
              <w:t>“</w:t>
            </w:r>
            <w:r w:rsidRPr="00E9527B">
              <w:rPr>
                <w:rFonts w:ascii="Arial" w:hAnsi="Arial" w:cs="Arial"/>
                <w:bCs/>
                <w:szCs w:val="24"/>
              </w:rPr>
              <w:t xml:space="preserve"> </w:t>
            </w:r>
          </w:p>
        </w:tc>
      </w:tr>
      <w:tr w:rsidR="006531FA" w:rsidRPr="00E9527B" w14:paraId="6B98C35D" w14:textId="77777777" w:rsidTr="006531FA">
        <w:trPr>
          <w:trHeight w:val="1589"/>
        </w:trPr>
        <w:tc>
          <w:tcPr>
            <w:tcW w:w="3821" w:type="dxa"/>
            <w:vAlign w:val="center"/>
          </w:tcPr>
          <w:p w14:paraId="72C75875" w14:textId="77777777" w:rsidR="006531FA" w:rsidRPr="00E9527B" w:rsidRDefault="006531FA" w:rsidP="002E1012">
            <w:pPr>
              <w:jc w:val="left"/>
              <w:rPr>
                <w:rFonts w:ascii="Arial" w:hAnsi="Arial" w:cs="Arial"/>
                <w:b/>
                <w:bCs/>
                <w:i/>
                <w:iCs/>
                <w:szCs w:val="24"/>
              </w:rPr>
            </w:pPr>
            <w:r w:rsidRPr="00E9527B">
              <w:rPr>
                <w:rFonts w:ascii="Arial" w:hAnsi="Arial" w:cs="Arial"/>
                <w:b/>
                <w:bCs/>
              </w:rPr>
              <w:t>Rinkos konsultacijos tikslas</w:t>
            </w:r>
          </w:p>
        </w:tc>
        <w:tc>
          <w:tcPr>
            <w:tcW w:w="17153" w:type="dxa"/>
            <w:gridSpan w:val="4"/>
            <w:vAlign w:val="center"/>
          </w:tcPr>
          <w:p w14:paraId="649963DB" w14:textId="036A55D8" w:rsidR="006531FA" w:rsidRPr="00E9527B" w:rsidRDefault="00777649" w:rsidP="002E1012">
            <w:pPr>
              <w:tabs>
                <w:tab w:val="left" w:pos="317"/>
              </w:tabs>
              <w:rPr>
                <w:rFonts w:ascii="Arial" w:hAnsi="Arial" w:cs="Arial"/>
                <w:bCs/>
                <w:szCs w:val="24"/>
              </w:rPr>
            </w:pPr>
            <w:r w:rsidRPr="00810D5E">
              <w:rPr>
                <w:rFonts w:asciiTheme="minorBidi" w:hAnsiTheme="minorBidi" w:cstheme="minorBidi"/>
              </w:rPr>
              <w:t>įvertinti neįvykusio pirkimo priežastis, išgirsti rinkos dalyvių motyvus nedalyvauti pirkime, pasirengti pakartotinam Pirkimui ir iki pirkimo (-ų) pradžios informuoti rinkos dalyvius bei kitus suinteresuotus asmenis apie ketinamą ateityje vykdyti pirkimą ir sudaryti sąlygas rinkos dalyviams ir kitiems suinteresuotiems asmenims pateikti klausimus, pastebėjimus</w:t>
            </w:r>
          </w:p>
        </w:tc>
      </w:tr>
      <w:tr w:rsidR="006531FA" w:rsidRPr="00E9527B" w14:paraId="31B15D01" w14:textId="77777777" w:rsidTr="006531FA">
        <w:tc>
          <w:tcPr>
            <w:tcW w:w="20974" w:type="dxa"/>
            <w:gridSpan w:val="5"/>
            <w:shd w:val="clear" w:color="auto" w:fill="005063"/>
          </w:tcPr>
          <w:p w14:paraId="5E8BBBD2" w14:textId="77777777" w:rsidR="006531FA" w:rsidRPr="00E9527B" w:rsidRDefault="006531FA" w:rsidP="002E1012">
            <w:pPr>
              <w:tabs>
                <w:tab w:val="left" w:pos="527"/>
              </w:tabs>
              <w:spacing w:before="120" w:after="120"/>
              <w:jc w:val="center"/>
              <w:rPr>
                <w:rFonts w:ascii="Arial" w:hAnsi="Arial" w:cs="Arial"/>
                <w:bCs/>
                <w:color w:val="FFFFFF" w:themeColor="background1"/>
                <w:szCs w:val="24"/>
              </w:rPr>
            </w:pPr>
            <w:r w:rsidRPr="00E9527B">
              <w:rPr>
                <w:rFonts w:ascii="Arial" w:hAnsi="Arial" w:cs="Arial"/>
                <w:b/>
                <w:color w:val="FFFFFF" w:themeColor="background1"/>
                <w:szCs w:val="24"/>
              </w:rPr>
              <w:t>II.</w:t>
            </w:r>
            <w:r w:rsidRPr="00E9527B">
              <w:rPr>
                <w:rFonts w:ascii="Arial" w:hAnsi="Arial" w:cs="Arial"/>
                <w:bCs/>
                <w:color w:val="FFFFFF" w:themeColor="background1"/>
                <w:szCs w:val="24"/>
              </w:rPr>
              <w:tab/>
            </w:r>
            <w:r w:rsidRPr="00E9527B">
              <w:rPr>
                <w:rFonts w:ascii="Arial" w:hAnsi="Arial" w:cs="Arial"/>
                <w:b/>
                <w:color w:val="FFFFFF" w:themeColor="background1"/>
                <w:szCs w:val="24"/>
              </w:rPr>
              <w:t>RINKOS KONSULTACIJOS ATLIKIMAS</w:t>
            </w:r>
          </w:p>
        </w:tc>
      </w:tr>
      <w:tr w:rsidR="006531FA" w:rsidRPr="00E9527B" w14:paraId="4E9CD4C0" w14:textId="77777777" w:rsidTr="006531FA">
        <w:trPr>
          <w:trHeight w:val="905"/>
        </w:trPr>
        <w:tc>
          <w:tcPr>
            <w:tcW w:w="3821" w:type="dxa"/>
            <w:vAlign w:val="center"/>
          </w:tcPr>
          <w:p w14:paraId="7C49B08C" w14:textId="77777777" w:rsidR="006531FA" w:rsidRPr="00E9527B" w:rsidRDefault="006531FA" w:rsidP="002E1012">
            <w:pPr>
              <w:jc w:val="left"/>
              <w:rPr>
                <w:rFonts w:ascii="Arial" w:hAnsi="Arial" w:cs="Arial"/>
                <w:b/>
                <w:bCs/>
                <w:i/>
                <w:iCs/>
                <w:szCs w:val="24"/>
              </w:rPr>
            </w:pPr>
            <w:r w:rsidRPr="00E9527B">
              <w:rPr>
                <w:rFonts w:ascii="Arial" w:hAnsi="Arial" w:cs="Arial"/>
                <w:b/>
                <w:bCs/>
              </w:rPr>
              <w:t>Naudotos priemonės</w:t>
            </w:r>
          </w:p>
        </w:tc>
        <w:tc>
          <w:tcPr>
            <w:tcW w:w="17153" w:type="dxa"/>
            <w:gridSpan w:val="4"/>
            <w:vAlign w:val="center"/>
          </w:tcPr>
          <w:p w14:paraId="3206EC1D" w14:textId="77777777" w:rsidR="006531FA" w:rsidRPr="00E9527B" w:rsidRDefault="006531FA" w:rsidP="002E1012">
            <w:pPr>
              <w:rPr>
                <w:rFonts w:ascii="Arial" w:hAnsi="Arial" w:cs="Arial"/>
                <w:bCs/>
                <w:szCs w:val="24"/>
              </w:rPr>
            </w:pPr>
            <w:r w:rsidRPr="00E9527B">
              <w:rPr>
                <w:rFonts w:ascii="Arial" w:hAnsi="Arial" w:cs="Arial"/>
                <w:i/>
              </w:rPr>
              <w:t>Konsultacija vyko Centrinės viešųjų pirkimų informacinės sistemos priemonėmis</w:t>
            </w:r>
          </w:p>
        </w:tc>
      </w:tr>
      <w:tr w:rsidR="006531FA" w:rsidRPr="00E9527B" w14:paraId="137EB2C0" w14:textId="77777777" w:rsidTr="006531FA">
        <w:trPr>
          <w:trHeight w:val="1122"/>
        </w:trPr>
        <w:tc>
          <w:tcPr>
            <w:tcW w:w="3821" w:type="dxa"/>
            <w:vAlign w:val="center"/>
          </w:tcPr>
          <w:p w14:paraId="719A96C6" w14:textId="77777777" w:rsidR="006531FA" w:rsidRPr="00E9527B" w:rsidRDefault="006531FA" w:rsidP="002E1012">
            <w:pPr>
              <w:jc w:val="left"/>
              <w:rPr>
                <w:rFonts w:ascii="Arial" w:hAnsi="Arial" w:cs="Arial"/>
                <w:b/>
                <w:bCs/>
                <w:i/>
                <w:iCs/>
                <w:szCs w:val="24"/>
              </w:rPr>
            </w:pPr>
            <w:r w:rsidRPr="00E9527B">
              <w:rPr>
                <w:rFonts w:ascii="Arial" w:hAnsi="Arial" w:cs="Arial"/>
                <w:b/>
                <w:bCs/>
              </w:rPr>
              <w:t>Rinkos konsultacijos paskelbimo ir atsakymų pateikimo datos</w:t>
            </w:r>
          </w:p>
        </w:tc>
        <w:tc>
          <w:tcPr>
            <w:tcW w:w="17153" w:type="dxa"/>
            <w:gridSpan w:val="4"/>
            <w:vAlign w:val="center"/>
          </w:tcPr>
          <w:p w14:paraId="52971FA4" w14:textId="09056B1A" w:rsidR="006531FA" w:rsidRPr="00E9527B" w:rsidRDefault="006531FA" w:rsidP="002E1012">
            <w:pPr>
              <w:spacing w:before="120"/>
              <w:rPr>
                <w:rFonts w:ascii="Arial" w:hAnsi="Arial" w:cs="Arial"/>
              </w:rPr>
            </w:pPr>
            <w:r w:rsidRPr="00E9527B">
              <w:rPr>
                <w:rFonts w:ascii="Arial" w:hAnsi="Arial" w:cs="Arial"/>
              </w:rPr>
              <w:t>Paskelbimo CVP IS data:</w:t>
            </w:r>
            <w:r>
              <w:rPr>
                <w:rFonts w:ascii="Arial" w:hAnsi="Arial" w:cs="Arial"/>
              </w:rPr>
              <w:t xml:space="preserve"> 2025-0</w:t>
            </w:r>
            <w:r w:rsidR="00B746D8">
              <w:rPr>
                <w:rFonts w:ascii="Arial" w:hAnsi="Arial" w:cs="Arial"/>
              </w:rPr>
              <w:t>6</w:t>
            </w:r>
            <w:r>
              <w:rPr>
                <w:rFonts w:ascii="Arial" w:hAnsi="Arial" w:cs="Arial"/>
              </w:rPr>
              <w:t>-</w:t>
            </w:r>
            <w:r w:rsidR="004A54DE">
              <w:rPr>
                <w:rFonts w:ascii="Arial" w:hAnsi="Arial" w:cs="Arial"/>
              </w:rPr>
              <w:t>16</w:t>
            </w:r>
            <w:r w:rsidRPr="00E9527B">
              <w:rPr>
                <w:rFonts w:ascii="Arial" w:hAnsi="Arial" w:cs="Arial"/>
              </w:rPr>
              <w:t>;</w:t>
            </w:r>
          </w:p>
          <w:p w14:paraId="0AA5BE35" w14:textId="1F5EF555" w:rsidR="006531FA" w:rsidRPr="00E9527B" w:rsidRDefault="006531FA" w:rsidP="002E1012">
            <w:pPr>
              <w:rPr>
                <w:rFonts w:ascii="Arial" w:hAnsi="Arial" w:cs="Arial"/>
                <w:bCs/>
                <w:szCs w:val="24"/>
              </w:rPr>
            </w:pPr>
            <w:r w:rsidRPr="00E9527B">
              <w:rPr>
                <w:rFonts w:ascii="Arial" w:hAnsi="Arial" w:cs="Arial"/>
              </w:rPr>
              <w:t>Atsakymų pateikimo terminas:</w:t>
            </w:r>
            <w:r>
              <w:rPr>
                <w:rFonts w:ascii="Arial" w:hAnsi="Arial" w:cs="Arial"/>
              </w:rPr>
              <w:t xml:space="preserve"> 2025-0</w:t>
            </w:r>
            <w:r w:rsidR="00B746D8">
              <w:rPr>
                <w:rFonts w:ascii="Arial" w:hAnsi="Arial" w:cs="Arial"/>
              </w:rPr>
              <w:t>6</w:t>
            </w:r>
            <w:r>
              <w:rPr>
                <w:rFonts w:ascii="Arial" w:hAnsi="Arial" w:cs="Arial"/>
              </w:rPr>
              <w:t>-</w:t>
            </w:r>
            <w:r w:rsidR="004A54DE">
              <w:rPr>
                <w:rFonts w:ascii="Arial" w:hAnsi="Arial" w:cs="Arial"/>
              </w:rPr>
              <w:t>2</w:t>
            </w:r>
            <w:r w:rsidR="00BD556E">
              <w:rPr>
                <w:rFonts w:ascii="Arial" w:hAnsi="Arial" w:cs="Arial"/>
              </w:rPr>
              <w:t>6</w:t>
            </w:r>
            <w:r>
              <w:rPr>
                <w:rFonts w:ascii="Arial" w:hAnsi="Arial" w:cs="Arial"/>
              </w:rPr>
              <w:t xml:space="preserve"> 1</w:t>
            </w:r>
            <w:r w:rsidR="007D329C">
              <w:rPr>
                <w:rFonts w:ascii="Arial" w:hAnsi="Arial" w:cs="Arial"/>
              </w:rPr>
              <w:t>5</w:t>
            </w:r>
            <w:r>
              <w:rPr>
                <w:rFonts w:ascii="Arial" w:hAnsi="Arial" w:cs="Arial"/>
              </w:rPr>
              <w:t xml:space="preserve"> val. 00 min.</w:t>
            </w:r>
          </w:p>
        </w:tc>
      </w:tr>
      <w:tr w:rsidR="006531FA" w:rsidRPr="00E9527B" w14:paraId="26BCF509" w14:textId="77777777" w:rsidTr="006531FA">
        <w:trPr>
          <w:trHeight w:val="982"/>
        </w:trPr>
        <w:tc>
          <w:tcPr>
            <w:tcW w:w="3821" w:type="dxa"/>
            <w:vAlign w:val="center"/>
          </w:tcPr>
          <w:p w14:paraId="7E9C2BC4" w14:textId="77777777" w:rsidR="006531FA" w:rsidRPr="00E9527B" w:rsidRDefault="006531FA" w:rsidP="002E1012">
            <w:pPr>
              <w:jc w:val="left"/>
              <w:rPr>
                <w:rFonts w:ascii="Arial" w:hAnsi="Arial" w:cs="Arial"/>
                <w:b/>
                <w:bCs/>
                <w:i/>
                <w:iCs/>
                <w:szCs w:val="24"/>
              </w:rPr>
            </w:pPr>
            <w:r w:rsidRPr="00E9527B">
              <w:rPr>
                <w:rFonts w:ascii="Arial" w:hAnsi="Arial" w:cs="Arial"/>
                <w:b/>
                <w:bCs/>
              </w:rPr>
              <w:t>Rinkos dalyviams teikti dokumentai bei kita informacija</w:t>
            </w:r>
          </w:p>
        </w:tc>
        <w:tc>
          <w:tcPr>
            <w:tcW w:w="17153" w:type="dxa"/>
            <w:gridSpan w:val="4"/>
            <w:vAlign w:val="center"/>
          </w:tcPr>
          <w:p w14:paraId="135FBCB7" w14:textId="0FBF1744" w:rsidR="00DF2136" w:rsidRPr="00DF2136" w:rsidRDefault="00DF2136" w:rsidP="00DF2136">
            <w:pPr>
              <w:tabs>
                <w:tab w:val="left" w:pos="319"/>
              </w:tabs>
              <w:rPr>
                <w:rFonts w:ascii="Arial" w:hAnsi="Arial" w:cs="Arial"/>
                <w:i/>
              </w:rPr>
            </w:pPr>
            <w:r w:rsidRPr="00DF2136">
              <w:rPr>
                <w:rFonts w:ascii="Arial" w:hAnsi="Arial" w:cs="Arial"/>
                <w:i/>
              </w:rPr>
              <w:t>1.</w:t>
            </w:r>
            <w:r w:rsidRPr="00DF2136">
              <w:rPr>
                <w:rFonts w:ascii="Arial" w:hAnsi="Arial" w:cs="Arial"/>
                <w:i/>
              </w:rPr>
              <w:tab/>
              <w:t>Rinkos konsultacijos klausimynas</w:t>
            </w:r>
            <w:r>
              <w:rPr>
                <w:rFonts w:ascii="Arial" w:hAnsi="Arial" w:cs="Arial"/>
                <w:i/>
              </w:rPr>
              <w:t>.</w:t>
            </w:r>
          </w:p>
          <w:p w14:paraId="5AD78162" w14:textId="77777777" w:rsidR="00DF2136" w:rsidRPr="00DF2136" w:rsidRDefault="00DF2136" w:rsidP="00DF2136">
            <w:pPr>
              <w:tabs>
                <w:tab w:val="left" w:pos="319"/>
              </w:tabs>
              <w:rPr>
                <w:rFonts w:ascii="Arial" w:hAnsi="Arial" w:cs="Arial"/>
                <w:i/>
              </w:rPr>
            </w:pPr>
            <w:r w:rsidRPr="00DF2136">
              <w:rPr>
                <w:rFonts w:ascii="Arial" w:hAnsi="Arial" w:cs="Arial"/>
                <w:i/>
              </w:rPr>
              <w:t>2.</w:t>
            </w:r>
            <w:r w:rsidRPr="00DF2136">
              <w:rPr>
                <w:rFonts w:ascii="Arial" w:hAnsi="Arial" w:cs="Arial"/>
                <w:i/>
              </w:rPr>
              <w:tab/>
              <w:t>Techninis darbo projektas.</w:t>
            </w:r>
          </w:p>
          <w:p w14:paraId="188B82B1" w14:textId="77777777" w:rsidR="00DF2136" w:rsidRPr="00DF2136" w:rsidRDefault="00DF2136" w:rsidP="00DF2136">
            <w:pPr>
              <w:tabs>
                <w:tab w:val="left" w:pos="319"/>
              </w:tabs>
              <w:rPr>
                <w:rFonts w:ascii="Arial" w:hAnsi="Arial" w:cs="Arial"/>
                <w:i/>
              </w:rPr>
            </w:pPr>
            <w:r w:rsidRPr="00DF2136">
              <w:rPr>
                <w:rFonts w:ascii="Arial" w:hAnsi="Arial" w:cs="Arial"/>
                <w:i/>
              </w:rPr>
              <w:t>3.</w:t>
            </w:r>
            <w:r w:rsidRPr="00DF2136">
              <w:rPr>
                <w:rFonts w:ascii="Arial" w:hAnsi="Arial" w:cs="Arial"/>
                <w:i/>
              </w:rPr>
              <w:tab/>
              <w:t>Kvalifikacijos reikalavimai.</w:t>
            </w:r>
          </w:p>
          <w:p w14:paraId="3B217DF8" w14:textId="77777777" w:rsidR="00DF2136" w:rsidRPr="00DF2136" w:rsidRDefault="00DF2136" w:rsidP="00DF2136">
            <w:pPr>
              <w:tabs>
                <w:tab w:val="left" w:pos="319"/>
              </w:tabs>
              <w:rPr>
                <w:rFonts w:ascii="Arial" w:hAnsi="Arial" w:cs="Arial"/>
                <w:i/>
              </w:rPr>
            </w:pPr>
            <w:r w:rsidRPr="00DF2136">
              <w:rPr>
                <w:rFonts w:ascii="Arial" w:hAnsi="Arial" w:cs="Arial"/>
                <w:i/>
              </w:rPr>
              <w:t>4.</w:t>
            </w:r>
            <w:r w:rsidRPr="00DF2136">
              <w:rPr>
                <w:rFonts w:ascii="Arial" w:hAnsi="Arial" w:cs="Arial"/>
                <w:i/>
              </w:rPr>
              <w:tab/>
              <w:t>Ekonominio naudingumo kriterijai.</w:t>
            </w:r>
          </w:p>
          <w:p w14:paraId="37D94F1E" w14:textId="0EEA5961" w:rsidR="006531FA" w:rsidRPr="00E9527B" w:rsidRDefault="00DF2136" w:rsidP="00DF2136">
            <w:pPr>
              <w:tabs>
                <w:tab w:val="left" w:pos="319"/>
              </w:tabs>
              <w:rPr>
                <w:rFonts w:ascii="Arial" w:hAnsi="Arial" w:cs="Arial"/>
                <w:bCs/>
                <w:szCs w:val="24"/>
              </w:rPr>
            </w:pPr>
            <w:r w:rsidRPr="00DF2136">
              <w:rPr>
                <w:rFonts w:ascii="Arial" w:hAnsi="Arial" w:cs="Arial"/>
                <w:i/>
              </w:rPr>
              <w:t>5.</w:t>
            </w:r>
            <w:r w:rsidRPr="00DF2136">
              <w:rPr>
                <w:rFonts w:ascii="Arial" w:hAnsi="Arial" w:cs="Arial"/>
                <w:i/>
              </w:rPr>
              <w:tab/>
              <w:t>Sutarties projektas.</w:t>
            </w:r>
          </w:p>
        </w:tc>
      </w:tr>
      <w:tr w:rsidR="006531FA" w:rsidRPr="00E9527B" w14:paraId="3F98F866" w14:textId="77777777" w:rsidTr="006531FA">
        <w:tc>
          <w:tcPr>
            <w:tcW w:w="20974" w:type="dxa"/>
            <w:gridSpan w:val="5"/>
            <w:shd w:val="clear" w:color="auto" w:fill="005063"/>
            <w:vAlign w:val="center"/>
          </w:tcPr>
          <w:p w14:paraId="3A112A85" w14:textId="77777777" w:rsidR="006531FA" w:rsidRPr="00E9527B" w:rsidRDefault="006531FA" w:rsidP="002E1012">
            <w:pPr>
              <w:tabs>
                <w:tab w:val="left" w:pos="595"/>
              </w:tabs>
              <w:spacing w:before="120" w:after="120"/>
              <w:jc w:val="center"/>
              <w:rPr>
                <w:rFonts w:ascii="Arial" w:hAnsi="Arial" w:cs="Arial"/>
                <w:b/>
                <w:bCs/>
                <w:color w:val="FFFFFF" w:themeColor="background1"/>
                <w:szCs w:val="24"/>
              </w:rPr>
            </w:pPr>
            <w:r w:rsidRPr="00E9527B">
              <w:rPr>
                <w:rFonts w:ascii="Arial" w:hAnsi="Arial" w:cs="Arial"/>
                <w:b/>
                <w:bCs/>
                <w:caps/>
                <w:color w:val="FFFFFF" w:themeColor="background1"/>
              </w:rPr>
              <w:t>III. Rinkos dalyvių pateiktų atsakymų nagrinėjimas</w:t>
            </w:r>
          </w:p>
        </w:tc>
      </w:tr>
      <w:tr w:rsidR="00A32D40" w:rsidRPr="00E9527B" w14:paraId="05B48B25" w14:textId="77777777" w:rsidTr="006531FA">
        <w:tc>
          <w:tcPr>
            <w:tcW w:w="3821" w:type="dxa"/>
            <w:vAlign w:val="center"/>
          </w:tcPr>
          <w:p w14:paraId="6A7E30DA" w14:textId="77777777" w:rsidR="006531FA" w:rsidRPr="00E9527B" w:rsidRDefault="006531FA" w:rsidP="002E1012">
            <w:pPr>
              <w:spacing w:before="120" w:after="60"/>
              <w:jc w:val="center"/>
              <w:rPr>
                <w:rFonts w:ascii="Arial" w:hAnsi="Arial" w:cs="Arial"/>
                <w:b/>
                <w:bCs/>
              </w:rPr>
            </w:pPr>
            <w:r w:rsidRPr="00E9527B">
              <w:rPr>
                <w:rFonts w:ascii="Arial" w:hAnsi="Arial" w:cs="Arial"/>
                <w:b/>
                <w:bCs/>
              </w:rPr>
              <w:t>Klausimai</w:t>
            </w:r>
          </w:p>
          <w:p w14:paraId="06250632" w14:textId="77777777" w:rsidR="006531FA" w:rsidRPr="00E9527B" w:rsidRDefault="006531FA" w:rsidP="002E1012">
            <w:pPr>
              <w:jc w:val="center"/>
              <w:rPr>
                <w:rFonts w:ascii="Arial" w:hAnsi="Arial" w:cs="Arial"/>
                <w:bCs/>
                <w:i/>
                <w:iCs/>
                <w:szCs w:val="24"/>
              </w:rPr>
            </w:pPr>
            <w:r w:rsidRPr="00E9527B">
              <w:rPr>
                <w:rFonts w:ascii="Arial" w:hAnsi="Arial" w:cs="Arial"/>
                <w:i/>
              </w:rPr>
              <w:t>(nurodomi rinkos konsultacijos klausimyne nurodyti klausimai)</w:t>
            </w:r>
          </w:p>
        </w:tc>
        <w:tc>
          <w:tcPr>
            <w:tcW w:w="5530" w:type="dxa"/>
            <w:vAlign w:val="center"/>
          </w:tcPr>
          <w:p w14:paraId="556B6E53" w14:textId="77777777" w:rsidR="006531FA" w:rsidRPr="005C47D2" w:rsidRDefault="006531FA" w:rsidP="002E1012">
            <w:pPr>
              <w:spacing w:before="120" w:after="60"/>
              <w:jc w:val="center"/>
              <w:rPr>
                <w:rFonts w:ascii="Arial" w:hAnsi="Arial" w:cs="Arial"/>
                <w:b/>
                <w:vertAlign w:val="superscript"/>
              </w:rPr>
            </w:pPr>
            <w:r w:rsidRPr="00E9527B">
              <w:rPr>
                <w:rFonts w:ascii="Arial" w:hAnsi="Arial" w:cs="Arial"/>
                <w:b/>
              </w:rPr>
              <w:t>Tiekėjų atsakymai</w:t>
            </w:r>
            <w:r>
              <w:rPr>
                <w:rFonts w:ascii="Arial" w:hAnsi="Arial" w:cs="Arial"/>
                <w:b/>
                <w:vertAlign w:val="superscript"/>
              </w:rPr>
              <w:t>*</w:t>
            </w:r>
          </w:p>
          <w:p w14:paraId="15744EE8" w14:textId="77777777" w:rsidR="006531FA" w:rsidRPr="00E9527B" w:rsidRDefault="006531FA" w:rsidP="002E1012">
            <w:pPr>
              <w:jc w:val="center"/>
              <w:rPr>
                <w:rFonts w:ascii="Arial" w:hAnsi="Arial" w:cs="Arial"/>
                <w:i/>
                <w:iCs/>
                <w:sz w:val="22"/>
                <w:szCs w:val="22"/>
              </w:rPr>
            </w:pPr>
            <w:r w:rsidRPr="00E9527B">
              <w:rPr>
                <w:rFonts w:ascii="Arial" w:hAnsi="Arial" w:cs="Arial"/>
                <w:i/>
              </w:rPr>
              <w:t>(nurodomi rinkos dalyvių pateikti atsakymai)</w:t>
            </w:r>
          </w:p>
        </w:tc>
        <w:tc>
          <w:tcPr>
            <w:tcW w:w="3685" w:type="dxa"/>
            <w:vAlign w:val="center"/>
          </w:tcPr>
          <w:p w14:paraId="2A03CB36" w14:textId="77777777" w:rsidR="006531FA" w:rsidRPr="00E9527B" w:rsidRDefault="006531FA" w:rsidP="002E1012">
            <w:pPr>
              <w:spacing w:before="120" w:after="60"/>
              <w:jc w:val="center"/>
              <w:rPr>
                <w:rFonts w:ascii="Arial" w:hAnsi="Arial" w:cs="Arial"/>
                <w:b/>
              </w:rPr>
            </w:pPr>
            <w:r w:rsidRPr="00E9527B">
              <w:rPr>
                <w:rFonts w:ascii="Arial" w:hAnsi="Arial" w:cs="Arial"/>
                <w:b/>
              </w:rPr>
              <w:t>Sprendimas</w:t>
            </w:r>
          </w:p>
          <w:p w14:paraId="6E97A18B" w14:textId="77777777" w:rsidR="006531FA" w:rsidRPr="00E9527B" w:rsidRDefault="006531FA" w:rsidP="002E1012">
            <w:pPr>
              <w:jc w:val="center"/>
              <w:rPr>
                <w:rFonts w:ascii="Arial" w:hAnsi="Arial" w:cs="Arial"/>
                <w:bCs/>
                <w:szCs w:val="24"/>
              </w:rPr>
            </w:pPr>
            <w:r w:rsidRPr="00E9527B">
              <w:rPr>
                <w:rFonts w:ascii="Arial" w:hAnsi="Arial" w:cs="Arial"/>
                <w:i/>
              </w:rPr>
              <w:t>(nurodomas sprendimas, pvz. atsižvelgta, neatsižvelgta, atsižvelgta iš dalies)</w:t>
            </w:r>
          </w:p>
        </w:tc>
        <w:tc>
          <w:tcPr>
            <w:tcW w:w="3686" w:type="dxa"/>
            <w:vAlign w:val="center"/>
          </w:tcPr>
          <w:p w14:paraId="4A1D43E9" w14:textId="77777777" w:rsidR="006531FA" w:rsidRPr="00E9527B" w:rsidRDefault="006531FA" w:rsidP="002E1012">
            <w:pPr>
              <w:spacing w:before="120" w:after="60"/>
              <w:jc w:val="center"/>
              <w:rPr>
                <w:rFonts w:ascii="Arial" w:hAnsi="Arial" w:cs="Arial"/>
                <w:b/>
              </w:rPr>
            </w:pPr>
            <w:r w:rsidRPr="00E9527B">
              <w:rPr>
                <w:rFonts w:ascii="Arial" w:hAnsi="Arial" w:cs="Arial"/>
                <w:b/>
              </w:rPr>
              <w:t>Sprendimo motyvas</w:t>
            </w:r>
          </w:p>
          <w:p w14:paraId="5FC32992" w14:textId="77777777" w:rsidR="006531FA" w:rsidRPr="00E9527B" w:rsidRDefault="006531FA" w:rsidP="002E1012">
            <w:pPr>
              <w:jc w:val="center"/>
              <w:rPr>
                <w:rFonts w:ascii="Arial" w:hAnsi="Arial" w:cs="Arial"/>
                <w:bCs/>
                <w:szCs w:val="24"/>
              </w:rPr>
            </w:pPr>
            <w:r w:rsidRPr="00E9527B">
              <w:rPr>
                <w:rFonts w:ascii="Arial" w:hAnsi="Arial" w:cs="Arial"/>
                <w:i/>
              </w:rPr>
              <w:t>(nurodomi perkančiosios organizacijos sprendimų motyvai)</w:t>
            </w:r>
          </w:p>
        </w:tc>
        <w:tc>
          <w:tcPr>
            <w:tcW w:w="4252" w:type="dxa"/>
            <w:vAlign w:val="center"/>
          </w:tcPr>
          <w:p w14:paraId="5D1E9D67" w14:textId="77777777" w:rsidR="006531FA" w:rsidRPr="00E9527B" w:rsidRDefault="006531FA" w:rsidP="002E1012">
            <w:pPr>
              <w:spacing w:before="120" w:after="60"/>
              <w:jc w:val="center"/>
              <w:rPr>
                <w:rFonts w:ascii="Arial" w:hAnsi="Arial" w:cs="Arial"/>
                <w:b/>
              </w:rPr>
            </w:pPr>
            <w:r w:rsidRPr="00E9527B">
              <w:rPr>
                <w:rFonts w:ascii="Arial" w:hAnsi="Arial" w:cs="Arial"/>
                <w:b/>
              </w:rPr>
              <w:t>Veiksmai</w:t>
            </w:r>
          </w:p>
          <w:p w14:paraId="7A8970AD" w14:textId="77777777" w:rsidR="006531FA" w:rsidRPr="00E9527B" w:rsidRDefault="006531FA" w:rsidP="002E1012">
            <w:pPr>
              <w:jc w:val="center"/>
              <w:rPr>
                <w:rFonts w:ascii="Arial" w:hAnsi="Arial" w:cs="Arial"/>
                <w:bCs/>
                <w:szCs w:val="24"/>
              </w:rPr>
            </w:pPr>
            <w:r w:rsidRPr="00E9527B">
              <w:rPr>
                <w:rFonts w:ascii="Arial" w:hAnsi="Arial" w:cs="Arial"/>
                <w:i/>
              </w:rPr>
              <w:t>(nurodomi veiksmai, susiję su sprendimų įgyvendinimu, pvz. įvardinama, kad bus tikslinama atitinkama PD nuostata ar pan.)</w:t>
            </w:r>
          </w:p>
        </w:tc>
      </w:tr>
      <w:tr w:rsidR="006531FA" w:rsidRPr="00E9527B" w14:paraId="228C9937" w14:textId="77777777" w:rsidTr="006531FA">
        <w:tc>
          <w:tcPr>
            <w:tcW w:w="20974" w:type="dxa"/>
            <w:gridSpan w:val="5"/>
            <w:vAlign w:val="center"/>
          </w:tcPr>
          <w:p w14:paraId="7A4ACC4D" w14:textId="77777777" w:rsidR="006531FA" w:rsidRPr="00C777F5" w:rsidRDefault="006531FA" w:rsidP="002E1012">
            <w:pPr>
              <w:jc w:val="center"/>
              <w:rPr>
                <w:rFonts w:ascii="Arial" w:hAnsi="Arial" w:cs="Arial"/>
                <w:b/>
                <w:sz w:val="20"/>
              </w:rPr>
            </w:pPr>
            <w:r w:rsidRPr="00C777F5">
              <w:rPr>
                <w:rFonts w:ascii="Arial" w:hAnsi="Arial" w:cs="Arial"/>
                <w:b/>
                <w:sz w:val="20"/>
              </w:rPr>
              <w:t>Dalyvis Nr. 1</w:t>
            </w:r>
          </w:p>
        </w:tc>
      </w:tr>
      <w:tr w:rsidR="00D2343F" w:rsidRPr="00E9527B" w14:paraId="67BB7DBB" w14:textId="77777777" w:rsidTr="006531FA">
        <w:tc>
          <w:tcPr>
            <w:tcW w:w="3821" w:type="dxa"/>
            <w:vAlign w:val="center"/>
          </w:tcPr>
          <w:p w14:paraId="06DE948C" w14:textId="5A3EBEC4" w:rsidR="00D2343F" w:rsidRPr="00B746D8" w:rsidRDefault="00D2343F" w:rsidP="00D2343F">
            <w:pPr>
              <w:rPr>
                <w:rFonts w:ascii="Arial" w:hAnsi="Arial" w:cs="Arial"/>
                <w:bCs/>
                <w:i/>
                <w:iCs/>
                <w:sz w:val="20"/>
              </w:rPr>
            </w:pPr>
            <w:r w:rsidRPr="008E5B7D">
              <w:rPr>
                <w:rFonts w:ascii="Arial Narrow" w:hAnsi="Arial Narrow"/>
                <w:bCs/>
                <w:sz w:val="22"/>
                <w:szCs w:val="22"/>
              </w:rPr>
              <w:t>Prašome nurodyti darbų kainą, už kurią galėtų būtų atliekami pateikiamuose dokumentuose nurodyti darbai. Kainas nurodykite be PVM.</w:t>
            </w:r>
            <w:r>
              <w:rPr>
                <w:rFonts w:ascii="Arial Narrow" w:hAnsi="Arial Narrow"/>
                <w:bCs/>
                <w:sz w:val="22"/>
                <w:szCs w:val="22"/>
              </w:rPr>
              <w:t xml:space="preserve"> </w:t>
            </w:r>
          </w:p>
        </w:tc>
        <w:tc>
          <w:tcPr>
            <w:tcW w:w="5530" w:type="dxa"/>
            <w:vAlign w:val="center"/>
          </w:tcPr>
          <w:p w14:paraId="23F56FDD" w14:textId="7F3EB8A4" w:rsidR="00D2343F" w:rsidRPr="00C777F5" w:rsidRDefault="00D2343F" w:rsidP="00D2343F">
            <w:pPr>
              <w:jc w:val="center"/>
              <w:rPr>
                <w:rFonts w:ascii="Arial" w:hAnsi="Arial" w:cs="Arial"/>
                <w:i/>
                <w:iCs/>
                <w:color w:val="EE0000"/>
                <w:szCs w:val="24"/>
              </w:rPr>
            </w:pPr>
          </w:p>
        </w:tc>
        <w:tc>
          <w:tcPr>
            <w:tcW w:w="3685" w:type="dxa"/>
            <w:vAlign w:val="center"/>
          </w:tcPr>
          <w:p w14:paraId="19D1432F" w14:textId="70624343" w:rsidR="00D2343F" w:rsidRPr="00E9527B" w:rsidRDefault="00CA3033" w:rsidP="00D2343F">
            <w:pPr>
              <w:jc w:val="center"/>
              <w:rPr>
                <w:rFonts w:ascii="Arial" w:hAnsi="Arial" w:cs="Arial"/>
                <w:bCs/>
                <w:szCs w:val="24"/>
              </w:rPr>
            </w:pPr>
            <w:r>
              <w:rPr>
                <w:rFonts w:ascii="Arial" w:hAnsi="Arial" w:cs="Arial"/>
                <w:bCs/>
                <w:szCs w:val="24"/>
              </w:rPr>
              <w:t>Iš dalies atsižvelgiama</w:t>
            </w:r>
          </w:p>
        </w:tc>
        <w:tc>
          <w:tcPr>
            <w:tcW w:w="3686" w:type="dxa"/>
            <w:vAlign w:val="center"/>
          </w:tcPr>
          <w:p w14:paraId="0C0B2A02" w14:textId="12C13F90" w:rsidR="00D2343F" w:rsidRPr="00E9527B" w:rsidRDefault="00FF220B" w:rsidP="00D2343F">
            <w:pPr>
              <w:jc w:val="center"/>
              <w:rPr>
                <w:rFonts w:ascii="Arial" w:hAnsi="Arial" w:cs="Arial"/>
                <w:bCs/>
                <w:szCs w:val="24"/>
              </w:rPr>
            </w:pPr>
            <w:r>
              <w:rPr>
                <w:rFonts w:ascii="Arial" w:hAnsi="Arial" w:cs="Arial"/>
                <w:bCs/>
                <w:szCs w:val="24"/>
              </w:rPr>
              <w:t>-</w:t>
            </w:r>
          </w:p>
        </w:tc>
        <w:tc>
          <w:tcPr>
            <w:tcW w:w="4252" w:type="dxa"/>
            <w:vAlign w:val="center"/>
          </w:tcPr>
          <w:p w14:paraId="23575097" w14:textId="02733331" w:rsidR="00D2343F" w:rsidRPr="00E9527B" w:rsidRDefault="00CA3033" w:rsidP="00D2343F">
            <w:pPr>
              <w:jc w:val="center"/>
              <w:rPr>
                <w:rFonts w:ascii="Arial" w:hAnsi="Arial" w:cs="Arial"/>
                <w:bCs/>
                <w:szCs w:val="24"/>
              </w:rPr>
            </w:pPr>
            <w:r>
              <w:rPr>
                <w:rFonts w:ascii="Arial" w:hAnsi="Arial" w:cs="Arial"/>
                <w:bCs/>
                <w:szCs w:val="24"/>
              </w:rPr>
              <w:t>Nustatyta nauja pirkimo vertė</w:t>
            </w:r>
          </w:p>
        </w:tc>
      </w:tr>
      <w:tr w:rsidR="00D2343F" w:rsidRPr="00E9527B" w14:paraId="5D87A04F" w14:textId="77777777" w:rsidTr="006531FA">
        <w:tc>
          <w:tcPr>
            <w:tcW w:w="3821" w:type="dxa"/>
            <w:vAlign w:val="center"/>
          </w:tcPr>
          <w:p w14:paraId="2CB24D8C" w14:textId="342941D1" w:rsidR="00D2343F" w:rsidRPr="00B746D8" w:rsidRDefault="00D2343F" w:rsidP="00D2343F">
            <w:pPr>
              <w:rPr>
                <w:rFonts w:ascii="Arial" w:hAnsi="Arial" w:cs="Arial"/>
                <w:b/>
                <w:bCs/>
                <w:i/>
                <w:iCs/>
                <w:sz w:val="20"/>
              </w:rPr>
            </w:pPr>
            <w:r w:rsidRPr="00151D70">
              <w:rPr>
                <w:rFonts w:ascii="Arial Narrow" w:hAnsi="Arial Narrow"/>
                <w:sz w:val="22"/>
                <w:szCs w:val="22"/>
              </w:rPr>
              <w:t xml:space="preserve">Ar pirkimo dokumentuose yra sąlygų, trukdančių dalyvauti šiame pirkime? Jei taip, kurios ir kaip siūlytumėt jas keisti? </w:t>
            </w:r>
          </w:p>
        </w:tc>
        <w:tc>
          <w:tcPr>
            <w:tcW w:w="5530" w:type="dxa"/>
            <w:vAlign w:val="center"/>
          </w:tcPr>
          <w:p w14:paraId="4F55CDFF" w14:textId="7222E10D" w:rsidR="00D2343F" w:rsidRPr="00C777F5" w:rsidRDefault="00D2343F" w:rsidP="00D2343F">
            <w:pPr>
              <w:jc w:val="center"/>
              <w:rPr>
                <w:rFonts w:ascii="Arial" w:hAnsi="Arial" w:cs="Arial"/>
                <w:i/>
                <w:iCs/>
                <w:color w:val="EE0000"/>
                <w:szCs w:val="24"/>
              </w:rPr>
            </w:pPr>
            <w:r>
              <w:rPr>
                <w:rFonts w:ascii="Arial Narrow" w:hAnsi="Arial Narrow"/>
                <w:bCs/>
                <w:sz w:val="22"/>
                <w:szCs w:val="22"/>
              </w:rPr>
              <w:t>Ne</w:t>
            </w:r>
          </w:p>
        </w:tc>
        <w:tc>
          <w:tcPr>
            <w:tcW w:w="3685" w:type="dxa"/>
            <w:vAlign w:val="center"/>
          </w:tcPr>
          <w:p w14:paraId="29CC9D2F" w14:textId="187F8923" w:rsidR="00D2343F" w:rsidRPr="00E9527B" w:rsidRDefault="00CA3033" w:rsidP="00D2343F">
            <w:pPr>
              <w:jc w:val="center"/>
              <w:rPr>
                <w:rFonts w:ascii="Arial" w:hAnsi="Arial" w:cs="Arial"/>
                <w:bCs/>
                <w:szCs w:val="24"/>
              </w:rPr>
            </w:pPr>
            <w:r>
              <w:rPr>
                <w:rFonts w:ascii="Arial" w:hAnsi="Arial" w:cs="Arial"/>
                <w:bCs/>
                <w:szCs w:val="24"/>
              </w:rPr>
              <w:t>-</w:t>
            </w:r>
          </w:p>
        </w:tc>
        <w:tc>
          <w:tcPr>
            <w:tcW w:w="3686" w:type="dxa"/>
            <w:vAlign w:val="center"/>
          </w:tcPr>
          <w:p w14:paraId="29B6DCFB" w14:textId="1AB04491" w:rsidR="00D2343F" w:rsidRPr="00E9527B" w:rsidRDefault="00FF220B" w:rsidP="00D2343F">
            <w:pPr>
              <w:jc w:val="center"/>
              <w:rPr>
                <w:rFonts w:ascii="Arial" w:hAnsi="Arial" w:cs="Arial"/>
                <w:bCs/>
                <w:szCs w:val="24"/>
              </w:rPr>
            </w:pPr>
            <w:r>
              <w:rPr>
                <w:rFonts w:ascii="Arial" w:hAnsi="Arial" w:cs="Arial"/>
                <w:bCs/>
                <w:szCs w:val="24"/>
              </w:rPr>
              <w:t>-</w:t>
            </w:r>
          </w:p>
        </w:tc>
        <w:tc>
          <w:tcPr>
            <w:tcW w:w="4252" w:type="dxa"/>
            <w:vAlign w:val="center"/>
          </w:tcPr>
          <w:p w14:paraId="674858E8" w14:textId="09FD8B7D" w:rsidR="00D2343F" w:rsidRPr="00E9527B" w:rsidRDefault="00FF220B" w:rsidP="00D2343F">
            <w:pPr>
              <w:jc w:val="center"/>
              <w:rPr>
                <w:rFonts w:ascii="Arial" w:hAnsi="Arial" w:cs="Arial"/>
                <w:bCs/>
                <w:szCs w:val="24"/>
              </w:rPr>
            </w:pPr>
            <w:r>
              <w:rPr>
                <w:rFonts w:ascii="Arial" w:hAnsi="Arial" w:cs="Arial"/>
                <w:bCs/>
                <w:szCs w:val="24"/>
              </w:rPr>
              <w:t>-</w:t>
            </w:r>
          </w:p>
        </w:tc>
      </w:tr>
      <w:tr w:rsidR="00D2343F" w:rsidRPr="00E9527B" w14:paraId="4436EC7E" w14:textId="77777777" w:rsidTr="006531FA">
        <w:tc>
          <w:tcPr>
            <w:tcW w:w="3821" w:type="dxa"/>
            <w:vAlign w:val="center"/>
          </w:tcPr>
          <w:p w14:paraId="10A78F59" w14:textId="6E247976" w:rsidR="00D2343F" w:rsidRPr="00B746D8" w:rsidRDefault="00D2343F" w:rsidP="00D2343F">
            <w:pPr>
              <w:rPr>
                <w:rFonts w:ascii="Arial" w:hAnsi="Arial" w:cs="Arial"/>
                <w:bCs/>
                <w:i/>
                <w:iCs/>
                <w:sz w:val="20"/>
              </w:rPr>
            </w:pPr>
            <w:r w:rsidRPr="00EA4E9C">
              <w:rPr>
                <w:rFonts w:ascii="Arial Narrow" w:hAnsi="Arial Narrow"/>
                <w:sz w:val="22"/>
                <w:szCs w:val="22"/>
              </w:rPr>
              <w:t>Ar Jūsų įmonė atitinka nustatytus kvalifikacijos reikalavimus?</w:t>
            </w:r>
          </w:p>
        </w:tc>
        <w:tc>
          <w:tcPr>
            <w:tcW w:w="5530" w:type="dxa"/>
            <w:vAlign w:val="center"/>
          </w:tcPr>
          <w:p w14:paraId="0732FDC9" w14:textId="0645DC86" w:rsidR="00D2343F" w:rsidRPr="00C777F5" w:rsidRDefault="008B4736" w:rsidP="00D2343F">
            <w:pPr>
              <w:jc w:val="center"/>
              <w:rPr>
                <w:rFonts w:ascii="Arial" w:hAnsi="Arial" w:cs="Arial"/>
                <w:i/>
                <w:iCs/>
                <w:color w:val="EE0000"/>
                <w:szCs w:val="24"/>
              </w:rPr>
            </w:pPr>
            <w:r>
              <w:rPr>
                <w:rFonts w:ascii="Arial Narrow" w:hAnsi="Arial Narrow"/>
                <w:bCs/>
                <w:color w:val="EE0000"/>
                <w:sz w:val="22"/>
                <w:szCs w:val="22"/>
              </w:rPr>
              <w:t>**</w:t>
            </w:r>
          </w:p>
        </w:tc>
        <w:tc>
          <w:tcPr>
            <w:tcW w:w="3685" w:type="dxa"/>
            <w:vAlign w:val="center"/>
          </w:tcPr>
          <w:p w14:paraId="4A3EC131" w14:textId="6FBCCF3E" w:rsidR="00D2343F" w:rsidRPr="00E9527B" w:rsidRDefault="00CA3033" w:rsidP="00D2343F">
            <w:pPr>
              <w:jc w:val="center"/>
              <w:rPr>
                <w:rFonts w:ascii="Arial" w:hAnsi="Arial" w:cs="Arial"/>
                <w:bCs/>
                <w:szCs w:val="24"/>
              </w:rPr>
            </w:pPr>
            <w:r>
              <w:rPr>
                <w:rFonts w:ascii="Arial" w:hAnsi="Arial" w:cs="Arial"/>
                <w:bCs/>
                <w:szCs w:val="24"/>
              </w:rPr>
              <w:t>-</w:t>
            </w:r>
          </w:p>
        </w:tc>
        <w:tc>
          <w:tcPr>
            <w:tcW w:w="3686" w:type="dxa"/>
            <w:vAlign w:val="center"/>
          </w:tcPr>
          <w:p w14:paraId="64863EFA" w14:textId="77432C90" w:rsidR="00D2343F" w:rsidRPr="00E9527B" w:rsidRDefault="00FF220B" w:rsidP="00D2343F">
            <w:pPr>
              <w:jc w:val="center"/>
              <w:rPr>
                <w:rFonts w:ascii="Arial" w:hAnsi="Arial" w:cs="Arial"/>
                <w:bCs/>
                <w:szCs w:val="24"/>
              </w:rPr>
            </w:pPr>
            <w:r>
              <w:rPr>
                <w:rFonts w:ascii="Arial" w:hAnsi="Arial" w:cs="Arial"/>
                <w:bCs/>
                <w:szCs w:val="24"/>
              </w:rPr>
              <w:t>-</w:t>
            </w:r>
          </w:p>
        </w:tc>
        <w:tc>
          <w:tcPr>
            <w:tcW w:w="4252" w:type="dxa"/>
            <w:vAlign w:val="center"/>
          </w:tcPr>
          <w:p w14:paraId="0D2AF648" w14:textId="5EDCEB90" w:rsidR="00D2343F" w:rsidRPr="00E9527B" w:rsidRDefault="00FF220B" w:rsidP="00D2343F">
            <w:pPr>
              <w:jc w:val="center"/>
              <w:rPr>
                <w:rFonts w:ascii="Arial" w:hAnsi="Arial" w:cs="Arial"/>
                <w:bCs/>
                <w:szCs w:val="24"/>
              </w:rPr>
            </w:pPr>
            <w:r>
              <w:rPr>
                <w:rFonts w:ascii="Arial" w:hAnsi="Arial" w:cs="Arial"/>
                <w:bCs/>
                <w:szCs w:val="24"/>
              </w:rPr>
              <w:t>-</w:t>
            </w:r>
          </w:p>
        </w:tc>
      </w:tr>
      <w:tr w:rsidR="00D2343F" w:rsidRPr="00E9527B" w14:paraId="4808FDD2" w14:textId="77777777" w:rsidTr="006531FA">
        <w:tc>
          <w:tcPr>
            <w:tcW w:w="3821" w:type="dxa"/>
            <w:vAlign w:val="center"/>
          </w:tcPr>
          <w:p w14:paraId="327D5468" w14:textId="77777777" w:rsidR="00D2343F" w:rsidRDefault="00D2343F" w:rsidP="00D2343F">
            <w:pPr>
              <w:rPr>
                <w:rFonts w:ascii="Arial Narrow" w:hAnsi="Arial Narrow"/>
                <w:sz w:val="22"/>
                <w:szCs w:val="22"/>
              </w:rPr>
            </w:pPr>
            <w:r>
              <w:rPr>
                <w:rFonts w:ascii="Arial Narrow" w:hAnsi="Arial Narrow"/>
                <w:sz w:val="22"/>
                <w:szCs w:val="22"/>
              </w:rPr>
              <w:t xml:space="preserve"> </w:t>
            </w:r>
            <w:r w:rsidRPr="00DA5E59">
              <w:rPr>
                <w:rFonts w:ascii="Arial Narrow" w:hAnsi="Arial Narrow"/>
                <w:sz w:val="22"/>
                <w:szCs w:val="22"/>
              </w:rPr>
              <w:t xml:space="preserve">Koks jūsų nuomone reikalingas darbų įgyvendinimo terminas mėnesiais (nurodyti visus tris ir juos išsamiau pakomentuoti): </w:t>
            </w:r>
          </w:p>
          <w:p w14:paraId="0D1BF19A" w14:textId="77777777" w:rsidR="00D2343F" w:rsidRDefault="00D2343F" w:rsidP="00D2343F">
            <w:pPr>
              <w:rPr>
                <w:rFonts w:ascii="Arial Narrow" w:hAnsi="Arial Narrow"/>
                <w:sz w:val="22"/>
                <w:szCs w:val="22"/>
              </w:rPr>
            </w:pPr>
            <w:r w:rsidRPr="00DA5E59">
              <w:rPr>
                <w:rFonts w:ascii="Arial Narrow" w:hAnsi="Arial Narrow"/>
                <w:sz w:val="22"/>
                <w:szCs w:val="22"/>
              </w:rPr>
              <w:t xml:space="preserve">• Minimalus; </w:t>
            </w:r>
          </w:p>
          <w:p w14:paraId="04104FEE" w14:textId="77777777" w:rsidR="00D2343F" w:rsidRDefault="00D2343F" w:rsidP="00D2343F">
            <w:pPr>
              <w:rPr>
                <w:rFonts w:ascii="Arial Narrow" w:hAnsi="Arial Narrow"/>
                <w:sz w:val="22"/>
                <w:szCs w:val="22"/>
              </w:rPr>
            </w:pPr>
            <w:r w:rsidRPr="00DA5E59">
              <w:rPr>
                <w:rFonts w:ascii="Arial Narrow" w:hAnsi="Arial Narrow"/>
                <w:sz w:val="22"/>
                <w:szCs w:val="22"/>
              </w:rPr>
              <w:t xml:space="preserve">• Optimalus; </w:t>
            </w:r>
          </w:p>
          <w:p w14:paraId="0A1B6A6E" w14:textId="00D70CAC" w:rsidR="00D2343F" w:rsidRPr="00B746D8" w:rsidRDefault="00D2343F" w:rsidP="00D2343F">
            <w:pPr>
              <w:rPr>
                <w:rFonts w:ascii="Arial" w:hAnsi="Arial" w:cs="Arial"/>
                <w:bCs/>
                <w:i/>
                <w:iCs/>
                <w:sz w:val="20"/>
              </w:rPr>
            </w:pPr>
            <w:r w:rsidRPr="00DA5E59">
              <w:rPr>
                <w:rFonts w:ascii="Arial Narrow" w:hAnsi="Arial Narrow"/>
                <w:sz w:val="22"/>
                <w:szCs w:val="22"/>
              </w:rPr>
              <w:t>• Maksimalus.</w:t>
            </w:r>
          </w:p>
        </w:tc>
        <w:tc>
          <w:tcPr>
            <w:tcW w:w="5530" w:type="dxa"/>
            <w:vAlign w:val="center"/>
          </w:tcPr>
          <w:p w14:paraId="60C84E59" w14:textId="77777777" w:rsidR="00D2343F" w:rsidRDefault="00D2343F" w:rsidP="00D2343F">
            <w:pPr>
              <w:rPr>
                <w:rFonts w:ascii="Arial Narrow" w:hAnsi="Arial Narrow"/>
                <w:bCs/>
                <w:sz w:val="22"/>
                <w:szCs w:val="22"/>
              </w:rPr>
            </w:pPr>
            <w:r>
              <w:rPr>
                <w:rFonts w:ascii="Arial Narrow" w:hAnsi="Arial Narrow"/>
                <w:bCs/>
                <w:sz w:val="22"/>
                <w:szCs w:val="22"/>
              </w:rPr>
              <w:t>Minimalus 3 mėnesiai</w:t>
            </w:r>
          </w:p>
          <w:p w14:paraId="7F729288" w14:textId="77777777" w:rsidR="00D2343F" w:rsidRDefault="00D2343F" w:rsidP="00D2343F">
            <w:pPr>
              <w:rPr>
                <w:rFonts w:ascii="Arial Narrow" w:hAnsi="Arial Narrow"/>
                <w:bCs/>
                <w:sz w:val="22"/>
                <w:szCs w:val="22"/>
              </w:rPr>
            </w:pPr>
            <w:r>
              <w:rPr>
                <w:rFonts w:ascii="Arial Narrow" w:hAnsi="Arial Narrow"/>
                <w:bCs/>
                <w:sz w:val="22"/>
                <w:szCs w:val="22"/>
              </w:rPr>
              <w:t>Optimalus 4 mėnesiai</w:t>
            </w:r>
          </w:p>
          <w:p w14:paraId="696C6251" w14:textId="77777777" w:rsidR="00D2343F" w:rsidRDefault="00D2343F" w:rsidP="00D2343F">
            <w:pPr>
              <w:rPr>
                <w:rFonts w:ascii="Arial Narrow" w:hAnsi="Arial Narrow"/>
                <w:bCs/>
                <w:sz w:val="22"/>
                <w:szCs w:val="22"/>
              </w:rPr>
            </w:pPr>
            <w:r>
              <w:rPr>
                <w:rFonts w:ascii="Arial Narrow" w:hAnsi="Arial Narrow"/>
                <w:bCs/>
                <w:sz w:val="22"/>
                <w:szCs w:val="22"/>
              </w:rPr>
              <w:t>Maksimalus 5 mėnesiai</w:t>
            </w:r>
          </w:p>
          <w:p w14:paraId="7E04A174" w14:textId="77777777" w:rsidR="00D2343F" w:rsidRDefault="00D2343F" w:rsidP="00D2343F">
            <w:pPr>
              <w:rPr>
                <w:rFonts w:ascii="Arial Narrow" w:hAnsi="Arial Narrow"/>
                <w:bCs/>
                <w:sz w:val="22"/>
                <w:szCs w:val="22"/>
              </w:rPr>
            </w:pPr>
          </w:p>
          <w:p w14:paraId="7F70EB0E" w14:textId="77777777" w:rsidR="00D2343F" w:rsidRDefault="00D2343F" w:rsidP="00D2343F">
            <w:pPr>
              <w:rPr>
                <w:rFonts w:ascii="Arial Narrow" w:hAnsi="Arial Narrow"/>
                <w:bCs/>
                <w:sz w:val="22"/>
                <w:szCs w:val="22"/>
              </w:rPr>
            </w:pPr>
            <w:r>
              <w:rPr>
                <w:rFonts w:ascii="Arial Narrow" w:hAnsi="Arial Narrow"/>
                <w:bCs/>
                <w:sz w:val="22"/>
                <w:szCs w:val="22"/>
              </w:rPr>
              <w:t>9.1 – 9.3 sutarties punktams</w:t>
            </w:r>
          </w:p>
          <w:p w14:paraId="29F66436" w14:textId="77777777" w:rsidR="00DD621D" w:rsidRDefault="00DD621D" w:rsidP="00DD621D">
            <w:pPr>
              <w:rPr>
                <w:rFonts w:ascii="Arial Narrow" w:hAnsi="Arial Narrow"/>
                <w:sz w:val="20"/>
              </w:rPr>
            </w:pPr>
            <w:r>
              <w:rPr>
                <w:rFonts w:ascii="Arial Narrow" w:hAnsi="Arial Narrow"/>
                <w:sz w:val="20"/>
              </w:rPr>
              <w:t>Pastabos dėl pasiūlymų vertinimų kriterijų:</w:t>
            </w:r>
          </w:p>
          <w:p w14:paraId="6C6F2349" w14:textId="77777777" w:rsidR="00DD621D" w:rsidRDefault="00DD621D" w:rsidP="00DD621D">
            <w:pPr>
              <w:rPr>
                <w:rFonts w:ascii="Arial Narrow" w:hAnsi="Arial Narrow"/>
                <w:sz w:val="20"/>
              </w:rPr>
            </w:pPr>
            <w:r>
              <w:rPr>
                <w:rFonts w:ascii="Arial Narrow" w:hAnsi="Arial Narrow"/>
                <w:sz w:val="20"/>
              </w:rPr>
              <w:t xml:space="preserve">1 Jūsų nurodomi vertinimo kriterijai „Kaina“ ir „Darbų atlikimo terminas“ neatitinka vartojamo termino „Kainos ir kokybės santykis“, nes darbų </w:t>
            </w:r>
            <w:r>
              <w:rPr>
                <w:rFonts w:ascii="Arial Narrow" w:hAnsi="Arial Narrow"/>
                <w:sz w:val="20"/>
              </w:rPr>
              <w:lastRenderedPageBreak/>
              <w:t>atlikimo greitis negali būti tiesiog proporcingas kokybei. Rekomenduojame kokybei apibūdinti rasti kitą kriterijų.</w:t>
            </w:r>
          </w:p>
          <w:p w14:paraId="7EA9A625" w14:textId="77777777" w:rsidR="00DD621D" w:rsidRDefault="00DD621D" w:rsidP="00DD621D">
            <w:pPr>
              <w:rPr>
                <w:rFonts w:ascii="Arial Narrow" w:hAnsi="Arial Narrow"/>
                <w:sz w:val="20"/>
              </w:rPr>
            </w:pPr>
            <w:r>
              <w:rPr>
                <w:rFonts w:ascii="Arial Narrow" w:hAnsi="Arial Narrow"/>
                <w:sz w:val="20"/>
              </w:rPr>
              <w:t>2. Sutarties 9.1 – 9.3 punktuose nurodytiems darbams atlikti, magistraliniame kelyje, duodamas per ilgas terminas. Mūsų nuomone, 4 mėnesiai, būtų optimalus laikas.</w:t>
            </w:r>
          </w:p>
          <w:p w14:paraId="4D57D8BE" w14:textId="77777777" w:rsidR="00DD621D" w:rsidRDefault="00DD621D" w:rsidP="00DD621D">
            <w:pPr>
              <w:rPr>
                <w:rFonts w:ascii="Arial Narrow" w:hAnsi="Arial Narrow"/>
                <w:sz w:val="20"/>
              </w:rPr>
            </w:pPr>
            <w:r>
              <w:rPr>
                <w:rFonts w:ascii="Arial Narrow" w:hAnsi="Arial Narrow"/>
                <w:sz w:val="20"/>
              </w:rPr>
              <w:t>3. Ta pati pastaba, kokią Jums rašėme ir anksčiau: jeigu nurodote minimalų Sutarties įvykdymo terminą, mūsų nuomone (nors neturime duomenų), VISI Rangovai jį ir pasiūlo, todėl lieka tik Kainos kriterijus. Rekomenduojame siaurinti Sutarties atlikimo termino ribas ir sumažinti šio kriterijaus „svorį“.</w:t>
            </w:r>
          </w:p>
          <w:p w14:paraId="58CEAA78" w14:textId="31009232" w:rsidR="00DD621D" w:rsidRPr="00DD621D" w:rsidRDefault="00DD621D" w:rsidP="00DD621D">
            <w:pPr>
              <w:rPr>
                <w:rFonts w:ascii="Arial Narrow" w:hAnsi="Arial Narrow"/>
                <w:sz w:val="20"/>
              </w:rPr>
            </w:pPr>
            <w:r>
              <w:rPr>
                <w:rFonts w:ascii="Arial Narrow" w:hAnsi="Arial Narrow"/>
                <w:sz w:val="20"/>
              </w:rPr>
              <w:t>4. Rekomenduojame apvažiavimui rengti ne laikiną tiltą, o rengti laikiną pralaidą/</w:t>
            </w:r>
            <w:proofErr w:type="spellStart"/>
            <w:r>
              <w:rPr>
                <w:rFonts w:ascii="Arial Narrow" w:hAnsi="Arial Narrow"/>
                <w:sz w:val="20"/>
              </w:rPr>
              <w:t>as</w:t>
            </w:r>
            <w:proofErr w:type="spellEnd"/>
            <w:r>
              <w:rPr>
                <w:rFonts w:ascii="Arial Narrow" w:hAnsi="Arial Narrow"/>
                <w:sz w:val="20"/>
              </w:rPr>
              <w:t>.</w:t>
            </w:r>
          </w:p>
        </w:tc>
        <w:tc>
          <w:tcPr>
            <w:tcW w:w="3685" w:type="dxa"/>
            <w:vAlign w:val="center"/>
          </w:tcPr>
          <w:p w14:paraId="1B9C5506" w14:textId="5E33C15A" w:rsidR="00CA3033" w:rsidRPr="00BB2819" w:rsidRDefault="00CA3033" w:rsidP="00FF220B">
            <w:pPr>
              <w:jc w:val="left"/>
              <w:rPr>
                <w:rFonts w:ascii="Arial" w:hAnsi="Arial" w:cs="Arial"/>
                <w:bCs/>
                <w:sz w:val="22"/>
                <w:szCs w:val="22"/>
              </w:rPr>
            </w:pPr>
            <w:r w:rsidRPr="00BB2819">
              <w:rPr>
                <w:rFonts w:ascii="Arial" w:hAnsi="Arial" w:cs="Arial"/>
                <w:bCs/>
                <w:sz w:val="22"/>
                <w:szCs w:val="22"/>
              </w:rPr>
              <w:lastRenderedPageBreak/>
              <w:t>1. Neatsižvelgiama</w:t>
            </w:r>
          </w:p>
          <w:p w14:paraId="21CA3704" w14:textId="378ADE7C" w:rsidR="00D2343F" w:rsidRDefault="00CA3033" w:rsidP="00FF220B">
            <w:pPr>
              <w:jc w:val="left"/>
              <w:rPr>
                <w:rFonts w:ascii="Arial" w:hAnsi="Arial" w:cs="Arial"/>
                <w:bCs/>
                <w:szCs w:val="24"/>
              </w:rPr>
            </w:pPr>
            <w:r w:rsidRPr="00BB2819">
              <w:rPr>
                <w:rFonts w:ascii="Arial" w:hAnsi="Arial" w:cs="Arial"/>
                <w:bCs/>
                <w:sz w:val="22"/>
                <w:szCs w:val="22"/>
              </w:rPr>
              <w:t>2. Atsižvelgiama iš dalies, skelbiant naują rangos darbų pirkimą, bus sumažintas minimalus darbų atlikimo terminas</w:t>
            </w:r>
            <w:r>
              <w:rPr>
                <w:rFonts w:ascii="Arial" w:hAnsi="Arial" w:cs="Arial"/>
                <w:bCs/>
                <w:szCs w:val="24"/>
              </w:rPr>
              <w:t>.</w:t>
            </w:r>
          </w:p>
          <w:p w14:paraId="08D28923" w14:textId="1458A0E2" w:rsidR="00CA3033" w:rsidRPr="00270345" w:rsidRDefault="00CA3033" w:rsidP="00FF220B">
            <w:pPr>
              <w:jc w:val="left"/>
              <w:rPr>
                <w:rFonts w:ascii="Arial" w:hAnsi="Arial" w:cs="Arial"/>
                <w:bCs/>
                <w:sz w:val="22"/>
                <w:szCs w:val="22"/>
              </w:rPr>
            </w:pPr>
            <w:r>
              <w:rPr>
                <w:rFonts w:ascii="Arial" w:hAnsi="Arial" w:cs="Arial"/>
                <w:bCs/>
                <w:szCs w:val="24"/>
              </w:rPr>
              <w:t>3</w:t>
            </w:r>
            <w:r w:rsidR="00FF220B" w:rsidRPr="00270345">
              <w:rPr>
                <w:rFonts w:ascii="Arial" w:hAnsi="Arial" w:cs="Arial"/>
                <w:bCs/>
                <w:sz w:val="22"/>
                <w:szCs w:val="22"/>
              </w:rPr>
              <w:t>.</w:t>
            </w:r>
            <w:r w:rsidRPr="00270345">
              <w:rPr>
                <w:rFonts w:ascii="Arial" w:hAnsi="Arial" w:cs="Arial"/>
                <w:bCs/>
                <w:sz w:val="22"/>
                <w:szCs w:val="22"/>
              </w:rPr>
              <w:t xml:space="preserve"> Atsižvelgiama iš dalies</w:t>
            </w:r>
            <w:r w:rsidR="00270345">
              <w:rPr>
                <w:rFonts w:ascii="Arial" w:hAnsi="Arial" w:cs="Arial"/>
                <w:bCs/>
                <w:sz w:val="22"/>
                <w:szCs w:val="22"/>
              </w:rPr>
              <w:t>.</w:t>
            </w:r>
          </w:p>
          <w:p w14:paraId="0B6E9364" w14:textId="18C250A9" w:rsidR="00CA3033" w:rsidRPr="00BB2819" w:rsidRDefault="00CA3033" w:rsidP="00FF220B">
            <w:pPr>
              <w:jc w:val="left"/>
              <w:rPr>
                <w:rFonts w:ascii="Arial" w:hAnsi="Arial" w:cs="Arial"/>
                <w:bCs/>
                <w:sz w:val="22"/>
                <w:szCs w:val="22"/>
              </w:rPr>
            </w:pPr>
            <w:r w:rsidRPr="00BB2819">
              <w:rPr>
                <w:rFonts w:ascii="Arial" w:hAnsi="Arial" w:cs="Arial"/>
                <w:bCs/>
                <w:sz w:val="22"/>
                <w:szCs w:val="22"/>
              </w:rPr>
              <w:lastRenderedPageBreak/>
              <w:t>4</w:t>
            </w:r>
            <w:r w:rsidR="00FF220B" w:rsidRPr="00BB2819">
              <w:rPr>
                <w:rFonts w:ascii="Arial" w:hAnsi="Arial" w:cs="Arial"/>
                <w:bCs/>
                <w:sz w:val="22"/>
                <w:szCs w:val="22"/>
              </w:rPr>
              <w:t>.</w:t>
            </w:r>
            <w:r w:rsidRPr="00BB2819">
              <w:rPr>
                <w:rFonts w:ascii="Arial" w:hAnsi="Arial" w:cs="Arial"/>
                <w:bCs/>
                <w:sz w:val="22"/>
                <w:szCs w:val="22"/>
              </w:rPr>
              <w:t xml:space="preserve"> </w:t>
            </w:r>
            <w:r w:rsidR="00FF220B" w:rsidRPr="00BB2819">
              <w:rPr>
                <w:rFonts w:ascii="Arial" w:hAnsi="Arial" w:cs="Arial"/>
                <w:bCs/>
                <w:sz w:val="22"/>
                <w:szCs w:val="22"/>
              </w:rPr>
              <w:t>E</w:t>
            </w:r>
            <w:r w:rsidRPr="00BB2819">
              <w:rPr>
                <w:rFonts w:ascii="Arial" w:hAnsi="Arial" w:cs="Arial"/>
                <w:bCs/>
                <w:sz w:val="22"/>
                <w:szCs w:val="22"/>
              </w:rPr>
              <w:t>sant poreikiui galima keisti</w:t>
            </w:r>
            <w:r w:rsidR="00FF220B" w:rsidRPr="00BB2819">
              <w:rPr>
                <w:rFonts w:ascii="Arial" w:hAnsi="Arial" w:cs="Arial"/>
                <w:bCs/>
                <w:sz w:val="22"/>
                <w:szCs w:val="22"/>
              </w:rPr>
              <w:t xml:space="preserve"> apvažiavimo sprendinius, visą</w:t>
            </w:r>
            <w:r w:rsidR="00BB2819" w:rsidRPr="00BB2819">
              <w:rPr>
                <w:rFonts w:ascii="Arial" w:hAnsi="Arial" w:cs="Arial"/>
                <w:bCs/>
                <w:sz w:val="22"/>
                <w:szCs w:val="22"/>
              </w:rPr>
              <w:t xml:space="preserve"> riziką</w:t>
            </w:r>
            <w:r w:rsidR="00FF220B" w:rsidRPr="00BB2819">
              <w:rPr>
                <w:rFonts w:ascii="Arial" w:hAnsi="Arial" w:cs="Arial"/>
                <w:bCs/>
                <w:sz w:val="22"/>
                <w:szCs w:val="22"/>
              </w:rPr>
              <w:t xml:space="preserve"> </w:t>
            </w:r>
            <w:r w:rsidR="00BB2819" w:rsidRPr="00BB2819">
              <w:rPr>
                <w:rFonts w:ascii="Arial" w:hAnsi="Arial" w:cs="Arial"/>
                <w:bCs/>
                <w:sz w:val="22"/>
                <w:szCs w:val="22"/>
              </w:rPr>
              <w:t>naujo sprendinio prisiima</w:t>
            </w:r>
            <w:r w:rsidR="00FF220B" w:rsidRPr="00BB2819">
              <w:rPr>
                <w:rFonts w:ascii="Arial" w:hAnsi="Arial" w:cs="Arial"/>
                <w:bCs/>
                <w:sz w:val="22"/>
                <w:szCs w:val="22"/>
              </w:rPr>
              <w:t xml:space="preserve"> rangovas</w:t>
            </w:r>
            <w:r w:rsidR="00BB2819" w:rsidRPr="00BB2819">
              <w:rPr>
                <w:rFonts w:ascii="Arial" w:hAnsi="Arial" w:cs="Arial"/>
                <w:bCs/>
                <w:sz w:val="22"/>
                <w:szCs w:val="22"/>
              </w:rPr>
              <w:t xml:space="preserve"> rengiant ir derinant dokumentus, įrengiant, eksploatuojant ir kitą. </w:t>
            </w:r>
          </w:p>
        </w:tc>
        <w:tc>
          <w:tcPr>
            <w:tcW w:w="3686" w:type="dxa"/>
            <w:vAlign w:val="center"/>
          </w:tcPr>
          <w:p w14:paraId="2C1915FB" w14:textId="61C2CA6A" w:rsidR="00D2343F" w:rsidRPr="00E9527B" w:rsidRDefault="00FF220B" w:rsidP="00D2343F">
            <w:pPr>
              <w:jc w:val="center"/>
              <w:rPr>
                <w:rFonts w:ascii="Arial" w:hAnsi="Arial" w:cs="Arial"/>
                <w:bCs/>
                <w:szCs w:val="24"/>
              </w:rPr>
            </w:pPr>
            <w:r>
              <w:rPr>
                <w:rFonts w:ascii="Arial" w:hAnsi="Arial" w:cs="Arial"/>
                <w:bCs/>
                <w:szCs w:val="24"/>
              </w:rPr>
              <w:lastRenderedPageBreak/>
              <w:t>-</w:t>
            </w:r>
          </w:p>
        </w:tc>
        <w:tc>
          <w:tcPr>
            <w:tcW w:w="4252" w:type="dxa"/>
            <w:vAlign w:val="center"/>
          </w:tcPr>
          <w:p w14:paraId="596D0FEE" w14:textId="5C45D325" w:rsidR="00D2343F" w:rsidRPr="00E9527B" w:rsidRDefault="00FF220B" w:rsidP="00D2343F">
            <w:pPr>
              <w:jc w:val="center"/>
              <w:rPr>
                <w:rFonts w:ascii="Arial" w:hAnsi="Arial" w:cs="Arial"/>
                <w:bCs/>
                <w:szCs w:val="24"/>
              </w:rPr>
            </w:pPr>
            <w:r>
              <w:rPr>
                <w:rFonts w:ascii="Arial" w:hAnsi="Arial" w:cs="Arial"/>
                <w:bCs/>
                <w:szCs w:val="24"/>
              </w:rPr>
              <w:t>-</w:t>
            </w:r>
          </w:p>
        </w:tc>
      </w:tr>
      <w:tr w:rsidR="00D2343F" w:rsidRPr="00E9527B" w14:paraId="2FD48346" w14:textId="77777777" w:rsidTr="006531FA">
        <w:tc>
          <w:tcPr>
            <w:tcW w:w="3821" w:type="dxa"/>
            <w:vAlign w:val="center"/>
          </w:tcPr>
          <w:p w14:paraId="13EF60AB" w14:textId="0B94758C" w:rsidR="00D2343F" w:rsidRPr="00B746D8" w:rsidRDefault="00D2343F" w:rsidP="00D2343F">
            <w:pPr>
              <w:rPr>
                <w:rFonts w:ascii="Arial" w:hAnsi="Arial" w:cs="Arial"/>
                <w:sz w:val="20"/>
              </w:rPr>
            </w:pPr>
            <w:r w:rsidRPr="00367060">
              <w:rPr>
                <w:rFonts w:ascii="Arial Narrow" w:hAnsi="Arial Narrow"/>
                <w:sz w:val="22"/>
                <w:szCs w:val="22"/>
              </w:rPr>
              <w:t>Ar perkančioji organizacija turi teisę skelbti dalyvavusio rinkos konsultacijoje tiekėjo pavadinimą?</w:t>
            </w:r>
          </w:p>
        </w:tc>
        <w:tc>
          <w:tcPr>
            <w:tcW w:w="5530" w:type="dxa"/>
            <w:vAlign w:val="center"/>
          </w:tcPr>
          <w:p w14:paraId="32301C9B" w14:textId="300065DD" w:rsidR="00D2343F" w:rsidRPr="00C777F5" w:rsidRDefault="008B4736" w:rsidP="00D2343F">
            <w:pPr>
              <w:jc w:val="center"/>
              <w:rPr>
                <w:rFonts w:ascii="Arial" w:hAnsi="Arial" w:cs="Arial"/>
                <w:i/>
                <w:iCs/>
                <w:color w:val="EE0000"/>
                <w:szCs w:val="24"/>
              </w:rPr>
            </w:pPr>
            <w:r>
              <w:rPr>
                <w:rFonts w:ascii="Arial Narrow" w:hAnsi="Arial Narrow"/>
                <w:bCs/>
                <w:color w:val="EE0000"/>
                <w:sz w:val="22"/>
                <w:szCs w:val="22"/>
              </w:rPr>
              <w:t>**</w:t>
            </w:r>
          </w:p>
        </w:tc>
        <w:tc>
          <w:tcPr>
            <w:tcW w:w="3685" w:type="dxa"/>
            <w:vAlign w:val="center"/>
          </w:tcPr>
          <w:p w14:paraId="7AC636EE" w14:textId="6E6437E4" w:rsidR="00D2343F" w:rsidRPr="00E9527B" w:rsidRDefault="00FF220B" w:rsidP="00D2343F">
            <w:pPr>
              <w:jc w:val="center"/>
              <w:rPr>
                <w:rFonts w:ascii="Arial" w:hAnsi="Arial" w:cs="Arial"/>
                <w:bCs/>
                <w:szCs w:val="24"/>
              </w:rPr>
            </w:pPr>
            <w:r>
              <w:rPr>
                <w:rFonts w:ascii="Arial" w:hAnsi="Arial" w:cs="Arial"/>
                <w:bCs/>
                <w:szCs w:val="24"/>
              </w:rPr>
              <w:t>-</w:t>
            </w:r>
          </w:p>
        </w:tc>
        <w:tc>
          <w:tcPr>
            <w:tcW w:w="3686" w:type="dxa"/>
            <w:vAlign w:val="center"/>
          </w:tcPr>
          <w:p w14:paraId="21363363" w14:textId="08DC3BB9" w:rsidR="00D2343F" w:rsidRPr="00E9527B" w:rsidRDefault="00FF220B" w:rsidP="00D2343F">
            <w:pPr>
              <w:jc w:val="center"/>
              <w:rPr>
                <w:rFonts w:ascii="Arial" w:hAnsi="Arial" w:cs="Arial"/>
                <w:bCs/>
                <w:szCs w:val="24"/>
              </w:rPr>
            </w:pPr>
            <w:r>
              <w:rPr>
                <w:rFonts w:ascii="Arial" w:hAnsi="Arial" w:cs="Arial"/>
                <w:bCs/>
                <w:szCs w:val="24"/>
              </w:rPr>
              <w:t>-</w:t>
            </w:r>
          </w:p>
        </w:tc>
        <w:tc>
          <w:tcPr>
            <w:tcW w:w="4252" w:type="dxa"/>
            <w:vAlign w:val="center"/>
          </w:tcPr>
          <w:p w14:paraId="375E183C" w14:textId="7DC2187E" w:rsidR="00D2343F" w:rsidRPr="00E9527B" w:rsidRDefault="00FF220B" w:rsidP="00D2343F">
            <w:pPr>
              <w:jc w:val="center"/>
              <w:rPr>
                <w:rFonts w:ascii="Arial" w:hAnsi="Arial" w:cs="Arial"/>
                <w:bCs/>
                <w:szCs w:val="24"/>
              </w:rPr>
            </w:pPr>
            <w:r>
              <w:rPr>
                <w:rFonts w:ascii="Arial" w:hAnsi="Arial" w:cs="Arial"/>
                <w:bCs/>
                <w:szCs w:val="24"/>
              </w:rPr>
              <w:t>-</w:t>
            </w:r>
          </w:p>
        </w:tc>
      </w:tr>
      <w:tr w:rsidR="006531FA" w:rsidRPr="00E9527B" w14:paraId="79DD371D" w14:textId="77777777" w:rsidTr="006531FA">
        <w:tc>
          <w:tcPr>
            <w:tcW w:w="20974" w:type="dxa"/>
            <w:gridSpan w:val="5"/>
            <w:vAlign w:val="center"/>
          </w:tcPr>
          <w:p w14:paraId="1CFB9058" w14:textId="77777777" w:rsidR="006531FA" w:rsidRPr="00B746D8" w:rsidRDefault="006531FA" w:rsidP="002E1012">
            <w:pPr>
              <w:jc w:val="center"/>
              <w:rPr>
                <w:rFonts w:ascii="Arial" w:hAnsi="Arial" w:cs="Arial"/>
                <w:bCs/>
                <w:sz w:val="20"/>
              </w:rPr>
            </w:pPr>
            <w:r w:rsidRPr="00B746D8">
              <w:rPr>
                <w:rFonts w:ascii="Arial" w:hAnsi="Arial" w:cs="Arial"/>
                <w:b/>
                <w:sz w:val="20"/>
              </w:rPr>
              <w:t>Dalyvis Nr. 2</w:t>
            </w:r>
          </w:p>
        </w:tc>
      </w:tr>
      <w:tr w:rsidR="005C6B5E" w:rsidRPr="00E9527B" w14:paraId="740D4D50" w14:textId="77777777" w:rsidTr="000174D8">
        <w:tc>
          <w:tcPr>
            <w:tcW w:w="3821" w:type="dxa"/>
          </w:tcPr>
          <w:p w14:paraId="369847C0" w14:textId="47331F2C" w:rsidR="005C6B5E" w:rsidRPr="005C6B5E" w:rsidRDefault="005C6B5E" w:rsidP="005C6B5E">
            <w:pPr>
              <w:rPr>
                <w:rFonts w:asciiTheme="minorBidi" w:hAnsiTheme="minorBidi" w:cstheme="minorBidi"/>
                <w:sz w:val="20"/>
              </w:rPr>
            </w:pPr>
            <w:r w:rsidRPr="005C6B5E">
              <w:rPr>
                <w:rFonts w:asciiTheme="minorBidi" w:hAnsiTheme="minorBidi" w:cstheme="minorBidi"/>
                <w:sz w:val="20"/>
              </w:rPr>
              <w:t xml:space="preserve">Prašome nurodyti darbų kainą, už kurią galėtų būtų atliekami pateikiamuose dokumentuose nurodyti darbai. Kainas nurodykite be PVM. </w:t>
            </w:r>
          </w:p>
        </w:tc>
        <w:tc>
          <w:tcPr>
            <w:tcW w:w="5530" w:type="dxa"/>
            <w:vAlign w:val="center"/>
          </w:tcPr>
          <w:p w14:paraId="0B05601A" w14:textId="5B563FDE" w:rsidR="005C6B5E" w:rsidRPr="00C777F5" w:rsidRDefault="005C6B5E" w:rsidP="005B5A99">
            <w:pPr>
              <w:jc w:val="center"/>
              <w:rPr>
                <w:rFonts w:ascii="Arial" w:hAnsi="Arial" w:cs="Arial"/>
                <w:i/>
                <w:iCs/>
                <w:szCs w:val="24"/>
              </w:rPr>
            </w:pPr>
          </w:p>
        </w:tc>
        <w:tc>
          <w:tcPr>
            <w:tcW w:w="3685" w:type="dxa"/>
            <w:vAlign w:val="center"/>
          </w:tcPr>
          <w:p w14:paraId="684486A1" w14:textId="15C11194" w:rsidR="005C6B5E" w:rsidRPr="008A6283" w:rsidRDefault="00FF220B" w:rsidP="005C6B5E">
            <w:pPr>
              <w:jc w:val="center"/>
              <w:rPr>
                <w:rFonts w:ascii="Arial" w:hAnsi="Arial" w:cs="Arial"/>
                <w:bCs/>
                <w:i/>
                <w:iCs/>
                <w:szCs w:val="24"/>
              </w:rPr>
            </w:pPr>
            <w:r>
              <w:rPr>
                <w:rFonts w:ascii="Arial" w:hAnsi="Arial" w:cs="Arial"/>
                <w:bCs/>
                <w:i/>
                <w:iCs/>
                <w:szCs w:val="24"/>
              </w:rPr>
              <w:t>-</w:t>
            </w:r>
          </w:p>
        </w:tc>
        <w:tc>
          <w:tcPr>
            <w:tcW w:w="3686" w:type="dxa"/>
            <w:vAlign w:val="center"/>
          </w:tcPr>
          <w:p w14:paraId="27EDCFBE" w14:textId="03EBDB50" w:rsidR="005C6B5E" w:rsidRPr="008A6283" w:rsidRDefault="00FF220B" w:rsidP="005C6B5E">
            <w:pPr>
              <w:jc w:val="center"/>
              <w:rPr>
                <w:rFonts w:ascii="Arial" w:hAnsi="Arial" w:cs="Arial"/>
                <w:bCs/>
                <w:i/>
                <w:iCs/>
                <w:szCs w:val="24"/>
              </w:rPr>
            </w:pPr>
            <w:r>
              <w:rPr>
                <w:rFonts w:ascii="Arial" w:hAnsi="Arial" w:cs="Arial"/>
                <w:bCs/>
                <w:i/>
                <w:iCs/>
                <w:szCs w:val="24"/>
              </w:rPr>
              <w:t>-</w:t>
            </w:r>
          </w:p>
        </w:tc>
        <w:tc>
          <w:tcPr>
            <w:tcW w:w="4252" w:type="dxa"/>
            <w:vAlign w:val="center"/>
          </w:tcPr>
          <w:p w14:paraId="69476C29" w14:textId="1A3282C0" w:rsidR="005C6B5E" w:rsidRPr="008A6283" w:rsidRDefault="00FF220B" w:rsidP="005C6B5E">
            <w:pPr>
              <w:jc w:val="center"/>
              <w:rPr>
                <w:rFonts w:ascii="Arial" w:hAnsi="Arial" w:cs="Arial"/>
                <w:bCs/>
                <w:i/>
                <w:iCs/>
                <w:szCs w:val="24"/>
              </w:rPr>
            </w:pPr>
            <w:r>
              <w:rPr>
                <w:rFonts w:ascii="Arial" w:hAnsi="Arial" w:cs="Arial"/>
                <w:bCs/>
                <w:i/>
                <w:iCs/>
                <w:szCs w:val="24"/>
              </w:rPr>
              <w:t>-</w:t>
            </w:r>
          </w:p>
        </w:tc>
      </w:tr>
      <w:tr w:rsidR="005C6B5E" w:rsidRPr="00E9527B" w14:paraId="36220D92" w14:textId="77777777" w:rsidTr="000174D8">
        <w:tc>
          <w:tcPr>
            <w:tcW w:w="3821" w:type="dxa"/>
          </w:tcPr>
          <w:p w14:paraId="0B0F0B85" w14:textId="0F3FA88A" w:rsidR="005C6B5E" w:rsidRPr="005C6B5E" w:rsidRDefault="005C6B5E" w:rsidP="005C6B5E">
            <w:pPr>
              <w:rPr>
                <w:rFonts w:asciiTheme="minorBidi" w:hAnsiTheme="minorBidi" w:cstheme="minorBidi"/>
                <w:sz w:val="20"/>
              </w:rPr>
            </w:pPr>
            <w:r w:rsidRPr="005C6B5E">
              <w:rPr>
                <w:rFonts w:asciiTheme="minorBidi" w:hAnsiTheme="minorBidi" w:cstheme="minorBidi"/>
                <w:sz w:val="20"/>
              </w:rPr>
              <w:t xml:space="preserve">Ar pirkimo dokumentuose yra sąlygų, trukdančių dalyvauti šiame pirkime? Jei taip, kurios ir kaip siūlytumėt jas keisti? </w:t>
            </w:r>
          </w:p>
        </w:tc>
        <w:tc>
          <w:tcPr>
            <w:tcW w:w="5530" w:type="dxa"/>
            <w:vAlign w:val="center"/>
          </w:tcPr>
          <w:p w14:paraId="5B39B34C" w14:textId="72EFA4EE" w:rsidR="005C6B5E" w:rsidRPr="00C777F5" w:rsidRDefault="00B146E0" w:rsidP="00B146E0">
            <w:pPr>
              <w:jc w:val="center"/>
              <w:rPr>
                <w:rFonts w:ascii="Arial" w:hAnsi="Arial" w:cs="Arial"/>
                <w:i/>
                <w:iCs/>
                <w:szCs w:val="24"/>
              </w:rPr>
            </w:pPr>
            <w:r w:rsidRPr="00B146E0">
              <w:rPr>
                <w:rFonts w:ascii="Arial" w:hAnsi="Arial" w:cs="Arial"/>
                <w:i/>
                <w:iCs/>
                <w:szCs w:val="24"/>
              </w:rPr>
              <w:t>Nėra</w:t>
            </w:r>
          </w:p>
        </w:tc>
        <w:tc>
          <w:tcPr>
            <w:tcW w:w="3685" w:type="dxa"/>
            <w:vAlign w:val="center"/>
          </w:tcPr>
          <w:p w14:paraId="4FA05D79" w14:textId="2ACC1609" w:rsidR="005C6B5E" w:rsidRPr="008A6283" w:rsidRDefault="00FF220B" w:rsidP="005C6B5E">
            <w:pPr>
              <w:jc w:val="center"/>
              <w:rPr>
                <w:rFonts w:ascii="Arial" w:hAnsi="Arial" w:cs="Arial"/>
                <w:bCs/>
                <w:i/>
                <w:iCs/>
                <w:szCs w:val="24"/>
              </w:rPr>
            </w:pPr>
            <w:r>
              <w:rPr>
                <w:rFonts w:ascii="Arial" w:hAnsi="Arial" w:cs="Arial"/>
                <w:bCs/>
                <w:i/>
                <w:iCs/>
                <w:szCs w:val="24"/>
              </w:rPr>
              <w:t>-</w:t>
            </w:r>
          </w:p>
        </w:tc>
        <w:tc>
          <w:tcPr>
            <w:tcW w:w="3686" w:type="dxa"/>
            <w:vAlign w:val="center"/>
          </w:tcPr>
          <w:p w14:paraId="562ED641" w14:textId="0A493AE5" w:rsidR="005C6B5E" w:rsidRPr="008A6283" w:rsidRDefault="00FF220B" w:rsidP="005C6B5E">
            <w:pPr>
              <w:jc w:val="center"/>
              <w:rPr>
                <w:rFonts w:ascii="Arial" w:hAnsi="Arial" w:cs="Arial"/>
                <w:bCs/>
                <w:i/>
                <w:iCs/>
                <w:szCs w:val="24"/>
              </w:rPr>
            </w:pPr>
            <w:r>
              <w:rPr>
                <w:rFonts w:ascii="Arial" w:hAnsi="Arial" w:cs="Arial"/>
                <w:bCs/>
                <w:i/>
                <w:iCs/>
                <w:szCs w:val="24"/>
              </w:rPr>
              <w:t>-</w:t>
            </w:r>
          </w:p>
        </w:tc>
        <w:tc>
          <w:tcPr>
            <w:tcW w:w="4252" w:type="dxa"/>
            <w:vAlign w:val="center"/>
          </w:tcPr>
          <w:p w14:paraId="5DDE59A6" w14:textId="1ECEC5A9" w:rsidR="005C6B5E" w:rsidRPr="008A6283" w:rsidRDefault="00FF220B" w:rsidP="005C6B5E">
            <w:pPr>
              <w:jc w:val="center"/>
              <w:rPr>
                <w:rFonts w:ascii="Arial" w:hAnsi="Arial" w:cs="Arial"/>
                <w:bCs/>
                <w:i/>
                <w:iCs/>
                <w:szCs w:val="24"/>
              </w:rPr>
            </w:pPr>
            <w:r>
              <w:rPr>
                <w:rFonts w:ascii="Arial" w:hAnsi="Arial" w:cs="Arial"/>
                <w:bCs/>
                <w:i/>
                <w:iCs/>
                <w:szCs w:val="24"/>
              </w:rPr>
              <w:t>-</w:t>
            </w:r>
          </w:p>
        </w:tc>
      </w:tr>
      <w:tr w:rsidR="005C6B5E" w:rsidRPr="00E9527B" w14:paraId="16316127" w14:textId="77777777" w:rsidTr="000174D8">
        <w:tc>
          <w:tcPr>
            <w:tcW w:w="3821" w:type="dxa"/>
          </w:tcPr>
          <w:p w14:paraId="75951238" w14:textId="18316989" w:rsidR="005C6B5E" w:rsidRPr="005C6B5E" w:rsidRDefault="005C6B5E" w:rsidP="005C6B5E">
            <w:pPr>
              <w:rPr>
                <w:rFonts w:asciiTheme="minorBidi" w:hAnsiTheme="minorBidi" w:cstheme="minorBidi"/>
                <w:sz w:val="20"/>
              </w:rPr>
            </w:pPr>
            <w:r w:rsidRPr="005C6B5E">
              <w:rPr>
                <w:rFonts w:asciiTheme="minorBidi" w:hAnsiTheme="minorBidi" w:cstheme="minorBidi"/>
                <w:sz w:val="20"/>
              </w:rPr>
              <w:t>Ar Jūsų įmonė atitinka nustatytus kvalifikacijos reikalavimus?</w:t>
            </w:r>
          </w:p>
        </w:tc>
        <w:tc>
          <w:tcPr>
            <w:tcW w:w="5530" w:type="dxa"/>
            <w:vAlign w:val="center"/>
          </w:tcPr>
          <w:p w14:paraId="72E8DB10" w14:textId="28C2A921" w:rsidR="005C6B5E" w:rsidRPr="00B146E0" w:rsidRDefault="00B146E0" w:rsidP="00B146E0">
            <w:pPr>
              <w:jc w:val="center"/>
              <w:rPr>
                <w:rFonts w:ascii="Arial" w:hAnsi="Arial" w:cs="Arial"/>
                <w:i/>
                <w:iCs/>
                <w:szCs w:val="24"/>
              </w:rPr>
            </w:pPr>
            <w:r w:rsidRPr="00B146E0">
              <w:rPr>
                <w:rFonts w:ascii="Arial" w:hAnsi="Arial" w:cs="Arial"/>
                <w:i/>
                <w:iCs/>
                <w:szCs w:val="24"/>
              </w:rPr>
              <w:t>Taip</w:t>
            </w:r>
          </w:p>
        </w:tc>
        <w:tc>
          <w:tcPr>
            <w:tcW w:w="3685" w:type="dxa"/>
            <w:vAlign w:val="center"/>
          </w:tcPr>
          <w:p w14:paraId="6A28E43B" w14:textId="727624BE" w:rsidR="005C6B5E" w:rsidRPr="008A6283" w:rsidRDefault="00FF220B" w:rsidP="005C6B5E">
            <w:pPr>
              <w:jc w:val="center"/>
              <w:rPr>
                <w:rFonts w:ascii="Arial" w:hAnsi="Arial" w:cs="Arial"/>
                <w:bCs/>
                <w:i/>
                <w:iCs/>
                <w:szCs w:val="24"/>
              </w:rPr>
            </w:pPr>
            <w:r>
              <w:rPr>
                <w:rFonts w:ascii="Arial" w:hAnsi="Arial" w:cs="Arial"/>
                <w:bCs/>
                <w:i/>
                <w:iCs/>
                <w:szCs w:val="24"/>
              </w:rPr>
              <w:t>-</w:t>
            </w:r>
          </w:p>
        </w:tc>
        <w:tc>
          <w:tcPr>
            <w:tcW w:w="3686" w:type="dxa"/>
            <w:vAlign w:val="center"/>
          </w:tcPr>
          <w:p w14:paraId="3DC8892B" w14:textId="36652AD3" w:rsidR="005C6B5E" w:rsidRPr="008A6283" w:rsidRDefault="00FF220B" w:rsidP="005C6B5E">
            <w:pPr>
              <w:jc w:val="center"/>
              <w:rPr>
                <w:rFonts w:ascii="Arial" w:hAnsi="Arial" w:cs="Arial"/>
                <w:bCs/>
                <w:i/>
                <w:iCs/>
                <w:szCs w:val="24"/>
              </w:rPr>
            </w:pPr>
            <w:r>
              <w:rPr>
                <w:rFonts w:ascii="Arial" w:hAnsi="Arial" w:cs="Arial"/>
                <w:bCs/>
                <w:i/>
                <w:iCs/>
                <w:szCs w:val="24"/>
              </w:rPr>
              <w:t>-</w:t>
            </w:r>
          </w:p>
        </w:tc>
        <w:tc>
          <w:tcPr>
            <w:tcW w:w="4252" w:type="dxa"/>
            <w:vAlign w:val="center"/>
          </w:tcPr>
          <w:p w14:paraId="51431960" w14:textId="7D81A9ED" w:rsidR="005C6B5E" w:rsidRPr="008A6283" w:rsidRDefault="00FF220B" w:rsidP="005C6B5E">
            <w:pPr>
              <w:jc w:val="center"/>
              <w:rPr>
                <w:rFonts w:ascii="Arial" w:hAnsi="Arial" w:cs="Arial"/>
                <w:bCs/>
                <w:i/>
                <w:iCs/>
                <w:szCs w:val="24"/>
              </w:rPr>
            </w:pPr>
            <w:r>
              <w:rPr>
                <w:rFonts w:ascii="Arial" w:hAnsi="Arial" w:cs="Arial"/>
                <w:bCs/>
                <w:i/>
                <w:iCs/>
                <w:szCs w:val="24"/>
              </w:rPr>
              <w:t>-</w:t>
            </w:r>
          </w:p>
        </w:tc>
      </w:tr>
      <w:tr w:rsidR="005C6B5E" w:rsidRPr="00E9527B" w14:paraId="2D610D08" w14:textId="77777777" w:rsidTr="000174D8">
        <w:tc>
          <w:tcPr>
            <w:tcW w:w="3821" w:type="dxa"/>
          </w:tcPr>
          <w:p w14:paraId="4502FA7F" w14:textId="77777777" w:rsidR="001569F7" w:rsidRDefault="001569F7" w:rsidP="001569F7">
            <w:pPr>
              <w:rPr>
                <w:rFonts w:ascii="Arial Narrow" w:hAnsi="Arial Narrow"/>
                <w:sz w:val="22"/>
                <w:szCs w:val="22"/>
              </w:rPr>
            </w:pPr>
            <w:r w:rsidRPr="00DA5E59">
              <w:rPr>
                <w:rFonts w:ascii="Arial Narrow" w:hAnsi="Arial Narrow"/>
                <w:sz w:val="22"/>
                <w:szCs w:val="22"/>
              </w:rPr>
              <w:t xml:space="preserve">Koks jūsų nuomone reikalingas darbų įgyvendinimo terminas mėnesiais (nurodyti visus tris ir juos išsamiau pakomentuoti): </w:t>
            </w:r>
          </w:p>
          <w:p w14:paraId="1E50B76D" w14:textId="77777777" w:rsidR="001569F7" w:rsidRDefault="001569F7" w:rsidP="001569F7">
            <w:pPr>
              <w:rPr>
                <w:rFonts w:ascii="Arial Narrow" w:hAnsi="Arial Narrow"/>
                <w:sz w:val="22"/>
                <w:szCs w:val="22"/>
              </w:rPr>
            </w:pPr>
            <w:r w:rsidRPr="00DA5E59">
              <w:rPr>
                <w:rFonts w:ascii="Arial Narrow" w:hAnsi="Arial Narrow"/>
                <w:sz w:val="22"/>
                <w:szCs w:val="22"/>
              </w:rPr>
              <w:t xml:space="preserve">• Minimalus; </w:t>
            </w:r>
          </w:p>
          <w:p w14:paraId="1999898C" w14:textId="77777777" w:rsidR="001569F7" w:rsidRDefault="001569F7" w:rsidP="001569F7">
            <w:pPr>
              <w:rPr>
                <w:rFonts w:ascii="Arial Narrow" w:hAnsi="Arial Narrow"/>
                <w:sz w:val="22"/>
                <w:szCs w:val="22"/>
              </w:rPr>
            </w:pPr>
            <w:r w:rsidRPr="00DA5E59">
              <w:rPr>
                <w:rFonts w:ascii="Arial Narrow" w:hAnsi="Arial Narrow"/>
                <w:sz w:val="22"/>
                <w:szCs w:val="22"/>
              </w:rPr>
              <w:t xml:space="preserve">• Optimalus; </w:t>
            </w:r>
          </w:p>
          <w:p w14:paraId="7F68D082" w14:textId="323E7522" w:rsidR="005C6B5E" w:rsidRPr="005C6B5E" w:rsidRDefault="001569F7" w:rsidP="001569F7">
            <w:pPr>
              <w:rPr>
                <w:rFonts w:asciiTheme="minorBidi" w:hAnsiTheme="minorBidi" w:cstheme="minorBidi"/>
                <w:sz w:val="20"/>
              </w:rPr>
            </w:pPr>
            <w:r w:rsidRPr="00DA5E59">
              <w:rPr>
                <w:rFonts w:ascii="Arial Narrow" w:hAnsi="Arial Narrow"/>
                <w:sz w:val="22"/>
                <w:szCs w:val="22"/>
              </w:rPr>
              <w:t>• Maksimalus.</w:t>
            </w:r>
          </w:p>
        </w:tc>
        <w:tc>
          <w:tcPr>
            <w:tcW w:w="5530" w:type="dxa"/>
            <w:vAlign w:val="center"/>
          </w:tcPr>
          <w:p w14:paraId="66ED4D25" w14:textId="77777777" w:rsidR="00B146E0" w:rsidRPr="00B146E0" w:rsidRDefault="00B146E0" w:rsidP="00B146E0">
            <w:pPr>
              <w:jc w:val="center"/>
              <w:rPr>
                <w:rFonts w:ascii="Arial" w:hAnsi="Arial" w:cs="Arial"/>
                <w:i/>
                <w:iCs/>
                <w:szCs w:val="24"/>
              </w:rPr>
            </w:pPr>
            <w:r w:rsidRPr="00B146E0">
              <w:rPr>
                <w:rFonts w:ascii="Arial" w:hAnsi="Arial" w:cs="Arial"/>
                <w:i/>
                <w:iCs/>
                <w:szCs w:val="24"/>
              </w:rPr>
              <w:t xml:space="preserve">8 </w:t>
            </w:r>
          </w:p>
          <w:p w14:paraId="22B20D87" w14:textId="77777777" w:rsidR="00B146E0" w:rsidRPr="00B146E0" w:rsidRDefault="00B146E0" w:rsidP="00B146E0">
            <w:pPr>
              <w:jc w:val="center"/>
              <w:rPr>
                <w:rFonts w:ascii="Arial" w:hAnsi="Arial" w:cs="Arial"/>
                <w:i/>
                <w:iCs/>
                <w:szCs w:val="24"/>
              </w:rPr>
            </w:pPr>
            <w:r w:rsidRPr="00B146E0">
              <w:rPr>
                <w:rFonts w:ascii="Arial" w:hAnsi="Arial" w:cs="Arial"/>
                <w:i/>
                <w:iCs/>
                <w:szCs w:val="24"/>
              </w:rPr>
              <w:t xml:space="preserve">10 </w:t>
            </w:r>
          </w:p>
          <w:p w14:paraId="73140608" w14:textId="38B56A0C" w:rsidR="005C6B5E" w:rsidRPr="00B146E0" w:rsidRDefault="00B146E0" w:rsidP="00B146E0">
            <w:pPr>
              <w:jc w:val="center"/>
              <w:rPr>
                <w:rFonts w:ascii="Arial" w:hAnsi="Arial" w:cs="Arial"/>
                <w:i/>
                <w:iCs/>
                <w:szCs w:val="24"/>
              </w:rPr>
            </w:pPr>
            <w:r w:rsidRPr="00B146E0">
              <w:rPr>
                <w:rFonts w:ascii="Arial" w:hAnsi="Arial" w:cs="Arial"/>
                <w:i/>
                <w:iCs/>
                <w:szCs w:val="24"/>
              </w:rPr>
              <w:t>12</w:t>
            </w:r>
          </w:p>
        </w:tc>
        <w:tc>
          <w:tcPr>
            <w:tcW w:w="3685" w:type="dxa"/>
            <w:vAlign w:val="center"/>
          </w:tcPr>
          <w:p w14:paraId="62385604" w14:textId="396C862F" w:rsidR="005C6B5E" w:rsidRPr="008A6283" w:rsidRDefault="00FF220B" w:rsidP="005C6B5E">
            <w:pPr>
              <w:jc w:val="center"/>
              <w:rPr>
                <w:rFonts w:ascii="Arial" w:hAnsi="Arial" w:cs="Arial"/>
                <w:bCs/>
                <w:i/>
                <w:iCs/>
                <w:szCs w:val="24"/>
              </w:rPr>
            </w:pPr>
            <w:r>
              <w:rPr>
                <w:rFonts w:ascii="Arial" w:hAnsi="Arial" w:cs="Arial"/>
                <w:bCs/>
                <w:i/>
                <w:iCs/>
                <w:szCs w:val="24"/>
              </w:rPr>
              <w:t>-</w:t>
            </w:r>
          </w:p>
        </w:tc>
        <w:tc>
          <w:tcPr>
            <w:tcW w:w="3686" w:type="dxa"/>
            <w:vAlign w:val="center"/>
          </w:tcPr>
          <w:p w14:paraId="2648D410" w14:textId="6228AD01" w:rsidR="005C6B5E" w:rsidRPr="008A6283" w:rsidRDefault="00FF220B" w:rsidP="005C6B5E">
            <w:pPr>
              <w:jc w:val="center"/>
              <w:rPr>
                <w:rFonts w:ascii="Arial" w:hAnsi="Arial" w:cs="Arial"/>
                <w:bCs/>
                <w:i/>
                <w:iCs/>
                <w:szCs w:val="24"/>
              </w:rPr>
            </w:pPr>
            <w:r>
              <w:rPr>
                <w:rFonts w:ascii="Arial" w:hAnsi="Arial" w:cs="Arial"/>
                <w:bCs/>
                <w:i/>
                <w:iCs/>
                <w:szCs w:val="24"/>
              </w:rPr>
              <w:t>-</w:t>
            </w:r>
          </w:p>
        </w:tc>
        <w:tc>
          <w:tcPr>
            <w:tcW w:w="4252" w:type="dxa"/>
            <w:vAlign w:val="center"/>
          </w:tcPr>
          <w:p w14:paraId="52FC1FE9" w14:textId="7260D883" w:rsidR="005C6B5E" w:rsidRPr="008A6283" w:rsidRDefault="00FF220B" w:rsidP="005C6B5E">
            <w:pPr>
              <w:jc w:val="center"/>
              <w:rPr>
                <w:rFonts w:ascii="Arial" w:hAnsi="Arial" w:cs="Arial"/>
                <w:bCs/>
                <w:i/>
                <w:iCs/>
                <w:szCs w:val="24"/>
              </w:rPr>
            </w:pPr>
            <w:r>
              <w:rPr>
                <w:rFonts w:ascii="Arial" w:hAnsi="Arial" w:cs="Arial"/>
                <w:bCs/>
                <w:i/>
                <w:iCs/>
                <w:szCs w:val="24"/>
              </w:rPr>
              <w:t>-</w:t>
            </w:r>
          </w:p>
        </w:tc>
      </w:tr>
      <w:tr w:rsidR="005C6B5E" w:rsidRPr="00E9527B" w14:paraId="44B7B931" w14:textId="77777777" w:rsidTr="000174D8">
        <w:tc>
          <w:tcPr>
            <w:tcW w:w="3821" w:type="dxa"/>
          </w:tcPr>
          <w:p w14:paraId="6E8F702E" w14:textId="32A5C879" w:rsidR="005C6B5E" w:rsidRPr="005C6B5E" w:rsidRDefault="00176AEC" w:rsidP="005C6B5E">
            <w:pPr>
              <w:rPr>
                <w:rFonts w:asciiTheme="minorBidi" w:hAnsiTheme="minorBidi" w:cstheme="minorBidi"/>
                <w:sz w:val="20"/>
              </w:rPr>
            </w:pPr>
            <w:r w:rsidRPr="00367060">
              <w:rPr>
                <w:rFonts w:ascii="Arial Narrow" w:hAnsi="Arial Narrow"/>
                <w:sz w:val="22"/>
                <w:szCs w:val="22"/>
              </w:rPr>
              <w:t>Ar perkančioji organizacija turi teisę skelbti dalyvavusio rinkos konsultacijoje tiekėjo pavadinimą?</w:t>
            </w:r>
          </w:p>
        </w:tc>
        <w:tc>
          <w:tcPr>
            <w:tcW w:w="5530" w:type="dxa"/>
            <w:vAlign w:val="center"/>
          </w:tcPr>
          <w:p w14:paraId="4CC2F388" w14:textId="3E8582D7" w:rsidR="005C6B5E" w:rsidRPr="00B146E0" w:rsidRDefault="00B146E0" w:rsidP="005C6B5E">
            <w:pPr>
              <w:jc w:val="center"/>
              <w:rPr>
                <w:rFonts w:ascii="Arial" w:hAnsi="Arial" w:cs="Arial"/>
                <w:i/>
                <w:iCs/>
                <w:szCs w:val="24"/>
              </w:rPr>
            </w:pPr>
            <w:r w:rsidRPr="00B146E0">
              <w:rPr>
                <w:rFonts w:ascii="Arial" w:hAnsi="Arial" w:cs="Arial"/>
                <w:i/>
                <w:iCs/>
                <w:szCs w:val="24"/>
              </w:rPr>
              <w:t>Ne</w:t>
            </w:r>
          </w:p>
        </w:tc>
        <w:tc>
          <w:tcPr>
            <w:tcW w:w="3685" w:type="dxa"/>
            <w:vAlign w:val="center"/>
          </w:tcPr>
          <w:p w14:paraId="6E058BFC" w14:textId="136487FA" w:rsidR="005C6B5E" w:rsidRPr="008A6283" w:rsidRDefault="00FF220B" w:rsidP="005C6B5E">
            <w:pPr>
              <w:jc w:val="center"/>
              <w:rPr>
                <w:rFonts w:ascii="Arial" w:hAnsi="Arial" w:cs="Arial"/>
                <w:bCs/>
                <w:i/>
                <w:iCs/>
                <w:szCs w:val="24"/>
              </w:rPr>
            </w:pPr>
            <w:r>
              <w:rPr>
                <w:rFonts w:ascii="Arial" w:hAnsi="Arial" w:cs="Arial"/>
                <w:bCs/>
                <w:i/>
                <w:iCs/>
                <w:szCs w:val="24"/>
              </w:rPr>
              <w:t>-</w:t>
            </w:r>
          </w:p>
        </w:tc>
        <w:tc>
          <w:tcPr>
            <w:tcW w:w="3686" w:type="dxa"/>
            <w:vAlign w:val="center"/>
          </w:tcPr>
          <w:p w14:paraId="65D82BBF" w14:textId="4D81DCB9" w:rsidR="005C6B5E" w:rsidRPr="008A6283" w:rsidRDefault="00FF220B" w:rsidP="005C6B5E">
            <w:pPr>
              <w:jc w:val="center"/>
              <w:rPr>
                <w:rFonts w:ascii="Arial" w:hAnsi="Arial" w:cs="Arial"/>
                <w:bCs/>
                <w:i/>
                <w:iCs/>
                <w:szCs w:val="24"/>
              </w:rPr>
            </w:pPr>
            <w:r>
              <w:rPr>
                <w:rFonts w:ascii="Arial" w:hAnsi="Arial" w:cs="Arial"/>
                <w:bCs/>
                <w:i/>
                <w:iCs/>
                <w:szCs w:val="24"/>
              </w:rPr>
              <w:t>-</w:t>
            </w:r>
          </w:p>
        </w:tc>
        <w:tc>
          <w:tcPr>
            <w:tcW w:w="4252" w:type="dxa"/>
            <w:vAlign w:val="center"/>
          </w:tcPr>
          <w:p w14:paraId="31131920" w14:textId="085F1DB1" w:rsidR="005C6B5E" w:rsidRPr="008A6283" w:rsidRDefault="00FF220B" w:rsidP="005C6B5E">
            <w:pPr>
              <w:jc w:val="center"/>
              <w:rPr>
                <w:rFonts w:ascii="Arial" w:hAnsi="Arial" w:cs="Arial"/>
                <w:bCs/>
                <w:i/>
                <w:iCs/>
                <w:szCs w:val="24"/>
              </w:rPr>
            </w:pPr>
            <w:r>
              <w:rPr>
                <w:rFonts w:ascii="Arial" w:hAnsi="Arial" w:cs="Arial"/>
                <w:bCs/>
                <w:i/>
                <w:iCs/>
                <w:szCs w:val="24"/>
              </w:rPr>
              <w:t>-</w:t>
            </w:r>
          </w:p>
        </w:tc>
      </w:tr>
      <w:tr w:rsidR="00C777F5" w:rsidRPr="00E9527B" w14:paraId="7CEAD95E" w14:textId="77777777" w:rsidTr="006531FA">
        <w:tc>
          <w:tcPr>
            <w:tcW w:w="20974" w:type="dxa"/>
            <w:gridSpan w:val="5"/>
            <w:vAlign w:val="center"/>
          </w:tcPr>
          <w:p w14:paraId="7A8289BC" w14:textId="77777777" w:rsidR="00C777F5" w:rsidRPr="008A6283" w:rsidRDefault="00C777F5" w:rsidP="00C777F5">
            <w:pPr>
              <w:jc w:val="center"/>
              <w:rPr>
                <w:rFonts w:ascii="Arial" w:hAnsi="Arial" w:cs="Arial"/>
                <w:bCs/>
                <w:i/>
                <w:iCs/>
                <w:szCs w:val="24"/>
              </w:rPr>
            </w:pPr>
          </w:p>
        </w:tc>
      </w:tr>
      <w:tr w:rsidR="00C777F5" w:rsidRPr="00E9527B" w14:paraId="283C5B93" w14:textId="77777777" w:rsidTr="006531FA">
        <w:tc>
          <w:tcPr>
            <w:tcW w:w="20974" w:type="dxa"/>
            <w:gridSpan w:val="5"/>
            <w:vAlign w:val="center"/>
          </w:tcPr>
          <w:p w14:paraId="58A1F6E3" w14:textId="77777777" w:rsidR="00C777F5" w:rsidRPr="008A205A" w:rsidRDefault="00C777F5" w:rsidP="00C777F5">
            <w:pPr>
              <w:rPr>
                <w:rFonts w:ascii="Arial" w:hAnsi="Arial" w:cs="Arial"/>
                <w:bCs/>
                <w:i/>
                <w:iCs/>
                <w:sz w:val="20"/>
              </w:rPr>
            </w:pPr>
            <w:r w:rsidRPr="008A205A">
              <w:rPr>
                <w:rFonts w:ascii="Arial" w:hAnsi="Arial" w:cs="Arial"/>
                <w:bCs/>
                <w:i/>
                <w:iCs/>
                <w:sz w:val="20"/>
              </w:rPr>
              <w:t>*Rinkos dalyvio pateikti atsakymai pateikiami šioje suvestinėje (pastaba: pateiktų atsakymų tekstas nėra koreguojamas, tačiau perrašant/kopijuojant gali pasitaikyti redakcinio pobūdžio kalbos klaidų).</w:t>
            </w:r>
          </w:p>
          <w:p w14:paraId="58895986" w14:textId="77777777" w:rsidR="00C777F5" w:rsidRPr="008A6283" w:rsidRDefault="00C777F5" w:rsidP="00C777F5">
            <w:pPr>
              <w:rPr>
                <w:rFonts w:ascii="Arial" w:hAnsi="Arial" w:cs="Arial"/>
                <w:bCs/>
                <w:i/>
                <w:iCs/>
                <w:szCs w:val="24"/>
              </w:rPr>
            </w:pPr>
            <w:r w:rsidRPr="008A205A">
              <w:rPr>
                <w:rFonts w:ascii="Arial" w:hAnsi="Arial" w:cs="Arial"/>
                <w:bCs/>
                <w:i/>
                <w:iCs/>
                <w:color w:val="FF0000"/>
                <w:sz w:val="20"/>
              </w:rPr>
              <w:t>**Rinkos dalyviai nurodė, kad ši informacija yra konfidenciali, todėl negali būti atskleidžiama/viešinama.</w:t>
            </w:r>
          </w:p>
        </w:tc>
      </w:tr>
    </w:tbl>
    <w:p w14:paraId="2E91CD7A" w14:textId="77777777" w:rsidR="006531FA" w:rsidRDefault="006531FA" w:rsidP="007F30DD">
      <w:pPr>
        <w:rPr>
          <w:b/>
          <w:szCs w:val="24"/>
        </w:rPr>
      </w:pPr>
    </w:p>
    <w:sectPr w:rsidR="006531FA" w:rsidSect="00582ACF">
      <w:headerReference w:type="default" r:id="rId8"/>
      <w:pgSz w:w="23811" w:h="16838" w:orient="landscape" w:code="8"/>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84969" w14:textId="77777777" w:rsidR="009446EA" w:rsidRDefault="009446EA" w:rsidP="00794BCE">
      <w:r>
        <w:separator/>
      </w:r>
    </w:p>
  </w:endnote>
  <w:endnote w:type="continuationSeparator" w:id="0">
    <w:p w14:paraId="16D2D141" w14:textId="77777777" w:rsidR="009446EA" w:rsidRDefault="009446EA" w:rsidP="00794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389C0" w14:textId="77777777" w:rsidR="009446EA" w:rsidRDefault="009446EA" w:rsidP="00794BCE">
      <w:r>
        <w:separator/>
      </w:r>
    </w:p>
  </w:footnote>
  <w:footnote w:type="continuationSeparator" w:id="0">
    <w:p w14:paraId="7246874D" w14:textId="77777777" w:rsidR="009446EA" w:rsidRDefault="009446EA" w:rsidP="00794B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20957" w:type="dxa"/>
      <w:tblLook w:val="04A0" w:firstRow="1" w:lastRow="0" w:firstColumn="1" w:lastColumn="0" w:noHBand="0" w:noVBand="1"/>
    </w:tblPr>
    <w:tblGrid>
      <w:gridCol w:w="2666"/>
      <w:gridCol w:w="15628"/>
      <w:gridCol w:w="2663"/>
    </w:tblGrid>
    <w:tr w:rsidR="00C35C5E" w14:paraId="05B62EBC" w14:textId="77777777" w:rsidTr="002D2396">
      <w:trPr>
        <w:trHeight w:val="366"/>
      </w:trPr>
      <w:tc>
        <w:tcPr>
          <w:tcW w:w="2666" w:type="dxa"/>
          <w:vMerge w:val="restart"/>
          <w:vAlign w:val="center"/>
        </w:tcPr>
        <w:p w14:paraId="288C01D5" w14:textId="41566BF5" w:rsidR="00C35C5E" w:rsidRDefault="00345CF4" w:rsidP="00345CF4">
          <w:pPr>
            <w:pStyle w:val="Header"/>
            <w:jc w:val="center"/>
          </w:pPr>
          <w:r>
            <w:rPr>
              <w:noProof/>
            </w:rPr>
            <w:drawing>
              <wp:inline distT="0" distB="0" distL="0" distR="0" wp14:anchorId="2B786A4D" wp14:editId="7F8181EB">
                <wp:extent cx="1238250" cy="157291"/>
                <wp:effectExtent l="0" t="0" r="0" b="0"/>
                <wp:docPr id="57961834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618349" name="Paveikslėlis 579618349"/>
                        <pic:cNvPicPr/>
                      </pic:nvPicPr>
                      <pic:blipFill>
                        <a:blip r:embed="rId1">
                          <a:extLst>
                            <a:ext uri="{28A0092B-C50C-407E-A947-70E740481C1C}">
                              <a14:useLocalDpi xmlns:a14="http://schemas.microsoft.com/office/drawing/2010/main" val="0"/>
                            </a:ext>
                          </a:extLst>
                        </a:blip>
                        <a:stretch>
                          <a:fillRect/>
                        </a:stretch>
                      </pic:blipFill>
                      <pic:spPr>
                        <a:xfrm>
                          <a:off x="0" y="0"/>
                          <a:ext cx="1259408" cy="159979"/>
                        </a:xfrm>
                        <a:prstGeom prst="rect">
                          <a:avLst/>
                        </a:prstGeom>
                      </pic:spPr>
                    </pic:pic>
                  </a:graphicData>
                </a:graphic>
              </wp:inline>
            </w:drawing>
          </w:r>
        </w:p>
      </w:tc>
      <w:tc>
        <w:tcPr>
          <w:tcW w:w="15628" w:type="dxa"/>
          <w:vMerge w:val="restart"/>
          <w:shd w:val="clear" w:color="auto" w:fill="auto"/>
          <w:vAlign w:val="center"/>
        </w:tcPr>
        <w:p w14:paraId="0E2733B7" w14:textId="1A871E59" w:rsidR="00C35C5E" w:rsidRPr="007F30DD" w:rsidRDefault="007F30DD" w:rsidP="007F30DD">
          <w:pPr>
            <w:jc w:val="center"/>
            <w:rPr>
              <w:rFonts w:ascii="Arial" w:hAnsi="Arial" w:cs="Arial"/>
              <w:b/>
              <w:caps/>
              <w:szCs w:val="24"/>
            </w:rPr>
          </w:pPr>
          <w:r w:rsidRPr="007F30DD">
            <w:rPr>
              <w:rFonts w:ascii="Arial" w:hAnsi="Arial" w:cs="Arial"/>
              <w:b/>
              <w:caps/>
              <w:szCs w:val="24"/>
            </w:rPr>
            <w:t>NUMATOMO VYKDYTI VIEŠOJO PIRKIMO „</w:t>
          </w:r>
          <w:r w:rsidR="00FB466F" w:rsidRPr="00FB466F">
            <w:rPr>
              <w:rFonts w:ascii="Arial" w:hAnsi="Arial" w:cs="Arial"/>
              <w:b/>
              <w:caps/>
              <w:szCs w:val="24"/>
            </w:rPr>
            <w:t>Valstybinės reikšmės magistralinio kelio A4 Vilnius–Varėna–Gardinas* 84,233 km tilto per Šačią rekonstravimas“</w:t>
          </w:r>
          <w:r>
            <w:rPr>
              <w:rFonts w:ascii="Arial" w:hAnsi="Arial" w:cs="Arial"/>
              <w:b/>
              <w:caps/>
              <w:szCs w:val="24"/>
            </w:rPr>
            <w:t xml:space="preserve"> </w:t>
          </w:r>
          <w:r w:rsidRPr="007F30DD">
            <w:rPr>
              <w:rFonts w:ascii="Arial" w:hAnsi="Arial" w:cs="Arial"/>
              <w:b/>
              <w:caps/>
              <w:szCs w:val="24"/>
            </w:rPr>
            <w:t>RINKOS KONSULTACIJOS SUVESTINĖ</w:t>
          </w:r>
        </w:p>
      </w:tc>
      <w:tc>
        <w:tcPr>
          <w:tcW w:w="2663" w:type="dxa"/>
        </w:tcPr>
        <w:p w14:paraId="10F79906" w14:textId="03ADC812" w:rsidR="00C35C5E" w:rsidRPr="009D6450" w:rsidRDefault="00C35C5E" w:rsidP="00C35C5E">
          <w:pPr>
            <w:pStyle w:val="Header"/>
          </w:pPr>
        </w:p>
      </w:tc>
    </w:tr>
    <w:tr w:rsidR="00C35C5E" w14:paraId="0676D53A" w14:textId="77777777" w:rsidTr="002D2396">
      <w:trPr>
        <w:trHeight w:val="389"/>
      </w:trPr>
      <w:tc>
        <w:tcPr>
          <w:tcW w:w="2666" w:type="dxa"/>
          <w:vMerge/>
        </w:tcPr>
        <w:p w14:paraId="392B9493" w14:textId="77777777" w:rsidR="00C35C5E" w:rsidRDefault="00C35C5E" w:rsidP="00C35C5E">
          <w:pPr>
            <w:pStyle w:val="Header"/>
          </w:pPr>
        </w:p>
      </w:tc>
      <w:tc>
        <w:tcPr>
          <w:tcW w:w="15628" w:type="dxa"/>
          <w:vMerge/>
          <w:shd w:val="clear" w:color="auto" w:fill="auto"/>
        </w:tcPr>
        <w:p w14:paraId="57EFA0AB" w14:textId="77777777" w:rsidR="00C35C5E" w:rsidRPr="00A2376F" w:rsidRDefault="00C35C5E" w:rsidP="00C35C5E">
          <w:pPr>
            <w:pStyle w:val="Header"/>
            <w:rPr>
              <w:rFonts w:ascii="Arial Narrow" w:hAnsi="Arial Narrow"/>
            </w:rPr>
          </w:pPr>
        </w:p>
      </w:tc>
      <w:tc>
        <w:tcPr>
          <w:tcW w:w="2663" w:type="dxa"/>
        </w:tcPr>
        <w:p w14:paraId="1EF3B516" w14:textId="77777777" w:rsidR="00C35C5E" w:rsidRPr="00341D56" w:rsidRDefault="00C35C5E" w:rsidP="00C35C5E">
          <w:pPr>
            <w:pStyle w:val="Header"/>
            <w:rPr>
              <w:rFonts w:ascii="Arial" w:hAnsi="Arial" w:cs="Arial"/>
            </w:rPr>
          </w:pPr>
          <w:r w:rsidRPr="00341D56">
            <w:rPr>
              <w:rFonts w:ascii="Arial" w:hAnsi="Arial" w:cs="Arial"/>
            </w:rPr>
            <w:t xml:space="preserve">Puslapis </w:t>
          </w:r>
          <w:r w:rsidRPr="00341D56">
            <w:rPr>
              <w:rFonts w:ascii="Arial" w:hAnsi="Arial" w:cs="Arial"/>
              <w:b/>
              <w:bCs/>
            </w:rPr>
            <w:fldChar w:fldCharType="begin"/>
          </w:r>
          <w:r w:rsidRPr="00341D56">
            <w:rPr>
              <w:rFonts w:ascii="Arial" w:hAnsi="Arial" w:cs="Arial"/>
              <w:b/>
              <w:bCs/>
            </w:rPr>
            <w:instrText>PAGE  \* Arabic  \* MERGEFORMAT</w:instrText>
          </w:r>
          <w:r w:rsidRPr="00341D56">
            <w:rPr>
              <w:rFonts w:ascii="Arial" w:hAnsi="Arial" w:cs="Arial"/>
              <w:b/>
              <w:bCs/>
            </w:rPr>
            <w:fldChar w:fldCharType="separate"/>
          </w:r>
          <w:r w:rsidRPr="00341D56">
            <w:rPr>
              <w:rFonts w:ascii="Arial" w:hAnsi="Arial" w:cs="Arial"/>
              <w:b/>
              <w:bCs/>
            </w:rPr>
            <w:t>1</w:t>
          </w:r>
          <w:r w:rsidRPr="00341D56">
            <w:rPr>
              <w:rFonts w:ascii="Arial" w:hAnsi="Arial" w:cs="Arial"/>
              <w:b/>
              <w:bCs/>
            </w:rPr>
            <w:fldChar w:fldCharType="end"/>
          </w:r>
          <w:r w:rsidRPr="00341D56">
            <w:rPr>
              <w:rFonts w:ascii="Arial" w:hAnsi="Arial" w:cs="Arial"/>
            </w:rPr>
            <w:t xml:space="preserve"> iš </w:t>
          </w:r>
          <w:r w:rsidRPr="00341D56">
            <w:rPr>
              <w:rFonts w:ascii="Arial" w:hAnsi="Arial" w:cs="Arial"/>
              <w:b/>
              <w:bCs/>
            </w:rPr>
            <w:fldChar w:fldCharType="begin"/>
          </w:r>
          <w:r w:rsidRPr="00341D56">
            <w:rPr>
              <w:rFonts w:ascii="Arial" w:hAnsi="Arial" w:cs="Arial"/>
              <w:b/>
              <w:bCs/>
            </w:rPr>
            <w:instrText>NUMPAGES  \* Arabic  \* MERGEFORMAT</w:instrText>
          </w:r>
          <w:r w:rsidRPr="00341D56">
            <w:rPr>
              <w:rFonts w:ascii="Arial" w:hAnsi="Arial" w:cs="Arial"/>
              <w:b/>
              <w:bCs/>
            </w:rPr>
            <w:fldChar w:fldCharType="separate"/>
          </w:r>
          <w:r w:rsidRPr="00341D56">
            <w:rPr>
              <w:rFonts w:ascii="Arial" w:hAnsi="Arial" w:cs="Arial"/>
              <w:b/>
              <w:bCs/>
            </w:rPr>
            <w:t>2</w:t>
          </w:r>
          <w:r w:rsidRPr="00341D56">
            <w:rPr>
              <w:rFonts w:ascii="Arial" w:hAnsi="Arial" w:cs="Arial"/>
              <w:b/>
              <w:bCs/>
            </w:rPr>
            <w:fldChar w:fldCharType="end"/>
          </w:r>
        </w:p>
      </w:tc>
    </w:tr>
    <w:tr w:rsidR="00C35C5E" w14:paraId="65C0C1E0" w14:textId="77777777" w:rsidTr="002D2396">
      <w:trPr>
        <w:trHeight w:val="389"/>
      </w:trPr>
      <w:tc>
        <w:tcPr>
          <w:tcW w:w="2666" w:type="dxa"/>
          <w:vMerge/>
        </w:tcPr>
        <w:p w14:paraId="17DEC972" w14:textId="77777777" w:rsidR="00C35C5E" w:rsidRDefault="00C35C5E" w:rsidP="00C35C5E">
          <w:pPr>
            <w:pStyle w:val="Header"/>
          </w:pPr>
        </w:p>
      </w:tc>
      <w:tc>
        <w:tcPr>
          <w:tcW w:w="15628" w:type="dxa"/>
          <w:vMerge/>
          <w:shd w:val="clear" w:color="auto" w:fill="auto"/>
        </w:tcPr>
        <w:p w14:paraId="58E2D6CE" w14:textId="77777777" w:rsidR="00C35C5E" w:rsidRPr="00A2376F" w:rsidRDefault="00C35C5E" w:rsidP="00C35C5E">
          <w:pPr>
            <w:pStyle w:val="Header"/>
            <w:rPr>
              <w:rFonts w:ascii="Arial Narrow" w:hAnsi="Arial Narrow"/>
            </w:rPr>
          </w:pPr>
        </w:p>
      </w:tc>
      <w:tc>
        <w:tcPr>
          <w:tcW w:w="2663" w:type="dxa"/>
        </w:tcPr>
        <w:p w14:paraId="1157861D" w14:textId="45F8A83D" w:rsidR="00C35C5E" w:rsidRPr="00341D56" w:rsidRDefault="00A2376F" w:rsidP="00C35C5E">
          <w:pPr>
            <w:pStyle w:val="Header"/>
            <w:rPr>
              <w:rFonts w:ascii="Arial" w:hAnsi="Arial" w:cs="Arial"/>
            </w:rPr>
          </w:pPr>
          <w:r w:rsidRPr="00341D56">
            <w:rPr>
              <w:rFonts w:ascii="Arial" w:hAnsi="Arial" w:cs="Arial"/>
            </w:rPr>
            <w:t>6 priedas</w:t>
          </w:r>
        </w:p>
      </w:tc>
    </w:tr>
  </w:tbl>
  <w:p w14:paraId="02270F5E" w14:textId="77777777" w:rsidR="00794BCE" w:rsidRDefault="00794BCE" w:rsidP="00794BCE">
    <w:pPr>
      <w:pStyle w:val="Header"/>
      <w:jc w:val="center"/>
      <w:rPr>
        <w:rFonts w:ascii="Arial Narrow" w:hAnsi="Arial Narrow"/>
        <w:b/>
        <w:bCs/>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0702"/>
    <w:multiLevelType w:val="hybridMultilevel"/>
    <w:tmpl w:val="C81A2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B2C453C"/>
    <w:multiLevelType w:val="hybridMultilevel"/>
    <w:tmpl w:val="C81A21B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871688A"/>
    <w:multiLevelType w:val="hybridMultilevel"/>
    <w:tmpl w:val="DC7E4B6C"/>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7355905"/>
    <w:multiLevelType w:val="hybridMultilevel"/>
    <w:tmpl w:val="9A8EC120"/>
    <w:lvl w:ilvl="0" w:tplc="F92832B4">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D217AFA"/>
    <w:multiLevelType w:val="hybridMultilevel"/>
    <w:tmpl w:val="7D6AF05A"/>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4E3346E"/>
    <w:multiLevelType w:val="hybridMultilevel"/>
    <w:tmpl w:val="4E28C6DC"/>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6163510"/>
    <w:multiLevelType w:val="hybridMultilevel"/>
    <w:tmpl w:val="9DDED948"/>
    <w:lvl w:ilvl="0" w:tplc="5FE6954A">
      <w:start w:val="1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7836516"/>
    <w:multiLevelType w:val="hybridMultilevel"/>
    <w:tmpl w:val="3D86B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F77742B"/>
    <w:multiLevelType w:val="hybridMultilevel"/>
    <w:tmpl w:val="0876DB28"/>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E4E4806"/>
    <w:multiLevelType w:val="hybridMultilevel"/>
    <w:tmpl w:val="C81A2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ECC3BEC"/>
    <w:multiLevelType w:val="hybridMultilevel"/>
    <w:tmpl w:val="C81A2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66A77A1"/>
    <w:multiLevelType w:val="hybridMultilevel"/>
    <w:tmpl w:val="581EF3FC"/>
    <w:lvl w:ilvl="0" w:tplc="9B9C57E4">
      <w:start w:val="1"/>
      <w:numFmt w:val="decimal"/>
      <w:lvlText w:val="%1)"/>
      <w:lvlJc w:val="left"/>
      <w:pPr>
        <w:ind w:left="720" w:hanging="360"/>
      </w:pPr>
      <w:rPr>
        <w:rFonts w:asciiTheme="minorHAnsi" w:hAnsiTheme="minorHAnsi" w:cstheme="minorHAnsi"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B601EC0"/>
    <w:multiLevelType w:val="hybridMultilevel"/>
    <w:tmpl w:val="B678AB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86625AC"/>
    <w:multiLevelType w:val="hybridMultilevel"/>
    <w:tmpl w:val="3EEC65D2"/>
    <w:lvl w:ilvl="0" w:tplc="90A0D06C">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7DD93680"/>
    <w:multiLevelType w:val="hybridMultilevel"/>
    <w:tmpl w:val="A8649A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F604853"/>
    <w:multiLevelType w:val="hybridMultilevel"/>
    <w:tmpl w:val="91D069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33980555">
    <w:abstractNumId w:val="9"/>
  </w:num>
  <w:num w:numId="2" w16cid:durableId="1431854453">
    <w:abstractNumId w:val="1"/>
  </w:num>
  <w:num w:numId="3" w16cid:durableId="1309701299">
    <w:abstractNumId w:val="14"/>
  </w:num>
  <w:num w:numId="4" w16cid:durableId="1046443704">
    <w:abstractNumId w:val="13"/>
  </w:num>
  <w:num w:numId="5" w16cid:durableId="1370835859">
    <w:abstractNumId w:val="5"/>
  </w:num>
  <w:num w:numId="6" w16cid:durableId="897059957">
    <w:abstractNumId w:val="10"/>
  </w:num>
  <w:num w:numId="7" w16cid:durableId="52316042">
    <w:abstractNumId w:val="17"/>
  </w:num>
  <w:num w:numId="8" w16cid:durableId="784036624">
    <w:abstractNumId w:val="4"/>
  </w:num>
  <w:num w:numId="9" w16cid:durableId="1079325090">
    <w:abstractNumId w:val="15"/>
  </w:num>
  <w:num w:numId="10" w16cid:durableId="956714370">
    <w:abstractNumId w:val="7"/>
  </w:num>
  <w:num w:numId="11" w16cid:durableId="1938446526">
    <w:abstractNumId w:val="6"/>
  </w:num>
  <w:num w:numId="12" w16cid:durableId="792360073">
    <w:abstractNumId w:val="3"/>
  </w:num>
  <w:num w:numId="13" w16cid:durableId="2097557940">
    <w:abstractNumId w:val="2"/>
  </w:num>
  <w:num w:numId="14" w16cid:durableId="1662922794">
    <w:abstractNumId w:val="11"/>
  </w:num>
  <w:num w:numId="15" w16cid:durableId="174150764">
    <w:abstractNumId w:val="12"/>
  </w:num>
  <w:num w:numId="16" w16cid:durableId="67927927">
    <w:abstractNumId w:val="0"/>
  </w:num>
  <w:num w:numId="17" w16cid:durableId="1875532444">
    <w:abstractNumId w:val="16"/>
  </w:num>
  <w:num w:numId="18" w16cid:durableId="584793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BCE"/>
    <w:rsid w:val="0000421E"/>
    <w:rsid w:val="0003422B"/>
    <w:rsid w:val="00037995"/>
    <w:rsid w:val="00043BB5"/>
    <w:rsid w:val="00064D82"/>
    <w:rsid w:val="00093DC4"/>
    <w:rsid w:val="000C03AD"/>
    <w:rsid w:val="000C1CFA"/>
    <w:rsid w:val="000C36CD"/>
    <w:rsid w:val="000D2A3B"/>
    <w:rsid w:val="000D7D4C"/>
    <w:rsid w:val="001108AA"/>
    <w:rsid w:val="001126B2"/>
    <w:rsid w:val="00120FD4"/>
    <w:rsid w:val="001472F1"/>
    <w:rsid w:val="001569F7"/>
    <w:rsid w:val="00157EE3"/>
    <w:rsid w:val="00160EC8"/>
    <w:rsid w:val="00176AEC"/>
    <w:rsid w:val="001935B9"/>
    <w:rsid w:val="00193FA5"/>
    <w:rsid w:val="00197999"/>
    <w:rsid w:val="001A356E"/>
    <w:rsid w:val="001A382A"/>
    <w:rsid w:val="001A5625"/>
    <w:rsid w:val="001A6A85"/>
    <w:rsid w:val="001C4FB5"/>
    <w:rsid w:val="001D035D"/>
    <w:rsid w:val="001E4EDA"/>
    <w:rsid w:val="001F6C72"/>
    <w:rsid w:val="002018D4"/>
    <w:rsid w:val="002160E8"/>
    <w:rsid w:val="0022200E"/>
    <w:rsid w:val="002255A9"/>
    <w:rsid w:val="002430D8"/>
    <w:rsid w:val="00270345"/>
    <w:rsid w:val="0027331D"/>
    <w:rsid w:val="00287012"/>
    <w:rsid w:val="002A2A80"/>
    <w:rsid w:val="002A6310"/>
    <w:rsid w:val="002B76DC"/>
    <w:rsid w:val="002C0965"/>
    <w:rsid w:val="002D2396"/>
    <w:rsid w:val="002E4390"/>
    <w:rsid w:val="00314E67"/>
    <w:rsid w:val="0031505B"/>
    <w:rsid w:val="00317B82"/>
    <w:rsid w:val="00341D56"/>
    <w:rsid w:val="00342380"/>
    <w:rsid w:val="00342EE5"/>
    <w:rsid w:val="00345CF4"/>
    <w:rsid w:val="00392422"/>
    <w:rsid w:val="003A7245"/>
    <w:rsid w:val="003B5D0D"/>
    <w:rsid w:val="003E0762"/>
    <w:rsid w:val="003F63A0"/>
    <w:rsid w:val="003F7F2C"/>
    <w:rsid w:val="0040394C"/>
    <w:rsid w:val="00415158"/>
    <w:rsid w:val="00427558"/>
    <w:rsid w:val="00433191"/>
    <w:rsid w:val="00441A99"/>
    <w:rsid w:val="0046187A"/>
    <w:rsid w:val="00480AE4"/>
    <w:rsid w:val="00483614"/>
    <w:rsid w:val="0049006A"/>
    <w:rsid w:val="00493F1E"/>
    <w:rsid w:val="004A54DE"/>
    <w:rsid w:val="004C4E7E"/>
    <w:rsid w:val="00512182"/>
    <w:rsid w:val="00514F30"/>
    <w:rsid w:val="00531F30"/>
    <w:rsid w:val="005434A2"/>
    <w:rsid w:val="00576652"/>
    <w:rsid w:val="00582ACF"/>
    <w:rsid w:val="00586205"/>
    <w:rsid w:val="00590C77"/>
    <w:rsid w:val="0059118F"/>
    <w:rsid w:val="005B0159"/>
    <w:rsid w:val="005B0505"/>
    <w:rsid w:val="005B2A74"/>
    <w:rsid w:val="005B2E0B"/>
    <w:rsid w:val="005B5A99"/>
    <w:rsid w:val="005C6B5E"/>
    <w:rsid w:val="005D5777"/>
    <w:rsid w:val="005E3C9E"/>
    <w:rsid w:val="005F1713"/>
    <w:rsid w:val="005F424E"/>
    <w:rsid w:val="005F4E3C"/>
    <w:rsid w:val="00605E7E"/>
    <w:rsid w:val="00606913"/>
    <w:rsid w:val="00607DFE"/>
    <w:rsid w:val="006531FA"/>
    <w:rsid w:val="0066331D"/>
    <w:rsid w:val="00676E56"/>
    <w:rsid w:val="006A119A"/>
    <w:rsid w:val="006B7DD6"/>
    <w:rsid w:val="006C45CF"/>
    <w:rsid w:val="006D2716"/>
    <w:rsid w:val="006E04C5"/>
    <w:rsid w:val="006F41A5"/>
    <w:rsid w:val="006F672F"/>
    <w:rsid w:val="0070020E"/>
    <w:rsid w:val="00706DEB"/>
    <w:rsid w:val="00710B46"/>
    <w:rsid w:val="00712D13"/>
    <w:rsid w:val="00721AC6"/>
    <w:rsid w:val="00750825"/>
    <w:rsid w:val="00752304"/>
    <w:rsid w:val="00762972"/>
    <w:rsid w:val="007659CD"/>
    <w:rsid w:val="00772C21"/>
    <w:rsid w:val="007745D4"/>
    <w:rsid w:val="00777649"/>
    <w:rsid w:val="00794BCE"/>
    <w:rsid w:val="007A46F6"/>
    <w:rsid w:val="007B2EE3"/>
    <w:rsid w:val="007D329C"/>
    <w:rsid w:val="007E0830"/>
    <w:rsid w:val="007F30DD"/>
    <w:rsid w:val="00806922"/>
    <w:rsid w:val="008235C9"/>
    <w:rsid w:val="00826DC1"/>
    <w:rsid w:val="00854E2D"/>
    <w:rsid w:val="00861BF9"/>
    <w:rsid w:val="00894387"/>
    <w:rsid w:val="008B35DF"/>
    <w:rsid w:val="008B3D82"/>
    <w:rsid w:val="008B4736"/>
    <w:rsid w:val="008B74A6"/>
    <w:rsid w:val="00943DA6"/>
    <w:rsid w:val="009446EA"/>
    <w:rsid w:val="00955088"/>
    <w:rsid w:val="009572A4"/>
    <w:rsid w:val="0096263A"/>
    <w:rsid w:val="009707ED"/>
    <w:rsid w:val="009710ED"/>
    <w:rsid w:val="00971F73"/>
    <w:rsid w:val="009C17D1"/>
    <w:rsid w:val="009C262B"/>
    <w:rsid w:val="009C4404"/>
    <w:rsid w:val="009D6450"/>
    <w:rsid w:val="009E0BB8"/>
    <w:rsid w:val="009E5623"/>
    <w:rsid w:val="009F59DA"/>
    <w:rsid w:val="009F66A1"/>
    <w:rsid w:val="00A16004"/>
    <w:rsid w:val="00A2376F"/>
    <w:rsid w:val="00A32D40"/>
    <w:rsid w:val="00A4745F"/>
    <w:rsid w:val="00A7103B"/>
    <w:rsid w:val="00AA0FF0"/>
    <w:rsid w:val="00AA1121"/>
    <w:rsid w:val="00AA35A1"/>
    <w:rsid w:val="00AA432B"/>
    <w:rsid w:val="00AC440C"/>
    <w:rsid w:val="00AF2C3B"/>
    <w:rsid w:val="00B12BA3"/>
    <w:rsid w:val="00B146E0"/>
    <w:rsid w:val="00B151C3"/>
    <w:rsid w:val="00B25F4D"/>
    <w:rsid w:val="00B47A29"/>
    <w:rsid w:val="00B54314"/>
    <w:rsid w:val="00B57B27"/>
    <w:rsid w:val="00B746D8"/>
    <w:rsid w:val="00B8041E"/>
    <w:rsid w:val="00B82A6B"/>
    <w:rsid w:val="00B90DAF"/>
    <w:rsid w:val="00BB0E8B"/>
    <w:rsid w:val="00BB2819"/>
    <w:rsid w:val="00BC16F7"/>
    <w:rsid w:val="00BC1959"/>
    <w:rsid w:val="00BD556E"/>
    <w:rsid w:val="00BD6CC3"/>
    <w:rsid w:val="00BF084A"/>
    <w:rsid w:val="00C01B08"/>
    <w:rsid w:val="00C248BF"/>
    <w:rsid w:val="00C32E4F"/>
    <w:rsid w:val="00C35C5E"/>
    <w:rsid w:val="00C711AE"/>
    <w:rsid w:val="00C76A62"/>
    <w:rsid w:val="00C777F5"/>
    <w:rsid w:val="00CA0655"/>
    <w:rsid w:val="00CA3033"/>
    <w:rsid w:val="00CA37DE"/>
    <w:rsid w:val="00CB0BD9"/>
    <w:rsid w:val="00CB57FA"/>
    <w:rsid w:val="00CB716F"/>
    <w:rsid w:val="00CD61AC"/>
    <w:rsid w:val="00CF78FB"/>
    <w:rsid w:val="00D2343F"/>
    <w:rsid w:val="00D4267F"/>
    <w:rsid w:val="00D43840"/>
    <w:rsid w:val="00D45E13"/>
    <w:rsid w:val="00D463C7"/>
    <w:rsid w:val="00D51CCB"/>
    <w:rsid w:val="00D525E9"/>
    <w:rsid w:val="00DA6E36"/>
    <w:rsid w:val="00DB2155"/>
    <w:rsid w:val="00DB6B54"/>
    <w:rsid w:val="00DD0DC4"/>
    <w:rsid w:val="00DD27FA"/>
    <w:rsid w:val="00DD621D"/>
    <w:rsid w:val="00DE6411"/>
    <w:rsid w:val="00DE65FE"/>
    <w:rsid w:val="00DE6D9D"/>
    <w:rsid w:val="00DF2136"/>
    <w:rsid w:val="00DF3049"/>
    <w:rsid w:val="00E45FA1"/>
    <w:rsid w:val="00E471C8"/>
    <w:rsid w:val="00E47B3D"/>
    <w:rsid w:val="00E616A4"/>
    <w:rsid w:val="00E76796"/>
    <w:rsid w:val="00E82875"/>
    <w:rsid w:val="00E95239"/>
    <w:rsid w:val="00EA35D2"/>
    <w:rsid w:val="00EA4EAC"/>
    <w:rsid w:val="00EB67C3"/>
    <w:rsid w:val="00EC23D9"/>
    <w:rsid w:val="00EC5A1C"/>
    <w:rsid w:val="00EE56BB"/>
    <w:rsid w:val="00EF779E"/>
    <w:rsid w:val="00F207BF"/>
    <w:rsid w:val="00F22F44"/>
    <w:rsid w:val="00F311FB"/>
    <w:rsid w:val="00F414C8"/>
    <w:rsid w:val="00F933B8"/>
    <w:rsid w:val="00FA1E79"/>
    <w:rsid w:val="00FB0769"/>
    <w:rsid w:val="00FB1D35"/>
    <w:rsid w:val="00FB1F43"/>
    <w:rsid w:val="00FB466F"/>
    <w:rsid w:val="00FC46B6"/>
    <w:rsid w:val="00FE32B9"/>
    <w:rsid w:val="00FE4C84"/>
    <w:rsid w:val="00FE72B5"/>
    <w:rsid w:val="00FF220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8AA0F"/>
  <w15:chartTrackingRefBased/>
  <w15:docId w15:val="{D4970891-8B7A-4463-97A9-DA7560C5A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012"/>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4BCE"/>
    <w:pPr>
      <w:tabs>
        <w:tab w:val="center" w:pos="4819"/>
        <w:tab w:val="right" w:pos="9638"/>
      </w:tabs>
    </w:pPr>
  </w:style>
  <w:style w:type="character" w:customStyle="1" w:styleId="HeaderChar">
    <w:name w:val="Header Char"/>
    <w:basedOn w:val="DefaultParagraphFont"/>
    <w:link w:val="Header"/>
    <w:uiPriority w:val="99"/>
    <w:rsid w:val="00794BCE"/>
  </w:style>
  <w:style w:type="paragraph" w:styleId="Footer">
    <w:name w:val="footer"/>
    <w:basedOn w:val="Normal"/>
    <w:link w:val="FooterChar"/>
    <w:uiPriority w:val="99"/>
    <w:unhideWhenUsed/>
    <w:rsid w:val="00794BCE"/>
    <w:pPr>
      <w:tabs>
        <w:tab w:val="center" w:pos="4819"/>
        <w:tab w:val="right" w:pos="9638"/>
      </w:tabs>
    </w:pPr>
  </w:style>
  <w:style w:type="character" w:customStyle="1" w:styleId="FooterChar">
    <w:name w:val="Footer Char"/>
    <w:basedOn w:val="DefaultParagraphFont"/>
    <w:link w:val="Footer"/>
    <w:uiPriority w:val="99"/>
    <w:rsid w:val="00794BCE"/>
  </w:style>
  <w:style w:type="paragraph" w:styleId="ListParagraph">
    <w:name w:val="List Paragraph"/>
    <w:aliases w:val="List Paragraph Red,Numbering,ERP-List Paragraph,List Paragraph1,List Paragraph11,Bullet EY,List Paragraph2,List Paragraph21,Lentele,List not in Table,Para 0,Párrafo de lista1,Paragrafo elenco1,Bullets,Paragraphe de liste,Buletai,lp1"/>
    <w:basedOn w:val="Normal"/>
    <w:link w:val="ListParagraphChar"/>
    <w:uiPriority w:val="34"/>
    <w:qFormat/>
    <w:rsid w:val="00EC5A1C"/>
    <w:pPr>
      <w:ind w:left="720"/>
      <w:contextualSpacing/>
    </w:pPr>
  </w:style>
  <w:style w:type="paragraph" w:styleId="FootnoteText">
    <w:name w:val="footnote text"/>
    <w:basedOn w:val="Normal"/>
    <w:link w:val="FootnoteTextChar"/>
    <w:uiPriority w:val="12"/>
    <w:unhideWhenUsed/>
    <w:rsid w:val="00EC5A1C"/>
    <w:pPr>
      <w:spacing w:before="140"/>
      <w:jc w:val="left"/>
    </w:pPr>
    <w:rPr>
      <w:rFonts w:ascii="Calibri" w:eastAsiaTheme="minorHAnsi" w:hAnsi="Calibri" w:cstheme="minorBidi"/>
      <w:i/>
      <w:iCs/>
      <w:color w:val="404040" w:themeColor="text1" w:themeTint="BF"/>
      <w:sz w:val="14"/>
      <w:lang w:val="en-US" w:eastAsia="ja-JP"/>
    </w:rPr>
  </w:style>
  <w:style w:type="character" w:customStyle="1" w:styleId="FootnoteTextChar">
    <w:name w:val="Footnote Text Char"/>
    <w:basedOn w:val="DefaultParagraphFont"/>
    <w:link w:val="FootnoteText"/>
    <w:uiPriority w:val="12"/>
    <w:rsid w:val="00EC5A1C"/>
    <w:rPr>
      <w:rFonts w:ascii="Calibri" w:hAnsi="Calibri"/>
      <w:i/>
      <w:iCs/>
      <w:color w:val="404040" w:themeColor="text1" w:themeTint="BF"/>
      <w:sz w:val="14"/>
      <w:szCs w:val="20"/>
      <w:lang w:val="en-US" w:eastAsia="ja-JP"/>
    </w:rPr>
  </w:style>
  <w:style w:type="character" w:styleId="FootnoteReference">
    <w:name w:val="footnote reference"/>
    <w:basedOn w:val="DefaultParagraphFont"/>
    <w:uiPriority w:val="99"/>
    <w:semiHidden/>
    <w:unhideWhenUsed/>
    <w:rsid w:val="00EC5A1C"/>
    <w:rPr>
      <w:vertAlign w:val="superscript"/>
    </w:rPr>
  </w:style>
  <w:style w:type="table" w:styleId="GridTable4-Accent1">
    <w:name w:val="Grid Table 4 Accent 1"/>
    <w:basedOn w:val="TableNormal"/>
    <w:uiPriority w:val="49"/>
    <w:rsid w:val="00EC5A1C"/>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ListParagraphChar">
    <w:name w:val="List Paragraph Char"/>
    <w:aliases w:val="List Paragraph Red Char,Numbering Char,ERP-List Paragraph Char,List Paragraph1 Char,List Paragraph11 Char,Bullet EY Char,List Paragraph2 Char,List Paragraph21 Char,Lentele Char,List not in Table Char,Para 0 Char,Bullets Char,lp1 Char"/>
    <w:link w:val="ListParagraph"/>
    <w:uiPriority w:val="34"/>
    <w:qFormat/>
    <w:locked/>
    <w:rsid w:val="00EC5A1C"/>
    <w:rPr>
      <w:rFonts w:ascii="Times New Roman" w:eastAsia="Times New Roman" w:hAnsi="Times New Roman" w:cs="Times New Roman"/>
      <w:sz w:val="24"/>
      <w:szCs w:val="20"/>
    </w:rPr>
  </w:style>
  <w:style w:type="table" w:styleId="TableGrid">
    <w:name w:val="Table Grid"/>
    <w:basedOn w:val="TableNormal"/>
    <w:uiPriority w:val="39"/>
    <w:rsid w:val="00287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1A382A"/>
    <w:rPr>
      <w:sz w:val="20"/>
    </w:rPr>
  </w:style>
  <w:style w:type="character" w:customStyle="1" w:styleId="CommentTextChar">
    <w:name w:val="Comment Text Char"/>
    <w:basedOn w:val="DefaultParagraphFont"/>
    <w:link w:val="CommentText"/>
    <w:uiPriority w:val="99"/>
    <w:semiHidden/>
    <w:rsid w:val="001A382A"/>
    <w:rPr>
      <w:rFonts w:ascii="Times New Roman" w:eastAsia="Times New Roman" w:hAnsi="Times New Roman" w:cs="Times New Roman"/>
      <w:sz w:val="20"/>
      <w:szCs w:val="20"/>
    </w:rPr>
  </w:style>
  <w:style w:type="character" w:styleId="Hyperlink">
    <w:name w:val="Hyperlink"/>
    <w:basedOn w:val="DefaultParagraphFont"/>
    <w:uiPriority w:val="99"/>
    <w:unhideWhenUsed/>
    <w:rsid w:val="001A382A"/>
    <w:rPr>
      <w:color w:val="0563C1" w:themeColor="hyperlink"/>
      <w:u w:val="single"/>
    </w:rPr>
  </w:style>
  <w:style w:type="character" w:styleId="UnresolvedMention">
    <w:name w:val="Unresolved Mention"/>
    <w:basedOn w:val="DefaultParagraphFont"/>
    <w:uiPriority w:val="99"/>
    <w:semiHidden/>
    <w:unhideWhenUsed/>
    <w:rsid w:val="001A382A"/>
    <w:rPr>
      <w:color w:val="605E5C"/>
      <w:shd w:val="clear" w:color="auto" w:fill="E1DFDD"/>
    </w:rPr>
  </w:style>
  <w:style w:type="paragraph" w:customStyle="1" w:styleId="paragraph">
    <w:name w:val="paragraph"/>
    <w:basedOn w:val="Normal"/>
    <w:rsid w:val="0049006A"/>
    <w:pPr>
      <w:spacing w:before="100" w:beforeAutospacing="1" w:after="100" w:afterAutospacing="1"/>
      <w:jc w:val="left"/>
    </w:pPr>
    <w:rPr>
      <w:szCs w:val="24"/>
      <w:lang w:eastAsia="lt-LT"/>
    </w:rPr>
  </w:style>
  <w:style w:type="character" w:customStyle="1" w:styleId="normaltextrun">
    <w:name w:val="normaltextrun"/>
    <w:basedOn w:val="DefaultParagraphFont"/>
    <w:rsid w:val="0049006A"/>
  </w:style>
  <w:style w:type="character" w:customStyle="1" w:styleId="eop">
    <w:name w:val="eop"/>
    <w:basedOn w:val="DefaultParagraphFont"/>
    <w:rsid w:val="0049006A"/>
  </w:style>
  <w:style w:type="character" w:customStyle="1" w:styleId="ui-provider">
    <w:name w:val="ui-provider"/>
    <w:basedOn w:val="DefaultParagraphFont"/>
    <w:rsid w:val="005B2A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11465">
      <w:bodyDiv w:val="1"/>
      <w:marLeft w:val="0"/>
      <w:marRight w:val="0"/>
      <w:marTop w:val="0"/>
      <w:marBottom w:val="0"/>
      <w:divBdr>
        <w:top w:val="none" w:sz="0" w:space="0" w:color="auto"/>
        <w:left w:val="none" w:sz="0" w:space="0" w:color="auto"/>
        <w:bottom w:val="none" w:sz="0" w:space="0" w:color="auto"/>
        <w:right w:val="none" w:sz="0" w:space="0" w:color="auto"/>
      </w:divBdr>
    </w:div>
    <w:div w:id="133498305">
      <w:bodyDiv w:val="1"/>
      <w:marLeft w:val="0"/>
      <w:marRight w:val="0"/>
      <w:marTop w:val="0"/>
      <w:marBottom w:val="0"/>
      <w:divBdr>
        <w:top w:val="none" w:sz="0" w:space="0" w:color="auto"/>
        <w:left w:val="none" w:sz="0" w:space="0" w:color="auto"/>
        <w:bottom w:val="none" w:sz="0" w:space="0" w:color="auto"/>
        <w:right w:val="none" w:sz="0" w:space="0" w:color="auto"/>
      </w:divBdr>
      <w:divsChild>
        <w:div w:id="1347708862">
          <w:marLeft w:val="0"/>
          <w:marRight w:val="0"/>
          <w:marTop w:val="0"/>
          <w:marBottom w:val="0"/>
          <w:divBdr>
            <w:top w:val="none" w:sz="0" w:space="0" w:color="auto"/>
            <w:left w:val="none" w:sz="0" w:space="0" w:color="auto"/>
            <w:bottom w:val="none" w:sz="0" w:space="0" w:color="auto"/>
            <w:right w:val="none" w:sz="0" w:space="0" w:color="auto"/>
          </w:divBdr>
        </w:div>
      </w:divsChild>
    </w:div>
    <w:div w:id="515732392">
      <w:bodyDiv w:val="1"/>
      <w:marLeft w:val="0"/>
      <w:marRight w:val="0"/>
      <w:marTop w:val="0"/>
      <w:marBottom w:val="0"/>
      <w:divBdr>
        <w:top w:val="none" w:sz="0" w:space="0" w:color="auto"/>
        <w:left w:val="none" w:sz="0" w:space="0" w:color="auto"/>
        <w:bottom w:val="none" w:sz="0" w:space="0" w:color="auto"/>
        <w:right w:val="none" w:sz="0" w:space="0" w:color="auto"/>
      </w:divBdr>
    </w:div>
    <w:div w:id="923614211">
      <w:bodyDiv w:val="1"/>
      <w:marLeft w:val="0"/>
      <w:marRight w:val="0"/>
      <w:marTop w:val="0"/>
      <w:marBottom w:val="0"/>
      <w:divBdr>
        <w:top w:val="none" w:sz="0" w:space="0" w:color="auto"/>
        <w:left w:val="none" w:sz="0" w:space="0" w:color="auto"/>
        <w:bottom w:val="none" w:sz="0" w:space="0" w:color="auto"/>
        <w:right w:val="none" w:sz="0" w:space="0" w:color="auto"/>
      </w:divBdr>
    </w:div>
    <w:div w:id="930696024">
      <w:bodyDiv w:val="1"/>
      <w:marLeft w:val="0"/>
      <w:marRight w:val="0"/>
      <w:marTop w:val="0"/>
      <w:marBottom w:val="0"/>
      <w:divBdr>
        <w:top w:val="none" w:sz="0" w:space="0" w:color="auto"/>
        <w:left w:val="none" w:sz="0" w:space="0" w:color="auto"/>
        <w:bottom w:val="none" w:sz="0" w:space="0" w:color="auto"/>
        <w:right w:val="none" w:sz="0" w:space="0" w:color="auto"/>
      </w:divBdr>
    </w:div>
    <w:div w:id="1812596837">
      <w:bodyDiv w:val="1"/>
      <w:marLeft w:val="0"/>
      <w:marRight w:val="0"/>
      <w:marTop w:val="0"/>
      <w:marBottom w:val="0"/>
      <w:divBdr>
        <w:top w:val="none" w:sz="0" w:space="0" w:color="auto"/>
        <w:left w:val="none" w:sz="0" w:space="0" w:color="auto"/>
        <w:bottom w:val="none" w:sz="0" w:space="0" w:color="auto"/>
        <w:right w:val="none" w:sz="0" w:space="0" w:color="auto"/>
      </w:divBdr>
    </w:div>
    <w:div w:id="1935044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20FD0-99ED-45CE-B623-A8F3C2606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2884</Words>
  <Characters>1644</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Vitalis Poškevičius</dc:creator>
  <cp:keywords/>
  <dc:description/>
  <cp:lastModifiedBy>Vaida Adamkevičiūtė</cp:lastModifiedBy>
  <cp:revision>4</cp:revision>
  <cp:lastPrinted>2024-04-23T07:00:00Z</cp:lastPrinted>
  <dcterms:created xsi:type="dcterms:W3CDTF">2025-07-04T08:00:00Z</dcterms:created>
  <dcterms:modified xsi:type="dcterms:W3CDTF">2025-07-04T08:01:00Z</dcterms:modified>
</cp:coreProperties>
</file>