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3C597A" w:rsidP="00B50198">
      <w:pPr>
        <w:jc w:val="center"/>
        <w:rPr>
          <w:rFonts w:asciiTheme="majorHAnsi" w:hAnsiTheme="majorHAnsi"/>
          <w:b/>
          <w:bCs/>
          <w:sz w:val="22"/>
          <w:szCs w:val="22"/>
        </w:rPr>
      </w:pPr>
      <w:bookmarkStart w:id="0" w:name="OLE_LINK1"/>
      <w:r>
        <w:rPr>
          <w:rFonts w:asciiTheme="majorHAnsi" w:hAnsiTheme="majorHAnsi"/>
          <w:b/>
          <w:bCs/>
          <w:sz w:val="22"/>
          <w:szCs w:val="22"/>
        </w:rPr>
        <w:t>VEIDO – ŽANDIKAULIŲ CHIRURGIJAI SKIRTAS INSTRUMENTŲ RINKINYS</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3C597A">
        <w:rPr>
          <w:rFonts w:asciiTheme="majorHAnsi" w:hAnsiTheme="majorHAnsi"/>
          <w:b/>
          <w:bCs/>
          <w:color w:val="4F81BD" w:themeColor="accent1"/>
          <w:sz w:val="22"/>
          <w:szCs w:val="22"/>
          <w:lang w:val="lt-LT"/>
        </w:rPr>
        <w:t>veido – žandikaulių chirurgijai skirtą instrumentų rinkinį</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3C597A">
        <w:rPr>
          <w:rFonts w:asciiTheme="majorHAnsi" w:hAnsiTheme="majorHAnsi"/>
          <w:b/>
          <w:bCs/>
          <w:color w:val="4F81BD" w:themeColor="accent1"/>
          <w:sz w:val="22"/>
          <w:szCs w:val="22"/>
          <w:lang w:val="lt-LT"/>
        </w:rPr>
        <w:t>veido – žandikaulių chirurgijai skirtas instrumentų rinkinys</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A26DC3">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3C597A" w:rsidRPr="003C597A">
        <w:rPr>
          <w:rFonts w:asciiTheme="majorHAnsi" w:hAnsiTheme="majorHAnsi"/>
          <w:bCs/>
          <w:i/>
          <w:color w:val="4F81BD" w:themeColor="accent1"/>
        </w:rPr>
        <w:t>veido – žandikaulių chirurgijai skirt</w:t>
      </w:r>
      <w:r w:rsidR="003C597A">
        <w:rPr>
          <w:rFonts w:asciiTheme="majorHAnsi" w:hAnsiTheme="majorHAnsi"/>
          <w:bCs/>
          <w:i/>
          <w:color w:val="4F81BD" w:themeColor="accent1"/>
        </w:rPr>
        <w:t>o</w:t>
      </w:r>
      <w:r w:rsidR="003C597A" w:rsidRPr="003C597A">
        <w:rPr>
          <w:rFonts w:asciiTheme="majorHAnsi" w:hAnsiTheme="majorHAnsi"/>
          <w:bCs/>
          <w:i/>
          <w:color w:val="4F81BD" w:themeColor="accent1"/>
        </w:rPr>
        <w:t xml:space="preserve"> instrumentų rinkin</w:t>
      </w:r>
      <w:r w:rsidR="003C597A">
        <w:rPr>
          <w:rFonts w:asciiTheme="majorHAnsi" w:hAnsiTheme="majorHAnsi"/>
          <w:bCs/>
          <w:i/>
          <w:color w:val="4F81BD" w:themeColor="accent1"/>
        </w:rPr>
        <w:t>io</w:t>
      </w:r>
      <w:r w:rsidR="003C597A" w:rsidRPr="00343597">
        <w:rPr>
          <w:rFonts w:asciiTheme="majorHAnsi" w:hAnsiTheme="majorHAnsi"/>
          <w:b/>
          <w:bCs/>
          <w:color w:val="4F81BD" w:themeColor="accent1"/>
        </w:rPr>
        <w:t xml:space="preserve"> </w:t>
      </w:r>
      <w:r w:rsidRPr="007750CB">
        <w:rPr>
          <w:rFonts w:asciiTheme="majorHAnsi" w:hAnsiTheme="majorHAnsi"/>
          <w:shd w:val="clear" w:color="auto" w:fill="FFFFFF"/>
        </w:rPr>
        <w:t xml:space="preserve">pirkimo (Nr. </w:t>
      </w:r>
      <w:r w:rsidR="003C597A">
        <w:rPr>
          <w:rFonts w:asciiTheme="majorHAnsi" w:hAnsiTheme="majorHAnsi" w:cs="Calibri"/>
          <w:i/>
          <w:color w:val="1F497D" w:themeColor="text2"/>
          <w:shd w:val="clear" w:color="auto" w:fill="FFFFFF"/>
        </w:rPr>
        <w:t>1892421</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5588C" w:rsidRPr="0035588C" w:rsidRDefault="00BC314D" w:rsidP="0035588C">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35588C" w:rsidRDefault="00BA418B" w:rsidP="0035588C">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5588C">
        <w:rPr>
          <w:rFonts w:ascii="Cambria" w:hAnsi="Cambria"/>
          <w:lang w:eastAsia="lt-LT"/>
        </w:rPr>
        <w:t>Šis pirkimas nėra skirstomas į pirkimo dalis</w:t>
      </w:r>
      <w:r w:rsidRPr="0035588C">
        <w:rPr>
          <w:rFonts w:ascii="Cambria" w:hAnsi="Cambria"/>
          <w:lang w:eastAsia="ar-SA"/>
        </w:rPr>
        <w:t xml:space="preserve"> (viso viena pirkimo dalis). </w:t>
      </w:r>
      <w:r w:rsidRPr="0035588C">
        <w:rPr>
          <w:rFonts w:ascii="Cambria" w:hAnsi="Cambria"/>
          <w:noProof/>
        </w:rPr>
        <w:t xml:space="preserve">Pirkimas į dalis </w:t>
      </w:r>
      <w:r w:rsidRPr="0035588C">
        <w:rPr>
          <w:rFonts w:ascii="Cambria" w:hAnsi="Cambria"/>
          <w:noProof/>
          <w:color w:val="000000" w:themeColor="text1"/>
        </w:rPr>
        <w:t xml:space="preserve">neskaidomas, </w:t>
      </w:r>
      <w:r w:rsidRPr="0035588C">
        <w:rPr>
          <w:rFonts w:ascii="Cambria" w:hAnsi="Cambria"/>
        </w:rPr>
        <w:t xml:space="preserve">nes </w:t>
      </w:r>
      <w:r w:rsidR="0035588C" w:rsidRPr="0035588C">
        <w:rPr>
          <w:rFonts w:ascii="Cambria" w:hAnsi="Cambria"/>
        </w:rPr>
        <w:t>perkamas veido – žandikaulių chirurgijai skirtas instrumentų komplektas. Įsigyjant pilną komplektą, užtikrinama, kad visi instrumentai atitinka vienodus kokybės standartus, yra pagaminti iš tų pačių ar suderintų medžiagų, turi vienodą apdirbimą bei ergonomines savybes. Tai svarbu tiek chirurgui, tiek instrumentų priežiūrai ir sterilizacijai. Komplektas negali būti sudarytas iš skirtingų gamintojų instrumentų, siekiant užtikrinti vienodus kokybės, ergonomikos, sterilizacijos ir priežiūros reikalavimus, taip pat vieningą garantinį ir pogarantinį aptarnavimą</w:t>
      </w:r>
      <w:r w:rsidRPr="0035588C">
        <w:rPr>
          <w:rFonts w:ascii="Cambria" w:hAnsi="Cambria"/>
          <w:shd w:val="clear" w:color="auto" w:fill="FFFFFF"/>
        </w:rPr>
        <w:t xml:space="preserve">.  </w:t>
      </w:r>
    </w:p>
    <w:p w:rsidR="0035588C" w:rsidRPr="0035588C" w:rsidRDefault="0035588C" w:rsidP="0035588C">
      <w:pPr>
        <w:pStyle w:val="Sraopastraipa"/>
        <w:numPr>
          <w:ilvl w:val="0"/>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35588C" w:rsidRPr="0035588C" w:rsidRDefault="0035588C" w:rsidP="0035588C">
      <w:pPr>
        <w:pStyle w:val="Sraopastraipa"/>
        <w:numPr>
          <w:ilvl w:val="1"/>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35588C" w:rsidRPr="0035588C" w:rsidRDefault="0035588C" w:rsidP="0035588C">
      <w:pPr>
        <w:pStyle w:val="Sraopastraipa"/>
        <w:numPr>
          <w:ilvl w:val="1"/>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35588C" w:rsidRPr="0035588C" w:rsidRDefault="0035588C" w:rsidP="0035588C">
      <w:pPr>
        <w:pStyle w:val="Sraopastraipa"/>
        <w:numPr>
          <w:ilvl w:val="1"/>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35588C" w:rsidRPr="0035588C" w:rsidRDefault="0035588C" w:rsidP="0035588C">
      <w:pPr>
        <w:pStyle w:val="Sraopastraipa"/>
        <w:numPr>
          <w:ilvl w:val="1"/>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35588C" w:rsidRPr="0035588C" w:rsidRDefault="0035588C" w:rsidP="0035588C">
      <w:pPr>
        <w:pStyle w:val="Sraopastraipa"/>
        <w:numPr>
          <w:ilvl w:val="1"/>
          <w:numId w:val="40"/>
        </w:numPr>
        <w:tabs>
          <w:tab w:val="left" w:pos="851"/>
          <w:tab w:val="left" w:pos="993"/>
          <w:tab w:val="left" w:pos="1134"/>
          <w:tab w:val="left" w:pos="1276"/>
          <w:tab w:val="left" w:pos="1560"/>
          <w:tab w:val="left" w:pos="2127"/>
        </w:tabs>
        <w:spacing w:after="0" w:line="240" w:lineRule="auto"/>
        <w:jc w:val="both"/>
        <w:rPr>
          <w:rFonts w:asciiTheme="majorHAnsi" w:hAnsiTheme="majorHAnsi"/>
          <w:vanish/>
          <w:lang w:eastAsia="lt-LT"/>
        </w:rPr>
      </w:pPr>
    </w:p>
    <w:p w:rsidR="008E1CCD" w:rsidRPr="007F7A66" w:rsidRDefault="008E1CCD" w:rsidP="0035588C">
      <w:pPr>
        <w:pStyle w:val="Sraopastraipa"/>
        <w:numPr>
          <w:ilvl w:val="1"/>
          <w:numId w:val="40"/>
        </w:numPr>
        <w:tabs>
          <w:tab w:val="left" w:pos="851"/>
          <w:tab w:val="left" w:pos="993"/>
          <w:tab w:val="left" w:pos="1134"/>
          <w:tab w:val="left" w:pos="1418"/>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35588C">
      <w:pPr>
        <w:pStyle w:val="Body2"/>
        <w:numPr>
          <w:ilvl w:val="1"/>
          <w:numId w:val="40"/>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35588C">
      <w:pPr>
        <w:pStyle w:val="Body2"/>
        <w:numPr>
          <w:ilvl w:val="1"/>
          <w:numId w:val="40"/>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35588C">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35588C">
      <w:pPr>
        <w:numPr>
          <w:ilvl w:val="1"/>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A418B" w:rsidRDefault="00BA418B" w:rsidP="00BE2EA3">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 xml:space="preserve">8) kitos valstybės tiekėjo atliktą nusikaltimą, apibrėžtą Direktyvos 2014/24/ES 57 straipsnio 1 dalyje išvardytus Europos Sąjungos teisės </w:t>
            </w:r>
            <w:r w:rsidRPr="003033A9">
              <w:rPr>
                <w:rFonts w:asciiTheme="majorHAnsi" w:hAnsiTheme="majorHAnsi"/>
                <w:sz w:val="22"/>
                <w:szCs w:val="22"/>
                <w:lang w:eastAsia="lt-LT"/>
              </w:rPr>
              <w:lastRenderedPageBreak/>
              <w:t>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lastRenderedPageBreak/>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lastRenderedPageBreak/>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w:t>
            </w:r>
            <w:r w:rsidRPr="003033A9">
              <w:rPr>
                <w:rFonts w:asciiTheme="majorHAnsi" w:hAnsiTheme="majorHAnsi"/>
                <w:bCs/>
                <w:sz w:val="22"/>
                <w:szCs w:val="22"/>
                <w:lang w:eastAsia="lt-LT"/>
              </w:rPr>
              <w:lastRenderedPageBreak/>
              <w:t>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3033A9">
              <w:rPr>
                <w:rFonts w:asciiTheme="majorHAnsi" w:hAnsiTheme="majorHAnsi"/>
                <w:bCs/>
                <w:color w:val="000000"/>
                <w:sz w:val="22"/>
                <w:szCs w:val="22"/>
                <w:lang w:eastAsia="lt-LT"/>
              </w:rPr>
              <w:lastRenderedPageBreak/>
              <w:t>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 xml:space="preserve">Jei dokumentas išduotas anksčiau, tačiau jame nurodytas galiojimo terminas ilgesnis nei pašalinimo pagrindų nebuvimą patvirtinančių dokumentų pagal EBVPD galutinis pateikimo terminas, toks </w:t>
            </w:r>
            <w:r w:rsidRPr="003033A9">
              <w:rPr>
                <w:rFonts w:asciiTheme="majorHAnsi" w:hAnsiTheme="majorHAnsi"/>
                <w:bCs/>
                <w:color w:val="000000"/>
                <w:sz w:val="22"/>
                <w:szCs w:val="22"/>
                <w:lang w:eastAsia="lt-LT"/>
              </w:rPr>
              <w:lastRenderedPageBreak/>
              <w:t>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3033A9">
              <w:rPr>
                <w:rFonts w:asciiTheme="majorHAnsi" w:hAnsiTheme="majorHAnsi"/>
                <w:bCs/>
                <w:sz w:val="22"/>
                <w:szCs w:val="22"/>
                <w:lang w:eastAsia="lt-LT"/>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3F3BA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3033A9">
              <w:rPr>
                <w:rFonts w:asciiTheme="majorHAnsi" w:hAnsiTheme="majorHAnsi"/>
                <w:sz w:val="22"/>
                <w:szCs w:val="22"/>
                <w:lang w:eastAsia="lt-LT"/>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F3BA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3F3BA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3F3BA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w:t>
            </w:r>
            <w:r w:rsidRPr="003033A9">
              <w:rPr>
                <w:rFonts w:asciiTheme="majorHAnsi" w:hAnsiTheme="majorHAnsi"/>
                <w:sz w:val="22"/>
                <w:szCs w:val="22"/>
              </w:rPr>
              <w:lastRenderedPageBreak/>
              <w:t>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lastRenderedPageBreak/>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3F3BA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343597" w:rsidRDefault="00343597" w:rsidP="00B50198">
      <w:pPr>
        <w:pStyle w:val="Body2"/>
        <w:rPr>
          <w:rFonts w:asciiTheme="majorHAnsi" w:hAnsiTheme="majorHAnsi" w:cs="Times New Roman"/>
        </w:rPr>
      </w:pPr>
    </w:p>
    <w:p w:rsidR="00BA418B" w:rsidRDefault="00BA418B" w:rsidP="00B50198">
      <w:pPr>
        <w:pStyle w:val="Body2"/>
        <w:rPr>
          <w:rFonts w:asciiTheme="majorHAnsi" w:hAnsiTheme="majorHAnsi" w:cs="Times New Roman"/>
        </w:rPr>
      </w:pP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672BB7">
        <w:rPr>
          <w:rFonts w:asciiTheme="majorHAnsi" w:hAnsiTheme="majorHAnsi" w:cs="Times New Roman"/>
          <w:color w:val="auto"/>
        </w:rPr>
        <w:t xml:space="preserve">5.4. </w:t>
      </w:r>
      <w:r w:rsidRPr="00672BB7">
        <w:rPr>
          <w:rFonts w:asciiTheme="majorHAnsi" w:hAnsiTheme="majorHAnsi" w:cs="Times New Roman"/>
          <w:iCs/>
          <w:color w:val="auto"/>
        </w:rPr>
        <w:t xml:space="preserve">Pasiūlymas turi būti pateiktas iki </w:t>
      </w:r>
      <w:r w:rsidR="00AA5E63" w:rsidRPr="00672BB7">
        <w:rPr>
          <w:rFonts w:asciiTheme="majorHAnsi" w:hAnsiTheme="majorHAnsi" w:cs="Times New Roman"/>
          <w:b/>
          <w:iCs/>
          <w:color w:val="548DD4" w:themeColor="text2" w:themeTint="99"/>
        </w:rPr>
        <w:t>2025</w:t>
      </w:r>
      <w:r w:rsidRPr="00672BB7">
        <w:rPr>
          <w:rFonts w:asciiTheme="majorHAnsi" w:hAnsiTheme="majorHAnsi" w:cs="Times New Roman"/>
          <w:b/>
          <w:iCs/>
          <w:color w:val="548DD4" w:themeColor="text2" w:themeTint="99"/>
        </w:rPr>
        <w:t xml:space="preserve"> m. </w:t>
      </w:r>
      <w:r w:rsidR="00345A4E" w:rsidRPr="00672BB7">
        <w:rPr>
          <w:rFonts w:asciiTheme="majorHAnsi" w:hAnsiTheme="majorHAnsi" w:cs="Times New Roman"/>
          <w:b/>
          <w:iCs/>
          <w:color w:val="548DD4" w:themeColor="text2" w:themeTint="99"/>
        </w:rPr>
        <w:t xml:space="preserve">rugpjūčio </w:t>
      </w:r>
      <w:r w:rsidR="00672BB7" w:rsidRPr="00672BB7">
        <w:rPr>
          <w:rFonts w:asciiTheme="majorHAnsi" w:hAnsiTheme="majorHAnsi" w:cs="Times New Roman"/>
          <w:b/>
          <w:iCs/>
          <w:color w:val="548DD4" w:themeColor="text2" w:themeTint="99"/>
        </w:rPr>
        <w:t>13</w:t>
      </w:r>
      <w:r w:rsidR="00152656" w:rsidRPr="00672BB7">
        <w:rPr>
          <w:rFonts w:asciiTheme="majorHAnsi" w:hAnsiTheme="majorHAnsi" w:cs="Times New Roman"/>
          <w:b/>
          <w:iCs/>
          <w:color w:val="548DD4" w:themeColor="text2" w:themeTint="99"/>
        </w:rPr>
        <w:t xml:space="preserve"> </w:t>
      </w:r>
      <w:r w:rsidRPr="00672BB7">
        <w:rPr>
          <w:rFonts w:asciiTheme="majorHAnsi" w:hAnsiTheme="majorHAnsi" w:cs="Times New Roman"/>
          <w:b/>
          <w:iCs/>
          <w:color w:val="548DD4" w:themeColor="text2" w:themeTint="99"/>
        </w:rPr>
        <w:t>d.</w:t>
      </w:r>
      <w:r w:rsidR="00EA06FB" w:rsidRPr="00672BB7">
        <w:rPr>
          <w:rFonts w:asciiTheme="majorHAnsi" w:hAnsiTheme="majorHAnsi" w:cs="Times New Roman"/>
          <w:b/>
          <w:iCs/>
          <w:color w:val="548DD4" w:themeColor="text2" w:themeTint="99"/>
        </w:rPr>
        <w:t xml:space="preserve"> </w:t>
      </w:r>
      <w:r w:rsidR="00BA0428" w:rsidRPr="00672BB7">
        <w:rPr>
          <w:rFonts w:asciiTheme="majorHAnsi" w:hAnsiTheme="majorHAnsi" w:cs="Times New Roman"/>
          <w:b/>
          <w:iCs/>
          <w:color w:val="548DD4" w:themeColor="text2" w:themeTint="99"/>
        </w:rPr>
        <w:t>08</w:t>
      </w:r>
      <w:r w:rsidR="005823A0" w:rsidRPr="00672BB7">
        <w:rPr>
          <w:rFonts w:asciiTheme="majorHAnsi" w:hAnsiTheme="majorHAnsi" w:cs="Times New Roman"/>
          <w:b/>
          <w:iCs/>
          <w:color w:val="548DD4" w:themeColor="text2" w:themeTint="99"/>
        </w:rPr>
        <w:t xml:space="preserve"> val. </w:t>
      </w:r>
      <w:r w:rsidR="00672BB7" w:rsidRPr="00672BB7">
        <w:rPr>
          <w:rFonts w:asciiTheme="majorHAnsi" w:hAnsiTheme="majorHAnsi" w:cs="Times New Roman"/>
          <w:b/>
          <w:iCs/>
          <w:color w:val="548DD4" w:themeColor="text2" w:themeTint="99"/>
        </w:rPr>
        <w:t>00</w:t>
      </w:r>
      <w:r w:rsidRPr="00672BB7">
        <w:rPr>
          <w:rFonts w:asciiTheme="majorHAnsi" w:hAnsiTheme="majorHAnsi" w:cs="Times New Roman"/>
          <w:b/>
          <w:iCs/>
          <w:color w:val="548DD4" w:themeColor="text2" w:themeTint="99"/>
        </w:rPr>
        <w:t xml:space="preserve"> min.</w:t>
      </w:r>
      <w:r w:rsidRPr="00672BB7">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672BB7">
        <w:rPr>
          <w:rFonts w:asciiTheme="majorHAnsi" w:hAnsiTheme="majorHAnsi" w:cs="Times New Roman"/>
          <w:lang w:val="it-IT"/>
        </w:rPr>
        <w:t xml:space="preserve">trumpiau </w:t>
      </w:r>
      <w:r w:rsidRPr="00672BB7">
        <w:rPr>
          <w:rFonts w:asciiTheme="majorHAnsi" w:hAnsiTheme="majorHAnsi" w:cs="Times New Roman"/>
          <w:lang w:val="lt-LT"/>
        </w:rPr>
        <w:t xml:space="preserve">kaip iki </w:t>
      </w:r>
      <w:r w:rsidR="00E45025" w:rsidRPr="00672BB7">
        <w:rPr>
          <w:rFonts w:asciiTheme="majorHAnsi" w:hAnsiTheme="majorHAnsi" w:cs="Times New Roman"/>
          <w:b/>
          <w:color w:val="548DD4" w:themeColor="text2" w:themeTint="99"/>
          <w:lang w:val="lt-LT"/>
        </w:rPr>
        <w:t>2025-</w:t>
      </w:r>
      <w:r w:rsidR="00F855B1" w:rsidRPr="00672BB7">
        <w:rPr>
          <w:rFonts w:asciiTheme="majorHAnsi" w:hAnsiTheme="majorHAnsi" w:cs="Times New Roman"/>
          <w:b/>
          <w:color w:val="548DD4" w:themeColor="text2" w:themeTint="99"/>
          <w:lang w:val="lt-LT"/>
        </w:rPr>
        <w:t>1</w:t>
      </w:r>
      <w:r w:rsidR="00345A4E" w:rsidRPr="00672BB7">
        <w:rPr>
          <w:rFonts w:asciiTheme="majorHAnsi" w:hAnsiTheme="majorHAnsi" w:cs="Times New Roman"/>
          <w:b/>
          <w:color w:val="548DD4" w:themeColor="text2" w:themeTint="99"/>
          <w:lang w:val="lt-LT"/>
        </w:rPr>
        <w:t>2-</w:t>
      </w:r>
      <w:r w:rsidR="00672BB7" w:rsidRPr="00672BB7">
        <w:rPr>
          <w:rFonts w:asciiTheme="majorHAnsi" w:hAnsiTheme="majorHAnsi" w:cs="Times New Roman"/>
          <w:b/>
          <w:color w:val="548DD4" w:themeColor="text2" w:themeTint="99"/>
          <w:lang w:val="lt-LT"/>
        </w:rPr>
        <w:t>13</w:t>
      </w:r>
      <w:r w:rsidR="00805DD4" w:rsidRPr="00672BB7">
        <w:rPr>
          <w:rFonts w:asciiTheme="majorHAnsi" w:hAnsiTheme="majorHAnsi" w:cs="Times New Roman"/>
          <w:b/>
          <w:color w:val="548DD4" w:themeColor="text2" w:themeTint="99"/>
          <w:lang w:val="lt-LT"/>
        </w:rPr>
        <w:t>.</w:t>
      </w:r>
      <w:r w:rsidRPr="00672BB7">
        <w:rPr>
          <w:rFonts w:asciiTheme="majorHAnsi" w:hAnsiTheme="majorHAnsi" w:cs="Times New Roman"/>
          <w:lang w:val="pt-PT"/>
        </w:rPr>
        <w:t xml:space="preserve"> Jeigu pasi</w:t>
      </w:r>
      <w:r w:rsidRPr="00672BB7">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D83638">
        <w:rPr>
          <w:rFonts w:asciiTheme="majorHAnsi" w:hAnsiTheme="majorHAnsi"/>
          <w:bCs/>
          <w:sz w:val="22"/>
          <w:szCs w:val="22"/>
        </w:rPr>
        <w:t>i</w:t>
      </w:r>
      <w:r>
        <w:rPr>
          <w:rFonts w:asciiTheme="majorHAnsi" w:hAnsiTheme="majorHAnsi"/>
          <w:bCs/>
          <w:sz w:val="22"/>
          <w:szCs w:val="22"/>
        </w:rPr>
        <w:t xml:space="preserve"> parametr</w:t>
      </w:r>
      <w:r w:rsidR="00D83638">
        <w:rPr>
          <w:rFonts w:asciiTheme="majorHAnsi" w:hAnsiTheme="majorHAnsi"/>
          <w:bCs/>
          <w:sz w:val="22"/>
          <w:szCs w:val="22"/>
        </w:rPr>
        <w:t>ai</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nurodyti </w:t>
      </w:r>
      <w:r w:rsidRPr="00AE674D">
        <w:rPr>
          <w:rFonts w:asciiTheme="majorHAnsi" w:hAnsiTheme="majorHAnsi"/>
          <w:b/>
          <w:color w:val="000000"/>
          <w:sz w:val="22"/>
          <w:szCs w:val="22"/>
          <w:u w:val="single"/>
          <w:shd w:val="clear" w:color="auto" w:fill="D9D9D9" w:themeFill="background1" w:themeFillShade="D9"/>
        </w:rPr>
        <w:lastRenderedPageBreak/>
        <w:t>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345A4E" w:rsidRPr="00345A4E">
        <w:rPr>
          <w:rFonts w:ascii="Cambria" w:eastAsia="Times New Roman" w:hAnsi="Cambria"/>
          <w:b/>
          <w:sz w:val="22"/>
          <w:szCs w:val="22"/>
        </w:rPr>
        <w:t>katalogą, brošiūrą ar kitą originalų gamintojo dokumentą, kuriame yra aiškiai išdėstyta informacija, kuri patvirtina siūlomo produkto atitikimą pirkimo objektui keliamiems reikalavimams (siūlomo pirkimo objekto iliustracija / aprašymas / kataloginis numeris / gamintojo patvirtinimas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D83638">
        <w:rPr>
          <w:rFonts w:asciiTheme="majorHAnsi" w:hAnsiTheme="majorHAnsi"/>
          <w:b/>
          <w:bCs/>
          <w:sz w:val="22"/>
          <w:szCs w:val="22"/>
          <w:u w:val="single"/>
        </w:rPr>
        <w:t>i</w:t>
      </w:r>
      <w:r>
        <w:rPr>
          <w:rFonts w:asciiTheme="majorHAnsi" w:hAnsiTheme="majorHAnsi"/>
          <w:b/>
          <w:bCs/>
          <w:sz w:val="22"/>
          <w:szCs w:val="22"/>
          <w:u w:val="single"/>
        </w:rPr>
        <w:t xml:space="preserve"> parametr</w:t>
      </w:r>
      <w:r w:rsidR="00D83638">
        <w:rPr>
          <w:rFonts w:asciiTheme="majorHAnsi" w:hAnsiTheme="majorHAnsi"/>
          <w:b/>
          <w:bCs/>
          <w:sz w:val="22"/>
          <w:szCs w:val="22"/>
          <w:u w:val="single"/>
        </w:rPr>
        <w:t>ai</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w:t>
      </w:r>
      <w:r w:rsidRPr="003033A9">
        <w:rPr>
          <w:rFonts w:asciiTheme="majorHAnsi" w:hAnsiTheme="majorHAnsi" w:cs="Times New Roman"/>
          <w:lang w:val="lt-LT"/>
        </w:rPr>
        <w:lastRenderedPageBreak/>
        <w:t>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BA418B" w:rsidRDefault="00BA418B"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345A4E" w:rsidRDefault="00345A4E" w:rsidP="00BA418B">
      <w:pPr>
        <w:pStyle w:val="Body2"/>
        <w:jc w:val="center"/>
        <w:rPr>
          <w:rFonts w:asciiTheme="majorHAnsi" w:hAnsiTheme="majorHAnsi" w:cs="Times New Roman"/>
          <w:b/>
          <w:bCs/>
          <w:color w:val="auto"/>
        </w:rPr>
      </w:pPr>
    </w:p>
    <w:p w:rsidR="00345A4E" w:rsidRPr="00DB0B7E" w:rsidRDefault="00345A4E" w:rsidP="00345A4E">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345A4E" w:rsidRPr="00DB0B7E" w:rsidRDefault="00345A4E" w:rsidP="00345A4E">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lastRenderedPageBreak/>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672BB7">
        <w:rPr>
          <w:rFonts w:asciiTheme="majorHAnsi" w:hAnsiTheme="majorHAnsi"/>
          <w:b/>
          <w:iCs/>
          <w:color w:val="548DD4" w:themeColor="text2" w:themeTint="99"/>
          <w:sz w:val="22"/>
          <w:szCs w:val="22"/>
        </w:rPr>
        <w:t>2025</w:t>
      </w:r>
      <w:r w:rsidRPr="00672BB7">
        <w:rPr>
          <w:rFonts w:asciiTheme="majorHAnsi" w:hAnsiTheme="majorHAnsi"/>
          <w:b/>
          <w:iCs/>
          <w:color w:val="548DD4" w:themeColor="text2" w:themeTint="99"/>
          <w:sz w:val="22"/>
          <w:szCs w:val="22"/>
        </w:rPr>
        <w:t xml:space="preserve"> m</w:t>
      </w:r>
      <w:r w:rsidR="00EA74E3" w:rsidRPr="00672BB7">
        <w:rPr>
          <w:rFonts w:asciiTheme="majorHAnsi" w:hAnsiTheme="majorHAnsi"/>
          <w:b/>
          <w:iCs/>
          <w:color w:val="548DD4" w:themeColor="text2" w:themeTint="99"/>
          <w:sz w:val="22"/>
          <w:szCs w:val="22"/>
        </w:rPr>
        <w:t xml:space="preserve">. </w:t>
      </w:r>
      <w:r w:rsidR="00345A4E" w:rsidRPr="00672BB7">
        <w:rPr>
          <w:rFonts w:asciiTheme="majorHAnsi" w:hAnsiTheme="majorHAnsi"/>
          <w:b/>
          <w:iCs/>
          <w:color w:val="548DD4" w:themeColor="text2" w:themeTint="99"/>
          <w:sz w:val="22"/>
          <w:szCs w:val="22"/>
        </w:rPr>
        <w:t xml:space="preserve">rugpjūčio </w:t>
      </w:r>
      <w:r w:rsidR="00672BB7" w:rsidRPr="00672BB7">
        <w:rPr>
          <w:rFonts w:asciiTheme="majorHAnsi" w:hAnsiTheme="majorHAnsi"/>
          <w:b/>
          <w:iCs/>
          <w:color w:val="548DD4" w:themeColor="text2" w:themeTint="99"/>
          <w:sz w:val="22"/>
          <w:szCs w:val="22"/>
        </w:rPr>
        <w:t>13</w:t>
      </w:r>
      <w:r w:rsidR="00624A79" w:rsidRPr="00672BB7">
        <w:rPr>
          <w:rFonts w:asciiTheme="majorHAnsi" w:hAnsiTheme="majorHAnsi"/>
          <w:b/>
          <w:iCs/>
          <w:color w:val="548DD4" w:themeColor="text2" w:themeTint="99"/>
          <w:sz w:val="22"/>
          <w:szCs w:val="22"/>
        </w:rPr>
        <w:t xml:space="preserve"> </w:t>
      </w:r>
      <w:r w:rsidR="00EA06FB" w:rsidRPr="00672BB7">
        <w:rPr>
          <w:rFonts w:asciiTheme="majorHAnsi" w:hAnsiTheme="majorHAnsi"/>
          <w:b/>
          <w:iCs/>
          <w:color w:val="548DD4" w:themeColor="text2" w:themeTint="99"/>
          <w:sz w:val="22"/>
          <w:szCs w:val="22"/>
        </w:rPr>
        <w:t xml:space="preserve">d. </w:t>
      </w:r>
      <w:r w:rsidR="00152656" w:rsidRPr="00672BB7">
        <w:rPr>
          <w:rFonts w:asciiTheme="majorHAnsi" w:hAnsiTheme="majorHAnsi"/>
          <w:b/>
          <w:iCs/>
          <w:color w:val="548DD4" w:themeColor="text2" w:themeTint="99"/>
          <w:sz w:val="22"/>
          <w:szCs w:val="22"/>
        </w:rPr>
        <w:t>0</w:t>
      </w:r>
      <w:r w:rsidR="00BA0428" w:rsidRPr="00672BB7">
        <w:rPr>
          <w:rFonts w:asciiTheme="majorHAnsi" w:hAnsiTheme="majorHAnsi"/>
          <w:b/>
          <w:iCs/>
          <w:color w:val="548DD4" w:themeColor="text2" w:themeTint="99"/>
          <w:sz w:val="22"/>
          <w:szCs w:val="22"/>
        </w:rPr>
        <w:t>8</w:t>
      </w:r>
      <w:r w:rsidR="005823A0" w:rsidRPr="00672BB7">
        <w:rPr>
          <w:rFonts w:asciiTheme="majorHAnsi" w:hAnsiTheme="majorHAnsi"/>
          <w:b/>
          <w:iCs/>
          <w:color w:val="548DD4" w:themeColor="text2" w:themeTint="99"/>
          <w:sz w:val="22"/>
          <w:szCs w:val="22"/>
        </w:rPr>
        <w:t xml:space="preserve"> val. </w:t>
      </w:r>
      <w:r w:rsidR="00672BB7" w:rsidRPr="00672BB7">
        <w:rPr>
          <w:rFonts w:asciiTheme="majorHAnsi" w:hAnsiTheme="majorHAnsi"/>
          <w:b/>
          <w:iCs/>
          <w:color w:val="548DD4" w:themeColor="text2" w:themeTint="99"/>
          <w:sz w:val="22"/>
          <w:szCs w:val="22"/>
        </w:rPr>
        <w:t>30</w:t>
      </w:r>
      <w:r w:rsidRPr="00672BB7">
        <w:rPr>
          <w:rFonts w:asciiTheme="majorHAnsi" w:hAnsiTheme="majorHAnsi"/>
          <w:b/>
          <w:iCs/>
          <w:color w:val="548DD4" w:themeColor="text2" w:themeTint="99"/>
          <w:sz w:val="22"/>
          <w:szCs w:val="22"/>
        </w:rPr>
        <w:t xml:space="preserve"> min</w:t>
      </w:r>
      <w:r w:rsidRPr="00672BB7">
        <w:rPr>
          <w:rFonts w:asciiTheme="majorHAnsi" w:hAnsiTheme="majorHAnsi"/>
          <w:b/>
          <w:iCs/>
          <w:sz w:val="22"/>
          <w:szCs w:val="22"/>
        </w:rPr>
        <w:t>.</w:t>
      </w:r>
      <w:r w:rsidRPr="00672BB7">
        <w:rPr>
          <w:rFonts w:asciiTheme="majorHAnsi" w:hAnsiTheme="majorHAnsi"/>
          <w:iCs/>
          <w:sz w:val="22"/>
          <w:szCs w:val="22"/>
        </w:rPr>
        <w:t xml:space="preserve"> </w:t>
      </w:r>
      <w:r w:rsidRPr="00672BB7">
        <w:rPr>
          <w:rFonts w:asciiTheme="majorHAnsi" w:hAnsiTheme="majorHAnsi"/>
          <w:iCs/>
          <w:sz w:val="22"/>
          <w:szCs w:val="22"/>
          <w:u w:val="single"/>
        </w:rPr>
        <w:t xml:space="preserve">Jei pasiūlymas teikiamas šifruotas, slaptažodis turi būti pateiktas </w:t>
      </w:r>
      <w:r w:rsidR="009B3BF7" w:rsidRPr="00672BB7">
        <w:rPr>
          <w:rFonts w:asciiTheme="majorHAnsi" w:hAnsiTheme="majorHAnsi"/>
          <w:b/>
          <w:iCs/>
          <w:color w:val="548DD4" w:themeColor="text2" w:themeTint="99"/>
          <w:sz w:val="22"/>
          <w:szCs w:val="22"/>
          <w:u w:val="single"/>
        </w:rPr>
        <w:t>2025</w:t>
      </w:r>
      <w:r w:rsidR="005A189F" w:rsidRPr="00672BB7">
        <w:rPr>
          <w:rFonts w:asciiTheme="majorHAnsi" w:hAnsiTheme="majorHAnsi"/>
          <w:b/>
          <w:iCs/>
          <w:color w:val="548DD4" w:themeColor="text2" w:themeTint="99"/>
          <w:sz w:val="22"/>
          <w:szCs w:val="22"/>
          <w:u w:val="single"/>
        </w:rPr>
        <w:t xml:space="preserve"> m.</w:t>
      </w:r>
      <w:r w:rsidR="001E05FB" w:rsidRPr="00672BB7">
        <w:rPr>
          <w:rFonts w:asciiTheme="majorHAnsi" w:hAnsiTheme="majorHAnsi"/>
          <w:b/>
          <w:iCs/>
          <w:color w:val="548DD4" w:themeColor="text2" w:themeTint="99"/>
          <w:sz w:val="22"/>
          <w:szCs w:val="22"/>
          <w:u w:val="single"/>
        </w:rPr>
        <w:t xml:space="preserve"> </w:t>
      </w:r>
      <w:r w:rsidR="00345A4E" w:rsidRPr="00672BB7">
        <w:rPr>
          <w:rFonts w:asciiTheme="majorHAnsi" w:hAnsiTheme="majorHAnsi"/>
          <w:b/>
          <w:iCs/>
          <w:color w:val="548DD4" w:themeColor="text2" w:themeTint="99"/>
          <w:sz w:val="22"/>
          <w:szCs w:val="22"/>
          <w:u w:val="single"/>
        </w:rPr>
        <w:t xml:space="preserve">rugpjūčio </w:t>
      </w:r>
      <w:r w:rsidR="00672BB7" w:rsidRPr="00672BB7">
        <w:rPr>
          <w:rFonts w:asciiTheme="majorHAnsi" w:hAnsiTheme="majorHAnsi"/>
          <w:b/>
          <w:iCs/>
          <w:color w:val="548DD4" w:themeColor="text2" w:themeTint="99"/>
          <w:sz w:val="22"/>
          <w:szCs w:val="22"/>
          <w:u w:val="single"/>
        </w:rPr>
        <w:t>13</w:t>
      </w:r>
      <w:r w:rsidR="00624A79" w:rsidRPr="00672BB7">
        <w:rPr>
          <w:rFonts w:asciiTheme="majorHAnsi" w:hAnsiTheme="majorHAnsi"/>
          <w:b/>
          <w:iCs/>
          <w:color w:val="548DD4" w:themeColor="text2" w:themeTint="99"/>
          <w:sz w:val="22"/>
          <w:szCs w:val="22"/>
          <w:u w:val="single"/>
        </w:rPr>
        <w:t xml:space="preserve"> </w:t>
      </w:r>
      <w:r w:rsidRPr="00672BB7">
        <w:rPr>
          <w:rFonts w:asciiTheme="majorHAnsi" w:hAnsiTheme="majorHAnsi"/>
          <w:b/>
          <w:iCs/>
          <w:color w:val="548DD4" w:themeColor="text2" w:themeTint="99"/>
          <w:sz w:val="22"/>
          <w:szCs w:val="22"/>
          <w:u w:val="single"/>
        </w:rPr>
        <w:t>d.</w:t>
      </w:r>
      <w:r w:rsidRPr="00672BB7">
        <w:rPr>
          <w:rFonts w:asciiTheme="majorHAnsi" w:hAnsiTheme="majorHAnsi"/>
          <w:iCs/>
          <w:color w:val="548DD4" w:themeColor="text2" w:themeTint="99"/>
          <w:sz w:val="22"/>
          <w:szCs w:val="22"/>
          <w:u w:val="single"/>
        </w:rPr>
        <w:t xml:space="preserve"> intervale </w:t>
      </w:r>
      <w:r w:rsidR="00152656" w:rsidRPr="00672BB7">
        <w:rPr>
          <w:rFonts w:asciiTheme="majorHAnsi" w:hAnsiTheme="majorHAnsi"/>
          <w:b/>
          <w:iCs/>
          <w:color w:val="548DD4" w:themeColor="text2" w:themeTint="99"/>
          <w:sz w:val="22"/>
          <w:szCs w:val="22"/>
          <w:u w:val="single"/>
        </w:rPr>
        <w:t>0</w:t>
      </w:r>
      <w:r w:rsidR="00BA0428" w:rsidRPr="00672BB7">
        <w:rPr>
          <w:rFonts w:asciiTheme="majorHAnsi" w:hAnsiTheme="majorHAnsi"/>
          <w:b/>
          <w:iCs/>
          <w:color w:val="548DD4" w:themeColor="text2" w:themeTint="99"/>
          <w:sz w:val="22"/>
          <w:szCs w:val="22"/>
          <w:u w:val="single"/>
        </w:rPr>
        <w:t>8</w:t>
      </w:r>
      <w:r w:rsidR="005823A0" w:rsidRPr="00672BB7">
        <w:rPr>
          <w:rFonts w:asciiTheme="majorHAnsi" w:hAnsiTheme="majorHAnsi"/>
          <w:b/>
          <w:iCs/>
          <w:color w:val="548DD4" w:themeColor="text2" w:themeTint="99"/>
          <w:sz w:val="22"/>
          <w:szCs w:val="22"/>
          <w:u w:val="single"/>
        </w:rPr>
        <w:t>.</w:t>
      </w:r>
      <w:r w:rsidR="00672BB7" w:rsidRPr="00672BB7">
        <w:rPr>
          <w:rFonts w:asciiTheme="majorHAnsi" w:hAnsiTheme="majorHAnsi"/>
          <w:b/>
          <w:iCs/>
          <w:color w:val="548DD4" w:themeColor="text2" w:themeTint="99"/>
          <w:sz w:val="22"/>
          <w:szCs w:val="22"/>
          <w:u w:val="single"/>
        </w:rPr>
        <w:t>00</w:t>
      </w:r>
      <w:r w:rsidR="00652BA3" w:rsidRPr="00672BB7">
        <w:rPr>
          <w:rFonts w:asciiTheme="majorHAnsi" w:hAnsiTheme="majorHAnsi"/>
          <w:b/>
          <w:iCs/>
          <w:color w:val="548DD4" w:themeColor="text2" w:themeTint="99"/>
          <w:sz w:val="22"/>
          <w:szCs w:val="22"/>
          <w:u w:val="single"/>
        </w:rPr>
        <w:t xml:space="preserve"> –</w:t>
      </w:r>
      <w:r w:rsidR="009B15AA" w:rsidRPr="00672BB7">
        <w:rPr>
          <w:rFonts w:asciiTheme="majorHAnsi" w:hAnsiTheme="majorHAnsi"/>
          <w:b/>
          <w:iCs/>
          <w:color w:val="548DD4" w:themeColor="text2" w:themeTint="99"/>
          <w:sz w:val="22"/>
          <w:szCs w:val="22"/>
          <w:u w:val="single"/>
        </w:rPr>
        <w:t xml:space="preserve"> </w:t>
      </w:r>
      <w:r w:rsidR="00152656" w:rsidRPr="00672BB7">
        <w:rPr>
          <w:rFonts w:asciiTheme="majorHAnsi" w:hAnsiTheme="majorHAnsi"/>
          <w:b/>
          <w:iCs/>
          <w:color w:val="548DD4" w:themeColor="text2" w:themeTint="99"/>
          <w:sz w:val="22"/>
          <w:szCs w:val="22"/>
          <w:u w:val="single"/>
        </w:rPr>
        <w:t>0</w:t>
      </w:r>
      <w:r w:rsidR="00BA0428" w:rsidRPr="00672BB7">
        <w:rPr>
          <w:rFonts w:asciiTheme="majorHAnsi" w:hAnsiTheme="majorHAnsi"/>
          <w:b/>
          <w:iCs/>
          <w:color w:val="548DD4" w:themeColor="text2" w:themeTint="99"/>
          <w:sz w:val="22"/>
          <w:szCs w:val="22"/>
          <w:u w:val="single"/>
        </w:rPr>
        <w:t>8</w:t>
      </w:r>
      <w:r w:rsidR="005823A0" w:rsidRPr="00672BB7">
        <w:rPr>
          <w:rFonts w:asciiTheme="majorHAnsi" w:hAnsiTheme="majorHAnsi"/>
          <w:b/>
          <w:iCs/>
          <w:color w:val="548DD4" w:themeColor="text2" w:themeTint="99"/>
          <w:sz w:val="22"/>
          <w:szCs w:val="22"/>
          <w:u w:val="single"/>
        </w:rPr>
        <w:t>.</w:t>
      </w:r>
      <w:r w:rsidR="00672BB7" w:rsidRPr="00672BB7">
        <w:rPr>
          <w:rFonts w:asciiTheme="majorHAnsi" w:hAnsiTheme="majorHAnsi"/>
          <w:b/>
          <w:iCs/>
          <w:color w:val="548DD4" w:themeColor="text2" w:themeTint="99"/>
          <w:sz w:val="22"/>
          <w:szCs w:val="22"/>
          <w:u w:val="single"/>
        </w:rPr>
        <w:t>30</w:t>
      </w:r>
      <w:r w:rsidRPr="00672BB7">
        <w:rPr>
          <w:rFonts w:asciiTheme="majorHAnsi" w:hAnsiTheme="majorHAnsi"/>
          <w:b/>
          <w:iCs/>
          <w:color w:val="548DD4" w:themeColor="text2" w:themeTint="99"/>
          <w:sz w:val="22"/>
          <w:szCs w:val="22"/>
          <w:u w:val="single"/>
        </w:rPr>
        <w:t xml:space="preserve"> val.</w:t>
      </w:r>
      <w:r w:rsidRPr="00672BB7">
        <w:rPr>
          <w:rFonts w:asciiTheme="majorHAnsi" w:hAnsiTheme="majorHAnsi"/>
          <w:b/>
          <w:iCs/>
          <w:sz w:val="22"/>
          <w:szCs w:val="22"/>
          <w:u w:val="single"/>
        </w:rPr>
        <w:t xml:space="preserve"> </w:t>
      </w:r>
      <w:r w:rsidRPr="00672BB7">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lastRenderedPageBreak/>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w:t>
      </w:r>
      <w:r w:rsidRPr="003033A9">
        <w:rPr>
          <w:rFonts w:asciiTheme="majorHAnsi" w:hAnsiTheme="majorHAnsi"/>
        </w:rPr>
        <w:lastRenderedPageBreak/>
        <w:t>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D83638" w:rsidRPr="002E6EC5" w:rsidRDefault="00D83638" w:rsidP="00D8363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D83638">
        <w:rPr>
          <w:rFonts w:asciiTheme="majorHAnsi" w:hAnsiTheme="majorHAnsi"/>
          <w:b/>
          <w:bCs/>
          <w:sz w:val="22"/>
          <w:szCs w:val="22"/>
          <w:lang w:val="lt-LT"/>
        </w:rPr>
        <w:t>VEIDO – ŽANDIKAULIŲ CHIRURGIJAI SKIRTO INSTRUMENTŲ RINKINIO</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DD5422" w:rsidRDefault="00812ED0" w:rsidP="00DD5422">
            <w:pPr>
              <w:pBdr>
                <w:bottom w:val="single" w:sz="4" w:space="1" w:color="auto"/>
              </w:pBdr>
              <w:ind w:firstLine="440"/>
              <w:jc w:val="both"/>
              <w:rPr>
                <w:rFonts w:asciiTheme="majorHAnsi" w:hAnsiTheme="majorHAnsi"/>
                <w:sz w:val="22"/>
                <w:szCs w:val="22"/>
                <w:highlight w:val="green"/>
              </w:rPr>
            </w:pPr>
            <w:r w:rsidRPr="00DD5422">
              <w:rPr>
                <w:rFonts w:asciiTheme="majorHAnsi" w:hAnsiTheme="majorHAnsi"/>
                <w:b/>
                <w:sz w:val="22"/>
                <w:szCs w:val="22"/>
                <w:highlight w:val="green"/>
              </w:rPr>
              <w:t xml:space="preserve">Pasiūlymo konfidencialią informaciją sudaro: </w:t>
            </w:r>
            <w:r w:rsidRPr="00DD5422">
              <w:rPr>
                <w:rFonts w:asciiTheme="majorHAnsi" w:hAnsiTheme="majorHAnsi"/>
                <w:color w:val="000000" w:themeColor="text1"/>
                <w:sz w:val="22"/>
                <w:szCs w:val="22"/>
                <w:highlight w:val="green"/>
              </w:rPr>
              <w:t>(</w:t>
            </w:r>
            <w:r w:rsidRPr="00DD5422">
              <w:rPr>
                <w:rFonts w:asciiTheme="majorHAnsi" w:hAnsiTheme="majorHAnsi"/>
                <w:b/>
                <w:color w:val="000000" w:themeColor="text1"/>
                <w:sz w:val="22"/>
                <w:szCs w:val="22"/>
                <w:highlight w:val="green"/>
              </w:rPr>
              <w:t>tiekėjai</w:t>
            </w:r>
            <w:r w:rsidRPr="00DD5422">
              <w:rPr>
                <w:rFonts w:asciiTheme="majorHAnsi" w:hAnsiTheme="majorHAnsi"/>
                <w:color w:val="000000" w:themeColor="text1"/>
                <w:sz w:val="22"/>
                <w:szCs w:val="22"/>
                <w:highlight w:val="green"/>
              </w:rPr>
              <w:t xml:space="preserve"> </w:t>
            </w:r>
            <w:r w:rsidRPr="00DD5422">
              <w:rPr>
                <w:rFonts w:asciiTheme="majorHAnsi" w:hAnsiTheme="majorHAnsi"/>
                <w:b/>
                <w:color w:val="000000" w:themeColor="text1"/>
                <w:sz w:val="22"/>
                <w:szCs w:val="22"/>
                <w:highlight w:val="green"/>
                <w:u w:val="single"/>
              </w:rPr>
              <w:t>turi nurodyti</w:t>
            </w:r>
            <w:r w:rsidRPr="00DD5422">
              <w:rPr>
                <w:rFonts w:asciiTheme="majorHAnsi" w:hAnsiTheme="majorHAnsi"/>
                <w:color w:val="000000" w:themeColor="text1"/>
                <w:sz w:val="22"/>
                <w:szCs w:val="22"/>
                <w:highlight w:val="green"/>
              </w:rPr>
              <w:t xml:space="preserve">, </w:t>
            </w:r>
            <w:r w:rsidRPr="00DD5422">
              <w:rPr>
                <w:rFonts w:asciiTheme="majorHAnsi" w:hAnsiTheme="majorHAnsi"/>
                <w:b/>
                <w:color w:val="000000" w:themeColor="text1"/>
                <w:sz w:val="22"/>
                <w:szCs w:val="22"/>
                <w:highlight w:val="green"/>
              </w:rPr>
              <w:t xml:space="preserve">kokia pasiūlyme pateikta informacija yra konfidenciali. </w:t>
            </w:r>
            <w:r w:rsidR="00DD5422" w:rsidRPr="00DD5422">
              <w:rPr>
                <w:rFonts w:asciiTheme="majorHAnsi" w:hAnsiTheme="majorHAnsi"/>
                <w:sz w:val="22"/>
                <w:szCs w:val="22"/>
                <w:highlight w:val="green"/>
              </w:rPr>
              <w:t xml:space="preserve"> Jei pasiūlyme nėra konfidencialios informacijos, tiekėjas turi nurodyti, kad konfidencialios informacijos pasiūlyme </w:t>
            </w:r>
            <w:proofErr w:type="gramStart"/>
            <w:r w:rsidR="00DD5422" w:rsidRPr="00DD5422">
              <w:rPr>
                <w:rFonts w:asciiTheme="majorHAnsi" w:hAnsiTheme="majorHAnsi"/>
                <w:sz w:val="22"/>
                <w:szCs w:val="22"/>
                <w:highlight w:val="green"/>
              </w:rPr>
              <w:t>nėra.</w:t>
            </w:r>
            <w:r w:rsidR="00DD5422" w:rsidRPr="00DD5422">
              <w:rPr>
                <w:rFonts w:asciiTheme="majorHAnsi" w:hAnsiTheme="majorHAnsi"/>
                <w:sz w:val="22"/>
                <w:szCs w:val="22"/>
                <w:highlight w:val="green"/>
              </w:rPr>
              <w:softHyphen/>
            </w:r>
            <w:proofErr w:type="gramEnd"/>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r>
            <w:r w:rsidR="00DD5422" w:rsidRPr="00DD5422">
              <w:rPr>
                <w:rFonts w:asciiTheme="majorHAnsi" w:hAnsiTheme="majorHAnsi"/>
                <w:sz w:val="22"/>
                <w:szCs w:val="22"/>
                <w:highlight w:val="green"/>
              </w:rPr>
              <w:softHyphen/>
              <w:t>):</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BAD" w:rsidRDefault="003F3BAD" w:rsidP="00922417">
      <w:r>
        <w:separator/>
      </w:r>
    </w:p>
  </w:endnote>
  <w:endnote w:type="continuationSeparator" w:id="0">
    <w:p w:rsidR="003F3BAD" w:rsidRDefault="003F3BA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A4E" w:rsidRDefault="00345A4E">
    <w:pPr>
      <w:pStyle w:val="Porat"/>
      <w:jc w:val="right"/>
    </w:pPr>
  </w:p>
  <w:p w:rsidR="00345A4E" w:rsidRDefault="00345A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BAD" w:rsidRDefault="003F3BAD" w:rsidP="00922417">
      <w:r>
        <w:separator/>
      </w:r>
    </w:p>
  </w:footnote>
  <w:footnote w:type="continuationSeparator" w:id="0">
    <w:p w:rsidR="003F3BAD" w:rsidRDefault="003F3BAD" w:rsidP="00922417">
      <w:r>
        <w:continuationSeparator/>
      </w:r>
    </w:p>
  </w:footnote>
  <w:footnote w:id="1">
    <w:p w:rsidR="00345A4E" w:rsidRPr="00C54A7B" w:rsidRDefault="00345A4E"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45A4E" w:rsidRPr="00C54A7B" w:rsidRDefault="00345A4E" w:rsidP="00365983">
      <w:pPr>
        <w:pStyle w:val="Puslapioinaostekstas"/>
        <w:numPr>
          <w:ilvl w:val="0"/>
          <w:numId w:val="34"/>
        </w:numPr>
        <w:rPr>
          <w:rFonts w:eastAsia="Yu Mincho"/>
          <w:i/>
          <w:iCs/>
        </w:rPr>
      </w:pPr>
      <w:r w:rsidRPr="00C54A7B">
        <w:rPr>
          <w:rFonts w:eastAsia="Yu Mincho"/>
          <w:i/>
          <w:iCs/>
        </w:rPr>
        <w:t xml:space="preserve">priesaikos deklaracija; </w:t>
      </w:r>
    </w:p>
    <w:p w:rsidR="00345A4E" w:rsidRDefault="00345A4E"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45A4E" w:rsidRPr="00551FCA" w:rsidRDefault="00345A4E"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835725"/>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8"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7"/>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32"/>
  </w:num>
  <w:num w:numId="7">
    <w:abstractNumId w:val="16"/>
  </w:num>
  <w:num w:numId="8">
    <w:abstractNumId w:val="9"/>
  </w:num>
  <w:num w:numId="9">
    <w:abstractNumId w:val="20"/>
  </w:num>
  <w:num w:numId="10">
    <w:abstractNumId w:val="30"/>
  </w:num>
  <w:num w:numId="11">
    <w:abstractNumId w:val="13"/>
  </w:num>
  <w:num w:numId="12">
    <w:abstractNumId w:val="0"/>
  </w:num>
  <w:num w:numId="13">
    <w:abstractNumId w:val="22"/>
  </w:num>
  <w:num w:numId="14">
    <w:abstractNumId w:val="18"/>
  </w:num>
  <w:num w:numId="15">
    <w:abstractNumId w:val="8"/>
  </w:num>
  <w:num w:numId="16">
    <w:abstractNumId w:val="19"/>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28"/>
  </w:num>
  <w:num w:numId="26">
    <w:abstractNumId w:val="11"/>
  </w:num>
  <w:num w:numId="27">
    <w:abstractNumId w:val="4"/>
  </w:num>
  <w:num w:numId="28">
    <w:abstractNumId w:val="5"/>
  </w:num>
  <w:num w:numId="29">
    <w:abstractNumId w:val="29"/>
  </w:num>
  <w:num w:numId="30">
    <w:abstractNumId w:val="25"/>
  </w:num>
  <w:num w:numId="31">
    <w:abstractNumId w:val="15"/>
  </w:num>
  <w:num w:numId="32">
    <w:abstractNumId w:val="21"/>
  </w:num>
  <w:num w:numId="33">
    <w:abstractNumId w:val="2"/>
  </w:num>
  <w:num w:numId="34">
    <w:abstractNumId w:val="23"/>
  </w:num>
  <w:num w:numId="35">
    <w:abstractNumId w:val="26"/>
  </w:num>
  <w:num w:numId="36">
    <w:abstractNumId w:val="1"/>
  </w:num>
  <w:num w:numId="37">
    <w:abstractNumId w:val="10"/>
  </w:num>
  <w:num w:numId="38">
    <w:abstractNumId w:val="3"/>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5A4E"/>
    <w:rsid w:val="00346C10"/>
    <w:rsid w:val="0035243F"/>
    <w:rsid w:val="003534C3"/>
    <w:rsid w:val="0035588C"/>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597A"/>
    <w:rsid w:val="003C6DEE"/>
    <w:rsid w:val="003D22F8"/>
    <w:rsid w:val="003D3513"/>
    <w:rsid w:val="003D674B"/>
    <w:rsid w:val="003E113D"/>
    <w:rsid w:val="003E27D0"/>
    <w:rsid w:val="003E2DDC"/>
    <w:rsid w:val="003E4D05"/>
    <w:rsid w:val="003F1D76"/>
    <w:rsid w:val="003F2B73"/>
    <w:rsid w:val="003F3BAD"/>
    <w:rsid w:val="003F56CA"/>
    <w:rsid w:val="003F68D5"/>
    <w:rsid w:val="00402E65"/>
    <w:rsid w:val="00403896"/>
    <w:rsid w:val="00404215"/>
    <w:rsid w:val="0041212A"/>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72BB7"/>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214A4"/>
    <w:rsid w:val="00A225A5"/>
    <w:rsid w:val="00A26706"/>
    <w:rsid w:val="00A26DC3"/>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38"/>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2CCA"/>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6FD0"/>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7A5A09-FBD8-4556-B9D7-21575B55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22</Pages>
  <Words>43697</Words>
  <Characters>24908</Characters>
  <Application>Microsoft Office Word</Application>
  <DocSecurity>0</DocSecurity>
  <Lines>207</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180</cp:revision>
  <cp:lastPrinted>2024-03-22T12:28:00Z</cp:lastPrinted>
  <dcterms:created xsi:type="dcterms:W3CDTF">2023-11-14T08:29:00Z</dcterms:created>
  <dcterms:modified xsi:type="dcterms:W3CDTF">2025-07-04T08:19:00Z</dcterms:modified>
</cp:coreProperties>
</file>