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58F4C" w14:textId="77777777" w:rsidR="00A31D92" w:rsidRPr="00A31D92" w:rsidRDefault="00A31D92" w:rsidP="00A31D92">
      <w:pPr>
        <w:spacing w:after="0" w:line="240" w:lineRule="auto"/>
        <w:ind w:left="7314"/>
        <w:jc w:val="both"/>
        <w:rPr>
          <w:rFonts w:ascii="Times New Roman" w:eastAsia="Calibri" w:hAnsi="Times New Roman" w:cs="Times New Roman"/>
          <w:kern w:val="0"/>
          <w:sz w:val="24"/>
          <w:szCs w:val="24"/>
          <w:lang w:eastAsia="lt-LT"/>
          <w14:ligatures w14:val="none"/>
        </w:rPr>
      </w:pPr>
      <w:r w:rsidRPr="00A31D92">
        <w:rPr>
          <w:rFonts w:ascii="Times New Roman" w:eastAsia="Calibri" w:hAnsi="Times New Roman" w:cs="Times New Roman"/>
          <w:kern w:val="0"/>
          <w:sz w:val="24"/>
          <w:szCs w:val="24"/>
          <w:lang w:eastAsia="lt-LT"/>
          <w14:ligatures w14:val="none"/>
        </w:rPr>
        <w:t>Pirkimo sąlygų 1 priedas „Tiekėjų kvalifikacijos reikalavimai“</w:t>
      </w:r>
    </w:p>
    <w:p w14:paraId="67B72C2D" w14:textId="77777777" w:rsidR="00A31D92" w:rsidRPr="00A31D92" w:rsidRDefault="00A31D92" w:rsidP="00A31D92">
      <w:pPr>
        <w:spacing w:after="240" w:line="300" w:lineRule="auto"/>
        <w:ind w:firstLine="697"/>
        <w:jc w:val="both"/>
        <w:rPr>
          <w:rFonts w:ascii="Times New Roman" w:eastAsia="Calibri" w:hAnsi="Times New Roman" w:cs="Times New Roman"/>
          <w:smallCaps/>
          <w:color w:val="404040"/>
          <w:kern w:val="0"/>
          <w:sz w:val="24"/>
          <w:szCs w:val="24"/>
          <w:lang w:eastAsia="lt-LT"/>
          <w14:ligatures w14:val="none"/>
        </w:rPr>
      </w:pPr>
    </w:p>
    <w:p w14:paraId="7926A4D1" w14:textId="77777777" w:rsidR="00A31D92" w:rsidRPr="00A31D92" w:rsidRDefault="00A31D92" w:rsidP="00A31D92">
      <w:pPr>
        <w:spacing w:after="240" w:line="300" w:lineRule="auto"/>
        <w:ind w:firstLine="697"/>
        <w:jc w:val="center"/>
        <w:rPr>
          <w:rFonts w:ascii="Times New Roman" w:eastAsia="Arial" w:hAnsi="Times New Roman" w:cs="Times New Roman"/>
          <w:b/>
          <w:bCs/>
          <w:smallCaps/>
          <w:color w:val="000000"/>
          <w:kern w:val="0"/>
          <w:sz w:val="24"/>
          <w:szCs w:val="24"/>
          <w:lang w:eastAsia="lt-LT"/>
          <w14:ligatures w14:val="none"/>
        </w:rPr>
      </w:pPr>
      <w:r w:rsidRPr="00A31D92">
        <w:rPr>
          <w:rFonts w:ascii="Times New Roman" w:eastAsia="Arial" w:hAnsi="Times New Roman" w:cs="Times New Roman"/>
          <w:b/>
          <w:bCs/>
          <w:smallCaps/>
          <w:color w:val="000000"/>
          <w:kern w:val="0"/>
          <w:sz w:val="24"/>
          <w:szCs w:val="24"/>
          <w:lang w:eastAsia="lt-LT"/>
          <w14:ligatures w14:val="none"/>
        </w:rPr>
        <w:t xml:space="preserve">TIEKĖJŲ KVALIFIKACIJOS REIKALAVIMAI </w:t>
      </w:r>
    </w:p>
    <w:p w14:paraId="5A8DEA66" w14:textId="77777777" w:rsidR="00A31D92" w:rsidRPr="00A31D92" w:rsidRDefault="00613F64" w:rsidP="00A31D92">
      <w:pPr>
        <w:spacing w:after="0" w:line="240" w:lineRule="auto"/>
        <w:ind w:firstLine="567"/>
        <w:jc w:val="both"/>
        <w:rPr>
          <w:rFonts w:ascii="Times New Roman" w:eastAsia="Arial" w:hAnsi="Times New Roman" w:cs="Times New Roman"/>
          <w:color w:val="000000"/>
          <w:kern w:val="0"/>
          <w:sz w:val="24"/>
          <w:szCs w:val="24"/>
          <w:lang w:eastAsia="lt-LT"/>
          <w14:ligatures w14:val="none"/>
        </w:rPr>
      </w:pPr>
      <w:sdt>
        <w:sdtPr>
          <w:rPr>
            <w:rFonts w:ascii="Times New Roman" w:eastAsia="Calibri" w:hAnsi="Times New Roman" w:cs="Times New Roman"/>
            <w:color w:val="000000"/>
            <w:kern w:val="0"/>
            <w:sz w:val="24"/>
            <w:szCs w:val="24"/>
            <w:lang w:eastAsia="lt-LT"/>
            <w14:ligatures w14:val="none"/>
          </w:rPr>
          <w:tag w:val="goog_rdk_129"/>
          <w:id w:val="-1599392971"/>
          <w:placeholder>
            <w:docPart w:val="06EE602C0C054BEE949E13A2626F11D7"/>
          </w:placeholder>
        </w:sdtPr>
        <w:sdtEndPr/>
        <w:sdtContent>
          <w:r w:rsidR="00A31D92" w:rsidRPr="00A31D92">
            <w:rPr>
              <w:rFonts w:ascii="Times New Roman" w:eastAsia="Calibri" w:hAnsi="Times New Roman" w:cs="Times New Roman"/>
              <w:color w:val="000000"/>
              <w:kern w:val="0"/>
              <w:sz w:val="24"/>
              <w:szCs w:val="24"/>
              <w:lang w:eastAsia="lt-LT"/>
              <w14:ligatures w14:val="none"/>
            </w:rPr>
            <w:t>1.</w:t>
          </w:r>
        </w:sdtContent>
      </w:sdt>
      <w:r w:rsidR="00A31D92" w:rsidRPr="00A31D92">
        <w:rPr>
          <w:rFonts w:ascii="Times New Roman" w:eastAsia="Arial" w:hAnsi="Times New Roman" w:cs="Times New Roman"/>
          <w:color w:val="000000"/>
          <w:kern w:val="0"/>
          <w:sz w:val="24"/>
          <w:szCs w:val="24"/>
          <w:lang w:eastAsia="lt-LT"/>
          <w14:ligatures w14:val="none"/>
        </w:rPr>
        <w:t xml:space="preserve">Tiekėjo kvalifikacija turi atitikti šiame priede nustatytus reikalavimus kvalifikacijai. </w:t>
      </w:r>
    </w:p>
    <w:p w14:paraId="11662A4B" w14:textId="77777777" w:rsidR="00A31D92" w:rsidRPr="00A31D92" w:rsidRDefault="00A31D92" w:rsidP="00A31D92">
      <w:pPr>
        <w:tabs>
          <w:tab w:val="left" w:pos="851"/>
        </w:tabs>
        <w:spacing w:after="0" w:line="240" w:lineRule="auto"/>
        <w:ind w:firstLine="567"/>
        <w:contextualSpacing/>
        <w:jc w:val="both"/>
        <w:rPr>
          <w:rFonts w:ascii="Times New Roman" w:eastAsia="Calibri" w:hAnsi="Times New Roman" w:cs="Times New Roman"/>
          <w:color w:val="000000"/>
          <w:kern w:val="0"/>
          <w:sz w:val="24"/>
          <w:szCs w:val="24"/>
          <w14:ligatures w14:val="none"/>
        </w:rPr>
      </w:pPr>
      <w:r w:rsidRPr="00A31D92">
        <w:rPr>
          <w:rFonts w:ascii="Times New Roman" w:eastAsia="Arial" w:hAnsi="Times New Roman" w:cs="Times New Roman"/>
          <w:color w:val="000000"/>
          <w:kern w:val="0"/>
          <w:sz w:val="24"/>
          <w:szCs w:val="24"/>
          <w:lang w:eastAsia="lt-LT"/>
          <w14:ligatures w14:val="none"/>
        </w:rPr>
        <w:t>2. Jei pasiūlymas teikiamas tiekėjų grupės jungtinės veiklos sutarties pagrindu, bent vienas tiekėjų grupės narys arba visi tiekėjų grupės nariai kartu turi atitikti šiame priede nustatytus reikalavimus ir pateikti nurodytus dokumentus.</w:t>
      </w:r>
    </w:p>
    <w:p w14:paraId="17712D8E" w14:textId="77777777" w:rsidR="00A31D92" w:rsidRPr="00A31D92" w:rsidRDefault="00A31D92" w:rsidP="00A31D92">
      <w:pPr>
        <w:spacing w:after="0" w:line="240" w:lineRule="auto"/>
        <w:ind w:left="568"/>
        <w:jc w:val="both"/>
        <w:rPr>
          <w:rFonts w:ascii="Times New Roman" w:eastAsia="Arial" w:hAnsi="Times New Roman" w:cs="Times New Roman"/>
          <w:color w:val="000000"/>
          <w:kern w:val="0"/>
          <w:sz w:val="24"/>
          <w:szCs w:val="24"/>
          <w:lang w:eastAsia="lt-LT"/>
          <w14:ligatures w14:val="none"/>
        </w:rPr>
      </w:pPr>
      <w:r w:rsidRPr="00A31D92">
        <w:rPr>
          <w:rFonts w:ascii="Times New Roman" w:eastAsia="Arial" w:hAnsi="Times New Roman" w:cs="Times New Roman"/>
          <w:color w:val="000000"/>
          <w:kern w:val="0"/>
          <w:sz w:val="24"/>
          <w:szCs w:val="24"/>
          <w:lang w:eastAsia="lt-LT"/>
          <w14:ligatures w14:val="none"/>
        </w:rPr>
        <w:t xml:space="preserve">3. Kai tiekėjas remiasi kitų ūkio subjektų pajėgumais, kad atitiktų nustatytus ekonominio ir </w:t>
      </w:r>
    </w:p>
    <w:p w14:paraId="6BED5DCD" w14:textId="77777777" w:rsidR="00A31D92" w:rsidRPr="00A31D92" w:rsidRDefault="00A31D92" w:rsidP="00A31D92">
      <w:pPr>
        <w:spacing w:after="0" w:line="240" w:lineRule="auto"/>
        <w:jc w:val="both"/>
        <w:rPr>
          <w:rFonts w:ascii="Times New Roman" w:eastAsia="Arial" w:hAnsi="Times New Roman" w:cs="Times New Roman"/>
          <w:color w:val="000000"/>
          <w:kern w:val="0"/>
          <w:sz w:val="24"/>
          <w:szCs w:val="24"/>
          <w:lang w:eastAsia="lt-LT"/>
          <w14:ligatures w14:val="none"/>
        </w:rPr>
      </w:pPr>
      <w:r w:rsidRPr="00A31D92">
        <w:rPr>
          <w:rFonts w:ascii="Times New Roman" w:eastAsia="Arial" w:hAnsi="Times New Roman" w:cs="Times New Roman"/>
          <w:color w:val="000000"/>
          <w:kern w:val="0"/>
          <w:sz w:val="24"/>
          <w:szCs w:val="24"/>
          <w:lang w:eastAsia="lt-LT"/>
          <w14:ligatures w14:val="none"/>
        </w:rPr>
        <w:t>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0C346AAD" w14:textId="77777777" w:rsidR="00A31D92" w:rsidRPr="00A31D92" w:rsidRDefault="00A31D92" w:rsidP="00A31D92">
      <w:pPr>
        <w:tabs>
          <w:tab w:val="left" w:pos="568"/>
        </w:tabs>
        <w:spacing w:after="0" w:line="240" w:lineRule="auto"/>
        <w:ind w:left="568"/>
        <w:jc w:val="both"/>
        <w:rPr>
          <w:rFonts w:ascii="Times New Roman" w:eastAsia="Calibri" w:hAnsi="Times New Roman" w:cs="Times New Roman"/>
          <w:color w:val="000000"/>
          <w:kern w:val="0"/>
          <w:sz w:val="24"/>
          <w:szCs w:val="24"/>
          <w:lang w:eastAsia="lt-LT"/>
          <w14:ligatures w14:val="none"/>
        </w:rPr>
      </w:pPr>
      <w:r w:rsidRPr="00A31D92">
        <w:rPr>
          <w:rFonts w:ascii="Times New Roman" w:eastAsia="Calibri" w:hAnsi="Times New Roman" w:cs="Times New Roman"/>
          <w:color w:val="000000"/>
          <w:kern w:val="0"/>
          <w:sz w:val="24"/>
          <w:szCs w:val="24"/>
          <w:lang w:eastAsia="lt-LT"/>
          <w14:ligatures w14:val="none"/>
        </w:rPr>
        <w:t xml:space="preserve">4. Jeigu vadovaujantis specialiųjų pirkimo sąlygų 1.5 punktu aplinkos apsaugos kriterijai yra </w:t>
      </w:r>
    </w:p>
    <w:p w14:paraId="51ED2339" w14:textId="77777777" w:rsidR="00A31D92" w:rsidRPr="00A31D92" w:rsidRDefault="00A31D92" w:rsidP="00A31D92">
      <w:pPr>
        <w:tabs>
          <w:tab w:val="left" w:pos="568"/>
        </w:tabs>
        <w:spacing w:after="0" w:line="240" w:lineRule="auto"/>
        <w:jc w:val="both"/>
        <w:rPr>
          <w:rFonts w:ascii="Times New Roman" w:eastAsia="Calibri" w:hAnsi="Times New Roman" w:cs="Times New Roman"/>
          <w:color w:val="000000"/>
          <w:kern w:val="0"/>
          <w:sz w:val="24"/>
          <w:szCs w:val="24"/>
          <w:lang w:eastAsia="lt-LT"/>
          <w14:ligatures w14:val="none"/>
        </w:rPr>
      </w:pPr>
      <w:r w:rsidRPr="00A31D92">
        <w:rPr>
          <w:rFonts w:ascii="Times New Roman" w:eastAsia="Calibri" w:hAnsi="Times New Roman" w:cs="Times New Roman"/>
          <w:color w:val="000000"/>
          <w:kern w:val="0"/>
          <w:sz w:val="24"/>
          <w:szCs w:val="24"/>
          <w:lang w:eastAsia="lt-LT"/>
          <w14:ligatures w14:val="none"/>
        </w:rPr>
        <w:t xml:space="preserve">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w:t>
      </w:r>
    </w:p>
    <w:p w14:paraId="116D1A47" w14:textId="77777777" w:rsidR="00A31D92" w:rsidRPr="00A31D92" w:rsidRDefault="00A31D92" w:rsidP="00A31D92">
      <w:pPr>
        <w:numPr>
          <w:ilvl w:val="0"/>
          <w:numId w:val="1"/>
        </w:numPr>
        <w:spacing w:before="60" w:after="60" w:line="256" w:lineRule="auto"/>
        <w:contextualSpacing/>
        <w:jc w:val="both"/>
        <w:rPr>
          <w:rFonts w:ascii="Times New Roman" w:eastAsia="Calibri" w:hAnsi="Times New Roman" w:cs="Times New Roman"/>
          <w:b/>
          <w:bCs/>
          <w:kern w:val="0"/>
          <w:sz w:val="24"/>
          <w:szCs w:val="24"/>
          <w:lang w:eastAsia="lt-LT"/>
          <w14:ligatures w14:val="none"/>
        </w:rPr>
      </w:pPr>
      <w:r w:rsidRPr="00A31D92">
        <w:rPr>
          <w:rFonts w:ascii="Times New Roman" w:eastAsia="Calibri" w:hAnsi="Times New Roman" w:cs="Times New Roman"/>
          <w:b/>
          <w:bCs/>
          <w:kern w:val="0"/>
          <w:sz w:val="24"/>
          <w:szCs w:val="24"/>
          <w:lang w:eastAsia="lt-LT"/>
          <w14:ligatures w14:val="none"/>
        </w:rPr>
        <w:t>Šiame pirkime keliami tokie kvalifikaciniai reikalavimai:</w:t>
      </w:r>
    </w:p>
    <w:tbl>
      <w:tblPr>
        <w:tblStyle w:val="Lentelstinklelis"/>
        <w:tblW w:w="10065" w:type="dxa"/>
        <w:tblInd w:w="-5" w:type="dxa"/>
        <w:tblLook w:val="04A0" w:firstRow="1" w:lastRow="0" w:firstColumn="1" w:lastColumn="0" w:noHBand="0" w:noVBand="1"/>
      </w:tblPr>
      <w:tblGrid>
        <w:gridCol w:w="6521"/>
        <w:gridCol w:w="3544"/>
      </w:tblGrid>
      <w:tr w:rsidR="00A31D92" w:rsidRPr="00A31D92" w14:paraId="7726D1E2" w14:textId="77777777" w:rsidTr="00A31D92">
        <w:tc>
          <w:tcPr>
            <w:tcW w:w="6521" w:type="dxa"/>
            <w:shd w:val="clear" w:color="auto" w:fill="D9E2F3"/>
            <w:vAlign w:val="center"/>
          </w:tcPr>
          <w:p w14:paraId="2195BDBB" w14:textId="77777777" w:rsidR="00A31D92" w:rsidRPr="00A31D92" w:rsidRDefault="00A31D92" w:rsidP="00A31D92">
            <w:pPr>
              <w:contextualSpacing/>
              <w:rPr>
                <w:rFonts w:hAnsi="Times New Roman" w:cs="Times New Roman"/>
                <w:i/>
                <w:sz w:val="24"/>
                <w:szCs w:val="24"/>
              </w:rPr>
            </w:pPr>
            <w:r w:rsidRPr="00A31D92">
              <w:rPr>
                <w:rFonts w:eastAsia="Times New Roman" w:hAnsi="Times New Roman" w:cs="Times New Roman"/>
                <w:b/>
                <w:bCs/>
                <w:color w:val="000000"/>
                <w:sz w:val="24"/>
                <w:szCs w:val="24"/>
              </w:rPr>
              <w:t>Kvalifikacijos reikalavimas</w:t>
            </w:r>
          </w:p>
        </w:tc>
        <w:tc>
          <w:tcPr>
            <w:tcW w:w="3544" w:type="dxa"/>
            <w:shd w:val="clear" w:color="auto" w:fill="D9E2F3"/>
            <w:vAlign w:val="center"/>
          </w:tcPr>
          <w:p w14:paraId="089C81A8" w14:textId="77777777" w:rsidR="00A31D92" w:rsidRPr="00A31D92" w:rsidRDefault="00A31D92" w:rsidP="00A31D92">
            <w:pPr>
              <w:contextualSpacing/>
              <w:rPr>
                <w:rFonts w:hAnsi="Times New Roman" w:cs="Times New Roman"/>
                <w:i/>
                <w:sz w:val="24"/>
                <w:szCs w:val="24"/>
              </w:rPr>
            </w:pPr>
            <w:r w:rsidRPr="00A31D92">
              <w:rPr>
                <w:rFonts w:eastAsia="Times New Roman" w:hAnsi="Times New Roman" w:cs="Times New Roman"/>
                <w:b/>
                <w:bCs/>
                <w:color w:val="000000"/>
                <w:sz w:val="24"/>
                <w:szCs w:val="24"/>
              </w:rPr>
              <w:t>Atitiktį reikalavimui įrodantys dokumentai</w:t>
            </w:r>
          </w:p>
        </w:tc>
      </w:tr>
      <w:tr w:rsidR="00A31D92" w:rsidRPr="00A31D92" w14:paraId="70B41A7E" w14:textId="77777777" w:rsidTr="00E55F20">
        <w:tc>
          <w:tcPr>
            <w:tcW w:w="6521" w:type="dxa"/>
          </w:tcPr>
          <w:p w14:paraId="274ED2B9" w14:textId="4C0BB9B4" w:rsidR="00A31D92" w:rsidRPr="00FE3757" w:rsidRDefault="00A31D92" w:rsidP="00FE3757">
            <w:pPr>
              <w:pStyle w:val="Sraopastraipa"/>
              <w:numPr>
                <w:ilvl w:val="1"/>
                <w:numId w:val="1"/>
              </w:numPr>
              <w:ind w:left="-110" w:firstLine="709"/>
              <w:rPr>
                <w:rFonts w:eastAsia="Times New Roman" w:hAnsi="Times New Roman" w:cs="Times New Roman"/>
                <w:sz w:val="24"/>
                <w:szCs w:val="24"/>
              </w:rPr>
            </w:pPr>
            <w:r w:rsidRPr="00FE3757">
              <w:rPr>
                <w:rFonts w:eastAsia="Times New Roman" w:hAnsi="Times New Roman" w:cs="Times New Roman"/>
                <w:sz w:val="24"/>
                <w:szCs w:val="24"/>
              </w:rPr>
              <w:t>Tiekėjas turi turėti už sutarties vykdymą atsakingus tyrėjus (įskaitant tyrėjų grupės vadovą), iš kurių:</w:t>
            </w:r>
          </w:p>
          <w:p w14:paraId="76DD2AA4" w14:textId="09420A7E" w:rsidR="00FE3757" w:rsidRPr="00FE3757" w:rsidRDefault="00FE3757" w:rsidP="00FE3757">
            <w:pPr>
              <w:rPr>
                <w:rFonts w:eastAsia="Times New Roman" w:hAnsi="Times New Roman" w:cs="Times New Roman"/>
                <w:sz w:val="24"/>
                <w:szCs w:val="24"/>
              </w:rPr>
            </w:pPr>
            <w:r>
              <w:rPr>
                <w:rFonts w:eastAsia="Times New Roman" w:hAnsi="Times New Roman" w:cs="Times New Roman"/>
                <w:sz w:val="24"/>
                <w:szCs w:val="24"/>
              </w:rPr>
              <w:t xml:space="preserve">5.1.1. </w:t>
            </w:r>
            <w:r w:rsidRPr="00FE3757">
              <w:rPr>
                <w:rFonts w:eastAsia="Times New Roman" w:hAnsi="Times New Roman" w:cs="Times New Roman"/>
                <w:b/>
                <w:bCs/>
                <w:sz w:val="24"/>
                <w:szCs w:val="24"/>
              </w:rPr>
              <w:t>kiekvienas </w:t>
            </w:r>
            <w:r w:rsidR="00907DC8">
              <w:rPr>
                <w:rFonts w:eastAsia="Times New Roman" w:hAnsi="Times New Roman" w:cs="Times New Roman"/>
                <w:sz w:val="24"/>
                <w:szCs w:val="24"/>
              </w:rPr>
              <w:t xml:space="preserve">bent 1 (vienerius) metus iki pasiūlymų pateikimo termino pabaigos </w:t>
            </w:r>
            <w:r w:rsidRPr="00FE3757">
              <w:rPr>
                <w:rFonts w:eastAsia="Times New Roman" w:hAnsi="Times New Roman" w:cs="Times New Roman"/>
                <w:sz w:val="24"/>
                <w:szCs w:val="24"/>
              </w:rPr>
              <w:t>dirbo mokslo ar mokslinių tyrimų įstaigoje, gamtos apsaugos organizacijoje, zoologijos sode</w:t>
            </w:r>
            <w:r w:rsidRPr="00FE3757">
              <w:rPr>
                <w:rFonts w:eastAsia="Times New Roman" w:hAnsi="Times New Roman" w:cs="Times New Roman"/>
                <w:b/>
                <w:bCs/>
                <w:sz w:val="24"/>
                <w:szCs w:val="24"/>
              </w:rPr>
              <w:t xml:space="preserve"> </w:t>
            </w:r>
            <w:r w:rsidR="00907DC8">
              <w:rPr>
                <w:rFonts w:eastAsia="Times New Roman" w:hAnsi="Times New Roman" w:cs="Times New Roman"/>
                <w:sz w:val="24"/>
                <w:szCs w:val="24"/>
              </w:rPr>
              <w:t>pareigose, kurias atliekant būtina</w:t>
            </w:r>
            <w:r w:rsidRPr="00FE3757">
              <w:rPr>
                <w:rFonts w:eastAsia="Times New Roman" w:hAnsi="Times New Roman" w:cs="Times New Roman"/>
                <w:sz w:val="24"/>
                <w:szCs w:val="24"/>
              </w:rPr>
              <w:t xml:space="preserve"> praktinė patirtis</w:t>
            </w:r>
            <w:r w:rsidR="00907DC8">
              <w:rPr>
                <w:rFonts w:eastAsia="Times New Roman" w:hAnsi="Times New Roman" w:cs="Times New Roman"/>
                <w:sz w:val="24"/>
                <w:szCs w:val="24"/>
              </w:rPr>
              <w:t xml:space="preserve"> </w:t>
            </w:r>
            <w:r w:rsidRPr="00FE3757">
              <w:rPr>
                <w:rFonts w:eastAsia="Times New Roman" w:hAnsi="Times New Roman" w:cs="Times New Roman"/>
                <w:sz w:val="24"/>
                <w:szCs w:val="24"/>
              </w:rPr>
              <w:t xml:space="preserve"> ir (arba) speciali</w:t>
            </w:r>
            <w:r w:rsidR="00907DC8">
              <w:rPr>
                <w:rFonts w:eastAsia="Times New Roman" w:hAnsi="Times New Roman" w:cs="Times New Roman"/>
                <w:sz w:val="24"/>
                <w:szCs w:val="24"/>
              </w:rPr>
              <w:t>osios</w:t>
            </w:r>
            <w:r w:rsidRPr="00FE3757">
              <w:rPr>
                <w:rFonts w:eastAsia="Times New Roman" w:hAnsi="Times New Roman" w:cs="Times New Roman"/>
                <w:sz w:val="24"/>
                <w:szCs w:val="24"/>
              </w:rPr>
              <w:t xml:space="preserve"> žini</w:t>
            </w:r>
            <w:r w:rsidR="00907DC8">
              <w:rPr>
                <w:rFonts w:eastAsia="Times New Roman" w:hAnsi="Times New Roman" w:cs="Times New Roman"/>
                <w:sz w:val="24"/>
                <w:szCs w:val="24"/>
              </w:rPr>
              <w:t>os</w:t>
            </w:r>
            <w:r w:rsidRPr="00FE3757">
              <w:rPr>
                <w:rFonts w:eastAsia="Times New Roman" w:hAnsi="Times New Roman" w:cs="Times New Roman"/>
                <w:sz w:val="24"/>
                <w:szCs w:val="24"/>
              </w:rPr>
              <w:t xml:space="preserve"> apie paukščius</w:t>
            </w:r>
            <w:r w:rsidR="00AD3135">
              <w:rPr>
                <w:rFonts w:eastAsia="Times New Roman" w:hAnsi="Times New Roman" w:cs="Times New Roman"/>
                <w:sz w:val="24"/>
                <w:szCs w:val="24"/>
              </w:rPr>
              <w:t>,</w:t>
            </w:r>
            <w:r w:rsidRPr="00FE3757">
              <w:rPr>
                <w:rFonts w:eastAsia="Times New Roman" w:hAnsi="Times New Roman" w:cs="Times New Roman"/>
                <w:sz w:val="24"/>
                <w:szCs w:val="24"/>
              </w:rPr>
              <w:t xml:space="preserve"> ir (arba) jų elgseną, ir (arba) ekologiją, ir (arba) migraciją, ir (arba) anatomiją ir </w:t>
            </w:r>
            <w:r w:rsidR="00AD3135">
              <w:rPr>
                <w:rFonts w:eastAsia="Times New Roman" w:hAnsi="Times New Roman" w:cs="Times New Roman"/>
                <w:sz w:val="24"/>
                <w:szCs w:val="24"/>
              </w:rPr>
              <w:t xml:space="preserve">(arba) </w:t>
            </w:r>
            <w:r w:rsidRPr="00FE3757">
              <w:rPr>
                <w:rFonts w:eastAsia="Times New Roman" w:hAnsi="Times New Roman" w:cs="Times New Roman"/>
                <w:sz w:val="24"/>
                <w:szCs w:val="24"/>
              </w:rPr>
              <w:t>kitus aspektus</w:t>
            </w:r>
            <w:r w:rsidR="00AD3135">
              <w:rPr>
                <w:rFonts w:eastAsia="Times New Roman" w:hAnsi="Times New Roman" w:cs="Times New Roman"/>
                <w:sz w:val="24"/>
                <w:szCs w:val="24"/>
              </w:rPr>
              <w:t>, susijusius su</w:t>
            </w:r>
            <w:r w:rsidRPr="00FE3757">
              <w:rPr>
                <w:rFonts w:eastAsia="Times New Roman" w:hAnsi="Times New Roman" w:cs="Times New Roman"/>
                <w:sz w:val="24"/>
                <w:szCs w:val="24"/>
              </w:rPr>
              <w:t xml:space="preserve"> paukšči</w:t>
            </w:r>
            <w:r w:rsidR="00AD3135">
              <w:rPr>
                <w:rFonts w:eastAsia="Times New Roman" w:hAnsi="Times New Roman" w:cs="Times New Roman"/>
                <w:sz w:val="24"/>
                <w:szCs w:val="24"/>
              </w:rPr>
              <w:t>ais</w:t>
            </w:r>
            <w:r>
              <w:rPr>
                <w:rFonts w:eastAsia="Times New Roman" w:hAnsi="Times New Roman" w:cs="Times New Roman"/>
                <w:sz w:val="24"/>
                <w:szCs w:val="24"/>
              </w:rPr>
              <w:t>;</w:t>
            </w:r>
          </w:p>
          <w:p w14:paraId="63009550" w14:textId="03D65D83" w:rsidR="00A31D92" w:rsidRPr="00A31D92" w:rsidRDefault="00A31D92" w:rsidP="00A31D92">
            <w:pPr>
              <w:rPr>
                <w:rFonts w:eastAsia="Times New Roman" w:hAnsi="Times New Roman" w:cs="Times New Roman"/>
                <w:sz w:val="24"/>
                <w:szCs w:val="24"/>
              </w:rPr>
            </w:pPr>
            <w:r w:rsidRPr="00A31D92">
              <w:rPr>
                <w:rFonts w:eastAsia="Times New Roman" w:hAnsi="Times New Roman" w:cs="Times New Roman"/>
                <w:sz w:val="24"/>
                <w:szCs w:val="24"/>
              </w:rPr>
              <w:t xml:space="preserve">5.1.2. </w:t>
            </w:r>
            <w:r w:rsidR="00FE3757" w:rsidRPr="00FE3757">
              <w:rPr>
                <w:rFonts w:eastAsia="Times New Roman" w:hAnsi="Times New Roman" w:cs="Times New Roman"/>
                <w:b/>
                <w:bCs/>
                <w:sz w:val="24"/>
                <w:szCs w:val="24"/>
              </w:rPr>
              <w:t>bent vienas</w:t>
            </w:r>
            <w:r w:rsidR="00FE3757" w:rsidRPr="00A31D92">
              <w:rPr>
                <w:rFonts w:eastAsia="Times New Roman" w:hAnsi="Times New Roman" w:cs="Times New Roman"/>
                <w:sz w:val="24"/>
                <w:szCs w:val="24"/>
              </w:rPr>
              <w:t xml:space="preserve"> </w:t>
            </w:r>
            <w:r w:rsidRPr="00A31D92">
              <w:rPr>
                <w:rFonts w:eastAsia="Times New Roman" w:hAnsi="Times New Roman" w:cs="Times New Roman"/>
                <w:sz w:val="24"/>
                <w:szCs w:val="24"/>
              </w:rPr>
              <w:t xml:space="preserve">per pastaruosius 5 (penkerius) metus iki pasiūlymų pateikimo termino pabaigos yra tinkamai atlikęs, arba </w:t>
            </w:r>
            <w:r w:rsidR="00FE3757" w:rsidRPr="00FE3757">
              <w:rPr>
                <w:rFonts w:eastAsia="Times New Roman" w:hAnsi="Times New Roman" w:cs="Times New Roman"/>
                <w:sz w:val="24"/>
                <w:szCs w:val="24"/>
              </w:rPr>
              <w:t xml:space="preserve">kartu su kitais tyrėjais </w:t>
            </w:r>
            <w:r w:rsidRPr="00A31D92">
              <w:rPr>
                <w:rFonts w:eastAsia="Times New Roman" w:hAnsi="Times New Roman" w:cs="Times New Roman"/>
                <w:sz w:val="24"/>
                <w:szCs w:val="24"/>
              </w:rPr>
              <w:t>yra dalyvavęs atliekant bent 1 (vieną) laukinių paukščių populiacijų tyrimą, studiją ar vertinimą Europos Sąjungai arba Ekonominio bendradarbiavimo ir plėtros organizacijai priklausančios Europos šalies teritorijoje. Tokio tyrimo, studijos ar vertinimo metu turėjo būti vykdyta laukinių paukščių stebėjimo veikla.</w:t>
            </w:r>
          </w:p>
          <w:p w14:paraId="790D17F7" w14:textId="673BFC9E" w:rsidR="00A31D92" w:rsidRPr="00A31D92" w:rsidRDefault="00A31D92" w:rsidP="00A31D92">
            <w:pPr>
              <w:rPr>
                <w:rFonts w:eastAsia="Times New Roman" w:hAnsi="Times New Roman" w:cs="Times New Roman"/>
                <w:sz w:val="24"/>
                <w:szCs w:val="24"/>
              </w:rPr>
            </w:pPr>
            <w:r w:rsidRPr="00A31D92">
              <w:rPr>
                <w:rFonts w:eastAsia="Times New Roman" w:hAnsi="Times New Roman" w:cs="Times New Roman"/>
                <w:sz w:val="24"/>
                <w:szCs w:val="24"/>
              </w:rPr>
              <w:t>5.2. Tiekėjo numatomas tyrėjų grupės vadovas be 5.1. punkte nurodytų reikalavimų, turi atitikti papildomą reikalavimą - privalo turėti projektų vadovavimo patirties, t. y. per pastaruosius 5 (penkerius) metus yra vadovavęs ne mažiau kaip 1 (vienam) laukinių paukščių tyrimui, studijai ar vertinimui.</w:t>
            </w:r>
          </w:p>
          <w:p w14:paraId="065D4C81" w14:textId="77777777" w:rsidR="00A31D92" w:rsidRPr="00A31D92" w:rsidRDefault="00A31D92" w:rsidP="00A31D92">
            <w:pPr>
              <w:autoSpaceDE w:val="0"/>
              <w:autoSpaceDN w:val="0"/>
              <w:adjustRightInd w:val="0"/>
              <w:rPr>
                <w:rFonts w:eastAsia="Times New Roman" w:hAnsi="Times New Roman" w:cs="Times New Roman"/>
                <w:sz w:val="24"/>
                <w:szCs w:val="24"/>
              </w:rPr>
            </w:pPr>
          </w:p>
          <w:p w14:paraId="444CA863" w14:textId="77777777" w:rsidR="00A31D92" w:rsidRPr="00A31D92" w:rsidRDefault="00A31D92" w:rsidP="00A31D92">
            <w:pPr>
              <w:contextualSpacing/>
              <w:rPr>
                <w:rFonts w:hAnsi="Times New Roman" w:cs="Times New Roman"/>
                <w:i/>
                <w:sz w:val="24"/>
                <w:szCs w:val="24"/>
              </w:rPr>
            </w:pPr>
            <w:r w:rsidRPr="00A31D92">
              <w:rPr>
                <w:rFonts w:eastAsia="Times New Roman" w:hAnsi="Times New Roman" w:cs="Times New Roman"/>
                <w:sz w:val="24"/>
                <w:szCs w:val="24"/>
              </w:rPr>
              <w:t>Jeigu pasiūlymą teikia ūkio subjektų grupė – šį reikalavimą turi atitikti ūkio subjektų grupės nario (-</w:t>
            </w:r>
            <w:proofErr w:type="spellStart"/>
            <w:r w:rsidRPr="00A31D92">
              <w:rPr>
                <w:rFonts w:eastAsia="Times New Roman" w:hAnsi="Times New Roman" w:cs="Times New Roman"/>
                <w:sz w:val="24"/>
                <w:szCs w:val="24"/>
              </w:rPr>
              <w:t>ių</w:t>
            </w:r>
            <w:proofErr w:type="spellEnd"/>
            <w:r w:rsidRPr="00A31D92">
              <w:rPr>
                <w:rFonts w:eastAsia="Times New Roman" w:hAnsi="Times New Roman" w:cs="Times New Roman"/>
                <w:sz w:val="24"/>
                <w:szCs w:val="24"/>
              </w:rPr>
              <w:t>) tyrėjas (tyrėjų grupės vadovas) (-ai), atsižvelgiant į jų prisiimamus įsipareigojimus pirkimo sutarčiai vykdyti;</w:t>
            </w:r>
            <w:r w:rsidRPr="00A31D92">
              <w:rPr>
                <w:rFonts w:eastAsia="Times New Roman" w:hAnsi="Times New Roman" w:cs="Times New Roman"/>
                <w:sz w:val="24"/>
                <w:szCs w:val="24"/>
              </w:rPr>
              <w:br/>
            </w:r>
            <w:r w:rsidRPr="00A31D92">
              <w:rPr>
                <w:rFonts w:eastAsia="Times New Roman" w:hAnsi="Times New Roman" w:cs="Times New Roman"/>
                <w:sz w:val="24"/>
                <w:szCs w:val="24"/>
              </w:rPr>
              <w:br/>
              <w:t>Tiekėjas gali remtis kitų ūkio subjektų pajėgumais tik tuo atveju, jeigu tie subjektai (jų darbuotojai) patys vykdys tą pirkimo sutarties dalį, kuriai reikia jų turimų pajėgumų;</w:t>
            </w:r>
            <w:r w:rsidRPr="00A31D92">
              <w:rPr>
                <w:rFonts w:eastAsia="Times New Roman" w:hAnsi="Times New Roman" w:cs="Times New Roman"/>
                <w:sz w:val="24"/>
                <w:szCs w:val="24"/>
              </w:rPr>
              <w:br/>
            </w:r>
            <w:r w:rsidRPr="00A31D92">
              <w:rPr>
                <w:rFonts w:eastAsia="Times New Roman" w:hAnsi="Times New Roman" w:cs="Times New Roman"/>
                <w:sz w:val="24"/>
                <w:szCs w:val="24"/>
              </w:rPr>
              <w:br/>
              <w:t>Jei tiekėjas (jo pasitelkiami</w:t>
            </w:r>
            <w:r w:rsidRPr="00A31D92">
              <w:rPr>
                <w:rFonts w:hAnsi="Times New Roman" w:cs="Times New Roman"/>
                <w:sz w:val="24"/>
                <w:szCs w:val="24"/>
              </w:rPr>
              <w:t xml:space="preserve"> </w:t>
            </w:r>
            <w:r w:rsidRPr="00A31D92">
              <w:rPr>
                <w:rFonts w:eastAsia="Times New Roman" w:hAnsi="Times New Roman" w:cs="Times New Roman"/>
                <w:sz w:val="24"/>
                <w:szCs w:val="24"/>
              </w:rPr>
              <w:t xml:space="preserve">tyrėjas (tyrėjų grupės vadovas) (-ai) pats atitinka keliamą reikalavimą, tačiau ketina pasitelkti subtiekėjus (jo tyrėjas (tyrėjų grupės vadovas) (-ai) privalo atitikti keliamus reikalavimus, jeigu subtiekėjai (jų darbuotojai) patys vykdys tą pirkimo sutarties dalį, kuriai reikia nustatytos kvalifikacijos. </w:t>
            </w:r>
          </w:p>
        </w:tc>
        <w:tc>
          <w:tcPr>
            <w:tcW w:w="3544" w:type="dxa"/>
          </w:tcPr>
          <w:p w14:paraId="10155A91" w14:textId="3C99E808" w:rsidR="00AD3135" w:rsidRPr="00A31D92" w:rsidRDefault="00A31D92" w:rsidP="00AD3135">
            <w:pPr>
              <w:rPr>
                <w:rFonts w:eastAsia="Times New Roman" w:hAnsi="Times New Roman" w:cs="Times New Roman"/>
                <w:sz w:val="24"/>
                <w:szCs w:val="24"/>
              </w:rPr>
            </w:pPr>
            <w:r w:rsidRPr="00A31D92">
              <w:rPr>
                <w:rFonts w:eastAsia="Times New Roman" w:hAnsi="Times New Roman" w:cs="Times New Roman"/>
                <w:sz w:val="24"/>
                <w:szCs w:val="24"/>
              </w:rPr>
              <w:lastRenderedPageBreak/>
              <w:t>Tiekėjų numatomų tyrėjų (įkaitant grupės vadovą)  gyvenimo aprašymai (CV), kuriuose nurodytas jų išsilavinimas, patirtis ir kvalifikacija, atliktų studijų, tyrimų ir vertinimų sąrašas). Kartu su tyrėjų CV turi būti pateiktos jų išsilavinimo, patirties ir kvalifikacijos įrodymo, diplomų, ir kitų dokumentų kopijos</w:t>
            </w:r>
            <w:r w:rsidR="00AD3135">
              <w:rPr>
                <w:rFonts w:eastAsia="Times New Roman" w:hAnsi="Times New Roman" w:cs="Times New Roman"/>
                <w:sz w:val="24"/>
                <w:szCs w:val="24"/>
              </w:rPr>
              <w:t>, s</w:t>
            </w:r>
            <w:r w:rsidR="00AD3135" w:rsidRPr="00AD3135">
              <w:rPr>
                <w:rFonts w:eastAsia="Times New Roman" w:hAnsi="Times New Roman" w:cs="Times New Roman"/>
                <w:sz w:val="24"/>
                <w:szCs w:val="24"/>
              </w:rPr>
              <w:t>utartys, pažymos apie tinkamai įvykdytus darbus (moksle</w:t>
            </w:r>
            <w:r w:rsidR="00613F64">
              <w:rPr>
                <w:rFonts w:eastAsia="Times New Roman" w:hAnsi="Times New Roman" w:cs="Times New Roman"/>
                <w:sz w:val="24"/>
                <w:szCs w:val="24"/>
              </w:rPr>
              <w:t xml:space="preserve"> </w:t>
            </w:r>
            <w:r w:rsidR="00AD3135" w:rsidRPr="00AD3135">
              <w:rPr>
                <w:rFonts w:eastAsia="Times New Roman" w:hAnsi="Times New Roman" w:cs="Times New Roman"/>
                <w:sz w:val="24"/>
                <w:szCs w:val="24"/>
              </w:rPr>
              <w:t>/</w:t>
            </w:r>
            <w:r w:rsidR="00613F64">
              <w:rPr>
                <w:rFonts w:eastAsia="Times New Roman" w:hAnsi="Times New Roman" w:cs="Times New Roman"/>
                <w:sz w:val="24"/>
                <w:szCs w:val="24"/>
              </w:rPr>
              <w:t xml:space="preserve"> </w:t>
            </w:r>
            <w:r w:rsidR="00AD3135" w:rsidRPr="00AD3135">
              <w:rPr>
                <w:rFonts w:eastAsia="Times New Roman" w:hAnsi="Times New Roman" w:cs="Times New Roman"/>
                <w:sz w:val="24"/>
                <w:szCs w:val="24"/>
              </w:rPr>
              <w:t>praktikoje apie paukščius, jų elgseną, ekologiją, migraciją, anatomiją ir kitus aspektus), ataskaitos ar kiti dokumentai.</w:t>
            </w:r>
          </w:p>
          <w:p w14:paraId="1E192648" w14:textId="6A507241" w:rsidR="00A31D92" w:rsidRPr="00A31D92" w:rsidRDefault="00A31D92" w:rsidP="00A31D92">
            <w:pPr>
              <w:rPr>
                <w:rFonts w:eastAsia="Times New Roman" w:hAnsi="Times New Roman" w:cs="Times New Roman"/>
                <w:sz w:val="24"/>
                <w:szCs w:val="24"/>
              </w:rPr>
            </w:pPr>
            <w:r w:rsidRPr="00A31D92">
              <w:rPr>
                <w:rFonts w:eastAsia="Times New Roman" w:hAnsi="Times New Roman" w:cs="Times New Roman"/>
                <w:sz w:val="24"/>
                <w:szCs w:val="24"/>
              </w:rPr>
              <w:t>Informacija apie atitiktį 5.1 ir 5.2 punkto reikalavimams pateikiama užpildant Pirkimo sąlygų 8 priedą.</w:t>
            </w:r>
          </w:p>
          <w:p w14:paraId="45DE5440" w14:textId="77777777" w:rsidR="00A31D92" w:rsidRPr="00A31D92" w:rsidRDefault="00A31D92" w:rsidP="00A31D92">
            <w:pPr>
              <w:suppressAutoHyphens/>
              <w:rPr>
                <w:rFonts w:eastAsia="Arial Unicode MS" w:hAnsi="Times New Roman" w:cs="Times New Roman"/>
                <w:iCs/>
                <w:sz w:val="24"/>
                <w:szCs w:val="24"/>
              </w:rPr>
            </w:pPr>
          </w:p>
          <w:p w14:paraId="7D52E8A6" w14:textId="77777777" w:rsidR="00A31D92" w:rsidRPr="00A31D92" w:rsidRDefault="00A31D92" w:rsidP="00A31D92">
            <w:pPr>
              <w:contextualSpacing/>
              <w:rPr>
                <w:rFonts w:hAnsi="Times New Roman" w:cs="Times New Roman"/>
                <w:i/>
                <w:sz w:val="24"/>
                <w:szCs w:val="24"/>
              </w:rPr>
            </w:pPr>
            <w:r w:rsidRPr="00A31D92">
              <w:rPr>
                <w:rFonts w:eastAsia="Times New Roman" w:hAnsi="Times New Roman" w:cs="Times New Roman"/>
                <w:b/>
                <w:i/>
                <w:sz w:val="24"/>
                <w:szCs w:val="24"/>
              </w:rPr>
              <w:lastRenderedPageBreak/>
              <w:t>Pateikiama skaitmeninė dokumento kopija</w:t>
            </w:r>
          </w:p>
        </w:tc>
      </w:tr>
    </w:tbl>
    <w:p w14:paraId="48694D15" w14:textId="77777777" w:rsidR="00A31D92" w:rsidRPr="00A31D92" w:rsidRDefault="00A31D92" w:rsidP="00A31D92">
      <w:pPr>
        <w:spacing w:after="0" w:line="300" w:lineRule="auto"/>
        <w:jc w:val="both"/>
        <w:rPr>
          <w:rFonts w:ascii="Times New Roman" w:eastAsia="Calibri" w:hAnsi="Times New Roman" w:cs="Times New Roman"/>
          <w:kern w:val="0"/>
          <w:sz w:val="24"/>
          <w:szCs w:val="24"/>
          <w:lang w:eastAsia="lt-LT"/>
          <w14:ligatures w14:val="none"/>
        </w:rPr>
      </w:pPr>
    </w:p>
    <w:p w14:paraId="0ABEFB78" w14:textId="77777777" w:rsidR="00A31D92" w:rsidRPr="00A31D92" w:rsidRDefault="00A31D92" w:rsidP="00A31D92">
      <w:pPr>
        <w:spacing w:after="0" w:line="240" w:lineRule="auto"/>
        <w:ind w:firstLine="567"/>
        <w:jc w:val="both"/>
        <w:rPr>
          <w:rFonts w:ascii="Times New Roman" w:eastAsia="Calibri" w:hAnsi="Times New Roman" w:cs="Times New Roman"/>
          <w:kern w:val="0"/>
          <w:sz w:val="24"/>
          <w:szCs w:val="24"/>
          <w:lang w:eastAsia="lt-LT"/>
          <w14:ligatures w14:val="none"/>
        </w:rPr>
      </w:pPr>
      <w:r w:rsidRPr="00A31D92">
        <w:rPr>
          <w:rFonts w:ascii="Times New Roman" w:eastAsia="Calibri" w:hAnsi="Times New Roman" w:cs="Times New Roman"/>
          <w:kern w:val="0"/>
          <w:sz w:val="24"/>
          <w:szCs w:val="24"/>
          <w:lang w:eastAsia="lt-LT"/>
          <w14:ligatures w14:val="none"/>
        </w:rPr>
        <w:t>6. Perkančioji organizacija nereikalauja, kad tiekėjai laikytųsi kokybės vadybos sistemos ir (arba) aplinkos apsaugos vadybos sistemos standartų.</w:t>
      </w:r>
    </w:p>
    <w:p w14:paraId="5BC1E017" w14:textId="77777777" w:rsidR="00A31D92" w:rsidRPr="00A31D92" w:rsidRDefault="00A31D92" w:rsidP="00A31D92">
      <w:pPr>
        <w:spacing w:after="0" w:line="240" w:lineRule="auto"/>
        <w:ind w:firstLine="567"/>
        <w:jc w:val="both"/>
        <w:rPr>
          <w:rFonts w:ascii="Times New Roman" w:eastAsia="Calibri" w:hAnsi="Times New Roman" w:cs="Times New Roman"/>
          <w:kern w:val="0"/>
          <w:sz w:val="24"/>
          <w:szCs w:val="24"/>
          <w:lang w:eastAsia="lt-LT"/>
          <w14:ligatures w14:val="none"/>
        </w:rPr>
      </w:pPr>
      <w:r w:rsidRPr="00A31D92">
        <w:rPr>
          <w:rFonts w:ascii="Times New Roman" w:eastAsia="Calibri" w:hAnsi="Times New Roman" w:cs="Times New Roman"/>
          <w:kern w:val="0"/>
          <w:sz w:val="24"/>
          <w:szCs w:val="24"/>
          <w:lang w:eastAsia="lt-LT"/>
          <w14:ligatures w14:val="none"/>
        </w:rPr>
        <w:t>7. Šiame priede reikalaujama kvalifikacija turi būti įgyta iki pasiūlymų pateikimo termino pabaigos.</w:t>
      </w:r>
    </w:p>
    <w:p w14:paraId="37BEC6B8" w14:textId="77777777" w:rsidR="00A31D92" w:rsidRPr="00A31D92" w:rsidRDefault="00A31D92" w:rsidP="00A31D92">
      <w:pPr>
        <w:spacing w:after="0" w:line="240" w:lineRule="auto"/>
        <w:ind w:firstLine="567"/>
        <w:jc w:val="both"/>
        <w:rPr>
          <w:rFonts w:ascii="Times New Roman" w:eastAsia="Calibri" w:hAnsi="Times New Roman" w:cs="Times New Roman"/>
          <w:kern w:val="0"/>
          <w:sz w:val="24"/>
          <w:szCs w:val="24"/>
          <w:lang w:eastAsia="lt-LT"/>
          <w14:ligatures w14:val="none"/>
        </w:rPr>
      </w:pPr>
      <w:r w:rsidRPr="00A31D92">
        <w:rPr>
          <w:rFonts w:ascii="Times New Roman" w:eastAsia="Calibri" w:hAnsi="Times New Roman" w:cs="Times New Roman"/>
          <w:kern w:val="0"/>
          <w:sz w:val="24"/>
          <w:szCs w:val="24"/>
          <w:lang w:eastAsia="lt-LT"/>
          <w14:ligatures w14:val="none"/>
        </w:rPr>
        <w:t>8. Jeigu Tiekėjas ketina Pirkimo sutarties vykdymui pasitelkti specialistą – fizinį asmenį, tačiau laimėjimo ir sutarties Pirkimo sudarymo atveju neketina jo įdarbinti, tokiu atveju specialistas (fizinis asmuo) pasiūlyme turi būti nurodomas kaip subtiekėjas ar ūkio subjektas (pateikiamas dokumentas, kad jo ištekliai bus prieinami ir galimi naudoti visą pirkimo sutarties vykdymo laikotarpį).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w:t>
      </w:r>
    </w:p>
    <w:p w14:paraId="2CDA5E0E" w14:textId="77777777" w:rsidR="00A31D92" w:rsidRPr="00A31D92" w:rsidRDefault="00A31D92" w:rsidP="00A31D92">
      <w:pPr>
        <w:spacing w:after="0" w:line="300" w:lineRule="auto"/>
        <w:ind w:firstLine="697"/>
        <w:jc w:val="both"/>
        <w:rPr>
          <w:rFonts w:ascii="Times New Roman" w:eastAsia="Calibri" w:hAnsi="Times New Roman" w:cs="Times New Roman"/>
          <w:kern w:val="0"/>
          <w:sz w:val="24"/>
          <w:szCs w:val="24"/>
          <w:lang w:eastAsia="lt-LT"/>
          <w14:ligatures w14:val="none"/>
        </w:rPr>
      </w:pPr>
    </w:p>
    <w:p w14:paraId="5057176D" w14:textId="77777777" w:rsidR="00A31D92" w:rsidRPr="00A31D92" w:rsidRDefault="00A31D92" w:rsidP="00A31D92">
      <w:pPr>
        <w:spacing w:after="0" w:line="300" w:lineRule="auto"/>
        <w:ind w:firstLine="697"/>
        <w:jc w:val="both"/>
        <w:rPr>
          <w:rFonts w:ascii="Times New Roman" w:eastAsia="Calibri" w:hAnsi="Times New Roman" w:cs="Times New Roman"/>
          <w:kern w:val="0"/>
          <w:sz w:val="24"/>
          <w:szCs w:val="24"/>
          <w:lang w:eastAsia="lt-LT"/>
          <w14:ligatures w14:val="none"/>
        </w:rPr>
      </w:pPr>
    </w:p>
    <w:p w14:paraId="382A905B" w14:textId="77777777" w:rsidR="00A31D92" w:rsidRPr="00A31D92" w:rsidRDefault="00A31D92" w:rsidP="00A31D92">
      <w:pPr>
        <w:spacing w:after="0" w:line="300" w:lineRule="auto"/>
        <w:ind w:firstLine="697"/>
        <w:jc w:val="both"/>
        <w:rPr>
          <w:rFonts w:ascii="Times New Roman" w:eastAsia="Calibri" w:hAnsi="Times New Roman" w:cs="Times New Roman"/>
          <w:kern w:val="0"/>
          <w:sz w:val="24"/>
          <w:szCs w:val="24"/>
          <w:lang w:eastAsia="lt-LT"/>
          <w14:ligatures w14:val="none"/>
        </w:rPr>
      </w:pPr>
    </w:p>
    <w:p w14:paraId="6A7AAB4C" w14:textId="77777777" w:rsidR="00767B6D" w:rsidRDefault="00767B6D"/>
    <w:sectPr w:rsidR="00767B6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A307C"/>
    <w:multiLevelType w:val="multilevel"/>
    <w:tmpl w:val="F78C4940"/>
    <w:lvl w:ilvl="0">
      <w:start w:val="5"/>
      <w:numFmt w:val="decimal"/>
      <w:lvlText w:val="%1."/>
      <w:lvlJc w:val="left"/>
      <w:pPr>
        <w:ind w:left="1551" w:hanging="360"/>
      </w:pPr>
      <w:rPr>
        <w:rFonts w:hint="default"/>
      </w:rPr>
    </w:lvl>
    <w:lvl w:ilvl="1">
      <w:start w:val="1"/>
      <w:numFmt w:val="decimal"/>
      <w:isLgl/>
      <w:lvlText w:val="%1.%2."/>
      <w:lvlJc w:val="left"/>
      <w:pPr>
        <w:ind w:left="1647" w:hanging="456"/>
      </w:pPr>
      <w:rPr>
        <w:rFonts w:hint="default"/>
      </w:rPr>
    </w:lvl>
    <w:lvl w:ilvl="2">
      <w:start w:val="1"/>
      <w:numFmt w:val="decimal"/>
      <w:isLgl/>
      <w:lvlText w:val="%1.%2.%3."/>
      <w:lvlJc w:val="left"/>
      <w:pPr>
        <w:ind w:left="1911"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271" w:hanging="1080"/>
      </w:pPr>
      <w:rPr>
        <w:rFonts w:hint="default"/>
      </w:rPr>
    </w:lvl>
    <w:lvl w:ilvl="5">
      <w:start w:val="1"/>
      <w:numFmt w:val="decimal"/>
      <w:isLgl/>
      <w:lvlText w:val="%1.%2.%3.%4.%5.%6."/>
      <w:lvlJc w:val="left"/>
      <w:pPr>
        <w:ind w:left="2271" w:hanging="1080"/>
      </w:pPr>
      <w:rPr>
        <w:rFonts w:hint="default"/>
      </w:rPr>
    </w:lvl>
    <w:lvl w:ilvl="6">
      <w:start w:val="1"/>
      <w:numFmt w:val="decimal"/>
      <w:isLgl/>
      <w:lvlText w:val="%1.%2.%3.%4.%5.%6.%7."/>
      <w:lvlJc w:val="left"/>
      <w:pPr>
        <w:ind w:left="2631" w:hanging="1440"/>
      </w:pPr>
      <w:rPr>
        <w:rFonts w:hint="default"/>
      </w:rPr>
    </w:lvl>
    <w:lvl w:ilvl="7">
      <w:start w:val="1"/>
      <w:numFmt w:val="decimal"/>
      <w:isLgl/>
      <w:lvlText w:val="%1.%2.%3.%4.%5.%6.%7.%8."/>
      <w:lvlJc w:val="left"/>
      <w:pPr>
        <w:ind w:left="2631" w:hanging="1440"/>
      </w:pPr>
      <w:rPr>
        <w:rFonts w:hint="default"/>
      </w:rPr>
    </w:lvl>
    <w:lvl w:ilvl="8">
      <w:start w:val="1"/>
      <w:numFmt w:val="decimal"/>
      <w:isLgl/>
      <w:lvlText w:val="%1.%2.%3.%4.%5.%6.%7.%8.%9."/>
      <w:lvlJc w:val="left"/>
      <w:pPr>
        <w:ind w:left="2991" w:hanging="1800"/>
      </w:pPr>
      <w:rPr>
        <w:rFonts w:hint="default"/>
      </w:rPr>
    </w:lvl>
  </w:abstractNum>
  <w:abstractNum w:abstractNumId="1" w15:restartNumberingAfterBreak="0">
    <w:nsid w:val="54951159"/>
    <w:multiLevelType w:val="multilevel"/>
    <w:tmpl w:val="92E855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72761977">
    <w:abstractNumId w:val="0"/>
  </w:num>
  <w:num w:numId="2" w16cid:durableId="1669284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D92"/>
    <w:rsid w:val="001C5CEB"/>
    <w:rsid w:val="003518E8"/>
    <w:rsid w:val="0044081C"/>
    <w:rsid w:val="005119A3"/>
    <w:rsid w:val="00527197"/>
    <w:rsid w:val="00613F64"/>
    <w:rsid w:val="00715EFA"/>
    <w:rsid w:val="007479BF"/>
    <w:rsid w:val="00767B6D"/>
    <w:rsid w:val="00786B04"/>
    <w:rsid w:val="007B7B0F"/>
    <w:rsid w:val="00907DC8"/>
    <w:rsid w:val="00A31D92"/>
    <w:rsid w:val="00AD3135"/>
    <w:rsid w:val="00BE74D4"/>
    <w:rsid w:val="00CB68D7"/>
    <w:rsid w:val="00DC29A9"/>
    <w:rsid w:val="00EA345D"/>
    <w:rsid w:val="00F3388C"/>
    <w:rsid w:val="00FE3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4D130"/>
  <w15:chartTrackingRefBased/>
  <w15:docId w15:val="{EE5CDC3C-33FB-41A4-8AC1-372AA938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31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31D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31D9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31D9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31D9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31D9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31D9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31D9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31D9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1D9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31D9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31D9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31D9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31D9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31D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31D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31D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31D9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31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31D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31D9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31D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31D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31D92"/>
    <w:rPr>
      <w:i/>
      <w:iCs/>
      <w:color w:val="404040" w:themeColor="text1" w:themeTint="BF"/>
    </w:rPr>
  </w:style>
  <w:style w:type="paragraph" w:styleId="Sraopastraipa">
    <w:name w:val="List Paragraph"/>
    <w:basedOn w:val="prastasis"/>
    <w:uiPriority w:val="34"/>
    <w:qFormat/>
    <w:rsid w:val="00A31D92"/>
    <w:pPr>
      <w:ind w:left="720"/>
      <w:contextualSpacing/>
    </w:pPr>
  </w:style>
  <w:style w:type="character" w:styleId="Rykuspabraukimas">
    <w:name w:val="Intense Emphasis"/>
    <w:basedOn w:val="Numatytasispastraiposriftas"/>
    <w:uiPriority w:val="21"/>
    <w:qFormat/>
    <w:rsid w:val="00A31D92"/>
    <w:rPr>
      <w:i/>
      <w:iCs/>
      <w:color w:val="0F4761" w:themeColor="accent1" w:themeShade="BF"/>
    </w:rPr>
  </w:style>
  <w:style w:type="paragraph" w:styleId="Iskirtacitata">
    <w:name w:val="Intense Quote"/>
    <w:basedOn w:val="prastasis"/>
    <w:next w:val="prastasis"/>
    <w:link w:val="IskirtacitataDiagrama"/>
    <w:uiPriority w:val="30"/>
    <w:qFormat/>
    <w:rsid w:val="00A31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31D92"/>
    <w:rPr>
      <w:i/>
      <w:iCs/>
      <w:color w:val="0F4761" w:themeColor="accent1" w:themeShade="BF"/>
    </w:rPr>
  </w:style>
  <w:style w:type="character" w:styleId="Rykinuoroda">
    <w:name w:val="Intense Reference"/>
    <w:basedOn w:val="Numatytasispastraiposriftas"/>
    <w:uiPriority w:val="32"/>
    <w:qFormat/>
    <w:rsid w:val="00A31D92"/>
    <w:rPr>
      <w:b/>
      <w:bCs/>
      <w:smallCaps/>
      <w:color w:val="0F4761" w:themeColor="accent1" w:themeShade="BF"/>
      <w:spacing w:val="5"/>
    </w:rPr>
  </w:style>
  <w:style w:type="table" w:styleId="Lentelstinklelis">
    <w:name w:val="Table Grid"/>
    <w:basedOn w:val="prastojilentel"/>
    <w:uiPriority w:val="39"/>
    <w:rsid w:val="00A31D92"/>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7479BF"/>
    <w:pPr>
      <w:spacing w:after="0" w:line="240" w:lineRule="auto"/>
    </w:pPr>
  </w:style>
  <w:style w:type="character" w:styleId="Komentaronuoroda">
    <w:name w:val="annotation reference"/>
    <w:basedOn w:val="Numatytasispastraiposriftas"/>
    <w:uiPriority w:val="99"/>
    <w:semiHidden/>
    <w:unhideWhenUsed/>
    <w:rsid w:val="007479BF"/>
    <w:rPr>
      <w:sz w:val="16"/>
      <w:szCs w:val="16"/>
    </w:rPr>
  </w:style>
  <w:style w:type="paragraph" w:styleId="Komentarotekstas">
    <w:name w:val="annotation text"/>
    <w:basedOn w:val="prastasis"/>
    <w:link w:val="KomentarotekstasDiagrama"/>
    <w:uiPriority w:val="99"/>
    <w:unhideWhenUsed/>
    <w:rsid w:val="007479B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479BF"/>
    <w:rPr>
      <w:sz w:val="20"/>
      <w:szCs w:val="20"/>
    </w:rPr>
  </w:style>
  <w:style w:type="paragraph" w:styleId="Komentarotema">
    <w:name w:val="annotation subject"/>
    <w:basedOn w:val="Komentarotekstas"/>
    <w:next w:val="Komentarotekstas"/>
    <w:link w:val="KomentarotemaDiagrama"/>
    <w:uiPriority w:val="99"/>
    <w:semiHidden/>
    <w:unhideWhenUsed/>
    <w:rsid w:val="007479BF"/>
    <w:rPr>
      <w:b/>
      <w:bCs/>
    </w:rPr>
  </w:style>
  <w:style w:type="character" w:customStyle="1" w:styleId="KomentarotemaDiagrama">
    <w:name w:val="Komentaro tema Diagrama"/>
    <w:basedOn w:val="KomentarotekstasDiagrama"/>
    <w:link w:val="Komentarotema"/>
    <w:uiPriority w:val="99"/>
    <w:semiHidden/>
    <w:rsid w:val="00747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694058">
      <w:bodyDiv w:val="1"/>
      <w:marLeft w:val="0"/>
      <w:marRight w:val="0"/>
      <w:marTop w:val="0"/>
      <w:marBottom w:val="0"/>
      <w:divBdr>
        <w:top w:val="none" w:sz="0" w:space="0" w:color="auto"/>
        <w:left w:val="none" w:sz="0" w:space="0" w:color="auto"/>
        <w:bottom w:val="none" w:sz="0" w:space="0" w:color="auto"/>
        <w:right w:val="none" w:sz="0" w:space="0" w:color="auto"/>
      </w:divBdr>
    </w:div>
    <w:div w:id="115772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EE602C0C054BEE949E13A2626F11D7"/>
        <w:category>
          <w:name w:val="Bendrosios nuostatos"/>
          <w:gallery w:val="placeholder"/>
        </w:category>
        <w:types>
          <w:type w:val="bbPlcHdr"/>
        </w:types>
        <w:behaviors>
          <w:behavior w:val="content"/>
        </w:behaviors>
        <w:guid w:val="{7B438736-3EFE-47E0-8332-8524C1B00B82}"/>
      </w:docPartPr>
      <w:docPartBody>
        <w:p w:rsidR="00C91DFD" w:rsidRDefault="00C91D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35"/>
    <w:rsid w:val="00011E56"/>
    <w:rsid w:val="0030107C"/>
    <w:rsid w:val="003518E8"/>
    <w:rsid w:val="0044081C"/>
    <w:rsid w:val="006D4B35"/>
    <w:rsid w:val="00786B04"/>
    <w:rsid w:val="00BE74D4"/>
    <w:rsid w:val="00C91DFD"/>
    <w:rsid w:val="00CB68D7"/>
    <w:rsid w:val="00CE7D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3533</Words>
  <Characters>2015</Characters>
  <Application>Microsoft Office Word</Application>
  <DocSecurity>4</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Lijana Vasaitienė</dc:creator>
  <cp:keywords/>
  <dc:description/>
  <cp:lastModifiedBy>Lijana Vasaitienė</cp:lastModifiedBy>
  <cp:revision>2</cp:revision>
  <dcterms:created xsi:type="dcterms:W3CDTF">2025-07-03T11:02:00Z</dcterms:created>
  <dcterms:modified xsi:type="dcterms:W3CDTF">2025-07-03T11:02:00Z</dcterms:modified>
</cp:coreProperties>
</file>