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B7C48" w14:textId="77777777" w:rsidR="00FF25BB" w:rsidRDefault="00FF25BB">
      <w:pPr>
        <w:spacing w:after="0"/>
        <w:jc w:val="center"/>
        <w:rPr>
          <w:rFonts w:ascii="Times New Roman" w:hAnsi="Times New Roman"/>
          <w:b/>
          <w:sz w:val="24"/>
          <w:szCs w:val="24"/>
        </w:rPr>
      </w:pPr>
    </w:p>
    <w:p w14:paraId="3E4AC231" w14:textId="3BB9BD2E" w:rsidR="008520DA" w:rsidRDefault="00685C46">
      <w:pPr>
        <w:spacing w:after="0"/>
        <w:jc w:val="center"/>
        <w:rPr>
          <w:rFonts w:ascii="Times New Roman" w:hAnsi="Times New Roman"/>
          <w:b/>
          <w:sz w:val="24"/>
          <w:szCs w:val="24"/>
        </w:rPr>
      </w:pPr>
      <w:r>
        <w:rPr>
          <w:rFonts w:ascii="Times New Roman" w:hAnsi="Times New Roman"/>
          <w:b/>
          <w:sz w:val="24"/>
          <w:szCs w:val="24"/>
        </w:rPr>
        <w:t>TECHNINĖ SPECIFIKACIJA</w:t>
      </w:r>
    </w:p>
    <w:p w14:paraId="5F9B581D" w14:textId="77777777" w:rsidR="007026C8" w:rsidRDefault="007026C8">
      <w:pPr>
        <w:spacing w:after="0"/>
        <w:jc w:val="center"/>
        <w:rPr>
          <w:rFonts w:ascii="Times New Roman" w:hAnsi="Times New Roman"/>
          <w:b/>
          <w:sz w:val="24"/>
          <w:szCs w:val="24"/>
        </w:rPr>
      </w:pPr>
    </w:p>
    <w:tbl>
      <w:tblPr>
        <w:tblW w:w="10343" w:type="dxa"/>
        <w:tblCellMar>
          <w:left w:w="10" w:type="dxa"/>
          <w:right w:w="10" w:type="dxa"/>
        </w:tblCellMar>
        <w:tblLook w:val="04A0" w:firstRow="1" w:lastRow="0" w:firstColumn="1" w:lastColumn="0" w:noHBand="0" w:noVBand="1"/>
      </w:tblPr>
      <w:tblGrid>
        <w:gridCol w:w="562"/>
        <w:gridCol w:w="2835"/>
        <w:gridCol w:w="3544"/>
        <w:gridCol w:w="3402"/>
      </w:tblGrid>
      <w:tr w:rsidR="00F024E1" w:rsidRPr="00F024E1" w14:paraId="19123C2E" w14:textId="4E1D9130" w:rsidTr="00BC795C">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09646FC" w14:textId="77777777" w:rsidR="00F024E1" w:rsidRPr="00F024E1" w:rsidRDefault="00F024E1" w:rsidP="00773ABA">
            <w:pPr>
              <w:spacing w:after="0"/>
              <w:jc w:val="center"/>
              <w:rPr>
                <w:rFonts w:ascii="Times New Roman" w:hAnsi="Times New Roman"/>
                <w:b/>
                <w:sz w:val="20"/>
                <w:szCs w:val="20"/>
              </w:rPr>
            </w:pPr>
            <w:r w:rsidRPr="00F024E1">
              <w:rPr>
                <w:rFonts w:ascii="Times New Roman" w:hAnsi="Times New Roman"/>
                <w:b/>
                <w:sz w:val="20"/>
                <w:szCs w:val="20"/>
              </w:rPr>
              <w:t>Eil. Nr.</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02DDF7B" w14:textId="77777777" w:rsidR="00F024E1" w:rsidRPr="00F024E1" w:rsidRDefault="00F024E1" w:rsidP="00773ABA">
            <w:pPr>
              <w:spacing w:after="0"/>
              <w:jc w:val="center"/>
              <w:rPr>
                <w:rFonts w:ascii="Times New Roman" w:hAnsi="Times New Roman"/>
                <w:b/>
                <w:sz w:val="20"/>
                <w:szCs w:val="20"/>
              </w:rPr>
            </w:pPr>
            <w:r w:rsidRPr="00F024E1">
              <w:rPr>
                <w:rFonts w:ascii="Times New Roman" w:hAnsi="Times New Roman"/>
                <w:b/>
                <w:sz w:val="20"/>
                <w:szCs w:val="20"/>
              </w:rPr>
              <w:t>Parametras</w:t>
            </w:r>
          </w:p>
        </w:tc>
        <w:tc>
          <w:tcPr>
            <w:tcW w:w="354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AE3326D" w14:textId="77777777" w:rsidR="00F024E1" w:rsidRPr="00F024E1" w:rsidRDefault="00F024E1" w:rsidP="00773ABA">
            <w:pPr>
              <w:spacing w:after="0"/>
              <w:ind w:left="27" w:hanging="284"/>
              <w:jc w:val="center"/>
              <w:rPr>
                <w:rFonts w:ascii="Times New Roman" w:hAnsi="Times New Roman"/>
                <w:b/>
                <w:sz w:val="20"/>
                <w:szCs w:val="20"/>
              </w:rPr>
            </w:pPr>
            <w:r w:rsidRPr="00F024E1">
              <w:rPr>
                <w:rFonts w:ascii="Times New Roman" w:hAnsi="Times New Roman"/>
                <w:b/>
                <w:sz w:val="20"/>
                <w:szCs w:val="20"/>
              </w:rPr>
              <w:t>Reikalavimai</w:t>
            </w:r>
          </w:p>
        </w:tc>
        <w:tc>
          <w:tcPr>
            <w:tcW w:w="340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0D5A2AD" w14:textId="0F6B9E28" w:rsidR="00846E83" w:rsidRPr="00057A48" w:rsidRDefault="00846E83" w:rsidP="00773ABA">
            <w:pPr>
              <w:autoSpaceDE w:val="0"/>
              <w:spacing w:after="0"/>
              <w:jc w:val="center"/>
              <w:rPr>
                <w:rFonts w:ascii="Times New Roman" w:hAnsi="Times New Roman"/>
                <w:b/>
                <w:sz w:val="20"/>
                <w:szCs w:val="20"/>
              </w:rPr>
            </w:pPr>
            <w:r w:rsidRPr="00057A48">
              <w:rPr>
                <w:rFonts w:ascii="Times New Roman" w:hAnsi="Times New Roman"/>
                <w:b/>
                <w:sz w:val="20"/>
                <w:szCs w:val="20"/>
              </w:rPr>
              <w:t>Atitikimas reikalavimams</w:t>
            </w:r>
          </w:p>
          <w:p w14:paraId="5F57AB16" w14:textId="4C8962E1" w:rsidR="00F024E1" w:rsidRPr="00846E83" w:rsidRDefault="00846E83" w:rsidP="00773ABA">
            <w:pPr>
              <w:spacing w:after="0"/>
              <w:ind w:left="27" w:hanging="40"/>
              <w:rPr>
                <w:rFonts w:ascii="Times New Roman" w:hAnsi="Times New Roman"/>
                <w:b/>
                <w:sz w:val="20"/>
                <w:szCs w:val="20"/>
              </w:rPr>
            </w:pPr>
            <w:r w:rsidRPr="00057A48">
              <w:rPr>
                <w:i/>
                <w:color w:val="000000"/>
                <w:sz w:val="20"/>
                <w:szCs w:val="20"/>
              </w:rPr>
              <w:t>(</w:t>
            </w:r>
            <w:r w:rsidRPr="00A75093">
              <w:rPr>
                <w:rFonts w:ascii="Times New Roman" w:hAnsi="Times New Roman"/>
                <w:i/>
                <w:color w:val="000000"/>
                <w:sz w:val="20"/>
                <w:szCs w:val="20"/>
              </w:rPr>
              <w:t>užpildo Tiekėjas, nurodydamas konkrečią reikšmę arba ar atitinka, ar neatitinka šį reikalavimą siūloma prekė)</w:t>
            </w:r>
          </w:p>
        </w:tc>
      </w:tr>
      <w:tr w:rsidR="00F024E1" w:rsidRPr="00F13EAF" w14:paraId="43F72D59" w14:textId="414B643A" w:rsidTr="00F13EAF">
        <w:trPr>
          <w:trHeight w:val="746"/>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9B71DC" w14:textId="74023EE3" w:rsidR="00F024E1" w:rsidRPr="00F13EAF" w:rsidRDefault="00F024E1" w:rsidP="00773ABA">
            <w:pPr>
              <w:spacing w:after="0"/>
              <w:jc w:val="center"/>
              <w:rPr>
                <w:rFonts w:ascii="Times New Roman" w:hAnsi="Times New Roman"/>
                <w:sz w:val="20"/>
                <w:szCs w:val="20"/>
              </w:rPr>
            </w:pPr>
            <w:r w:rsidRPr="00F13EAF">
              <w:rPr>
                <w:rFonts w:ascii="Times New Roman" w:hAnsi="Times New Roman"/>
                <w:sz w:val="20"/>
                <w:szCs w:val="20"/>
              </w:rPr>
              <w:t>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BEF82" w14:textId="77777777" w:rsidR="00F024E1" w:rsidRPr="00F13EAF" w:rsidRDefault="00F024E1" w:rsidP="00773ABA">
            <w:pPr>
              <w:spacing w:after="0"/>
              <w:jc w:val="both"/>
              <w:rPr>
                <w:rFonts w:ascii="Times New Roman" w:hAnsi="Times New Roman"/>
                <w:sz w:val="20"/>
                <w:szCs w:val="20"/>
              </w:rPr>
            </w:pPr>
            <w:r w:rsidRPr="00F13EAF">
              <w:rPr>
                <w:rFonts w:ascii="Times New Roman" w:hAnsi="Times New Roman"/>
                <w:sz w:val="20"/>
                <w:szCs w:val="20"/>
              </w:rPr>
              <w:t>Paskirtis</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952A1" w14:textId="65EDF2DC" w:rsidR="00F024E1" w:rsidRDefault="000926DA" w:rsidP="00773ABA">
            <w:pPr>
              <w:spacing w:after="0"/>
              <w:jc w:val="both"/>
              <w:rPr>
                <w:rFonts w:ascii="Times New Roman" w:hAnsi="Times New Roman"/>
                <w:sz w:val="20"/>
                <w:szCs w:val="20"/>
              </w:rPr>
            </w:pPr>
            <w:r>
              <w:rPr>
                <w:rFonts w:ascii="Times New Roman" w:hAnsi="Times New Roman"/>
                <w:sz w:val="20"/>
                <w:szCs w:val="20"/>
              </w:rPr>
              <w:t>Kompostavimo dėžė ž</w:t>
            </w:r>
            <w:r w:rsidR="00F024E1" w:rsidRPr="00F13EAF">
              <w:rPr>
                <w:rFonts w:ascii="Times New Roman" w:hAnsi="Times New Roman"/>
                <w:sz w:val="20"/>
                <w:szCs w:val="20"/>
              </w:rPr>
              <w:t xml:space="preserve">aliųjų </w:t>
            </w:r>
            <w:r w:rsidR="00E0269C">
              <w:rPr>
                <w:rFonts w:ascii="Times New Roman" w:hAnsi="Times New Roman"/>
                <w:sz w:val="20"/>
                <w:szCs w:val="20"/>
              </w:rPr>
              <w:t>ir maisto</w:t>
            </w:r>
            <w:r w:rsidR="00810B02">
              <w:rPr>
                <w:rFonts w:ascii="Times New Roman" w:hAnsi="Times New Roman"/>
                <w:sz w:val="20"/>
                <w:szCs w:val="20"/>
              </w:rPr>
              <w:t xml:space="preserve"> (virtuvės)</w:t>
            </w:r>
            <w:r w:rsidR="00E0269C">
              <w:rPr>
                <w:rFonts w:ascii="Times New Roman" w:hAnsi="Times New Roman"/>
                <w:sz w:val="20"/>
                <w:szCs w:val="20"/>
              </w:rPr>
              <w:t xml:space="preserve"> </w:t>
            </w:r>
            <w:r w:rsidR="00F024E1" w:rsidRPr="00F13EAF">
              <w:rPr>
                <w:rFonts w:ascii="Times New Roman" w:hAnsi="Times New Roman"/>
                <w:sz w:val="20"/>
                <w:szCs w:val="20"/>
              </w:rPr>
              <w:t>atliekų</w:t>
            </w:r>
            <w:r w:rsidR="00B1116E" w:rsidRPr="00B623A4">
              <w:rPr>
                <w:rFonts w:ascii="Times New Roman" w:hAnsi="Times New Roman"/>
                <w:sz w:val="20"/>
                <w:szCs w:val="20"/>
                <w:vertAlign w:val="superscript"/>
              </w:rPr>
              <w:t>1</w:t>
            </w:r>
            <w:r w:rsidR="00F024E1" w:rsidRPr="00F13EAF">
              <w:rPr>
                <w:rFonts w:ascii="Times New Roman" w:hAnsi="Times New Roman"/>
                <w:sz w:val="20"/>
                <w:szCs w:val="20"/>
              </w:rPr>
              <w:t xml:space="preserve"> kompostavimui namų sąlygomis. </w:t>
            </w:r>
          </w:p>
          <w:p w14:paraId="0C1FDBE5" w14:textId="77777777" w:rsidR="00B1116E" w:rsidRDefault="00B1116E" w:rsidP="00773ABA">
            <w:pPr>
              <w:spacing w:after="0"/>
              <w:jc w:val="both"/>
              <w:rPr>
                <w:rFonts w:ascii="Times New Roman" w:hAnsi="Times New Roman"/>
                <w:sz w:val="20"/>
                <w:szCs w:val="20"/>
              </w:rPr>
            </w:pPr>
          </w:p>
          <w:p w14:paraId="58D023B8" w14:textId="34E8FC54" w:rsidR="00B1116E" w:rsidRPr="00F13EAF" w:rsidRDefault="00EA4B8E" w:rsidP="00773ABA">
            <w:pPr>
              <w:spacing w:after="0"/>
              <w:jc w:val="both"/>
              <w:rPr>
                <w:rFonts w:ascii="Times New Roman" w:hAnsi="Times New Roman"/>
                <w:sz w:val="20"/>
                <w:szCs w:val="20"/>
              </w:rPr>
            </w:pPr>
            <w:r w:rsidRPr="00B623A4">
              <w:rPr>
                <w:rFonts w:ascii="Times New Roman" w:hAnsi="Times New Roman"/>
                <w:sz w:val="20"/>
                <w:szCs w:val="20"/>
                <w:vertAlign w:val="superscript"/>
              </w:rPr>
              <w:t>1</w:t>
            </w:r>
            <w:r>
              <w:rPr>
                <w:rFonts w:ascii="Times New Roman" w:hAnsi="Times New Roman"/>
                <w:sz w:val="20"/>
                <w:szCs w:val="20"/>
              </w:rPr>
              <w:t xml:space="preserve"> </w:t>
            </w:r>
            <w:r w:rsidR="00810B02">
              <w:rPr>
                <w:rFonts w:ascii="Times New Roman" w:hAnsi="Times New Roman"/>
                <w:sz w:val="20"/>
                <w:szCs w:val="20"/>
              </w:rPr>
              <w:t>Maisto (virtuvės) atliekų sąrašas, kurių kompostavimui turi būti tinka</w:t>
            </w:r>
            <w:r w:rsidR="000926DA">
              <w:rPr>
                <w:rFonts w:ascii="Times New Roman" w:hAnsi="Times New Roman"/>
                <w:sz w:val="20"/>
                <w:szCs w:val="20"/>
              </w:rPr>
              <w:t xml:space="preserve">ma kompostavimo dėžė, nurodytas </w:t>
            </w:r>
            <w:r w:rsidR="009D11DE">
              <w:rPr>
                <w:rFonts w:ascii="Times New Roman" w:hAnsi="Times New Roman"/>
                <w:sz w:val="20"/>
                <w:szCs w:val="20"/>
              </w:rPr>
              <w:t>Biologiškai skaidžių atliekų kompostavimo, anaerobinio</w:t>
            </w:r>
            <w:r w:rsidR="00C51EBD">
              <w:rPr>
                <w:rFonts w:ascii="Times New Roman" w:hAnsi="Times New Roman"/>
                <w:sz w:val="20"/>
                <w:szCs w:val="20"/>
              </w:rPr>
              <w:t xml:space="preserve"> apdorojimo aplinkosauginiuose reikalavim</w:t>
            </w:r>
            <w:r w:rsidR="00C86AB9">
              <w:rPr>
                <w:rFonts w:ascii="Times New Roman" w:hAnsi="Times New Roman"/>
                <w:sz w:val="20"/>
                <w:szCs w:val="20"/>
              </w:rPr>
              <w:t>ų</w:t>
            </w:r>
            <w:r w:rsidR="00C51EBD">
              <w:rPr>
                <w:rFonts w:ascii="Times New Roman" w:hAnsi="Times New Roman"/>
                <w:sz w:val="20"/>
                <w:szCs w:val="20"/>
              </w:rPr>
              <w:t xml:space="preserve">, </w:t>
            </w:r>
            <w:r w:rsidR="002655DD">
              <w:rPr>
                <w:rFonts w:ascii="Times New Roman" w:hAnsi="Times New Roman"/>
                <w:sz w:val="20"/>
                <w:szCs w:val="20"/>
              </w:rPr>
              <w:t>patvirtint</w:t>
            </w:r>
            <w:r w:rsidR="00C86AB9">
              <w:rPr>
                <w:rFonts w:ascii="Times New Roman" w:hAnsi="Times New Roman"/>
                <w:sz w:val="20"/>
                <w:szCs w:val="20"/>
              </w:rPr>
              <w:t>ų</w:t>
            </w:r>
            <w:r w:rsidR="002655DD">
              <w:rPr>
                <w:rFonts w:ascii="Times New Roman" w:hAnsi="Times New Roman"/>
                <w:sz w:val="20"/>
                <w:szCs w:val="20"/>
              </w:rPr>
              <w:t xml:space="preserve"> Lietuvos Respublikos aplinkos ministro 2007-0</w:t>
            </w:r>
            <w:r w:rsidR="0001651A">
              <w:rPr>
                <w:rFonts w:ascii="Times New Roman" w:hAnsi="Times New Roman"/>
                <w:sz w:val="20"/>
                <w:szCs w:val="20"/>
              </w:rPr>
              <w:t>1-25 įsakymu Nr. D1-57 (Lietuvos Respublikos aplinkos ministro 2020-</w:t>
            </w:r>
            <w:r w:rsidR="00251E90">
              <w:rPr>
                <w:rFonts w:ascii="Times New Roman" w:hAnsi="Times New Roman"/>
                <w:sz w:val="20"/>
                <w:szCs w:val="20"/>
              </w:rPr>
              <w:t>11-24 įsakymu Nr. D1-713)</w:t>
            </w:r>
            <w:r w:rsidR="00C86AB9">
              <w:rPr>
                <w:rFonts w:ascii="Times New Roman" w:hAnsi="Times New Roman"/>
                <w:sz w:val="20"/>
                <w:szCs w:val="20"/>
              </w:rPr>
              <w:t xml:space="preserve">, </w:t>
            </w:r>
            <w:r w:rsidR="00B623A4">
              <w:rPr>
                <w:rFonts w:ascii="Times New Roman" w:hAnsi="Times New Roman"/>
                <w:sz w:val="20"/>
                <w:szCs w:val="20"/>
              </w:rPr>
              <w:t>35.2 p.</w:t>
            </w:r>
          </w:p>
        </w:tc>
        <w:tc>
          <w:tcPr>
            <w:tcW w:w="3402" w:type="dxa"/>
            <w:tcBorders>
              <w:top w:val="single" w:sz="4" w:space="0" w:color="000000"/>
              <w:left w:val="single" w:sz="4" w:space="0" w:color="000000"/>
              <w:bottom w:val="single" w:sz="4" w:space="0" w:color="000000"/>
              <w:right w:val="single" w:sz="4" w:space="0" w:color="000000"/>
            </w:tcBorders>
            <w:vAlign w:val="center"/>
          </w:tcPr>
          <w:p w14:paraId="0450DADE" w14:textId="47228EBF" w:rsidR="00F024E1" w:rsidRPr="00F13EAF" w:rsidRDefault="006B0E79" w:rsidP="002E2B2C">
            <w:pPr>
              <w:spacing w:after="0"/>
              <w:ind w:left="57" w:right="57"/>
              <w:jc w:val="both"/>
              <w:rPr>
                <w:rFonts w:ascii="Times New Roman" w:hAnsi="Times New Roman"/>
                <w:i/>
                <w:iCs/>
                <w:sz w:val="20"/>
                <w:szCs w:val="20"/>
              </w:rPr>
            </w:pPr>
            <w:r w:rsidRPr="00F13EAF">
              <w:rPr>
                <w:rFonts w:ascii="Times New Roman" w:hAnsi="Times New Roman"/>
                <w:i/>
                <w:iCs/>
                <w:sz w:val="20"/>
                <w:szCs w:val="20"/>
              </w:rPr>
              <w:t>atitinka/</w:t>
            </w:r>
            <w:r w:rsidRPr="00F13EAF">
              <w:rPr>
                <w:rFonts w:ascii="Times New Roman" w:hAnsi="Times New Roman"/>
                <w:sz w:val="20"/>
                <w:szCs w:val="20"/>
              </w:rPr>
              <w:t>neatitinka</w:t>
            </w:r>
          </w:p>
        </w:tc>
      </w:tr>
      <w:tr w:rsidR="00F024E1" w:rsidRPr="00F024E1" w14:paraId="1CB51FB9" w14:textId="2CE9294D" w:rsidTr="00BC795C">
        <w:trPr>
          <w:trHeight w:val="746"/>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44B6225" w14:textId="72E8F00F" w:rsidR="00F024E1" w:rsidRPr="00773ABA" w:rsidRDefault="00F024E1" w:rsidP="00773ABA">
            <w:pPr>
              <w:spacing w:after="0"/>
              <w:jc w:val="center"/>
              <w:rPr>
                <w:rFonts w:ascii="Times New Roman" w:hAnsi="Times New Roman"/>
                <w:sz w:val="20"/>
                <w:szCs w:val="20"/>
              </w:rPr>
            </w:pPr>
            <w:r w:rsidRPr="00773ABA">
              <w:rPr>
                <w:rFonts w:ascii="Times New Roman" w:hAnsi="Times New Roman"/>
                <w:sz w:val="20"/>
                <w:szCs w:val="20"/>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B0107FA" w14:textId="4399E860" w:rsidR="00F024E1" w:rsidRPr="00773ABA" w:rsidRDefault="00F024E1" w:rsidP="00773ABA">
            <w:pPr>
              <w:spacing w:after="0"/>
              <w:jc w:val="both"/>
              <w:rPr>
                <w:rFonts w:ascii="Times New Roman" w:hAnsi="Times New Roman"/>
                <w:sz w:val="20"/>
                <w:szCs w:val="20"/>
              </w:rPr>
            </w:pPr>
            <w:r w:rsidRPr="00773ABA">
              <w:rPr>
                <w:rFonts w:ascii="Times New Roman" w:hAnsi="Times New Roman"/>
                <w:sz w:val="20"/>
                <w:szCs w:val="20"/>
              </w:rPr>
              <w:t>Gamybos metai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BAFD4" w14:textId="748ADBC1" w:rsidR="00F024E1" w:rsidRPr="00773ABA" w:rsidDel="00A06168" w:rsidRDefault="00F024E1" w:rsidP="00773ABA">
            <w:pPr>
              <w:pStyle w:val="Style14"/>
              <w:widowControl/>
              <w:tabs>
                <w:tab w:val="left" w:pos="-5087"/>
                <w:tab w:val="left" w:pos="-4803"/>
              </w:tabs>
              <w:spacing w:line="240" w:lineRule="auto"/>
              <w:ind w:left="27"/>
              <w:rPr>
                <w:sz w:val="20"/>
                <w:szCs w:val="20"/>
                <w:highlight w:val="yellow"/>
              </w:rPr>
            </w:pPr>
            <w:r w:rsidRPr="00773ABA">
              <w:rPr>
                <w:sz w:val="20"/>
                <w:szCs w:val="20"/>
                <w:lang w:eastAsia="en-GB"/>
              </w:rPr>
              <w:t>Kompostavimo dėžės turi būti naujos, be išorinių pažeidimų (deformacijų), pilnai sukomplektuotos ir ne vėlesnės nei 202</w:t>
            </w:r>
            <w:r w:rsidR="00AE7481">
              <w:rPr>
                <w:sz w:val="20"/>
                <w:szCs w:val="20"/>
                <w:lang w:eastAsia="en-GB"/>
              </w:rPr>
              <w:t>4</w:t>
            </w:r>
            <w:r w:rsidRPr="00773ABA">
              <w:rPr>
                <w:sz w:val="20"/>
                <w:szCs w:val="20"/>
                <w:lang w:eastAsia="en-GB"/>
              </w:rPr>
              <w:t xml:space="preserve"> metų gamybos. </w:t>
            </w:r>
          </w:p>
        </w:tc>
        <w:tc>
          <w:tcPr>
            <w:tcW w:w="3402" w:type="dxa"/>
            <w:tcBorders>
              <w:top w:val="single" w:sz="4" w:space="0" w:color="000000"/>
              <w:left w:val="single" w:sz="4" w:space="0" w:color="000000"/>
              <w:bottom w:val="single" w:sz="4" w:space="0" w:color="000000"/>
              <w:right w:val="single" w:sz="4" w:space="0" w:color="000000"/>
            </w:tcBorders>
            <w:vAlign w:val="center"/>
          </w:tcPr>
          <w:p w14:paraId="126AA8E9" w14:textId="4E8C4EDC" w:rsidR="00F024E1" w:rsidRPr="00773ABA" w:rsidRDefault="006B0E79" w:rsidP="002E2B2C">
            <w:pPr>
              <w:pStyle w:val="Style14"/>
              <w:widowControl/>
              <w:tabs>
                <w:tab w:val="left" w:pos="-5087"/>
                <w:tab w:val="left" w:pos="-4803"/>
              </w:tabs>
              <w:spacing w:line="240" w:lineRule="auto"/>
              <w:ind w:left="57" w:right="57" w:hanging="528"/>
              <w:rPr>
                <w:i/>
                <w:iCs/>
                <w:sz w:val="20"/>
                <w:szCs w:val="20"/>
              </w:rPr>
            </w:pPr>
            <w:r w:rsidRPr="00773ABA">
              <w:rPr>
                <w:i/>
                <w:iCs/>
                <w:sz w:val="20"/>
                <w:szCs w:val="20"/>
              </w:rPr>
              <w:t>atitinka/neatitinka</w:t>
            </w:r>
          </w:p>
          <w:p w14:paraId="07E240B9" w14:textId="087A279D" w:rsidR="006B0E79" w:rsidRPr="00773ABA" w:rsidRDefault="006B0E79" w:rsidP="002E2B2C">
            <w:pPr>
              <w:pStyle w:val="Style14"/>
              <w:widowControl/>
              <w:tabs>
                <w:tab w:val="left" w:pos="-5087"/>
                <w:tab w:val="left" w:pos="-4803"/>
              </w:tabs>
              <w:spacing w:line="240" w:lineRule="auto"/>
              <w:ind w:left="57" w:right="57"/>
              <w:rPr>
                <w:i/>
                <w:iCs/>
                <w:sz w:val="20"/>
                <w:szCs w:val="20"/>
                <w:lang w:eastAsia="en-GB"/>
              </w:rPr>
            </w:pPr>
          </w:p>
        </w:tc>
      </w:tr>
      <w:tr w:rsidR="00F024E1" w:rsidRPr="00F024E1" w14:paraId="7070E1B1" w14:textId="0DD9B334" w:rsidTr="00BC795C">
        <w:trPr>
          <w:trHeight w:val="531"/>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759A646" w14:textId="5EF22831" w:rsidR="00F024E1" w:rsidRPr="00A41915" w:rsidRDefault="00F024E1" w:rsidP="00773ABA">
            <w:pPr>
              <w:spacing w:after="0"/>
              <w:jc w:val="center"/>
              <w:rPr>
                <w:rFonts w:ascii="Times New Roman" w:hAnsi="Times New Roman"/>
                <w:sz w:val="20"/>
                <w:szCs w:val="20"/>
              </w:rPr>
            </w:pPr>
            <w:r w:rsidRPr="00A41915">
              <w:rPr>
                <w:rFonts w:ascii="Times New Roman" w:hAnsi="Times New Roman"/>
                <w:sz w:val="20"/>
                <w:szCs w:val="20"/>
              </w:rPr>
              <w:t>3.</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54C91A4" w14:textId="4A9F569D" w:rsidR="00F024E1" w:rsidRPr="00A41915" w:rsidRDefault="00F024E1" w:rsidP="00773ABA">
            <w:pPr>
              <w:spacing w:after="0"/>
              <w:jc w:val="both"/>
              <w:rPr>
                <w:rFonts w:ascii="Times New Roman" w:hAnsi="Times New Roman"/>
                <w:sz w:val="20"/>
                <w:szCs w:val="20"/>
              </w:rPr>
            </w:pPr>
            <w:r w:rsidRPr="00A41915">
              <w:rPr>
                <w:rFonts w:ascii="Times New Roman" w:hAnsi="Times New Roman"/>
                <w:sz w:val="20"/>
                <w:szCs w:val="20"/>
              </w:rPr>
              <w:t>Skaičius, vnt.</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7BFB9F" w14:textId="1D0A3CC3" w:rsidR="00F024E1" w:rsidRPr="00A41915" w:rsidRDefault="0017420D" w:rsidP="00773ABA">
            <w:pPr>
              <w:pStyle w:val="Style14"/>
              <w:widowControl/>
              <w:tabs>
                <w:tab w:val="left" w:pos="-5087"/>
                <w:tab w:val="left" w:pos="-4803"/>
              </w:tabs>
              <w:spacing w:line="240" w:lineRule="auto"/>
              <w:ind w:left="27"/>
              <w:rPr>
                <w:sz w:val="20"/>
                <w:szCs w:val="20"/>
                <w:lang w:eastAsia="en-GB"/>
              </w:rPr>
            </w:pPr>
            <w:r>
              <w:rPr>
                <w:sz w:val="20"/>
                <w:szCs w:val="20"/>
              </w:rPr>
              <w:t xml:space="preserve">Orientacinis kiekis </w:t>
            </w:r>
            <w:r w:rsidR="00E41256" w:rsidRPr="00A41915">
              <w:rPr>
                <w:sz w:val="20"/>
                <w:szCs w:val="20"/>
              </w:rPr>
              <w:t xml:space="preserve">1 250 vnt. </w:t>
            </w:r>
            <w:r w:rsidR="00CC23E8">
              <w:rPr>
                <w:sz w:val="20"/>
                <w:szCs w:val="20"/>
              </w:rPr>
              <w:t>(</w:t>
            </w:r>
            <w:r w:rsidR="005C3205">
              <w:rPr>
                <w:sz w:val="20"/>
                <w:szCs w:val="20"/>
              </w:rPr>
              <w:t>+/- 20 proc.</w:t>
            </w:r>
            <w:r w:rsidR="00CC23E8">
              <w:rPr>
                <w:sz w:val="20"/>
                <w:szCs w:val="20"/>
              </w:rPr>
              <w:t>)</w:t>
            </w:r>
            <w:r w:rsidR="005C3205">
              <w:rPr>
                <w:sz w:val="20"/>
                <w:szCs w:val="20"/>
              </w:rPr>
              <w:t>,</w:t>
            </w:r>
            <w:r w:rsidR="00E41256" w:rsidRPr="00A41915">
              <w:rPr>
                <w:sz w:val="20"/>
                <w:szCs w:val="20"/>
              </w:rPr>
              <w:t xml:space="preserve"> </w:t>
            </w:r>
            <w:r w:rsidR="005C3205">
              <w:rPr>
                <w:sz w:val="20"/>
                <w:szCs w:val="20"/>
              </w:rPr>
              <w:t xml:space="preserve"> b</w:t>
            </w:r>
            <w:r w:rsidR="00346B64">
              <w:rPr>
                <w:sz w:val="20"/>
                <w:szCs w:val="20"/>
              </w:rPr>
              <w:t>et ne daugi</w:t>
            </w:r>
            <w:r w:rsidR="001322EB">
              <w:rPr>
                <w:sz w:val="20"/>
                <w:szCs w:val="20"/>
              </w:rPr>
              <w:t>a</w:t>
            </w:r>
            <w:r w:rsidR="00346B64">
              <w:rPr>
                <w:sz w:val="20"/>
                <w:szCs w:val="20"/>
              </w:rPr>
              <w:t>u nei maksimali pirkimui numatyta lėšų suma 96509,00 Eur (su PVM).</w:t>
            </w:r>
            <w:r w:rsidR="00F024E1" w:rsidRPr="00A41915">
              <w:rPr>
                <w:sz w:val="20"/>
                <w:szCs w:val="20"/>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73BC9BFE" w14:textId="0F623446" w:rsidR="00F024E1" w:rsidRPr="00A41915" w:rsidRDefault="006B0E79" w:rsidP="002E2B2C">
            <w:pPr>
              <w:pStyle w:val="Style14"/>
              <w:widowControl/>
              <w:tabs>
                <w:tab w:val="left" w:pos="-5087"/>
                <w:tab w:val="left" w:pos="-4803"/>
              </w:tabs>
              <w:spacing w:line="240" w:lineRule="auto"/>
              <w:ind w:left="57" w:right="57"/>
              <w:rPr>
                <w:i/>
                <w:iCs/>
                <w:sz w:val="20"/>
                <w:szCs w:val="20"/>
              </w:rPr>
            </w:pPr>
            <w:r w:rsidRPr="00A41915">
              <w:rPr>
                <w:i/>
                <w:iCs/>
                <w:sz w:val="20"/>
                <w:szCs w:val="20"/>
              </w:rPr>
              <w:t>n</w:t>
            </w:r>
            <w:r w:rsidR="00E41256" w:rsidRPr="00A41915">
              <w:rPr>
                <w:i/>
                <w:iCs/>
                <w:sz w:val="20"/>
                <w:szCs w:val="20"/>
              </w:rPr>
              <w:t>epildyti</w:t>
            </w:r>
          </w:p>
        </w:tc>
      </w:tr>
      <w:tr w:rsidR="00F024E1" w:rsidRPr="00F024E1" w14:paraId="55DE4B98" w14:textId="25B951C4" w:rsidTr="00BC795C">
        <w:trPr>
          <w:trHeight w:val="127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EEEA543" w14:textId="0AFCD42B" w:rsidR="00F024E1" w:rsidRPr="00773ABA" w:rsidRDefault="00F024E1" w:rsidP="00773ABA">
            <w:pPr>
              <w:spacing w:after="0"/>
              <w:jc w:val="center"/>
              <w:rPr>
                <w:rFonts w:ascii="Times New Roman" w:hAnsi="Times New Roman"/>
                <w:sz w:val="20"/>
                <w:szCs w:val="20"/>
              </w:rPr>
            </w:pPr>
            <w:r w:rsidRPr="00773ABA">
              <w:rPr>
                <w:rFonts w:ascii="Times New Roman" w:hAnsi="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446C91E" w14:textId="3C7F1AB0" w:rsidR="00F024E1" w:rsidRPr="00773ABA" w:rsidRDefault="00F024E1" w:rsidP="00773ABA">
            <w:pPr>
              <w:spacing w:after="0"/>
              <w:jc w:val="both"/>
              <w:rPr>
                <w:rFonts w:ascii="Times New Roman" w:hAnsi="Times New Roman"/>
                <w:sz w:val="20"/>
                <w:szCs w:val="20"/>
              </w:rPr>
            </w:pPr>
            <w:r w:rsidRPr="00773ABA">
              <w:rPr>
                <w:rFonts w:ascii="Times New Roman" w:hAnsi="Times New Roman"/>
                <w:sz w:val="20"/>
                <w:szCs w:val="20"/>
              </w:rPr>
              <w:t>Talpa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9E4C34" w14:textId="4F53555A" w:rsidR="00F024E1" w:rsidRPr="00773ABA" w:rsidRDefault="00F024E1" w:rsidP="00773ABA">
            <w:pPr>
              <w:pStyle w:val="Antrat2"/>
              <w:tabs>
                <w:tab w:val="clear" w:pos="1134"/>
              </w:tabs>
              <w:spacing w:before="0" w:after="0"/>
              <w:ind w:left="27"/>
              <w:jc w:val="left"/>
              <w:rPr>
                <w:rFonts w:eastAsia="Calibri"/>
                <w:sz w:val="20"/>
                <w:szCs w:val="20"/>
                <w:lang w:eastAsia="en-US"/>
              </w:rPr>
            </w:pPr>
            <w:r w:rsidRPr="00773ABA">
              <w:rPr>
                <w:sz w:val="20"/>
                <w:szCs w:val="20"/>
              </w:rPr>
              <w:t xml:space="preserve">Ne mažesnės kaip 800 litrų talpos </w:t>
            </w:r>
          </w:p>
        </w:tc>
        <w:tc>
          <w:tcPr>
            <w:tcW w:w="3402" w:type="dxa"/>
            <w:tcBorders>
              <w:top w:val="single" w:sz="4" w:space="0" w:color="000000"/>
              <w:left w:val="single" w:sz="4" w:space="0" w:color="000000"/>
              <w:bottom w:val="single" w:sz="4" w:space="0" w:color="000000"/>
              <w:right w:val="single" w:sz="4" w:space="0" w:color="000000"/>
            </w:tcBorders>
            <w:vAlign w:val="center"/>
          </w:tcPr>
          <w:p w14:paraId="518294A8" w14:textId="052B1809" w:rsidR="00F024E1" w:rsidRPr="00773ABA" w:rsidRDefault="006B0E79" w:rsidP="002E2B2C">
            <w:pPr>
              <w:pStyle w:val="Antrat2"/>
              <w:tabs>
                <w:tab w:val="clear" w:pos="1134"/>
              </w:tabs>
              <w:spacing w:before="0" w:after="0"/>
              <w:ind w:left="57" w:right="57"/>
              <w:rPr>
                <w:i/>
                <w:iCs/>
                <w:sz w:val="20"/>
                <w:szCs w:val="20"/>
              </w:rPr>
            </w:pPr>
            <w:r w:rsidRPr="00773ABA">
              <w:rPr>
                <w:rFonts w:eastAsia="Calibri"/>
                <w:i/>
                <w:iCs/>
                <w:sz w:val="20"/>
                <w:szCs w:val="20"/>
              </w:rPr>
              <w:t>nurodyti konkrečią reikšmę</w:t>
            </w:r>
            <w:r w:rsidR="00C173C1" w:rsidRPr="00773ABA">
              <w:rPr>
                <w:rFonts w:eastAsia="Calibri"/>
                <w:i/>
                <w:iCs/>
                <w:sz w:val="20"/>
                <w:szCs w:val="20"/>
              </w:rPr>
              <w:t xml:space="preserve"> ir </w:t>
            </w:r>
            <w:r w:rsidR="00C173C1" w:rsidRPr="00773ABA">
              <w:rPr>
                <w:i/>
                <w:iCs/>
                <w:sz w:val="20"/>
                <w:szCs w:val="20"/>
              </w:rPr>
              <w:t>nuorodą į pridėtą dokumentą (brėžinį, instrukciją, gaminio duomenų lapą ar kt.), kuriame nurodyta talpa</w:t>
            </w:r>
          </w:p>
        </w:tc>
      </w:tr>
      <w:tr w:rsidR="00F024E1" w:rsidRPr="00F024E1" w14:paraId="1340F7AE" w14:textId="4F0D1EE5" w:rsidTr="00BC795C">
        <w:trPr>
          <w:trHeight w:val="1882"/>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5AB32E9" w14:textId="7F9154B1" w:rsidR="00F024E1" w:rsidRPr="00773ABA" w:rsidRDefault="00E50C03" w:rsidP="00773ABA">
            <w:pPr>
              <w:spacing w:after="0"/>
              <w:jc w:val="center"/>
              <w:rPr>
                <w:rFonts w:ascii="Times New Roman" w:hAnsi="Times New Roman"/>
                <w:sz w:val="20"/>
                <w:szCs w:val="20"/>
              </w:rPr>
            </w:pPr>
            <w:bookmarkStart w:id="0" w:name="_Hlk65071843"/>
            <w:r>
              <w:rPr>
                <w:rFonts w:ascii="Times New Roman" w:hAnsi="Times New Roman"/>
                <w:sz w:val="20"/>
                <w:szCs w:val="20"/>
              </w:rPr>
              <w:t>5</w:t>
            </w:r>
            <w:r w:rsidR="00F024E1" w:rsidRPr="00773ABA">
              <w:rPr>
                <w:rFonts w:ascii="Times New Roman" w:hAnsi="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3CCFDFE" w14:textId="77777777" w:rsidR="00F024E1" w:rsidRPr="00773ABA" w:rsidRDefault="00F024E1" w:rsidP="00773ABA">
            <w:pPr>
              <w:spacing w:after="0"/>
              <w:jc w:val="both"/>
              <w:rPr>
                <w:rFonts w:ascii="Times New Roman" w:hAnsi="Times New Roman"/>
                <w:sz w:val="20"/>
                <w:szCs w:val="20"/>
              </w:rPr>
            </w:pPr>
            <w:r w:rsidRPr="00773ABA">
              <w:rPr>
                <w:rFonts w:ascii="Times New Roman" w:hAnsi="Times New Roman"/>
                <w:sz w:val="20"/>
                <w:szCs w:val="20"/>
              </w:rPr>
              <w:t>Kompostavimo dėžių sienelių storis, mm</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D05D9" w14:textId="4539F210" w:rsidR="00F024E1" w:rsidRPr="00773ABA" w:rsidRDefault="00F024E1" w:rsidP="00773ABA">
            <w:pPr>
              <w:spacing w:after="0"/>
              <w:jc w:val="both"/>
              <w:rPr>
                <w:rFonts w:ascii="Times New Roman" w:hAnsi="Times New Roman"/>
                <w:sz w:val="20"/>
                <w:szCs w:val="20"/>
              </w:rPr>
            </w:pPr>
            <w:r w:rsidRPr="00773ABA">
              <w:rPr>
                <w:rFonts w:ascii="Times New Roman" w:hAnsi="Times New Roman"/>
                <w:sz w:val="20"/>
                <w:szCs w:val="20"/>
              </w:rPr>
              <w:t xml:space="preserve">Kompostavimo dėžių atskirų dalių (sienelių,  dangčio, durelių ir pan.) storis turi būti ne mažesnis kaip  </w:t>
            </w:r>
            <w:r w:rsidR="000D67C5">
              <w:rPr>
                <w:rFonts w:ascii="Times New Roman" w:hAnsi="Times New Roman"/>
                <w:sz w:val="20"/>
                <w:szCs w:val="20"/>
              </w:rPr>
              <w:t xml:space="preserve">5 </w:t>
            </w:r>
            <w:r w:rsidRPr="00773ABA">
              <w:rPr>
                <w:rFonts w:ascii="Times New Roman" w:hAnsi="Times New Roman"/>
                <w:sz w:val="20"/>
                <w:szCs w:val="20"/>
              </w:rPr>
              <w:t>mm.</w:t>
            </w:r>
          </w:p>
          <w:p w14:paraId="1A38E1F3" w14:textId="5B0818F1" w:rsidR="00F024E1" w:rsidRPr="00773ABA" w:rsidRDefault="00F024E1" w:rsidP="00773ABA">
            <w:pPr>
              <w:spacing w:after="0"/>
              <w:jc w:val="both"/>
              <w:rPr>
                <w:rFonts w:ascii="Times New Roman" w:hAnsi="Times New Roman"/>
                <w:sz w:val="20"/>
                <w:szCs w:val="20"/>
              </w:rPr>
            </w:pPr>
            <w:r w:rsidRPr="00773ABA">
              <w:rPr>
                <w:rFonts w:ascii="Times New Roman" w:hAnsi="Times New Roman"/>
                <w:sz w:val="20"/>
                <w:szCs w:val="20"/>
              </w:rPr>
              <w:t xml:space="preserve">Kompostavimo dėžių atskirų dalių storis gali būti </w:t>
            </w:r>
            <w:r w:rsidR="00CF0B8D">
              <w:rPr>
                <w:rFonts w:ascii="Times New Roman" w:hAnsi="Times New Roman"/>
                <w:sz w:val="20"/>
                <w:szCs w:val="20"/>
              </w:rPr>
              <w:t xml:space="preserve">kitoks </w:t>
            </w:r>
            <w:r w:rsidRPr="00773ABA">
              <w:rPr>
                <w:rFonts w:ascii="Times New Roman" w:hAnsi="Times New Roman"/>
                <w:sz w:val="20"/>
                <w:szCs w:val="20"/>
              </w:rPr>
              <w:t xml:space="preserve">dalių </w:t>
            </w:r>
            <w:r w:rsidRPr="00773ABA">
              <w:rPr>
                <w:rFonts w:ascii="Times New Roman" w:hAnsi="Times New Roman"/>
                <w:bCs/>
                <w:sz w:val="20"/>
                <w:szCs w:val="20"/>
              </w:rPr>
              <w:t>sujungimo vietose, prie ventiliavimo ar technologinių angų.</w:t>
            </w:r>
            <w:r w:rsidRPr="00773ABA">
              <w:rPr>
                <w:sz w:val="20"/>
                <w:szCs w:val="20"/>
                <w:highlight w:val="yellow"/>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45670B7C" w14:textId="4FE48510" w:rsidR="00F024E1" w:rsidRPr="00773ABA" w:rsidRDefault="00982564" w:rsidP="002E2B2C">
            <w:pPr>
              <w:pStyle w:val="Style14"/>
              <w:widowControl/>
              <w:tabs>
                <w:tab w:val="left" w:pos="0"/>
                <w:tab w:val="left" w:pos="877"/>
              </w:tabs>
              <w:spacing w:line="240" w:lineRule="auto"/>
              <w:ind w:left="57" w:right="57"/>
              <w:rPr>
                <w:i/>
                <w:iCs/>
                <w:sz w:val="20"/>
                <w:szCs w:val="20"/>
                <w:lang w:eastAsia="en-US"/>
              </w:rPr>
            </w:pPr>
            <w:r w:rsidRPr="00773ABA">
              <w:rPr>
                <w:i/>
                <w:iCs/>
                <w:sz w:val="20"/>
                <w:szCs w:val="20"/>
                <w:lang w:eastAsia="en-US"/>
              </w:rPr>
              <w:t>nurodyti konkrečią reikšmę</w:t>
            </w:r>
            <w:r w:rsidR="00C173C1" w:rsidRPr="00773ABA">
              <w:rPr>
                <w:i/>
                <w:iCs/>
                <w:sz w:val="20"/>
                <w:szCs w:val="20"/>
                <w:lang w:eastAsia="en-US"/>
              </w:rPr>
              <w:t xml:space="preserve"> ir </w:t>
            </w:r>
            <w:r w:rsidR="00C173C1" w:rsidRPr="00773ABA">
              <w:rPr>
                <w:i/>
                <w:iCs/>
                <w:sz w:val="20"/>
                <w:szCs w:val="20"/>
              </w:rPr>
              <w:t>nuorodą į pridėtą dokumentą (brėžinį, instrukciją, gaminio duomenų lapą ar kt.), kuriame matytųsi dalių storis</w:t>
            </w:r>
          </w:p>
        </w:tc>
      </w:tr>
      <w:tr w:rsidR="00F024E1" w:rsidRPr="00871788" w14:paraId="3F6F49B2" w14:textId="1D307B27" w:rsidTr="00871788">
        <w:trPr>
          <w:trHeight w:val="1350"/>
        </w:trPr>
        <w:tc>
          <w:tcPr>
            <w:tcW w:w="562" w:type="dxa"/>
            <w:vMerge w:val="restart"/>
            <w:tcBorders>
              <w:top w:val="single" w:sz="4" w:space="0" w:color="000000"/>
              <w:left w:val="single" w:sz="4" w:space="0" w:color="000000"/>
              <w:right w:val="single" w:sz="4" w:space="0" w:color="000000"/>
            </w:tcBorders>
            <w:shd w:val="clear" w:color="auto" w:fill="D9E2F3"/>
            <w:tcMar>
              <w:top w:w="0" w:type="dxa"/>
              <w:left w:w="108" w:type="dxa"/>
              <w:bottom w:w="0" w:type="dxa"/>
              <w:right w:w="108" w:type="dxa"/>
            </w:tcMar>
            <w:vAlign w:val="center"/>
          </w:tcPr>
          <w:p w14:paraId="3E6A7DDE" w14:textId="73262F25" w:rsidR="00F024E1" w:rsidRPr="00871788" w:rsidRDefault="00E50C03" w:rsidP="00773ABA">
            <w:pPr>
              <w:spacing w:after="0"/>
              <w:jc w:val="center"/>
              <w:rPr>
                <w:rFonts w:ascii="Times New Roman" w:hAnsi="Times New Roman"/>
                <w:sz w:val="20"/>
                <w:szCs w:val="20"/>
              </w:rPr>
            </w:pPr>
            <w:r>
              <w:rPr>
                <w:rFonts w:ascii="Times New Roman" w:hAnsi="Times New Roman"/>
                <w:sz w:val="20"/>
                <w:szCs w:val="20"/>
              </w:rPr>
              <w:t>6</w:t>
            </w:r>
            <w:r w:rsidR="00F024E1" w:rsidRPr="00871788">
              <w:rPr>
                <w:rFonts w:ascii="Times New Roman" w:hAnsi="Times New Roman"/>
                <w:sz w:val="20"/>
                <w:szCs w:val="20"/>
              </w:rPr>
              <w:t>.</w:t>
            </w:r>
          </w:p>
        </w:tc>
        <w:tc>
          <w:tcPr>
            <w:tcW w:w="2835" w:type="dxa"/>
            <w:vMerge w:val="restart"/>
            <w:tcBorders>
              <w:top w:val="single" w:sz="4" w:space="0" w:color="000000"/>
              <w:left w:val="single" w:sz="4" w:space="0" w:color="000000"/>
              <w:right w:val="single" w:sz="4" w:space="0" w:color="000000"/>
            </w:tcBorders>
            <w:shd w:val="clear" w:color="auto" w:fill="D9E2F3"/>
            <w:tcMar>
              <w:top w:w="0" w:type="dxa"/>
              <w:left w:w="108" w:type="dxa"/>
              <w:bottom w:w="0" w:type="dxa"/>
              <w:right w:w="108" w:type="dxa"/>
            </w:tcMar>
            <w:vAlign w:val="center"/>
          </w:tcPr>
          <w:p w14:paraId="166B7535" w14:textId="77777777" w:rsidR="00F024E1" w:rsidRPr="00871788" w:rsidRDefault="00F024E1" w:rsidP="00773ABA">
            <w:pPr>
              <w:spacing w:after="0"/>
              <w:rPr>
                <w:rFonts w:ascii="Times New Roman" w:hAnsi="Times New Roman"/>
                <w:sz w:val="20"/>
                <w:szCs w:val="20"/>
              </w:rPr>
            </w:pPr>
            <w:r w:rsidRPr="00871788">
              <w:rPr>
                <w:rFonts w:ascii="Times New Roman" w:hAnsi="Times New Roman"/>
                <w:sz w:val="20"/>
                <w:szCs w:val="20"/>
              </w:rPr>
              <w:t>Gamybos būdas ir naudojamos medžiagos</w:t>
            </w:r>
          </w:p>
        </w:tc>
        <w:tc>
          <w:tcPr>
            <w:tcW w:w="3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37C37A3" w14:textId="74AABB54" w:rsidR="00F024E1" w:rsidRPr="00871788" w:rsidRDefault="00F024E1" w:rsidP="00773ABA">
            <w:pPr>
              <w:suppressAutoHyphens w:val="0"/>
              <w:spacing w:after="0"/>
              <w:jc w:val="both"/>
              <w:rPr>
                <w:rFonts w:ascii="Times New Roman" w:eastAsia="Times New Roman" w:hAnsi="Times New Roman"/>
                <w:sz w:val="20"/>
                <w:szCs w:val="20"/>
                <w:lang w:eastAsia="lt-LT"/>
              </w:rPr>
            </w:pPr>
            <w:r w:rsidRPr="00871788">
              <w:rPr>
                <w:rFonts w:ascii="Times New Roman" w:hAnsi="Times New Roman"/>
                <w:sz w:val="20"/>
                <w:szCs w:val="20"/>
              </w:rPr>
              <w:t>Kompostavimo dėžės turi būti pagamintos iš aukšto</w:t>
            </w:r>
            <w:r w:rsidR="00956D6A">
              <w:rPr>
                <w:rFonts w:ascii="Times New Roman" w:hAnsi="Times New Roman"/>
                <w:sz w:val="20"/>
                <w:szCs w:val="20"/>
              </w:rPr>
              <w:t xml:space="preserve"> (didelio)</w:t>
            </w:r>
            <w:r w:rsidRPr="00871788">
              <w:rPr>
                <w:rFonts w:ascii="Times New Roman" w:hAnsi="Times New Roman"/>
                <w:sz w:val="20"/>
                <w:szCs w:val="20"/>
              </w:rPr>
              <w:t xml:space="preserve"> tankumo (medžiagos tankis tarp 0,93 ir 0,97 g/cm3 arba 970 kg/m3) </w:t>
            </w:r>
            <w:r w:rsidR="003A12D6">
              <w:rPr>
                <w:rFonts w:ascii="Times New Roman" w:hAnsi="Times New Roman"/>
                <w:sz w:val="20"/>
                <w:szCs w:val="20"/>
              </w:rPr>
              <w:t xml:space="preserve">perdirbto </w:t>
            </w:r>
            <w:r w:rsidRPr="00871788">
              <w:rPr>
                <w:rFonts w:ascii="Times New Roman" w:hAnsi="Times New Roman"/>
                <w:sz w:val="20"/>
                <w:szCs w:val="20"/>
              </w:rPr>
              <w:t xml:space="preserve">polietileno (HDPE) arba lygiavertės medžiagos </w:t>
            </w:r>
          </w:p>
        </w:tc>
        <w:tc>
          <w:tcPr>
            <w:tcW w:w="3402" w:type="dxa"/>
            <w:tcBorders>
              <w:top w:val="single" w:sz="4" w:space="0" w:color="000000"/>
              <w:left w:val="single" w:sz="4" w:space="0" w:color="000000"/>
              <w:right w:val="single" w:sz="4" w:space="0" w:color="000000"/>
            </w:tcBorders>
            <w:shd w:val="clear" w:color="auto" w:fill="auto"/>
            <w:vAlign w:val="center"/>
          </w:tcPr>
          <w:p w14:paraId="67F1383E" w14:textId="7FA7BCB3" w:rsidR="00F024E1" w:rsidRPr="00871788" w:rsidRDefault="004279CA" w:rsidP="002E2B2C">
            <w:pPr>
              <w:suppressAutoHyphens w:val="0"/>
              <w:spacing w:after="0"/>
              <w:ind w:left="57" w:right="57"/>
              <w:jc w:val="both"/>
              <w:rPr>
                <w:rFonts w:ascii="Times New Roman" w:hAnsi="Times New Roman"/>
                <w:i/>
                <w:iCs/>
                <w:sz w:val="20"/>
                <w:szCs w:val="20"/>
              </w:rPr>
            </w:pPr>
            <w:r w:rsidRPr="00871788">
              <w:rPr>
                <w:rFonts w:ascii="Times New Roman" w:hAnsi="Times New Roman"/>
                <w:i/>
                <w:iCs/>
                <w:sz w:val="20"/>
                <w:szCs w:val="20"/>
              </w:rPr>
              <w:t xml:space="preserve">Kartu su pasiūlymu </w:t>
            </w:r>
            <w:r w:rsidR="00982564" w:rsidRPr="00871788">
              <w:rPr>
                <w:rFonts w:ascii="Times New Roman" w:hAnsi="Times New Roman"/>
                <w:i/>
                <w:iCs/>
                <w:sz w:val="20"/>
                <w:szCs w:val="20"/>
              </w:rPr>
              <w:t>pateikiamas sertifikatas ar gamintojo deklaracija, ar lygiaverčiai įrodymai</w:t>
            </w:r>
          </w:p>
        </w:tc>
      </w:tr>
      <w:tr w:rsidR="00F024E1" w:rsidRPr="00F024E1" w14:paraId="6F0B19D8" w14:textId="2C07A1C1" w:rsidTr="00BC795C">
        <w:trPr>
          <w:trHeight w:val="50"/>
        </w:trPr>
        <w:tc>
          <w:tcPr>
            <w:tcW w:w="562" w:type="dxa"/>
            <w:vMerge/>
            <w:tcBorders>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F3DE91D" w14:textId="77777777" w:rsidR="00F024E1" w:rsidRPr="00773ABA" w:rsidRDefault="00F024E1" w:rsidP="00773ABA">
            <w:pPr>
              <w:spacing w:after="0"/>
              <w:jc w:val="center"/>
              <w:rPr>
                <w:rFonts w:ascii="Times New Roman" w:hAnsi="Times New Roman"/>
                <w:sz w:val="20"/>
                <w:szCs w:val="20"/>
              </w:rPr>
            </w:pPr>
          </w:p>
        </w:tc>
        <w:tc>
          <w:tcPr>
            <w:tcW w:w="2835" w:type="dxa"/>
            <w:vMerge/>
            <w:tcBorders>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524DDD1" w14:textId="77777777" w:rsidR="00F024E1" w:rsidRPr="00773ABA" w:rsidRDefault="00F024E1" w:rsidP="00773ABA">
            <w:pPr>
              <w:spacing w:after="0"/>
              <w:rPr>
                <w:rFonts w:ascii="Times New Roman" w:hAnsi="Times New Roman"/>
                <w:sz w:val="20"/>
                <w:szCs w:val="20"/>
              </w:rPr>
            </w:pPr>
          </w:p>
        </w:tc>
        <w:tc>
          <w:tcPr>
            <w:tcW w:w="3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25E846D" w14:textId="639577CB" w:rsidR="00F024E1" w:rsidRPr="00773ABA" w:rsidRDefault="00F024E1" w:rsidP="00773ABA">
            <w:pPr>
              <w:suppressAutoHyphens w:val="0"/>
              <w:spacing w:after="0"/>
              <w:jc w:val="both"/>
              <w:rPr>
                <w:rFonts w:ascii="Times New Roman" w:hAnsi="Times New Roman"/>
                <w:sz w:val="20"/>
                <w:szCs w:val="20"/>
              </w:rPr>
            </w:pPr>
            <w:r w:rsidRPr="00773ABA">
              <w:rPr>
                <w:rFonts w:ascii="Times New Roman" w:hAnsi="Times New Roman"/>
                <w:sz w:val="20"/>
                <w:szCs w:val="20"/>
              </w:rPr>
              <w:t>Atsparios atmosferos poveikiui, smūgiams, lenkimui, UV spinduliams, temperatūros svyravimas nuo -40 iki +40 intervale ir cheminėms medžiagoms, naudojamoms buityje. Metalinės dalys (jei yra komplektacijoje) turi būti atsparios korozijai. Kompostavimo dėžių gamybai negali būti naudojamos aplinkai pavojingos medžiagos. Kompostavimo dėžės bus naudojamos lauke, todėl turi būti pritaikytos naudoti Lietuvos klimato sąlygomis.</w:t>
            </w:r>
            <w:r w:rsidRPr="00773ABA">
              <w:rPr>
                <w:rFonts w:ascii="Times New Roman" w:eastAsia="Times New Roman" w:hAnsi="Times New Roman"/>
                <w:sz w:val="20"/>
                <w:szCs w:val="20"/>
                <w:lang w:eastAsia="lt-LT"/>
              </w:rPr>
              <w:t xml:space="preserve"> </w:t>
            </w:r>
          </w:p>
        </w:tc>
        <w:tc>
          <w:tcPr>
            <w:tcW w:w="3402" w:type="dxa"/>
            <w:tcBorders>
              <w:top w:val="single" w:sz="4" w:space="0" w:color="000000"/>
              <w:left w:val="single" w:sz="4" w:space="0" w:color="000000"/>
              <w:right w:val="single" w:sz="4" w:space="0" w:color="000000"/>
            </w:tcBorders>
            <w:vAlign w:val="center"/>
          </w:tcPr>
          <w:p w14:paraId="3BD52CED" w14:textId="4BA3668C" w:rsidR="00F024E1" w:rsidRPr="00773ABA" w:rsidRDefault="00982564" w:rsidP="002E2B2C">
            <w:pPr>
              <w:suppressAutoHyphens w:val="0"/>
              <w:spacing w:after="0"/>
              <w:ind w:left="57" w:right="57"/>
              <w:jc w:val="both"/>
              <w:rPr>
                <w:rFonts w:ascii="Times New Roman" w:hAnsi="Times New Roman"/>
                <w:sz w:val="20"/>
                <w:szCs w:val="20"/>
              </w:rPr>
            </w:pPr>
            <w:r w:rsidRPr="00773ABA">
              <w:rPr>
                <w:rFonts w:ascii="Times New Roman" w:hAnsi="Times New Roman"/>
                <w:i/>
                <w:iCs/>
                <w:sz w:val="20"/>
                <w:szCs w:val="20"/>
              </w:rPr>
              <w:t xml:space="preserve">atitinka/neatitinka </w:t>
            </w:r>
          </w:p>
        </w:tc>
      </w:tr>
      <w:tr w:rsidR="00F024E1" w:rsidRPr="00F024E1" w14:paraId="7F575E00" w14:textId="7C294255" w:rsidTr="00BC795C">
        <w:trPr>
          <w:trHeight w:val="987"/>
        </w:trPr>
        <w:tc>
          <w:tcPr>
            <w:tcW w:w="562" w:type="dxa"/>
            <w:vMerge w:val="restart"/>
            <w:tcBorders>
              <w:top w:val="single" w:sz="4" w:space="0" w:color="000000"/>
              <w:left w:val="single" w:sz="4" w:space="0" w:color="000000"/>
              <w:right w:val="single" w:sz="4" w:space="0" w:color="000000"/>
            </w:tcBorders>
            <w:shd w:val="clear" w:color="auto" w:fill="D9E2F3"/>
            <w:tcMar>
              <w:top w:w="0" w:type="dxa"/>
              <w:left w:w="108" w:type="dxa"/>
              <w:bottom w:w="0" w:type="dxa"/>
              <w:right w:w="108" w:type="dxa"/>
            </w:tcMar>
            <w:vAlign w:val="center"/>
          </w:tcPr>
          <w:p w14:paraId="18210C6D" w14:textId="5D3D4596" w:rsidR="00F024E1" w:rsidRPr="00773ABA" w:rsidRDefault="00E50C03" w:rsidP="00773ABA">
            <w:pPr>
              <w:spacing w:after="0"/>
              <w:jc w:val="center"/>
              <w:rPr>
                <w:rFonts w:ascii="Times New Roman" w:hAnsi="Times New Roman"/>
                <w:sz w:val="20"/>
                <w:szCs w:val="20"/>
              </w:rPr>
            </w:pPr>
            <w:bookmarkStart w:id="1" w:name="_Hlk65072150"/>
            <w:bookmarkEnd w:id="0"/>
            <w:r>
              <w:rPr>
                <w:rFonts w:ascii="Times New Roman" w:hAnsi="Times New Roman"/>
                <w:sz w:val="20"/>
                <w:szCs w:val="20"/>
              </w:rPr>
              <w:t>7</w:t>
            </w:r>
            <w:r w:rsidR="00F024E1" w:rsidRPr="00773ABA">
              <w:rPr>
                <w:rFonts w:ascii="Times New Roman" w:hAnsi="Times New Roman"/>
                <w:sz w:val="20"/>
                <w:szCs w:val="20"/>
              </w:rPr>
              <w:t>.</w:t>
            </w:r>
          </w:p>
        </w:tc>
        <w:tc>
          <w:tcPr>
            <w:tcW w:w="2835" w:type="dxa"/>
            <w:vMerge w:val="restart"/>
            <w:tcBorders>
              <w:top w:val="single" w:sz="4" w:space="0" w:color="000000"/>
              <w:left w:val="single" w:sz="4" w:space="0" w:color="000000"/>
              <w:right w:val="single" w:sz="4" w:space="0" w:color="000000"/>
            </w:tcBorders>
            <w:shd w:val="clear" w:color="auto" w:fill="D9E2F3"/>
            <w:tcMar>
              <w:top w:w="0" w:type="dxa"/>
              <w:left w:w="108" w:type="dxa"/>
              <w:bottom w:w="0" w:type="dxa"/>
              <w:right w:w="108" w:type="dxa"/>
            </w:tcMar>
            <w:vAlign w:val="center"/>
          </w:tcPr>
          <w:p w14:paraId="46E66B5E" w14:textId="77777777" w:rsidR="00F024E1" w:rsidRPr="00773ABA" w:rsidRDefault="00F024E1" w:rsidP="00773ABA">
            <w:pPr>
              <w:spacing w:after="0"/>
              <w:jc w:val="both"/>
              <w:rPr>
                <w:rFonts w:ascii="Times New Roman" w:hAnsi="Times New Roman"/>
                <w:sz w:val="20"/>
                <w:szCs w:val="20"/>
              </w:rPr>
            </w:pPr>
            <w:r w:rsidRPr="00773ABA">
              <w:rPr>
                <w:rFonts w:ascii="Times New Roman" w:hAnsi="Times New Roman"/>
                <w:sz w:val="20"/>
                <w:szCs w:val="20"/>
              </w:rPr>
              <w:t>Konstrukcija</w:t>
            </w:r>
          </w:p>
          <w:p w14:paraId="10B1D0B7" w14:textId="77777777" w:rsidR="00F024E1" w:rsidRPr="00773ABA" w:rsidRDefault="00F024E1" w:rsidP="00773ABA">
            <w:pPr>
              <w:spacing w:after="0"/>
              <w:jc w:val="both"/>
              <w:rPr>
                <w:rFonts w:ascii="Times New Roman" w:hAnsi="Times New Roman"/>
                <w:sz w:val="20"/>
                <w:szCs w:val="20"/>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0AE9C" w14:textId="069BE9EB" w:rsidR="00F024E1" w:rsidRPr="00773ABA" w:rsidRDefault="00F024E1" w:rsidP="00773ABA">
            <w:pPr>
              <w:tabs>
                <w:tab w:val="left" w:pos="1296"/>
              </w:tabs>
              <w:spacing w:after="0"/>
              <w:jc w:val="both"/>
              <w:rPr>
                <w:rFonts w:ascii="Times New Roman" w:hAnsi="Times New Roman"/>
                <w:sz w:val="20"/>
                <w:szCs w:val="20"/>
                <w:lang w:eastAsia="en-GB"/>
              </w:rPr>
            </w:pPr>
            <w:r w:rsidRPr="00773ABA">
              <w:rPr>
                <w:rFonts w:ascii="Times New Roman" w:hAnsi="Times New Roman"/>
                <w:sz w:val="20"/>
                <w:szCs w:val="20"/>
              </w:rPr>
              <w:t>Visos kompostavimo dėžės detalės turi būti sujungiamos taip, kad užtikrintų dėžės konstrukcijos stabilumą.</w:t>
            </w:r>
          </w:p>
        </w:tc>
        <w:tc>
          <w:tcPr>
            <w:tcW w:w="3402" w:type="dxa"/>
            <w:tcBorders>
              <w:top w:val="single" w:sz="4" w:space="0" w:color="000000"/>
              <w:left w:val="single" w:sz="4" w:space="0" w:color="000000"/>
              <w:bottom w:val="single" w:sz="4" w:space="0" w:color="000000"/>
              <w:right w:val="single" w:sz="4" w:space="0" w:color="000000"/>
            </w:tcBorders>
            <w:vAlign w:val="center"/>
          </w:tcPr>
          <w:p w14:paraId="55E2A699" w14:textId="717C29DD" w:rsidR="00F024E1" w:rsidRPr="00773ABA" w:rsidRDefault="00982564" w:rsidP="002E2B2C">
            <w:pPr>
              <w:suppressAutoHyphens w:val="0"/>
              <w:autoSpaceDE w:val="0"/>
              <w:adjustRightInd w:val="0"/>
              <w:spacing w:after="0"/>
              <w:ind w:left="57" w:right="57"/>
              <w:jc w:val="both"/>
              <w:textAlignment w:val="auto"/>
              <w:rPr>
                <w:rFonts w:ascii="Times New Roman" w:hAnsi="Times New Roman"/>
                <w:i/>
                <w:iCs/>
                <w:sz w:val="20"/>
                <w:szCs w:val="20"/>
              </w:rPr>
            </w:pPr>
            <w:r w:rsidRPr="00773ABA">
              <w:rPr>
                <w:rFonts w:ascii="Times New Roman" w:hAnsi="Times New Roman"/>
                <w:i/>
                <w:iCs/>
                <w:sz w:val="20"/>
                <w:szCs w:val="20"/>
              </w:rPr>
              <w:t xml:space="preserve">atitinka/neatitinka </w:t>
            </w:r>
          </w:p>
        </w:tc>
      </w:tr>
      <w:tr w:rsidR="00F024E1" w:rsidRPr="00F024E1" w14:paraId="027EB004" w14:textId="731E0ED3" w:rsidTr="00BC795C">
        <w:trPr>
          <w:trHeight w:val="700"/>
        </w:trPr>
        <w:tc>
          <w:tcPr>
            <w:tcW w:w="562" w:type="dxa"/>
            <w:vMerge/>
            <w:tcBorders>
              <w:left w:val="single" w:sz="4" w:space="0" w:color="000000"/>
              <w:right w:val="single" w:sz="4" w:space="0" w:color="000000"/>
            </w:tcBorders>
            <w:shd w:val="clear" w:color="auto" w:fill="D9E2F3"/>
            <w:tcMar>
              <w:top w:w="0" w:type="dxa"/>
              <w:left w:w="108" w:type="dxa"/>
              <w:bottom w:w="0" w:type="dxa"/>
              <w:right w:w="108" w:type="dxa"/>
            </w:tcMar>
            <w:vAlign w:val="center"/>
          </w:tcPr>
          <w:p w14:paraId="1DD1E33B" w14:textId="77777777" w:rsidR="00F024E1" w:rsidRPr="00E50C03" w:rsidRDefault="00F024E1" w:rsidP="00773ABA">
            <w:pPr>
              <w:spacing w:after="0"/>
              <w:jc w:val="center"/>
              <w:rPr>
                <w:rFonts w:ascii="Times New Roman" w:hAnsi="Times New Roman"/>
                <w:sz w:val="20"/>
                <w:szCs w:val="20"/>
                <w:highlight w:val="yellow"/>
              </w:rPr>
            </w:pPr>
          </w:p>
        </w:tc>
        <w:tc>
          <w:tcPr>
            <w:tcW w:w="2835" w:type="dxa"/>
            <w:vMerge/>
            <w:tcBorders>
              <w:left w:val="single" w:sz="4" w:space="0" w:color="000000"/>
              <w:right w:val="single" w:sz="4" w:space="0" w:color="000000"/>
            </w:tcBorders>
            <w:shd w:val="clear" w:color="auto" w:fill="D9E2F3"/>
            <w:tcMar>
              <w:top w:w="0" w:type="dxa"/>
              <w:left w:w="108" w:type="dxa"/>
              <w:bottom w:w="0" w:type="dxa"/>
              <w:right w:w="108" w:type="dxa"/>
            </w:tcMar>
            <w:vAlign w:val="center"/>
          </w:tcPr>
          <w:p w14:paraId="18071398" w14:textId="77777777" w:rsidR="00F024E1" w:rsidRPr="00E50C03" w:rsidRDefault="00F024E1" w:rsidP="00773ABA">
            <w:pPr>
              <w:spacing w:after="0"/>
              <w:jc w:val="both"/>
              <w:rPr>
                <w:rFonts w:ascii="Times New Roman" w:hAnsi="Times New Roman"/>
                <w:sz w:val="20"/>
                <w:szCs w:val="20"/>
                <w:highlight w:val="yellow"/>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77ACB" w14:textId="2504E5C1" w:rsidR="00F024E1" w:rsidRPr="009D7818" w:rsidRDefault="00F024E1" w:rsidP="00773ABA">
            <w:pPr>
              <w:tabs>
                <w:tab w:val="left" w:pos="1296"/>
              </w:tabs>
              <w:spacing w:after="0"/>
              <w:jc w:val="both"/>
              <w:rPr>
                <w:rFonts w:ascii="Times New Roman" w:hAnsi="Times New Roman"/>
                <w:sz w:val="20"/>
                <w:szCs w:val="20"/>
                <w:lang w:val="en-US"/>
              </w:rPr>
            </w:pPr>
            <w:r w:rsidRPr="00036CF6">
              <w:rPr>
                <w:rFonts w:ascii="Times New Roman" w:hAnsi="Times New Roman"/>
                <w:sz w:val="20"/>
                <w:szCs w:val="20"/>
              </w:rPr>
              <w:t xml:space="preserve">Kompostavimo dėžės turi turėti ventiliavimo sistemą. </w:t>
            </w:r>
            <w:r w:rsidRPr="00036CF6">
              <w:rPr>
                <w:rFonts w:ascii="Times New Roman" w:hAnsi="Times New Roman"/>
                <w:sz w:val="20"/>
                <w:szCs w:val="20"/>
                <w:lang w:eastAsia="en-GB"/>
              </w:rPr>
              <w:t xml:space="preserve">Oro angos išdėstytos per visą komposto dėžės aukštį visose sienelėse. </w:t>
            </w:r>
          </w:p>
        </w:tc>
        <w:tc>
          <w:tcPr>
            <w:tcW w:w="3402" w:type="dxa"/>
            <w:tcBorders>
              <w:top w:val="single" w:sz="4" w:space="0" w:color="000000"/>
              <w:left w:val="single" w:sz="4" w:space="0" w:color="000000"/>
              <w:bottom w:val="single" w:sz="4" w:space="0" w:color="000000"/>
              <w:right w:val="single" w:sz="4" w:space="0" w:color="000000"/>
            </w:tcBorders>
            <w:vAlign w:val="center"/>
          </w:tcPr>
          <w:p w14:paraId="632BAD49" w14:textId="2C19068F" w:rsidR="00F024E1" w:rsidRPr="00036CF6" w:rsidRDefault="00982564" w:rsidP="002E2B2C">
            <w:pPr>
              <w:suppressAutoHyphens w:val="0"/>
              <w:autoSpaceDE w:val="0"/>
              <w:adjustRightInd w:val="0"/>
              <w:spacing w:after="0"/>
              <w:ind w:left="57" w:right="57"/>
              <w:jc w:val="both"/>
              <w:textAlignment w:val="auto"/>
              <w:rPr>
                <w:rFonts w:ascii="Times New Roman" w:hAnsi="Times New Roman"/>
                <w:i/>
                <w:iCs/>
                <w:sz w:val="20"/>
                <w:szCs w:val="20"/>
              </w:rPr>
            </w:pPr>
            <w:r w:rsidRPr="00036CF6">
              <w:rPr>
                <w:rFonts w:ascii="Times New Roman" w:hAnsi="Times New Roman"/>
                <w:i/>
                <w:iCs/>
                <w:sz w:val="20"/>
                <w:szCs w:val="20"/>
              </w:rPr>
              <w:t xml:space="preserve">atitinka/neatitinka </w:t>
            </w:r>
            <w:r w:rsidR="004279CA" w:rsidRPr="00036CF6">
              <w:rPr>
                <w:rFonts w:ascii="Times New Roman" w:hAnsi="Times New Roman"/>
                <w:i/>
                <w:iCs/>
                <w:sz w:val="20"/>
                <w:szCs w:val="20"/>
              </w:rPr>
              <w:t>ir</w:t>
            </w:r>
            <w:r w:rsidRPr="00036CF6">
              <w:rPr>
                <w:rFonts w:ascii="Times New Roman" w:hAnsi="Times New Roman"/>
                <w:i/>
                <w:iCs/>
                <w:sz w:val="20"/>
                <w:szCs w:val="20"/>
              </w:rPr>
              <w:t xml:space="preserve"> nuoroda į pridėtą dokumentą (brėžinį,</w:t>
            </w:r>
            <w:r w:rsidR="00C173C1" w:rsidRPr="00036CF6">
              <w:rPr>
                <w:rFonts w:ascii="Times New Roman" w:hAnsi="Times New Roman"/>
                <w:i/>
                <w:iCs/>
                <w:sz w:val="20"/>
                <w:szCs w:val="20"/>
              </w:rPr>
              <w:t xml:space="preserve"> instrukciją,</w:t>
            </w:r>
            <w:r w:rsidRPr="00036CF6">
              <w:rPr>
                <w:rFonts w:ascii="Times New Roman" w:hAnsi="Times New Roman"/>
                <w:i/>
                <w:iCs/>
                <w:sz w:val="20"/>
                <w:szCs w:val="20"/>
              </w:rPr>
              <w:t xml:space="preserve"> gaminio duomenų lapą ar kt.), kuri</w:t>
            </w:r>
            <w:r w:rsidR="004279CA" w:rsidRPr="00036CF6">
              <w:rPr>
                <w:rFonts w:ascii="Times New Roman" w:hAnsi="Times New Roman"/>
                <w:i/>
                <w:iCs/>
                <w:sz w:val="20"/>
                <w:szCs w:val="20"/>
              </w:rPr>
              <w:t>ame matytųsi angų išdėstymas</w:t>
            </w:r>
          </w:p>
        </w:tc>
      </w:tr>
      <w:tr w:rsidR="00F024E1" w:rsidRPr="00F024E1" w14:paraId="67F27C8B" w14:textId="1DA3B472" w:rsidTr="00BC795C">
        <w:trPr>
          <w:trHeight w:val="1263"/>
        </w:trPr>
        <w:tc>
          <w:tcPr>
            <w:tcW w:w="562" w:type="dxa"/>
            <w:vMerge/>
            <w:tcBorders>
              <w:left w:val="single" w:sz="4" w:space="0" w:color="000000"/>
              <w:right w:val="single" w:sz="4" w:space="0" w:color="000000"/>
            </w:tcBorders>
            <w:shd w:val="clear" w:color="auto" w:fill="D9E2F3"/>
            <w:tcMar>
              <w:top w:w="0" w:type="dxa"/>
              <w:left w:w="108" w:type="dxa"/>
              <w:bottom w:w="0" w:type="dxa"/>
              <w:right w:w="108" w:type="dxa"/>
            </w:tcMar>
            <w:vAlign w:val="center"/>
          </w:tcPr>
          <w:p w14:paraId="55BE2334" w14:textId="77777777" w:rsidR="00F024E1" w:rsidRPr="00E50C03" w:rsidRDefault="00F024E1" w:rsidP="00773ABA">
            <w:pPr>
              <w:spacing w:after="0"/>
              <w:jc w:val="center"/>
              <w:rPr>
                <w:rFonts w:ascii="Times New Roman" w:hAnsi="Times New Roman"/>
                <w:sz w:val="20"/>
                <w:szCs w:val="20"/>
                <w:highlight w:val="yellow"/>
              </w:rPr>
            </w:pPr>
          </w:p>
        </w:tc>
        <w:tc>
          <w:tcPr>
            <w:tcW w:w="2835" w:type="dxa"/>
            <w:vMerge/>
            <w:tcBorders>
              <w:left w:val="single" w:sz="4" w:space="0" w:color="000000"/>
              <w:right w:val="single" w:sz="4" w:space="0" w:color="000000"/>
            </w:tcBorders>
            <w:shd w:val="clear" w:color="auto" w:fill="D9E2F3"/>
            <w:tcMar>
              <w:top w:w="0" w:type="dxa"/>
              <w:left w:w="108" w:type="dxa"/>
              <w:bottom w:w="0" w:type="dxa"/>
              <w:right w:w="108" w:type="dxa"/>
            </w:tcMar>
            <w:vAlign w:val="center"/>
          </w:tcPr>
          <w:p w14:paraId="7A596FCF" w14:textId="77777777" w:rsidR="00F024E1" w:rsidRPr="00E50C03" w:rsidRDefault="00F024E1" w:rsidP="00773ABA">
            <w:pPr>
              <w:spacing w:after="0"/>
              <w:jc w:val="both"/>
              <w:rPr>
                <w:rFonts w:ascii="Times New Roman" w:hAnsi="Times New Roman"/>
                <w:sz w:val="20"/>
                <w:szCs w:val="20"/>
                <w:highlight w:val="yellow"/>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343F2" w14:textId="05F3832A" w:rsidR="00F024E1" w:rsidRPr="005F32EA" w:rsidRDefault="00F024E1" w:rsidP="00773ABA">
            <w:pPr>
              <w:suppressAutoHyphens w:val="0"/>
              <w:autoSpaceDE w:val="0"/>
              <w:adjustRightInd w:val="0"/>
              <w:spacing w:after="0"/>
              <w:jc w:val="both"/>
              <w:textAlignment w:val="auto"/>
              <w:rPr>
                <w:rFonts w:ascii="Times New Roman" w:hAnsi="Times New Roman"/>
                <w:sz w:val="20"/>
                <w:szCs w:val="20"/>
                <w:lang w:eastAsia="en-GB"/>
              </w:rPr>
            </w:pPr>
            <w:r w:rsidRPr="005F32EA">
              <w:rPr>
                <w:rFonts w:ascii="Times New Roman" w:hAnsi="Times New Roman"/>
                <w:sz w:val="20"/>
                <w:szCs w:val="20"/>
              </w:rPr>
              <w:t>Kompostavimo dėžė turi būti komplektuojama su atidaromu ir/arba nuimamu dangčiu/ Dangtis turi būti su fiksavimo elementais, kad vėjas jo nepakeltų, bet užpildymo metu galima būtų dangtį pakelti ar nuimti pilnai atidarant kompostavimo dėžę.</w:t>
            </w:r>
          </w:p>
        </w:tc>
        <w:tc>
          <w:tcPr>
            <w:tcW w:w="3402" w:type="dxa"/>
            <w:tcBorders>
              <w:top w:val="single" w:sz="4" w:space="0" w:color="000000"/>
              <w:left w:val="single" w:sz="4" w:space="0" w:color="000000"/>
              <w:bottom w:val="single" w:sz="4" w:space="0" w:color="000000"/>
              <w:right w:val="single" w:sz="4" w:space="0" w:color="000000"/>
            </w:tcBorders>
            <w:vAlign w:val="center"/>
          </w:tcPr>
          <w:p w14:paraId="2C4E349C" w14:textId="1EC40900" w:rsidR="00F024E1" w:rsidRPr="005F32EA" w:rsidRDefault="00C173C1" w:rsidP="002E2B2C">
            <w:pPr>
              <w:suppressAutoHyphens w:val="0"/>
              <w:autoSpaceDE w:val="0"/>
              <w:adjustRightInd w:val="0"/>
              <w:spacing w:after="0"/>
              <w:ind w:left="57" w:right="57"/>
              <w:jc w:val="both"/>
              <w:textAlignment w:val="auto"/>
              <w:rPr>
                <w:rFonts w:ascii="Times New Roman" w:hAnsi="Times New Roman"/>
                <w:i/>
                <w:iCs/>
                <w:sz w:val="20"/>
                <w:szCs w:val="20"/>
              </w:rPr>
            </w:pPr>
            <w:r w:rsidRPr="005F32EA">
              <w:rPr>
                <w:rFonts w:ascii="Times New Roman" w:hAnsi="Times New Roman"/>
                <w:i/>
                <w:iCs/>
                <w:sz w:val="20"/>
                <w:szCs w:val="20"/>
              </w:rPr>
              <w:t>Nurodyti, kokį dangtį siūloma</w:t>
            </w:r>
          </w:p>
        </w:tc>
      </w:tr>
      <w:bookmarkEnd w:id="1"/>
      <w:tr w:rsidR="00E50C03" w:rsidRPr="00F024E1" w14:paraId="4C36C5A4" w14:textId="4F450B2E" w:rsidTr="00E50C03">
        <w:trPr>
          <w:trHeight w:val="1675"/>
        </w:trPr>
        <w:tc>
          <w:tcPr>
            <w:tcW w:w="562" w:type="dxa"/>
            <w:vMerge/>
            <w:tcBorders>
              <w:left w:val="single" w:sz="4" w:space="0" w:color="000000"/>
              <w:right w:val="single" w:sz="4" w:space="0" w:color="000000"/>
            </w:tcBorders>
            <w:shd w:val="clear" w:color="auto" w:fill="D9E2F3"/>
            <w:tcMar>
              <w:top w:w="0" w:type="dxa"/>
              <w:left w:w="108" w:type="dxa"/>
              <w:bottom w:w="0" w:type="dxa"/>
              <w:right w:w="108" w:type="dxa"/>
            </w:tcMar>
            <w:vAlign w:val="center"/>
          </w:tcPr>
          <w:p w14:paraId="5CA0D455" w14:textId="77777777" w:rsidR="00E50C03" w:rsidRPr="00E50C03" w:rsidRDefault="00E50C03" w:rsidP="00773ABA">
            <w:pPr>
              <w:spacing w:after="0"/>
              <w:jc w:val="center"/>
              <w:rPr>
                <w:rFonts w:ascii="Times New Roman" w:hAnsi="Times New Roman"/>
                <w:sz w:val="20"/>
                <w:szCs w:val="20"/>
                <w:highlight w:val="yellow"/>
              </w:rPr>
            </w:pPr>
          </w:p>
        </w:tc>
        <w:tc>
          <w:tcPr>
            <w:tcW w:w="2835" w:type="dxa"/>
            <w:vMerge/>
            <w:tcBorders>
              <w:left w:val="single" w:sz="4" w:space="0" w:color="000000"/>
              <w:right w:val="single" w:sz="4" w:space="0" w:color="000000"/>
            </w:tcBorders>
            <w:shd w:val="clear" w:color="auto" w:fill="D9E2F3"/>
            <w:tcMar>
              <w:top w:w="0" w:type="dxa"/>
              <w:left w:w="108" w:type="dxa"/>
              <w:bottom w:w="0" w:type="dxa"/>
              <w:right w:w="108" w:type="dxa"/>
            </w:tcMar>
            <w:vAlign w:val="center"/>
          </w:tcPr>
          <w:p w14:paraId="20FEBA0A" w14:textId="77777777" w:rsidR="00E50C03" w:rsidRPr="00E50C03" w:rsidRDefault="00E50C03" w:rsidP="00773ABA">
            <w:pPr>
              <w:spacing w:after="0"/>
              <w:jc w:val="both"/>
              <w:rPr>
                <w:rFonts w:ascii="Times New Roman" w:hAnsi="Times New Roman"/>
                <w:sz w:val="20"/>
                <w:szCs w:val="20"/>
                <w:highlight w:val="yellow"/>
              </w:rPr>
            </w:pPr>
          </w:p>
        </w:tc>
        <w:tc>
          <w:tcPr>
            <w:tcW w:w="3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733E075" w14:textId="47EEE079" w:rsidR="00E50C03" w:rsidRPr="003653B9" w:rsidRDefault="00E50C03" w:rsidP="00773ABA">
            <w:pPr>
              <w:suppressAutoHyphens w:val="0"/>
              <w:autoSpaceDE w:val="0"/>
              <w:adjustRightInd w:val="0"/>
              <w:spacing w:after="0"/>
              <w:jc w:val="both"/>
              <w:textAlignment w:val="auto"/>
              <w:rPr>
                <w:rFonts w:ascii="Times New Roman" w:hAnsi="Times New Roman"/>
                <w:sz w:val="20"/>
                <w:szCs w:val="20"/>
              </w:rPr>
            </w:pPr>
            <w:r w:rsidRPr="003653B9">
              <w:rPr>
                <w:rFonts w:ascii="Times New Roman" w:hAnsi="Times New Roman"/>
                <w:sz w:val="20"/>
                <w:szCs w:val="20"/>
              </w:rPr>
              <w:t xml:space="preserve">Kompostavimo dėžė turi būti be dugno, kad dirvos organizmai galėtų laisvai migruoti. Apatinėje komposto dėžės dalyje turi būti bent 2 angos (skirtingose pusėse) patogiam komposto išėmimui. Angos turi būti uždaromos tos pačios medžiagos kaip ir komposto dėžė dangčiu (ar durelėmis). </w:t>
            </w:r>
          </w:p>
        </w:tc>
        <w:tc>
          <w:tcPr>
            <w:tcW w:w="3402" w:type="dxa"/>
            <w:tcBorders>
              <w:top w:val="single" w:sz="4" w:space="0" w:color="000000"/>
              <w:left w:val="single" w:sz="4" w:space="0" w:color="000000"/>
              <w:right w:val="single" w:sz="4" w:space="0" w:color="000000"/>
            </w:tcBorders>
            <w:vAlign w:val="center"/>
          </w:tcPr>
          <w:p w14:paraId="26CABAA1" w14:textId="43B78946" w:rsidR="00E50C03" w:rsidRPr="003653B9" w:rsidRDefault="00E50C03" w:rsidP="002E2B2C">
            <w:pPr>
              <w:suppressAutoHyphens w:val="0"/>
              <w:autoSpaceDE w:val="0"/>
              <w:adjustRightInd w:val="0"/>
              <w:spacing w:after="0"/>
              <w:ind w:left="57" w:right="57"/>
              <w:jc w:val="both"/>
              <w:textAlignment w:val="auto"/>
              <w:rPr>
                <w:rFonts w:ascii="Times New Roman" w:hAnsi="Times New Roman"/>
                <w:i/>
                <w:iCs/>
                <w:sz w:val="20"/>
                <w:szCs w:val="20"/>
              </w:rPr>
            </w:pPr>
            <w:r w:rsidRPr="003653B9">
              <w:rPr>
                <w:rFonts w:ascii="Times New Roman" w:hAnsi="Times New Roman"/>
                <w:i/>
                <w:iCs/>
                <w:sz w:val="20"/>
                <w:szCs w:val="20"/>
              </w:rPr>
              <w:t>atitinka/neatitinka ir nuoroda į pridėtą dokumentą (brėžinį, instrukciją, gaminio duomenų lapą ar kt.), kuriame matytųsi angų išdėstymas</w:t>
            </w:r>
          </w:p>
        </w:tc>
      </w:tr>
      <w:tr w:rsidR="00F024E1" w:rsidRPr="00F024E1" w14:paraId="148A2B84" w14:textId="52CFDF72" w:rsidTr="00E50C03">
        <w:trPr>
          <w:trHeight w:val="1030"/>
        </w:trPr>
        <w:tc>
          <w:tcPr>
            <w:tcW w:w="562" w:type="dxa"/>
            <w:vMerge/>
            <w:tcBorders>
              <w:left w:val="single" w:sz="4" w:space="0" w:color="000000"/>
              <w:right w:val="single" w:sz="4" w:space="0" w:color="000000"/>
            </w:tcBorders>
            <w:shd w:val="clear" w:color="auto" w:fill="D9E2F3"/>
            <w:tcMar>
              <w:top w:w="0" w:type="dxa"/>
              <w:left w:w="108" w:type="dxa"/>
              <w:bottom w:w="0" w:type="dxa"/>
              <w:right w:w="108" w:type="dxa"/>
            </w:tcMar>
            <w:vAlign w:val="center"/>
          </w:tcPr>
          <w:p w14:paraId="10D3FD25" w14:textId="77777777" w:rsidR="00F024E1" w:rsidRPr="00BD23A8" w:rsidRDefault="00F024E1" w:rsidP="00773ABA">
            <w:pPr>
              <w:spacing w:after="0"/>
              <w:jc w:val="center"/>
              <w:rPr>
                <w:rFonts w:ascii="Times New Roman" w:hAnsi="Times New Roman"/>
                <w:sz w:val="20"/>
                <w:szCs w:val="20"/>
                <w:highlight w:val="yellow"/>
              </w:rPr>
            </w:pPr>
          </w:p>
        </w:tc>
        <w:tc>
          <w:tcPr>
            <w:tcW w:w="2835" w:type="dxa"/>
            <w:vMerge/>
            <w:tcBorders>
              <w:left w:val="single" w:sz="4" w:space="0" w:color="000000"/>
              <w:right w:val="single" w:sz="4" w:space="0" w:color="000000"/>
            </w:tcBorders>
            <w:shd w:val="clear" w:color="auto" w:fill="D9E2F3"/>
            <w:tcMar>
              <w:top w:w="0" w:type="dxa"/>
              <w:left w:w="108" w:type="dxa"/>
              <w:bottom w:w="0" w:type="dxa"/>
              <w:right w:w="108" w:type="dxa"/>
            </w:tcMar>
            <w:vAlign w:val="center"/>
          </w:tcPr>
          <w:p w14:paraId="2FA32D50" w14:textId="77777777" w:rsidR="00F024E1" w:rsidRPr="00BD23A8" w:rsidRDefault="00F024E1" w:rsidP="00773ABA">
            <w:pPr>
              <w:spacing w:after="0"/>
              <w:jc w:val="both"/>
              <w:rPr>
                <w:rFonts w:ascii="Times New Roman" w:hAnsi="Times New Roman"/>
                <w:sz w:val="20"/>
                <w:szCs w:val="20"/>
                <w:highlight w:val="yellow"/>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0E2ABC" w14:textId="15C1F43A" w:rsidR="00F024E1" w:rsidRPr="00EA0083" w:rsidRDefault="00F024E1" w:rsidP="00773ABA">
            <w:pPr>
              <w:pStyle w:val="Antrat2"/>
              <w:tabs>
                <w:tab w:val="clear" w:pos="1134"/>
                <w:tab w:val="left" w:pos="877"/>
              </w:tabs>
              <w:spacing w:before="0" w:after="0"/>
              <w:rPr>
                <w:sz w:val="20"/>
                <w:szCs w:val="20"/>
              </w:rPr>
            </w:pPr>
            <w:r w:rsidRPr="00EA0083">
              <w:rPr>
                <w:sz w:val="20"/>
                <w:szCs w:val="20"/>
                <w:lang w:eastAsia="en-GB"/>
              </w:rPr>
              <w:t xml:space="preserve">Kompostavimo dėžės turi būti lengvai surenkamos pagal instrukcijas be papildomų detalių, medžiagų ir specialių įrankių. </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BFA6C" w14:textId="5632B70D" w:rsidR="00F024E1" w:rsidRPr="00EA0083" w:rsidRDefault="00C173C1" w:rsidP="002E2B2C">
            <w:pPr>
              <w:pStyle w:val="Antrat2"/>
              <w:tabs>
                <w:tab w:val="clear" w:pos="1134"/>
                <w:tab w:val="left" w:pos="877"/>
              </w:tabs>
              <w:spacing w:before="0" w:after="0"/>
              <w:ind w:left="57" w:right="57"/>
              <w:rPr>
                <w:rFonts w:eastAsia="Calibri"/>
                <w:i/>
                <w:iCs/>
                <w:sz w:val="20"/>
                <w:szCs w:val="20"/>
                <w:lang w:eastAsia="en-US"/>
              </w:rPr>
            </w:pPr>
            <w:r w:rsidRPr="00EA0083">
              <w:rPr>
                <w:rFonts w:eastAsia="Calibri"/>
                <w:i/>
                <w:iCs/>
                <w:sz w:val="20"/>
                <w:szCs w:val="20"/>
                <w:lang w:eastAsia="en-US"/>
              </w:rPr>
              <w:t xml:space="preserve">Kartu su pasiūlymu </w:t>
            </w:r>
            <w:r w:rsidR="00982564" w:rsidRPr="00EA0083">
              <w:rPr>
                <w:rFonts w:eastAsia="Calibri"/>
                <w:i/>
                <w:iCs/>
                <w:sz w:val="20"/>
                <w:szCs w:val="20"/>
                <w:lang w:eastAsia="en-US"/>
              </w:rPr>
              <w:t>pateikiama</w:t>
            </w:r>
            <w:r w:rsidR="001548C4" w:rsidRPr="00EA0083">
              <w:rPr>
                <w:rFonts w:eastAsia="Calibri"/>
                <w:i/>
                <w:iCs/>
                <w:sz w:val="20"/>
                <w:szCs w:val="20"/>
                <w:lang w:eastAsia="en-US"/>
              </w:rPr>
              <w:t xml:space="preserve"> </w:t>
            </w:r>
            <w:r w:rsidR="00982564" w:rsidRPr="00EA0083">
              <w:rPr>
                <w:rFonts w:eastAsia="Calibri"/>
                <w:i/>
                <w:iCs/>
                <w:sz w:val="20"/>
                <w:szCs w:val="20"/>
                <w:lang w:eastAsia="en-US"/>
              </w:rPr>
              <w:t xml:space="preserve">instrukcija </w:t>
            </w:r>
            <w:r w:rsidR="00BD23A8" w:rsidRPr="00EA0083">
              <w:rPr>
                <w:rFonts w:eastAsia="Calibri"/>
                <w:i/>
                <w:iCs/>
                <w:sz w:val="20"/>
                <w:szCs w:val="20"/>
                <w:lang w:eastAsia="en-US"/>
              </w:rPr>
              <w:t xml:space="preserve">lietuvių kalba. </w:t>
            </w:r>
          </w:p>
        </w:tc>
      </w:tr>
      <w:tr w:rsidR="00E50C03" w:rsidRPr="00F024E1" w14:paraId="40440754" w14:textId="4582CB30" w:rsidTr="00E50C03">
        <w:trPr>
          <w:trHeight w:val="806"/>
        </w:trPr>
        <w:tc>
          <w:tcPr>
            <w:tcW w:w="562" w:type="dxa"/>
            <w:vMerge/>
            <w:tcBorders>
              <w:left w:val="single" w:sz="4" w:space="0" w:color="000000"/>
              <w:right w:val="single" w:sz="4" w:space="0" w:color="000000"/>
            </w:tcBorders>
            <w:shd w:val="clear" w:color="auto" w:fill="D9E2F3"/>
            <w:tcMar>
              <w:top w:w="0" w:type="dxa"/>
              <w:left w:w="108" w:type="dxa"/>
              <w:bottom w:w="0" w:type="dxa"/>
              <w:right w:w="108" w:type="dxa"/>
            </w:tcMar>
            <w:vAlign w:val="center"/>
          </w:tcPr>
          <w:p w14:paraId="1D703280" w14:textId="77777777" w:rsidR="00E50C03" w:rsidRPr="00E50C03" w:rsidRDefault="00E50C03" w:rsidP="00773ABA">
            <w:pPr>
              <w:spacing w:after="0"/>
              <w:jc w:val="center"/>
              <w:rPr>
                <w:rFonts w:ascii="Times New Roman" w:hAnsi="Times New Roman"/>
                <w:sz w:val="20"/>
                <w:szCs w:val="20"/>
                <w:highlight w:val="yellow"/>
                <w:shd w:val="clear" w:color="auto" w:fill="FFFF00"/>
              </w:rPr>
            </w:pPr>
          </w:p>
        </w:tc>
        <w:tc>
          <w:tcPr>
            <w:tcW w:w="2835" w:type="dxa"/>
            <w:vMerge/>
            <w:tcBorders>
              <w:left w:val="single" w:sz="4" w:space="0" w:color="000000"/>
              <w:right w:val="single" w:sz="4" w:space="0" w:color="000000"/>
            </w:tcBorders>
            <w:shd w:val="clear" w:color="auto" w:fill="D9E2F3"/>
            <w:tcMar>
              <w:top w:w="0" w:type="dxa"/>
              <w:left w:w="108" w:type="dxa"/>
              <w:bottom w:w="0" w:type="dxa"/>
              <w:right w:w="108" w:type="dxa"/>
            </w:tcMar>
            <w:vAlign w:val="center"/>
          </w:tcPr>
          <w:p w14:paraId="744E2287" w14:textId="77777777" w:rsidR="00E50C03" w:rsidRPr="00E50C03" w:rsidRDefault="00E50C03" w:rsidP="00773ABA">
            <w:pPr>
              <w:spacing w:after="0"/>
              <w:jc w:val="both"/>
              <w:rPr>
                <w:rFonts w:ascii="Times New Roman" w:hAnsi="Times New Roman"/>
                <w:sz w:val="20"/>
                <w:szCs w:val="20"/>
                <w:highlight w:val="yellow"/>
                <w:shd w:val="clear" w:color="auto" w:fill="FFFF00"/>
              </w:rPr>
            </w:pPr>
          </w:p>
        </w:tc>
        <w:tc>
          <w:tcPr>
            <w:tcW w:w="3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48F8090" w14:textId="556662ED" w:rsidR="00E50C03" w:rsidRPr="004651F7" w:rsidRDefault="00E50C03" w:rsidP="00773ABA">
            <w:pPr>
              <w:spacing w:after="0"/>
              <w:jc w:val="both"/>
              <w:rPr>
                <w:rFonts w:ascii="Times New Roman" w:hAnsi="Times New Roman"/>
                <w:sz w:val="20"/>
                <w:szCs w:val="20"/>
              </w:rPr>
            </w:pPr>
            <w:r w:rsidRPr="004651F7">
              <w:rPr>
                <w:rFonts w:ascii="Times New Roman" w:hAnsi="Times New Roman"/>
                <w:sz w:val="20"/>
                <w:szCs w:val="20"/>
              </w:rPr>
              <w:t>Kompostavimo dėžės naudojimas neturi reikalauti papildomų eksploatacinių išlaidų (elektros ir kitų resursų).</w:t>
            </w:r>
          </w:p>
        </w:tc>
        <w:tc>
          <w:tcPr>
            <w:tcW w:w="3402" w:type="dxa"/>
            <w:tcBorders>
              <w:top w:val="single" w:sz="4" w:space="0" w:color="000000"/>
              <w:left w:val="single" w:sz="4" w:space="0" w:color="000000"/>
              <w:right w:val="single" w:sz="4" w:space="0" w:color="000000"/>
            </w:tcBorders>
            <w:vAlign w:val="center"/>
          </w:tcPr>
          <w:p w14:paraId="45B9D4FE" w14:textId="767A5A5E" w:rsidR="00E50C03" w:rsidRPr="004651F7" w:rsidRDefault="00E50C03" w:rsidP="002E2B2C">
            <w:pPr>
              <w:spacing w:after="0"/>
              <w:ind w:left="57" w:right="57"/>
              <w:jc w:val="both"/>
              <w:rPr>
                <w:rFonts w:ascii="Times New Roman" w:hAnsi="Times New Roman"/>
                <w:i/>
                <w:iCs/>
                <w:sz w:val="20"/>
                <w:szCs w:val="20"/>
              </w:rPr>
            </w:pPr>
            <w:r w:rsidRPr="004651F7">
              <w:rPr>
                <w:rFonts w:ascii="Times New Roman" w:hAnsi="Times New Roman"/>
                <w:i/>
                <w:iCs/>
                <w:sz w:val="20"/>
                <w:szCs w:val="20"/>
              </w:rPr>
              <w:t>atitinka/neatitinka</w:t>
            </w:r>
          </w:p>
        </w:tc>
      </w:tr>
      <w:tr w:rsidR="00E50C03" w:rsidRPr="00F024E1" w14:paraId="23BA895F" w14:textId="3CFB73FC" w:rsidTr="00E50C03">
        <w:trPr>
          <w:trHeight w:val="1825"/>
        </w:trPr>
        <w:tc>
          <w:tcPr>
            <w:tcW w:w="562" w:type="dxa"/>
            <w:tcBorders>
              <w:top w:val="single" w:sz="4" w:space="0" w:color="000000"/>
              <w:left w:val="single" w:sz="4" w:space="0" w:color="000000"/>
              <w:right w:val="single" w:sz="4" w:space="0" w:color="000000"/>
            </w:tcBorders>
            <w:shd w:val="clear" w:color="auto" w:fill="D9E2F3"/>
            <w:tcMar>
              <w:top w:w="0" w:type="dxa"/>
              <w:left w:w="108" w:type="dxa"/>
              <w:bottom w:w="0" w:type="dxa"/>
              <w:right w:w="108" w:type="dxa"/>
            </w:tcMar>
            <w:vAlign w:val="center"/>
          </w:tcPr>
          <w:p w14:paraId="13775290" w14:textId="21705FAF" w:rsidR="00E50C03" w:rsidRPr="00B4795C" w:rsidRDefault="00E50C03" w:rsidP="00773ABA">
            <w:pPr>
              <w:spacing w:after="0"/>
              <w:jc w:val="center"/>
              <w:rPr>
                <w:rFonts w:ascii="Times New Roman" w:hAnsi="Times New Roman"/>
                <w:sz w:val="20"/>
                <w:szCs w:val="20"/>
                <w:shd w:val="clear" w:color="auto" w:fill="FFFF00"/>
              </w:rPr>
            </w:pPr>
            <w:r>
              <w:rPr>
                <w:rFonts w:ascii="Times New Roman" w:hAnsi="Times New Roman"/>
                <w:sz w:val="20"/>
                <w:szCs w:val="20"/>
              </w:rPr>
              <w:t>8</w:t>
            </w:r>
            <w:r w:rsidRPr="00B4795C">
              <w:rPr>
                <w:rFonts w:ascii="Times New Roman" w:hAnsi="Times New Roman"/>
                <w:sz w:val="20"/>
                <w:szCs w:val="20"/>
              </w:rPr>
              <w:t>.</w:t>
            </w:r>
          </w:p>
        </w:tc>
        <w:tc>
          <w:tcPr>
            <w:tcW w:w="2835" w:type="dxa"/>
            <w:tcBorders>
              <w:top w:val="single" w:sz="4" w:space="0" w:color="000000"/>
              <w:left w:val="single" w:sz="4" w:space="0" w:color="000000"/>
              <w:right w:val="single" w:sz="4" w:space="0" w:color="000000"/>
            </w:tcBorders>
            <w:shd w:val="clear" w:color="auto" w:fill="D9E2F3"/>
            <w:tcMar>
              <w:top w:w="0" w:type="dxa"/>
              <w:left w:w="108" w:type="dxa"/>
              <w:bottom w:w="0" w:type="dxa"/>
              <w:right w:w="108" w:type="dxa"/>
            </w:tcMar>
            <w:vAlign w:val="center"/>
          </w:tcPr>
          <w:p w14:paraId="63A716A8" w14:textId="4F6915D4" w:rsidR="00E50C03" w:rsidRPr="00B4795C" w:rsidRDefault="00E50C03" w:rsidP="00773ABA">
            <w:pPr>
              <w:spacing w:after="0"/>
              <w:jc w:val="both"/>
              <w:rPr>
                <w:rFonts w:ascii="Times New Roman" w:hAnsi="Times New Roman"/>
                <w:sz w:val="20"/>
                <w:szCs w:val="20"/>
                <w:shd w:val="clear" w:color="auto" w:fill="FFFF00"/>
              </w:rPr>
            </w:pPr>
            <w:r w:rsidRPr="00B4795C">
              <w:rPr>
                <w:rFonts w:ascii="Times New Roman" w:hAnsi="Times New Roman"/>
                <w:sz w:val="20"/>
                <w:szCs w:val="20"/>
              </w:rPr>
              <w:t>Dokumentacija</w:t>
            </w:r>
          </w:p>
        </w:tc>
        <w:tc>
          <w:tcPr>
            <w:tcW w:w="3544"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1C1D1BA7" w14:textId="2606ACAA" w:rsidR="00E50C03" w:rsidRPr="009F2F31" w:rsidRDefault="00E50C03" w:rsidP="00773ABA">
            <w:pPr>
              <w:pStyle w:val="Antrat2"/>
              <w:tabs>
                <w:tab w:val="clear" w:pos="1134"/>
                <w:tab w:val="left" w:pos="877"/>
              </w:tabs>
              <w:spacing w:before="0" w:after="0"/>
              <w:rPr>
                <w:sz w:val="20"/>
                <w:szCs w:val="20"/>
              </w:rPr>
            </w:pPr>
            <w:r w:rsidRPr="009F2F31">
              <w:rPr>
                <w:sz w:val="20"/>
                <w:szCs w:val="20"/>
                <w:lang w:eastAsia="en-GB"/>
              </w:rPr>
              <w:t xml:space="preserve">Tiekėjas kompostavimo dėžių perdavimo </w:t>
            </w:r>
            <w:r>
              <w:rPr>
                <w:sz w:val="20"/>
                <w:szCs w:val="20"/>
                <w:lang w:eastAsia="en-GB"/>
              </w:rPr>
              <w:t>p</w:t>
            </w:r>
            <w:r w:rsidRPr="009F2F31">
              <w:rPr>
                <w:sz w:val="20"/>
                <w:szCs w:val="20"/>
                <w:lang w:eastAsia="en-GB"/>
              </w:rPr>
              <w:t xml:space="preserve">erkančiajai organizacijai metu turi pateikti jų montavimo, eksploatacijos, aptarnavimo bei priežiūros instrukcijas lietuvių  kalba, kuriose turi būti detaliai aprašyta, kaip naudoti ir prižiūrėti kompostavimo dėžes. </w:t>
            </w:r>
          </w:p>
        </w:tc>
        <w:tc>
          <w:tcPr>
            <w:tcW w:w="3402" w:type="dxa"/>
            <w:tcBorders>
              <w:top w:val="single" w:sz="4" w:space="0" w:color="000000"/>
              <w:left w:val="single" w:sz="4" w:space="0" w:color="000000"/>
              <w:right w:val="single" w:sz="4" w:space="0" w:color="000000"/>
            </w:tcBorders>
            <w:vAlign w:val="center"/>
          </w:tcPr>
          <w:p w14:paraId="159D516F" w14:textId="1E09AE0B" w:rsidR="00E50C03" w:rsidRPr="009F2F31" w:rsidRDefault="00E50C03" w:rsidP="002E2B2C">
            <w:pPr>
              <w:pStyle w:val="Antrat2"/>
              <w:tabs>
                <w:tab w:val="clear" w:pos="1134"/>
                <w:tab w:val="left" w:pos="877"/>
              </w:tabs>
              <w:spacing w:before="0" w:after="0"/>
              <w:ind w:left="57" w:right="57"/>
              <w:rPr>
                <w:i/>
                <w:iCs/>
                <w:sz w:val="20"/>
                <w:szCs w:val="20"/>
                <w:lang w:eastAsia="en-GB"/>
              </w:rPr>
            </w:pPr>
            <w:r w:rsidRPr="009F2F31">
              <w:rPr>
                <w:i/>
                <w:iCs/>
                <w:sz w:val="20"/>
                <w:szCs w:val="20"/>
                <w:lang w:eastAsia="en-GB"/>
              </w:rPr>
              <w:t>Pateikiama pristatymo metu.</w:t>
            </w:r>
          </w:p>
        </w:tc>
      </w:tr>
      <w:tr w:rsidR="00864F94" w:rsidRPr="007C43D5" w14:paraId="28EBECE8" w14:textId="57DB463C" w:rsidTr="00BC795C">
        <w:trPr>
          <w:trHeight w:val="756"/>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2935AC6" w14:textId="584B4E0E" w:rsidR="00864F94" w:rsidRPr="00D512F1" w:rsidRDefault="00E50C03" w:rsidP="00773ABA">
            <w:pPr>
              <w:spacing w:after="0"/>
              <w:jc w:val="center"/>
              <w:rPr>
                <w:rFonts w:ascii="Times New Roman" w:hAnsi="Times New Roman"/>
                <w:sz w:val="20"/>
                <w:szCs w:val="20"/>
              </w:rPr>
            </w:pPr>
            <w:r>
              <w:rPr>
                <w:rFonts w:ascii="Times New Roman" w:hAnsi="Times New Roman"/>
                <w:sz w:val="20"/>
                <w:szCs w:val="20"/>
              </w:rPr>
              <w:t>9</w:t>
            </w:r>
            <w:r w:rsidR="00864F94" w:rsidRPr="00D512F1">
              <w:rPr>
                <w:rFonts w:ascii="Times New Roman" w:hAnsi="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A0E1334" w14:textId="77777777" w:rsidR="00864F94" w:rsidRPr="00D512F1" w:rsidRDefault="00864F94" w:rsidP="00773ABA">
            <w:pPr>
              <w:spacing w:after="0"/>
              <w:jc w:val="both"/>
              <w:rPr>
                <w:rFonts w:ascii="Times New Roman" w:hAnsi="Times New Roman"/>
                <w:sz w:val="20"/>
                <w:szCs w:val="20"/>
              </w:rPr>
            </w:pPr>
            <w:r w:rsidRPr="00D512F1">
              <w:rPr>
                <w:rFonts w:ascii="Times New Roman" w:hAnsi="Times New Roman"/>
                <w:sz w:val="20"/>
                <w:szCs w:val="20"/>
              </w:rPr>
              <w:t>Kiti reikalavimai</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39159" w14:textId="50D02B95" w:rsidR="00864F94" w:rsidRPr="00D512F1" w:rsidRDefault="00864F94" w:rsidP="00773ABA">
            <w:pPr>
              <w:spacing w:after="0"/>
              <w:jc w:val="both"/>
              <w:rPr>
                <w:rFonts w:ascii="Times New Roman" w:hAnsi="Times New Roman"/>
                <w:sz w:val="20"/>
                <w:szCs w:val="20"/>
              </w:rPr>
            </w:pPr>
            <w:r w:rsidRPr="00D512F1">
              <w:rPr>
                <w:rFonts w:ascii="Times New Roman" w:hAnsi="Times New Roman"/>
                <w:sz w:val="20"/>
                <w:szCs w:val="20"/>
              </w:rPr>
              <w:t>Tiekėjo pasiūlyme turi būti nurodytas kompostavimo dėžių gamintojas ir modelis.</w:t>
            </w:r>
          </w:p>
        </w:tc>
        <w:tc>
          <w:tcPr>
            <w:tcW w:w="3402" w:type="dxa"/>
            <w:tcBorders>
              <w:top w:val="single" w:sz="4" w:space="0" w:color="000000"/>
              <w:left w:val="single" w:sz="4" w:space="0" w:color="000000"/>
              <w:bottom w:val="single" w:sz="4" w:space="0" w:color="000000"/>
              <w:right w:val="single" w:sz="4" w:space="0" w:color="000000"/>
            </w:tcBorders>
            <w:vAlign w:val="center"/>
          </w:tcPr>
          <w:p w14:paraId="1222402B" w14:textId="14DE0403" w:rsidR="00864F94" w:rsidRPr="00D512F1" w:rsidRDefault="00864F94" w:rsidP="002E2B2C">
            <w:pPr>
              <w:spacing w:after="0"/>
              <w:ind w:left="57" w:right="57"/>
              <w:jc w:val="both"/>
              <w:rPr>
                <w:rFonts w:ascii="Times New Roman" w:hAnsi="Times New Roman"/>
                <w:sz w:val="20"/>
                <w:szCs w:val="20"/>
              </w:rPr>
            </w:pPr>
            <w:r w:rsidRPr="00D512F1">
              <w:rPr>
                <w:i/>
                <w:iCs/>
                <w:sz w:val="20"/>
                <w:szCs w:val="20"/>
              </w:rPr>
              <w:t xml:space="preserve"> </w:t>
            </w:r>
            <w:r w:rsidRPr="00D512F1">
              <w:rPr>
                <w:rFonts w:ascii="Times New Roman" w:hAnsi="Times New Roman"/>
                <w:i/>
                <w:iCs/>
                <w:sz w:val="20"/>
                <w:szCs w:val="20"/>
              </w:rPr>
              <w:t>nurodyti gamintoją, modelį.</w:t>
            </w:r>
          </w:p>
        </w:tc>
      </w:tr>
      <w:tr w:rsidR="00864F94" w:rsidRPr="00F024E1" w14:paraId="1C6B8E7D" w14:textId="47047954" w:rsidTr="00E50C03">
        <w:trPr>
          <w:trHeight w:val="1918"/>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AB738BD" w14:textId="1477A749" w:rsidR="00864F94" w:rsidRPr="000254F0" w:rsidRDefault="00E50C03" w:rsidP="00773ABA">
            <w:pPr>
              <w:spacing w:after="0"/>
              <w:jc w:val="center"/>
              <w:rPr>
                <w:rFonts w:ascii="Times New Roman" w:hAnsi="Times New Roman"/>
                <w:sz w:val="20"/>
                <w:szCs w:val="20"/>
              </w:rPr>
            </w:pPr>
            <w:r>
              <w:rPr>
                <w:rFonts w:ascii="Times New Roman" w:hAnsi="Times New Roman"/>
                <w:sz w:val="20"/>
                <w:szCs w:val="20"/>
              </w:rPr>
              <w:t>10</w:t>
            </w:r>
            <w:r w:rsidR="00864F94" w:rsidRPr="000254F0">
              <w:rPr>
                <w:rFonts w:ascii="Times New Roman" w:hAnsi="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02086855" w14:textId="3309C925" w:rsidR="00864F94" w:rsidRPr="000254F0" w:rsidRDefault="00864F94" w:rsidP="00773ABA">
            <w:pPr>
              <w:spacing w:after="0"/>
              <w:jc w:val="both"/>
              <w:rPr>
                <w:rFonts w:ascii="Times New Roman" w:hAnsi="Times New Roman"/>
                <w:sz w:val="20"/>
                <w:szCs w:val="20"/>
              </w:rPr>
            </w:pPr>
            <w:r w:rsidRPr="000254F0">
              <w:rPr>
                <w:rFonts w:ascii="Times New Roman" w:hAnsi="Times New Roman"/>
                <w:sz w:val="20"/>
                <w:szCs w:val="20"/>
              </w:rPr>
              <w:t>Garantija</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9724CD" w14:textId="10F6386A" w:rsidR="00864F94" w:rsidRPr="000254F0" w:rsidRDefault="00864F94" w:rsidP="00773ABA">
            <w:pPr>
              <w:pStyle w:val="Antrat2"/>
              <w:tabs>
                <w:tab w:val="clear" w:pos="1134"/>
              </w:tabs>
              <w:spacing w:before="0" w:after="0"/>
              <w:rPr>
                <w:sz w:val="20"/>
                <w:szCs w:val="20"/>
              </w:rPr>
            </w:pPr>
            <w:r w:rsidRPr="000254F0">
              <w:rPr>
                <w:rFonts w:eastAsia="Calibri"/>
                <w:sz w:val="20"/>
                <w:szCs w:val="20"/>
                <w:lang w:eastAsia="en-US"/>
              </w:rPr>
              <w:t>Kiekvienai kompostavimo dėžei turi būti suteikiama ne trumpesnė kaip 24 mėnesių garantija, per kurį galioja visi gamintojo ir Tiekėjo garantiniai įsipareigojimai. Garantinis laikotarpis prasideda pristačius kompostavimo dėžes ir pasirašius priėmimo–perdavimo aktą (garantinis aptarnavimas atliekamas tiekėjo sąskaita).</w:t>
            </w:r>
          </w:p>
        </w:tc>
        <w:tc>
          <w:tcPr>
            <w:tcW w:w="3402" w:type="dxa"/>
            <w:tcBorders>
              <w:top w:val="single" w:sz="4" w:space="0" w:color="000000"/>
              <w:left w:val="single" w:sz="4" w:space="0" w:color="000000"/>
              <w:bottom w:val="single" w:sz="4" w:space="0" w:color="000000"/>
              <w:right w:val="single" w:sz="4" w:space="0" w:color="000000"/>
            </w:tcBorders>
            <w:vAlign w:val="center"/>
          </w:tcPr>
          <w:p w14:paraId="11AF5ED7" w14:textId="07D2481B" w:rsidR="00864F94" w:rsidRPr="000254F0" w:rsidRDefault="00864F94" w:rsidP="002E2B2C">
            <w:pPr>
              <w:pStyle w:val="Antrat2"/>
              <w:tabs>
                <w:tab w:val="clear" w:pos="1134"/>
              </w:tabs>
              <w:spacing w:before="0" w:after="0"/>
              <w:ind w:left="57" w:right="57"/>
              <w:rPr>
                <w:rFonts w:eastAsia="Calibri"/>
                <w:sz w:val="20"/>
                <w:szCs w:val="20"/>
                <w:lang w:eastAsia="en-US"/>
              </w:rPr>
            </w:pPr>
            <w:r w:rsidRPr="000254F0">
              <w:rPr>
                <w:rFonts w:eastAsia="Calibri"/>
                <w:i/>
                <w:iCs/>
                <w:sz w:val="20"/>
                <w:szCs w:val="20"/>
              </w:rPr>
              <w:t>nurodyti konkrečią reikšmę.</w:t>
            </w:r>
          </w:p>
        </w:tc>
      </w:tr>
    </w:tbl>
    <w:p w14:paraId="45329791" w14:textId="0E4DDABC" w:rsidR="001807C2" w:rsidRPr="00E50C03" w:rsidRDefault="00890598" w:rsidP="00BD248A">
      <w:pPr>
        <w:spacing w:after="0"/>
        <w:jc w:val="both"/>
        <w:rPr>
          <w:rFonts w:ascii="Times New Roman" w:hAnsi="Times New Roman"/>
          <w:b/>
          <w:iCs/>
          <w:sz w:val="20"/>
          <w:szCs w:val="20"/>
          <w:lang w:eastAsia="lt-LT"/>
        </w:rPr>
      </w:pPr>
      <w:r w:rsidRPr="00E50C03">
        <w:rPr>
          <w:rFonts w:ascii="Times New Roman" w:hAnsi="Times New Roman"/>
          <w:b/>
          <w:bCs/>
          <w:sz w:val="20"/>
          <w:szCs w:val="20"/>
        </w:rPr>
        <w:t>Pastaba.</w:t>
      </w:r>
      <w:r w:rsidRPr="00890598">
        <w:rPr>
          <w:rFonts w:ascii="Times New Roman" w:hAnsi="Times New Roman"/>
          <w:sz w:val="20"/>
          <w:szCs w:val="20"/>
          <w:lang w:val="en-US"/>
        </w:rPr>
        <w:t xml:space="preserve"> </w:t>
      </w:r>
      <w:r w:rsidR="001807C2" w:rsidRPr="00890598">
        <w:rPr>
          <w:rFonts w:ascii="Times New Roman" w:eastAsiaTheme="minorHAnsi" w:hAnsi="Times New Roman"/>
          <w:iCs/>
          <w:sz w:val="20"/>
          <w:szCs w:val="20"/>
        </w:rPr>
        <w:t xml:space="preserve">Jei iš techninėje specifikacijoje pateiktų duomenų (reikalavimų) būtų galima daryti prielaidą apie konkrečius prekių modelius ar šaltinius, konkrečius technologinius procesus ar prekių ženklus, patentus, tipus, konkrečią kilmę ar gamybą, standartus, sertifikatus, </w:t>
      </w:r>
      <w:r w:rsidR="001807C2" w:rsidRPr="00E50C03">
        <w:rPr>
          <w:rFonts w:ascii="Times New Roman" w:eastAsiaTheme="minorHAnsi" w:hAnsi="Times New Roman"/>
          <w:iCs/>
          <w:sz w:val="20"/>
          <w:szCs w:val="20"/>
        </w:rPr>
        <w:t xml:space="preserve">konkrečius gamintojus ar kilmės medžiagas laikoma, kad jie yra tik orientaciniai ir tiekėjai gali siūlyti lygiaverčius (lygiavertiškumą privalo įrodyti tiekėjas), ne prastesnių parametrų ir kokybės prekes, darbus ir pan. </w:t>
      </w:r>
    </w:p>
    <w:p w14:paraId="3C1C58E1" w14:textId="77777777" w:rsidR="001807C2" w:rsidRPr="00E50C03" w:rsidRDefault="001807C2" w:rsidP="00BD248A">
      <w:pPr>
        <w:spacing w:after="0"/>
        <w:jc w:val="both"/>
        <w:rPr>
          <w:rFonts w:ascii="Times New Roman" w:hAnsi="Times New Roman"/>
          <w:sz w:val="20"/>
          <w:szCs w:val="20"/>
          <w:lang w:val="en-US"/>
        </w:rPr>
      </w:pPr>
    </w:p>
    <w:p w14:paraId="0E052FB2" w14:textId="5792D1DB" w:rsidR="0017420D" w:rsidRPr="00E50C03" w:rsidRDefault="0012270F" w:rsidP="00BD248A">
      <w:pPr>
        <w:spacing w:after="0"/>
        <w:jc w:val="both"/>
        <w:rPr>
          <w:rFonts w:ascii="Times New Roman" w:hAnsi="Times New Roman"/>
          <w:sz w:val="20"/>
          <w:szCs w:val="20"/>
        </w:rPr>
      </w:pPr>
      <w:r w:rsidRPr="00E50C03">
        <w:rPr>
          <w:rFonts w:ascii="Times New Roman" w:hAnsi="Times New Roman"/>
          <w:b/>
          <w:bCs/>
          <w:sz w:val="20"/>
          <w:szCs w:val="20"/>
        </w:rPr>
        <w:t xml:space="preserve">Pristatymo </w:t>
      </w:r>
      <w:r w:rsidR="009E5E9D" w:rsidRPr="00E50C03">
        <w:rPr>
          <w:rFonts w:ascii="Times New Roman" w:hAnsi="Times New Roman"/>
          <w:b/>
          <w:bCs/>
          <w:sz w:val="20"/>
          <w:szCs w:val="20"/>
        </w:rPr>
        <w:t xml:space="preserve">terminas. </w:t>
      </w:r>
      <w:r w:rsidR="00A04202" w:rsidRPr="00E50C03">
        <w:rPr>
          <w:rFonts w:ascii="Times New Roman" w:hAnsi="Times New Roman"/>
          <w:sz w:val="20"/>
          <w:szCs w:val="20"/>
        </w:rPr>
        <w:t>Prekės turi būti pristatytos per 60 kalendorinių dienų nuo pirkimo-pardavimo sutarties pasirašymo dienos.</w:t>
      </w:r>
    </w:p>
    <w:p w14:paraId="046AFA97" w14:textId="77777777" w:rsidR="00BD248A" w:rsidRPr="00E50C03" w:rsidRDefault="00BD248A" w:rsidP="00BD248A">
      <w:pPr>
        <w:spacing w:after="0"/>
        <w:jc w:val="both"/>
        <w:rPr>
          <w:rFonts w:ascii="Times New Roman" w:hAnsi="Times New Roman"/>
          <w:sz w:val="20"/>
          <w:szCs w:val="20"/>
        </w:rPr>
      </w:pPr>
    </w:p>
    <w:p w14:paraId="178418A4" w14:textId="5DAE57CB" w:rsidR="00A04202" w:rsidRPr="00BD248A" w:rsidRDefault="00A5674D" w:rsidP="00BD248A">
      <w:pPr>
        <w:spacing w:after="0"/>
        <w:jc w:val="both"/>
        <w:rPr>
          <w:rFonts w:ascii="Times New Roman" w:hAnsi="Times New Roman"/>
          <w:sz w:val="20"/>
          <w:szCs w:val="20"/>
        </w:rPr>
      </w:pPr>
      <w:r w:rsidRPr="00E50C03">
        <w:rPr>
          <w:rFonts w:ascii="Times New Roman" w:hAnsi="Times New Roman"/>
          <w:b/>
          <w:bCs/>
          <w:sz w:val="20"/>
          <w:szCs w:val="20"/>
        </w:rPr>
        <w:t>Pristatymo</w:t>
      </w:r>
      <w:r w:rsidR="002608D6" w:rsidRPr="00E50C03">
        <w:rPr>
          <w:rFonts w:ascii="Times New Roman" w:hAnsi="Times New Roman"/>
          <w:b/>
          <w:bCs/>
          <w:sz w:val="20"/>
          <w:szCs w:val="20"/>
        </w:rPr>
        <w:t xml:space="preserve"> sąlygos.</w:t>
      </w:r>
      <w:r w:rsidR="002608D6" w:rsidRPr="00E50C03">
        <w:rPr>
          <w:rFonts w:ascii="Times New Roman" w:hAnsi="Times New Roman"/>
          <w:sz w:val="20"/>
          <w:szCs w:val="20"/>
        </w:rPr>
        <w:t xml:space="preserve"> </w:t>
      </w:r>
      <w:r w:rsidR="00C870D3" w:rsidRPr="00E50C03">
        <w:rPr>
          <w:rFonts w:ascii="Times New Roman" w:hAnsi="Times New Roman"/>
          <w:bCs/>
          <w:kern w:val="24"/>
          <w:sz w:val="20"/>
          <w:szCs w:val="20"/>
        </w:rPr>
        <w:t xml:space="preserve">Tiekėjas savo jėgomis ir lėšomis organizuoja prekių atvežimą ir iškrovimą nurodytoje vietoje. </w:t>
      </w:r>
      <w:r w:rsidR="001704BE" w:rsidRPr="00E50C03">
        <w:rPr>
          <w:rFonts w:ascii="Times New Roman" w:hAnsi="Times New Roman"/>
          <w:sz w:val="20"/>
          <w:szCs w:val="20"/>
        </w:rPr>
        <w:t xml:space="preserve">Prekių pristatymo vieta – Vilniaus miestas. Konkretus prekių pristatymo adresas bus </w:t>
      </w:r>
      <w:r w:rsidR="00C016B7" w:rsidRPr="00E50C03">
        <w:rPr>
          <w:rFonts w:ascii="Times New Roman" w:hAnsi="Times New Roman"/>
          <w:sz w:val="20"/>
          <w:szCs w:val="20"/>
        </w:rPr>
        <w:t xml:space="preserve">nurodytas </w:t>
      </w:r>
      <w:r w:rsidR="00BD248A" w:rsidRPr="00E50C03">
        <w:rPr>
          <w:rFonts w:ascii="Times New Roman" w:hAnsi="Times New Roman"/>
          <w:sz w:val="20"/>
          <w:szCs w:val="20"/>
        </w:rPr>
        <w:t>t</w:t>
      </w:r>
      <w:r w:rsidR="00C016B7" w:rsidRPr="00E50C03">
        <w:rPr>
          <w:rFonts w:ascii="Times New Roman" w:hAnsi="Times New Roman"/>
          <w:sz w:val="20"/>
          <w:szCs w:val="20"/>
        </w:rPr>
        <w:t xml:space="preserve">iekėjui </w:t>
      </w:r>
      <w:r w:rsidR="00F24728" w:rsidRPr="00E50C03">
        <w:rPr>
          <w:rFonts w:ascii="Times New Roman" w:hAnsi="Times New Roman"/>
          <w:sz w:val="20"/>
          <w:szCs w:val="20"/>
        </w:rPr>
        <w:t xml:space="preserve">jam </w:t>
      </w:r>
      <w:r w:rsidR="00C016B7" w:rsidRPr="00E50C03">
        <w:rPr>
          <w:rFonts w:ascii="Times New Roman" w:hAnsi="Times New Roman"/>
          <w:sz w:val="20"/>
          <w:szCs w:val="20"/>
        </w:rPr>
        <w:t>informavus</w:t>
      </w:r>
      <w:r w:rsidR="00BD248A" w:rsidRPr="00E50C03">
        <w:rPr>
          <w:rFonts w:ascii="Times New Roman" w:hAnsi="Times New Roman"/>
          <w:sz w:val="20"/>
          <w:szCs w:val="20"/>
        </w:rPr>
        <w:t xml:space="preserve"> perkančiąją organizaciją</w:t>
      </w:r>
      <w:r w:rsidR="00C016B7" w:rsidRPr="00E50C03">
        <w:rPr>
          <w:rFonts w:ascii="Times New Roman" w:hAnsi="Times New Roman"/>
          <w:sz w:val="20"/>
          <w:szCs w:val="20"/>
        </w:rPr>
        <w:t xml:space="preserve"> apie ketinimą pristatyti prekes.</w:t>
      </w:r>
      <w:r w:rsidR="00C016B7" w:rsidRPr="00BD248A">
        <w:rPr>
          <w:rFonts w:ascii="Times New Roman" w:hAnsi="Times New Roman"/>
          <w:sz w:val="20"/>
          <w:szCs w:val="20"/>
        </w:rPr>
        <w:t xml:space="preserve"> </w:t>
      </w:r>
    </w:p>
    <w:p w14:paraId="10508BBA" w14:textId="77777777" w:rsidR="00A5674D" w:rsidRPr="00483D00" w:rsidRDefault="00A5674D" w:rsidP="00BD248A">
      <w:pPr>
        <w:spacing w:after="0"/>
        <w:jc w:val="both"/>
        <w:rPr>
          <w:rFonts w:ascii="Times New Roman" w:hAnsi="Times New Roman"/>
          <w:sz w:val="24"/>
          <w:szCs w:val="24"/>
          <w:lang w:val="en-US"/>
        </w:rPr>
      </w:pPr>
    </w:p>
    <w:p w14:paraId="3A541F0E" w14:textId="77777777" w:rsidR="008520DA" w:rsidRDefault="008520DA">
      <w:pPr>
        <w:spacing w:after="0"/>
        <w:jc w:val="both"/>
        <w:rPr>
          <w:rFonts w:ascii="Times New Roman" w:hAnsi="Times New Roman"/>
          <w:sz w:val="24"/>
          <w:szCs w:val="24"/>
        </w:rPr>
      </w:pPr>
    </w:p>
    <w:p w14:paraId="6ED225CF" w14:textId="77777777" w:rsidR="008520DA" w:rsidRPr="007026C8" w:rsidRDefault="008520DA">
      <w:pPr>
        <w:spacing w:after="0"/>
        <w:jc w:val="center"/>
        <w:rPr>
          <w:rFonts w:ascii="Times New Roman" w:hAnsi="Times New Roman"/>
          <w:b/>
          <w:bCs/>
          <w:sz w:val="24"/>
          <w:szCs w:val="24"/>
          <w:u w:val="single"/>
        </w:rPr>
      </w:pPr>
    </w:p>
    <w:sectPr w:rsidR="008520DA" w:rsidRPr="007026C8" w:rsidSect="00CC3B73">
      <w:footerReference w:type="default" r:id="rId7"/>
      <w:pgSz w:w="11906" w:h="16838"/>
      <w:pgMar w:top="709" w:right="707" w:bottom="851" w:left="993" w:header="567" w:footer="198"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A5EC7" w14:textId="77777777" w:rsidR="00701339" w:rsidRDefault="00701339">
      <w:pPr>
        <w:spacing w:after="0"/>
      </w:pPr>
      <w:r>
        <w:separator/>
      </w:r>
    </w:p>
  </w:endnote>
  <w:endnote w:type="continuationSeparator" w:id="0">
    <w:p w14:paraId="343E6E22" w14:textId="77777777" w:rsidR="00701339" w:rsidRDefault="007013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49A8" w14:textId="77777777" w:rsidR="003B264A" w:rsidRDefault="00685C46">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p>
  <w:p w14:paraId="33776B94" w14:textId="77777777" w:rsidR="003B264A" w:rsidRDefault="003B264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D80A1" w14:textId="77777777" w:rsidR="00701339" w:rsidRDefault="00701339">
      <w:pPr>
        <w:spacing w:after="0"/>
      </w:pPr>
      <w:r>
        <w:rPr>
          <w:color w:val="000000"/>
        </w:rPr>
        <w:separator/>
      </w:r>
    </w:p>
  </w:footnote>
  <w:footnote w:type="continuationSeparator" w:id="0">
    <w:p w14:paraId="10EEB919" w14:textId="77777777" w:rsidR="00701339" w:rsidRDefault="007013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378"/>
    <w:multiLevelType w:val="hybridMultilevel"/>
    <w:tmpl w:val="D1820DEA"/>
    <w:lvl w:ilvl="0" w:tplc="4E3A90BE">
      <w:start w:val="1"/>
      <w:numFmt w:val="decimal"/>
      <w:lvlText w:val="%1."/>
      <w:lvlJc w:val="left"/>
      <w:pPr>
        <w:ind w:left="1020" w:hanging="360"/>
      </w:pPr>
    </w:lvl>
    <w:lvl w:ilvl="1" w:tplc="5F745C5E">
      <w:start w:val="1"/>
      <w:numFmt w:val="decimal"/>
      <w:lvlText w:val="%2."/>
      <w:lvlJc w:val="left"/>
      <w:pPr>
        <w:ind w:left="1020" w:hanging="360"/>
      </w:pPr>
    </w:lvl>
    <w:lvl w:ilvl="2" w:tplc="0E985840">
      <w:start w:val="1"/>
      <w:numFmt w:val="decimal"/>
      <w:lvlText w:val="%3."/>
      <w:lvlJc w:val="left"/>
      <w:pPr>
        <w:ind w:left="1020" w:hanging="360"/>
      </w:pPr>
    </w:lvl>
    <w:lvl w:ilvl="3" w:tplc="F44C8882">
      <w:start w:val="1"/>
      <w:numFmt w:val="decimal"/>
      <w:lvlText w:val="%4."/>
      <w:lvlJc w:val="left"/>
      <w:pPr>
        <w:ind w:left="1020" w:hanging="360"/>
      </w:pPr>
    </w:lvl>
    <w:lvl w:ilvl="4" w:tplc="8698FFCC">
      <w:start w:val="1"/>
      <w:numFmt w:val="decimal"/>
      <w:lvlText w:val="%5."/>
      <w:lvlJc w:val="left"/>
      <w:pPr>
        <w:ind w:left="1020" w:hanging="360"/>
      </w:pPr>
    </w:lvl>
    <w:lvl w:ilvl="5" w:tplc="D9D42198">
      <w:start w:val="1"/>
      <w:numFmt w:val="decimal"/>
      <w:lvlText w:val="%6."/>
      <w:lvlJc w:val="left"/>
      <w:pPr>
        <w:ind w:left="1020" w:hanging="360"/>
      </w:pPr>
    </w:lvl>
    <w:lvl w:ilvl="6" w:tplc="2D267F64">
      <w:start w:val="1"/>
      <w:numFmt w:val="decimal"/>
      <w:lvlText w:val="%7."/>
      <w:lvlJc w:val="left"/>
      <w:pPr>
        <w:ind w:left="1020" w:hanging="360"/>
      </w:pPr>
    </w:lvl>
    <w:lvl w:ilvl="7" w:tplc="AC3E4B36">
      <w:start w:val="1"/>
      <w:numFmt w:val="decimal"/>
      <w:lvlText w:val="%8."/>
      <w:lvlJc w:val="left"/>
      <w:pPr>
        <w:ind w:left="1020" w:hanging="360"/>
      </w:pPr>
    </w:lvl>
    <w:lvl w:ilvl="8" w:tplc="B998A0E6">
      <w:start w:val="1"/>
      <w:numFmt w:val="decimal"/>
      <w:lvlText w:val="%9."/>
      <w:lvlJc w:val="left"/>
      <w:pPr>
        <w:ind w:left="1020" w:hanging="360"/>
      </w:pPr>
    </w:lvl>
  </w:abstractNum>
  <w:abstractNum w:abstractNumId="1" w15:restartNumberingAfterBreak="0">
    <w:nsid w:val="04D50072"/>
    <w:multiLevelType w:val="multilevel"/>
    <w:tmpl w:val="8D9AB9C8"/>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4310BA"/>
    <w:multiLevelType w:val="hybridMultilevel"/>
    <w:tmpl w:val="E84C4778"/>
    <w:lvl w:ilvl="0" w:tplc="1ACEDB12">
      <w:start w:val="1"/>
      <w:numFmt w:val="decimal"/>
      <w:lvlText w:val="%1."/>
      <w:lvlJc w:val="left"/>
      <w:pPr>
        <w:ind w:left="720" w:hanging="360"/>
      </w:pPr>
    </w:lvl>
    <w:lvl w:ilvl="1" w:tplc="E980645A">
      <w:start w:val="1"/>
      <w:numFmt w:val="decimal"/>
      <w:lvlText w:val="%2."/>
      <w:lvlJc w:val="left"/>
      <w:pPr>
        <w:ind w:left="720" w:hanging="360"/>
      </w:pPr>
    </w:lvl>
    <w:lvl w:ilvl="2" w:tplc="26B435C8">
      <w:start w:val="1"/>
      <w:numFmt w:val="decimal"/>
      <w:lvlText w:val="%3."/>
      <w:lvlJc w:val="left"/>
      <w:pPr>
        <w:ind w:left="720" w:hanging="360"/>
      </w:pPr>
    </w:lvl>
    <w:lvl w:ilvl="3" w:tplc="B364A65E">
      <w:start w:val="1"/>
      <w:numFmt w:val="decimal"/>
      <w:lvlText w:val="%4."/>
      <w:lvlJc w:val="left"/>
      <w:pPr>
        <w:ind w:left="720" w:hanging="360"/>
      </w:pPr>
    </w:lvl>
    <w:lvl w:ilvl="4" w:tplc="0B1467D8">
      <w:start w:val="1"/>
      <w:numFmt w:val="decimal"/>
      <w:lvlText w:val="%5."/>
      <w:lvlJc w:val="left"/>
      <w:pPr>
        <w:ind w:left="720" w:hanging="360"/>
      </w:pPr>
    </w:lvl>
    <w:lvl w:ilvl="5" w:tplc="2FF06BC2">
      <w:start w:val="1"/>
      <w:numFmt w:val="decimal"/>
      <w:lvlText w:val="%6."/>
      <w:lvlJc w:val="left"/>
      <w:pPr>
        <w:ind w:left="720" w:hanging="360"/>
      </w:pPr>
    </w:lvl>
    <w:lvl w:ilvl="6" w:tplc="60F40758">
      <w:start w:val="1"/>
      <w:numFmt w:val="decimal"/>
      <w:lvlText w:val="%7."/>
      <w:lvlJc w:val="left"/>
      <w:pPr>
        <w:ind w:left="720" w:hanging="360"/>
      </w:pPr>
    </w:lvl>
    <w:lvl w:ilvl="7" w:tplc="02BAEF02">
      <w:start w:val="1"/>
      <w:numFmt w:val="decimal"/>
      <w:lvlText w:val="%8."/>
      <w:lvlJc w:val="left"/>
      <w:pPr>
        <w:ind w:left="720" w:hanging="360"/>
      </w:pPr>
    </w:lvl>
    <w:lvl w:ilvl="8" w:tplc="C1E0381A">
      <w:start w:val="1"/>
      <w:numFmt w:val="decimal"/>
      <w:lvlText w:val="%9."/>
      <w:lvlJc w:val="left"/>
      <w:pPr>
        <w:ind w:left="720" w:hanging="360"/>
      </w:pPr>
    </w:lvl>
  </w:abstractNum>
  <w:abstractNum w:abstractNumId="3" w15:restartNumberingAfterBreak="0">
    <w:nsid w:val="0E993E7F"/>
    <w:multiLevelType w:val="multilevel"/>
    <w:tmpl w:val="8D9AB9C8"/>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A650BE"/>
    <w:multiLevelType w:val="multilevel"/>
    <w:tmpl w:val="8D9AB9C8"/>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38488D"/>
    <w:multiLevelType w:val="hybridMultilevel"/>
    <w:tmpl w:val="B406E2E6"/>
    <w:lvl w:ilvl="0" w:tplc="F556AA6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5743438"/>
    <w:multiLevelType w:val="multilevel"/>
    <w:tmpl w:val="8D9AB9C8"/>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FFB1CC1"/>
    <w:multiLevelType w:val="multilevel"/>
    <w:tmpl w:val="8D9AB9C8"/>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1E6CD3"/>
    <w:multiLevelType w:val="hybridMultilevel"/>
    <w:tmpl w:val="425C1C34"/>
    <w:lvl w:ilvl="0" w:tplc="8FAC246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A20E8"/>
    <w:multiLevelType w:val="hybridMultilevel"/>
    <w:tmpl w:val="391E91EC"/>
    <w:lvl w:ilvl="0" w:tplc="998E557E">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9E4D05"/>
    <w:multiLevelType w:val="hybridMultilevel"/>
    <w:tmpl w:val="92FA03AA"/>
    <w:lvl w:ilvl="0" w:tplc="87B25A3E">
      <w:start w:val="1"/>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1609EC"/>
    <w:multiLevelType w:val="multilevel"/>
    <w:tmpl w:val="8D9AB9C8"/>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0F7135A"/>
    <w:multiLevelType w:val="multilevel"/>
    <w:tmpl w:val="8D9AB9C8"/>
    <w:lvl w:ilvl="0">
      <w:start w:val="1"/>
      <w:numFmt w:val="decimal"/>
      <w:lvlText w:val="%1."/>
      <w:lvlJc w:val="left"/>
      <w:pPr>
        <w:ind w:left="644"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27148828">
    <w:abstractNumId w:val="7"/>
  </w:num>
  <w:num w:numId="2" w16cid:durableId="760761441">
    <w:abstractNumId w:val="1"/>
  </w:num>
  <w:num w:numId="3" w16cid:durableId="195773949">
    <w:abstractNumId w:val="11"/>
  </w:num>
  <w:num w:numId="4" w16cid:durableId="1698043758">
    <w:abstractNumId w:val="6"/>
  </w:num>
  <w:num w:numId="5" w16cid:durableId="158619494">
    <w:abstractNumId w:val="12"/>
  </w:num>
  <w:num w:numId="6" w16cid:durableId="1754080517">
    <w:abstractNumId w:val="3"/>
  </w:num>
  <w:num w:numId="7" w16cid:durableId="150829388">
    <w:abstractNumId w:val="4"/>
  </w:num>
  <w:num w:numId="8" w16cid:durableId="57948324">
    <w:abstractNumId w:val="10"/>
  </w:num>
  <w:num w:numId="9" w16cid:durableId="55057041">
    <w:abstractNumId w:val="8"/>
  </w:num>
  <w:num w:numId="10" w16cid:durableId="1544977450">
    <w:abstractNumId w:val="5"/>
  </w:num>
  <w:num w:numId="11" w16cid:durableId="65618128">
    <w:abstractNumId w:val="0"/>
  </w:num>
  <w:num w:numId="12" w16cid:durableId="1137725868">
    <w:abstractNumId w:val="2"/>
  </w:num>
  <w:num w:numId="13" w16cid:durableId="1626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DA"/>
    <w:rsid w:val="0000147F"/>
    <w:rsid w:val="0001651A"/>
    <w:rsid w:val="00016C07"/>
    <w:rsid w:val="000254F0"/>
    <w:rsid w:val="00036CF6"/>
    <w:rsid w:val="0004183E"/>
    <w:rsid w:val="00057A48"/>
    <w:rsid w:val="0008242F"/>
    <w:rsid w:val="000926DA"/>
    <w:rsid w:val="00095A28"/>
    <w:rsid w:val="000A6CB7"/>
    <w:rsid w:val="000D4CB7"/>
    <w:rsid w:val="000D67C5"/>
    <w:rsid w:val="000F1954"/>
    <w:rsid w:val="00103E5E"/>
    <w:rsid w:val="001043D2"/>
    <w:rsid w:val="00110A99"/>
    <w:rsid w:val="0012270F"/>
    <w:rsid w:val="00131978"/>
    <w:rsid w:val="001322EB"/>
    <w:rsid w:val="00144903"/>
    <w:rsid w:val="001548C4"/>
    <w:rsid w:val="001704BE"/>
    <w:rsid w:val="0017420D"/>
    <w:rsid w:val="001807C2"/>
    <w:rsid w:val="0019153F"/>
    <w:rsid w:val="0019417F"/>
    <w:rsid w:val="001A5B9F"/>
    <w:rsid w:val="001C7AB0"/>
    <w:rsid w:val="001E5626"/>
    <w:rsid w:val="001F17F6"/>
    <w:rsid w:val="00205C37"/>
    <w:rsid w:val="002514DC"/>
    <w:rsid w:val="00251575"/>
    <w:rsid w:val="0025190A"/>
    <w:rsid w:val="00251E90"/>
    <w:rsid w:val="00257770"/>
    <w:rsid w:val="0026052F"/>
    <w:rsid w:val="002608D6"/>
    <w:rsid w:val="002655DD"/>
    <w:rsid w:val="00265EC4"/>
    <w:rsid w:val="00275A7D"/>
    <w:rsid w:val="00296319"/>
    <w:rsid w:val="002B1D9D"/>
    <w:rsid w:val="002C6403"/>
    <w:rsid w:val="002E2B2C"/>
    <w:rsid w:val="002E6452"/>
    <w:rsid w:val="002F243C"/>
    <w:rsid w:val="002F3AEB"/>
    <w:rsid w:val="003021BF"/>
    <w:rsid w:val="00322F3E"/>
    <w:rsid w:val="00335451"/>
    <w:rsid w:val="00342615"/>
    <w:rsid w:val="0034534B"/>
    <w:rsid w:val="00346B64"/>
    <w:rsid w:val="003653B9"/>
    <w:rsid w:val="00370DFE"/>
    <w:rsid w:val="00382ABE"/>
    <w:rsid w:val="00383656"/>
    <w:rsid w:val="00387F48"/>
    <w:rsid w:val="0039740D"/>
    <w:rsid w:val="00397475"/>
    <w:rsid w:val="003A0941"/>
    <w:rsid w:val="003A12D6"/>
    <w:rsid w:val="003B264A"/>
    <w:rsid w:val="003C04BA"/>
    <w:rsid w:val="003F1F8B"/>
    <w:rsid w:val="003F309E"/>
    <w:rsid w:val="003F3C3E"/>
    <w:rsid w:val="003F62AB"/>
    <w:rsid w:val="00401391"/>
    <w:rsid w:val="00404199"/>
    <w:rsid w:val="004049B9"/>
    <w:rsid w:val="00413C85"/>
    <w:rsid w:val="004224EC"/>
    <w:rsid w:val="004279CA"/>
    <w:rsid w:val="0043627B"/>
    <w:rsid w:val="00450131"/>
    <w:rsid w:val="004533DC"/>
    <w:rsid w:val="00461B69"/>
    <w:rsid w:val="004651F7"/>
    <w:rsid w:val="00483D00"/>
    <w:rsid w:val="004A35BD"/>
    <w:rsid w:val="004B5733"/>
    <w:rsid w:val="004D7961"/>
    <w:rsid w:val="004F5BA4"/>
    <w:rsid w:val="00526F69"/>
    <w:rsid w:val="00542125"/>
    <w:rsid w:val="005463E8"/>
    <w:rsid w:val="00577110"/>
    <w:rsid w:val="005B2910"/>
    <w:rsid w:val="005C2A14"/>
    <w:rsid w:val="005C3205"/>
    <w:rsid w:val="005F32EA"/>
    <w:rsid w:val="0060111A"/>
    <w:rsid w:val="006235CB"/>
    <w:rsid w:val="00654AF8"/>
    <w:rsid w:val="0066697D"/>
    <w:rsid w:val="00685C46"/>
    <w:rsid w:val="006960C3"/>
    <w:rsid w:val="006A752D"/>
    <w:rsid w:val="006B0E79"/>
    <w:rsid w:val="006D2FF8"/>
    <w:rsid w:val="00701339"/>
    <w:rsid w:val="007026C8"/>
    <w:rsid w:val="00711FF2"/>
    <w:rsid w:val="007167D9"/>
    <w:rsid w:val="007255B3"/>
    <w:rsid w:val="0075203D"/>
    <w:rsid w:val="00773ABA"/>
    <w:rsid w:val="007A70EB"/>
    <w:rsid w:val="007B6695"/>
    <w:rsid w:val="007C43D5"/>
    <w:rsid w:val="007D12CA"/>
    <w:rsid w:val="007D79FC"/>
    <w:rsid w:val="008104E2"/>
    <w:rsid w:val="00810B02"/>
    <w:rsid w:val="0083604F"/>
    <w:rsid w:val="00846E83"/>
    <w:rsid w:val="008474F7"/>
    <w:rsid w:val="008520DA"/>
    <w:rsid w:val="00864F94"/>
    <w:rsid w:val="00871788"/>
    <w:rsid w:val="0087565C"/>
    <w:rsid w:val="008769E7"/>
    <w:rsid w:val="00890598"/>
    <w:rsid w:val="00893453"/>
    <w:rsid w:val="0089424B"/>
    <w:rsid w:val="00895646"/>
    <w:rsid w:val="008A23C4"/>
    <w:rsid w:val="008A5911"/>
    <w:rsid w:val="008B5476"/>
    <w:rsid w:val="008B656E"/>
    <w:rsid w:val="008C30FD"/>
    <w:rsid w:val="008F0989"/>
    <w:rsid w:val="008F59CE"/>
    <w:rsid w:val="0091089B"/>
    <w:rsid w:val="00913FA6"/>
    <w:rsid w:val="00916736"/>
    <w:rsid w:val="0093086D"/>
    <w:rsid w:val="009371B6"/>
    <w:rsid w:val="00947D67"/>
    <w:rsid w:val="0095169D"/>
    <w:rsid w:val="00951DD2"/>
    <w:rsid w:val="009537B0"/>
    <w:rsid w:val="00956D6A"/>
    <w:rsid w:val="0097064A"/>
    <w:rsid w:val="00973375"/>
    <w:rsid w:val="009815DA"/>
    <w:rsid w:val="00982564"/>
    <w:rsid w:val="00995A54"/>
    <w:rsid w:val="009B06C0"/>
    <w:rsid w:val="009B4D6C"/>
    <w:rsid w:val="009B75CD"/>
    <w:rsid w:val="009C45F1"/>
    <w:rsid w:val="009D11DE"/>
    <w:rsid w:val="009D7818"/>
    <w:rsid w:val="009E0CA8"/>
    <w:rsid w:val="009E5E9D"/>
    <w:rsid w:val="009F2F31"/>
    <w:rsid w:val="00A04202"/>
    <w:rsid w:val="00A06168"/>
    <w:rsid w:val="00A1177D"/>
    <w:rsid w:val="00A16790"/>
    <w:rsid w:val="00A41915"/>
    <w:rsid w:val="00A52F5F"/>
    <w:rsid w:val="00A565BA"/>
    <w:rsid w:val="00A5674D"/>
    <w:rsid w:val="00A75093"/>
    <w:rsid w:val="00A82A61"/>
    <w:rsid w:val="00A96C74"/>
    <w:rsid w:val="00AB1407"/>
    <w:rsid w:val="00AC343C"/>
    <w:rsid w:val="00AC5E6F"/>
    <w:rsid w:val="00AD7CC8"/>
    <w:rsid w:val="00AE7481"/>
    <w:rsid w:val="00AF70F3"/>
    <w:rsid w:val="00B1116E"/>
    <w:rsid w:val="00B25881"/>
    <w:rsid w:val="00B26CCB"/>
    <w:rsid w:val="00B31E96"/>
    <w:rsid w:val="00B43927"/>
    <w:rsid w:val="00B4636D"/>
    <w:rsid w:val="00B4795C"/>
    <w:rsid w:val="00B523AD"/>
    <w:rsid w:val="00B623A4"/>
    <w:rsid w:val="00B701C5"/>
    <w:rsid w:val="00B71A96"/>
    <w:rsid w:val="00B90293"/>
    <w:rsid w:val="00BA57B4"/>
    <w:rsid w:val="00BC5AD2"/>
    <w:rsid w:val="00BC795C"/>
    <w:rsid w:val="00BD23A8"/>
    <w:rsid w:val="00BD248A"/>
    <w:rsid w:val="00C016B7"/>
    <w:rsid w:val="00C028B4"/>
    <w:rsid w:val="00C173C1"/>
    <w:rsid w:val="00C22CED"/>
    <w:rsid w:val="00C2532A"/>
    <w:rsid w:val="00C51EBD"/>
    <w:rsid w:val="00C86AB9"/>
    <w:rsid w:val="00C870D3"/>
    <w:rsid w:val="00C90AFD"/>
    <w:rsid w:val="00CA3472"/>
    <w:rsid w:val="00CA7F19"/>
    <w:rsid w:val="00CC0292"/>
    <w:rsid w:val="00CC045D"/>
    <w:rsid w:val="00CC23E8"/>
    <w:rsid w:val="00CC3B73"/>
    <w:rsid w:val="00CE4B56"/>
    <w:rsid w:val="00CE5F28"/>
    <w:rsid w:val="00CF0B8D"/>
    <w:rsid w:val="00CF14B2"/>
    <w:rsid w:val="00CF7CEF"/>
    <w:rsid w:val="00D00E32"/>
    <w:rsid w:val="00D02024"/>
    <w:rsid w:val="00D10C05"/>
    <w:rsid w:val="00D13AAE"/>
    <w:rsid w:val="00D20091"/>
    <w:rsid w:val="00D27014"/>
    <w:rsid w:val="00D46D13"/>
    <w:rsid w:val="00D512F1"/>
    <w:rsid w:val="00D5611F"/>
    <w:rsid w:val="00D87030"/>
    <w:rsid w:val="00D969E2"/>
    <w:rsid w:val="00DA6B80"/>
    <w:rsid w:val="00DC2075"/>
    <w:rsid w:val="00DD2074"/>
    <w:rsid w:val="00DE0731"/>
    <w:rsid w:val="00DE7E19"/>
    <w:rsid w:val="00E0269C"/>
    <w:rsid w:val="00E03BDA"/>
    <w:rsid w:val="00E22FEA"/>
    <w:rsid w:val="00E41256"/>
    <w:rsid w:val="00E42B2A"/>
    <w:rsid w:val="00E50C03"/>
    <w:rsid w:val="00E6597C"/>
    <w:rsid w:val="00E84027"/>
    <w:rsid w:val="00E84C2F"/>
    <w:rsid w:val="00E9704C"/>
    <w:rsid w:val="00EA0083"/>
    <w:rsid w:val="00EA4B8E"/>
    <w:rsid w:val="00EA4F29"/>
    <w:rsid w:val="00EA5016"/>
    <w:rsid w:val="00EB0DFD"/>
    <w:rsid w:val="00EC518D"/>
    <w:rsid w:val="00EC7163"/>
    <w:rsid w:val="00ED6B25"/>
    <w:rsid w:val="00EF170E"/>
    <w:rsid w:val="00F024E1"/>
    <w:rsid w:val="00F13EAF"/>
    <w:rsid w:val="00F2347E"/>
    <w:rsid w:val="00F24728"/>
    <w:rsid w:val="00F51BF1"/>
    <w:rsid w:val="00F56EF2"/>
    <w:rsid w:val="00F820D5"/>
    <w:rsid w:val="00FC1C57"/>
    <w:rsid w:val="00FD4A84"/>
    <w:rsid w:val="00FF25B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A0B8"/>
  <w15:docId w15:val="{CA032FC9-5E2B-4446-AB08-32BD65FD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paragraph" w:styleId="Antrat1">
    <w:name w:val="heading 1"/>
    <w:basedOn w:val="prastasis"/>
    <w:next w:val="prastasis"/>
    <w:uiPriority w:val="9"/>
    <w:qFormat/>
    <w:pPr>
      <w:keepNext/>
      <w:keepLines/>
      <w:spacing w:before="480" w:after="0" w:line="276" w:lineRule="auto"/>
      <w:outlineLvl w:val="0"/>
    </w:pPr>
    <w:rPr>
      <w:rFonts w:ascii="Calibri Light" w:eastAsia="Times New Roman" w:hAnsi="Calibri Light"/>
      <w:b/>
      <w:bCs/>
      <w:color w:val="2F5496"/>
      <w:sz w:val="28"/>
      <w:szCs w:val="28"/>
    </w:rPr>
  </w:style>
  <w:style w:type="paragraph" w:styleId="Antrat2">
    <w:name w:val="heading 2"/>
    <w:basedOn w:val="prastasis"/>
    <w:next w:val="prastasis"/>
    <w:uiPriority w:val="9"/>
    <w:unhideWhenUsed/>
    <w:qFormat/>
    <w:pPr>
      <w:keepNext/>
      <w:tabs>
        <w:tab w:val="left" w:pos="1134"/>
      </w:tabs>
      <w:spacing w:before="60" w:after="60"/>
      <w:jc w:val="both"/>
      <w:outlineLvl w:val="1"/>
    </w:pPr>
    <w:rPr>
      <w:rFonts w:ascii="Times New Roman" w:eastAsia="Times New Roman" w:hAnsi="Times New Roman"/>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819"/>
        <w:tab w:val="right" w:pos="9638"/>
      </w:tabs>
      <w:spacing w:after="0"/>
    </w:pPr>
  </w:style>
  <w:style w:type="character" w:customStyle="1" w:styleId="PoratDiagrama">
    <w:name w:val="Poraštė Diagrama"/>
    <w:basedOn w:val="Numatytasispastraiposriftas"/>
  </w:style>
  <w:style w:type="character" w:styleId="Hipersaitas">
    <w:name w:val="Hyperlink"/>
    <w:basedOn w:val="Numatytasispastraiposriftas"/>
    <w:rPr>
      <w:color w:val="0000FF"/>
      <w:u w:val="single"/>
    </w:rPr>
  </w:style>
  <w:style w:type="character" w:customStyle="1" w:styleId="Antrat1Diagrama">
    <w:name w:val="Antraštė 1 Diagrama"/>
    <w:basedOn w:val="Numatytasispastraiposriftas"/>
    <w:rPr>
      <w:rFonts w:ascii="Calibri Light" w:eastAsia="Times New Roman" w:hAnsi="Calibri Light" w:cs="Times New Roman"/>
      <w:b/>
      <w:bCs/>
      <w:color w:val="2F5496"/>
      <w:sz w:val="28"/>
      <w:szCs w:val="28"/>
    </w:rPr>
  </w:style>
  <w:style w:type="character" w:customStyle="1" w:styleId="Antrat2Diagrama">
    <w:name w:val="Antraštė 2 Diagrama"/>
    <w:basedOn w:val="Numatytasispastraiposriftas"/>
    <w:rPr>
      <w:rFonts w:ascii="Times New Roman" w:eastAsia="Times New Roman" w:hAnsi="Times New Roman" w:cs="Times New Roman"/>
      <w:lang w:eastAsia="fi-FI"/>
    </w:rPr>
  </w:style>
  <w:style w:type="paragraph" w:customStyle="1" w:styleId="Tvarkospapunktis">
    <w:name w:val="Tvarkos papunktis"/>
    <w:basedOn w:val="prastasis"/>
    <w:pPr>
      <w:spacing w:after="0"/>
      <w:ind w:left="214"/>
      <w:jc w:val="both"/>
    </w:pPr>
    <w:rPr>
      <w:rFonts w:ascii="Times New Roman" w:eastAsia="Times New Roman" w:hAnsi="Times New Roman"/>
      <w:sz w:val="24"/>
      <w:szCs w:val="24"/>
      <w:lang w:eastAsia="lt-LT"/>
    </w:rPr>
  </w:style>
  <w:style w:type="paragraph" w:customStyle="1" w:styleId="Style14">
    <w:name w:val="Style14"/>
    <w:basedOn w:val="prastasis"/>
    <w:pPr>
      <w:widowControl w:val="0"/>
      <w:autoSpaceDE w:val="0"/>
      <w:spacing w:after="0" w:line="293" w:lineRule="exact"/>
      <w:jc w:val="both"/>
    </w:pPr>
    <w:rPr>
      <w:rFonts w:ascii="Times New Roman" w:hAnsi="Times New Roman"/>
      <w:sz w:val="24"/>
      <w:szCs w:val="24"/>
      <w:lang w:eastAsia="lt-LT"/>
    </w:rPr>
  </w:style>
  <w:style w:type="character" w:customStyle="1" w:styleId="FontStyle32">
    <w:name w:val="Font Style32"/>
    <w:basedOn w:val="Numatytasispastraiposriftas"/>
    <w:rPr>
      <w:rFonts w:ascii="Times New Roman" w:hAnsi="Times New Roman" w:cs="Times New Roman"/>
      <w:sz w:val="22"/>
      <w:szCs w:val="22"/>
    </w:rPr>
  </w:style>
  <w:style w:type="paragraph" w:styleId="Pagrindinistekstas">
    <w:name w:val="Body Text"/>
    <w:basedOn w:val="prastasis"/>
    <w:pPr>
      <w:spacing w:after="0"/>
    </w:pPr>
    <w:rPr>
      <w:rFonts w:ascii="Times New Roman" w:eastAsia="Times New Roman" w:hAnsi="Times New Roman"/>
      <w:sz w:val="24"/>
      <w:szCs w:val="24"/>
    </w:rPr>
  </w:style>
  <w:style w:type="character" w:customStyle="1" w:styleId="PagrindinistekstasDiagrama">
    <w:name w:val="Pagrindinis tekstas Diagrama"/>
    <w:basedOn w:val="Numatytasispastraiposriftas"/>
    <w:rPr>
      <w:rFonts w:ascii="Times New Roman" w:eastAsia="Times New Roman" w:hAnsi="Times New Roman" w:cs="Times New Roman"/>
      <w:sz w:val="24"/>
      <w:szCs w:val="24"/>
    </w:rPr>
  </w:style>
  <w:style w:type="character" w:styleId="Komentaronuoroda">
    <w:name w:val="annotation reference"/>
    <w:basedOn w:val="Numatytasispastraiposriftas"/>
    <w:uiPriority w:val="99"/>
    <w:rPr>
      <w:sz w:val="16"/>
      <w:szCs w:val="16"/>
    </w:rPr>
  </w:style>
  <w:style w:type="paragraph" w:styleId="Komentarotekstas">
    <w:name w:val="annotation text"/>
    <w:aliases w:val="Char3,Char1,Diagrama"/>
    <w:basedOn w:val="prastasis"/>
    <w:uiPriority w:val="99"/>
    <w:rPr>
      <w:sz w:val="20"/>
      <w:szCs w:val="20"/>
    </w:rPr>
  </w:style>
  <w:style w:type="character" w:customStyle="1" w:styleId="KomentarotekstasDiagrama">
    <w:name w:val="Komentaro tekstas Diagrama"/>
    <w:aliases w:val="Char3 Diagrama,Char1 Diagrama,Diagrama Diagrama"/>
    <w:basedOn w:val="Numatytasispastraiposriftas"/>
    <w:uiPriority w:val="99"/>
    <w:rPr>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b/>
      <w:bCs/>
      <w:sz w:val="20"/>
      <w:szCs w:val="20"/>
    </w:rPr>
  </w:style>
  <w:style w:type="character" w:styleId="Neapdorotaspaminjimas">
    <w:name w:val="Unresolved Mention"/>
    <w:basedOn w:val="Numatytasispastraiposriftas"/>
    <w:rPr>
      <w:color w:val="605E5C"/>
      <w:shd w:val="clear" w:color="auto" w:fill="E1DFDD"/>
    </w:rPr>
  </w:style>
  <w:style w:type="paragraph" w:styleId="Pataisymai">
    <w:name w:val="Revision"/>
    <w:pPr>
      <w:spacing w:after="0"/>
      <w:textAlignment w:val="auto"/>
    </w:pPr>
  </w:style>
  <w:style w:type="character" w:styleId="Perirtashipersaitas">
    <w:name w:val="FollowedHyperlink"/>
    <w:basedOn w:val="Numatytasispastraiposriftas"/>
    <w:uiPriority w:val="99"/>
    <w:semiHidden/>
    <w:unhideWhenUsed/>
    <w:rsid w:val="00A96C74"/>
    <w:rPr>
      <w:color w:val="954F72" w:themeColor="followedHyperlink"/>
      <w:u w:val="singl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qFormat/>
    <w:locked/>
    <w:rsid w:val="00982564"/>
    <w:rPr>
      <w:sz w:val="24"/>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qFormat/>
    <w:rsid w:val="00982564"/>
    <w:pPr>
      <w:widowControl w:val="0"/>
      <w:tabs>
        <w:tab w:val="center" w:pos="4153"/>
        <w:tab w:val="right" w:pos="8306"/>
      </w:tabs>
      <w:suppressAutoHyphens w:val="0"/>
      <w:autoSpaceDN/>
      <w:spacing w:after="20"/>
      <w:jc w:val="both"/>
      <w:textAlignment w:val="auto"/>
    </w:pPr>
    <w:rPr>
      <w:sz w:val="24"/>
    </w:rPr>
  </w:style>
  <w:style w:type="character" w:customStyle="1" w:styleId="AntratsDiagrama1">
    <w:name w:val="Antraštės Diagrama1"/>
    <w:basedOn w:val="Numatytasispastraiposriftas"/>
    <w:uiPriority w:val="99"/>
    <w:semiHidden/>
    <w:rsid w:val="00982564"/>
  </w:style>
  <w:style w:type="paragraph" w:styleId="Sraopastraipa">
    <w:name w:val="List Paragraph"/>
    <w:basedOn w:val="prastasis"/>
    <w:uiPriority w:val="34"/>
    <w:qFormat/>
    <w:rsid w:val="00702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77568">
      <w:bodyDiv w:val="1"/>
      <w:marLeft w:val="0"/>
      <w:marRight w:val="0"/>
      <w:marTop w:val="0"/>
      <w:marBottom w:val="0"/>
      <w:divBdr>
        <w:top w:val="none" w:sz="0" w:space="0" w:color="auto"/>
        <w:left w:val="none" w:sz="0" w:space="0" w:color="auto"/>
        <w:bottom w:val="none" w:sz="0" w:space="0" w:color="auto"/>
        <w:right w:val="none" w:sz="0" w:space="0" w:color="auto"/>
      </w:divBdr>
      <w:divsChild>
        <w:div w:id="63913408">
          <w:marLeft w:val="0"/>
          <w:marRight w:val="0"/>
          <w:marTop w:val="0"/>
          <w:marBottom w:val="0"/>
          <w:divBdr>
            <w:top w:val="none" w:sz="0" w:space="0" w:color="auto"/>
            <w:left w:val="none" w:sz="0" w:space="0" w:color="auto"/>
            <w:bottom w:val="none" w:sz="0" w:space="0" w:color="auto"/>
            <w:right w:val="none" w:sz="0" w:space="0" w:color="auto"/>
          </w:divBdr>
        </w:div>
      </w:divsChild>
    </w:div>
    <w:div w:id="231501362">
      <w:bodyDiv w:val="1"/>
      <w:marLeft w:val="0"/>
      <w:marRight w:val="0"/>
      <w:marTop w:val="0"/>
      <w:marBottom w:val="0"/>
      <w:divBdr>
        <w:top w:val="none" w:sz="0" w:space="0" w:color="auto"/>
        <w:left w:val="none" w:sz="0" w:space="0" w:color="auto"/>
        <w:bottom w:val="none" w:sz="0" w:space="0" w:color="auto"/>
        <w:right w:val="none" w:sz="0" w:space="0" w:color="auto"/>
      </w:divBdr>
      <w:divsChild>
        <w:div w:id="2134514647">
          <w:marLeft w:val="0"/>
          <w:marRight w:val="0"/>
          <w:marTop w:val="0"/>
          <w:marBottom w:val="0"/>
          <w:divBdr>
            <w:top w:val="none" w:sz="0" w:space="0" w:color="auto"/>
            <w:left w:val="none" w:sz="0" w:space="0" w:color="auto"/>
            <w:bottom w:val="none" w:sz="0" w:space="0" w:color="auto"/>
            <w:right w:val="none" w:sz="0" w:space="0" w:color="auto"/>
          </w:divBdr>
        </w:div>
      </w:divsChild>
    </w:div>
    <w:div w:id="345181472">
      <w:bodyDiv w:val="1"/>
      <w:marLeft w:val="0"/>
      <w:marRight w:val="0"/>
      <w:marTop w:val="0"/>
      <w:marBottom w:val="0"/>
      <w:divBdr>
        <w:top w:val="none" w:sz="0" w:space="0" w:color="auto"/>
        <w:left w:val="none" w:sz="0" w:space="0" w:color="auto"/>
        <w:bottom w:val="none" w:sz="0" w:space="0" w:color="auto"/>
        <w:right w:val="none" w:sz="0" w:space="0" w:color="auto"/>
      </w:divBdr>
    </w:div>
    <w:div w:id="363217806">
      <w:bodyDiv w:val="1"/>
      <w:marLeft w:val="0"/>
      <w:marRight w:val="0"/>
      <w:marTop w:val="0"/>
      <w:marBottom w:val="0"/>
      <w:divBdr>
        <w:top w:val="none" w:sz="0" w:space="0" w:color="auto"/>
        <w:left w:val="none" w:sz="0" w:space="0" w:color="auto"/>
        <w:bottom w:val="none" w:sz="0" w:space="0" w:color="auto"/>
        <w:right w:val="none" w:sz="0" w:space="0" w:color="auto"/>
      </w:divBdr>
    </w:div>
    <w:div w:id="1900822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3511</Words>
  <Characters>2002</Characters>
  <Application>Microsoft Office Word</Application>
  <DocSecurity>4</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Palšis</dc:creator>
  <dc:description/>
  <cp:lastModifiedBy>Viktorija Kondratavičiūtė</cp:lastModifiedBy>
  <cp:revision>2</cp:revision>
  <dcterms:created xsi:type="dcterms:W3CDTF">2025-06-30T07:41:00Z</dcterms:created>
  <dcterms:modified xsi:type="dcterms:W3CDTF">2025-06-30T07:41:00Z</dcterms:modified>
</cp:coreProperties>
</file>