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3285"/>
        <w:gridCol w:w="1051"/>
        <w:gridCol w:w="2234"/>
      </w:tblGrid>
      <w:tr w:rsidR="00BF0B2F" w14:paraId="22290F3C" w14:textId="77777777" w:rsidTr="00BF0B2F">
        <w:trPr>
          <w:cantSplit/>
        </w:trPr>
        <w:tc>
          <w:tcPr>
            <w:tcW w:w="3285" w:type="dxa"/>
            <w:hideMark/>
          </w:tcPr>
          <w:p w14:paraId="2DEC46D6" w14:textId="19363B5E" w:rsidR="00BF0B2F" w:rsidRDefault="006709F1">
            <w:pPr>
              <w:jc w:val="center"/>
              <w:rPr>
                <w:lang w:val="lt-L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704630" wp14:editId="34721FAF">
                  <wp:extent cx="1487805" cy="3352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2F">
              <w:rPr>
                <w:sz w:val="20"/>
              </w:rPr>
              <w:tab/>
            </w:r>
          </w:p>
        </w:tc>
        <w:tc>
          <w:tcPr>
            <w:tcW w:w="3285" w:type="dxa"/>
            <w:hideMark/>
          </w:tcPr>
          <w:p w14:paraId="5C665216" w14:textId="5CD6F29A" w:rsidR="00BF0B2F" w:rsidRDefault="00BF0B2F">
            <w:pPr>
              <w:jc w:val="center"/>
              <w:rPr>
                <w:lang w:val="lt-LT"/>
              </w:rPr>
            </w:pPr>
          </w:p>
        </w:tc>
        <w:tc>
          <w:tcPr>
            <w:tcW w:w="1051" w:type="dxa"/>
            <w:hideMark/>
          </w:tcPr>
          <w:p w14:paraId="5C6807BB" w14:textId="77777777" w:rsidR="00BF0B2F" w:rsidRDefault="00BF0B2F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  <w:tc>
          <w:tcPr>
            <w:tcW w:w="2234" w:type="dxa"/>
          </w:tcPr>
          <w:p w14:paraId="1DFD86CC" w14:textId="77777777" w:rsidR="00BF0B2F" w:rsidRDefault="00BF0B2F">
            <w:pPr>
              <w:rPr>
                <w:lang w:val="lt-LT"/>
              </w:rPr>
            </w:pPr>
          </w:p>
        </w:tc>
      </w:tr>
      <w:tr w:rsidR="00BF0B2F" w14:paraId="023A2D4E" w14:textId="77777777" w:rsidTr="00BF0B2F">
        <w:tc>
          <w:tcPr>
            <w:tcW w:w="9855" w:type="dxa"/>
            <w:gridSpan w:val="4"/>
          </w:tcPr>
          <w:p w14:paraId="1C3A4372" w14:textId="77777777" w:rsidR="00BF0B2F" w:rsidRDefault="00BF0B2F">
            <w:pPr>
              <w:keepNext/>
              <w:jc w:val="center"/>
              <w:outlineLvl w:val="4"/>
              <w:rPr>
                <w:b/>
                <w:caps/>
                <w:sz w:val="12"/>
              </w:rPr>
            </w:pPr>
          </w:p>
        </w:tc>
      </w:tr>
      <w:tr w:rsidR="00BF0B2F" w:rsidRPr="004A68D6" w14:paraId="595AF552" w14:textId="77777777" w:rsidTr="00BF0B2F">
        <w:tc>
          <w:tcPr>
            <w:tcW w:w="9855" w:type="dxa"/>
            <w:gridSpan w:val="4"/>
            <w:hideMark/>
          </w:tcPr>
          <w:p w14:paraId="76725485" w14:textId="676EA487" w:rsidR="00BF0B2F" w:rsidRDefault="00BF0B2F">
            <w:pPr>
              <w:keepNext/>
              <w:jc w:val="center"/>
              <w:outlineLvl w:val="4"/>
              <w:rPr>
                <w:rFonts w:ascii="Arial" w:hAnsi="Arial" w:cs="Arial"/>
                <w:b/>
                <w:caps/>
                <w:sz w:val="20"/>
                <w:lang w:val="lt-LT"/>
              </w:rPr>
            </w:pPr>
            <w:r w:rsidRPr="004A68D6">
              <w:rPr>
                <w:rFonts w:ascii="Arial" w:hAnsi="Arial" w:cs="Arial"/>
                <w:b/>
                <w:caps/>
                <w:sz w:val="20"/>
              </w:rPr>
              <w:t>Akcinė bendrovė</w:t>
            </w:r>
            <w:r w:rsidRPr="004A68D6">
              <w:rPr>
                <w:rFonts w:ascii="Arial" w:hAnsi="Arial" w:cs="Arial"/>
                <w:b/>
                <w:caps/>
                <w:sz w:val="20"/>
                <w:lang w:val="lt-LT"/>
              </w:rPr>
              <w:t xml:space="preserve"> „KAUNO ENERGIJA</w:t>
            </w:r>
            <w:r w:rsidR="007E3ECB">
              <w:rPr>
                <w:rFonts w:ascii="Arial" w:hAnsi="Arial" w:cs="Arial"/>
                <w:b/>
                <w:caps/>
                <w:sz w:val="20"/>
                <w:lang w:val="lt-LT"/>
              </w:rPr>
              <w:t>“</w:t>
            </w:r>
          </w:p>
          <w:p w14:paraId="797D30EA" w14:textId="77777777" w:rsidR="007E3ECB" w:rsidRDefault="007E3ECB">
            <w:pPr>
              <w:keepNext/>
              <w:jc w:val="center"/>
              <w:outlineLvl w:val="4"/>
              <w:rPr>
                <w:rFonts w:ascii="Arial" w:hAnsi="Arial" w:cs="Arial"/>
                <w:b/>
                <w:caps/>
                <w:sz w:val="20"/>
                <w:lang w:val="lt-LT"/>
              </w:rPr>
            </w:pPr>
          </w:p>
          <w:p w14:paraId="0CE8C85B" w14:textId="77777777" w:rsidR="007E3ECB" w:rsidRPr="004A68D6" w:rsidRDefault="007E3ECB">
            <w:pPr>
              <w:keepNext/>
              <w:jc w:val="center"/>
              <w:outlineLvl w:val="4"/>
              <w:rPr>
                <w:rFonts w:ascii="Arial" w:hAnsi="Arial" w:cs="Arial"/>
                <w:caps/>
                <w:sz w:val="20"/>
              </w:rPr>
            </w:pPr>
          </w:p>
        </w:tc>
      </w:tr>
    </w:tbl>
    <w:p w14:paraId="4905C72C" w14:textId="24E222A9" w:rsidR="00D60C1C" w:rsidRPr="004A68D6" w:rsidRDefault="007E3ECB" w:rsidP="007E3ECB">
      <w:pPr>
        <w:pStyle w:val="WW-Default"/>
        <w:pBdr>
          <w:bottom w:val="single" w:sz="8" w:space="1" w:color="000000"/>
        </w:pBdr>
        <w:tabs>
          <w:tab w:val="left" w:pos="1333"/>
        </w:tabs>
        <w:snapToGrid w:val="0"/>
        <w:spacing w:after="120" w:line="240" w:lineRule="exact"/>
        <w:jc w:val="center"/>
        <w:rPr>
          <w:rFonts w:ascii="Arial" w:eastAsia="MS Mincho" w:hAnsi="Arial" w:cs="Arial"/>
          <w:b/>
          <w:bCs/>
          <w:color w:val="auto"/>
          <w:sz w:val="20"/>
          <w:szCs w:val="20"/>
          <w:lang w:eastAsia="lt-LT"/>
        </w:rPr>
      </w:pPr>
      <w:r>
        <w:rPr>
          <w:rFonts w:ascii="Arial" w:eastAsia="MS Mincho" w:hAnsi="Arial" w:cs="Arial"/>
          <w:b/>
          <w:bCs/>
          <w:color w:val="auto"/>
          <w:sz w:val="20"/>
          <w:szCs w:val="20"/>
          <w:lang w:eastAsia="lt-LT"/>
        </w:rPr>
        <w:t>TARPTAUTINIS PIRKIMAS ATVIRAS KONKURSAS</w:t>
      </w:r>
    </w:p>
    <w:p w14:paraId="0B539DB5" w14:textId="7CB4C2D8" w:rsidR="00D60C1C" w:rsidRDefault="007E3ECB" w:rsidP="007E3ECB">
      <w:pPr>
        <w:pStyle w:val="WW-Default"/>
        <w:pBdr>
          <w:bottom w:val="single" w:sz="8" w:space="1" w:color="000000"/>
        </w:pBdr>
        <w:snapToGrid w:val="0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MS Mincho" w:hAnsi="Arial" w:cs="Arial"/>
          <w:b/>
          <w:bCs/>
          <w:color w:val="auto"/>
          <w:sz w:val="20"/>
          <w:szCs w:val="20"/>
          <w:lang w:eastAsia="lt-LT"/>
        </w:rPr>
        <w:t>TINKLO SIURBLIŲ SU DAŽNIO  KEITIKLIAIS PIRKIMAS</w:t>
      </w:r>
    </w:p>
    <w:p w14:paraId="63562D26" w14:textId="77777777" w:rsidR="007E3ECB" w:rsidRDefault="007E3ECB" w:rsidP="007E3ECB">
      <w:pPr>
        <w:pStyle w:val="WW-Default"/>
        <w:pBdr>
          <w:bottom w:val="single" w:sz="8" w:space="1" w:color="000000"/>
        </w:pBdr>
        <w:snapToGrid w:val="0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</w:p>
    <w:p w14:paraId="719C6ED5" w14:textId="62624487" w:rsidR="007E3ECB" w:rsidRDefault="007E3ECB" w:rsidP="007E3ECB">
      <w:pPr>
        <w:pStyle w:val="WW-Default"/>
        <w:pBdr>
          <w:bottom w:val="single" w:sz="8" w:space="1" w:color="000000"/>
        </w:pBdr>
        <w:snapToGrid w:val="0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PIRKIMO NUTRAUKIMAS</w:t>
      </w:r>
    </w:p>
    <w:p w14:paraId="70CB78C9" w14:textId="77777777" w:rsidR="007E3ECB" w:rsidRPr="004A68D6" w:rsidRDefault="007E3ECB" w:rsidP="00B67528">
      <w:pPr>
        <w:pStyle w:val="WW-Default"/>
        <w:pBdr>
          <w:bottom w:val="single" w:sz="8" w:space="1" w:color="000000"/>
        </w:pBdr>
        <w:snapToGrid w:val="0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</w:p>
    <w:p w14:paraId="21D5E3A6" w14:textId="6E8282B9" w:rsidR="00D60C1C" w:rsidRPr="004A68D6" w:rsidRDefault="00D60C1C" w:rsidP="00D60C1C">
      <w:pPr>
        <w:pStyle w:val="WW-Default"/>
        <w:pBdr>
          <w:bottom w:val="single" w:sz="8" w:space="1" w:color="000000"/>
        </w:pBdr>
        <w:snapToGrid w:val="0"/>
        <w:spacing w:after="120" w:line="280" w:lineRule="atLeast"/>
        <w:jc w:val="center"/>
        <w:rPr>
          <w:rFonts w:ascii="Arial" w:eastAsia="Times New Roman" w:hAnsi="Arial" w:cs="Arial"/>
          <w:color w:val="auto"/>
          <w:sz w:val="20"/>
          <w:szCs w:val="20"/>
          <w:lang w:eastAsia="lt-LT"/>
        </w:rPr>
      </w:pP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20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</w:t>
      </w:r>
      <w:r w:rsidR="007E3ECB">
        <w:rPr>
          <w:rFonts w:ascii="Arial" w:eastAsia="Times New Roman" w:hAnsi="Arial" w:cs="Arial"/>
          <w:color w:val="auto"/>
          <w:sz w:val="20"/>
          <w:szCs w:val="20"/>
          <w:lang w:eastAsia="lt-LT"/>
        </w:rPr>
        <w:t>5 m. liepos 7</w:t>
      </w: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d.</w:t>
      </w:r>
    </w:p>
    <w:p w14:paraId="739D43D9" w14:textId="77777777" w:rsidR="007E3ECB" w:rsidRPr="007E3ECB" w:rsidRDefault="007E3ECB" w:rsidP="007E3ECB">
      <w:pPr>
        <w:spacing w:line="288" w:lineRule="auto"/>
        <w:ind w:firstLine="567"/>
        <w:jc w:val="both"/>
        <w:rPr>
          <w:rFonts w:ascii="Arial" w:hAnsi="Arial" w:cs="Arial"/>
          <w:sz w:val="20"/>
          <w:lang w:val="lt-LT"/>
        </w:rPr>
      </w:pPr>
      <w:r w:rsidRPr="007E3ECB">
        <w:rPr>
          <w:rFonts w:ascii="Arial" w:hAnsi="Arial" w:cs="Arial"/>
          <w:sz w:val="20"/>
          <w:lang w:val="lt-LT"/>
        </w:rPr>
        <w:t>Tarptautinis pirkimas vykdomas atviro konkurso būdu kai pasiūlymai pateikiami Centrinės viešųjų pirkimo organizacijos informacinės sistemos (toliau – CVP IS) priemonėmis, vadovaujantis Lietuvos Respublikos pirkimų, atliekamų vandentvarkos, energetikos, transporto ar pašto paslaugų srities perkančiųjų subjektų, įstatymo (toliau – Pirkimų įstatymas) nuostatomis. Skelbimas apie pirkimą  CVP IS buvo paskelbtas 2025-06-12. Pirkimo ID 3153809. Pasiūlymų pateikimo terminas numatytas 2025-07-14 11:00 val.</w:t>
      </w:r>
    </w:p>
    <w:p w14:paraId="0BE39095" w14:textId="77777777" w:rsidR="007E3ECB" w:rsidRPr="007E3ECB" w:rsidRDefault="007E3ECB" w:rsidP="007E3ECB">
      <w:pPr>
        <w:widowControl/>
        <w:pBdr>
          <w:bottom w:val="single" w:sz="8" w:space="1" w:color="000000"/>
        </w:pBdr>
        <w:tabs>
          <w:tab w:val="left" w:pos="567"/>
        </w:tabs>
        <w:suppressAutoHyphens/>
        <w:overflowPunct/>
        <w:autoSpaceDN/>
        <w:adjustRightInd/>
        <w:snapToGrid w:val="0"/>
        <w:spacing w:line="288" w:lineRule="auto"/>
        <w:ind w:firstLine="567"/>
        <w:jc w:val="both"/>
        <w:textAlignment w:val="auto"/>
        <w:rPr>
          <w:rFonts w:ascii="Arial" w:hAnsi="Arial" w:cs="Arial"/>
          <w:noProof/>
          <w:sz w:val="20"/>
          <w:lang w:val="lt-LT"/>
        </w:rPr>
      </w:pPr>
    </w:p>
    <w:p w14:paraId="342E579B" w14:textId="77777777" w:rsidR="007E3ECB" w:rsidRPr="007E3ECB" w:rsidRDefault="007E3ECB" w:rsidP="007E3ECB">
      <w:pPr>
        <w:widowControl/>
        <w:pBdr>
          <w:bottom w:val="single" w:sz="8" w:space="1" w:color="000000"/>
        </w:pBdr>
        <w:tabs>
          <w:tab w:val="left" w:pos="567"/>
        </w:tabs>
        <w:suppressAutoHyphens/>
        <w:overflowPunct/>
        <w:autoSpaceDN/>
        <w:adjustRightInd/>
        <w:snapToGrid w:val="0"/>
        <w:spacing w:line="288" w:lineRule="auto"/>
        <w:ind w:firstLine="567"/>
        <w:jc w:val="both"/>
        <w:textAlignment w:val="auto"/>
        <w:rPr>
          <w:rFonts w:ascii="Arial" w:hAnsi="Arial" w:cs="Arial"/>
          <w:noProof/>
          <w:sz w:val="20"/>
          <w:lang w:val="lt-LT"/>
        </w:rPr>
      </w:pPr>
      <w:r w:rsidRPr="007E3ECB">
        <w:rPr>
          <w:rFonts w:ascii="Arial" w:hAnsi="Arial" w:cs="Arial"/>
          <w:noProof/>
          <w:sz w:val="20"/>
          <w:lang w:val="lt-LT"/>
        </w:rPr>
        <w:t>Informuojame, kad</w:t>
      </w:r>
      <w:r w:rsidRPr="007E3ECB">
        <w:rPr>
          <w:szCs w:val="24"/>
          <w:lang w:eastAsia="en-US"/>
        </w:rPr>
        <w:t xml:space="preserve"> </w:t>
      </w:r>
      <w:r w:rsidRPr="007E3ECB">
        <w:rPr>
          <w:rFonts w:ascii="Arial" w:hAnsi="Arial" w:cs="Arial"/>
          <w:noProof/>
          <w:sz w:val="20"/>
          <w:lang w:val="lt-LT"/>
        </w:rPr>
        <w:t xml:space="preserve">vadovaujantis Lietuvos Respublikos pirkimų, atliekamų vandentvarkos, energetikos, transporto ar pašto paslaugų srities perkančiųjų subjektų, įstatymo  41 straipsnio 4 dalies nuostata, kurioje numatyta, kad </w:t>
      </w:r>
      <w:r w:rsidRPr="007E3ECB">
        <w:rPr>
          <w:rFonts w:ascii="Arial" w:hAnsi="Arial" w:cs="Arial"/>
          <w:i/>
          <w:iCs/>
          <w:noProof/>
          <w:sz w:val="20"/>
          <w:lang w:val="lt-LT"/>
        </w:rPr>
        <w:t>„Perkantysis subjektas turi teisę savo iniciatyva nutraukti pradėtas pirkimo ar projekto konkurso procedūras, jeigu &lt;...&gt; pirkimo dokumentuose padaryta esminių klaidų &lt;...&gt;“,</w:t>
      </w:r>
      <w:r w:rsidRPr="007E3ECB">
        <w:rPr>
          <w:rFonts w:ascii="Arial" w:hAnsi="Arial" w:cs="Arial"/>
          <w:noProof/>
          <w:sz w:val="20"/>
          <w:lang w:val="lt-LT"/>
        </w:rPr>
        <w:t xml:space="preserve"> Perkantysis subjektas nutraukia Pirkimo procedūras iškilus poreikiui tikslinti esmines pirkimo sąlygas bei atlikęs pirkimo dokumentų patikslinimus/ pakeitimus, pradės pirkimo procedūras iš naujo.</w:t>
      </w:r>
    </w:p>
    <w:p w14:paraId="70E3A6FA" w14:textId="77777777" w:rsidR="007E3ECB" w:rsidRPr="007E3ECB" w:rsidRDefault="007E3ECB" w:rsidP="007E3ECB">
      <w:pPr>
        <w:widowControl/>
        <w:pBdr>
          <w:bottom w:val="single" w:sz="8" w:space="1" w:color="000000"/>
        </w:pBdr>
        <w:tabs>
          <w:tab w:val="left" w:pos="567"/>
        </w:tabs>
        <w:suppressAutoHyphens/>
        <w:overflowPunct/>
        <w:autoSpaceDN/>
        <w:adjustRightInd/>
        <w:snapToGrid w:val="0"/>
        <w:spacing w:line="288" w:lineRule="auto"/>
        <w:ind w:firstLine="567"/>
        <w:jc w:val="both"/>
        <w:textAlignment w:val="auto"/>
        <w:rPr>
          <w:rFonts w:ascii="Arial" w:hAnsi="Arial" w:cs="Arial"/>
          <w:noProof/>
          <w:sz w:val="20"/>
          <w:lang w:val="lt-LT"/>
        </w:rPr>
      </w:pPr>
      <w:r w:rsidRPr="007E3ECB">
        <w:rPr>
          <w:rFonts w:ascii="Arial" w:hAnsi="Arial" w:cs="Arial"/>
          <w:noProof/>
          <w:sz w:val="20"/>
          <w:lang w:val="lt-LT"/>
        </w:rPr>
        <w:t>Taip pat informuojame, kad buvo gauti tiekėjo klausimai, į kuriuos nebus atsakoma, tačiau į jų aktualumą bus atsižvelgta rengiant pirkimo dokumentus.</w:t>
      </w:r>
    </w:p>
    <w:p w14:paraId="7000BEFA" w14:textId="122E83A6" w:rsidR="001A1DFD" w:rsidRPr="00BF0B2F" w:rsidRDefault="001A1DFD" w:rsidP="00B67528">
      <w:pPr>
        <w:rPr>
          <w:szCs w:val="24"/>
          <w:lang w:val="lt-LT"/>
        </w:rPr>
      </w:pPr>
    </w:p>
    <w:sectPr w:rsidR="001A1DFD" w:rsidRPr="00BF0B2F" w:rsidSect="0089280C">
      <w:headerReference w:type="default" r:id="rId8"/>
      <w:pgSz w:w="11906" w:h="16838"/>
      <w:pgMar w:top="851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805E" w14:textId="77777777" w:rsidR="004D7DC1" w:rsidRDefault="004D7DC1" w:rsidP="00BF0B2F">
      <w:r>
        <w:separator/>
      </w:r>
    </w:p>
  </w:endnote>
  <w:endnote w:type="continuationSeparator" w:id="0">
    <w:p w14:paraId="3ABD17D6" w14:textId="77777777" w:rsidR="004D7DC1" w:rsidRDefault="004D7DC1" w:rsidP="00BF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9D99" w14:textId="77777777" w:rsidR="004D7DC1" w:rsidRDefault="004D7DC1" w:rsidP="00BF0B2F">
      <w:r>
        <w:separator/>
      </w:r>
    </w:p>
  </w:footnote>
  <w:footnote w:type="continuationSeparator" w:id="0">
    <w:p w14:paraId="7F91ADDF" w14:textId="77777777" w:rsidR="004D7DC1" w:rsidRDefault="004D7DC1" w:rsidP="00BF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779955"/>
      <w:docPartObj>
        <w:docPartGallery w:val="Page Numbers (Top of Page)"/>
        <w:docPartUnique/>
      </w:docPartObj>
    </w:sdtPr>
    <w:sdtEndPr/>
    <w:sdtContent>
      <w:p w14:paraId="1835044F" w14:textId="17CF89BB" w:rsidR="00BF0B2F" w:rsidRDefault="00BF0B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A6B" w:rsidRPr="00142A6B">
          <w:rPr>
            <w:noProof/>
            <w:lang w:val="lt-LT"/>
          </w:rPr>
          <w:t>3</w:t>
        </w:r>
        <w:r>
          <w:fldChar w:fldCharType="end"/>
        </w:r>
      </w:p>
    </w:sdtContent>
  </w:sdt>
  <w:p w14:paraId="565A1F25" w14:textId="77777777" w:rsidR="00BF0B2F" w:rsidRDefault="00BF0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5B6"/>
    <w:multiLevelType w:val="hybridMultilevel"/>
    <w:tmpl w:val="8BC4607C"/>
    <w:lvl w:ilvl="0" w:tplc="36FA750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405F91"/>
    <w:multiLevelType w:val="hybridMultilevel"/>
    <w:tmpl w:val="C2C8F966"/>
    <w:lvl w:ilvl="0" w:tplc="2CB47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161F9"/>
    <w:multiLevelType w:val="hybridMultilevel"/>
    <w:tmpl w:val="7378450C"/>
    <w:lvl w:ilvl="0" w:tplc="E27436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B037B63"/>
    <w:multiLevelType w:val="hybridMultilevel"/>
    <w:tmpl w:val="19701E82"/>
    <w:lvl w:ilvl="0" w:tplc="D93EB9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807616">
    <w:abstractNumId w:val="3"/>
  </w:num>
  <w:num w:numId="2" w16cid:durableId="445009262">
    <w:abstractNumId w:val="1"/>
  </w:num>
  <w:num w:numId="3" w16cid:durableId="865874743">
    <w:abstractNumId w:val="0"/>
  </w:num>
  <w:num w:numId="4" w16cid:durableId="24577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1C"/>
    <w:rsid w:val="0000117E"/>
    <w:rsid w:val="00043199"/>
    <w:rsid w:val="00076A60"/>
    <w:rsid w:val="000B5D78"/>
    <w:rsid w:val="000E4D8F"/>
    <w:rsid w:val="00130E5B"/>
    <w:rsid w:val="00134B3E"/>
    <w:rsid w:val="00142A6B"/>
    <w:rsid w:val="00144D09"/>
    <w:rsid w:val="00145532"/>
    <w:rsid w:val="00164593"/>
    <w:rsid w:val="0017266D"/>
    <w:rsid w:val="0017737F"/>
    <w:rsid w:val="001A1DFD"/>
    <w:rsid w:val="001A5008"/>
    <w:rsid w:val="001F2AB6"/>
    <w:rsid w:val="00210A34"/>
    <w:rsid w:val="002431D6"/>
    <w:rsid w:val="0027537B"/>
    <w:rsid w:val="00275803"/>
    <w:rsid w:val="00287259"/>
    <w:rsid w:val="002A507C"/>
    <w:rsid w:val="002B6A77"/>
    <w:rsid w:val="002D6C2E"/>
    <w:rsid w:val="002D73CC"/>
    <w:rsid w:val="002F1ECE"/>
    <w:rsid w:val="00340E48"/>
    <w:rsid w:val="00352FAF"/>
    <w:rsid w:val="00360981"/>
    <w:rsid w:val="00361E6E"/>
    <w:rsid w:val="003B59C0"/>
    <w:rsid w:val="003C14EF"/>
    <w:rsid w:val="00442182"/>
    <w:rsid w:val="00471024"/>
    <w:rsid w:val="00497355"/>
    <w:rsid w:val="004A68D6"/>
    <w:rsid w:val="004A7D03"/>
    <w:rsid w:val="004D68C7"/>
    <w:rsid w:val="004D7DC1"/>
    <w:rsid w:val="004F60AE"/>
    <w:rsid w:val="005278F8"/>
    <w:rsid w:val="00535270"/>
    <w:rsid w:val="00551A1C"/>
    <w:rsid w:val="00570190"/>
    <w:rsid w:val="005B67BB"/>
    <w:rsid w:val="005B7B74"/>
    <w:rsid w:val="005C0B71"/>
    <w:rsid w:val="005E44F5"/>
    <w:rsid w:val="005F3FF0"/>
    <w:rsid w:val="0061237D"/>
    <w:rsid w:val="00621484"/>
    <w:rsid w:val="00626C00"/>
    <w:rsid w:val="006709F1"/>
    <w:rsid w:val="006A271D"/>
    <w:rsid w:val="006C5281"/>
    <w:rsid w:val="006D5A3F"/>
    <w:rsid w:val="00716D84"/>
    <w:rsid w:val="00730371"/>
    <w:rsid w:val="00736684"/>
    <w:rsid w:val="0074378F"/>
    <w:rsid w:val="00760B72"/>
    <w:rsid w:val="00771EE0"/>
    <w:rsid w:val="00772E0C"/>
    <w:rsid w:val="00785A20"/>
    <w:rsid w:val="007E3ECB"/>
    <w:rsid w:val="00803A7E"/>
    <w:rsid w:val="0089280C"/>
    <w:rsid w:val="008D081B"/>
    <w:rsid w:val="008E6A04"/>
    <w:rsid w:val="009128BC"/>
    <w:rsid w:val="00923C93"/>
    <w:rsid w:val="00924E62"/>
    <w:rsid w:val="00944C7D"/>
    <w:rsid w:val="0097179E"/>
    <w:rsid w:val="00990799"/>
    <w:rsid w:val="009E0E47"/>
    <w:rsid w:val="009F3C14"/>
    <w:rsid w:val="00A02281"/>
    <w:rsid w:val="00A479E0"/>
    <w:rsid w:val="00A654F2"/>
    <w:rsid w:val="00A77BC2"/>
    <w:rsid w:val="00AB431D"/>
    <w:rsid w:val="00AE0B76"/>
    <w:rsid w:val="00AF6546"/>
    <w:rsid w:val="00B0396F"/>
    <w:rsid w:val="00B22EFD"/>
    <w:rsid w:val="00B31C00"/>
    <w:rsid w:val="00B62CFA"/>
    <w:rsid w:val="00B67528"/>
    <w:rsid w:val="00B80B29"/>
    <w:rsid w:val="00B91F6F"/>
    <w:rsid w:val="00BF0B2F"/>
    <w:rsid w:val="00C24358"/>
    <w:rsid w:val="00C3331B"/>
    <w:rsid w:val="00C50D80"/>
    <w:rsid w:val="00C51A6B"/>
    <w:rsid w:val="00C957CD"/>
    <w:rsid w:val="00CB51AE"/>
    <w:rsid w:val="00D465C0"/>
    <w:rsid w:val="00D60C1C"/>
    <w:rsid w:val="00D83B34"/>
    <w:rsid w:val="00D97753"/>
    <w:rsid w:val="00DC20EE"/>
    <w:rsid w:val="00DC6890"/>
    <w:rsid w:val="00E11432"/>
    <w:rsid w:val="00E400B6"/>
    <w:rsid w:val="00E57CF4"/>
    <w:rsid w:val="00E86BE5"/>
    <w:rsid w:val="00EA2BFD"/>
    <w:rsid w:val="00EC0D6C"/>
    <w:rsid w:val="00EF0E49"/>
    <w:rsid w:val="00F12323"/>
    <w:rsid w:val="00F20554"/>
    <w:rsid w:val="00F2159B"/>
    <w:rsid w:val="00F5219F"/>
    <w:rsid w:val="00F55927"/>
    <w:rsid w:val="00F71863"/>
    <w:rsid w:val="00F9116C"/>
    <w:rsid w:val="00F9397D"/>
    <w:rsid w:val="00FA2E52"/>
    <w:rsid w:val="00FD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A022"/>
  <w15:chartTrackingRefBased/>
  <w15:docId w15:val="{49D4CD5E-FD9E-46DF-BF45-7321B56B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Theme="minorHAnsi" w:hAnsi="Segoe UI Semilight" w:cs="Segoe UI Semilight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uiPriority w:val="99"/>
    <w:rsid w:val="00D60C1C"/>
    <w:pPr>
      <w:suppressAutoHyphens/>
      <w:autoSpaceDE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B80B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0B29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EF0E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48"/>
    <w:rPr>
      <w:rFonts w:ascii="Segoe UI" w:eastAsia="Times New Roman" w:hAnsi="Segoe UI" w:cs="Segoe UI"/>
      <w:sz w:val="18"/>
      <w:szCs w:val="18"/>
      <w:lang w:val="en-US" w:eastAsia="lt-LT"/>
    </w:rPr>
  </w:style>
  <w:style w:type="paragraph" w:styleId="Revision">
    <w:name w:val="Revision"/>
    <w:hidden/>
    <w:uiPriority w:val="99"/>
    <w:semiHidden/>
    <w:rsid w:val="004A6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Manafova</dc:creator>
  <cp:keywords/>
  <dc:description/>
  <cp:lastModifiedBy>Živilė Drulytė</cp:lastModifiedBy>
  <cp:revision>2</cp:revision>
  <dcterms:created xsi:type="dcterms:W3CDTF">2025-07-07T05:51:00Z</dcterms:created>
  <dcterms:modified xsi:type="dcterms:W3CDTF">2025-07-07T05:51:00Z</dcterms:modified>
</cp:coreProperties>
</file>